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3E4956">
      <w:pPr>
        <w:jc w:val="center"/>
        <w:rPr>
          <w:rFonts w:ascii="宋体" w:hAnsi="宋体" w:cs="宋体"/>
          <w:color w:val="auto"/>
          <w:sz w:val="52"/>
          <w:szCs w:val="52"/>
          <w:highlight w:val="none"/>
        </w:rPr>
      </w:pPr>
    </w:p>
    <w:p w14:paraId="2916368B">
      <w:pPr>
        <w:jc w:val="center"/>
        <w:rPr>
          <w:rFonts w:ascii="宋体" w:hAnsi="宋体" w:cs="宋体"/>
          <w:color w:val="auto"/>
          <w:highlight w:val="none"/>
        </w:rPr>
      </w:pPr>
      <w:r>
        <w:rPr>
          <w:rFonts w:hint="eastAsia" w:ascii="宋体" w:hAnsi="宋体" w:cs="宋体"/>
          <w:color w:val="auto"/>
          <w:sz w:val="52"/>
          <w:szCs w:val="52"/>
          <w:highlight w:val="none"/>
        </w:rPr>
        <w:t>南宁市政府采购</w:t>
      </w:r>
    </w:p>
    <w:p w14:paraId="5FA1E8B3">
      <w:pPr>
        <w:spacing w:before="120" w:beforeLines="50"/>
        <w:jc w:val="center"/>
        <w:rPr>
          <w:rFonts w:ascii="宋体" w:hAnsi="宋体" w:cs="宋体"/>
          <w:color w:val="auto"/>
          <w:sz w:val="52"/>
          <w:szCs w:val="52"/>
          <w:highlight w:val="none"/>
        </w:rPr>
      </w:pPr>
      <w:r>
        <w:rPr>
          <w:rFonts w:hint="eastAsia" w:ascii="宋体" w:hAnsi="宋体" w:cs="宋体"/>
          <w:color w:val="auto"/>
          <w:sz w:val="52"/>
          <w:szCs w:val="52"/>
          <w:highlight w:val="none"/>
        </w:rPr>
        <w:t>竞争性磋商文件（服务类）</w:t>
      </w:r>
    </w:p>
    <w:p w14:paraId="420D0332">
      <w:pPr>
        <w:spacing w:before="120" w:beforeLines="50"/>
        <w:jc w:val="center"/>
        <w:rPr>
          <w:rFonts w:ascii="宋体" w:hAnsi="宋体" w:cs="宋体"/>
          <w:color w:val="auto"/>
          <w:sz w:val="36"/>
          <w:szCs w:val="36"/>
          <w:highlight w:val="none"/>
        </w:rPr>
      </w:pPr>
    </w:p>
    <w:p w14:paraId="618839C2">
      <w:pPr>
        <w:snapToGrid w:val="0"/>
        <w:spacing w:before="120" w:beforeLines="50"/>
        <w:jc w:val="center"/>
        <w:rPr>
          <w:rFonts w:ascii="宋体" w:hAnsi="宋体" w:cs="宋体"/>
          <w:color w:val="auto"/>
          <w:sz w:val="44"/>
          <w:szCs w:val="44"/>
          <w:highlight w:val="none"/>
        </w:rPr>
      </w:pPr>
      <w:r>
        <w:rPr>
          <w:rFonts w:hint="eastAsia" w:ascii="宋体" w:hAnsi="宋体" w:cs="宋体"/>
          <w:color w:val="auto"/>
          <w:sz w:val="72"/>
          <w:szCs w:val="72"/>
          <w:highlight w:val="none"/>
        </w:rPr>
        <w:t>竞争性磋商文件</w:t>
      </w:r>
    </w:p>
    <w:p w14:paraId="5B6B11A1">
      <w:pPr>
        <w:spacing w:before="240" w:beforeLines="100" w:after="120" w:afterLines="50"/>
        <w:jc w:val="center"/>
        <w:rPr>
          <w:rFonts w:ascii="宋体" w:hAnsi="宋体" w:cs="宋体"/>
          <w:color w:val="auto"/>
          <w:szCs w:val="21"/>
          <w:highlight w:val="none"/>
        </w:rPr>
      </w:pPr>
      <w:r>
        <w:rPr>
          <w:rFonts w:hint="eastAsia" w:ascii="宋体" w:hAnsi="宋体" w:cs="宋体"/>
          <w:color w:val="auto"/>
          <w:szCs w:val="21"/>
          <w:highlight w:val="none"/>
        </w:rPr>
        <w:t>（全流程电子化评标）</w:t>
      </w:r>
    </w:p>
    <w:p w14:paraId="10B473C2">
      <w:pPr>
        <w:jc w:val="center"/>
        <w:rPr>
          <w:rFonts w:ascii="宋体" w:hAnsi="宋体" w:cs="宋体"/>
          <w:b/>
          <w:color w:val="auto"/>
          <w:sz w:val="32"/>
          <w:szCs w:val="32"/>
          <w:highlight w:val="none"/>
        </w:rPr>
      </w:pPr>
    </w:p>
    <w:p w14:paraId="0F95A230">
      <w:pPr>
        <w:jc w:val="center"/>
        <w:rPr>
          <w:rFonts w:ascii="宋体" w:hAnsi="宋体" w:cs="宋体"/>
          <w:b/>
          <w:color w:val="auto"/>
          <w:sz w:val="32"/>
          <w:szCs w:val="32"/>
          <w:highlight w:val="none"/>
        </w:rPr>
      </w:pPr>
    </w:p>
    <w:p w14:paraId="762643B9">
      <w:pPr>
        <w:pStyle w:val="15"/>
        <w:snapToGrid w:val="0"/>
        <w:ind w:left="2649" w:leftChars="500" w:hanging="1449" w:hangingChars="481"/>
        <w:rPr>
          <w:rFonts w:hAnsi="宋体" w:cs="宋体"/>
          <w:b/>
          <w:bCs/>
          <w:color w:val="auto"/>
          <w:sz w:val="30"/>
          <w:szCs w:val="30"/>
          <w:highlight w:val="none"/>
        </w:rPr>
      </w:pPr>
      <w:r>
        <w:rPr>
          <w:rFonts w:hint="eastAsia" w:hAnsi="宋体" w:cs="宋体"/>
          <w:b/>
          <w:bCs/>
          <w:color w:val="auto"/>
          <w:sz w:val="30"/>
          <w:szCs w:val="30"/>
          <w:highlight w:val="none"/>
        </w:rPr>
        <w:t>项目名称：大王滩水库饮用水水源地治理和水生态保护修复工程施工图设计（含预算编制）</w:t>
      </w:r>
    </w:p>
    <w:p w14:paraId="7DB7B778">
      <w:pPr>
        <w:pStyle w:val="15"/>
        <w:snapToGrid w:val="0"/>
        <w:ind w:left="1200" w:leftChars="500"/>
        <w:rPr>
          <w:rFonts w:hint="eastAsia" w:hAnsi="宋体" w:eastAsia="宋体" w:cs="宋体"/>
          <w:b/>
          <w:bCs/>
          <w:color w:val="auto"/>
          <w:sz w:val="30"/>
          <w:szCs w:val="30"/>
          <w:highlight w:val="none"/>
          <w:lang w:eastAsia="zh-CN"/>
        </w:rPr>
      </w:pPr>
      <w:bookmarkStart w:id="0" w:name="_Toc681"/>
      <w:bookmarkStart w:id="1" w:name="_Toc7308"/>
      <w:r>
        <w:rPr>
          <w:rFonts w:hint="eastAsia" w:hAnsi="宋体" w:cs="宋体"/>
          <w:b/>
          <w:bCs/>
          <w:color w:val="auto"/>
          <w:sz w:val="30"/>
          <w:szCs w:val="30"/>
          <w:highlight w:val="none"/>
        </w:rPr>
        <w:t>项目编号</w:t>
      </w:r>
      <w:bookmarkEnd w:id="0"/>
      <w:bookmarkEnd w:id="1"/>
      <w:r>
        <w:rPr>
          <w:rFonts w:hint="eastAsia" w:hAnsi="宋体" w:cs="宋体"/>
          <w:b/>
          <w:bCs/>
          <w:color w:val="auto"/>
          <w:sz w:val="30"/>
          <w:szCs w:val="30"/>
          <w:highlight w:val="none"/>
        </w:rPr>
        <w:t>：</w:t>
      </w:r>
      <w:bookmarkStart w:id="167" w:name="_GoBack"/>
      <w:bookmarkEnd w:id="167"/>
      <w:r>
        <w:rPr>
          <w:rFonts w:hint="eastAsia" w:hAnsi="宋体" w:cs="宋体"/>
          <w:b/>
          <w:bCs/>
          <w:color w:val="auto"/>
          <w:sz w:val="30"/>
          <w:szCs w:val="30"/>
          <w:highlight w:val="none"/>
          <w:lang w:eastAsia="zh-CN"/>
        </w:rPr>
        <w:t>NNZC2026-C3-990750-GXTZ</w:t>
      </w:r>
    </w:p>
    <w:p w14:paraId="413F5832">
      <w:pPr>
        <w:pStyle w:val="15"/>
        <w:snapToGrid w:val="0"/>
        <w:ind w:left="1200" w:leftChars="500"/>
        <w:rPr>
          <w:rFonts w:hAnsi="宋体" w:cs="宋体"/>
          <w:b/>
          <w:bCs/>
          <w:color w:val="auto"/>
          <w:sz w:val="30"/>
          <w:szCs w:val="30"/>
          <w:highlight w:val="none"/>
        </w:rPr>
      </w:pPr>
      <w:bookmarkStart w:id="2" w:name="_Toc31224"/>
      <w:bookmarkStart w:id="3" w:name="_Toc23882"/>
      <w:r>
        <w:rPr>
          <w:rFonts w:hint="eastAsia" w:hAnsi="宋体" w:cs="宋体"/>
          <w:b/>
          <w:bCs/>
          <w:color w:val="auto"/>
          <w:sz w:val="30"/>
          <w:szCs w:val="30"/>
          <w:highlight w:val="none"/>
        </w:rPr>
        <w:t>采购文号</w:t>
      </w:r>
      <w:bookmarkEnd w:id="2"/>
      <w:bookmarkEnd w:id="3"/>
      <w:r>
        <w:rPr>
          <w:rFonts w:hint="eastAsia" w:hAnsi="宋体" w:cs="宋体"/>
          <w:b/>
          <w:bCs/>
          <w:color w:val="auto"/>
          <w:sz w:val="30"/>
          <w:szCs w:val="30"/>
          <w:highlight w:val="none"/>
        </w:rPr>
        <w:t>：</w:t>
      </w:r>
      <w:r>
        <w:rPr>
          <w:color w:val="auto"/>
          <w:highlight w:val="none"/>
        </w:rPr>
        <w:fldChar w:fldCharType="begin"/>
      </w:r>
      <w:r>
        <w:rPr>
          <w:color w:val="auto"/>
          <w:highlight w:val="none"/>
        </w:rPr>
        <w:instrText xml:space="preserve"> HYPERLINK "https://pay.gcy.zfcg.gxzf.gov.cn/purchaseplan_front/" \l "/plan/list/view?id=1000000000026012907&amp;_app_=zcy.procurement" \t "https://www.gcy.zfcg.gxzf.gov.cn/delegation-order/_procurement_/order/_blank" </w:instrText>
      </w:r>
      <w:r>
        <w:rPr>
          <w:color w:val="auto"/>
          <w:highlight w:val="none"/>
        </w:rPr>
        <w:fldChar w:fldCharType="separate"/>
      </w:r>
      <w:r>
        <w:rPr>
          <w:rFonts w:hint="eastAsia" w:hAnsi="宋体" w:cs="宋体"/>
          <w:b/>
          <w:bCs/>
          <w:color w:val="auto"/>
          <w:sz w:val="30"/>
          <w:szCs w:val="30"/>
          <w:highlight w:val="none"/>
        </w:rPr>
        <w:t>NNZC[2026]4419号</w:t>
      </w:r>
      <w:r>
        <w:rPr>
          <w:rFonts w:hint="eastAsia" w:hAnsi="宋体" w:cs="宋体"/>
          <w:b/>
          <w:bCs/>
          <w:color w:val="auto"/>
          <w:sz w:val="30"/>
          <w:szCs w:val="30"/>
          <w:highlight w:val="none"/>
        </w:rPr>
        <w:fldChar w:fldCharType="end"/>
      </w:r>
    </w:p>
    <w:p w14:paraId="7B77B03A">
      <w:pPr>
        <w:pStyle w:val="15"/>
        <w:snapToGrid w:val="0"/>
        <w:ind w:left="1200" w:leftChars="500"/>
        <w:rPr>
          <w:rFonts w:hAnsi="宋体" w:cs="宋体"/>
          <w:b/>
          <w:bCs/>
          <w:color w:val="auto"/>
          <w:sz w:val="30"/>
          <w:szCs w:val="30"/>
          <w:highlight w:val="none"/>
        </w:rPr>
      </w:pPr>
      <w:r>
        <w:rPr>
          <w:rFonts w:hint="eastAsia" w:hAnsi="宋体" w:cs="宋体"/>
          <w:b/>
          <w:bCs/>
          <w:color w:val="auto"/>
          <w:sz w:val="30"/>
          <w:szCs w:val="30"/>
          <w:highlight w:val="none"/>
        </w:rPr>
        <w:t>项目所属区划：南宁市本级项目</w:t>
      </w:r>
    </w:p>
    <w:p w14:paraId="6DF0F8CA">
      <w:pPr>
        <w:pStyle w:val="15"/>
        <w:snapToGrid w:val="0"/>
        <w:ind w:left="1200" w:leftChars="500"/>
        <w:rPr>
          <w:rFonts w:hAnsi="宋体" w:cs="宋体"/>
          <w:b/>
          <w:bCs/>
          <w:color w:val="auto"/>
          <w:sz w:val="30"/>
          <w:szCs w:val="30"/>
          <w:highlight w:val="none"/>
        </w:rPr>
      </w:pPr>
      <w:bookmarkStart w:id="4" w:name="_Toc26813"/>
      <w:bookmarkStart w:id="5" w:name="_Toc19676"/>
      <w:r>
        <w:rPr>
          <w:rFonts w:hint="eastAsia" w:hAnsi="宋体" w:cs="宋体"/>
          <w:b/>
          <w:bCs/>
          <w:color w:val="auto"/>
          <w:sz w:val="30"/>
          <w:szCs w:val="30"/>
          <w:highlight w:val="none"/>
        </w:rPr>
        <w:t>采购人</w:t>
      </w:r>
      <w:bookmarkEnd w:id="4"/>
      <w:bookmarkEnd w:id="5"/>
      <w:bookmarkStart w:id="6" w:name="_Toc6082"/>
      <w:r>
        <w:rPr>
          <w:rFonts w:hint="eastAsia" w:hAnsi="宋体" w:cs="宋体"/>
          <w:b/>
          <w:bCs/>
          <w:color w:val="auto"/>
          <w:sz w:val="30"/>
          <w:szCs w:val="30"/>
          <w:highlight w:val="none"/>
        </w:rPr>
        <w:t>：南宁市大王滩水库管理处</w:t>
      </w:r>
    </w:p>
    <w:p w14:paraId="276DB14C">
      <w:pPr>
        <w:pStyle w:val="15"/>
        <w:snapToGrid w:val="0"/>
        <w:ind w:left="1200" w:leftChars="500"/>
        <w:rPr>
          <w:rFonts w:hAnsi="宋体" w:cs="宋体"/>
          <w:b/>
          <w:bCs/>
          <w:color w:val="auto"/>
          <w:w w:val="95"/>
          <w:sz w:val="30"/>
          <w:szCs w:val="30"/>
          <w:highlight w:val="none"/>
        </w:rPr>
      </w:pPr>
      <w:bookmarkStart w:id="7" w:name="_Toc5106"/>
      <w:r>
        <w:rPr>
          <w:rFonts w:hint="eastAsia" w:hAnsi="宋体" w:cs="宋体"/>
          <w:b/>
          <w:bCs/>
          <w:color w:val="auto"/>
          <w:sz w:val="30"/>
          <w:szCs w:val="30"/>
          <w:highlight w:val="none"/>
        </w:rPr>
        <w:t>采购代理机构：</w:t>
      </w:r>
      <w:bookmarkEnd w:id="6"/>
      <w:bookmarkEnd w:id="7"/>
      <w:r>
        <w:rPr>
          <w:rFonts w:hint="eastAsia" w:hAnsi="宋体" w:cs="宋体"/>
          <w:b/>
          <w:bCs/>
          <w:color w:val="auto"/>
          <w:sz w:val="30"/>
          <w:szCs w:val="30"/>
          <w:highlight w:val="none"/>
        </w:rPr>
        <w:t>广西同泽工程项目管理股份有限公司</w:t>
      </w:r>
    </w:p>
    <w:p w14:paraId="5A50448A">
      <w:pPr>
        <w:pStyle w:val="15"/>
        <w:snapToGrid w:val="0"/>
        <w:spacing w:before="50" w:after="120"/>
        <w:jc w:val="center"/>
        <w:rPr>
          <w:rFonts w:hAnsi="宋体" w:cs="宋体"/>
          <w:b/>
          <w:bCs/>
          <w:color w:val="auto"/>
          <w:w w:val="95"/>
          <w:sz w:val="30"/>
          <w:szCs w:val="30"/>
          <w:highlight w:val="none"/>
        </w:rPr>
      </w:pPr>
    </w:p>
    <w:p w14:paraId="53E935F2">
      <w:pPr>
        <w:pStyle w:val="15"/>
        <w:snapToGrid w:val="0"/>
        <w:spacing w:before="50" w:after="120"/>
        <w:jc w:val="center"/>
        <w:rPr>
          <w:rFonts w:hAnsi="宋体" w:cs="宋体"/>
          <w:b/>
          <w:bCs/>
          <w:color w:val="auto"/>
          <w:w w:val="95"/>
          <w:sz w:val="30"/>
          <w:szCs w:val="30"/>
          <w:highlight w:val="none"/>
        </w:rPr>
      </w:pPr>
      <w:r>
        <w:rPr>
          <w:rFonts w:hint="eastAsia" w:hAnsi="宋体" w:cs="宋体"/>
          <w:b/>
          <w:bCs/>
          <w:color w:val="auto"/>
          <w:w w:val="95"/>
          <w:sz w:val="30"/>
          <w:szCs w:val="30"/>
          <w:highlight w:val="none"/>
        </w:rPr>
        <w:t>2026年</w:t>
      </w:r>
      <w:r>
        <w:rPr>
          <w:rFonts w:hint="eastAsia" w:hAnsi="宋体" w:cs="宋体"/>
          <w:b/>
          <w:bCs/>
          <w:color w:val="auto"/>
          <w:w w:val="95"/>
          <w:sz w:val="30"/>
          <w:szCs w:val="30"/>
          <w:highlight w:val="none"/>
          <w:lang w:val="en-US" w:eastAsia="zh-CN"/>
        </w:rPr>
        <w:t>8</w:t>
      </w:r>
      <w:r>
        <w:rPr>
          <w:rFonts w:hint="eastAsia" w:hAnsi="宋体" w:cs="宋体"/>
          <w:b/>
          <w:bCs/>
          <w:color w:val="auto"/>
          <w:w w:val="95"/>
          <w:sz w:val="30"/>
          <w:szCs w:val="30"/>
          <w:highlight w:val="none"/>
        </w:rPr>
        <w:t>月</w:t>
      </w:r>
      <w:r>
        <w:rPr>
          <w:rFonts w:hint="eastAsia" w:hAnsi="宋体" w:cs="宋体"/>
          <w:b/>
          <w:bCs/>
          <w:color w:val="auto"/>
          <w:w w:val="95"/>
          <w:sz w:val="30"/>
          <w:szCs w:val="30"/>
          <w:highlight w:val="none"/>
          <w:lang w:val="en-US" w:eastAsia="zh-CN"/>
        </w:rPr>
        <w:t>21</w:t>
      </w:r>
      <w:r>
        <w:rPr>
          <w:rFonts w:hint="eastAsia" w:hAnsi="宋体" w:cs="宋体"/>
          <w:b/>
          <w:bCs/>
          <w:color w:val="auto"/>
          <w:w w:val="95"/>
          <w:sz w:val="30"/>
          <w:szCs w:val="30"/>
          <w:highlight w:val="none"/>
        </w:rPr>
        <w:t>日</w:t>
      </w:r>
    </w:p>
    <w:p w14:paraId="6403C7FE">
      <w:pPr>
        <w:widowControl/>
        <w:jc w:val="left"/>
        <w:rPr>
          <w:rFonts w:ascii="宋体" w:hAnsi="宋体" w:cs="宋体"/>
          <w:b/>
          <w:bCs/>
          <w:color w:val="auto"/>
          <w:w w:val="95"/>
          <w:kern w:val="0"/>
          <w:sz w:val="30"/>
          <w:szCs w:val="30"/>
          <w:highlight w:val="none"/>
        </w:rPr>
        <w:sectPr>
          <w:headerReference r:id="rId5" w:type="default"/>
          <w:pgSz w:w="11911" w:h="16838"/>
          <w:pgMar w:top="1417" w:right="1417" w:bottom="1417" w:left="1417" w:header="720" w:footer="720" w:gutter="0"/>
          <w:pgNumType w:start="1"/>
          <w:cols w:space="720" w:num="1"/>
          <w:docGrid w:linePitch="331" w:charSpace="0"/>
        </w:sectPr>
      </w:pPr>
    </w:p>
    <w:p w14:paraId="1491BBAB">
      <w:pPr>
        <w:tabs>
          <w:tab w:val="right" w:leader="dot" w:pos="8296"/>
        </w:tabs>
        <w:jc w:val="center"/>
        <w:rPr>
          <w:rFonts w:ascii="宋体" w:hAnsi="宋体" w:cs="宋体"/>
          <w:b/>
          <w:color w:val="auto"/>
          <w:sz w:val="44"/>
          <w:szCs w:val="44"/>
          <w:highlight w:val="none"/>
        </w:rPr>
      </w:pPr>
      <w:r>
        <w:rPr>
          <w:rFonts w:hint="eastAsia" w:ascii="宋体" w:hAnsi="宋体" w:cs="宋体"/>
          <w:b/>
          <w:color w:val="auto"/>
          <w:sz w:val="44"/>
          <w:szCs w:val="44"/>
          <w:highlight w:val="none"/>
        </w:rPr>
        <w:t>目   录</w:t>
      </w:r>
    </w:p>
    <w:p w14:paraId="6E74AD4D">
      <w:pPr>
        <w:pStyle w:val="19"/>
        <w:tabs>
          <w:tab w:val="right" w:leader="dot" w:pos="9077"/>
        </w:tabs>
        <w:rPr>
          <w:rFonts w:ascii="宋体" w:hAnsi="宋体" w:cs="宋体"/>
          <w:color w:val="auto"/>
          <w:highlight w:val="none"/>
        </w:rPr>
      </w:pPr>
      <w:r>
        <w:rPr>
          <w:rFonts w:hint="eastAsia" w:ascii="宋体" w:hAnsi="宋体" w:cs="宋体"/>
          <w:b/>
          <w:color w:val="auto"/>
          <w:sz w:val="44"/>
          <w:szCs w:val="44"/>
          <w:highlight w:val="none"/>
        </w:rPr>
        <w:fldChar w:fldCharType="begin"/>
      </w:r>
      <w:r>
        <w:rPr>
          <w:rFonts w:hint="eastAsia" w:ascii="宋体" w:hAnsi="宋体" w:cs="宋体"/>
          <w:b/>
          <w:color w:val="auto"/>
          <w:sz w:val="44"/>
          <w:szCs w:val="44"/>
          <w:highlight w:val="none"/>
        </w:rPr>
        <w:instrText xml:space="preserve">TOC \o "1-2" \h \u </w:instrText>
      </w:r>
      <w:r>
        <w:rPr>
          <w:rFonts w:hint="eastAsia" w:ascii="宋体" w:hAnsi="宋体" w:cs="宋体"/>
          <w:b/>
          <w:color w:val="auto"/>
          <w:sz w:val="44"/>
          <w:szCs w:val="44"/>
          <w:highlight w:val="none"/>
        </w:rPr>
        <w:fldChar w:fldCharType="separate"/>
      </w:r>
      <w:r>
        <w:rPr>
          <w:color w:val="auto"/>
          <w:highlight w:val="none"/>
        </w:rPr>
        <w:fldChar w:fldCharType="begin"/>
      </w:r>
      <w:r>
        <w:rPr>
          <w:color w:val="auto"/>
          <w:highlight w:val="none"/>
        </w:rPr>
        <w:instrText xml:space="preserve"> HYPERLINK \l "_Toc19210" </w:instrText>
      </w:r>
      <w:r>
        <w:rPr>
          <w:color w:val="auto"/>
          <w:highlight w:val="none"/>
        </w:rPr>
        <w:fldChar w:fldCharType="separate"/>
      </w:r>
      <w:r>
        <w:rPr>
          <w:rFonts w:hint="eastAsia" w:ascii="宋体" w:hAnsi="宋体" w:cs="宋体"/>
          <w:color w:val="auto"/>
          <w:highlight w:val="none"/>
        </w:rPr>
        <w:t>第一章 竞争性磋商公告</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_Toc19210 \h </w:instrText>
      </w:r>
      <w:r>
        <w:rPr>
          <w:rFonts w:hint="eastAsia" w:ascii="宋体" w:hAnsi="宋体" w:cs="宋体"/>
          <w:color w:val="auto"/>
          <w:highlight w:val="none"/>
        </w:rPr>
        <w:fldChar w:fldCharType="separate"/>
      </w:r>
      <w:r>
        <w:rPr>
          <w:rFonts w:hint="eastAsia" w:ascii="宋体" w:hAnsi="宋体" w:cs="宋体"/>
          <w:color w:val="auto"/>
          <w:highlight w:val="none"/>
        </w:rPr>
        <w:t>2</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61C5A9D7">
      <w:pPr>
        <w:pStyle w:val="19"/>
        <w:tabs>
          <w:tab w:val="right" w:leader="dot" w:pos="9077"/>
        </w:tabs>
        <w:rPr>
          <w:rFonts w:ascii="宋体" w:hAnsi="宋体" w:cs="宋体"/>
          <w:color w:val="auto"/>
          <w:highlight w:val="none"/>
        </w:rPr>
      </w:pPr>
      <w:r>
        <w:rPr>
          <w:color w:val="auto"/>
          <w:highlight w:val="none"/>
        </w:rPr>
        <w:fldChar w:fldCharType="begin"/>
      </w:r>
      <w:r>
        <w:rPr>
          <w:color w:val="auto"/>
          <w:highlight w:val="none"/>
        </w:rPr>
        <w:instrText xml:space="preserve"> HYPERLINK \l "_Toc27942" </w:instrText>
      </w:r>
      <w:r>
        <w:rPr>
          <w:color w:val="auto"/>
          <w:highlight w:val="none"/>
        </w:rPr>
        <w:fldChar w:fldCharType="separate"/>
      </w:r>
      <w:r>
        <w:rPr>
          <w:rFonts w:hint="eastAsia" w:ascii="宋体" w:hAnsi="宋体" w:cs="宋体"/>
          <w:color w:val="auto"/>
          <w:szCs w:val="32"/>
          <w:highlight w:val="none"/>
        </w:rPr>
        <w:t>第二章 采购需求</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_Toc27942 \h </w:instrText>
      </w:r>
      <w:r>
        <w:rPr>
          <w:rFonts w:hint="eastAsia" w:ascii="宋体" w:hAnsi="宋体" w:cs="宋体"/>
          <w:color w:val="auto"/>
          <w:highlight w:val="none"/>
        </w:rPr>
        <w:fldChar w:fldCharType="separate"/>
      </w:r>
      <w:r>
        <w:rPr>
          <w:rFonts w:hint="eastAsia" w:ascii="宋体" w:hAnsi="宋体" w:cs="宋体"/>
          <w:color w:val="auto"/>
          <w:highlight w:val="none"/>
        </w:rPr>
        <w:t>6</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5B1F4D8D">
      <w:pPr>
        <w:pStyle w:val="19"/>
        <w:tabs>
          <w:tab w:val="right" w:leader="dot" w:pos="9077"/>
        </w:tabs>
        <w:rPr>
          <w:rFonts w:ascii="宋体" w:hAnsi="宋体" w:cs="宋体"/>
          <w:color w:val="auto"/>
          <w:highlight w:val="none"/>
        </w:rPr>
      </w:pPr>
      <w:r>
        <w:rPr>
          <w:color w:val="auto"/>
          <w:highlight w:val="none"/>
        </w:rPr>
        <w:fldChar w:fldCharType="begin"/>
      </w:r>
      <w:r>
        <w:rPr>
          <w:color w:val="auto"/>
          <w:highlight w:val="none"/>
        </w:rPr>
        <w:instrText xml:space="preserve"> HYPERLINK \l "_Toc30533" </w:instrText>
      </w:r>
      <w:r>
        <w:rPr>
          <w:color w:val="auto"/>
          <w:highlight w:val="none"/>
        </w:rPr>
        <w:fldChar w:fldCharType="separate"/>
      </w:r>
      <w:r>
        <w:rPr>
          <w:rFonts w:hint="eastAsia" w:ascii="宋体" w:hAnsi="宋体" w:cs="宋体"/>
          <w:color w:val="auto"/>
          <w:szCs w:val="32"/>
          <w:highlight w:val="none"/>
        </w:rPr>
        <w:t>第三章 供应商须知</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_Toc30533 \h </w:instrText>
      </w:r>
      <w:r>
        <w:rPr>
          <w:rFonts w:hint="eastAsia" w:ascii="宋体" w:hAnsi="宋体" w:cs="宋体"/>
          <w:color w:val="auto"/>
          <w:highlight w:val="none"/>
        </w:rPr>
        <w:fldChar w:fldCharType="separate"/>
      </w:r>
      <w:r>
        <w:rPr>
          <w:rFonts w:hint="eastAsia" w:ascii="宋体" w:hAnsi="宋体" w:cs="宋体"/>
          <w:color w:val="auto"/>
          <w:highlight w:val="none"/>
        </w:rPr>
        <w:t>12</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39A13503">
      <w:pPr>
        <w:pStyle w:val="21"/>
        <w:tabs>
          <w:tab w:val="right" w:leader="dot" w:pos="9077"/>
          <w:tab w:val="clear" w:pos="8296"/>
        </w:tabs>
        <w:ind w:left="480"/>
        <w:rPr>
          <w:rFonts w:ascii="宋体" w:hAnsi="宋体" w:cs="宋体"/>
          <w:color w:val="auto"/>
          <w:highlight w:val="none"/>
        </w:rPr>
      </w:pPr>
      <w:r>
        <w:rPr>
          <w:color w:val="auto"/>
          <w:highlight w:val="none"/>
        </w:rPr>
        <w:fldChar w:fldCharType="begin"/>
      </w:r>
      <w:r>
        <w:rPr>
          <w:color w:val="auto"/>
          <w:highlight w:val="none"/>
        </w:rPr>
        <w:instrText xml:space="preserve"> HYPERLINK \l "_Toc18371" </w:instrText>
      </w:r>
      <w:r>
        <w:rPr>
          <w:color w:val="auto"/>
          <w:highlight w:val="none"/>
        </w:rPr>
        <w:fldChar w:fldCharType="separate"/>
      </w:r>
      <w:r>
        <w:rPr>
          <w:rFonts w:hint="eastAsia" w:ascii="宋体" w:hAnsi="宋体" w:cs="宋体"/>
          <w:color w:val="auto"/>
          <w:highlight w:val="none"/>
        </w:rPr>
        <w:t>第一节 供应商须知前附表</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_Toc18371 \h </w:instrText>
      </w:r>
      <w:r>
        <w:rPr>
          <w:rFonts w:hint="eastAsia" w:ascii="宋体" w:hAnsi="宋体" w:cs="宋体"/>
          <w:color w:val="auto"/>
          <w:highlight w:val="none"/>
        </w:rPr>
        <w:fldChar w:fldCharType="separate"/>
      </w:r>
      <w:r>
        <w:rPr>
          <w:rFonts w:hint="eastAsia" w:ascii="宋体" w:hAnsi="宋体" w:cs="宋体"/>
          <w:color w:val="auto"/>
          <w:highlight w:val="none"/>
        </w:rPr>
        <w:t>12</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04AF4A51">
      <w:pPr>
        <w:pStyle w:val="21"/>
        <w:tabs>
          <w:tab w:val="right" w:leader="dot" w:pos="9077"/>
          <w:tab w:val="clear" w:pos="8296"/>
        </w:tabs>
        <w:ind w:left="480"/>
        <w:rPr>
          <w:rFonts w:ascii="宋体" w:hAnsi="宋体" w:cs="宋体"/>
          <w:color w:val="auto"/>
          <w:highlight w:val="none"/>
        </w:rPr>
      </w:pPr>
      <w:r>
        <w:rPr>
          <w:color w:val="auto"/>
          <w:highlight w:val="none"/>
        </w:rPr>
        <w:fldChar w:fldCharType="begin"/>
      </w:r>
      <w:r>
        <w:rPr>
          <w:color w:val="auto"/>
          <w:highlight w:val="none"/>
        </w:rPr>
        <w:instrText xml:space="preserve"> HYPERLINK \l "_Toc2349" </w:instrText>
      </w:r>
      <w:r>
        <w:rPr>
          <w:color w:val="auto"/>
          <w:highlight w:val="none"/>
        </w:rPr>
        <w:fldChar w:fldCharType="separate"/>
      </w:r>
      <w:r>
        <w:rPr>
          <w:rFonts w:hint="eastAsia" w:ascii="宋体" w:hAnsi="宋体" w:cs="宋体"/>
          <w:color w:val="auto"/>
          <w:highlight w:val="none"/>
        </w:rPr>
        <w:t>第二节 供应商须知正文</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_Toc2349 \h </w:instrText>
      </w:r>
      <w:r>
        <w:rPr>
          <w:rFonts w:hint="eastAsia" w:ascii="宋体" w:hAnsi="宋体" w:cs="宋体"/>
          <w:color w:val="auto"/>
          <w:highlight w:val="none"/>
        </w:rPr>
        <w:fldChar w:fldCharType="separate"/>
      </w:r>
      <w:r>
        <w:rPr>
          <w:rFonts w:hint="eastAsia" w:ascii="宋体" w:hAnsi="宋体" w:cs="宋体"/>
          <w:color w:val="auto"/>
          <w:highlight w:val="none"/>
        </w:rPr>
        <w:t>18</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56FE3E53">
      <w:pPr>
        <w:pStyle w:val="19"/>
        <w:tabs>
          <w:tab w:val="right" w:leader="dot" w:pos="9077"/>
        </w:tabs>
        <w:rPr>
          <w:rFonts w:ascii="宋体" w:hAnsi="宋体" w:cs="宋体"/>
          <w:color w:val="auto"/>
          <w:highlight w:val="none"/>
        </w:rPr>
      </w:pPr>
      <w:r>
        <w:rPr>
          <w:color w:val="auto"/>
          <w:highlight w:val="none"/>
        </w:rPr>
        <w:fldChar w:fldCharType="begin"/>
      </w:r>
      <w:r>
        <w:rPr>
          <w:color w:val="auto"/>
          <w:highlight w:val="none"/>
        </w:rPr>
        <w:instrText xml:space="preserve"> HYPERLINK \l "_Toc28145" </w:instrText>
      </w:r>
      <w:r>
        <w:rPr>
          <w:color w:val="auto"/>
          <w:highlight w:val="none"/>
        </w:rPr>
        <w:fldChar w:fldCharType="separate"/>
      </w:r>
      <w:r>
        <w:rPr>
          <w:rFonts w:hint="eastAsia" w:ascii="宋体" w:hAnsi="宋体" w:cs="宋体"/>
          <w:color w:val="auto"/>
          <w:highlight w:val="none"/>
        </w:rPr>
        <w:t>第四章 评审程序、评审方法和评审标准</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_Toc28145 \h </w:instrText>
      </w:r>
      <w:r>
        <w:rPr>
          <w:rFonts w:hint="eastAsia" w:ascii="宋体" w:hAnsi="宋体" w:cs="宋体"/>
          <w:color w:val="auto"/>
          <w:highlight w:val="none"/>
        </w:rPr>
        <w:fldChar w:fldCharType="separate"/>
      </w:r>
      <w:r>
        <w:rPr>
          <w:rFonts w:hint="eastAsia" w:ascii="宋体" w:hAnsi="宋体" w:cs="宋体"/>
          <w:color w:val="auto"/>
          <w:highlight w:val="none"/>
        </w:rPr>
        <w:t>31</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6D53BAA8">
      <w:pPr>
        <w:pStyle w:val="21"/>
        <w:tabs>
          <w:tab w:val="right" w:leader="dot" w:pos="9077"/>
          <w:tab w:val="clear" w:pos="8296"/>
        </w:tabs>
        <w:ind w:left="480"/>
        <w:rPr>
          <w:rFonts w:ascii="宋体" w:hAnsi="宋体" w:cs="宋体"/>
          <w:color w:val="auto"/>
          <w:highlight w:val="none"/>
        </w:rPr>
      </w:pPr>
      <w:r>
        <w:rPr>
          <w:color w:val="auto"/>
          <w:highlight w:val="none"/>
        </w:rPr>
        <w:fldChar w:fldCharType="begin"/>
      </w:r>
      <w:r>
        <w:rPr>
          <w:color w:val="auto"/>
          <w:highlight w:val="none"/>
        </w:rPr>
        <w:instrText xml:space="preserve"> HYPERLINK \l "_Toc16271" </w:instrText>
      </w:r>
      <w:r>
        <w:rPr>
          <w:color w:val="auto"/>
          <w:highlight w:val="none"/>
        </w:rPr>
        <w:fldChar w:fldCharType="separate"/>
      </w:r>
      <w:r>
        <w:rPr>
          <w:rFonts w:hint="eastAsia" w:ascii="宋体" w:hAnsi="宋体" w:cs="宋体"/>
          <w:color w:val="auto"/>
          <w:highlight w:val="none"/>
        </w:rPr>
        <w:t>第一节 评审程序和评审方法</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_Toc16271 \h </w:instrText>
      </w:r>
      <w:r>
        <w:rPr>
          <w:rFonts w:hint="eastAsia" w:ascii="宋体" w:hAnsi="宋体" w:cs="宋体"/>
          <w:color w:val="auto"/>
          <w:highlight w:val="none"/>
        </w:rPr>
        <w:fldChar w:fldCharType="separate"/>
      </w:r>
      <w:r>
        <w:rPr>
          <w:rFonts w:hint="eastAsia" w:ascii="宋体" w:hAnsi="宋体" w:cs="宋体"/>
          <w:color w:val="auto"/>
          <w:highlight w:val="none"/>
        </w:rPr>
        <w:t>31</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24CA1F1A">
      <w:pPr>
        <w:pStyle w:val="21"/>
        <w:tabs>
          <w:tab w:val="right" w:leader="dot" w:pos="9077"/>
          <w:tab w:val="clear" w:pos="8296"/>
        </w:tabs>
        <w:ind w:left="480"/>
        <w:rPr>
          <w:rFonts w:ascii="宋体" w:hAnsi="宋体" w:cs="宋体"/>
          <w:color w:val="auto"/>
          <w:highlight w:val="none"/>
        </w:rPr>
      </w:pPr>
      <w:r>
        <w:rPr>
          <w:color w:val="auto"/>
          <w:highlight w:val="none"/>
        </w:rPr>
        <w:fldChar w:fldCharType="begin"/>
      </w:r>
      <w:r>
        <w:rPr>
          <w:color w:val="auto"/>
          <w:highlight w:val="none"/>
        </w:rPr>
        <w:instrText xml:space="preserve"> HYPERLINK \l "_Toc6694" </w:instrText>
      </w:r>
      <w:r>
        <w:rPr>
          <w:color w:val="auto"/>
          <w:highlight w:val="none"/>
        </w:rPr>
        <w:fldChar w:fldCharType="separate"/>
      </w:r>
      <w:r>
        <w:rPr>
          <w:rFonts w:hint="eastAsia" w:ascii="宋体" w:hAnsi="宋体" w:cs="宋体"/>
          <w:color w:val="auto"/>
          <w:highlight w:val="none"/>
        </w:rPr>
        <w:t>第二节 评标报告</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_Toc6694 \h </w:instrText>
      </w:r>
      <w:r>
        <w:rPr>
          <w:rFonts w:hint="eastAsia" w:ascii="宋体" w:hAnsi="宋体" w:cs="宋体"/>
          <w:color w:val="auto"/>
          <w:highlight w:val="none"/>
        </w:rPr>
        <w:fldChar w:fldCharType="separate"/>
      </w:r>
      <w:r>
        <w:rPr>
          <w:rFonts w:hint="eastAsia" w:ascii="宋体" w:hAnsi="宋体" w:cs="宋体"/>
          <w:color w:val="auto"/>
          <w:highlight w:val="none"/>
        </w:rPr>
        <w:t>41</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00456003">
      <w:pPr>
        <w:pStyle w:val="21"/>
        <w:tabs>
          <w:tab w:val="right" w:leader="dot" w:pos="9077"/>
          <w:tab w:val="clear" w:pos="8296"/>
        </w:tabs>
        <w:ind w:left="480"/>
        <w:rPr>
          <w:rFonts w:ascii="宋体" w:hAnsi="宋体" w:cs="宋体"/>
          <w:color w:val="auto"/>
          <w:highlight w:val="none"/>
        </w:rPr>
      </w:pPr>
      <w:r>
        <w:rPr>
          <w:color w:val="auto"/>
          <w:highlight w:val="none"/>
        </w:rPr>
        <w:fldChar w:fldCharType="begin"/>
      </w:r>
      <w:r>
        <w:rPr>
          <w:color w:val="auto"/>
          <w:highlight w:val="none"/>
        </w:rPr>
        <w:instrText xml:space="preserve"> HYPERLINK \l "_Toc28282" </w:instrText>
      </w:r>
      <w:r>
        <w:rPr>
          <w:color w:val="auto"/>
          <w:highlight w:val="none"/>
        </w:rPr>
        <w:fldChar w:fldCharType="separate"/>
      </w:r>
      <w:r>
        <w:rPr>
          <w:rFonts w:hint="eastAsia" w:ascii="宋体" w:hAnsi="宋体" w:cs="宋体"/>
          <w:color w:val="auto"/>
          <w:highlight w:val="none"/>
        </w:rPr>
        <w:t>第三节 评审过程的保密与录像</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_Toc28282 \h </w:instrText>
      </w:r>
      <w:r>
        <w:rPr>
          <w:rFonts w:hint="eastAsia" w:ascii="宋体" w:hAnsi="宋体" w:cs="宋体"/>
          <w:color w:val="auto"/>
          <w:highlight w:val="none"/>
        </w:rPr>
        <w:fldChar w:fldCharType="separate"/>
      </w:r>
      <w:r>
        <w:rPr>
          <w:rFonts w:hint="eastAsia" w:ascii="宋体" w:hAnsi="宋体" w:cs="宋体"/>
          <w:color w:val="auto"/>
          <w:highlight w:val="none"/>
        </w:rPr>
        <w:t>41</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039748ED">
      <w:pPr>
        <w:pStyle w:val="19"/>
        <w:tabs>
          <w:tab w:val="right" w:leader="dot" w:pos="9077"/>
        </w:tabs>
        <w:rPr>
          <w:rFonts w:ascii="宋体" w:hAnsi="宋体" w:cs="宋体"/>
          <w:color w:val="auto"/>
          <w:highlight w:val="none"/>
        </w:rPr>
      </w:pPr>
      <w:r>
        <w:rPr>
          <w:color w:val="auto"/>
          <w:highlight w:val="none"/>
        </w:rPr>
        <w:fldChar w:fldCharType="begin"/>
      </w:r>
      <w:r>
        <w:rPr>
          <w:color w:val="auto"/>
          <w:highlight w:val="none"/>
        </w:rPr>
        <w:instrText xml:space="preserve"> HYPERLINK \l "_Toc3552" </w:instrText>
      </w:r>
      <w:r>
        <w:rPr>
          <w:color w:val="auto"/>
          <w:highlight w:val="none"/>
        </w:rPr>
        <w:fldChar w:fldCharType="separate"/>
      </w:r>
      <w:r>
        <w:rPr>
          <w:rFonts w:hint="eastAsia" w:ascii="宋体" w:hAnsi="宋体" w:cs="宋体"/>
          <w:color w:val="auto"/>
          <w:highlight w:val="none"/>
        </w:rPr>
        <w:t>第五章 响应文件格式</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_Toc3552 \h </w:instrText>
      </w:r>
      <w:r>
        <w:rPr>
          <w:rFonts w:hint="eastAsia" w:ascii="宋体" w:hAnsi="宋体" w:cs="宋体"/>
          <w:color w:val="auto"/>
          <w:highlight w:val="none"/>
        </w:rPr>
        <w:fldChar w:fldCharType="separate"/>
      </w:r>
      <w:r>
        <w:rPr>
          <w:rFonts w:hint="eastAsia" w:ascii="宋体" w:hAnsi="宋体" w:cs="宋体"/>
          <w:color w:val="auto"/>
          <w:highlight w:val="none"/>
        </w:rPr>
        <w:t>42</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0E8C12D6">
      <w:pPr>
        <w:pStyle w:val="21"/>
        <w:tabs>
          <w:tab w:val="right" w:leader="dot" w:pos="9077"/>
          <w:tab w:val="clear" w:pos="8296"/>
        </w:tabs>
        <w:ind w:left="480"/>
        <w:rPr>
          <w:rFonts w:ascii="宋体" w:hAnsi="宋体" w:cs="宋体"/>
          <w:color w:val="auto"/>
          <w:highlight w:val="none"/>
        </w:rPr>
      </w:pPr>
      <w:r>
        <w:rPr>
          <w:color w:val="auto"/>
          <w:highlight w:val="none"/>
        </w:rPr>
        <w:fldChar w:fldCharType="begin"/>
      </w:r>
      <w:r>
        <w:rPr>
          <w:color w:val="auto"/>
          <w:highlight w:val="none"/>
        </w:rPr>
        <w:instrText xml:space="preserve"> HYPERLINK \l "_Toc16509" </w:instrText>
      </w:r>
      <w:r>
        <w:rPr>
          <w:color w:val="auto"/>
          <w:highlight w:val="none"/>
        </w:rPr>
        <w:fldChar w:fldCharType="separate"/>
      </w:r>
      <w:r>
        <w:rPr>
          <w:rFonts w:hint="eastAsia" w:ascii="宋体" w:hAnsi="宋体" w:cs="宋体"/>
          <w:color w:val="auto"/>
          <w:highlight w:val="none"/>
        </w:rPr>
        <w:t>第一节 封面格式</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_Toc16509 \h </w:instrText>
      </w:r>
      <w:r>
        <w:rPr>
          <w:rFonts w:hint="eastAsia" w:ascii="宋体" w:hAnsi="宋体" w:cs="宋体"/>
          <w:color w:val="auto"/>
          <w:highlight w:val="none"/>
        </w:rPr>
        <w:fldChar w:fldCharType="separate"/>
      </w:r>
      <w:r>
        <w:rPr>
          <w:rFonts w:hint="eastAsia" w:ascii="宋体" w:hAnsi="宋体" w:cs="宋体"/>
          <w:color w:val="auto"/>
          <w:highlight w:val="none"/>
        </w:rPr>
        <w:t>42</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73308634">
      <w:pPr>
        <w:pStyle w:val="21"/>
        <w:tabs>
          <w:tab w:val="right" w:leader="dot" w:pos="9077"/>
          <w:tab w:val="clear" w:pos="8296"/>
        </w:tabs>
        <w:ind w:left="480"/>
        <w:rPr>
          <w:rFonts w:ascii="宋体" w:hAnsi="宋体" w:cs="宋体"/>
          <w:color w:val="auto"/>
          <w:highlight w:val="none"/>
        </w:rPr>
      </w:pPr>
      <w:r>
        <w:rPr>
          <w:color w:val="auto"/>
          <w:highlight w:val="none"/>
        </w:rPr>
        <w:fldChar w:fldCharType="begin"/>
      </w:r>
      <w:r>
        <w:rPr>
          <w:color w:val="auto"/>
          <w:highlight w:val="none"/>
        </w:rPr>
        <w:instrText xml:space="preserve"> HYPERLINK \l "_Toc1131" </w:instrText>
      </w:r>
      <w:r>
        <w:rPr>
          <w:color w:val="auto"/>
          <w:highlight w:val="none"/>
        </w:rPr>
        <w:fldChar w:fldCharType="separate"/>
      </w:r>
      <w:r>
        <w:rPr>
          <w:rFonts w:hint="eastAsia" w:ascii="宋体" w:hAnsi="宋体" w:cs="宋体"/>
          <w:color w:val="auto"/>
          <w:highlight w:val="none"/>
        </w:rPr>
        <w:t>第二节 资格证明文件格式</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_Toc1131 \h </w:instrText>
      </w:r>
      <w:r>
        <w:rPr>
          <w:rFonts w:hint="eastAsia" w:ascii="宋体" w:hAnsi="宋体" w:cs="宋体"/>
          <w:color w:val="auto"/>
          <w:highlight w:val="none"/>
        </w:rPr>
        <w:fldChar w:fldCharType="separate"/>
      </w:r>
      <w:r>
        <w:rPr>
          <w:rFonts w:hint="eastAsia" w:ascii="宋体" w:hAnsi="宋体" w:cs="宋体"/>
          <w:color w:val="auto"/>
          <w:highlight w:val="none"/>
        </w:rPr>
        <w:t>43</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3EC29C39">
      <w:pPr>
        <w:pStyle w:val="21"/>
        <w:tabs>
          <w:tab w:val="right" w:leader="dot" w:pos="9077"/>
          <w:tab w:val="clear" w:pos="8296"/>
        </w:tabs>
        <w:ind w:left="480"/>
        <w:rPr>
          <w:rFonts w:ascii="宋体" w:hAnsi="宋体" w:cs="宋体"/>
          <w:color w:val="auto"/>
          <w:highlight w:val="none"/>
        </w:rPr>
      </w:pPr>
      <w:r>
        <w:rPr>
          <w:color w:val="auto"/>
          <w:highlight w:val="none"/>
        </w:rPr>
        <w:fldChar w:fldCharType="begin"/>
      </w:r>
      <w:r>
        <w:rPr>
          <w:color w:val="auto"/>
          <w:highlight w:val="none"/>
        </w:rPr>
        <w:instrText xml:space="preserve"> HYPERLINK \l "_Toc15038" </w:instrText>
      </w:r>
      <w:r>
        <w:rPr>
          <w:color w:val="auto"/>
          <w:highlight w:val="none"/>
        </w:rPr>
        <w:fldChar w:fldCharType="separate"/>
      </w:r>
      <w:r>
        <w:rPr>
          <w:rFonts w:hint="eastAsia" w:ascii="宋体" w:hAnsi="宋体" w:cs="宋体"/>
          <w:color w:val="auto"/>
          <w:highlight w:val="none"/>
        </w:rPr>
        <w:t>第三节 商务技术文件格式</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_Toc15038 \h </w:instrText>
      </w:r>
      <w:r>
        <w:rPr>
          <w:rFonts w:hint="eastAsia" w:ascii="宋体" w:hAnsi="宋体" w:cs="宋体"/>
          <w:color w:val="auto"/>
          <w:highlight w:val="none"/>
        </w:rPr>
        <w:fldChar w:fldCharType="separate"/>
      </w:r>
      <w:r>
        <w:rPr>
          <w:rFonts w:hint="eastAsia" w:ascii="宋体" w:hAnsi="宋体" w:cs="宋体"/>
          <w:color w:val="auto"/>
          <w:highlight w:val="none"/>
        </w:rPr>
        <w:t>51</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2680C27F">
      <w:pPr>
        <w:pStyle w:val="21"/>
        <w:tabs>
          <w:tab w:val="right" w:leader="dot" w:pos="9077"/>
          <w:tab w:val="clear" w:pos="8296"/>
        </w:tabs>
        <w:ind w:left="480"/>
        <w:rPr>
          <w:rFonts w:ascii="宋体" w:hAnsi="宋体" w:cs="宋体"/>
          <w:color w:val="auto"/>
          <w:highlight w:val="none"/>
        </w:rPr>
      </w:pPr>
      <w:r>
        <w:rPr>
          <w:color w:val="auto"/>
          <w:highlight w:val="none"/>
        </w:rPr>
        <w:fldChar w:fldCharType="begin"/>
      </w:r>
      <w:r>
        <w:rPr>
          <w:color w:val="auto"/>
          <w:highlight w:val="none"/>
        </w:rPr>
        <w:instrText xml:space="preserve"> HYPERLINK \l "_Toc4384" </w:instrText>
      </w:r>
      <w:r>
        <w:rPr>
          <w:color w:val="auto"/>
          <w:highlight w:val="none"/>
        </w:rPr>
        <w:fldChar w:fldCharType="separate"/>
      </w:r>
      <w:r>
        <w:rPr>
          <w:rFonts w:hint="eastAsia" w:ascii="宋体" w:hAnsi="宋体" w:cs="宋体"/>
          <w:color w:val="auto"/>
          <w:highlight w:val="none"/>
        </w:rPr>
        <w:t>第四节 报价文件格式</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_Toc4384 \h </w:instrText>
      </w:r>
      <w:r>
        <w:rPr>
          <w:rFonts w:hint="eastAsia" w:ascii="宋体" w:hAnsi="宋体" w:cs="宋体"/>
          <w:color w:val="auto"/>
          <w:highlight w:val="none"/>
        </w:rPr>
        <w:fldChar w:fldCharType="separate"/>
      </w:r>
      <w:r>
        <w:rPr>
          <w:rFonts w:hint="eastAsia" w:ascii="宋体" w:hAnsi="宋体" w:cs="宋体"/>
          <w:color w:val="auto"/>
          <w:highlight w:val="none"/>
        </w:rPr>
        <w:t>64</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1E7B4F36">
      <w:pPr>
        <w:pStyle w:val="21"/>
        <w:tabs>
          <w:tab w:val="right" w:leader="dot" w:pos="9077"/>
          <w:tab w:val="clear" w:pos="8296"/>
        </w:tabs>
        <w:ind w:left="480"/>
        <w:rPr>
          <w:rFonts w:ascii="宋体" w:hAnsi="宋体" w:cs="宋体"/>
          <w:color w:val="auto"/>
          <w:highlight w:val="none"/>
        </w:rPr>
      </w:pPr>
      <w:r>
        <w:rPr>
          <w:color w:val="auto"/>
          <w:highlight w:val="none"/>
        </w:rPr>
        <w:fldChar w:fldCharType="begin"/>
      </w:r>
      <w:r>
        <w:rPr>
          <w:color w:val="auto"/>
          <w:highlight w:val="none"/>
        </w:rPr>
        <w:instrText xml:space="preserve"> HYPERLINK \l "_Toc25304" </w:instrText>
      </w:r>
      <w:r>
        <w:rPr>
          <w:color w:val="auto"/>
          <w:highlight w:val="none"/>
        </w:rPr>
        <w:fldChar w:fldCharType="separate"/>
      </w:r>
      <w:r>
        <w:rPr>
          <w:rFonts w:hint="eastAsia" w:ascii="宋体" w:hAnsi="宋体" w:cs="宋体"/>
          <w:color w:val="auto"/>
          <w:highlight w:val="none"/>
        </w:rPr>
        <w:t>第五节 其他文书、文件格式</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_Toc25304 \h </w:instrText>
      </w:r>
      <w:r>
        <w:rPr>
          <w:rFonts w:hint="eastAsia" w:ascii="宋体" w:hAnsi="宋体" w:cs="宋体"/>
          <w:color w:val="auto"/>
          <w:highlight w:val="none"/>
        </w:rPr>
        <w:fldChar w:fldCharType="separate"/>
      </w:r>
      <w:r>
        <w:rPr>
          <w:rFonts w:hint="eastAsia" w:ascii="宋体" w:hAnsi="宋体" w:cs="宋体"/>
          <w:color w:val="auto"/>
          <w:highlight w:val="none"/>
        </w:rPr>
        <w:t>70</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5CB4835E">
      <w:pPr>
        <w:pStyle w:val="19"/>
        <w:tabs>
          <w:tab w:val="right" w:leader="dot" w:pos="9077"/>
        </w:tabs>
        <w:rPr>
          <w:rFonts w:ascii="宋体" w:hAnsi="宋体" w:cs="宋体"/>
          <w:color w:val="auto"/>
          <w:highlight w:val="none"/>
        </w:rPr>
      </w:pPr>
      <w:r>
        <w:rPr>
          <w:color w:val="auto"/>
          <w:highlight w:val="none"/>
        </w:rPr>
        <w:fldChar w:fldCharType="begin"/>
      </w:r>
      <w:r>
        <w:rPr>
          <w:color w:val="auto"/>
          <w:highlight w:val="none"/>
        </w:rPr>
        <w:instrText xml:space="preserve"> HYPERLINK \l "_Toc27718" </w:instrText>
      </w:r>
      <w:r>
        <w:rPr>
          <w:color w:val="auto"/>
          <w:highlight w:val="none"/>
        </w:rPr>
        <w:fldChar w:fldCharType="separate"/>
      </w:r>
      <w:r>
        <w:rPr>
          <w:rFonts w:hint="eastAsia" w:ascii="宋体" w:hAnsi="宋体" w:cs="宋体"/>
          <w:color w:val="auto"/>
          <w:highlight w:val="none"/>
        </w:rPr>
        <w:t>第六章 合同文本</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_Toc27718 \h </w:instrText>
      </w:r>
      <w:r>
        <w:rPr>
          <w:rFonts w:hint="eastAsia" w:ascii="宋体" w:hAnsi="宋体" w:cs="宋体"/>
          <w:color w:val="auto"/>
          <w:highlight w:val="none"/>
        </w:rPr>
        <w:fldChar w:fldCharType="separate"/>
      </w:r>
      <w:r>
        <w:rPr>
          <w:rFonts w:hint="eastAsia" w:ascii="宋体" w:hAnsi="宋体" w:cs="宋体"/>
          <w:color w:val="auto"/>
          <w:highlight w:val="none"/>
        </w:rPr>
        <w:t>73</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322BCB90">
      <w:pPr>
        <w:pStyle w:val="19"/>
        <w:tabs>
          <w:tab w:val="right" w:leader="dot" w:pos="9077"/>
        </w:tabs>
        <w:rPr>
          <w:rFonts w:ascii="宋体" w:hAnsi="宋体" w:cs="宋体"/>
          <w:color w:val="auto"/>
          <w:highlight w:val="none"/>
        </w:rPr>
      </w:pPr>
      <w:r>
        <w:rPr>
          <w:color w:val="auto"/>
          <w:highlight w:val="none"/>
        </w:rPr>
        <w:fldChar w:fldCharType="begin"/>
      </w:r>
      <w:r>
        <w:rPr>
          <w:color w:val="auto"/>
          <w:highlight w:val="none"/>
        </w:rPr>
        <w:instrText xml:space="preserve"> HYPERLINK \l "_Toc7373" </w:instrText>
      </w:r>
      <w:r>
        <w:rPr>
          <w:color w:val="auto"/>
          <w:highlight w:val="none"/>
        </w:rPr>
        <w:fldChar w:fldCharType="separate"/>
      </w:r>
      <w:r>
        <w:rPr>
          <w:rFonts w:hint="eastAsia" w:ascii="宋体" w:hAnsi="宋体" w:cs="宋体"/>
          <w:color w:val="auto"/>
          <w:highlight w:val="none"/>
        </w:rPr>
        <w:t>第七章 质疑、投诉材料格式</w:t>
      </w:r>
      <w:r>
        <w:rPr>
          <w:rFonts w:hint="eastAsia" w:ascii="宋体" w:hAnsi="宋体" w:cs="宋体"/>
          <w:color w:val="auto"/>
          <w:highlight w:val="none"/>
        </w:rPr>
        <w:tab/>
      </w:r>
      <w:r>
        <w:rPr>
          <w:rFonts w:hint="eastAsia" w:ascii="宋体" w:hAnsi="宋体" w:cs="宋体"/>
          <w:color w:val="auto"/>
          <w:highlight w:val="none"/>
        </w:rPr>
        <w:fldChar w:fldCharType="begin"/>
      </w:r>
      <w:r>
        <w:rPr>
          <w:rFonts w:hint="eastAsia" w:ascii="宋体" w:hAnsi="宋体" w:cs="宋体"/>
          <w:color w:val="auto"/>
          <w:highlight w:val="none"/>
        </w:rPr>
        <w:instrText xml:space="preserve"> PAGEREF _Toc7373 \h </w:instrText>
      </w:r>
      <w:r>
        <w:rPr>
          <w:rFonts w:hint="eastAsia" w:ascii="宋体" w:hAnsi="宋体" w:cs="宋体"/>
          <w:color w:val="auto"/>
          <w:highlight w:val="none"/>
        </w:rPr>
        <w:fldChar w:fldCharType="separate"/>
      </w:r>
      <w:r>
        <w:rPr>
          <w:rFonts w:hint="eastAsia" w:ascii="宋体" w:hAnsi="宋体" w:cs="宋体"/>
          <w:color w:val="auto"/>
          <w:highlight w:val="none"/>
        </w:rPr>
        <w:t>114</w:t>
      </w:r>
      <w:r>
        <w:rPr>
          <w:rFonts w:hint="eastAsia" w:ascii="宋体" w:hAnsi="宋体" w:cs="宋体"/>
          <w:color w:val="auto"/>
          <w:highlight w:val="none"/>
        </w:rPr>
        <w:fldChar w:fldCharType="end"/>
      </w:r>
      <w:r>
        <w:rPr>
          <w:rFonts w:hint="eastAsia" w:ascii="宋体" w:hAnsi="宋体" w:cs="宋体"/>
          <w:color w:val="auto"/>
          <w:highlight w:val="none"/>
        </w:rPr>
        <w:fldChar w:fldCharType="end"/>
      </w:r>
    </w:p>
    <w:p w14:paraId="64E86328">
      <w:pPr>
        <w:tabs>
          <w:tab w:val="right" w:leader="dot" w:pos="8296"/>
        </w:tabs>
        <w:jc w:val="center"/>
        <w:rPr>
          <w:rFonts w:ascii="宋体" w:hAnsi="宋体" w:cs="宋体"/>
          <w:b/>
          <w:color w:val="auto"/>
          <w:sz w:val="44"/>
          <w:szCs w:val="44"/>
          <w:highlight w:val="none"/>
        </w:rPr>
      </w:pPr>
      <w:r>
        <w:rPr>
          <w:rFonts w:hint="eastAsia" w:ascii="宋体" w:hAnsi="宋体" w:cs="宋体"/>
          <w:color w:val="auto"/>
          <w:szCs w:val="44"/>
          <w:highlight w:val="none"/>
        </w:rPr>
        <w:fldChar w:fldCharType="end"/>
      </w:r>
    </w:p>
    <w:p w14:paraId="4C2F42E6">
      <w:pPr>
        <w:widowControl/>
        <w:jc w:val="left"/>
        <w:rPr>
          <w:rFonts w:ascii="宋体" w:hAnsi="宋体" w:cs="宋体"/>
          <w:b/>
          <w:color w:val="auto"/>
          <w:sz w:val="32"/>
          <w:szCs w:val="32"/>
          <w:highlight w:val="none"/>
        </w:rPr>
        <w:sectPr>
          <w:footerReference r:id="rId6" w:type="default"/>
          <w:pgSz w:w="11911" w:h="16838"/>
          <w:pgMar w:top="1417" w:right="1417" w:bottom="1417" w:left="1417" w:header="720" w:footer="720" w:gutter="0"/>
          <w:pgNumType w:start="1"/>
          <w:cols w:space="720" w:num="1"/>
          <w:docGrid w:linePitch="312" w:charSpace="0"/>
        </w:sectPr>
      </w:pPr>
    </w:p>
    <w:p w14:paraId="26F877E5">
      <w:pPr>
        <w:pStyle w:val="2"/>
        <w:spacing w:before="0" w:after="0" w:line="360" w:lineRule="auto"/>
        <w:jc w:val="center"/>
        <w:rPr>
          <w:rFonts w:ascii="宋体" w:hAnsi="宋体" w:cs="宋体"/>
          <w:color w:val="auto"/>
          <w:highlight w:val="none"/>
        </w:rPr>
      </w:pPr>
      <w:bookmarkStart w:id="8" w:name="_Toc19210"/>
      <w:bookmarkStart w:id="9" w:name="_Toc3894"/>
      <w:r>
        <w:rPr>
          <w:rFonts w:hint="eastAsia" w:ascii="宋体" w:hAnsi="宋体" w:cs="宋体"/>
          <w:color w:val="auto"/>
          <w:highlight w:val="none"/>
        </w:rPr>
        <w:t>第一章 竞争性磋商公告</w:t>
      </w:r>
      <w:bookmarkEnd w:id="8"/>
      <w:bookmarkEnd w:id="9"/>
      <w:bookmarkStart w:id="10" w:name="_Toc35393798"/>
      <w:bookmarkStart w:id="11" w:name="_Toc28359012"/>
      <w:bookmarkStart w:id="12" w:name="_Toc44229878"/>
      <w:bookmarkStart w:id="13" w:name="_Toc28359089"/>
      <w:bookmarkStart w:id="14" w:name="_Toc35393629"/>
      <w:bookmarkStart w:id="15" w:name="_Toc28359004"/>
      <w:bookmarkStart w:id="16" w:name="_Toc35393623"/>
      <w:bookmarkStart w:id="17" w:name="_Toc28359081"/>
      <w:bookmarkStart w:id="18" w:name="_Toc35393792"/>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7"/>
      </w:tblGrid>
      <w:tr w14:paraId="7E473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7" w:type="dxa"/>
          </w:tcPr>
          <w:p w14:paraId="4800D2AE">
            <w:pPr>
              <w:spacing w:line="400" w:lineRule="exact"/>
              <w:rPr>
                <w:rFonts w:ascii="宋体" w:hAnsi="宋体" w:cs="宋体"/>
                <w:color w:val="auto"/>
                <w:sz w:val="21"/>
                <w:szCs w:val="21"/>
                <w:highlight w:val="none"/>
              </w:rPr>
            </w:pPr>
            <w:r>
              <w:rPr>
                <w:rFonts w:hint="eastAsia" w:ascii="宋体" w:hAnsi="宋体" w:cs="宋体"/>
                <w:color w:val="auto"/>
                <w:sz w:val="21"/>
                <w:szCs w:val="21"/>
                <w:highlight w:val="none"/>
              </w:rPr>
              <w:t>项目概况</w:t>
            </w:r>
          </w:p>
          <w:p w14:paraId="457E5739">
            <w:pPr>
              <w:spacing w:line="400" w:lineRule="exact"/>
              <w:ind w:firstLine="420" w:firstLineChars="200"/>
              <w:rPr>
                <w:rFonts w:ascii="宋体" w:hAnsi="宋体" w:cs="宋体"/>
                <w:b/>
                <w:bCs/>
                <w:color w:val="auto"/>
                <w:sz w:val="21"/>
                <w:szCs w:val="21"/>
                <w:highlight w:val="none"/>
              </w:rPr>
            </w:pPr>
            <w:r>
              <w:rPr>
                <w:rFonts w:hint="eastAsia" w:ascii="宋体" w:hAnsi="宋体" w:cs="宋体"/>
                <w:color w:val="auto"/>
                <w:sz w:val="21"/>
                <w:szCs w:val="21"/>
                <w:highlight w:val="none"/>
                <w:u w:val="single"/>
                <w:lang w:eastAsia="zh-CN"/>
              </w:rPr>
              <w:t>大王滩水库饮用水水源地治理和水生态保护修复工程施工图设计（含预算编制）</w:t>
            </w:r>
            <w:r>
              <w:rPr>
                <w:rFonts w:hint="eastAsia" w:ascii="宋体" w:hAnsi="宋体" w:cs="宋体"/>
                <w:color w:val="auto"/>
                <w:sz w:val="21"/>
                <w:szCs w:val="21"/>
                <w:highlight w:val="none"/>
              </w:rPr>
              <w:t>的潜在供应商应在广西政府采购云平台（https://www.gcy.zfcg.gxzf.gov.cn/）获取（下载）获取竞争性磋商文件，并于</w:t>
            </w:r>
            <w:r>
              <w:rPr>
                <w:rFonts w:hint="eastAsia" w:ascii="宋体" w:hAnsi="宋体" w:cs="宋体"/>
                <w:color w:val="auto"/>
                <w:sz w:val="21"/>
                <w:szCs w:val="21"/>
                <w:highlight w:val="none"/>
                <w:u w:val="single"/>
              </w:rPr>
              <w:t>2026年</w:t>
            </w:r>
            <w:r>
              <w:rPr>
                <w:rFonts w:hint="eastAsia" w:ascii="宋体" w:hAnsi="宋体" w:cs="宋体"/>
                <w:color w:val="auto"/>
                <w:sz w:val="21"/>
                <w:szCs w:val="21"/>
                <w:highlight w:val="none"/>
                <w:u w:val="single"/>
                <w:lang w:val="en-US" w:eastAsia="zh-CN"/>
              </w:rPr>
              <w:t>9</w:t>
            </w:r>
            <w:r>
              <w:rPr>
                <w:rFonts w:hint="eastAsia" w:ascii="宋体" w:hAnsi="宋体" w:cs="宋体"/>
                <w:color w:val="auto"/>
                <w:sz w:val="21"/>
                <w:szCs w:val="21"/>
                <w:highlight w:val="none"/>
                <w:u w:val="single"/>
              </w:rPr>
              <w:t>月</w:t>
            </w:r>
            <w:r>
              <w:rPr>
                <w:rFonts w:hint="eastAsia" w:ascii="宋体" w:hAnsi="宋体" w:cs="宋体"/>
                <w:color w:val="auto"/>
                <w:sz w:val="21"/>
                <w:szCs w:val="21"/>
                <w:highlight w:val="none"/>
                <w:u w:val="single"/>
                <w:lang w:val="en-US" w:eastAsia="zh-CN"/>
              </w:rPr>
              <w:t>11</w:t>
            </w:r>
            <w:r>
              <w:rPr>
                <w:rFonts w:hint="eastAsia" w:ascii="宋体" w:hAnsi="宋体" w:cs="宋体"/>
                <w:color w:val="auto"/>
                <w:sz w:val="21"/>
                <w:szCs w:val="21"/>
                <w:highlight w:val="none"/>
                <w:u w:val="single"/>
              </w:rPr>
              <w:t>日09点30分</w:t>
            </w:r>
            <w:r>
              <w:rPr>
                <w:rFonts w:hint="eastAsia" w:ascii="宋体" w:hAnsi="宋体" w:cs="宋体"/>
                <w:color w:val="auto"/>
                <w:sz w:val="21"/>
                <w:szCs w:val="21"/>
                <w:highlight w:val="none"/>
              </w:rPr>
              <w:t>（北京时间）</w:t>
            </w:r>
            <w:r>
              <w:rPr>
                <w:rFonts w:hint="eastAsia" w:ascii="宋体" w:hAnsi="宋体" w:cs="宋体"/>
                <w:bCs/>
                <w:color w:val="auto"/>
                <w:sz w:val="21"/>
                <w:szCs w:val="21"/>
                <w:highlight w:val="none"/>
              </w:rPr>
              <w:t>前提交响应文件</w:t>
            </w:r>
            <w:r>
              <w:rPr>
                <w:rFonts w:hint="eastAsia" w:ascii="宋体" w:hAnsi="宋体" w:cs="宋体"/>
                <w:color w:val="auto"/>
                <w:sz w:val="21"/>
                <w:szCs w:val="21"/>
                <w:highlight w:val="none"/>
              </w:rPr>
              <w:t>。</w:t>
            </w:r>
          </w:p>
        </w:tc>
      </w:tr>
    </w:tbl>
    <w:p w14:paraId="619D9323">
      <w:pPr>
        <w:keepNext w:val="0"/>
        <w:keepLines w:val="0"/>
        <w:pageBreakBefore w:val="0"/>
        <w:widowControl w:val="0"/>
        <w:kinsoku/>
        <w:wordWrap/>
        <w:overflowPunct/>
        <w:topLinePunct w:val="0"/>
        <w:autoSpaceDE/>
        <w:autoSpaceDN/>
        <w:bidi w:val="0"/>
        <w:adjustRightInd/>
        <w:snapToGrid/>
        <w:spacing w:before="167" w:beforeLines="50"/>
        <w:ind w:firstLine="482" w:firstLineChars="200"/>
        <w:textAlignment w:val="auto"/>
        <w:rPr>
          <w:rFonts w:ascii="宋体" w:hAnsi="宋体" w:cs="宋体"/>
          <w:b/>
          <w:color w:val="auto"/>
          <w:highlight w:val="none"/>
        </w:rPr>
      </w:pPr>
      <w:r>
        <w:rPr>
          <w:rFonts w:hint="eastAsia" w:ascii="宋体" w:hAnsi="宋体" w:cs="宋体"/>
          <w:b/>
          <w:color w:val="auto"/>
          <w:highlight w:val="none"/>
        </w:rPr>
        <w:t>一、项目基本情况</w:t>
      </w:r>
      <w:bookmarkEnd w:id="10"/>
      <w:bookmarkEnd w:id="11"/>
      <w:bookmarkEnd w:id="12"/>
      <w:bookmarkEnd w:id="13"/>
      <w:bookmarkEnd w:id="14"/>
    </w:p>
    <w:p w14:paraId="4F763766">
      <w:pPr>
        <w:ind w:firstLine="420" w:firstLineChars="20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项目编号：</w:t>
      </w:r>
      <w:r>
        <w:rPr>
          <w:rFonts w:hint="eastAsia" w:ascii="宋体" w:hAnsi="宋体" w:cs="宋体"/>
          <w:color w:val="auto"/>
          <w:sz w:val="21"/>
          <w:szCs w:val="21"/>
          <w:highlight w:val="none"/>
          <w:lang w:eastAsia="zh-CN"/>
        </w:rPr>
        <w:t>NNZC2026-C3-990750-GXTZ</w:t>
      </w:r>
    </w:p>
    <w:p w14:paraId="17EF4BB5">
      <w:pPr>
        <w:ind w:firstLine="420" w:firstLineChars="200"/>
        <w:rPr>
          <w:rFonts w:hint="eastAsia" w:ascii="宋体" w:hAnsi="宋体" w:eastAsia="宋体" w:cs="宋体"/>
          <w:color w:val="auto"/>
          <w:sz w:val="21"/>
          <w:szCs w:val="21"/>
          <w:highlight w:val="none"/>
          <w:u w:val="single"/>
          <w:lang w:eastAsia="zh-CN"/>
        </w:rPr>
      </w:pPr>
      <w:r>
        <w:rPr>
          <w:rFonts w:hint="eastAsia" w:ascii="宋体" w:hAnsi="宋体" w:cs="宋体"/>
          <w:color w:val="auto"/>
          <w:sz w:val="21"/>
          <w:szCs w:val="21"/>
          <w:highlight w:val="none"/>
        </w:rPr>
        <w:t>项目名称：</w:t>
      </w:r>
      <w:r>
        <w:rPr>
          <w:rFonts w:hint="eastAsia" w:ascii="宋体" w:hAnsi="宋体" w:cs="宋体"/>
          <w:color w:val="auto"/>
          <w:sz w:val="21"/>
          <w:szCs w:val="21"/>
          <w:highlight w:val="none"/>
          <w:lang w:eastAsia="zh-CN"/>
        </w:rPr>
        <w:t>大王滩水库饮用水水源地治理和水生态保护修复工程施工图设计（含预算编制）</w:t>
      </w:r>
    </w:p>
    <w:p w14:paraId="298817CB">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采购方式：竞争性磋商</w:t>
      </w:r>
    </w:p>
    <w:p w14:paraId="482C8924">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预算总金额（元）：945271.00</w:t>
      </w:r>
    </w:p>
    <w:p w14:paraId="29B33A66">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采购需求：</w:t>
      </w:r>
    </w:p>
    <w:tbl>
      <w:tblPr>
        <w:tblStyle w:val="26"/>
        <w:tblW w:w="5023"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00"/>
        <w:gridCol w:w="2381"/>
        <w:gridCol w:w="1332"/>
        <w:gridCol w:w="5135"/>
      </w:tblGrid>
      <w:tr w14:paraId="4312C4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00" w:type="dxa"/>
            <w:tcBorders>
              <w:top w:val="single" w:color="auto" w:sz="4" w:space="0"/>
              <w:left w:val="single" w:color="auto" w:sz="4" w:space="0"/>
              <w:bottom w:val="single" w:color="auto" w:sz="4" w:space="0"/>
              <w:right w:val="single" w:color="auto" w:sz="4" w:space="0"/>
            </w:tcBorders>
            <w:vAlign w:val="center"/>
          </w:tcPr>
          <w:p w14:paraId="3725DE8C">
            <w:pPr>
              <w:spacing w:line="320" w:lineRule="exact"/>
              <w:jc w:val="center"/>
              <w:rPr>
                <w:rFonts w:ascii="宋体" w:hAnsi="宋体" w:cs="宋体"/>
                <w:b/>
                <w:bCs/>
                <w:color w:val="auto"/>
                <w:sz w:val="21"/>
                <w:szCs w:val="21"/>
                <w:highlight w:val="none"/>
              </w:rPr>
            </w:pPr>
            <w:r>
              <w:rPr>
                <w:rFonts w:hint="eastAsia" w:ascii="宋体" w:hAnsi="宋体" w:cs="宋体"/>
                <w:b/>
                <w:bCs/>
                <w:color w:val="auto"/>
                <w:sz w:val="21"/>
                <w:szCs w:val="21"/>
                <w:highlight w:val="none"/>
              </w:rPr>
              <w:t>序号</w:t>
            </w:r>
          </w:p>
        </w:tc>
        <w:tc>
          <w:tcPr>
            <w:tcW w:w="2382" w:type="dxa"/>
            <w:tcBorders>
              <w:top w:val="single" w:color="auto" w:sz="4" w:space="0"/>
              <w:left w:val="single" w:color="auto" w:sz="4" w:space="0"/>
              <w:bottom w:val="single" w:color="auto" w:sz="4" w:space="0"/>
              <w:right w:val="single" w:color="auto" w:sz="4" w:space="0"/>
            </w:tcBorders>
            <w:vAlign w:val="center"/>
          </w:tcPr>
          <w:p w14:paraId="4B0B7ED1">
            <w:pPr>
              <w:spacing w:line="320" w:lineRule="exact"/>
              <w:jc w:val="center"/>
              <w:rPr>
                <w:rFonts w:ascii="宋体" w:hAnsi="宋体" w:cs="宋体"/>
                <w:b/>
                <w:bCs/>
                <w:color w:val="auto"/>
                <w:sz w:val="21"/>
                <w:szCs w:val="21"/>
                <w:highlight w:val="none"/>
              </w:rPr>
            </w:pPr>
            <w:r>
              <w:rPr>
                <w:rFonts w:hint="eastAsia" w:ascii="宋体" w:hAnsi="宋体" w:cs="宋体"/>
                <w:b/>
                <w:bCs/>
                <w:color w:val="auto"/>
                <w:sz w:val="21"/>
                <w:szCs w:val="21"/>
                <w:highlight w:val="none"/>
              </w:rPr>
              <w:t>标项名称</w:t>
            </w:r>
          </w:p>
        </w:tc>
        <w:tc>
          <w:tcPr>
            <w:tcW w:w="1332" w:type="dxa"/>
            <w:tcBorders>
              <w:top w:val="single" w:color="auto" w:sz="4" w:space="0"/>
              <w:left w:val="single" w:color="auto" w:sz="4" w:space="0"/>
              <w:bottom w:val="single" w:color="auto" w:sz="4" w:space="0"/>
              <w:right w:val="single" w:color="auto" w:sz="4" w:space="0"/>
            </w:tcBorders>
            <w:vAlign w:val="center"/>
          </w:tcPr>
          <w:p w14:paraId="0B95C26A">
            <w:pPr>
              <w:spacing w:line="320" w:lineRule="exact"/>
              <w:jc w:val="center"/>
              <w:rPr>
                <w:rFonts w:ascii="宋体" w:hAnsi="宋体" w:cs="宋体"/>
                <w:b/>
                <w:bCs/>
                <w:color w:val="auto"/>
                <w:sz w:val="21"/>
                <w:szCs w:val="21"/>
                <w:highlight w:val="none"/>
              </w:rPr>
            </w:pPr>
            <w:r>
              <w:rPr>
                <w:rFonts w:hint="eastAsia" w:ascii="宋体" w:hAnsi="宋体" w:cs="宋体"/>
                <w:b/>
                <w:bCs/>
                <w:color w:val="auto"/>
                <w:sz w:val="21"/>
                <w:szCs w:val="21"/>
                <w:highlight w:val="none"/>
              </w:rPr>
              <w:t>数量及单位</w:t>
            </w:r>
          </w:p>
        </w:tc>
        <w:tc>
          <w:tcPr>
            <w:tcW w:w="5136" w:type="dxa"/>
            <w:tcBorders>
              <w:top w:val="single" w:color="auto" w:sz="4" w:space="0"/>
              <w:left w:val="single" w:color="auto" w:sz="4" w:space="0"/>
              <w:bottom w:val="single" w:color="auto" w:sz="4" w:space="0"/>
              <w:right w:val="single" w:color="auto" w:sz="4" w:space="0"/>
            </w:tcBorders>
            <w:vAlign w:val="center"/>
          </w:tcPr>
          <w:p w14:paraId="090719D9">
            <w:pPr>
              <w:spacing w:line="320" w:lineRule="exact"/>
              <w:jc w:val="center"/>
              <w:rPr>
                <w:rFonts w:ascii="宋体" w:hAnsi="宋体" w:cs="宋体"/>
                <w:b/>
                <w:bCs/>
                <w:color w:val="auto"/>
                <w:sz w:val="21"/>
                <w:szCs w:val="21"/>
                <w:highlight w:val="none"/>
              </w:rPr>
            </w:pPr>
            <w:r>
              <w:rPr>
                <w:rFonts w:hint="eastAsia" w:ascii="宋体" w:hAnsi="宋体" w:cs="宋体"/>
                <w:b/>
                <w:bCs/>
                <w:color w:val="auto"/>
                <w:sz w:val="21"/>
                <w:szCs w:val="21"/>
                <w:highlight w:val="none"/>
              </w:rPr>
              <w:t>简要规格描述或项目基本概况介绍、用途</w:t>
            </w:r>
          </w:p>
        </w:tc>
      </w:tr>
      <w:tr w14:paraId="02A52C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00" w:type="dxa"/>
            <w:tcBorders>
              <w:top w:val="single" w:color="auto" w:sz="4" w:space="0"/>
              <w:left w:val="single" w:color="auto" w:sz="4" w:space="0"/>
              <w:bottom w:val="single" w:color="auto" w:sz="4" w:space="0"/>
              <w:right w:val="single" w:color="auto" w:sz="4" w:space="0"/>
            </w:tcBorders>
            <w:vAlign w:val="center"/>
          </w:tcPr>
          <w:p w14:paraId="10FBDAB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1</w:t>
            </w:r>
          </w:p>
        </w:tc>
        <w:tc>
          <w:tcPr>
            <w:tcW w:w="2382" w:type="dxa"/>
            <w:tcBorders>
              <w:top w:val="single" w:color="auto" w:sz="4" w:space="0"/>
              <w:left w:val="single" w:color="auto" w:sz="4" w:space="0"/>
              <w:bottom w:val="single" w:color="auto" w:sz="4" w:space="0"/>
              <w:right w:val="single" w:color="auto" w:sz="4" w:space="0"/>
            </w:tcBorders>
            <w:vAlign w:val="center"/>
          </w:tcPr>
          <w:p w14:paraId="23B44E8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大王滩水库饮用水水源地治理和水生态保护修复工程施工图设计（含预算编制）</w:t>
            </w:r>
          </w:p>
        </w:tc>
        <w:tc>
          <w:tcPr>
            <w:tcW w:w="1332" w:type="dxa"/>
            <w:tcBorders>
              <w:top w:val="single" w:color="auto" w:sz="4" w:space="0"/>
              <w:left w:val="single" w:color="auto" w:sz="4" w:space="0"/>
              <w:bottom w:val="single" w:color="auto" w:sz="4" w:space="0"/>
              <w:right w:val="single" w:color="auto" w:sz="4" w:space="0"/>
            </w:tcBorders>
            <w:vAlign w:val="center"/>
          </w:tcPr>
          <w:p w14:paraId="5D1B0E1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1项</w:t>
            </w:r>
          </w:p>
        </w:tc>
        <w:tc>
          <w:tcPr>
            <w:tcW w:w="5136" w:type="dxa"/>
            <w:tcBorders>
              <w:top w:val="single" w:color="auto" w:sz="4" w:space="0"/>
              <w:left w:val="single" w:color="auto" w:sz="4" w:space="0"/>
              <w:bottom w:val="single" w:color="auto" w:sz="4" w:space="0"/>
              <w:right w:val="single" w:color="auto" w:sz="4" w:space="0"/>
            </w:tcBorders>
            <w:vAlign w:val="center"/>
          </w:tcPr>
          <w:p w14:paraId="6123FC85">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cs="宋体"/>
                <w:color w:val="auto"/>
                <w:sz w:val="21"/>
                <w:szCs w:val="21"/>
                <w:highlight w:val="none"/>
              </w:rPr>
            </w:pPr>
            <w:r>
              <w:rPr>
                <w:rFonts w:hint="eastAsia" w:ascii="宋体" w:hAnsi="宋体" w:eastAsia="宋体" w:cs="宋体"/>
                <w:color w:val="auto"/>
                <w:sz w:val="21"/>
                <w:szCs w:val="21"/>
                <w:highlight w:val="none"/>
              </w:rPr>
              <w:t>本项目为</w:t>
            </w:r>
            <w:r>
              <w:rPr>
                <w:rFonts w:hint="eastAsia" w:ascii="宋体" w:hAnsi="宋体" w:eastAsia="宋体" w:cs="宋体"/>
                <w:color w:val="auto"/>
                <w:sz w:val="21"/>
                <w:szCs w:val="21"/>
                <w:highlight w:val="none"/>
                <w:lang w:val="en-US" w:eastAsia="zh-CN"/>
              </w:rPr>
              <w:t>对大王滩水库饮用水水源地治理和水生态保护修复工程进行</w:t>
            </w:r>
            <w:r>
              <w:rPr>
                <w:rFonts w:hint="eastAsia" w:ascii="宋体" w:hAnsi="宋体" w:eastAsia="宋体" w:cs="宋体"/>
                <w:color w:val="auto"/>
                <w:sz w:val="21"/>
                <w:szCs w:val="21"/>
                <w:highlight w:val="none"/>
              </w:rPr>
              <w:t>施工图设计</w:t>
            </w:r>
            <w:r>
              <w:rPr>
                <w:rFonts w:hint="eastAsia" w:ascii="宋体" w:hAnsi="宋体" w:cs="宋体"/>
                <w:color w:val="auto"/>
                <w:sz w:val="21"/>
                <w:szCs w:val="21"/>
                <w:highlight w:val="none"/>
              </w:rPr>
              <w:t>（包含施工图预算文件编制）</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rPr>
              <w:t>具体详见采购文件“第二章采购需求”。</w:t>
            </w:r>
          </w:p>
        </w:tc>
      </w:tr>
    </w:tbl>
    <w:p w14:paraId="2C964E51">
      <w:pPr>
        <w:spacing w:before="120" w:beforeLines="50"/>
        <w:ind w:firstLine="420" w:firstLineChars="200"/>
        <w:rPr>
          <w:rFonts w:ascii="宋体" w:hAnsi="宋体" w:cs="宋体"/>
          <w:color w:val="auto"/>
          <w:sz w:val="21"/>
          <w:szCs w:val="18"/>
          <w:highlight w:val="none"/>
        </w:rPr>
      </w:pPr>
      <w:r>
        <w:rPr>
          <w:rFonts w:hint="eastAsia" w:ascii="宋体" w:hAnsi="宋体" w:cs="宋体"/>
          <w:color w:val="auto"/>
          <w:sz w:val="21"/>
          <w:szCs w:val="18"/>
          <w:highlight w:val="none"/>
        </w:rPr>
        <w:t>最高限价（元）：945271.00  </w:t>
      </w:r>
    </w:p>
    <w:p w14:paraId="47AD277A">
      <w:pPr>
        <w:ind w:firstLine="420" w:firstLineChars="200"/>
        <w:rPr>
          <w:rFonts w:ascii="宋体" w:hAnsi="宋体" w:cs="宋体"/>
          <w:color w:val="auto"/>
          <w:sz w:val="21"/>
          <w:szCs w:val="18"/>
          <w:highlight w:val="none"/>
        </w:rPr>
      </w:pPr>
      <w:r>
        <w:rPr>
          <w:rFonts w:hint="eastAsia" w:ascii="宋体" w:hAnsi="宋体" w:cs="宋体"/>
          <w:color w:val="auto"/>
          <w:sz w:val="21"/>
          <w:szCs w:val="18"/>
          <w:highlight w:val="none"/>
        </w:rPr>
        <w:t>合同履约期限：自合同签订之日起40日历天内交付成果文件。</w:t>
      </w:r>
    </w:p>
    <w:p w14:paraId="0701C430">
      <w:pPr>
        <w:ind w:firstLine="420" w:firstLineChars="200"/>
        <w:rPr>
          <w:rFonts w:ascii="宋体" w:hAnsi="宋体" w:cs="宋体"/>
          <w:color w:val="auto"/>
          <w:sz w:val="21"/>
          <w:szCs w:val="18"/>
          <w:highlight w:val="none"/>
        </w:rPr>
      </w:pPr>
      <w:r>
        <w:rPr>
          <w:rFonts w:hint="eastAsia" w:ascii="宋体" w:hAnsi="宋体" w:cs="宋体"/>
          <w:color w:val="auto"/>
          <w:sz w:val="21"/>
          <w:szCs w:val="18"/>
          <w:highlight w:val="none"/>
        </w:rPr>
        <w:t>本标项（否）接受联合体投标。</w:t>
      </w:r>
    </w:p>
    <w:p w14:paraId="4795B23E">
      <w:pPr>
        <w:ind w:firstLine="482" w:firstLineChars="200"/>
        <w:rPr>
          <w:rFonts w:ascii="宋体" w:hAnsi="宋体" w:cs="宋体"/>
          <w:bCs/>
          <w:color w:val="auto"/>
          <w:highlight w:val="none"/>
        </w:rPr>
      </w:pPr>
      <w:bookmarkStart w:id="19" w:name="_Toc28359090"/>
      <w:bookmarkStart w:id="20" w:name="_Toc28359013"/>
      <w:bookmarkStart w:id="21" w:name="_Toc35393799"/>
      <w:bookmarkStart w:id="22" w:name="_Toc44229879"/>
      <w:bookmarkStart w:id="23" w:name="_Toc35393630"/>
      <w:r>
        <w:rPr>
          <w:rFonts w:hint="eastAsia" w:ascii="宋体" w:hAnsi="宋体" w:cs="宋体"/>
          <w:b/>
          <w:color w:val="auto"/>
          <w:kern w:val="44"/>
          <w:highlight w:val="none"/>
        </w:rPr>
        <w:t>二、申请人的资格条件</w:t>
      </w:r>
      <w:bookmarkEnd w:id="19"/>
      <w:bookmarkEnd w:id="20"/>
      <w:bookmarkEnd w:id="21"/>
      <w:bookmarkEnd w:id="22"/>
      <w:bookmarkEnd w:id="23"/>
    </w:p>
    <w:p w14:paraId="771EC5A6">
      <w:pPr>
        <w:ind w:firstLine="420" w:firstLineChars="200"/>
        <w:rPr>
          <w:rFonts w:ascii="宋体" w:hAnsi="宋体" w:cs="宋体"/>
          <w:color w:val="auto"/>
          <w:sz w:val="21"/>
          <w:szCs w:val="18"/>
          <w:highlight w:val="none"/>
        </w:rPr>
      </w:pPr>
      <w:r>
        <w:rPr>
          <w:rFonts w:hint="eastAsia" w:ascii="宋体" w:hAnsi="宋体" w:cs="宋体"/>
          <w:color w:val="auto"/>
          <w:sz w:val="21"/>
          <w:szCs w:val="18"/>
          <w:highlight w:val="none"/>
        </w:rPr>
        <w:t>1.满足《中华人民共和国政府采购法》第二十二条规定；</w:t>
      </w:r>
    </w:p>
    <w:p w14:paraId="0F6E15DB">
      <w:pPr>
        <w:ind w:firstLine="420" w:firstLineChars="200"/>
        <w:rPr>
          <w:rFonts w:ascii="宋体" w:hAnsi="宋体" w:cs="宋体"/>
          <w:color w:val="auto"/>
          <w:sz w:val="21"/>
          <w:szCs w:val="18"/>
          <w:highlight w:val="none"/>
        </w:rPr>
      </w:pPr>
      <w:r>
        <w:rPr>
          <w:rFonts w:hint="eastAsia" w:ascii="宋体" w:hAnsi="宋体" w:cs="宋体"/>
          <w:color w:val="auto"/>
          <w:sz w:val="21"/>
          <w:szCs w:val="18"/>
          <w:highlight w:val="none"/>
        </w:rPr>
        <w:t>2.落实政府采购政策需满足的资格要求：</w:t>
      </w:r>
    </w:p>
    <w:p w14:paraId="78EB75AF">
      <w:pPr>
        <w:spacing w:line="44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lang w:bidi="ar"/>
        </w:rPr>
        <w:t>□专门面向中小企业采购的项目（供应商应为中、小微型企业或监狱企业或残疾人福利性单位)</w:t>
      </w:r>
    </w:p>
    <w:p w14:paraId="21D4E95D">
      <w:pPr>
        <w:spacing w:line="44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lang w:bidi="ar"/>
        </w:rPr>
        <w:t>☑非专门面向中小企业采购的项目</w:t>
      </w:r>
    </w:p>
    <w:p w14:paraId="5B40E79E">
      <w:pPr>
        <w:ind w:firstLine="420" w:firstLineChars="200"/>
        <w:rPr>
          <w:rFonts w:ascii="宋体" w:hAnsi="宋体" w:cs="宋体"/>
          <w:color w:val="auto"/>
          <w:sz w:val="21"/>
          <w:szCs w:val="18"/>
          <w:highlight w:val="none"/>
        </w:rPr>
      </w:pPr>
      <w:r>
        <w:rPr>
          <w:rFonts w:hint="eastAsia" w:ascii="宋体" w:hAnsi="宋体" w:cs="宋体"/>
          <w:color w:val="auto"/>
          <w:sz w:val="21"/>
          <w:szCs w:val="18"/>
          <w:highlight w:val="none"/>
        </w:rPr>
        <w:t>3.本项目的特定资格要求：（1）供应商须具备建设行政部门颁发的工程设计综合甲级资质或环境工程专项（污染修复工程）甲级资质。（2）拟投入的项目负责人具备环境工程相关专业高级及以上职称，且必须是本单位在职人员。</w:t>
      </w:r>
    </w:p>
    <w:p w14:paraId="20BBDFC9">
      <w:pPr>
        <w:ind w:firstLine="420" w:firstLineChars="200"/>
        <w:rPr>
          <w:rFonts w:ascii="宋体" w:hAnsi="宋体" w:cs="宋体"/>
          <w:color w:val="auto"/>
          <w:sz w:val="21"/>
          <w:szCs w:val="18"/>
          <w:highlight w:val="none"/>
        </w:rPr>
      </w:pPr>
      <w:r>
        <w:rPr>
          <w:rFonts w:hint="eastAsia" w:ascii="宋体" w:hAnsi="宋体" w:cs="宋体"/>
          <w:color w:val="auto"/>
          <w:sz w:val="21"/>
          <w:szCs w:val="18"/>
          <w:highlight w:val="none"/>
        </w:rPr>
        <w:t>4.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3324BD0D">
      <w:pPr>
        <w:ind w:firstLine="420" w:firstLineChars="200"/>
        <w:rPr>
          <w:rFonts w:ascii="宋体" w:hAnsi="宋体" w:cs="宋体"/>
          <w:color w:val="auto"/>
          <w:sz w:val="21"/>
          <w:szCs w:val="18"/>
          <w:highlight w:val="none"/>
        </w:rPr>
      </w:pPr>
      <w:r>
        <w:rPr>
          <w:rFonts w:hint="eastAsia" w:ascii="宋体" w:hAnsi="宋体" w:cs="宋体"/>
          <w:color w:val="auto"/>
          <w:sz w:val="21"/>
          <w:szCs w:val="18"/>
          <w:highlight w:val="none"/>
        </w:rPr>
        <w:t>5.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1DA7FE39">
      <w:pPr>
        <w:ind w:firstLine="482" w:firstLineChars="200"/>
        <w:rPr>
          <w:rFonts w:ascii="宋体" w:hAnsi="宋体" w:cs="宋体"/>
          <w:b/>
          <w:bCs/>
          <w:color w:val="auto"/>
          <w:highlight w:val="none"/>
        </w:rPr>
      </w:pPr>
      <w:r>
        <w:rPr>
          <w:rFonts w:hint="eastAsia" w:ascii="宋体" w:hAnsi="宋体" w:cs="宋体"/>
          <w:b/>
          <w:bCs/>
          <w:color w:val="auto"/>
          <w:highlight w:val="none"/>
        </w:rPr>
        <w:t>三、获取采购文件</w:t>
      </w:r>
      <w:bookmarkEnd w:id="15"/>
      <w:bookmarkEnd w:id="16"/>
      <w:bookmarkEnd w:id="17"/>
      <w:bookmarkEnd w:id="18"/>
    </w:p>
    <w:p w14:paraId="4F1C48C2">
      <w:pPr>
        <w:ind w:firstLine="420" w:firstLineChars="200"/>
        <w:rPr>
          <w:rFonts w:ascii="宋体" w:hAnsi="宋体" w:cs="宋体"/>
          <w:color w:val="auto"/>
          <w:sz w:val="21"/>
          <w:szCs w:val="18"/>
          <w:highlight w:val="none"/>
        </w:rPr>
      </w:pPr>
      <w:bookmarkStart w:id="24" w:name="_Toc35393624"/>
      <w:bookmarkStart w:id="25" w:name="_Toc35393793"/>
      <w:bookmarkStart w:id="26" w:name="_Toc28359005"/>
      <w:bookmarkStart w:id="27" w:name="_Toc28359082"/>
      <w:r>
        <w:rPr>
          <w:rFonts w:hint="eastAsia" w:ascii="宋体" w:hAnsi="宋体" w:cs="宋体"/>
          <w:color w:val="auto"/>
          <w:sz w:val="21"/>
          <w:szCs w:val="18"/>
          <w:highlight w:val="none"/>
        </w:rPr>
        <w:t>时间：自公告发布之日起</w:t>
      </w:r>
      <w:r>
        <w:rPr>
          <w:rFonts w:hint="eastAsia" w:ascii="宋体" w:hAnsi="宋体" w:cs="宋体"/>
          <w:color w:val="auto"/>
          <w:sz w:val="21"/>
          <w:szCs w:val="21"/>
          <w:highlight w:val="none"/>
        </w:rPr>
        <w:t>至</w:t>
      </w:r>
      <w:r>
        <w:rPr>
          <w:rFonts w:hint="eastAsia" w:ascii="宋体" w:hAnsi="宋体" w:cs="宋体"/>
          <w:color w:val="auto"/>
          <w:sz w:val="21"/>
          <w:szCs w:val="18"/>
          <w:highlight w:val="none"/>
          <w:u w:val="single"/>
        </w:rPr>
        <w:t>2026年</w:t>
      </w:r>
      <w:r>
        <w:rPr>
          <w:rFonts w:hint="eastAsia" w:ascii="宋体" w:hAnsi="宋体" w:cs="宋体"/>
          <w:color w:val="auto"/>
          <w:sz w:val="21"/>
          <w:szCs w:val="18"/>
          <w:highlight w:val="none"/>
          <w:u w:val="single"/>
          <w:lang w:val="en-US" w:eastAsia="zh-CN"/>
        </w:rPr>
        <w:t>9</w:t>
      </w:r>
      <w:r>
        <w:rPr>
          <w:rFonts w:hint="eastAsia" w:ascii="宋体" w:hAnsi="宋体" w:cs="宋体"/>
          <w:color w:val="auto"/>
          <w:sz w:val="21"/>
          <w:szCs w:val="18"/>
          <w:highlight w:val="none"/>
          <w:u w:val="single"/>
        </w:rPr>
        <w:t>月</w:t>
      </w:r>
      <w:r>
        <w:rPr>
          <w:rFonts w:hint="eastAsia" w:ascii="宋体" w:hAnsi="宋体" w:cs="宋体"/>
          <w:color w:val="auto"/>
          <w:sz w:val="21"/>
          <w:szCs w:val="18"/>
          <w:highlight w:val="none"/>
          <w:u w:val="single"/>
          <w:lang w:val="en-US" w:eastAsia="zh-CN"/>
        </w:rPr>
        <w:t>11</w:t>
      </w:r>
      <w:r>
        <w:rPr>
          <w:rFonts w:hint="eastAsia" w:ascii="宋体" w:hAnsi="宋体" w:cs="宋体"/>
          <w:color w:val="auto"/>
          <w:sz w:val="21"/>
          <w:szCs w:val="18"/>
          <w:highlight w:val="none"/>
          <w:u w:val="single"/>
        </w:rPr>
        <w:t>日</w:t>
      </w:r>
      <w:r>
        <w:rPr>
          <w:rFonts w:hint="eastAsia" w:ascii="宋体" w:hAnsi="宋体" w:cs="宋体"/>
          <w:color w:val="auto"/>
          <w:sz w:val="21"/>
          <w:szCs w:val="18"/>
          <w:highlight w:val="none"/>
        </w:rPr>
        <w:t>，每天上午00:00:00至12:00:00，下午12:00:00至23:59:59（北京时间，法定节假日除外）。</w:t>
      </w:r>
    </w:p>
    <w:p w14:paraId="2C1C3985">
      <w:pPr>
        <w:tabs>
          <w:tab w:val="left" w:pos="365"/>
        </w:tabs>
        <w:wordWrap w:val="0"/>
        <w:ind w:firstLine="420" w:firstLineChars="200"/>
        <w:rPr>
          <w:rFonts w:ascii="宋体" w:hAnsi="宋体" w:cs="宋体"/>
          <w:color w:val="auto"/>
          <w:sz w:val="21"/>
          <w:szCs w:val="18"/>
          <w:highlight w:val="none"/>
        </w:rPr>
      </w:pPr>
      <w:r>
        <w:rPr>
          <w:rFonts w:hint="eastAsia" w:ascii="宋体" w:hAnsi="宋体" w:cs="宋体"/>
          <w:color w:val="auto"/>
          <w:sz w:val="21"/>
          <w:szCs w:val="18"/>
          <w:highlight w:val="none"/>
        </w:rPr>
        <w:t>地点（网址）：广西政府采购云平台（https://www.gcy.zfcg.gxzf.gov.cn/）</w:t>
      </w:r>
    </w:p>
    <w:p w14:paraId="241753C8">
      <w:pPr>
        <w:tabs>
          <w:tab w:val="left" w:pos="365"/>
        </w:tabs>
        <w:wordWrap w:val="0"/>
        <w:ind w:firstLine="420" w:firstLineChars="200"/>
        <w:rPr>
          <w:rFonts w:ascii="宋体" w:hAnsi="宋体" w:cs="宋体"/>
          <w:b/>
          <w:bCs/>
          <w:color w:val="auto"/>
          <w:sz w:val="21"/>
          <w:szCs w:val="21"/>
          <w:highlight w:val="none"/>
        </w:rPr>
      </w:pPr>
      <w:r>
        <w:rPr>
          <w:rFonts w:hint="eastAsia" w:ascii="宋体" w:hAnsi="宋体" w:cs="宋体"/>
          <w:color w:val="auto"/>
          <w:sz w:val="21"/>
          <w:szCs w:val="18"/>
          <w:highlight w:val="none"/>
        </w:rPr>
        <w:t>获取方式:网上下载。本项目不发放纸质采购文件，供应商可自行在广西政府采购云平台（https://www.gcy.zfcg.gxzf.gov.cn/）下载采购文件（操作路径：登录广西政府采购云平台-项目采购-获取采购文件-找到本项目-点击“申请获取采购文件”），电子响应文件制作需要基于广西政府采购云平台（https://www.gcy.zfcg.gxzf.gov.cn/）获取的采购文件编制。</w:t>
      </w:r>
    </w:p>
    <w:p w14:paraId="755B049A">
      <w:pPr>
        <w:snapToGrid w:val="0"/>
        <w:ind w:firstLine="420" w:firstLineChars="200"/>
        <w:rPr>
          <w:rFonts w:ascii="宋体" w:hAnsi="宋体" w:cs="宋体"/>
          <w:color w:val="auto"/>
          <w:sz w:val="21"/>
          <w:szCs w:val="18"/>
          <w:highlight w:val="none"/>
        </w:rPr>
      </w:pPr>
      <w:r>
        <w:rPr>
          <w:rFonts w:hint="eastAsia" w:ascii="宋体" w:hAnsi="宋体" w:cs="宋体"/>
          <w:color w:val="auto"/>
          <w:sz w:val="21"/>
          <w:szCs w:val="18"/>
          <w:highlight w:val="none"/>
        </w:rPr>
        <w:t>售价（元）：0</w:t>
      </w:r>
    </w:p>
    <w:p w14:paraId="3E983086">
      <w:pPr>
        <w:ind w:firstLine="482" w:firstLineChars="200"/>
        <w:rPr>
          <w:rFonts w:ascii="宋体" w:hAnsi="宋体" w:cs="宋体"/>
          <w:b/>
          <w:bCs/>
          <w:color w:val="auto"/>
          <w:highlight w:val="none"/>
        </w:rPr>
      </w:pPr>
      <w:r>
        <w:rPr>
          <w:rFonts w:hint="eastAsia" w:ascii="宋体" w:hAnsi="宋体" w:cs="宋体"/>
          <w:b/>
          <w:bCs/>
          <w:color w:val="auto"/>
          <w:highlight w:val="none"/>
        </w:rPr>
        <w:t>四、</w:t>
      </w:r>
      <w:bookmarkEnd w:id="24"/>
      <w:bookmarkEnd w:id="25"/>
      <w:bookmarkEnd w:id="26"/>
      <w:bookmarkEnd w:id="27"/>
      <w:r>
        <w:rPr>
          <w:rFonts w:hint="eastAsia" w:ascii="宋体" w:hAnsi="宋体" w:cs="宋体"/>
          <w:b/>
          <w:bCs/>
          <w:color w:val="auto"/>
          <w:highlight w:val="none"/>
        </w:rPr>
        <w:t>响应文件提交</w:t>
      </w:r>
    </w:p>
    <w:p w14:paraId="2C39708B">
      <w:pPr>
        <w:ind w:firstLine="420" w:firstLineChars="200"/>
        <w:rPr>
          <w:rFonts w:ascii="宋体" w:hAnsi="宋体" w:cs="宋体"/>
          <w:color w:val="auto"/>
          <w:sz w:val="21"/>
          <w:szCs w:val="18"/>
          <w:highlight w:val="none"/>
          <w:u w:val="single"/>
        </w:rPr>
      </w:pPr>
      <w:r>
        <w:rPr>
          <w:rFonts w:hint="eastAsia" w:ascii="宋体" w:hAnsi="宋体" w:cs="宋体"/>
          <w:color w:val="auto"/>
          <w:sz w:val="21"/>
          <w:szCs w:val="18"/>
          <w:highlight w:val="none"/>
        </w:rPr>
        <w:t>截止时间</w:t>
      </w:r>
      <w:r>
        <w:rPr>
          <w:rFonts w:hint="eastAsia" w:ascii="宋体" w:hAnsi="宋体" w:cs="宋体"/>
          <w:bCs/>
          <w:color w:val="auto"/>
          <w:sz w:val="21"/>
          <w:szCs w:val="18"/>
          <w:highlight w:val="none"/>
        </w:rPr>
        <w:t>（北京时间）：</w:t>
      </w:r>
      <w:r>
        <w:rPr>
          <w:rFonts w:hint="eastAsia" w:ascii="宋体" w:hAnsi="宋体" w:cs="宋体"/>
          <w:color w:val="auto"/>
          <w:sz w:val="21"/>
          <w:szCs w:val="18"/>
          <w:highlight w:val="none"/>
          <w:u w:val="single"/>
        </w:rPr>
        <w:t>2026年</w:t>
      </w:r>
      <w:r>
        <w:rPr>
          <w:rFonts w:hint="eastAsia" w:ascii="宋体" w:hAnsi="宋体" w:cs="宋体"/>
          <w:color w:val="auto"/>
          <w:sz w:val="21"/>
          <w:szCs w:val="18"/>
          <w:highlight w:val="none"/>
          <w:u w:val="single"/>
          <w:lang w:val="en-US" w:eastAsia="zh-CN"/>
        </w:rPr>
        <w:t>9</w:t>
      </w:r>
      <w:r>
        <w:rPr>
          <w:rFonts w:hint="eastAsia" w:ascii="宋体" w:hAnsi="宋体" w:cs="宋体"/>
          <w:color w:val="auto"/>
          <w:sz w:val="21"/>
          <w:szCs w:val="18"/>
          <w:highlight w:val="none"/>
          <w:u w:val="single"/>
        </w:rPr>
        <w:t>月</w:t>
      </w:r>
      <w:r>
        <w:rPr>
          <w:rFonts w:hint="eastAsia" w:ascii="宋体" w:hAnsi="宋体" w:cs="宋体"/>
          <w:color w:val="auto"/>
          <w:sz w:val="21"/>
          <w:szCs w:val="18"/>
          <w:highlight w:val="none"/>
          <w:u w:val="single"/>
          <w:lang w:val="en-US" w:eastAsia="zh-CN"/>
        </w:rPr>
        <w:t>11</w:t>
      </w:r>
      <w:r>
        <w:rPr>
          <w:rFonts w:hint="eastAsia" w:ascii="宋体" w:hAnsi="宋体" w:cs="宋体"/>
          <w:color w:val="auto"/>
          <w:sz w:val="21"/>
          <w:szCs w:val="18"/>
          <w:highlight w:val="none"/>
          <w:u w:val="single"/>
        </w:rPr>
        <w:t>日09:30</w:t>
      </w:r>
      <w:r>
        <w:rPr>
          <w:rFonts w:hint="eastAsia" w:ascii="宋体" w:hAnsi="宋体" w:cs="宋体"/>
          <w:bCs/>
          <w:color w:val="auto"/>
          <w:sz w:val="21"/>
          <w:szCs w:val="18"/>
          <w:highlight w:val="none"/>
        </w:rPr>
        <w:t>（北京时间）</w:t>
      </w:r>
    </w:p>
    <w:p w14:paraId="3AF520FB">
      <w:pPr>
        <w:ind w:firstLine="420" w:firstLineChars="200"/>
        <w:rPr>
          <w:rFonts w:ascii="宋体" w:hAnsi="宋体" w:cs="宋体"/>
          <w:color w:val="auto"/>
          <w:sz w:val="21"/>
          <w:szCs w:val="18"/>
          <w:highlight w:val="none"/>
        </w:rPr>
      </w:pPr>
      <w:r>
        <w:rPr>
          <w:rFonts w:hint="eastAsia" w:ascii="宋体" w:hAnsi="宋体" w:cs="宋体"/>
          <w:color w:val="auto"/>
          <w:sz w:val="21"/>
          <w:szCs w:val="18"/>
          <w:highlight w:val="none"/>
        </w:rPr>
        <w:t>地点（网址）：广西政府采购云平台（https://www.gcy.zfcg.gxzf.gov.cn/）</w:t>
      </w:r>
    </w:p>
    <w:p w14:paraId="3B16CDE7">
      <w:pPr>
        <w:ind w:firstLine="482" w:firstLineChars="200"/>
        <w:rPr>
          <w:rFonts w:ascii="宋体" w:hAnsi="宋体" w:cs="宋体"/>
          <w:b/>
          <w:bCs/>
          <w:color w:val="auto"/>
          <w:highlight w:val="none"/>
        </w:rPr>
      </w:pPr>
      <w:r>
        <w:rPr>
          <w:rFonts w:hint="eastAsia" w:ascii="宋体" w:hAnsi="宋体" w:cs="宋体"/>
          <w:b/>
          <w:bCs/>
          <w:color w:val="auto"/>
          <w:highlight w:val="none"/>
        </w:rPr>
        <w:t>五、响应文件开启</w:t>
      </w:r>
    </w:p>
    <w:p w14:paraId="3F5AE6C5">
      <w:pPr>
        <w:ind w:firstLine="420" w:firstLineChars="200"/>
        <w:rPr>
          <w:rFonts w:ascii="宋体" w:hAnsi="宋体" w:cs="宋体"/>
          <w:bCs/>
          <w:color w:val="auto"/>
          <w:sz w:val="21"/>
          <w:szCs w:val="18"/>
          <w:highlight w:val="none"/>
        </w:rPr>
      </w:pPr>
      <w:r>
        <w:rPr>
          <w:rFonts w:hint="eastAsia" w:ascii="宋体" w:hAnsi="宋体" w:cs="宋体"/>
          <w:color w:val="auto"/>
          <w:sz w:val="21"/>
          <w:szCs w:val="18"/>
          <w:highlight w:val="none"/>
        </w:rPr>
        <w:t>开启时间：</w:t>
      </w:r>
      <w:r>
        <w:rPr>
          <w:rFonts w:hint="eastAsia" w:ascii="宋体" w:hAnsi="宋体" w:cs="宋体"/>
          <w:color w:val="auto"/>
          <w:sz w:val="21"/>
          <w:szCs w:val="18"/>
          <w:highlight w:val="none"/>
          <w:u w:val="single"/>
        </w:rPr>
        <w:t>2026年</w:t>
      </w:r>
      <w:r>
        <w:rPr>
          <w:rFonts w:hint="eastAsia" w:ascii="宋体" w:hAnsi="宋体" w:cs="宋体"/>
          <w:color w:val="auto"/>
          <w:sz w:val="21"/>
          <w:szCs w:val="18"/>
          <w:highlight w:val="none"/>
          <w:u w:val="single"/>
          <w:lang w:val="en-US" w:eastAsia="zh-CN"/>
        </w:rPr>
        <w:t>9</w:t>
      </w:r>
      <w:r>
        <w:rPr>
          <w:rFonts w:hint="eastAsia" w:ascii="宋体" w:hAnsi="宋体" w:cs="宋体"/>
          <w:color w:val="auto"/>
          <w:sz w:val="21"/>
          <w:szCs w:val="18"/>
          <w:highlight w:val="none"/>
          <w:u w:val="single"/>
        </w:rPr>
        <w:t>月</w:t>
      </w:r>
      <w:r>
        <w:rPr>
          <w:rFonts w:hint="eastAsia" w:ascii="宋体" w:hAnsi="宋体" w:cs="宋体"/>
          <w:color w:val="auto"/>
          <w:sz w:val="21"/>
          <w:szCs w:val="18"/>
          <w:highlight w:val="none"/>
          <w:u w:val="single"/>
          <w:lang w:val="en-US" w:eastAsia="zh-CN"/>
        </w:rPr>
        <w:t>11</w:t>
      </w:r>
      <w:r>
        <w:rPr>
          <w:rFonts w:hint="eastAsia" w:ascii="宋体" w:hAnsi="宋体" w:cs="宋体"/>
          <w:color w:val="auto"/>
          <w:sz w:val="21"/>
          <w:szCs w:val="18"/>
          <w:highlight w:val="none"/>
          <w:u w:val="single"/>
        </w:rPr>
        <w:t>日09:30</w:t>
      </w:r>
      <w:r>
        <w:rPr>
          <w:rFonts w:hint="eastAsia" w:ascii="宋体" w:hAnsi="宋体" w:cs="宋体"/>
          <w:bCs/>
          <w:color w:val="auto"/>
          <w:sz w:val="21"/>
          <w:szCs w:val="18"/>
          <w:highlight w:val="none"/>
        </w:rPr>
        <w:t>（北京时间）</w:t>
      </w:r>
    </w:p>
    <w:p w14:paraId="6D207DEC">
      <w:pPr>
        <w:ind w:firstLine="420" w:firstLineChars="200"/>
        <w:rPr>
          <w:rFonts w:ascii="宋体" w:hAnsi="宋体" w:cs="宋体"/>
          <w:bCs/>
          <w:color w:val="auto"/>
          <w:sz w:val="21"/>
          <w:szCs w:val="18"/>
          <w:highlight w:val="none"/>
          <w:u w:val="single"/>
        </w:rPr>
      </w:pPr>
      <w:r>
        <w:rPr>
          <w:rFonts w:hint="eastAsia" w:ascii="宋体" w:hAnsi="宋体" w:cs="宋体"/>
          <w:color w:val="auto"/>
          <w:sz w:val="21"/>
          <w:szCs w:val="18"/>
          <w:highlight w:val="none"/>
        </w:rPr>
        <w:t>地点：</w:t>
      </w:r>
      <w:r>
        <w:rPr>
          <w:rFonts w:hint="eastAsia" w:ascii="宋体" w:hAnsi="宋体" w:cs="宋体"/>
          <w:color w:val="auto"/>
          <w:sz w:val="21"/>
          <w:szCs w:val="18"/>
          <w:highlight w:val="none"/>
          <w:u w:val="single"/>
        </w:rPr>
        <w:t xml:space="preserve">广西政府采购云平台电子开标大厅 </w:t>
      </w:r>
    </w:p>
    <w:p w14:paraId="2D777F20">
      <w:pPr>
        <w:ind w:firstLine="482" w:firstLineChars="200"/>
        <w:rPr>
          <w:rFonts w:ascii="宋体" w:hAnsi="宋体" w:cs="宋体"/>
          <w:b/>
          <w:bCs/>
          <w:color w:val="auto"/>
          <w:highlight w:val="none"/>
        </w:rPr>
      </w:pPr>
      <w:bookmarkStart w:id="28" w:name="_Toc28359007"/>
      <w:bookmarkStart w:id="29" w:name="_Toc28359084"/>
      <w:bookmarkStart w:id="30" w:name="_Toc35393625"/>
      <w:bookmarkStart w:id="31" w:name="_Toc35393794"/>
      <w:r>
        <w:rPr>
          <w:rFonts w:hint="eastAsia" w:ascii="宋体" w:hAnsi="宋体" w:cs="宋体"/>
          <w:b/>
          <w:bCs/>
          <w:color w:val="auto"/>
          <w:highlight w:val="none"/>
        </w:rPr>
        <w:t>六、公告期限</w:t>
      </w:r>
      <w:bookmarkEnd w:id="28"/>
      <w:bookmarkEnd w:id="29"/>
      <w:bookmarkEnd w:id="30"/>
      <w:bookmarkEnd w:id="31"/>
    </w:p>
    <w:p w14:paraId="58AD661A">
      <w:pPr>
        <w:ind w:firstLine="420" w:firstLineChars="200"/>
        <w:rPr>
          <w:rFonts w:ascii="宋体" w:hAnsi="宋体" w:cs="宋体"/>
          <w:color w:val="auto"/>
          <w:kern w:val="0"/>
          <w:sz w:val="21"/>
          <w:szCs w:val="18"/>
          <w:highlight w:val="none"/>
        </w:rPr>
      </w:pPr>
      <w:r>
        <w:rPr>
          <w:rFonts w:hint="eastAsia" w:ascii="宋体" w:hAnsi="宋体" w:cs="宋体"/>
          <w:color w:val="auto"/>
          <w:kern w:val="0"/>
          <w:sz w:val="21"/>
          <w:szCs w:val="18"/>
          <w:highlight w:val="none"/>
        </w:rPr>
        <w:t>自本公告发布之日起5个工作日。</w:t>
      </w:r>
    </w:p>
    <w:p w14:paraId="439AC6AD">
      <w:pPr>
        <w:ind w:firstLine="482" w:firstLineChars="200"/>
        <w:rPr>
          <w:rFonts w:ascii="宋体" w:hAnsi="宋体" w:cs="宋体"/>
          <w:b/>
          <w:bCs/>
          <w:color w:val="auto"/>
          <w:highlight w:val="none"/>
        </w:rPr>
      </w:pPr>
      <w:bookmarkStart w:id="32" w:name="_Toc35393626"/>
      <w:bookmarkStart w:id="33" w:name="_Toc35393795"/>
      <w:r>
        <w:rPr>
          <w:rFonts w:hint="eastAsia" w:ascii="宋体" w:hAnsi="宋体" w:cs="宋体"/>
          <w:b/>
          <w:bCs/>
          <w:color w:val="auto"/>
          <w:highlight w:val="none"/>
        </w:rPr>
        <w:t>七、其他补充事宜</w:t>
      </w:r>
      <w:bookmarkEnd w:id="32"/>
      <w:bookmarkEnd w:id="33"/>
    </w:p>
    <w:p w14:paraId="7484DCBF">
      <w:pPr>
        <w:ind w:firstLine="420" w:firstLineChars="200"/>
        <w:rPr>
          <w:rFonts w:ascii="宋体" w:hAnsi="宋体" w:cs="宋体"/>
          <w:color w:val="auto"/>
          <w:kern w:val="0"/>
          <w:sz w:val="21"/>
          <w:szCs w:val="18"/>
          <w:highlight w:val="none"/>
        </w:rPr>
      </w:pPr>
      <w:r>
        <w:rPr>
          <w:rFonts w:hint="eastAsia" w:ascii="宋体" w:hAnsi="宋体" w:cs="宋体"/>
          <w:color w:val="auto"/>
          <w:kern w:val="0"/>
          <w:sz w:val="21"/>
          <w:szCs w:val="18"/>
          <w:highlight w:val="none"/>
        </w:rPr>
        <w:t>1.采购意向公开链接：</w:t>
      </w:r>
    </w:p>
    <w:p w14:paraId="470E65DE">
      <w:pPr>
        <w:ind w:firstLine="420" w:firstLineChars="200"/>
        <w:rPr>
          <w:rFonts w:ascii="宋体" w:hAnsi="宋体" w:cs="宋体"/>
          <w:color w:val="auto"/>
          <w:kern w:val="0"/>
          <w:sz w:val="21"/>
          <w:szCs w:val="18"/>
          <w:highlight w:val="none"/>
        </w:rPr>
      </w:pPr>
      <w:r>
        <w:rPr>
          <w:rFonts w:hint="eastAsia" w:ascii="宋体" w:hAnsi="宋体" w:cs="宋体"/>
          <w:color w:val="auto"/>
          <w:kern w:val="0"/>
          <w:sz w:val="21"/>
          <w:szCs w:val="18"/>
          <w:highlight w:val="none"/>
          <w:u w:val="single"/>
        </w:rPr>
        <w:t>https://zfcg.gxzf.gov.cn/site/detail?categoryCode=ZcyAnnouncement&amp;parentId=66485&amp;articleId=Ww/Z0Wq/etSmrkoK5nhg3w==</w:t>
      </w:r>
    </w:p>
    <w:p w14:paraId="1E4D9638">
      <w:pPr>
        <w:ind w:firstLine="420" w:firstLineChars="200"/>
        <w:rPr>
          <w:rFonts w:ascii="宋体" w:hAnsi="宋体" w:cs="宋体"/>
          <w:color w:val="auto"/>
          <w:kern w:val="0"/>
          <w:sz w:val="21"/>
          <w:szCs w:val="18"/>
          <w:highlight w:val="none"/>
          <w:u w:val="single"/>
        </w:rPr>
      </w:pPr>
      <w:r>
        <w:rPr>
          <w:rFonts w:hint="eastAsia" w:ascii="宋体" w:hAnsi="宋体" w:cs="宋体"/>
          <w:color w:val="auto"/>
          <w:kern w:val="0"/>
          <w:sz w:val="21"/>
          <w:szCs w:val="18"/>
          <w:highlight w:val="none"/>
        </w:rPr>
        <w:t>2.</w:t>
      </w:r>
      <w:bookmarkStart w:id="34" w:name="_Hlk37429585"/>
      <w:r>
        <w:rPr>
          <w:rFonts w:hint="eastAsia" w:ascii="宋体" w:hAnsi="宋体" w:cs="宋体"/>
          <w:color w:val="auto"/>
          <w:kern w:val="0"/>
          <w:sz w:val="21"/>
          <w:szCs w:val="18"/>
          <w:highlight w:val="none"/>
        </w:rPr>
        <w:t>磋商保证金：本项目不收取磋商保证金。</w:t>
      </w:r>
    </w:p>
    <w:p w14:paraId="57DAC137">
      <w:pPr>
        <w:ind w:firstLine="420" w:firstLineChars="200"/>
        <w:rPr>
          <w:rFonts w:ascii="宋体" w:hAnsi="宋体" w:cs="宋体"/>
          <w:color w:val="auto"/>
          <w:kern w:val="0"/>
          <w:sz w:val="21"/>
          <w:szCs w:val="18"/>
          <w:highlight w:val="none"/>
        </w:rPr>
      </w:pPr>
      <w:r>
        <w:rPr>
          <w:rFonts w:hint="eastAsia" w:ascii="宋体" w:hAnsi="宋体" w:cs="宋体"/>
          <w:color w:val="auto"/>
          <w:kern w:val="0"/>
          <w:sz w:val="21"/>
          <w:szCs w:val="18"/>
          <w:highlight w:val="none"/>
        </w:rPr>
        <w:t>3.</w:t>
      </w:r>
      <w:bookmarkEnd w:id="34"/>
      <w:bookmarkStart w:id="35" w:name="_Hlk37429595"/>
      <w:bookmarkStart w:id="36" w:name="_Hlk37429674"/>
      <w:r>
        <w:rPr>
          <w:rFonts w:hint="eastAsia" w:ascii="宋体" w:hAnsi="宋体" w:cs="宋体"/>
          <w:color w:val="auto"/>
          <w:kern w:val="0"/>
          <w:sz w:val="21"/>
          <w:szCs w:val="18"/>
          <w:highlight w:val="none"/>
        </w:rPr>
        <w:t>网上查询地址</w:t>
      </w:r>
      <w:bookmarkEnd w:id="35"/>
      <w:r>
        <w:rPr>
          <w:rFonts w:hint="eastAsia" w:ascii="宋体" w:hAnsi="宋体" w:cs="宋体"/>
          <w:color w:val="auto"/>
          <w:kern w:val="0"/>
          <w:sz w:val="21"/>
          <w:szCs w:val="18"/>
          <w:highlight w:val="none"/>
        </w:rPr>
        <w:t>：中国政府采购网（www.ccgp.gov.cn）、广西壮族自治区政府采购网（http://zfcg.gxzf.gov.cn/）、全国公共资源交易平台(广西·南宁)（http://ggzy.jgswj.gxzf.gov.cn/nnggzy/）</w:t>
      </w:r>
    </w:p>
    <w:p w14:paraId="5C27ED28">
      <w:pPr>
        <w:ind w:firstLine="420" w:firstLineChars="200"/>
        <w:rPr>
          <w:rFonts w:ascii="宋体" w:hAnsi="宋体" w:cs="宋体"/>
          <w:color w:val="auto"/>
          <w:kern w:val="0"/>
          <w:sz w:val="21"/>
          <w:szCs w:val="18"/>
          <w:highlight w:val="none"/>
        </w:rPr>
      </w:pPr>
      <w:r>
        <w:rPr>
          <w:rFonts w:hint="eastAsia" w:ascii="宋体" w:hAnsi="宋体" w:cs="宋体"/>
          <w:color w:val="auto"/>
          <w:kern w:val="0"/>
          <w:sz w:val="21"/>
          <w:szCs w:val="18"/>
          <w:highlight w:val="none"/>
        </w:rPr>
        <w:t>4</w:t>
      </w:r>
      <w:r>
        <w:rPr>
          <w:rFonts w:hint="eastAsia" w:ascii="宋体" w:hAnsi="宋体" w:cs="宋体"/>
          <w:color w:val="auto"/>
          <w:sz w:val="21"/>
          <w:szCs w:val="18"/>
          <w:highlight w:val="none"/>
        </w:rPr>
        <w:t xml:space="preserve">. </w:t>
      </w:r>
      <w:r>
        <w:rPr>
          <w:rFonts w:hint="eastAsia" w:ascii="宋体" w:hAnsi="宋体" w:cs="宋体"/>
          <w:color w:val="auto"/>
          <w:kern w:val="0"/>
          <w:sz w:val="21"/>
          <w:szCs w:val="18"/>
          <w:highlight w:val="none"/>
        </w:rPr>
        <w:t>本项目需要落实的政府采购政策</w:t>
      </w:r>
    </w:p>
    <w:bookmarkEnd w:id="36"/>
    <w:p w14:paraId="6321D33D">
      <w:pPr>
        <w:ind w:firstLine="315" w:firstLineChars="150"/>
        <w:rPr>
          <w:rFonts w:ascii="宋体" w:hAnsi="宋体" w:cs="宋体"/>
          <w:color w:val="auto"/>
          <w:kern w:val="0"/>
          <w:sz w:val="21"/>
          <w:szCs w:val="18"/>
          <w:highlight w:val="none"/>
        </w:rPr>
      </w:pPr>
      <w:r>
        <w:rPr>
          <w:rFonts w:hint="eastAsia" w:ascii="宋体" w:hAnsi="宋体" w:cs="宋体"/>
          <w:color w:val="auto"/>
          <w:kern w:val="0"/>
          <w:sz w:val="21"/>
          <w:szCs w:val="18"/>
          <w:highlight w:val="none"/>
        </w:rPr>
        <w:t>（1）政府采购促进中小企业发展。</w:t>
      </w:r>
    </w:p>
    <w:p w14:paraId="679D12A3">
      <w:pPr>
        <w:ind w:firstLine="315" w:firstLineChars="150"/>
        <w:rPr>
          <w:rFonts w:ascii="宋体" w:hAnsi="宋体" w:cs="宋体"/>
          <w:color w:val="auto"/>
          <w:kern w:val="0"/>
          <w:sz w:val="21"/>
          <w:szCs w:val="18"/>
          <w:highlight w:val="none"/>
        </w:rPr>
      </w:pPr>
      <w:r>
        <w:rPr>
          <w:rFonts w:hint="eastAsia" w:ascii="宋体" w:hAnsi="宋体" w:cs="宋体"/>
          <w:color w:val="auto"/>
          <w:kern w:val="0"/>
          <w:sz w:val="21"/>
          <w:szCs w:val="18"/>
          <w:highlight w:val="none"/>
        </w:rPr>
        <w:t>（2）政府采购支持采用本国产品的政策。</w:t>
      </w:r>
    </w:p>
    <w:p w14:paraId="794C626D">
      <w:pPr>
        <w:ind w:firstLine="315" w:firstLineChars="150"/>
        <w:rPr>
          <w:rFonts w:ascii="宋体" w:hAnsi="宋体" w:cs="宋体"/>
          <w:color w:val="auto"/>
          <w:kern w:val="0"/>
          <w:sz w:val="21"/>
          <w:szCs w:val="18"/>
          <w:highlight w:val="none"/>
        </w:rPr>
      </w:pPr>
      <w:r>
        <w:rPr>
          <w:rFonts w:hint="eastAsia" w:ascii="宋体" w:hAnsi="宋体" w:cs="宋体"/>
          <w:color w:val="auto"/>
          <w:kern w:val="0"/>
          <w:sz w:val="21"/>
          <w:szCs w:val="18"/>
          <w:highlight w:val="none"/>
        </w:rPr>
        <w:t>（</w:t>
      </w:r>
      <w:r>
        <w:rPr>
          <w:rFonts w:hint="eastAsia" w:ascii="宋体" w:hAnsi="宋体" w:cs="宋体"/>
          <w:color w:val="auto"/>
          <w:kern w:val="0"/>
          <w:sz w:val="21"/>
          <w:szCs w:val="18"/>
          <w:highlight w:val="none"/>
          <w:lang w:val="en-US" w:eastAsia="zh-CN"/>
        </w:rPr>
        <w:t>3</w:t>
      </w:r>
      <w:r>
        <w:rPr>
          <w:rFonts w:hint="eastAsia" w:ascii="宋体" w:hAnsi="宋体" w:cs="宋体"/>
          <w:color w:val="auto"/>
          <w:kern w:val="0"/>
          <w:sz w:val="21"/>
          <w:szCs w:val="18"/>
          <w:highlight w:val="none"/>
        </w:rPr>
        <w:t>）政府采购促进残疾人就业政策。</w:t>
      </w:r>
    </w:p>
    <w:p w14:paraId="1653A059">
      <w:pPr>
        <w:ind w:firstLine="315" w:firstLineChars="150"/>
        <w:rPr>
          <w:rFonts w:ascii="宋体" w:hAnsi="宋体" w:cs="宋体"/>
          <w:color w:val="auto"/>
          <w:kern w:val="0"/>
          <w:sz w:val="21"/>
          <w:szCs w:val="18"/>
          <w:highlight w:val="none"/>
        </w:rPr>
      </w:pPr>
      <w:r>
        <w:rPr>
          <w:rFonts w:hint="eastAsia" w:ascii="宋体" w:hAnsi="宋体" w:cs="宋体"/>
          <w:color w:val="auto"/>
          <w:kern w:val="0"/>
          <w:sz w:val="21"/>
          <w:szCs w:val="18"/>
          <w:highlight w:val="none"/>
        </w:rPr>
        <w:t>（</w:t>
      </w:r>
      <w:r>
        <w:rPr>
          <w:rFonts w:hint="eastAsia" w:ascii="宋体" w:hAnsi="宋体" w:cs="宋体"/>
          <w:color w:val="auto"/>
          <w:kern w:val="0"/>
          <w:sz w:val="21"/>
          <w:szCs w:val="18"/>
          <w:highlight w:val="none"/>
          <w:lang w:val="en-US" w:eastAsia="zh-CN"/>
        </w:rPr>
        <w:t>4</w:t>
      </w:r>
      <w:r>
        <w:rPr>
          <w:rFonts w:hint="eastAsia" w:ascii="宋体" w:hAnsi="宋体" w:cs="宋体"/>
          <w:color w:val="auto"/>
          <w:kern w:val="0"/>
          <w:sz w:val="21"/>
          <w:szCs w:val="18"/>
          <w:highlight w:val="none"/>
        </w:rPr>
        <w:t>）政府采购支持监狱企业发展。</w:t>
      </w:r>
    </w:p>
    <w:p w14:paraId="6CE0C8E5">
      <w:pPr>
        <w:widowControl/>
        <w:ind w:firstLine="420" w:firstLineChars="200"/>
        <w:jc w:val="left"/>
        <w:rPr>
          <w:rFonts w:ascii="宋体" w:hAnsi="宋体" w:cs="宋体"/>
          <w:color w:val="auto"/>
          <w:kern w:val="0"/>
          <w:sz w:val="21"/>
          <w:szCs w:val="18"/>
          <w:highlight w:val="none"/>
        </w:rPr>
      </w:pPr>
      <w:r>
        <w:rPr>
          <w:rFonts w:hint="eastAsia" w:ascii="宋体" w:hAnsi="宋体" w:cs="宋体"/>
          <w:color w:val="auto"/>
          <w:kern w:val="0"/>
          <w:sz w:val="21"/>
          <w:szCs w:val="18"/>
          <w:highlight w:val="none"/>
        </w:rPr>
        <w:t>5.磋商注意事项：</w:t>
      </w:r>
    </w:p>
    <w:p w14:paraId="2099AA6A">
      <w:pPr>
        <w:widowControl/>
        <w:ind w:firstLine="420" w:firstLineChars="200"/>
        <w:jc w:val="left"/>
        <w:rPr>
          <w:rFonts w:ascii="宋体" w:hAnsi="宋体" w:cs="宋体"/>
          <w:color w:val="auto"/>
          <w:sz w:val="21"/>
          <w:szCs w:val="18"/>
          <w:highlight w:val="none"/>
        </w:rPr>
      </w:pPr>
      <w:r>
        <w:rPr>
          <w:rFonts w:hint="eastAsia" w:ascii="宋体" w:hAnsi="宋体" w:cs="宋体"/>
          <w:color w:val="auto"/>
          <w:sz w:val="21"/>
          <w:szCs w:val="18"/>
          <w:highlight w:val="none"/>
        </w:rPr>
        <w:t>（1）响应文件提交方式：本项目为南宁市全流程电子化项目，通过广西政府采购云平台（https://www.gcy.zfcg.gxzf.gov.cn/）实行在线电子响应，供应商应先安装“广西政府采购云平台电子交易客户端”（请自行前往广西政府采购云平台进行下载），并按照本项目采购文件和广西政府采购云平台的要求编制、加密后在投标截止时间前通过网络上传至广西政府采购云平台，</w:t>
      </w:r>
      <w:r>
        <w:rPr>
          <w:rFonts w:hint="eastAsia" w:ascii="宋体" w:hAnsi="宋体" w:cs="宋体"/>
          <w:b/>
          <w:color w:val="auto"/>
          <w:sz w:val="21"/>
          <w:szCs w:val="18"/>
          <w:highlight w:val="none"/>
        </w:rPr>
        <w:t>供应商在广西政府采购云平台提交电子版响应文件时，请填写参加远程采购活动经办人联系方式，</w:t>
      </w:r>
      <w:r>
        <w:rPr>
          <w:rFonts w:hint="eastAsia" w:ascii="宋体" w:hAnsi="宋体" w:cs="宋体"/>
          <w:color w:val="auto"/>
          <w:sz w:val="21"/>
          <w:szCs w:val="18"/>
          <w:highlight w:val="none"/>
        </w:rPr>
        <w:t>电子响应文件具体操作流程详见本公告附件2。</w:t>
      </w:r>
    </w:p>
    <w:p w14:paraId="4C2059DF">
      <w:pPr>
        <w:widowControl/>
        <w:ind w:firstLine="420" w:firstLineChars="200"/>
        <w:jc w:val="left"/>
        <w:rPr>
          <w:rFonts w:ascii="宋体" w:hAnsi="宋体" w:cs="宋体"/>
          <w:color w:val="auto"/>
          <w:sz w:val="21"/>
          <w:szCs w:val="18"/>
          <w:highlight w:val="none"/>
        </w:rPr>
      </w:pPr>
      <w:r>
        <w:rPr>
          <w:rFonts w:hint="eastAsia" w:ascii="宋体" w:hAnsi="宋体" w:cs="宋体"/>
          <w:color w:val="auto"/>
          <w:sz w:val="21"/>
          <w:szCs w:val="18"/>
          <w:highlight w:val="none"/>
        </w:rPr>
        <w:t>（2）未进行网上注册并办理数字证书（CA认证）的供应商将无法参与本项目政府采购活动，潜在供应商应当在投标截止时间前，完成电子交易平台上的CA数字证书办理（申领流程见本公告附件1）及响应文件的提交。完成CA数字证书办理预计7日左右，供应商只需办理其中一家CA数字证书及签章。</w:t>
      </w:r>
    </w:p>
    <w:p w14:paraId="0650ECF7">
      <w:pPr>
        <w:widowControl/>
        <w:ind w:firstLine="420" w:firstLineChars="200"/>
        <w:jc w:val="left"/>
        <w:rPr>
          <w:rFonts w:ascii="宋体" w:hAnsi="宋体" w:cs="宋体"/>
          <w:color w:val="auto"/>
          <w:sz w:val="21"/>
          <w:szCs w:val="18"/>
          <w:highlight w:val="none"/>
        </w:rPr>
      </w:pPr>
      <w:r>
        <w:rPr>
          <w:rFonts w:hint="eastAsia" w:ascii="宋体" w:hAnsi="宋体" w:cs="宋体"/>
          <w:color w:val="auto"/>
          <w:sz w:val="21"/>
          <w:szCs w:val="18"/>
          <w:highlight w:val="none"/>
        </w:rPr>
        <w:t>（3）为确保网上操作合法、有效和安全，请供应商确保在电子响应过程中能够对相关数据电文进行加密和使用电子签章，妥善保管CA数字证书并使用有效的CA数字证书参与整个采购活动。</w:t>
      </w:r>
    </w:p>
    <w:p w14:paraId="5F7308DA">
      <w:pPr>
        <w:ind w:firstLine="420" w:firstLineChars="200"/>
        <w:rPr>
          <w:rFonts w:ascii="宋体" w:hAnsi="宋体" w:cs="宋体"/>
          <w:bCs/>
          <w:color w:val="auto"/>
          <w:sz w:val="21"/>
          <w:szCs w:val="18"/>
          <w:highlight w:val="none"/>
        </w:rPr>
      </w:pPr>
      <w:r>
        <w:rPr>
          <w:rFonts w:hint="eastAsia" w:ascii="宋体" w:hAnsi="宋体" w:cs="宋体"/>
          <w:bCs/>
          <w:color w:val="auto"/>
          <w:sz w:val="21"/>
          <w:szCs w:val="18"/>
          <w:highlight w:val="none"/>
        </w:rPr>
        <w:t>（4）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广西政府采购云平台将予以拒收。</w:t>
      </w:r>
    </w:p>
    <w:p w14:paraId="1A225F9E">
      <w:pPr>
        <w:ind w:firstLine="420" w:firstLineChars="200"/>
        <w:rPr>
          <w:rFonts w:ascii="宋体" w:hAnsi="宋体" w:cs="宋体"/>
          <w:color w:val="auto"/>
          <w:kern w:val="0"/>
          <w:sz w:val="21"/>
          <w:szCs w:val="18"/>
          <w:highlight w:val="none"/>
        </w:rPr>
      </w:pPr>
      <w:r>
        <w:rPr>
          <w:rFonts w:hint="eastAsia" w:ascii="宋体" w:hAnsi="宋体" w:cs="宋体"/>
          <w:color w:val="auto"/>
          <w:kern w:val="0"/>
          <w:sz w:val="21"/>
          <w:szCs w:val="18"/>
          <w:highlight w:val="none"/>
        </w:rPr>
        <w:t>（5）CA证书在线解密：首次响应文件开启时，需要</w:t>
      </w:r>
      <w:r>
        <w:rPr>
          <w:rFonts w:hint="eastAsia" w:ascii="宋体" w:hAnsi="宋体" w:cs="宋体"/>
          <w:b/>
          <w:color w:val="auto"/>
          <w:kern w:val="0"/>
          <w:sz w:val="21"/>
          <w:szCs w:val="18"/>
          <w:highlight w:val="none"/>
        </w:rPr>
        <w:t>供应商携带制作响应文件时用来加密的有效数字证书（CA认证）</w:t>
      </w:r>
      <w:r>
        <w:rPr>
          <w:rFonts w:hint="eastAsia" w:ascii="宋体" w:hAnsi="宋体" w:cs="宋体"/>
          <w:color w:val="auto"/>
          <w:kern w:val="0"/>
          <w:sz w:val="21"/>
          <w:szCs w:val="18"/>
          <w:highlight w:val="none"/>
        </w:rPr>
        <w:t>登录广西政府采购云平台电子开标大厅现场按规定时间对加密的响应文件进行解密，未能按要求进行解密的，由此产生的后果由供应商自行承担。</w:t>
      </w:r>
    </w:p>
    <w:p w14:paraId="5CAAEE2B">
      <w:pPr>
        <w:ind w:firstLine="420" w:firstLineChars="200"/>
        <w:rPr>
          <w:rFonts w:ascii="宋体" w:hAnsi="宋体" w:cs="宋体"/>
          <w:color w:val="auto"/>
          <w:kern w:val="0"/>
          <w:sz w:val="21"/>
          <w:szCs w:val="18"/>
          <w:highlight w:val="none"/>
        </w:rPr>
      </w:pPr>
      <w:r>
        <w:rPr>
          <w:rFonts w:hint="eastAsia" w:ascii="宋体" w:hAnsi="宋体" w:cs="宋体"/>
          <w:color w:val="auto"/>
          <w:kern w:val="0"/>
          <w:sz w:val="21"/>
          <w:szCs w:val="18"/>
          <w:highlight w:val="none"/>
        </w:rPr>
        <w:t>（6）供应商需要在具备有摄像头及语音功能且互联网网络状况良好的电脑登录广西政府采购云平台远程开标大厅参与本次磋商，否则后果自负。</w:t>
      </w:r>
    </w:p>
    <w:p w14:paraId="2E473E72">
      <w:pPr>
        <w:ind w:firstLine="420" w:firstLineChars="200"/>
        <w:rPr>
          <w:rFonts w:ascii="宋体" w:hAnsi="宋体" w:cs="宋体"/>
          <w:color w:val="auto"/>
          <w:kern w:val="0"/>
          <w:sz w:val="21"/>
          <w:szCs w:val="18"/>
          <w:highlight w:val="none"/>
        </w:rPr>
      </w:pPr>
      <w:r>
        <w:rPr>
          <w:rFonts w:hint="eastAsia" w:ascii="宋体" w:hAnsi="宋体" w:cs="宋体"/>
          <w:color w:val="auto"/>
          <w:kern w:val="0"/>
          <w:sz w:val="21"/>
          <w:szCs w:val="18"/>
          <w:highlight w:val="none"/>
        </w:rPr>
        <w:t>6.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采购代理机构可不予接受。质疑供应商对采购人、采购代理机构的答复不满意或者采购人、采购代理机构未在规定的时间内作出答复的，可以在答复期满后十五个工作日内向同级政府采购监督管理部门投诉。</w:t>
      </w:r>
    </w:p>
    <w:p w14:paraId="039656D8">
      <w:pPr>
        <w:snapToGrid w:val="0"/>
        <w:ind w:firstLine="420" w:firstLineChars="200"/>
        <w:rPr>
          <w:rFonts w:ascii="宋体" w:hAnsi="宋体" w:cs="宋体"/>
          <w:color w:val="auto"/>
          <w:kern w:val="0"/>
          <w:sz w:val="21"/>
          <w:szCs w:val="18"/>
          <w:highlight w:val="none"/>
        </w:rPr>
      </w:pPr>
      <w:r>
        <w:rPr>
          <w:rFonts w:hint="eastAsia" w:ascii="宋体" w:hAnsi="宋体" w:cs="宋体"/>
          <w:color w:val="auto"/>
          <w:kern w:val="0"/>
          <w:sz w:val="21"/>
          <w:szCs w:val="18"/>
          <w:highlight w:val="none"/>
        </w:rPr>
        <w:t>7.若对项目采购电子交易系统操作有疑问，可登录广西政府采购云平台（https://www.gcy.zfcg.gxzf.gov.cn/），点击右侧咨询小采，获取采小蜜智能服务管家帮助，或拨打广西政府采购云平台服务热线95763获取热线服务帮助。</w:t>
      </w:r>
    </w:p>
    <w:p w14:paraId="2D7830D0">
      <w:pPr>
        <w:ind w:firstLine="482" w:firstLineChars="200"/>
        <w:rPr>
          <w:rFonts w:ascii="宋体" w:hAnsi="宋体" w:cs="宋体"/>
          <w:bCs/>
          <w:color w:val="auto"/>
          <w:highlight w:val="none"/>
        </w:rPr>
      </w:pPr>
      <w:r>
        <w:rPr>
          <w:rFonts w:hint="eastAsia" w:ascii="宋体" w:hAnsi="宋体" w:cs="宋体"/>
          <w:b/>
          <w:color w:val="auto"/>
          <w:kern w:val="44"/>
          <w:highlight w:val="none"/>
        </w:rPr>
        <w:t>八、凡对本次采购提出询问，请按以下方式联系</w:t>
      </w:r>
    </w:p>
    <w:p w14:paraId="6B8BDA8B">
      <w:pPr>
        <w:jc w:val="left"/>
        <w:rPr>
          <w:rFonts w:ascii="宋体" w:hAnsi="宋体" w:cs="宋体"/>
          <w:color w:val="auto"/>
          <w:sz w:val="21"/>
          <w:szCs w:val="18"/>
          <w:highlight w:val="none"/>
        </w:rPr>
      </w:pPr>
      <w:r>
        <w:rPr>
          <w:rFonts w:hint="eastAsia" w:ascii="宋体" w:hAnsi="宋体" w:cs="宋体"/>
          <w:color w:val="auto"/>
          <w:sz w:val="21"/>
          <w:szCs w:val="18"/>
          <w:highlight w:val="none"/>
        </w:rPr>
        <w:t>　　　1.采购人信息</w:t>
      </w:r>
    </w:p>
    <w:p w14:paraId="325CA6D2">
      <w:pPr>
        <w:ind w:firstLine="735" w:firstLineChars="350"/>
        <w:rPr>
          <w:rFonts w:ascii="宋体" w:hAnsi="宋体" w:cs="宋体"/>
          <w:color w:val="auto"/>
          <w:sz w:val="21"/>
          <w:szCs w:val="18"/>
          <w:highlight w:val="none"/>
        </w:rPr>
      </w:pPr>
      <w:r>
        <w:rPr>
          <w:rFonts w:hint="eastAsia" w:ascii="宋体" w:hAnsi="宋体" w:cs="宋体"/>
          <w:color w:val="auto"/>
          <w:sz w:val="21"/>
          <w:szCs w:val="18"/>
          <w:highlight w:val="none"/>
        </w:rPr>
        <w:t>名称：南宁市大王滩水库管理处</w:t>
      </w:r>
    </w:p>
    <w:p w14:paraId="52962486">
      <w:pPr>
        <w:ind w:firstLine="735" w:firstLineChars="350"/>
        <w:rPr>
          <w:rFonts w:ascii="宋体" w:hAnsi="宋体" w:cs="宋体"/>
          <w:color w:val="auto"/>
          <w:sz w:val="21"/>
          <w:szCs w:val="18"/>
          <w:highlight w:val="none"/>
        </w:rPr>
      </w:pPr>
      <w:r>
        <w:rPr>
          <w:rFonts w:hint="eastAsia" w:ascii="宋体" w:hAnsi="宋体" w:cs="宋体"/>
          <w:color w:val="auto"/>
          <w:sz w:val="21"/>
          <w:szCs w:val="18"/>
          <w:highlight w:val="none"/>
        </w:rPr>
        <w:t xml:space="preserve">地址：南宁市那马镇大王滩 </w:t>
      </w:r>
    </w:p>
    <w:p w14:paraId="1B0A2A18">
      <w:pPr>
        <w:ind w:firstLine="735" w:firstLineChars="350"/>
        <w:rPr>
          <w:rFonts w:ascii="宋体" w:hAnsi="宋体" w:cs="宋体"/>
          <w:color w:val="auto"/>
          <w:sz w:val="21"/>
          <w:szCs w:val="18"/>
          <w:highlight w:val="none"/>
        </w:rPr>
      </w:pPr>
      <w:r>
        <w:rPr>
          <w:rFonts w:hint="eastAsia" w:ascii="宋体" w:hAnsi="宋体" w:cs="宋体"/>
          <w:color w:val="auto"/>
          <w:sz w:val="21"/>
          <w:szCs w:val="18"/>
          <w:highlight w:val="none"/>
        </w:rPr>
        <w:t>项目联系人：周工</w:t>
      </w:r>
    </w:p>
    <w:p w14:paraId="398FB17C">
      <w:pPr>
        <w:ind w:firstLine="735" w:firstLineChars="350"/>
        <w:rPr>
          <w:rFonts w:ascii="宋体" w:hAnsi="宋体" w:cs="宋体"/>
          <w:color w:val="auto"/>
          <w:sz w:val="21"/>
          <w:szCs w:val="18"/>
          <w:highlight w:val="none"/>
        </w:rPr>
      </w:pPr>
      <w:r>
        <w:rPr>
          <w:rFonts w:hint="eastAsia" w:ascii="宋体" w:hAnsi="宋体" w:cs="宋体"/>
          <w:color w:val="auto"/>
          <w:sz w:val="21"/>
          <w:szCs w:val="18"/>
          <w:highlight w:val="none"/>
        </w:rPr>
        <w:t xml:space="preserve">联系电话：0771-4778409   </w:t>
      </w:r>
    </w:p>
    <w:p w14:paraId="2D246830">
      <w:pPr>
        <w:ind w:firstLine="630" w:firstLineChars="300"/>
        <w:jc w:val="left"/>
        <w:rPr>
          <w:rFonts w:ascii="宋体" w:hAnsi="宋体" w:cs="宋体"/>
          <w:color w:val="auto"/>
          <w:sz w:val="21"/>
          <w:szCs w:val="18"/>
          <w:highlight w:val="none"/>
        </w:rPr>
      </w:pPr>
      <w:r>
        <w:rPr>
          <w:rFonts w:hint="eastAsia" w:ascii="宋体" w:hAnsi="宋体" w:cs="宋体"/>
          <w:color w:val="auto"/>
          <w:sz w:val="21"/>
          <w:szCs w:val="18"/>
          <w:highlight w:val="none"/>
        </w:rPr>
        <w:t>2.采购代理机构信息</w:t>
      </w:r>
    </w:p>
    <w:p w14:paraId="4C669069">
      <w:pPr>
        <w:ind w:firstLine="735" w:firstLineChars="350"/>
        <w:rPr>
          <w:rFonts w:ascii="宋体" w:hAnsi="宋体" w:cs="宋体"/>
          <w:color w:val="auto"/>
          <w:sz w:val="21"/>
          <w:szCs w:val="18"/>
          <w:highlight w:val="none"/>
        </w:rPr>
      </w:pPr>
      <w:r>
        <w:rPr>
          <w:rFonts w:hint="eastAsia" w:ascii="宋体" w:hAnsi="宋体" w:cs="宋体"/>
          <w:color w:val="auto"/>
          <w:sz w:val="21"/>
          <w:szCs w:val="18"/>
          <w:highlight w:val="none"/>
        </w:rPr>
        <w:t>名称：广西同泽工程项目管理股份有限公司</w:t>
      </w:r>
    </w:p>
    <w:p w14:paraId="7DE134F6">
      <w:pPr>
        <w:ind w:firstLine="735" w:firstLineChars="350"/>
        <w:rPr>
          <w:rFonts w:ascii="宋体" w:hAnsi="宋体" w:cs="宋体"/>
          <w:color w:val="auto"/>
          <w:sz w:val="21"/>
          <w:szCs w:val="18"/>
          <w:highlight w:val="none"/>
        </w:rPr>
      </w:pPr>
      <w:r>
        <w:rPr>
          <w:rFonts w:hint="eastAsia" w:ascii="宋体" w:hAnsi="宋体" w:cs="宋体"/>
          <w:color w:val="auto"/>
          <w:sz w:val="21"/>
          <w:szCs w:val="18"/>
          <w:highlight w:val="none"/>
        </w:rPr>
        <w:t>地址：广西南宁市良庆区凯旋路16号裕达国际中心广东大厦18层</w:t>
      </w:r>
    </w:p>
    <w:p w14:paraId="76AC1EDD">
      <w:pPr>
        <w:ind w:firstLine="630" w:firstLineChars="300"/>
        <w:jc w:val="left"/>
        <w:rPr>
          <w:rFonts w:ascii="宋体" w:hAnsi="宋体" w:cs="宋体"/>
          <w:color w:val="auto"/>
          <w:sz w:val="21"/>
          <w:szCs w:val="18"/>
          <w:highlight w:val="none"/>
        </w:rPr>
      </w:pPr>
      <w:r>
        <w:rPr>
          <w:rFonts w:hint="eastAsia" w:ascii="宋体" w:hAnsi="宋体" w:cs="宋体"/>
          <w:color w:val="auto"/>
          <w:sz w:val="21"/>
          <w:szCs w:val="18"/>
          <w:highlight w:val="none"/>
        </w:rPr>
        <w:t>3.项目联系方式</w:t>
      </w:r>
    </w:p>
    <w:p w14:paraId="758BC5FA">
      <w:pPr>
        <w:ind w:firstLine="735" w:firstLineChars="350"/>
        <w:rPr>
          <w:rFonts w:ascii="宋体" w:hAnsi="宋体" w:cs="宋体"/>
          <w:color w:val="auto"/>
          <w:sz w:val="21"/>
          <w:szCs w:val="18"/>
          <w:highlight w:val="none"/>
        </w:rPr>
      </w:pPr>
      <w:r>
        <w:rPr>
          <w:rFonts w:hint="eastAsia" w:ascii="宋体" w:hAnsi="宋体" w:cs="宋体"/>
          <w:color w:val="auto"/>
          <w:sz w:val="21"/>
          <w:szCs w:val="18"/>
          <w:highlight w:val="none"/>
        </w:rPr>
        <w:t>项目联系人：黄艳艳</w:t>
      </w:r>
    </w:p>
    <w:p w14:paraId="3EF01BDB">
      <w:pPr>
        <w:ind w:firstLine="735" w:firstLineChars="350"/>
        <w:rPr>
          <w:rFonts w:ascii="宋体" w:hAnsi="宋体" w:cs="宋体"/>
          <w:color w:val="auto"/>
          <w:sz w:val="21"/>
          <w:szCs w:val="18"/>
          <w:highlight w:val="none"/>
        </w:rPr>
      </w:pPr>
      <w:r>
        <w:rPr>
          <w:rFonts w:hint="eastAsia" w:ascii="宋体" w:hAnsi="宋体" w:cs="宋体"/>
          <w:color w:val="auto"/>
          <w:sz w:val="21"/>
          <w:szCs w:val="18"/>
          <w:highlight w:val="none"/>
        </w:rPr>
        <w:t>电话：0771-4305766</w:t>
      </w:r>
    </w:p>
    <w:p w14:paraId="4798A1C7">
      <w:pPr>
        <w:pStyle w:val="9"/>
        <w:ind w:firstLine="420" w:firstLineChars="200"/>
        <w:rPr>
          <w:rFonts w:ascii="宋体" w:hAnsi="宋体" w:cs="宋体"/>
          <w:color w:val="auto"/>
          <w:sz w:val="21"/>
          <w:szCs w:val="18"/>
          <w:highlight w:val="none"/>
        </w:rPr>
      </w:pPr>
    </w:p>
    <w:p w14:paraId="77A53634">
      <w:pPr>
        <w:pStyle w:val="9"/>
        <w:ind w:firstLine="420" w:firstLineChars="200"/>
        <w:rPr>
          <w:rFonts w:ascii="宋体" w:hAnsi="宋体" w:cs="宋体"/>
          <w:color w:val="auto"/>
          <w:sz w:val="21"/>
          <w:szCs w:val="21"/>
          <w:highlight w:val="none"/>
        </w:rPr>
      </w:pPr>
      <w:r>
        <w:rPr>
          <w:rFonts w:hint="eastAsia" w:ascii="宋体" w:hAnsi="宋体" w:cs="宋体"/>
          <w:color w:val="auto"/>
          <w:sz w:val="21"/>
          <w:szCs w:val="18"/>
          <w:highlight w:val="none"/>
        </w:rPr>
        <w:t>附件：1.CA证书申请方式及操作指南下载地址（登陆</w:t>
      </w:r>
      <w:r>
        <w:rPr>
          <w:color w:val="auto"/>
          <w:highlight w:val="none"/>
        </w:rPr>
        <w:fldChar w:fldCharType="begin"/>
      </w:r>
      <w:r>
        <w:rPr>
          <w:color w:val="auto"/>
          <w:highlight w:val="none"/>
        </w:rPr>
        <w:instrText xml:space="preserve"> HYPERLINK "http://nncz.nanning.gov.cn/" </w:instrText>
      </w:r>
      <w:r>
        <w:rPr>
          <w:color w:val="auto"/>
          <w:highlight w:val="none"/>
        </w:rPr>
        <w:fldChar w:fldCharType="separate"/>
      </w:r>
      <w:r>
        <w:rPr>
          <w:rStyle w:val="30"/>
          <w:rFonts w:hint="eastAsia" w:ascii="宋体" w:hAnsi="宋体" w:cs="宋体"/>
          <w:color w:val="auto"/>
          <w:sz w:val="21"/>
          <w:szCs w:val="21"/>
          <w:highlight w:val="none"/>
        </w:rPr>
        <w:t>http://nncz.nanning.gov.cn/</w:t>
      </w:r>
      <w:r>
        <w:rPr>
          <w:rStyle w:val="30"/>
          <w:rFonts w:hint="eastAsia" w:ascii="宋体" w:hAnsi="宋体" w:cs="宋体"/>
          <w:color w:val="auto"/>
          <w:sz w:val="21"/>
          <w:szCs w:val="21"/>
          <w:highlight w:val="none"/>
        </w:rPr>
        <w:fldChar w:fldCharType="end"/>
      </w:r>
      <w:r>
        <w:rPr>
          <w:rFonts w:hint="eastAsia" w:ascii="宋体" w:hAnsi="宋体" w:cs="宋体"/>
          <w:color w:val="auto"/>
          <w:sz w:val="21"/>
          <w:szCs w:val="21"/>
          <w:highlight w:val="none"/>
        </w:rPr>
        <w:t>（南宁市财政局官网）-业务专题-政府采购监督管理-资料下载-“广西政府采购云平台西部CA办理方式”或“南宁市广西政府采购云平台CA证书办理操作指南”</w:t>
      </w:r>
      <w:r>
        <w:rPr>
          <w:rFonts w:hint="eastAsia" w:ascii="宋体" w:hAnsi="宋体" w:cs="宋体"/>
          <w:color w:val="auto"/>
          <w:sz w:val="21"/>
          <w:szCs w:val="18"/>
          <w:highlight w:val="none"/>
        </w:rPr>
        <w:t>）</w:t>
      </w:r>
    </w:p>
    <w:p w14:paraId="1D6B22D6">
      <w:pPr>
        <w:pStyle w:val="9"/>
        <w:ind w:firstLine="420" w:firstLineChars="200"/>
        <w:rPr>
          <w:rFonts w:ascii="宋体" w:hAnsi="宋体" w:cs="宋体"/>
          <w:color w:val="auto"/>
          <w:sz w:val="21"/>
          <w:szCs w:val="18"/>
          <w:highlight w:val="none"/>
        </w:rPr>
      </w:pPr>
      <w:r>
        <w:rPr>
          <w:rFonts w:hint="eastAsia" w:ascii="宋体" w:hAnsi="宋体" w:cs="宋体"/>
          <w:color w:val="auto"/>
          <w:sz w:val="21"/>
          <w:szCs w:val="18"/>
          <w:highlight w:val="none"/>
        </w:rPr>
        <w:t>2.电子响应文件制作与投送教程（在此网址下载：</w:t>
      </w:r>
      <w:r>
        <w:rPr>
          <w:color w:val="auto"/>
          <w:highlight w:val="none"/>
        </w:rPr>
        <w:fldChar w:fldCharType="begin"/>
      </w:r>
      <w:r>
        <w:rPr>
          <w:color w:val="auto"/>
          <w:highlight w:val="none"/>
        </w:rPr>
        <w:instrText xml:space="preserve"> HYPERLINK "http://nncz.nanning.gov.cn/" </w:instrText>
      </w:r>
      <w:r>
        <w:rPr>
          <w:color w:val="auto"/>
          <w:highlight w:val="none"/>
        </w:rPr>
        <w:fldChar w:fldCharType="separate"/>
      </w:r>
      <w:r>
        <w:rPr>
          <w:rStyle w:val="30"/>
          <w:rFonts w:hint="eastAsia" w:ascii="宋体" w:hAnsi="宋体" w:cs="宋体"/>
          <w:color w:val="auto"/>
          <w:sz w:val="21"/>
          <w:szCs w:val="21"/>
          <w:highlight w:val="none"/>
        </w:rPr>
        <w:t>http://nncz.nanning.gov.cn/</w:t>
      </w:r>
      <w:r>
        <w:rPr>
          <w:rStyle w:val="30"/>
          <w:rFonts w:hint="eastAsia" w:ascii="宋体" w:hAnsi="宋体" w:cs="宋体"/>
          <w:color w:val="auto"/>
          <w:sz w:val="21"/>
          <w:szCs w:val="21"/>
          <w:highlight w:val="none"/>
        </w:rPr>
        <w:fldChar w:fldCharType="end"/>
      </w:r>
      <w:r>
        <w:rPr>
          <w:rFonts w:hint="eastAsia" w:ascii="宋体" w:hAnsi="宋体" w:cs="宋体"/>
          <w:color w:val="auto"/>
          <w:sz w:val="21"/>
          <w:szCs w:val="21"/>
          <w:highlight w:val="none"/>
        </w:rPr>
        <w:t>（南宁市财政局官网）-业务专题-政府采购监督管理-资料下载-南宁市政府采购项目全流程电子化交易操作指南</w:t>
      </w:r>
      <w:r>
        <w:rPr>
          <w:rFonts w:hint="eastAsia" w:ascii="宋体" w:hAnsi="宋体" w:cs="宋体"/>
          <w:color w:val="auto"/>
          <w:sz w:val="21"/>
          <w:szCs w:val="18"/>
          <w:highlight w:val="none"/>
        </w:rPr>
        <w:t>）</w:t>
      </w:r>
    </w:p>
    <w:p w14:paraId="04509108">
      <w:pPr>
        <w:jc w:val="right"/>
        <w:rPr>
          <w:rFonts w:ascii="宋体" w:hAnsi="宋体" w:cs="宋体"/>
          <w:color w:val="auto"/>
          <w:sz w:val="21"/>
          <w:szCs w:val="18"/>
          <w:highlight w:val="none"/>
        </w:rPr>
      </w:pPr>
    </w:p>
    <w:p w14:paraId="026686BF">
      <w:pPr>
        <w:jc w:val="right"/>
        <w:rPr>
          <w:rFonts w:ascii="宋体" w:hAnsi="宋体" w:cs="宋体"/>
          <w:color w:val="auto"/>
          <w:sz w:val="21"/>
          <w:szCs w:val="18"/>
          <w:highlight w:val="none"/>
        </w:rPr>
      </w:pPr>
    </w:p>
    <w:p w14:paraId="3DB14B8E">
      <w:pPr>
        <w:jc w:val="right"/>
        <w:rPr>
          <w:rFonts w:ascii="宋体" w:hAnsi="宋体" w:cs="宋体"/>
          <w:color w:val="auto"/>
          <w:sz w:val="21"/>
          <w:szCs w:val="18"/>
          <w:highlight w:val="none"/>
        </w:rPr>
      </w:pPr>
      <w:r>
        <w:rPr>
          <w:rFonts w:hint="eastAsia" w:ascii="宋体" w:hAnsi="宋体" w:cs="宋体"/>
          <w:color w:val="auto"/>
          <w:sz w:val="21"/>
          <w:szCs w:val="18"/>
          <w:highlight w:val="none"/>
        </w:rPr>
        <w:t>广西同泽工程项目管理股份有限公司</w:t>
      </w:r>
    </w:p>
    <w:p w14:paraId="538F3E37">
      <w:pPr>
        <w:wordWrap w:val="0"/>
        <w:ind w:firstLine="210" w:firstLineChars="100"/>
        <w:jc w:val="right"/>
        <w:rPr>
          <w:rFonts w:ascii="宋体" w:hAnsi="宋体" w:cs="宋体"/>
          <w:color w:val="auto"/>
          <w:sz w:val="21"/>
          <w:szCs w:val="21"/>
          <w:highlight w:val="none"/>
        </w:rPr>
      </w:pPr>
      <w:r>
        <w:rPr>
          <w:rFonts w:hint="eastAsia" w:ascii="宋体" w:hAnsi="宋体" w:cs="宋体"/>
          <w:color w:val="auto"/>
          <w:sz w:val="21"/>
          <w:szCs w:val="18"/>
          <w:highlight w:val="none"/>
        </w:rPr>
        <w:t>2026年</w:t>
      </w:r>
      <w:r>
        <w:rPr>
          <w:rFonts w:hint="eastAsia" w:ascii="宋体" w:hAnsi="宋体" w:cs="宋体"/>
          <w:color w:val="auto"/>
          <w:sz w:val="21"/>
          <w:szCs w:val="18"/>
          <w:highlight w:val="none"/>
          <w:lang w:val="en-US" w:eastAsia="zh-CN"/>
        </w:rPr>
        <w:t>8</w:t>
      </w:r>
      <w:r>
        <w:rPr>
          <w:rFonts w:hint="eastAsia" w:ascii="宋体" w:hAnsi="宋体" w:cs="宋体"/>
          <w:color w:val="auto"/>
          <w:sz w:val="21"/>
          <w:szCs w:val="18"/>
          <w:highlight w:val="none"/>
        </w:rPr>
        <w:t>月</w:t>
      </w:r>
      <w:r>
        <w:rPr>
          <w:rFonts w:hint="eastAsia" w:ascii="宋体" w:hAnsi="宋体" w:cs="宋体"/>
          <w:color w:val="auto"/>
          <w:sz w:val="21"/>
          <w:szCs w:val="18"/>
          <w:highlight w:val="none"/>
          <w:lang w:val="en-US" w:eastAsia="zh-CN"/>
        </w:rPr>
        <w:t>21</w:t>
      </w:r>
      <w:r>
        <w:rPr>
          <w:rFonts w:hint="eastAsia" w:ascii="宋体" w:hAnsi="宋体" w:cs="宋体"/>
          <w:color w:val="auto"/>
          <w:sz w:val="21"/>
          <w:szCs w:val="18"/>
          <w:highlight w:val="none"/>
        </w:rPr>
        <w:t>日</w:t>
      </w:r>
    </w:p>
    <w:p w14:paraId="7E8CD389">
      <w:pPr>
        <w:widowControl/>
        <w:jc w:val="left"/>
        <w:rPr>
          <w:rFonts w:ascii="宋体" w:hAnsi="宋体" w:cs="宋体"/>
          <w:color w:val="auto"/>
          <w:sz w:val="21"/>
          <w:szCs w:val="21"/>
          <w:highlight w:val="none"/>
          <w:lang w:val="zh-CN"/>
        </w:rPr>
        <w:sectPr>
          <w:footerReference r:id="rId7" w:type="default"/>
          <w:pgSz w:w="11911" w:h="16838"/>
          <w:pgMar w:top="1417" w:right="1361" w:bottom="1417" w:left="1361" w:header="720" w:footer="720" w:gutter="0"/>
          <w:cols w:space="720" w:num="1"/>
          <w:docGrid w:linePitch="331" w:charSpace="0"/>
        </w:sectPr>
      </w:pPr>
    </w:p>
    <w:p w14:paraId="69412846">
      <w:pPr>
        <w:pStyle w:val="2"/>
        <w:spacing w:before="0" w:after="0" w:line="360" w:lineRule="auto"/>
        <w:jc w:val="center"/>
        <w:rPr>
          <w:rFonts w:ascii="宋体" w:hAnsi="宋体" w:cs="宋体"/>
          <w:color w:val="auto"/>
          <w:highlight w:val="none"/>
        </w:rPr>
      </w:pPr>
      <w:bookmarkStart w:id="37" w:name="_Toc27942"/>
      <w:bookmarkStart w:id="38" w:name="_Toc30008"/>
      <w:r>
        <w:rPr>
          <w:rFonts w:hint="eastAsia" w:ascii="宋体" w:hAnsi="宋体" w:cs="宋体"/>
          <w:bCs w:val="0"/>
          <w:color w:val="auto"/>
          <w:sz w:val="32"/>
          <w:szCs w:val="32"/>
          <w:highlight w:val="none"/>
        </w:rPr>
        <w:t>第二章 采购需求</w:t>
      </w:r>
      <w:bookmarkEnd w:id="37"/>
      <w:bookmarkEnd w:id="38"/>
    </w:p>
    <w:p w14:paraId="143EB7B6">
      <w:pPr>
        <w:spacing w:line="420" w:lineRule="exact"/>
        <w:jc w:val="left"/>
        <w:rPr>
          <w:rFonts w:ascii="宋体" w:hAnsi="宋体" w:cs="宋体"/>
          <w:color w:val="auto"/>
          <w:sz w:val="21"/>
          <w:szCs w:val="18"/>
          <w:highlight w:val="none"/>
        </w:rPr>
      </w:pPr>
      <w:r>
        <w:rPr>
          <w:rFonts w:hint="eastAsia" w:ascii="宋体" w:hAnsi="宋体" w:cs="宋体"/>
          <w:color w:val="auto"/>
          <w:sz w:val="21"/>
          <w:szCs w:val="18"/>
          <w:highlight w:val="none"/>
        </w:rPr>
        <w:t>说明：</w:t>
      </w:r>
    </w:p>
    <w:p w14:paraId="6388F5B1">
      <w:pPr>
        <w:spacing w:line="420" w:lineRule="exact"/>
        <w:ind w:firstLine="420" w:firstLineChars="200"/>
        <w:jc w:val="left"/>
        <w:rPr>
          <w:rFonts w:ascii="宋体" w:hAnsi="宋体" w:cs="宋体"/>
          <w:color w:val="auto"/>
          <w:sz w:val="21"/>
          <w:szCs w:val="18"/>
          <w:highlight w:val="none"/>
        </w:rPr>
      </w:pPr>
      <w:r>
        <w:rPr>
          <w:rFonts w:hint="eastAsia" w:ascii="宋体" w:hAnsi="宋体" w:cs="宋体"/>
          <w:color w:val="auto"/>
          <w:sz w:val="21"/>
          <w:szCs w:val="21"/>
          <w:highlight w:val="none"/>
        </w:rPr>
        <w:t>1.为落实政府采购政策需满足的要求：</w:t>
      </w:r>
    </w:p>
    <w:p w14:paraId="1604538F">
      <w:pPr>
        <w:spacing w:line="420" w:lineRule="exact"/>
        <w:ind w:firstLine="420" w:firstLineChars="200"/>
        <w:jc w:val="left"/>
        <w:rPr>
          <w:rFonts w:ascii="宋体" w:hAnsi="宋体" w:cs="宋体"/>
          <w:color w:val="auto"/>
          <w:sz w:val="21"/>
          <w:szCs w:val="18"/>
          <w:highlight w:val="none"/>
        </w:rPr>
      </w:pPr>
      <w:r>
        <w:rPr>
          <w:rFonts w:hint="eastAsia" w:ascii="宋体" w:hAnsi="宋体" w:cs="宋体"/>
          <w:color w:val="auto"/>
          <w:sz w:val="21"/>
          <w:szCs w:val="18"/>
          <w:highlight w:val="none"/>
        </w:rPr>
        <w:t>（1）本竞争性磋商采购文件所称中小企业必须符合《政府采购促进中小企业发展管理办法》（财库〔2020〕46号）的规定。</w:t>
      </w:r>
    </w:p>
    <w:p w14:paraId="23477A7E">
      <w:pPr>
        <w:tabs>
          <w:tab w:val="left" w:pos="180"/>
          <w:tab w:val="left" w:pos="1620"/>
        </w:tabs>
        <w:spacing w:line="420" w:lineRule="exact"/>
        <w:ind w:firstLine="420" w:firstLineChars="200"/>
        <w:rPr>
          <w:rFonts w:ascii="宋体" w:hAnsi="宋体" w:cs="宋体"/>
          <w:b/>
          <w:bCs/>
          <w:color w:val="auto"/>
          <w:sz w:val="21"/>
          <w:szCs w:val="18"/>
          <w:highlight w:val="none"/>
        </w:rPr>
      </w:pPr>
      <w:r>
        <w:rPr>
          <w:rFonts w:hint="eastAsia" w:ascii="宋体" w:hAnsi="宋体" w:cs="宋体"/>
          <w:color w:val="auto"/>
          <w:sz w:val="21"/>
          <w:szCs w:val="18"/>
          <w:highlight w:val="none"/>
        </w:rPr>
        <w:t>（2）服务项目中包含货物的，根据《财政部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响应文件中提供所竞标产品的节能产品认证证书复印件（加盖供应商公章），否则响应文件作无效处理。如本项目包含的配套货物属于品目清单内非标注“★”的产品时，应优先采购，具体详见“第四章 评审程序和评定成交的标准”。</w:t>
      </w:r>
    </w:p>
    <w:p w14:paraId="05C1EB13">
      <w:pPr>
        <w:spacing w:line="420" w:lineRule="exact"/>
        <w:ind w:firstLine="413" w:firstLineChars="196"/>
        <w:rPr>
          <w:rFonts w:ascii="宋体" w:hAnsi="宋体" w:cs="宋体"/>
          <w:b/>
          <w:bCs/>
          <w:color w:val="auto"/>
          <w:sz w:val="21"/>
          <w:szCs w:val="18"/>
          <w:highlight w:val="none"/>
        </w:rPr>
      </w:pPr>
      <w:r>
        <w:rPr>
          <w:rFonts w:hint="eastAsia" w:ascii="宋体" w:hAnsi="宋体" w:cs="宋体"/>
          <w:b/>
          <w:bCs/>
          <w:color w:val="auto"/>
          <w:sz w:val="21"/>
          <w:szCs w:val="18"/>
          <w:highlight w:val="none"/>
        </w:rPr>
        <w:t>2.“实质性要求”是指采购需求中带“▲”的条款或者不能负偏离的条款或者已经指明不满足按响应文件作无效处理的条款。</w:t>
      </w:r>
    </w:p>
    <w:p w14:paraId="4294C80A">
      <w:pPr>
        <w:pStyle w:val="9"/>
        <w:spacing w:line="420" w:lineRule="exact"/>
        <w:ind w:firstLine="420" w:firstLineChars="200"/>
        <w:rPr>
          <w:rFonts w:ascii="宋体" w:hAnsi="宋体" w:cs="宋体"/>
          <w:color w:val="auto"/>
          <w:sz w:val="21"/>
          <w:szCs w:val="18"/>
          <w:highlight w:val="none"/>
        </w:rPr>
      </w:pPr>
      <w:r>
        <w:rPr>
          <w:rFonts w:hint="eastAsia" w:ascii="宋体" w:hAnsi="宋体" w:cs="宋体"/>
          <w:color w:val="auto"/>
          <w:sz w:val="21"/>
          <w:szCs w:val="18"/>
          <w:highlight w:val="none"/>
        </w:rPr>
        <w:t>3.如竞标人竞标产品或服务过程成果存在侵犯他人的知识产权或者专利成果行为的，竞标人应承担相应法律责任。</w:t>
      </w:r>
    </w:p>
    <w:p w14:paraId="71E33A22">
      <w:pPr>
        <w:pStyle w:val="9"/>
        <w:spacing w:line="420" w:lineRule="exact"/>
        <w:ind w:firstLine="480" w:firstLineChars="200"/>
        <w:rPr>
          <w:rFonts w:ascii="宋体" w:hAnsi="宋体" w:cs="宋体"/>
          <w:color w:val="auto"/>
          <w:szCs w:val="21"/>
          <w:highlight w:val="none"/>
        </w:rPr>
      </w:pPr>
    </w:p>
    <w:p w14:paraId="0DEDBA4B">
      <w:pPr>
        <w:pStyle w:val="9"/>
        <w:spacing w:line="420" w:lineRule="exact"/>
        <w:ind w:firstLine="480" w:firstLineChars="200"/>
        <w:rPr>
          <w:rFonts w:ascii="宋体" w:hAnsi="宋体" w:cs="宋体"/>
          <w:color w:val="auto"/>
          <w:szCs w:val="21"/>
          <w:highlight w:val="none"/>
        </w:rPr>
      </w:pPr>
    </w:p>
    <w:p w14:paraId="4F80543F">
      <w:pPr>
        <w:spacing w:line="360" w:lineRule="exact"/>
        <w:jc w:val="center"/>
        <w:rPr>
          <w:rFonts w:ascii="宋体" w:hAnsi="宋体" w:cs="宋体"/>
          <w:b/>
          <w:color w:val="auto"/>
          <w:szCs w:val="21"/>
          <w:highlight w:val="none"/>
        </w:rPr>
      </w:pPr>
      <w:r>
        <w:rPr>
          <w:rFonts w:hint="eastAsia" w:ascii="宋体" w:hAnsi="宋体" w:cs="宋体"/>
          <w:b/>
          <w:color w:val="auto"/>
          <w:szCs w:val="21"/>
          <w:highlight w:val="none"/>
        </w:rPr>
        <w:br w:type="page"/>
      </w:r>
    </w:p>
    <w:tbl>
      <w:tblPr>
        <w:tblStyle w:val="26"/>
        <w:tblW w:w="1012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5"/>
        <w:gridCol w:w="420"/>
        <w:gridCol w:w="1002"/>
        <w:gridCol w:w="605"/>
        <w:gridCol w:w="667"/>
        <w:gridCol w:w="5065"/>
        <w:gridCol w:w="893"/>
        <w:gridCol w:w="924"/>
      </w:tblGrid>
      <w:tr w14:paraId="379939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10121" w:type="dxa"/>
            <w:gridSpan w:val="8"/>
            <w:tcBorders>
              <w:top w:val="single" w:color="auto" w:sz="4" w:space="0"/>
              <w:left w:val="single" w:color="auto" w:sz="4" w:space="0"/>
              <w:right w:val="single" w:color="auto" w:sz="4" w:space="0"/>
            </w:tcBorders>
            <w:vAlign w:val="center"/>
          </w:tcPr>
          <w:p w14:paraId="2D6205E2">
            <w:pPr>
              <w:spacing w:line="360" w:lineRule="exact"/>
              <w:jc w:val="center"/>
              <w:rPr>
                <w:rFonts w:ascii="宋体" w:hAnsi="宋体" w:cs="宋体"/>
                <w:b/>
                <w:color w:val="auto"/>
                <w:sz w:val="21"/>
                <w:szCs w:val="21"/>
                <w:highlight w:val="none"/>
              </w:rPr>
            </w:pPr>
            <w:r>
              <w:rPr>
                <w:rFonts w:hint="eastAsia" w:ascii="宋体" w:hAnsi="宋体" w:cs="宋体"/>
                <w:b/>
                <w:color w:val="auto"/>
                <w:sz w:val="21"/>
                <w:szCs w:val="21"/>
                <w:highlight w:val="none"/>
              </w:rPr>
              <w:t>服务需求一览表</w:t>
            </w:r>
          </w:p>
        </w:tc>
      </w:tr>
      <w:tr w14:paraId="63E085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1967" w:type="dxa"/>
            <w:gridSpan w:val="3"/>
            <w:tcBorders>
              <w:top w:val="single" w:color="auto" w:sz="4" w:space="0"/>
              <w:left w:val="single" w:color="auto" w:sz="4" w:space="0"/>
              <w:right w:val="single" w:color="auto" w:sz="4" w:space="0"/>
            </w:tcBorders>
            <w:shd w:val="clear" w:color="auto" w:fill="auto"/>
            <w:vAlign w:val="center"/>
          </w:tcPr>
          <w:p w14:paraId="37CB0C9A">
            <w:pPr>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标段</w:t>
            </w:r>
          </w:p>
        </w:tc>
        <w:tc>
          <w:tcPr>
            <w:tcW w:w="8154" w:type="dxa"/>
            <w:gridSpan w:val="5"/>
            <w:tcBorders>
              <w:top w:val="single" w:color="auto" w:sz="4" w:space="0"/>
              <w:left w:val="single" w:color="auto" w:sz="4" w:space="0"/>
              <w:bottom w:val="single" w:color="auto" w:sz="4" w:space="0"/>
              <w:right w:val="single" w:color="auto" w:sz="4" w:space="0"/>
            </w:tcBorders>
            <w:vAlign w:val="center"/>
          </w:tcPr>
          <w:p w14:paraId="2E4CA463">
            <w:pPr>
              <w:spacing w:line="360" w:lineRule="exact"/>
              <w:jc w:val="left"/>
              <w:rPr>
                <w:rFonts w:ascii="宋体" w:hAnsi="宋体" w:cs="宋体"/>
                <w:color w:val="auto"/>
                <w:sz w:val="21"/>
                <w:szCs w:val="21"/>
                <w:highlight w:val="none"/>
              </w:rPr>
            </w:pPr>
            <w:r>
              <w:rPr>
                <w:rFonts w:hint="eastAsia" w:ascii="宋体" w:hAnsi="宋体" w:cs="宋体"/>
                <w:b/>
                <w:bCs/>
                <w:color w:val="auto"/>
                <w:sz w:val="21"/>
                <w:szCs w:val="21"/>
                <w:highlight w:val="none"/>
              </w:rPr>
              <w:t>无分标</w:t>
            </w:r>
          </w:p>
        </w:tc>
      </w:tr>
      <w:tr w14:paraId="392BD5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545" w:type="dxa"/>
            <w:vMerge w:val="restart"/>
            <w:tcBorders>
              <w:top w:val="single" w:color="auto" w:sz="4" w:space="0"/>
              <w:left w:val="single" w:color="auto" w:sz="4" w:space="0"/>
              <w:right w:val="single" w:color="auto" w:sz="4" w:space="0"/>
            </w:tcBorders>
          </w:tcPr>
          <w:p w14:paraId="24332A77">
            <w:pPr>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采购清单及服务参数</w:t>
            </w:r>
          </w:p>
        </w:tc>
        <w:tc>
          <w:tcPr>
            <w:tcW w:w="42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2BB32D5D">
            <w:pPr>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标项</w:t>
            </w:r>
          </w:p>
        </w:tc>
        <w:tc>
          <w:tcPr>
            <w:tcW w:w="1002" w:type="dxa"/>
            <w:tcBorders>
              <w:top w:val="single" w:color="auto" w:sz="4" w:space="0"/>
              <w:left w:val="single" w:color="auto" w:sz="4" w:space="0"/>
              <w:bottom w:val="single" w:color="auto" w:sz="4" w:space="0"/>
              <w:right w:val="single" w:color="auto" w:sz="4" w:space="0"/>
            </w:tcBorders>
            <w:vAlign w:val="center"/>
          </w:tcPr>
          <w:p w14:paraId="3E75A8FE">
            <w:pPr>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标的的名称</w:t>
            </w:r>
          </w:p>
        </w:tc>
        <w:tc>
          <w:tcPr>
            <w:tcW w:w="605" w:type="dxa"/>
            <w:tcBorders>
              <w:top w:val="single" w:color="auto" w:sz="4" w:space="0"/>
              <w:left w:val="single" w:color="auto" w:sz="4" w:space="0"/>
              <w:bottom w:val="single" w:color="auto" w:sz="4" w:space="0"/>
              <w:right w:val="single" w:color="auto" w:sz="4" w:space="0"/>
            </w:tcBorders>
            <w:vAlign w:val="center"/>
          </w:tcPr>
          <w:p w14:paraId="546E93E1">
            <w:pPr>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单位</w:t>
            </w:r>
          </w:p>
        </w:tc>
        <w:tc>
          <w:tcPr>
            <w:tcW w:w="667" w:type="dxa"/>
            <w:tcBorders>
              <w:top w:val="single" w:color="auto" w:sz="4" w:space="0"/>
              <w:left w:val="single" w:color="auto" w:sz="4" w:space="0"/>
              <w:bottom w:val="single" w:color="auto" w:sz="4" w:space="0"/>
              <w:right w:val="single" w:color="auto" w:sz="4" w:space="0"/>
            </w:tcBorders>
            <w:vAlign w:val="center"/>
          </w:tcPr>
          <w:p w14:paraId="659DE32E">
            <w:pPr>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数量</w:t>
            </w:r>
          </w:p>
        </w:tc>
        <w:tc>
          <w:tcPr>
            <w:tcW w:w="5065" w:type="dxa"/>
            <w:tcBorders>
              <w:top w:val="single" w:color="auto" w:sz="4" w:space="0"/>
              <w:left w:val="single" w:color="auto" w:sz="4" w:space="0"/>
              <w:bottom w:val="single" w:color="auto" w:sz="4" w:space="0"/>
              <w:right w:val="single" w:color="auto" w:sz="4" w:space="0"/>
            </w:tcBorders>
            <w:vAlign w:val="center"/>
          </w:tcPr>
          <w:p w14:paraId="04FEC225">
            <w:pPr>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服务参数</w:t>
            </w:r>
          </w:p>
        </w:tc>
        <w:tc>
          <w:tcPr>
            <w:tcW w:w="893" w:type="dxa"/>
            <w:tcBorders>
              <w:top w:val="single" w:color="auto" w:sz="4" w:space="0"/>
              <w:left w:val="single" w:color="auto" w:sz="4" w:space="0"/>
              <w:bottom w:val="single" w:color="auto" w:sz="4" w:space="0"/>
              <w:right w:val="single" w:color="auto" w:sz="4" w:space="0"/>
            </w:tcBorders>
            <w:vAlign w:val="center"/>
          </w:tcPr>
          <w:p w14:paraId="412ECD91">
            <w:pPr>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分项预算合计（元）</w:t>
            </w:r>
          </w:p>
        </w:tc>
        <w:tc>
          <w:tcPr>
            <w:tcW w:w="924" w:type="dxa"/>
            <w:tcBorders>
              <w:top w:val="single" w:color="auto" w:sz="4" w:space="0"/>
              <w:left w:val="single" w:color="auto" w:sz="4" w:space="0"/>
              <w:bottom w:val="single" w:color="auto" w:sz="4" w:space="0"/>
              <w:right w:val="single" w:color="auto" w:sz="4" w:space="0"/>
            </w:tcBorders>
            <w:vAlign w:val="center"/>
          </w:tcPr>
          <w:p w14:paraId="430E1713">
            <w:pPr>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中小企业划分标准所属行业名称</w:t>
            </w:r>
          </w:p>
        </w:tc>
      </w:tr>
      <w:tr w14:paraId="09F2B8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545" w:type="dxa"/>
            <w:vMerge w:val="continue"/>
            <w:tcBorders>
              <w:left w:val="single" w:color="auto" w:sz="4" w:space="0"/>
              <w:bottom w:val="single" w:color="auto" w:sz="4" w:space="0"/>
              <w:right w:val="single" w:color="auto" w:sz="4" w:space="0"/>
            </w:tcBorders>
          </w:tcPr>
          <w:p w14:paraId="5BE5E76A">
            <w:pPr>
              <w:spacing w:line="360" w:lineRule="exact"/>
              <w:jc w:val="center"/>
              <w:rPr>
                <w:rFonts w:ascii="宋体" w:hAnsi="宋体" w:cs="宋体"/>
                <w:b/>
                <w:bCs/>
                <w:color w:val="auto"/>
                <w:sz w:val="21"/>
                <w:szCs w:val="21"/>
                <w:highlight w:val="none"/>
              </w:rPr>
            </w:pPr>
          </w:p>
        </w:tc>
        <w:tc>
          <w:tcPr>
            <w:tcW w:w="420" w:type="dxa"/>
            <w:tcBorders>
              <w:top w:val="single" w:color="auto" w:sz="4" w:space="0"/>
              <w:left w:val="single" w:color="auto" w:sz="4" w:space="0"/>
              <w:bottom w:val="single" w:color="auto" w:sz="4" w:space="0"/>
              <w:right w:val="single" w:color="auto" w:sz="4" w:space="0"/>
            </w:tcBorders>
            <w:vAlign w:val="center"/>
          </w:tcPr>
          <w:p w14:paraId="6F4E8B5D">
            <w:pPr>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1</w:t>
            </w:r>
          </w:p>
        </w:tc>
        <w:tc>
          <w:tcPr>
            <w:tcW w:w="1002" w:type="dxa"/>
            <w:tcBorders>
              <w:top w:val="single" w:color="auto" w:sz="4" w:space="0"/>
              <w:left w:val="single" w:color="auto" w:sz="4" w:space="0"/>
              <w:bottom w:val="single" w:color="auto" w:sz="4" w:space="0"/>
              <w:right w:val="single" w:color="auto" w:sz="4" w:space="0"/>
            </w:tcBorders>
            <w:vAlign w:val="center"/>
          </w:tcPr>
          <w:p w14:paraId="26EEC300">
            <w:pPr>
              <w:snapToGrid w:val="0"/>
              <w:spacing w:line="360" w:lineRule="exact"/>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大王滩水库饮用水水源地治理和水生态保护修复工程施工图设计（含预算编制）</w:t>
            </w:r>
          </w:p>
        </w:tc>
        <w:tc>
          <w:tcPr>
            <w:tcW w:w="605" w:type="dxa"/>
            <w:tcBorders>
              <w:top w:val="single" w:color="auto" w:sz="4" w:space="0"/>
              <w:left w:val="single" w:color="auto" w:sz="4" w:space="0"/>
              <w:bottom w:val="single" w:color="auto" w:sz="4" w:space="0"/>
              <w:right w:val="single" w:color="auto" w:sz="4" w:space="0"/>
            </w:tcBorders>
            <w:vAlign w:val="center"/>
          </w:tcPr>
          <w:p w14:paraId="5EDE5FA9">
            <w:pPr>
              <w:snapToGrid w:val="0"/>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项</w:t>
            </w:r>
          </w:p>
        </w:tc>
        <w:tc>
          <w:tcPr>
            <w:tcW w:w="667" w:type="dxa"/>
            <w:tcBorders>
              <w:top w:val="single" w:color="auto" w:sz="4" w:space="0"/>
              <w:left w:val="single" w:color="auto" w:sz="4" w:space="0"/>
              <w:bottom w:val="single" w:color="auto" w:sz="4" w:space="0"/>
              <w:right w:val="single" w:color="auto" w:sz="4" w:space="0"/>
            </w:tcBorders>
            <w:vAlign w:val="center"/>
          </w:tcPr>
          <w:p w14:paraId="4246E45A">
            <w:pPr>
              <w:widowControl/>
              <w:spacing w:line="440" w:lineRule="exact"/>
              <w:jc w:val="center"/>
              <w:rPr>
                <w:rFonts w:ascii="宋体" w:hAnsi="宋体" w:cs="宋体"/>
                <w:b/>
                <w:color w:val="auto"/>
                <w:sz w:val="21"/>
                <w:szCs w:val="21"/>
                <w:highlight w:val="none"/>
              </w:rPr>
            </w:pPr>
            <w:r>
              <w:rPr>
                <w:rFonts w:hint="eastAsia" w:ascii="宋体" w:hAnsi="宋体" w:cs="宋体"/>
                <w:bCs/>
                <w:color w:val="auto"/>
                <w:sz w:val="21"/>
                <w:szCs w:val="21"/>
                <w:highlight w:val="none"/>
              </w:rPr>
              <w:t>1</w:t>
            </w:r>
          </w:p>
        </w:tc>
        <w:tc>
          <w:tcPr>
            <w:tcW w:w="5065" w:type="dxa"/>
            <w:tcBorders>
              <w:top w:val="single" w:color="auto" w:sz="4" w:space="0"/>
              <w:left w:val="single" w:color="auto" w:sz="4" w:space="0"/>
              <w:bottom w:val="single" w:color="auto" w:sz="4" w:space="0"/>
              <w:right w:val="single" w:color="auto" w:sz="4" w:space="0"/>
            </w:tcBorders>
          </w:tcPr>
          <w:p w14:paraId="4DDD1709">
            <w:pPr>
              <w:keepNext w:val="0"/>
              <w:keepLines w:val="0"/>
              <w:pageBreakBefore w:val="0"/>
              <w:widowControl/>
              <w:kinsoku/>
              <w:wordWrap/>
              <w:overflowPunct/>
              <w:topLinePunct w:val="0"/>
              <w:autoSpaceDE/>
              <w:autoSpaceDN/>
              <w:bidi w:val="0"/>
              <w:adjustRightInd/>
              <w:snapToGrid/>
              <w:ind w:firstLine="422" w:firstLineChars="200"/>
              <w:textAlignment w:val="auto"/>
              <w:rPr>
                <w:rFonts w:ascii="宋体" w:hAnsi="宋体" w:cs="宋体"/>
                <w:b/>
                <w:bCs/>
                <w:color w:val="auto"/>
                <w:sz w:val="21"/>
                <w:szCs w:val="21"/>
                <w:highlight w:val="none"/>
              </w:rPr>
            </w:pPr>
            <w:r>
              <w:rPr>
                <w:rFonts w:hint="eastAsia" w:ascii="宋体" w:hAnsi="宋体" w:cs="宋体"/>
                <w:b/>
                <w:bCs/>
                <w:color w:val="auto"/>
                <w:sz w:val="21"/>
                <w:szCs w:val="21"/>
                <w:highlight w:val="none"/>
              </w:rPr>
              <w:t>一、项目概况</w:t>
            </w:r>
          </w:p>
          <w:p w14:paraId="7B05CB2C">
            <w:pPr>
              <w:widowControl/>
              <w:ind w:firstLine="420" w:firstLineChars="200"/>
              <w:rPr>
                <w:rFonts w:hint="eastAsia" w:ascii="宋体" w:hAnsi="宋体" w:cs="宋体"/>
                <w:color w:val="auto"/>
                <w:sz w:val="21"/>
                <w:szCs w:val="21"/>
                <w:highlight w:val="none"/>
                <w:u w:val="single"/>
              </w:rPr>
            </w:pPr>
            <w:bookmarkStart w:id="39" w:name="_Toc81955445"/>
            <w:bookmarkStart w:id="40" w:name="_Toc256000338"/>
            <w:bookmarkStart w:id="41" w:name="_Toc18583"/>
            <w:r>
              <w:rPr>
                <w:rFonts w:hint="eastAsia" w:ascii="宋体" w:hAnsi="宋体" w:cs="宋体"/>
                <w:color w:val="auto"/>
                <w:sz w:val="21"/>
                <w:szCs w:val="21"/>
                <w:highlight w:val="none"/>
              </w:rPr>
              <w:t>1.建设内容与规模：</w:t>
            </w:r>
            <w:r>
              <w:rPr>
                <w:rFonts w:hint="eastAsia" w:ascii="宋体" w:hAnsi="宋体" w:cs="宋体"/>
                <w:color w:val="auto"/>
                <w:sz w:val="21"/>
                <w:szCs w:val="21"/>
                <w:highlight w:val="none"/>
                <w:u w:val="single"/>
              </w:rPr>
              <w:t>本项目主要对大王滩水库饮用水水源地开展治理和水生态保护修复工作，建设内容包括：（1）大王滩水库核心区库岸整治工程：建设生态护岸（分层设置植被自然护岸+格宾石笼护岸）575m；（2）新坡江库汊水质提升工程：建设人工湿地 12500m²，明阳四路五路截污工程</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u w:val="single"/>
              </w:rPr>
              <w:t>项；（3）东降库汊水质提升工程：建设人工湿地 5500m²；（4）库区（那花坡至主坝）水生态修复工程：修复水生态系统 1000hm²，包括构建挺水与沉水植物群落、恢复水生动物等。</w:t>
            </w:r>
          </w:p>
          <w:p w14:paraId="17828B2A">
            <w:pPr>
              <w:widowControl/>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2.建设地点：南宁市大王滩水库库区及主要入库片区（含大王滩水库核心区、新坡江库汊片区、东降库汊片区）。</w:t>
            </w:r>
          </w:p>
          <w:p w14:paraId="00472139">
            <w:pPr>
              <w:keepNext w:val="0"/>
              <w:keepLines w:val="0"/>
              <w:pageBreakBefore w:val="0"/>
              <w:widowControl/>
              <w:kinsoku/>
              <w:wordWrap/>
              <w:overflowPunct/>
              <w:topLinePunct w:val="0"/>
              <w:autoSpaceDE/>
              <w:autoSpaceDN/>
              <w:bidi w:val="0"/>
              <w:adjustRightInd/>
              <w:snapToGrid/>
              <w:ind w:firstLine="422" w:firstLineChars="200"/>
              <w:textAlignment w:val="auto"/>
              <w:rPr>
                <w:rFonts w:ascii="宋体" w:hAnsi="宋体" w:cs="宋体"/>
                <w:b/>
                <w:bCs/>
                <w:color w:val="auto"/>
                <w:sz w:val="21"/>
                <w:szCs w:val="21"/>
                <w:highlight w:val="none"/>
              </w:rPr>
            </w:pPr>
            <w:r>
              <w:rPr>
                <w:rFonts w:hint="eastAsia" w:ascii="宋体" w:hAnsi="宋体" w:cs="宋体"/>
                <w:b/>
                <w:bCs/>
                <w:color w:val="auto"/>
                <w:sz w:val="21"/>
                <w:szCs w:val="21"/>
                <w:highlight w:val="none"/>
              </w:rPr>
              <w:t>▲二、设计内容及要求</w:t>
            </w:r>
            <w:bookmarkEnd w:id="39"/>
            <w:bookmarkEnd w:id="40"/>
            <w:bookmarkEnd w:id="41"/>
          </w:p>
          <w:p w14:paraId="668DC140">
            <w:pPr>
              <w:widowControl/>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1.按采购人提供的可行性研究报告</w:t>
            </w:r>
            <w:r>
              <w:rPr>
                <w:rFonts w:hint="eastAsia" w:ascii="宋体" w:hAnsi="宋体" w:cs="宋体"/>
                <w:color w:val="auto"/>
                <w:sz w:val="21"/>
                <w:szCs w:val="21"/>
                <w:highlight w:val="none"/>
                <w:lang w:eastAsia="zh-CN"/>
              </w:rPr>
              <w:t>、初步设计</w:t>
            </w:r>
            <w:r>
              <w:rPr>
                <w:rFonts w:hint="eastAsia" w:ascii="宋体" w:hAnsi="宋体" w:cs="宋体"/>
                <w:color w:val="auto"/>
                <w:sz w:val="21"/>
                <w:szCs w:val="21"/>
                <w:highlight w:val="none"/>
              </w:rPr>
              <w:t>及相关资料开展项目施工图设计（包含施工图预算文件编制），所有文件应当符合国家、住建部现行设计规范、规程和有关政策、法规规定的设计深度要求并通过有关部门的审查。向采购人提供包括但不限于施工图阶段技术服务、图纸衔接及相关技术协调服务、配合施工过程和验收阶段等一切与本工程有关的设计和服务提供技术支持。</w:t>
            </w:r>
          </w:p>
          <w:p w14:paraId="7F757C46">
            <w:pPr>
              <w:widowControl/>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 xml:space="preserve"> 2.设计应在充分收集资料的基础上，综合研究，使工作部署明确并有充分的依据和可操作性。</w:t>
            </w:r>
          </w:p>
          <w:p w14:paraId="5C22BDFC">
            <w:pPr>
              <w:widowControl/>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 xml:space="preserve"> 3.设计应符合有关标准、规范要求，内容完整，重点突出。</w:t>
            </w:r>
          </w:p>
          <w:p w14:paraId="691B75A1">
            <w:pPr>
              <w:keepNext w:val="0"/>
              <w:keepLines w:val="0"/>
              <w:pageBreakBefore w:val="0"/>
              <w:widowControl/>
              <w:kinsoku/>
              <w:wordWrap/>
              <w:overflowPunct/>
              <w:topLinePunct w:val="0"/>
              <w:autoSpaceDE/>
              <w:autoSpaceDN/>
              <w:bidi w:val="0"/>
              <w:adjustRightInd/>
              <w:snapToGrid/>
              <w:ind w:firstLine="422" w:firstLineChars="200"/>
              <w:textAlignment w:val="auto"/>
              <w:rPr>
                <w:rFonts w:ascii="宋体" w:hAnsi="宋体" w:cs="宋体"/>
                <w:b/>
                <w:bCs/>
                <w:color w:val="auto"/>
                <w:sz w:val="21"/>
                <w:szCs w:val="21"/>
                <w:highlight w:val="none"/>
              </w:rPr>
            </w:pPr>
            <w:r>
              <w:rPr>
                <w:rFonts w:hint="eastAsia" w:ascii="宋体" w:hAnsi="宋体" w:cs="宋体"/>
                <w:b/>
                <w:bCs/>
                <w:color w:val="auto"/>
                <w:sz w:val="21"/>
                <w:szCs w:val="21"/>
                <w:highlight w:val="none"/>
              </w:rPr>
              <w:t>▲三、设计依据</w:t>
            </w:r>
          </w:p>
          <w:p w14:paraId="0CB6F9BB">
            <w:pPr>
              <w:widowControl/>
              <w:ind w:firstLine="420" w:firstLineChars="20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1.《南宁市发展和改革委员会关于大王滩水库饮用水水源地治理和水生态保护修复工程可行性研究报告的批复》（南发改环资〔2026〕16号）</w:t>
            </w:r>
            <w:r>
              <w:rPr>
                <w:rFonts w:hint="eastAsia" w:ascii="宋体" w:hAnsi="宋体" w:cs="宋体"/>
                <w:color w:val="auto"/>
                <w:sz w:val="21"/>
                <w:szCs w:val="21"/>
                <w:highlight w:val="none"/>
                <w:lang w:eastAsia="zh-CN"/>
              </w:rPr>
              <w:t>。</w:t>
            </w:r>
          </w:p>
          <w:p w14:paraId="08FA3BC2">
            <w:pPr>
              <w:widowControl/>
              <w:ind w:firstLine="420" w:firstLineChars="200"/>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rPr>
              <w:t>2.《南宁市大王滩水库饮用水水源地治理和水生态保护修复工程可行性研究报告（修订稿）》</w:t>
            </w:r>
            <w:r>
              <w:rPr>
                <w:rFonts w:hint="eastAsia" w:ascii="宋体" w:hAnsi="宋体" w:cs="宋体"/>
                <w:color w:val="auto"/>
                <w:sz w:val="21"/>
                <w:szCs w:val="21"/>
                <w:highlight w:val="none"/>
                <w:lang w:eastAsia="zh-CN"/>
              </w:rPr>
              <w:t>。</w:t>
            </w:r>
          </w:p>
          <w:p w14:paraId="5150F201">
            <w:pPr>
              <w:widowControl/>
              <w:ind w:firstLine="420" w:firstLineChars="200"/>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大王滩水库饮用水水源地治理和水生态保护修复工程</w:t>
            </w:r>
            <w:r>
              <w:rPr>
                <w:rFonts w:hint="eastAsia" w:ascii="宋体" w:hAnsi="宋体" w:cs="宋体"/>
                <w:color w:val="auto"/>
                <w:sz w:val="21"/>
                <w:szCs w:val="21"/>
                <w:highlight w:val="none"/>
                <w:lang w:eastAsia="zh-CN"/>
              </w:rPr>
              <w:t>初步设计</w:t>
            </w:r>
            <w:r>
              <w:rPr>
                <w:rFonts w:hint="eastAsia" w:ascii="宋体" w:hAnsi="宋体" w:cs="宋体"/>
                <w:color w:val="auto"/>
                <w:sz w:val="21"/>
                <w:szCs w:val="21"/>
                <w:highlight w:val="none"/>
                <w:lang w:val="en-US" w:eastAsia="zh-CN"/>
              </w:rPr>
              <w:t>》。</w:t>
            </w:r>
          </w:p>
          <w:p w14:paraId="46F696DF">
            <w:pPr>
              <w:widowControl/>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.与工程设计有关的依据性文件，如选址及环境评价报告、用地红线图、规划条件等；国家及地方现行的有关设计规范、标准及强制性条文。</w:t>
            </w:r>
          </w:p>
          <w:p w14:paraId="5C9FE310">
            <w:pPr>
              <w:widowControl/>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.项目使用功能的要求：包含设计标准、工艺要求、经济性、使用功能等。</w:t>
            </w:r>
          </w:p>
          <w:p w14:paraId="07770122">
            <w:pPr>
              <w:keepNext w:val="0"/>
              <w:keepLines w:val="0"/>
              <w:pageBreakBefore w:val="0"/>
              <w:widowControl/>
              <w:kinsoku/>
              <w:wordWrap/>
              <w:overflowPunct/>
              <w:topLinePunct w:val="0"/>
              <w:autoSpaceDE/>
              <w:autoSpaceDN/>
              <w:bidi w:val="0"/>
              <w:adjustRightInd/>
              <w:snapToGrid/>
              <w:ind w:firstLine="422" w:firstLineChars="200"/>
              <w:textAlignment w:val="auto"/>
              <w:rPr>
                <w:rFonts w:ascii="宋体" w:hAnsi="宋体" w:cs="宋体"/>
                <w:b/>
                <w:bCs/>
                <w:color w:val="auto"/>
                <w:sz w:val="21"/>
                <w:szCs w:val="21"/>
                <w:highlight w:val="none"/>
              </w:rPr>
            </w:pPr>
            <w:r>
              <w:rPr>
                <w:rFonts w:hint="eastAsia" w:ascii="宋体" w:hAnsi="宋体" w:cs="宋体"/>
                <w:b/>
                <w:bCs/>
                <w:color w:val="auto"/>
                <w:sz w:val="21"/>
                <w:szCs w:val="21"/>
                <w:highlight w:val="none"/>
              </w:rPr>
              <w:t>▲四、设计人员要求</w:t>
            </w:r>
          </w:p>
          <w:p w14:paraId="30C4C585">
            <w:pPr>
              <w:widowControl/>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项目负责人：拟投入本设计项目的项目负责人须具备环境工程相关专业高级及以上职称。</w:t>
            </w:r>
          </w:p>
          <w:p w14:paraId="3EF34F1A">
            <w:pPr>
              <w:widowControl/>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拟投入本项目其他人员：</w:t>
            </w:r>
          </w:p>
          <w:p w14:paraId="286DA137">
            <w:pPr>
              <w:widowControl/>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结构设计专业负责人</w:t>
            </w:r>
            <w:bookmarkStart w:id="42" w:name="EBc298615b65d74f8595581f1eadeed135"/>
            <w:r>
              <w:rPr>
                <w:rFonts w:hint="eastAsia" w:ascii="宋体" w:hAnsi="宋体" w:cs="宋体"/>
                <w:color w:val="auto"/>
                <w:sz w:val="21"/>
                <w:szCs w:val="21"/>
                <w:highlight w:val="none"/>
              </w:rPr>
              <w:t>1</w:t>
            </w:r>
            <w:bookmarkEnd w:id="42"/>
            <w:r>
              <w:rPr>
                <w:rFonts w:hint="eastAsia" w:ascii="宋体" w:hAnsi="宋体" w:cs="宋体"/>
                <w:color w:val="auto"/>
                <w:sz w:val="21"/>
                <w:szCs w:val="21"/>
                <w:highlight w:val="none"/>
              </w:rPr>
              <w:t>人，执业资格（职称）：</w:t>
            </w:r>
            <w:bookmarkStart w:id="43" w:name="EB9c7a80b4af8942d1a5f5ff64bb14c6ea"/>
            <w:r>
              <w:rPr>
                <w:rFonts w:hint="eastAsia" w:ascii="宋体" w:hAnsi="宋体" w:cs="宋体"/>
                <w:color w:val="auto"/>
                <w:sz w:val="21"/>
                <w:szCs w:val="21"/>
                <w:highlight w:val="none"/>
              </w:rPr>
              <w:t>具有一级注册结构工程师执业资格以及结构类相关专业中级及以上（含中级）职称</w:t>
            </w:r>
            <w:bookmarkEnd w:id="43"/>
            <w:r>
              <w:rPr>
                <w:rFonts w:hint="eastAsia" w:ascii="宋体" w:hAnsi="宋体" w:cs="宋体"/>
                <w:color w:val="auto"/>
                <w:sz w:val="21"/>
                <w:szCs w:val="21"/>
                <w:highlight w:val="none"/>
              </w:rPr>
              <w:t>；</w:t>
            </w:r>
          </w:p>
          <w:p w14:paraId="352CE913">
            <w:pPr>
              <w:widowControl/>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给排水专业负责人</w:t>
            </w:r>
            <w:bookmarkStart w:id="44" w:name="EBe5c586ac2fdc4ffa8853dc7f76fb8802"/>
            <w:r>
              <w:rPr>
                <w:rFonts w:hint="eastAsia" w:ascii="宋体" w:hAnsi="宋体" w:cs="宋体"/>
                <w:color w:val="auto"/>
                <w:sz w:val="21"/>
                <w:szCs w:val="21"/>
                <w:highlight w:val="none"/>
              </w:rPr>
              <w:t>1</w:t>
            </w:r>
            <w:bookmarkEnd w:id="44"/>
            <w:r>
              <w:rPr>
                <w:rFonts w:hint="eastAsia" w:ascii="宋体" w:hAnsi="宋体" w:cs="宋体"/>
                <w:color w:val="auto"/>
                <w:sz w:val="21"/>
                <w:szCs w:val="21"/>
                <w:highlight w:val="none"/>
              </w:rPr>
              <w:t>人，执业资格（职称）：</w:t>
            </w:r>
            <w:bookmarkStart w:id="45" w:name="EB2ff8284627bc4f39beecabb18369e331"/>
            <w:r>
              <w:rPr>
                <w:rFonts w:hint="eastAsia" w:ascii="宋体" w:hAnsi="宋体" w:cs="宋体"/>
                <w:color w:val="auto"/>
                <w:sz w:val="21"/>
                <w:szCs w:val="21"/>
                <w:highlight w:val="none"/>
              </w:rPr>
              <w:t>具有注册公用设备工程师（给水排水）以及给排水类相关中级及以上（含中级）职称</w:t>
            </w:r>
            <w:bookmarkEnd w:id="45"/>
            <w:r>
              <w:rPr>
                <w:rFonts w:hint="eastAsia" w:ascii="宋体" w:hAnsi="宋体" w:cs="宋体"/>
                <w:color w:val="auto"/>
                <w:sz w:val="21"/>
                <w:szCs w:val="21"/>
                <w:highlight w:val="none"/>
              </w:rPr>
              <w:t>；</w:t>
            </w:r>
          </w:p>
          <w:p w14:paraId="4255EC73">
            <w:pPr>
              <w:widowControl/>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造价编制负责人</w:t>
            </w:r>
            <w:bookmarkStart w:id="46" w:name="EB35838a97e62a43a8b4a8d1f549bc82ca"/>
            <w:r>
              <w:rPr>
                <w:rFonts w:hint="eastAsia" w:ascii="宋体" w:hAnsi="宋体" w:cs="宋体"/>
                <w:color w:val="auto"/>
                <w:sz w:val="21"/>
                <w:szCs w:val="21"/>
                <w:highlight w:val="none"/>
              </w:rPr>
              <w:t>1</w:t>
            </w:r>
            <w:bookmarkEnd w:id="46"/>
            <w:r>
              <w:rPr>
                <w:rFonts w:hint="eastAsia" w:ascii="宋体" w:hAnsi="宋体" w:cs="宋体"/>
                <w:color w:val="auto"/>
                <w:sz w:val="21"/>
                <w:szCs w:val="21"/>
                <w:highlight w:val="none"/>
              </w:rPr>
              <w:t>人，执业资格（职称）：</w:t>
            </w:r>
            <w:bookmarkStart w:id="47" w:name="EBeb1e509bec304c94978017c6046584f1"/>
            <w:r>
              <w:rPr>
                <w:rFonts w:hint="eastAsia" w:ascii="宋体" w:hAnsi="宋体" w:cs="宋体"/>
                <w:color w:val="auto"/>
                <w:sz w:val="21"/>
                <w:szCs w:val="21"/>
                <w:highlight w:val="none"/>
              </w:rPr>
              <w:t>具有一级注册造价工程师及造价类相关专业中级及以上（含中级）职称</w:t>
            </w:r>
            <w:bookmarkEnd w:id="47"/>
            <w:r>
              <w:rPr>
                <w:rFonts w:hint="eastAsia" w:ascii="宋体" w:hAnsi="宋体" w:cs="宋体"/>
                <w:color w:val="auto"/>
                <w:sz w:val="21"/>
                <w:szCs w:val="21"/>
                <w:highlight w:val="none"/>
              </w:rPr>
              <w:t>；</w:t>
            </w:r>
          </w:p>
          <w:p w14:paraId="004D48F0">
            <w:pPr>
              <w:widowControl/>
              <w:ind w:firstLine="420" w:firstLineChars="20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园林绿化专业负责人1人，执业资格（职称）：具有园林绿化类相关专业中级及以上（含中级）职称</w:t>
            </w:r>
            <w:r>
              <w:rPr>
                <w:rFonts w:hint="eastAsia" w:ascii="宋体" w:hAnsi="宋体" w:cs="宋体"/>
                <w:color w:val="auto"/>
                <w:sz w:val="21"/>
                <w:szCs w:val="21"/>
                <w:highlight w:val="none"/>
                <w:lang w:eastAsia="zh-CN"/>
              </w:rPr>
              <w:t>。</w:t>
            </w:r>
          </w:p>
          <w:p w14:paraId="092C91D0">
            <w:pPr>
              <w:keepNext w:val="0"/>
              <w:keepLines w:val="0"/>
              <w:pageBreakBefore w:val="0"/>
              <w:widowControl/>
              <w:kinsoku/>
              <w:wordWrap/>
              <w:overflowPunct/>
              <w:topLinePunct w:val="0"/>
              <w:autoSpaceDE/>
              <w:autoSpaceDN/>
              <w:bidi w:val="0"/>
              <w:adjustRightInd/>
              <w:snapToGrid/>
              <w:ind w:firstLine="422" w:firstLineChars="200"/>
              <w:textAlignment w:val="auto"/>
              <w:rPr>
                <w:rFonts w:ascii="宋体" w:hAnsi="宋体" w:cs="宋体"/>
                <w:b/>
                <w:bCs/>
                <w:color w:val="auto"/>
                <w:sz w:val="21"/>
                <w:szCs w:val="21"/>
                <w:highlight w:val="none"/>
              </w:rPr>
            </w:pPr>
            <w:bookmarkStart w:id="48" w:name="_Toc26993"/>
            <w:bookmarkStart w:id="49" w:name="_Toc81955447"/>
            <w:bookmarkStart w:id="50" w:name="_Toc256000340"/>
            <w:r>
              <w:rPr>
                <w:rFonts w:hint="eastAsia" w:ascii="宋体" w:hAnsi="宋体" w:cs="宋体"/>
                <w:b/>
                <w:bCs/>
                <w:color w:val="auto"/>
                <w:sz w:val="21"/>
                <w:szCs w:val="21"/>
                <w:highlight w:val="none"/>
              </w:rPr>
              <w:t>▲五、成果文件要求</w:t>
            </w:r>
            <w:bookmarkEnd w:id="48"/>
            <w:bookmarkEnd w:id="49"/>
            <w:bookmarkEnd w:id="50"/>
          </w:p>
          <w:p w14:paraId="45759F45">
            <w:pPr>
              <w:widowControl/>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成果文件的组成：</w:t>
            </w:r>
          </w:p>
          <w:p w14:paraId="62610ACF">
            <w:pPr>
              <w:widowControl/>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施工图</w:t>
            </w:r>
            <w:r>
              <w:rPr>
                <w:rFonts w:hint="eastAsia" w:ascii="宋体" w:hAnsi="宋体" w:eastAsia="宋体" w:cs="宋体"/>
                <w:color w:val="auto"/>
                <w:sz w:val="21"/>
                <w:szCs w:val="21"/>
                <w:highlight w:val="none"/>
              </w:rPr>
              <w:t>设计</w:t>
            </w:r>
            <w:r>
              <w:rPr>
                <w:rFonts w:hint="eastAsia" w:ascii="宋体" w:hAnsi="宋体" w:cs="宋体"/>
                <w:color w:val="auto"/>
                <w:sz w:val="21"/>
                <w:szCs w:val="21"/>
                <w:highlight w:val="none"/>
                <w:lang w:val="en-US" w:eastAsia="zh-CN"/>
              </w:rPr>
              <w:t>（含</w:t>
            </w:r>
            <w:r>
              <w:rPr>
                <w:rFonts w:hint="eastAsia" w:ascii="宋体" w:hAnsi="宋体" w:cs="宋体"/>
                <w:color w:val="auto"/>
                <w:sz w:val="21"/>
                <w:szCs w:val="21"/>
                <w:highlight w:val="none"/>
              </w:rPr>
              <w:t>施工图预算</w:t>
            </w:r>
            <w:r>
              <w:rPr>
                <w:rFonts w:hint="eastAsia" w:ascii="宋体" w:hAnsi="宋体" w:cs="宋体"/>
                <w:color w:val="auto"/>
                <w:sz w:val="21"/>
                <w:szCs w:val="21"/>
                <w:highlight w:val="none"/>
                <w:lang w:val="en-US" w:eastAsia="zh-CN"/>
              </w:rPr>
              <w:t>编制</w:t>
            </w:r>
            <w:r>
              <w:rPr>
                <w:rFonts w:hint="eastAsia" w:ascii="宋体" w:hAnsi="宋体" w:cs="宋体"/>
                <w:color w:val="auto"/>
                <w:sz w:val="21"/>
                <w:szCs w:val="21"/>
                <w:highlight w:val="none"/>
              </w:rPr>
              <w:t>文件</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：有关专业的设计图纸、工程预算书、主要工程量及材料（设备）表、各专业计算书、其它资料（如设计依据文件、纪要、专题研究成果等资料）。</w:t>
            </w:r>
          </w:p>
          <w:p w14:paraId="763EA703">
            <w:pPr>
              <w:widowControl/>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.成果文件的深度：成果文件的深度符合国家、地方的相关规范、标准、规程等要求。</w:t>
            </w:r>
          </w:p>
          <w:p w14:paraId="31760036">
            <w:pPr>
              <w:widowControl/>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w:t>
            </w:r>
            <w:bookmarkStart w:id="51" w:name="OLE_LINK3"/>
            <w:r>
              <w:rPr>
                <w:rFonts w:hint="eastAsia" w:ascii="宋体" w:hAnsi="宋体" w:cs="宋体"/>
                <w:color w:val="auto"/>
                <w:sz w:val="21"/>
                <w:szCs w:val="21"/>
                <w:highlight w:val="none"/>
              </w:rPr>
              <w:t>成果文件的格式要求</w:t>
            </w:r>
            <w:bookmarkEnd w:id="51"/>
            <w:r>
              <w:rPr>
                <w:rFonts w:hint="eastAsia" w:ascii="宋体" w:hAnsi="宋体" w:cs="宋体"/>
                <w:color w:val="auto"/>
                <w:sz w:val="21"/>
                <w:szCs w:val="21"/>
                <w:highlight w:val="none"/>
              </w:rPr>
              <w:t>：明确文本、图纸规格、装订要求、电子版格式等。</w:t>
            </w:r>
          </w:p>
          <w:p w14:paraId="21711B67">
            <w:pPr>
              <w:widowControl/>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.成果文件的</w:t>
            </w:r>
            <w:r>
              <w:rPr>
                <w:rFonts w:hint="eastAsia" w:ascii="宋体" w:hAnsi="宋体" w:cs="宋体"/>
                <w:color w:val="auto"/>
                <w:sz w:val="21"/>
                <w:szCs w:val="21"/>
                <w:highlight w:val="none"/>
                <w:lang w:val="en-US" w:eastAsia="zh-CN"/>
              </w:rPr>
              <w:t>份数</w:t>
            </w:r>
            <w:r>
              <w:rPr>
                <w:rFonts w:hint="eastAsia" w:ascii="宋体" w:hAnsi="宋体" w:cs="宋体"/>
                <w:color w:val="auto"/>
                <w:sz w:val="21"/>
                <w:szCs w:val="21"/>
                <w:highlight w:val="none"/>
              </w:rPr>
              <w:t>要求：</w:t>
            </w:r>
          </w:p>
          <w:p w14:paraId="72A260BF">
            <w:pPr>
              <w:widowControl/>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（1）纸质版的要求：</w:t>
            </w:r>
            <w:r>
              <w:rPr>
                <w:rFonts w:hint="eastAsia" w:ascii="宋体" w:hAnsi="宋体" w:cs="宋体"/>
                <w:color w:val="auto"/>
                <w:sz w:val="21"/>
                <w:szCs w:val="21"/>
                <w:highlight w:val="none"/>
                <w:lang w:val="en-US" w:eastAsia="zh-CN"/>
              </w:rPr>
              <w:t>提供</w:t>
            </w:r>
            <w:r>
              <w:rPr>
                <w:rFonts w:hint="eastAsia" w:ascii="宋体" w:hAnsi="宋体" w:cs="宋体"/>
                <w:color w:val="auto"/>
                <w:sz w:val="21"/>
                <w:szCs w:val="21"/>
                <w:highlight w:val="none"/>
              </w:rPr>
              <w:t>施工图设计</w:t>
            </w:r>
            <w:r>
              <w:rPr>
                <w:rFonts w:hint="eastAsia" w:ascii="宋体" w:hAnsi="宋体" w:cs="宋体"/>
                <w:color w:val="auto"/>
                <w:sz w:val="21"/>
                <w:szCs w:val="21"/>
                <w:highlight w:val="none"/>
                <w:lang w:val="en-US" w:eastAsia="zh-CN"/>
              </w:rPr>
              <w:t>文件</w:t>
            </w:r>
            <w:r>
              <w:rPr>
                <w:rFonts w:hint="eastAsia" w:ascii="宋体" w:hAnsi="宋体" w:cs="宋体"/>
                <w:color w:val="auto"/>
                <w:sz w:val="21"/>
                <w:szCs w:val="21"/>
                <w:highlight w:val="none"/>
                <w:lang w:eastAsia="zh-CN"/>
              </w:rPr>
              <w:t>（包含施工图预算文件编制）</w:t>
            </w:r>
            <w:r>
              <w:rPr>
                <w:rFonts w:hint="eastAsia" w:ascii="宋体" w:hAnsi="宋体" w:cs="宋体"/>
                <w:color w:val="auto"/>
                <w:sz w:val="21"/>
                <w:szCs w:val="21"/>
                <w:highlight w:val="none"/>
              </w:rPr>
              <w:t>完整纸质版一式</w:t>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份。</w:t>
            </w:r>
          </w:p>
          <w:p w14:paraId="2186AD17">
            <w:pPr>
              <w:widowControl/>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（2）电子版的要求：</w:t>
            </w:r>
            <w:r>
              <w:rPr>
                <w:rFonts w:hint="eastAsia" w:ascii="宋体" w:hAnsi="宋体" w:cs="宋体"/>
                <w:color w:val="auto"/>
                <w:sz w:val="21"/>
                <w:szCs w:val="21"/>
                <w:highlight w:val="none"/>
                <w:lang w:val="en-US" w:eastAsia="zh-CN"/>
              </w:rPr>
              <w:t>提供</w:t>
            </w:r>
            <w:r>
              <w:rPr>
                <w:rFonts w:hint="eastAsia" w:ascii="宋体" w:hAnsi="宋体" w:cs="宋体"/>
                <w:color w:val="auto"/>
                <w:sz w:val="21"/>
                <w:szCs w:val="21"/>
                <w:highlight w:val="none"/>
              </w:rPr>
              <w:t>施工图设计</w:t>
            </w:r>
            <w:r>
              <w:rPr>
                <w:rFonts w:hint="eastAsia" w:ascii="宋体" w:hAnsi="宋体" w:cs="宋体"/>
                <w:color w:val="auto"/>
                <w:sz w:val="21"/>
                <w:szCs w:val="21"/>
                <w:highlight w:val="none"/>
                <w:lang w:eastAsia="zh-CN"/>
              </w:rPr>
              <w:t>（包含施工图预算文件编制）</w:t>
            </w:r>
            <w:r>
              <w:rPr>
                <w:rFonts w:hint="eastAsia" w:ascii="宋体" w:hAnsi="宋体" w:cs="宋体"/>
                <w:color w:val="auto"/>
                <w:sz w:val="21"/>
                <w:szCs w:val="21"/>
                <w:highlight w:val="none"/>
              </w:rPr>
              <w:t>完整电子版</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以U盘或光盘为载体</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一式2份。电子文件</w:t>
            </w:r>
            <w:r>
              <w:rPr>
                <w:rFonts w:hint="eastAsia" w:ascii="宋体" w:hAnsi="宋体" w:cs="宋体"/>
                <w:color w:val="auto"/>
                <w:sz w:val="21"/>
                <w:szCs w:val="21"/>
                <w:highlight w:val="none"/>
                <w:lang w:val="en-US" w:eastAsia="zh-CN"/>
              </w:rPr>
              <w:t>须</w:t>
            </w:r>
            <w:r>
              <w:rPr>
                <w:rFonts w:hint="eastAsia" w:ascii="宋体" w:hAnsi="宋体" w:cs="宋体"/>
                <w:color w:val="auto"/>
                <w:sz w:val="21"/>
                <w:szCs w:val="21"/>
                <w:highlight w:val="none"/>
              </w:rPr>
              <w:t>包含全部设计文件内容，其格式应为cad，jpg，word、PDF、shp及excel等(永久解密)常用格式。</w:t>
            </w:r>
          </w:p>
          <w:p w14:paraId="0A7DE121">
            <w:pPr>
              <w:widowControl/>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（3）服务成果通过施工图审查前，由设计人负责提供满足施工图审查手续需要的文件份数，费用由设计人自理。</w:t>
            </w:r>
          </w:p>
          <w:p w14:paraId="049D5555">
            <w:pPr>
              <w:keepNext w:val="0"/>
              <w:keepLines w:val="0"/>
              <w:pageBreakBefore w:val="0"/>
              <w:widowControl/>
              <w:kinsoku/>
              <w:wordWrap/>
              <w:overflowPunct/>
              <w:topLinePunct w:val="0"/>
              <w:autoSpaceDE/>
              <w:autoSpaceDN/>
              <w:bidi w:val="0"/>
              <w:adjustRightInd/>
              <w:snapToGrid/>
              <w:ind w:firstLine="422" w:firstLineChars="200"/>
              <w:textAlignment w:val="auto"/>
              <w:rPr>
                <w:rFonts w:ascii="宋体" w:hAnsi="宋体" w:cs="宋体"/>
                <w:b/>
                <w:bCs/>
                <w:color w:val="auto"/>
                <w:sz w:val="21"/>
                <w:szCs w:val="21"/>
                <w:highlight w:val="none"/>
              </w:rPr>
            </w:pPr>
            <w:bookmarkStart w:id="52" w:name="_Toc81955448"/>
            <w:bookmarkStart w:id="53" w:name="_Toc6459"/>
            <w:bookmarkStart w:id="54" w:name="_Toc256000341"/>
            <w:r>
              <w:rPr>
                <w:rFonts w:hint="eastAsia" w:ascii="宋体" w:hAnsi="宋体" w:cs="宋体"/>
                <w:b/>
                <w:bCs/>
                <w:color w:val="auto"/>
                <w:sz w:val="21"/>
                <w:szCs w:val="21"/>
                <w:highlight w:val="none"/>
                <w:lang w:val="en-US" w:eastAsia="zh-CN"/>
              </w:rPr>
              <w:t>六</w:t>
            </w:r>
            <w:r>
              <w:rPr>
                <w:rFonts w:hint="eastAsia" w:ascii="宋体" w:hAnsi="宋体" w:cs="宋体"/>
                <w:b/>
                <w:bCs/>
                <w:color w:val="auto"/>
                <w:sz w:val="21"/>
                <w:szCs w:val="21"/>
                <w:highlight w:val="none"/>
              </w:rPr>
              <w:t>、采购人财产清单</w:t>
            </w:r>
            <w:bookmarkEnd w:id="52"/>
            <w:bookmarkEnd w:id="53"/>
            <w:bookmarkEnd w:id="54"/>
          </w:p>
          <w:p w14:paraId="5AEF6341">
            <w:pPr>
              <w:widowControl/>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（一）采购人提供的设备、设施：</w:t>
            </w:r>
          </w:p>
          <w:p w14:paraId="72B5FED0">
            <w:pPr>
              <w:widowControl/>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设计人向采购人提供技术服务时，采购人应向设计人提供必要的工作场所以及工具。</w:t>
            </w:r>
          </w:p>
          <w:p w14:paraId="5AF629BC">
            <w:pPr>
              <w:widowControl/>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（二）采购人提供的资料</w:t>
            </w:r>
          </w:p>
          <w:p w14:paraId="5D7066EE">
            <w:pPr>
              <w:widowControl/>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1.施工场地及毗邻区域内的供水、排水、供电、供气、供热、通信、广播电视等地下管线资料、气象和水文观测资料，相邻建筑物和构筑物、地下工程的有关资料，以及其他与建设工程有关的原始资料（如有）。</w:t>
            </w:r>
          </w:p>
          <w:p w14:paraId="5C508C5F">
            <w:pPr>
              <w:widowControl/>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2.定位放线的基准点、基准线和基准标高（如有）。</w:t>
            </w:r>
          </w:p>
          <w:p w14:paraId="22CE7B58">
            <w:pPr>
              <w:widowControl/>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3.采购人取得的有关审批、核准和备案材料，如规划许可证（如有）。</w:t>
            </w:r>
          </w:p>
          <w:p w14:paraId="0DE1C19A">
            <w:pPr>
              <w:widowControl/>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4.采购人提供的勘察资料（如有）。</w:t>
            </w:r>
          </w:p>
          <w:p w14:paraId="7D2AAE86">
            <w:pPr>
              <w:widowControl/>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5.采购人提供的技术标准、规范（如有）。</w:t>
            </w:r>
          </w:p>
          <w:p w14:paraId="6953052D">
            <w:pPr>
              <w:widowControl/>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6.本项目其他的相关资料（如有）。</w:t>
            </w:r>
          </w:p>
          <w:p w14:paraId="627145CB">
            <w:pPr>
              <w:widowControl/>
              <w:ind w:firstLine="422" w:firstLineChars="200"/>
              <w:rPr>
                <w:rFonts w:ascii="宋体" w:hAnsi="宋体" w:cs="宋体"/>
                <w:b/>
                <w:bCs/>
                <w:color w:val="auto"/>
                <w:sz w:val="21"/>
                <w:szCs w:val="21"/>
                <w:highlight w:val="none"/>
              </w:rPr>
            </w:pPr>
            <w:bookmarkStart w:id="55" w:name="_Toc81955450"/>
            <w:bookmarkStart w:id="56" w:name="_Toc256000343"/>
            <w:bookmarkStart w:id="57" w:name="_Toc2347"/>
            <w:r>
              <w:rPr>
                <w:rFonts w:hint="eastAsia" w:ascii="宋体" w:hAnsi="宋体" w:cs="宋体"/>
                <w:b/>
                <w:bCs/>
                <w:color w:val="auto"/>
                <w:sz w:val="21"/>
                <w:szCs w:val="21"/>
                <w:highlight w:val="none"/>
                <w:lang w:val="en-US" w:eastAsia="zh-CN"/>
              </w:rPr>
              <w:t>七</w:t>
            </w:r>
            <w:r>
              <w:rPr>
                <w:rFonts w:hint="eastAsia" w:ascii="宋体" w:hAnsi="宋体" w:cs="宋体"/>
                <w:b/>
                <w:bCs/>
                <w:color w:val="auto"/>
                <w:sz w:val="21"/>
                <w:szCs w:val="21"/>
                <w:highlight w:val="none"/>
              </w:rPr>
              <w:t>、设计人需要自备的工作条件</w:t>
            </w:r>
            <w:bookmarkEnd w:id="55"/>
            <w:bookmarkEnd w:id="56"/>
            <w:bookmarkEnd w:id="57"/>
          </w:p>
          <w:p w14:paraId="23E22CF2">
            <w:pPr>
              <w:widowControl/>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1.设计人自备的工作手册：本项目必备的规范标准、图集等。</w:t>
            </w:r>
          </w:p>
          <w:p w14:paraId="25C6B217">
            <w:pPr>
              <w:widowControl/>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2.设计人自备的办公设备：电脑、软件、投影、打印机、复印机、照相机等。</w:t>
            </w:r>
          </w:p>
          <w:p w14:paraId="0CB7BDBC">
            <w:pPr>
              <w:widowControl/>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3.设计人自备的交通工具：出行车辆等</w:t>
            </w:r>
          </w:p>
          <w:p w14:paraId="524327C4">
            <w:pPr>
              <w:widowControl/>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4.设计人自备的现场办公设施：办公桌椅、文件柜等。</w:t>
            </w:r>
          </w:p>
          <w:p w14:paraId="4FBFA764">
            <w:pPr>
              <w:widowControl/>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5.设计人自备的安全设施：安全帽、安全鞋、手电筒等。</w:t>
            </w:r>
          </w:p>
        </w:tc>
        <w:tc>
          <w:tcPr>
            <w:tcW w:w="893" w:type="dxa"/>
            <w:tcBorders>
              <w:top w:val="single" w:color="auto" w:sz="4" w:space="0"/>
              <w:left w:val="single" w:color="auto" w:sz="4" w:space="0"/>
              <w:bottom w:val="single" w:color="auto" w:sz="4" w:space="0"/>
              <w:right w:val="single" w:color="auto" w:sz="4" w:space="0"/>
            </w:tcBorders>
            <w:vAlign w:val="center"/>
          </w:tcPr>
          <w:p w14:paraId="68C6D2F0">
            <w:pPr>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945271.00</w:t>
            </w:r>
          </w:p>
        </w:tc>
        <w:tc>
          <w:tcPr>
            <w:tcW w:w="924" w:type="dxa"/>
            <w:tcBorders>
              <w:top w:val="single" w:color="auto" w:sz="4" w:space="0"/>
              <w:left w:val="single" w:color="auto" w:sz="4" w:space="0"/>
              <w:bottom w:val="single" w:color="auto" w:sz="4" w:space="0"/>
              <w:right w:val="single" w:color="auto" w:sz="4" w:space="0"/>
            </w:tcBorders>
            <w:vAlign w:val="center"/>
          </w:tcPr>
          <w:p w14:paraId="14C6A52F">
            <w:pPr>
              <w:spacing w:line="3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其他未列明行业</w:t>
            </w:r>
          </w:p>
        </w:tc>
      </w:tr>
      <w:tr w14:paraId="1E196F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545" w:type="dxa"/>
            <w:tcBorders>
              <w:top w:val="single" w:color="auto" w:sz="4" w:space="0"/>
              <w:left w:val="single" w:color="auto" w:sz="4" w:space="0"/>
              <w:bottom w:val="single" w:color="auto" w:sz="4" w:space="0"/>
              <w:right w:val="single" w:color="auto" w:sz="4" w:space="0"/>
            </w:tcBorders>
            <w:vAlign w:val="center"/>
          </w:tcPr>
          <w:p w14:paraId="2E4DC61D">
            <w:pPr>
              <w:jc w:val="center"/>
              <w:rPr>
                <w:rFonts w:ascii="宋体" w:hAnsi="宋体" w:cs="宋体"/>
                <w:color w:val="auto"/>
                <w:sz w:val="21"/>
                <w:szCs w:val="21"/>
                <w:highlight w:val="none"/>
              </w:rPr>
            </w:pPr>
            <w:r>
              <w:rPr>
                <w:rFonts w:hint="eastAsia" w:ascii="宋体" w:hAnsi="宋体" w:cs="宋体"/>
                <w:bCs/>
                <w:color w:val="auto"/>
                <w:sz w:val="21"/>
                <w:szCs w:val="21"/>
                <w:highlight w:val="none"/>
              </w:rPr>
              <w:t>商务条款</w:t>
            </w:r>
          </w:p>
        </w:tc>
        <w:tc>
          <w:tcPr>
            <w:tcW w:w="9576" w:type="dxa"/>
            <w:gridSpan w:val="7"/>
            <w:tcBorders>
              <w:top w:val="single" w:color="auto" w:sz="4" w:space="0"/>
              <w:left w:val="single" w:color="auto" w:sz="4" w:space="0"/>
              <w:bottom w:val="single" w:color="auto" w:sz="4" w:space="0"/>
              <w:right w:val="single" w:color="auto" w:sz="4" w:space="0"/>
            </w:tcBorders>
            <w:vAlign w:val="center"/>
          </w:tcPr>
          <w:p w14:paraId="40C29E3C">
            <w:pPr>
              <w:jc w:val="left"/>
              <w:rPr>
                <w:rFonts w:ascii="宋体" w:hAnsi="宋体" w:cs="宋体"/>
                <w:bCs/>
                <w:color w:val="auto"/>
                <w:sz w:val="21"/>
                <w:szCs w:val="21"/>
                <w:highlight w:val="none"/>
              </w:rPr>
            </w:pPr>
            <w:r>
              <w:rPr>
                <w:rFonts w:hint="eastAsia" w:ascii="宋体" w:hAnsi="宋体" w:cs="宋体"/>
                <w:b/>
                <w:bCs/>
                <w:color w:val="auto"/>
                <w:sz w:val="21"/>
                <w:szCs w:val="21"/>
                <w:highlight w:val="none"/>
              </w:rPr>
              <w:t>▲</w:t>
            </w:r>
            <w:r>
              <w:rPr>
                <w:rFonts w:hint="eastAsia" w:ascii="宋体" w:hAnsi="宋体" w:cs="宋体"/>
                <w:bCs/>
                <w:color w:val="auto"/>
                <w:sz w:val="21"/>
                <w:szCs w:val="21"/>
                <w:highlight w:val="none"/>
              </w:rPr>
              <w:t>一、合同签订期：自成交通知书发出之日起25日内。</w:t>
            </w:r>
          </w:p>
          <w:p w14:paraId="3E6807D5">
            <w:pPr>
              <w:jc w:val="left"/>
              <w:rPr>
                <w:rFonts w:ascii="宋体" w:hAnsi="宋体" w:cs="宋体"/>
                <w:bCs/>
                <w:color w:val="auto"/>
                <w:sz w:val="21"/>
                <w:szCs w:val="21"/>
                <w:highlight w:val="none"/>
              </w:rPr>
            </w:pPr>
            <w:r>
              <w:rPr>
                <w:rFonts w:hint="eastAsia" w:ascii="宋体" w:hAnsi="宋体" w:cs="宋体"/>
                <w:b/>
                <w:bCs/>
                <w:color w:val="auto"/>
                <w:sz w:val="21"/>
                <w:szCs w:val="21"/>
                <w:highlight w:val="none"/>
              </w:rPr>
              <w:t>▲</w:t>
            </w:r>
            <w:r>
              <w:rPr>
                <w:rFonts w:hint="eastAsia" w:ascii="宋体" w:hAnsi="宋体" w:cs="宋体"/>
                <w:bCs/>
                <w:color w:val="auto"/>
                <w:sz w:val="21"/>
                <w:szCs w:val="21"/>
                <w:highlight w:val="none"/>
              </w:rPr>
              <w:t>二、提交服务成果时间：自合同签订之日起40日历天内交付成果文件。</w:t>
            </w:r>
          </w:p>
          <w:p w14:paraId="260A2475">
            <w:pPr>
              <w:jc w:val="left"/>
              <w:rPr>
                <w:rFonts w:ascii="宋体" w:hAnsi="宋体" w:cs="宋体"/>
                <w:bCs/>
                <w:color w:val="auto"/>
                <w:sz w:val="21"/>
                <w:szCs w:val="21"/>
                <w:highlight w:val="none"/>
              </w:rPr>
            </w:pPr>
            <w:r>
              <w:rPr>
                <w:rFonts w:hint="eastAsia" w:ascii="宋体" w:hAnsi="宋体" w:cs="宋体"/>
                <w:b/>
                <w:bCs/>
                <w:color w:val="auto"/>
                <w:sz w:val="21"/>
                <w:szCs w:val="21"/>
                <w:highlight w:val="none"/>
              </w:rPr>
              <w:t>▲</w:t>
            </w:r>
            <w:r>
              <w:rPr>
                <w:rFonts w:hint="eastAsia" w:ascii="宋体" w:hAnsi="宋体" w:cs="宋体"/>
                <w:bCs/>
                <w:color w:val="auto"/>
                <w:sz w:val="21"/>
                <w:szCs w:val="21"/>
                <w:highlight w:val="none"/>
              </w:rPr>
              <w:t>三、提交成果地点：南宁市内采购人指定地点。</w:t>
            </w:r>
          </w:p>
          <w:p w14:paraId="433B7372">
            <w:pPr>
              <w:jc w:val="left"/>
              <w:rPr>
                <w:rFonts w:ascii="宋体" w:hAnsi="宋体" w:cs="宋体"/>
                <w:bCs/>
                <w:color w:val="auto"/>
                <w:sz w:val="21"/>
                <w:szCs w:val="21"/>
                <w:highlight w:val="none"/>
              </w:rPr>
            </w:pPr>
            <w:r>
              <w:rPr>
                <w:rFonts w:hint="eastAsia" w:ascii="宋体" w:hAnsi="宋体" w:cs="宋体"/>
                <w:b/>
                <w:bCs/>
                <w:color w:val="auto"/>
                <w:sz w:val="21"/>
                <w:szCs w:val="21"/>
                <w:highlight w:val="none"/>
              </w:rPr>
              <w:t>▲</w:t>
            </w:r>
            <w:r>
              <w:rPr>
                <w:rFonts w:hint="eastAsia" w:ascii="宋体" w:hAnsi="宋体" w:cs="宋体"/>
                <w:bCs/>
                <w:color w:val="auto"/>
                <w:sz w:val="21"/>
                <w:szCs w:val="21"/>
                <w:highlight w:val="none"/>
              </w:rPr>
              <w:t>四、售后服务要求：</w:t>
            </w:r>
          </w:p>
          <w:p w14:paraId="318E7916">
            <w:pPr>
              <w:jc w:val="left"/>
              <w:rPr>
                <w:rFonts w:ascii="宋体" w:hAnsi="宋体" w:cs="宋体"/>
                <w:bCs/>
                <w:color w:val="auto"/>
                <w:sz w:val="21"/>
                <w:szCs w:val="21"/>
                <w:highlight w:val="none"/>
              </w:rPr>
            </w:pPr>
            <w:r>
              <w:rPr>
                <w:rFonts w:hint="eastAsia" w:ascii="宋体" w:hAnsi="宋体" w:cs="宋体"/>
                <w:bCs/>
                <w:color w:val="auto"/>
                <w:sz w:val="21"/>
                <w:szCs w:val="21"/>
                <w:highlight w:val="none"/>
              </w:rPr>
              <w:t>1、处理问题响应时间：接到采购人处理问题通知后8小时内到达采购人指定现场。</w:t>
            </w:r>
          </w:p>
          <w:p w14:paraId="511B5EED">
            <w:pPr>
              <w:jc w:val="left"/>
              <w:rPr>
                <w:rFonts w:ascii="宋体" w:hAnsi="宋体" w:cs="宋体"/>
                <w:bCs/>
                <w:color w:val="auto"/>
                <w:sz w:val="21"/>
                <w:szCs w:val="21"/>
                <w:highlight w:val="none"/>
                <w:u w:val="none"/>
              </w:rPr>
            </w:pPr>
            <w:r>
              <w:rPr>
                <w:rFonts w:hint="eastAsia" w:ascii="宋体" w:hAnsi="宋体" w:cs="宋体"/>
                <w:bCs/>
                <w:color w:val="auto"/>
                <w:sz w:val="21"/>
                <w:szCs w:val="21"/>
                <w:highlight w:val="none"/>
              </w:rPr>
              <w:t>2、质量要求：符合国家规定的工程设计质量标准、深度要求和现行技术规范、规程要求，</w:t>
            </w:r>
            <w:r>
              <w:rPr>
                <w:rFonts w:hint="eastAsia" w:ascii="宋体" w:hAnsi="宋体" w:cs="宋体"/>
                <w:bCs/>
                <w:color w:val="auto"/>
                <w:sz w:val="21"/>
                <w:szCs w:val="21"/>
                <w:highlight w:val="none"/>
                <w:u w:val="none"/>
              </w:rPr>
              <w:t>并通过审查</w:t>
            </w:r>
            <w:r>
              <w:rPr>
                <w:rFonts w:hint="eastAsia" w:ascii="宋体" w:hAnsi="宋体" w:cs="宋体"/>
                <w:bCs/>
                <w:color w:val="auto"/>
                <w:sz w:val="21"/>
                <w:szCs w:val="21"/>
                <w:highlight w:val="none"/>
                <w:u w:val="none"/>
                <w:lang w:eastAsia="zh-CN"/>
              </w:rPr>
              <w:t>备案</w:t>
            </w:r>
            <w:r>
              <w:rPr>
                <w:rFonts w:hint="eastAsia" w:ascii="宋体" w:hAnsi="宋体" w:cs="宋体"/>
                <w:bCs/>
                <w:color w:val="auto"/>
                <w:sz w:val="21"/>
                <w:szCs w:val="21"/>
                <w:highlight w:val="none"/>
                <w:u w:val="none"/>
              </w:rPr>
              <w:t>。</w:t>
            </w:r>
          </w:p>
          <w:p w14:paraId="567C46C9">
            <w:pPr>
              <w:jc w:val="left"/>
              <w:rPr>
                <w:rFonts w:ascii="宋体" w:hAnsi="宋体" w:cs="宋体"/>
                <w:bCs/>
                <w:color w:val="auto"/>
                <w:sz w:val="21"/>
                <w:szCs w:val="21"/>
                <w:highlight w:val="none"/>
              </w:rPr>
            </w:pPr>
            <w:r>
              <w:rPr>
                <w:rFonts w:hint="eastAsia" w:ascii="宋体" w:hAnsi="宋体" w:cs="宋体"/>
                <w:b/>
                <w:bCs/>
                <w:color w:val="auto"/>
                <w:sz w:val="21"/>
                <w:szCs w:val="21"/>
                <w:highlight w:val="none"/>
              </w:rPr>
              <w:t>▲</w:t>
            </w:r>
            <w:r>
              <w:rPr>
                <w:rFonts w:hint="eastAsia" w:ascii="宋体" w:hAnsi="宋体" w:cs="宋体"/>
                <w:bCs/>
                <w:color w:val="auto"/>
                <w:sz w:val="21"/>
                <w:szCs w:val="21"/>
                <w:highlight w:val="none"/>
              </w:rPr>
              <w:t>五、其他要求：</w:t>
            </w:r>
          </w:p>
          <w:p w14:paraId="3A5CBF46">
            <w:pPr>
              <w:jc w:val="left"/>
              <w:rPr>
                <w:rFonts w:hint="eastAsia" w:ascii="宋体" w:hAnsi="宋体" w:cs="宋体"/>
                <w:bCs/>
                <w:color w:val="auto"/>
                <w:sz w:val="21"/>
                <w:szCs w:val="21"/>
                <w:highlight w:val="none"/>
              </w:rPr>
            </w:pPr>
            <w:r>
              <w:rPr>
                <w:rFonts w:hint="eastAsia" w:ascii="宋体" w:hAnsi="宋体" w:cs="宋体"/>
                <w:bCs/>
                <w:color w:val="auto"/>
                <w:sz w:val="21"/>
                <w:szCs w:val="21"/>
                <w:highlight w:val="none"/>
              </w:rPr>
              <w:t>1、本项目采用下浮系数报价，有效报价范围为</w:t>
            </w:r>
            <w:r>
              <w:rPr>
                <w:rFonts w:hint="eastAsia" w:ascii="宋体" w:hAnsi="宋体" w:cs="宋体"/>
                <w:bCs/>
                <w:color w:val="auto"/>
                <w:sz w:val="21"/>
                <w:szCs w:val="21"/>
                <w:highlight w:val="none"/>
                <w:lang w:val="en-US" w:eastAsia="zh-CN"/>
              </w:rPr>
              <w:t>0</w:t>
            </w:r>
            <w:r>
              <w:rPr>
                <w:rFonts w:hint="eastAsia" w:ascii="宋体" w:hAnsi="宋体" w:cs="宋体"/>
                <w:bCs/>
                <w:color w:val="auto"/>
                <w:sz w:val="21"/>
                <w:szCs w:val="21"/>
                <w:highlight w:val="none"/>
              </w:rPr>
              <w:t>%≤下浮系数报价≤100%</w:t>
            </w:r>
            <w:r>
              <w:rPr>
                <w:rFonts w:hint="eastAsia" w:ascii="宋体" w:hAnsi="宋体" w:cs="宋体"/>
                <w:bCs/>
                <w:color w:val="auto"/>
                <w:sz w:val="21"/>
                <w:szCs w:val="21"/>
                <w:highlight w:val="none"/>
                <w:lang w:eastAsia="zh-CN"/>
              </w:rPr>
              <w:t>。</w:t>
            </w:r>
            <w:r>
              <w:rPr>
                <w:rFonts w:hint="eastAsia" w:ascii="宋体" w:hAnsi="宋体" w:cs="宋体"/>
                <w:bCs/>
                <w:color w:val="auto"/>
                <w:sz w:val="21"/>
                <w:szCs w:val="21"/>
                <w:highlight w:val="none"/>
              </w:rPr>
              <w:t>供应商应结合自身因素进行报价，但不得超出有效报价范围，否则</w:t>
            </w:r>
            <w:r>
              <w:rPr>
                <w:rFonts w:hint="eastAsia" w:ascii="宋体" w:hAnsi="宋体" w:cs="宋体"/>
                <w:bCs/>
                <w:color w:val="auto"/>
                <w:sz w:val="21"/>
                <w:szCs w:val="21"/>
                <w:highlight w:val="none"/>
                <w:lang w:val="en-US" w:eastAsia="zh-CN"/>
              </w:rPr>
              <w:t>响应</w:t>
            </w:r>
            <w:r>
              <w:rPr>
                <w:rFonts w:hint="eastAsia" w:ascii="宋体" w:hAnsi="宋体" w:cs="宋体"/>
                <w:bCs/>
                <w:color w:val="auto"/>
                <w:sz w:val="21"/>
                <w:szCs w:val="21"/>
                <w:highlight w:val="none"/>
              </w:rPr>
              <w:t>报价</w:t>
            </w:r>
            <w:r>
              <w:rPr>
                <w:rFonts w:hint="eastAsia" w:ascii="宋体" w:hAnsi="宋体" w:cs="宋体"/>
                <w:bCs/>
                <w:color w:val="auto"/>
                <w:sz w:val="21"/>
                <w:szCs w:val="21"/>
                <w:highlight w:val="none"/>
                <w:lang w:val="en-US" w:eastAsia="zh-CN"/>
              </w:rPr>
              <w:t>按</w:t>
            </w:r>
            <w:r>
              <w:rPr>
                <w:rFonts w:hint="eastAsia" w:ascii="宋体" w:hAnsi="宋体" w:cs="宋体"/>
                <w:bCs/>
                <w:color w:val="auto"/>
                <w:sz w:val="21"/>
                <w:szCs w:val="21"/>
                <w:highlight w:val="none"/>
              </w:rPr>
              <w:t>无效</w:t>
            </w:r>
            <w:r>
              <w:rPr>
                <w:rFonts w:hint="eastAsia" w:ascii="宋体" w:hAnsi="宋体" w:cs="宋体"/>
                <w:bCs/>
                <w:color w:val="auto"/>
                <w:sz w:val="21"/>
                <w:szCs w:val="21"/>
                <w:highlight w:val="none"/>
                <w:lang w:val="en-US" w:eastAsia="zh-CN"/>
              </w:rPr>
              <w:t>响应处理</w:t>
            </w:r>
            <w:r>
              <w:rPr>
                <w:rFonts w:hint="eastAsia" w:ascii="宋体" w:hAnsi="宋体" w:cs="宋体"/>
                <w:bCs/>
                <w:color w:val="auto"/>
                <w:sz w:val="21"/>
                <w:szCs w:val="21"/>
                <w:highlight w:val="none"/>
              </w:rPr>
              <w:t>。</w:t>
            </w:r>
          </w:p>
          <w:p w14:paraId="4416E0C7">
            <w:pPr>
              <w:jc w:val="left"/>
              <w:rPr>
                <w:rFonts w:hint="eastAsia" w:ascii="宋体" w:hAnsi="宋体" w:cs="宋体"/>
                <w:bCs/>
                <w:color w:val="auto"/>
                <w:sz w:val="21"/>
                <w:szCs w:val="21"/>
                <w:highlight w:val="none"/>
              </w:rPr>
            </w:pPr>
            <w:r>
              <w:rPr>
                <w:rFonts w:hint="eastAsia" w:ascii="宋体" w:hAnsi="宋体" w:cs="宋体"/>
                <w:bCs/>
                <w:color w:val="auto"/>
                <w:sz w:val="21"/>
                <w:szCs w:val="21"/>
                <w:highlight w:val="none"/>
              </w:rPr>
              <w:t>备注</w:t>
            </w:r>
            <w:r>
              <w:rPr>
                <w:rFonts w:hint="eastAsia" w:ascii="宋体" w:hAnsi="宋体" w:cs="宋体"/>
                <w:bCs/>
                <w:color w:val="auto"/>
                <w:sz w:val="21"/>
                <w:szCs w:val="21"/>
                <w:highlight w:val="none"/>
                <w:lang w:eastAsia="zh-CN"/>
              </w:rPr>
              <w:t>：本项目工程设计费基准价按照桂建标〔2018〕37号文计算，最终</w:t>
            </w:r>
            <w:r>
              <w:rPr>
                <w:rFonts w:hint="eastAsia" w:ascii="宋体" w:hAnsi="宋体" w:cs="宋体"/>
                <w:bCs/>
                <w:color w:val="auto"/>
                <w:sz w:val="21"/>
                <w:szCs w:val="21"/>
                <w:highlight w:val="none"/>
                <w:lang w:val="en-US" w:eastAsia="zh-CN"/>
              </w:rPr>
              <w:t>设计费</w:t>
            </w:r>
            <w:r>
              <w:rPr>
                <w:rFonts w:hint="eastAsia" w:ascii="宋体" w:hAnsi="宋体" w:cs="宋体"/>
                <w:bCs/>
                <w:color w:val="auto"/>
                <w:sz w:val="21"/>
                <w:szCs w:val="21"/>
                <w:highlight w:val="none"/>
                <w:lang w:eastAsia="zh-CN"/>
              </w:rPr>
              <w:t>以财审中心审定后的施工招标控制价金额作为施工图设计服务费的计算基数。</w:t>
            </w:r>
          </w:p>
          <w:p w14:paraId="6E7B4B8C">
            <w:pPr>
              <w:jc w:val="left"/>
              <w:rPr>
                <w:rFonts w:ascii="宋体" w:hAnsi="宋体" w:cs="宋体"/>
                <w:bCs/>
                <w:color w:val="auto"/>
                <w:sz w:val="21"/>
                <w:szCs w:val="21"/>
                <w:highlight w:val="none"/>
              </w:rPr>
            </w:pPr>
            <w:r>
              <w:rPr>
                <w:rFonts w:hint="eastAsia" w:ascii="宋体" w:hAnsi="宋体" w:cs="宋体"/>
                <w:bCs/>
                <w:color w:val="auto"/>
                <w:sz w:val="21"/>
                <w:szCs w:val="21"/>
                <w:highlight w:val="none"/>
                <w:lang w:val="en-US" w:eastAsia="zh-CN"/>
              </w:rPr>
              <w:t>2、</w:t>
            </w:r>
            <w:r>
              <w:rPr>
                <w:rFonts w:hint="eastAsia" w:ascii="宋体" w:hAnsi="宋体" w:cs="宋体"/>
                <w:bCs/>
                <w:color w:val="auto"/>
                <w:sz w:val="21"/>
                <w:szCs w:val="21"/>
                <w:highlight w:val="none"/>
              </w:rPr>
              <w:t>报价必须含以下部分，包括：</w:t>
            </w:r>
          </w:p>
          <w:p w14:paraId="3C95C36E">
            <w:pPr>
              <w:jc w:val="left"/>
              <w:rPr>
                <w:rFonts w:ascii="宋体" w:hAnsi="宋体" w:cs="宋体"/>
                <w:bCs/>
                <w:color w:val="auto"/>
                <w:sz w:val="21"/>
                <w:szCs w:val="21"/>
                <w:highlight w:val="none"/>
              </w:rPr>
            </w:pPr>
            <w:r>
              <w:rPr>
                <w:rFonts w:hint="eastAsia" w:ascii="宋体" w:hAnsi="宋体" w:cs="宋体"/>
                <w:bCs/>
                <w:color w:val="auto"/>
                <w:sz w:val="21"/>
                <w:szCs w:val="21"/>
                <w:highlight w:val="none"/>
              </w:rPr>
              <w:t>（1）服务的价格；</w:t>
            </w:r>
          </w:p>
          <w:p w14:paraId="045A4E1F">
            <w:pPr>
              <w:jc w:val="left"/>
              <w:rPr>
                <w:rFonts w:ascii="宋体" w:hAnsi="宋体" w:cs="宋体"/>
                <w:bCs/>
                <w:color w:val="auto"/>
                <w:sz w:val="21"/>
                <w:szCs w:val="21"/>
                <w:highlight w:val="none"/>
              </w:rPr>
            </w:pPr>
            <w:r>
              <w:rPr>
                <w:rFonts w:hint="eastAsia" w:ascii="宋体" w:hAnsi="宋体" w:cs="宋体"/>
                <w:bCs/>
                <w:color w:val="auto"/>
                <w:sz w:val="21"/>
                <w:szCs w:val="21"/>
                <w:highlight w:val="none"/>
              </w:rPr>
              <w:t>（2）必要的保险费用和各项税金；</w:t>
            </w:r>
          </w:p>
          <w:p w14:paraId="6862AB68">
            <w:pPr>
              <w:jc w:val="left"/>
              <w:rPr>
                <w:rFonts w:ascii="宋体" w:hAnsi="宋体" w:cs="宋体"/>
                <w:bCs/>
                <w:color w:val="auto"/>
                <w:sz w:val="21"/>
                <w:szCs w:val="21"/>
                <w:highlight w:val="none"/>
              </w:rPr>
            </w:pPr>
            <w:r>
              <w:rPr>
                <w:rFonts w:hint="eastAsia" w:ascii="宋体" w:hAnsi="宋体" w:cs="宋体"/>
                <w:bCs/>
                <w:color w:val="auto"/>
                <w:sz w:val="21"/>
                <w:szCs w:val="21"/>
                <w:highlight w:val="none"/>
              </w:rPr>
              <w:t>（3）技术支持、售后服务费用；</w:t>
            </w:r>
          </w:p>
          <w:p w14:paraId="66B83B0B">
            <w:pPr>
              <w:numPr>
                <w:ilvl w:val="0"/>
                <w:numId w:val="0"/>
              </w:numPr>
              <w:jc w:val="left"/>
              <w:rPr>
                <w:rFonts w:hint="eastAsia" w:ascii="宋体" w:hAnsi="宋体" w:cs="宋体"/>
                <w:bCs/>
                <w:color w:val="auto"/>
                <w:sz w:val="21"/>
                <w:szCs w:val="21"/>
                <w:highlight w:val="none"/>
              </w:rPr>
            </w:pPr>
            <w:r>
              <w:rPr>
                <w:rFonts w:hint="eastAsia" w:ascii="宋体" w:hAnsi="宋体" w:cs="宋体"/>
                <w:bCs/>
                <w:color w:val="auto"/>
                <w:kern w:val="2"/>
                <w:sz w:val="21"/>
                <w:szCs w:val="21"/>
                <w:highlight w:val="none"/>
                <w:lang w:val="en-US" w:eastAsia="zh-CN" w:bidi="ar-SA"/>
              </w:rPr>
              <w:t>3</w:t>
            </w:r>
            <w:r>
              <w:rPr>
                <w:rFonts w:hint="eastAsia" w:ascii="宋体" w:hAnsi="宋体" w:eastAsia="宋体" w:cs="宋体"/>
                <w:bCs/>
                <w:color w:val="auto"/>
                <w:kern w:val="2"/>
                <w:sz w:val="21"/>
                <w:szCs w:val="21"/>
                <w:highlight w:val="none"/>
                <w:lang w:val="en-US" w:eastAsia="zh-CN" w:bidi="ar-SA"/>
              </w:rPr>
              <w:t>、</w:t>
            </w:r>
            <w:r>
              <w:rPr>
                <w:rFonts w:hint="eastAsia" w:ascii="宋体" w:hAnsi="宋体" w:cs="宋体"/>
                <w:bCs/>
                <w:color w:val="auto"/>
                <w:sz w:val="21"/>
                <w:szCs w:val="21"/>
                <w:highlight w:val="none"/>
              </w:rPr>
              <w:t>付款方式：合同签订后且财政资金到位10日内，支付合同暂定</w:t>
            </w:r>
            <w:r>
              <w:rPr>
                <w:rFonts w:hint="eastAsia" w:ascii="宋体" w:hAnsi="宋体" w:cs="宋体"/>
                <w:bCs/>
                <w:color w:val="auto"/>
                <w:sz w:val="21"/>
                <w:szCs w:val="21"/>
                <w:highlight w:val="none"/>
                <w:lang w:val="en-US" w:eastAsia="zh-CN"/>
              </w:rPr>
              <w:t>总价</w:t>
            </w:r>
            <w:r>
              <w:rPr>
                <w:rFonts w:hint="eastAsia" w:ascii="宋体" w:hAnsi="宋体" w:cs="宋体"/>
                <w:bCs/>
                <w:color w:val="auto"/>
                <w:sz w:val="21"/>
                <w:szCs w:val="21"/>
                <w:highlight w:val="none"/>
              </w:rPr>
              <w:t>的30%，施工图设计（包括施工图预算编制文件）通过审查后支付合同暂定</w:t>
            </w:r>
            <w:r>
              <w:rPr>
                <w:rFonts w:hint="eastAsia" w:ascii="宋体" w:hAnsi="宋体" w:cs="宋体"/>
                <w:bCs/>
                <w:color w:val="auto"/>
                <w:sz w:val="21"/>
                <w:szCs w:val="21"/>
                <w:highlight w:val="none"/>
                <w:lang w:val="en-US" w:eastAsia="zh-CN"/>
              </w:rPr>
              <w:t>总</w:t>
            </w:r>
            <w:r>
              <w:rPr>
                <w:rFonts w:hint="eastAsia" w:ascii="宋体" w:hAnsi="宋体" w:cs="宋体"/>
                <w:bCs/>
                <w:color w:val="auto"/>
                <w:sz w:val="21"/>
                <w:szCs w:val="21"/>
                <w:highlight w:val="none"/>
              </w:rPr>
              <w:t>价的60%，工程项目竣工验收合格且本设计项目结算审计后，财政资金到位10日内一次性支付完尾款。</w:t>
            </w:r>
          </w:p>
          <w:p w14:paraId="78528AD0">
            <w:pPr>
              <w:numPr>
                <w:ilvl w:val="0"/>
                <w:numId w:val="0"/>
              </w:numPr>
              <w:jc w:val="left"/>
              <w:rPr>
                <w:rFonts w:ascii="宋体" w:hAnsi="宋体" w:cs="宋体"/>
                <w:bCs/>
                <w:color w:val="auto"/>
                <w:sz w:val="21"/>
                <w:szCs w:val="21"/>
                <w:highlight w:val="none"/>
              </w:rPr>
            </w:pPr>
            <w:r>
              <w:rPr>
                <w:rFonts w:hint="eastAsia" w:ascii="宋体" w:hAnsi="宋体" w:cs="宋体"/>
                <w:bCs/>
                <w:color w:val="auto"/>
                <w:kern w:val="2"/>
                <w:sz w:val="21"/>
                <w:szCs w:val="21"/>
                <w:highlight w:val="none"/>
                <w:lang w:val="en-US" w:eastAsia="zh-CN" w:bidi="ar-SA"/>
              </w:rPr>
              <w:t>4</w:t>
            </w:r>
            <w:r>
              <w:rPr>
                <w:rFonts w:ascii="宋体" w:hAnsi="宋体" w:eastAsia="宋体" w:cs="宋体"/>
                <w:bCs/>
                <w:color w:val="auto"/>
                <w:kern w:val="2"/>
                <w:sz w:val="21"/>
                <w:szCs w:val="21"/>
                <w:highlight w:val="none"/>
                <w:lang w:val="en-US" w:eastAsia="zh-CN" w:bidi="ar-SA"/>
              </w:rPr>
              <w:t>、</w:t>
            </w:r>
            <w:r>
              <w:rPr>
                <w:rFonts w:hint="eastAsia" w:ascii="宋体" w:hAnsi="宋体" w:cs="宋体"/>
                <w:bCs/>
                <w:color w:val="auto"/>
                <w:sz w:val="21"/>
                <w:szCs w:val="21"/>
                <w:highlight w:val="none"/>
              </w:rPr>
              <w:t>本项目如有国家相关标准、行业标准、地方标准或者其他标准、规范的，应执行相应的标准、规范。如具体采购需求与标准、规范不一致的，高于标准、规范的按具体采购需求执行，低于标准、规范的按标准、规范执行。</w:t>
            </w:r>
          </w:p>
          <w:p w14:paraId="333A21AF">
            <w:pPr>
              <w:jc w:val="left"/>
              <w:rPr>
                <w:rFonts w:ascii="宋体" w:hAnsi="宋体" w:cs="宋体"/>
                <w:bCs/>
                <w:color w:val="auto"/>
                <w:sz w:val="21"/>
                <w:szCs w:val="21"/>
                <w:highlight w:val="none"/>
              </w:rPr>
            </w:pPr>
            <w:r>
              <w:rPr>
                <w:rFonts w:hint="eastAsia" w:ascii="宋体" w:hAnsi="宋体" w:cs="宋体"/>
                <w:bCs/>
                <w:color w:val="auto"/>
                <w:sz w:val="21"/>
                <w:szCs w:val="21"/>
                <w:highlight w:val="none"/>
                <w:lang w:val="en-US" w:eastAsia="zh-CN"/>
              </w:rPr>
              <w:t>5</w:t>
            </w:r>
            <w:r>
              <w:rPr>
                <w:rFonts w:hint="eastAsia" w:ascii="宋体" w:hAnsi="宋体" w:cs="宋体"/>
                <w:bCs/>
                <w:color w:val="auto"/>
                <w:sz w:val="21"/>
                <w:szCs w:val="21"/>
                <w:highlight w:val="none"/>
              </w:rPr>
              <w:t>、知识产权：成交供应商应保证针对本项目的服务涉及到的知识产权及相关技术资料是合法取得，并享有完整的知识产权，确保服务时免受第三方提出的侵犯其专利权或其它知识产权的起诉。如果第三方提出侵权指控，成交供应商应承担由此而引起的一切法律责任和费用。</w:t>
            </w:r>
          </w:p>
          <w:p w14:paraId="67C00988">
            <w:pPr>
              <w:jc w:val="left"/>
              <w:rPr>
                <w:rFonts w:ascii="宋体" w:hAnsi="宋体" w:cs="宋体"/>
                <w:bCs/>
                <w:color w:val="auto"/>
                <w:sz w:val="21"/>
                <w:szCs w:val="21"/>
                <w:highlight w:val="none"/>
              </w:rPr>
            </w:pPr>
            <w:r>
              <w:rPr>
                <w:rFonts w:hint="eastAsia" w:ascii="宋体" w:hAnsi="宋体" w:cs="宋体"/>
                <w:bCs/>
                <w:color w:val="auto"/>
                <w:sz w:val="21"/>
                <w:szCs w:val="21"/>
                <w:highlight w:val="none"/>
                <w:lang w:val="en-US" w:eastAsia="zh-CN"/>
              </w:rPr>
              <w:t>6</w:t>
            </w:r>
            <w:r>
              <w:rPr>
                <w:rFonts w:hint="eastAsia" w:ascii="宋体" w:hAnsi="宋体" w:cs="宋体"/>
                <w:bCs/>
                <w:color w:val="auto"/>
                <w:sz w:val="21"/>
                <w:szCs w:val="21"/>
                <w:highlight w:val="none"/>
              </w:rPr>
              <w:t>、验收标准、规范：符合国家规定的工程设计质量标准、深度要求和现行技术规范、规程要求，并通过国家相关部门组织的审查。</w:t>
            </w:r>
          </w:p>
        </w:tc>
      </w:tr>
    </w:tbl>
    <w:p w14:paraId="4EAFF562">
      <w:pPr>
        <w:pStyle w:val="15"/>
        <w:jc w:val="left"/>
        <w:rPr>
          <w:rFonts w:hAnsi="宋体" w:cs="宋体"/>
          <w:color w:val="auto"/>
          <w:sz w:val="32"/>
          <w:szCs w:val="32"/>
          <w:highlight w:val="none"/>
        </w:rPr>
      </w:pPr>
      <w:r>
        <w:rPr>
          <w:rFonts w:hint="eastAsia" w:hAnsi="宋体" w:cs="宋体"/>
          <w:color w:val="auto"/>
          <w:sz w:val="32"/>
          <w:szCs w:val="32"/>
          <w:highlight w:val="none"/>
        </w:rPr>
        <w:t>附件</w:t>
      </w:r>
    </w:p>
    <w:p w14:paraId="1CEA6B09">
      <w:pPr>
        <w:spacing w:line="528" w:lineRule="exact"/>
        <w:jc w:val="center"/>
        <w:rPr>
          <w:rFonts w:ascii="宋体" w:hAnsi="宋体" w:cs="宋体"/>
          <w:color w:val="auto"/>
          <w:sz w:val="40"/>
          <w:szCs w:val="40"/>
          <w:highlight w:val="none"/>
        </w:rPr>
      </w:pPr>
      <w:r>
        <w:rPr>
          <w:rFonts w:hint="eastAsia" w:ascii="宋体" w:hAnsi="宋体" w:cs="宋体"/>
          <w:color w:val="auto"/>
          <w:sz w:val="40"/>
          <w:szCs w:val="40"/>
          <w:highlight w:val="none"/>
        </w:rPr>
        <w:t>中小微企业划型标准</w:t>
      </w:r>
    </w:p>
    <w:tbl>
      <w:tblPr>
        <w:tblStyle w:val="26"/>
        <w:tblW w:w="0" w:type="auto"/>
        <w:tblInd w:w="250" w:type="dxa"/>
        <w:tblLayout w:type="fixed"/>
        <w:tblCellMar>
          <w:top w:w="0" w:type="dxa"/>
          <w:left w:w="108" w:type="dxa"/>
          <w:bottom w:w="0" w:type="dxa"/>
          <w:right w:w="108" w:type="dxa"/>
        </w:tblCellMar>
      </w:tblPr>
      <w:tblGrid>
        <w:gridCol w:w="1901"/>
        <w:gridCol w:w="1901"/>
        <w:gridCol w:w="815"/>
        <w:gridCol w:w="1765"/>
        <w:gridCol w:w="1630"/>
        <w:gridCol w:w="1086"/>
      </w:tblGrid>
      <w:tr w14:paraId="60502EB3">
        <w:tblPrEx>
          <w:tblCellMar>
            <w:top w:w="0" w:type="dxa"/>
            <w:left w:w="108" w:type="dxa"/>
            <w:bottom w:w="0" w:type="dxa"/>
            <w:right w:w="108" w:type="dxa"/>
          </w:tblCellMar>
        </w:tblPrEx>
        <w:trPr>
          <w:trHeight w:val="789" w:hRule="atLeast"/>
        </w:trPr>
        <w:tc>
          <w:tcPr>
            <w:tcW w:w="1901" w:type="dxa"/>
            <w:tcBorders>
              <w:top w:val="single" w:color="auto" w:sz="4" w:space="0"/>
              <w:left w:val="single" w:color="auto" w:sz="4" w:space="0"/>
              <w:bottom w:val="single" w:color="auto" w:sz="4" w:space="0"/>
              <w:right w:val="single" w:color="auto" w:sz="4" w:space="0"/>
            </w:tcBorders>
            <w:vAlign w:val="center"/>
          </w:tcPr>
          <w:p w14:paraId="260E78D6">
            <w:pPr>
              <w:widowControl/>
              <w:jc w:val="center"/>
              <w:rPr>
                <w:rFonts w:ascii="宋体" w:hAnsi="宋体" w:cs="宋体"/>
                <w:b/>
                <w:color w:val="auto"/>
                <w:kern w:val="0"/>
                <w:highlight w:val="none"/>
              </w:rPr>
            </w:pPr>
            <w:r>
              <w:rPr>
                <w:rFonts w:hint="eastAsia" w:ascii="宋体" w:hAnsi="宋体" w:cs="宋体"/>
                <w:b/>
                <w:color w:val="auto"/>
                <w:kern w:val="0"/>
                <w:highlight w:val="none"/>
              </w:rPr>
              <w:t>行业名称</w:t>
            </w:r>
          </w:p>
        </w:tc>
        <w:tc>
          <w:tcPr>
            <w:tcW w:w="1901" w:type="dxa"/>
            <w:tcBorders>
              <w:top w:val="single" w:color="auto" w:sz="4" w:space="0"/>
              <w:left w:val="nil"/>
              <w:bottom w:val="single" w:color="auto" w:sz="4" w:space="0"/>
              <w:right w:val="single" w:color="auto" w:sz="4" w:space="0"/>
            </w:tcBorders>
            <w:vAlign w:val="center"/>
          </w:tcPr>
          <w:p w14:paraId="154D5622">
            <w:pPr>
              <w:widowControl/>
              <w:jc w:val="center"/>
              <w:rPr>
                <w:rFonts w:ascii="宋体" w:hAnsi="宋体" w:cs="宋体"/>
                <w:b/>
                <w:color w:val="auto"/>
                <w:kern w:val="0"/>
                <w:highlight w:val="none"/>
              </w:rPr>
            </w:pPr>
            <w:r>
              <w:rPr>
                <w:rFonts w:hint="eastAsia" w:ascii="宋体" w:hAnsi="宋体" w:cs="宋体"/>
                <w:b/>
                <w:color w:val="auto"/>
                <w:kern w:val="0"/>
                <w:highlight w:val="none"/>
              </w:rPr>
              <w:t>指标名称</w:t>
            </w:r>
          </w:p>
        </w:tc>
        <w:tc>
          <w:tcPr>
            <w:tcW w:w="815" w:type="dxa"/>
            <w:tcBorders>
              <w:top w:val="single" w:color="auto" w:sz="4" w:space="0"/>
              <w:left w:val="nil"/>
              <w:bottom w:val="single" w:color="auto" w:sz="4" w:space="0"/>
              <w:right w:val="single" w:color="auto" w:sz="4" w:space="0"/>
            </w:tcBorders>
            <w:vAlign w:val="center"/>
          </w:tcPr>
          <w:p w14:paraId="119D2324">
            <w:pPr>
              <w:widowControl/>
              <w:jc w:val="center"/>
              <w:rPr>
                <w:rFonts w:ascii="宋体" w:hAnsi="宋体" w:cs="宋体"/>
                <w:b/>
                <w:color w:val="auto"/>
                <w:kern w:val="0"/>
                <w:highlight w:val="none"/>
              </w:rPr>
            </w:pPr>
            <w:r>
              <w:rPr>
                <w:rFonts w:hint="eastAsia" w:ascii="宋体" w:hAnsi="宋体" w:cs="宋体"/>
                <w:b/>
                <w:color w:val="auto"/>
                <w:kern w:val="0"/>
                <w:highlight w:val="none"/>
              </w:rPr>
              <w:t>计量单位</w:t>
            </w:r>
          </w:p>
        </w:tc>
        <w:tc>
          <w:tcPr>
            <w:tcW w:w="1765" w:type="dxa"/>
            <w:tcBorders>
              <w:top w:val="single" w:color="auto" w:sz="4" w:space="0"/>
              <w:left w:val="nil"/>
              <w:bottom w:val="single" w:color="auto" w:sz="4" w:space="0"/>
              <w:right w:val="single" w:color="auto" w:sz="4" w:space="0"/>
            </w:tcBorders>
            <w:vAlign w:val="center"/>
          </w:tcPr>
          <w:p w14:paraId="3E7A85E2">
            <w:pPr>
              <w:widowControl/>
              <w:jc w:val="center"/>
              <w:rPr>
                <w:rFonts w:ascii="宋体" w:hAnsi="宋体" w:cs="宋体"/>
                <w:b/>
                <w:color w:val="auto"/>
                <w:kern w:val="0"/>
                <w:highlight w:val="none"/>
              </w:rPr>
            </w:pPr>
            <w:r>
              <w:rPr>
                <w:rFonts w:hint="eastAsia" w:ascii="宋体" w:hAnsi="宋体" w:cs="宋体"/>
                <w:b/>
                <w:color w:val="auto"/>
                <w:kern w:val="0"/>
                <w:highlight w:val="none"/>
              </w:rPr>
              <w:t>中型</w:t>
            </w:r>
          </w:p>
        </w:tc>
        <w:tc>
          <w:tcPr>
            <w:tcW w:w="1630" w:type="dxa"/>
            <w:tcBorders>
              <w:top w:val="single" w:color="auto" w:sz="4" w:space="0"/>
              <w:left w:val="nil"/>
              <w:bottom w:val="single" w:color="auto" w:sz="4" w:space="0"/>
              <w:right w:val="single" w:color="auto" w:sz="4" w:space="0"/>
            </w:tcBorders>
            <w:vAlign w:val="center"/>
          </w:tcPr>
          <w:p w14:paraId="0B74EA6F">
            <w:pPr>
              <w:widowControl/>
              <w:jc w:val="center"/>
              <w:rPr>
                <w:rFonts w:ascii="宋体" w:hAnsi="宋体" w:cs="宋体"/>
                <w:b/>
                <w:color w:val="auto"/>
                <w:kern w:val="0"/>
                <w:highlight w:val="none"/>
              </w:rPr>
            </w:pPr>
            <w:r>
              <w:rPr>
                <w:rFonts w:hint="eastAsia" w:ascii="宋体" w:hAnsi="宋体" w:cs="宋体"/>
                <w:b/>
                <w:color w:val="auto"/>
                <w:kern w:val="0"/>
                <w:highlight w:val="none"/>
              </w:rPr>
              <w:t>小型</w:t>
            </w:r>
          </w:p>
        </w:tc>
        <w:tc>
          <w:tcPr>
            <w:tcW w:w="1086" w:type="dxa"/>
            <w:tcBorders>
              <w:top w:val="single" w:color="auto" w:sz="4" w:space="0"/>
              <w:left w:val="nil"/>
              <w:bottom w:val="single" w:color="auto" w:sz="4" w:space="0"/>
              <w:right w:val="single" w:color="auto" w:sz="4" w:space="0"/>
            </w:tcBorders>
            <w:vAlign w:val="center"/>
          </w:tcPr>
          <w:p w14:paraId="10AF3495">
            <w:pPr>
              <w:widowControl/>
              <w:jc w:val="center"/>
              <w:rPr>
                <w:rFonts w:ascii="宋体" w:hAnsi="宋体" w:cs="宋体"/>
                <w:b/>
                <w:color w:val="auto"/>
                <w:kern w:val="0"/>
                <w:highlight w:val="none"/>
              </w:rPr>
            </w:pPr>
            <w:r>
              <w:rPr>
                <w:rFonts w:hint="eastAsia" w:ascii="宋体" w:hAnsi="宋体" w:cs="宋体"/>
                <w:b/>
                <w:color w:val="auto"/>
                <w:kern w:val="0"/>
                <w:highlight w:val="none"/>
              </w:rPr>
              <w:t>微型</w:t>
            </w:r>
          </w:p>
        </w:tc>
      </w:tr>
      <w:tr w14:paraId="18D9F9B6">
        <w:tblPrEx>
          <w:tblCellMar>
            <w:top w:w="0" w:type="dxa"/>
            <w:left w:w="108" w:type="dxa"/>
            <w:bottom w:w="0" w:type="dxa"/>
            <w:right w:w="108" w:type="dxa"/>
          </w:tblCellMar>
        </w:tblPrEx>
        <w:trPr>
          <w:trHeight w:val="303" w:hRule="atLeast"/>
        </w:trPr>
        <w:tc>
          <w:tcPr>
            <w:tcW w:w="1901" w:type="dxa"/>
            <w:tcBorders>
              <w:top w:val="nil"/>
              <w:left w:val="single" w:color="auto" w:sz="4" w:space="0"/>
              <w:bottom w:val="single" w:color="auto" w:sz="4" w:space="0"/>
              <w:right w:val="single" w:color="auto" w:sz="4" w:space="0"/>
            </w:tcBorders>
            <w:vAlign w:val="center"/>
          </w:tcPr>
          <w:p w14:paraId="6E8ECDF8">
            <w:pPr>
              <w:widowControl/>
              <w:spacing w:line="24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农、林、牧、渔</w:t>
            </w:r>
          </w:p>
        </w:tc>
        <w:tc>
          <w:tcPr>
            <w:tcW w:w="1901" w:type="dxa"/>
            <w:tcBorders>
              <w:top w:val="nil"/>
              <w:left w:val="nil"/>
              <w:bottom w:val="single" w:color="auto" w:sz="4" w:space="0"/>
              <w:right w:val="single" w:color="auto" w:sz="4" w:space="0"/>
            </w:tcBorders>
            <w:vAlign w:val="center"/>
          </w:tcPr>
          <w:p w14:paraId="1B4B1008">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15" w:type="dxa"/>
            <w:tcBorders>
              <w:top w:val="nil"/>
              <w:left w:val="nil"/>
              <w:bottom w:val="single" w:color="auto" w:sz="4" w:space="0"/>
              <w:right w:val="single" w:color="auto" w:sz="4" w:space="0"/>
            </w:tcBorders>
            <w:vAlign w:val="center"/>
          </w:tcPr>
          <w:p w14:paraId="32C50250">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765" w:type="dxa"/>
            <w:tcBorders>
              <w:top w:val="nil"/>
              <w:left w:val="nil"/>
              <w:bottom w:val="single" w:color="auto" w:sz="4" w:space="0"/>
              <w:right w:val="single" w:color="auto" w:sz="4" w:space="0"/>
            </w:tcBorders>
            <w:vAlign w:val="center"/>
          </w:tcPr>
          <w:p w14:paraId="473BC8A1">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630" w:type="dxa"/>
            <w:tcBorders>
              <w:top w:val="nil"/>
              <w:left w:val="nil"/>
              <w:bottom w:val="single" w:color="auto" w:sz="4" w:space="0"/>
              <w:right w:val="single" w:color="auto" w:sz="4" w:space="0"/>
            </w:tcBorders>
            <w:vAlign w:val="center"/>
          </w:tcPr>
          <w:p w14:paraId="13A94962">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50≤Y＜500</w:t>
            </w:r>
          </w:p>
        </w:tc>
        <w:tc>
          <w:tcPr>
            <w:tcW w:w="1086" w:type="dxa"/>
            <w:tcBorders>
              <w:top w:val="nil"/>
              <w:left w:val="nil"/>
              <w:bottom w:val="single" w:color="auto" w:sz="4" w:space="0"/>
              <w:right w:val="single" w:color="auto" w:sz="4" w:space="0"/>
            </w:tcBorders>
            <w:vAlign w:val="center"/>
          </w:tcPr>
          <w:p w14:paraId="612AFDDD">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596C6D71">
        <w:tblPrEx>
          <w:tblCellMar>
            <w:top w:w="0" w:type="dxa"/>
            <w:left w:w="108" w:type="dxa"/>
            <w:bottom w:w="0" w:type="dxa"/>
            <w:right w:w="108" w:type="dxa"/>
          </w:tblCellMar>
        </w:tblPrEx>
        <w:trPr>
          <w:trHeight w:val="303" w:hRule="atLeast"/>
        </w:trPr>
        <w:tc>
          <w:tcPr>
            <w:tcW w:w="1901" w:type="dxa"/>
            <w:vMerge w:val="restart"/>
            <w:tcBorders>
              <w:top w:val="nil"/>
              <w:left w:val="single" w:color="auto" w:sz="4" w:space="0"/>
              <w:bottom w:val="single" w:color="auto" w:sz="4" w:space="0"/>
              <w:right w:val="single" w:color="auto" w:sz="4" w:space="0"/>
            </w:tcBorders>
            <w:vAlign w:val="center"/>
          </w:tcPr>
          <w:p w14:paraId="6BAA6D71">
            <w:pPr>
              <w:widowControl/>
              <w:spacing w:line="24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工业</w:t>
            </w:r>
          </w:p>
        </w:tc>
        <w:tc>
          <w:tcPr>
            <w:tcW w:w="1901" w:type="dxa"/>
            <w:tcBorders>
              <w:top w:val="nil"/>
              <w:left w:val="nil"/>
              <w:bottom w:val="single" w:color="auto" w:sz="4" w:space="0"/>
              <w:right w:val="single" w:color="auto" w:sz="4" w:space="0"/>
            </w:tcBorders>
            <w:vAlign w:val="center"/>
          </w:tcPr>
          <w:p w14:paraId="6819BCF4">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15" w:type="dxa"/>
            <w:tcBorders>
              <w:top w:val="nil"/>
              <w:left w:val="nil"/>
              <w:bottom w:val="single" w:color="auto" w:sz="4" w:space="0"/>
              <w:right w:val="single" w:color="auto" w:sz="4" w:space="0"/>
            </w:tcBorders>
            <w:vAlign w:val="center"/>
          </w:tcPr>
          <w:p w14:paraId="72401793">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765" w:type="dxa"/>
            <w:tcBorders>
              <w:top w:val="nil"/>
              <w:left w:val="nil"/>
              <w:bottom w:val="single" w:color="auto" w:sz="4" w:space="0"/>
              <w:right w:val="single" w:color="auto" w:sz="4" w:space="0"/>
            </w:tcBorders>
            <w:vAlign w:val="center"/>
          </w:tcPr>
          <w:p w14:paraId="441050C9">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630" w:type="dxa"/>
            <w:tcBorders>
              <w:top w:val="nil"/>
              <w:left w:val="nil"/>
              <w:bottom w:val="single" w:color="auto" w:sz="4" w:space="0"/>
              <w:right w:val="single" w:color="auto" w:sz="4" w:space="0"/>
            </w:tcBorders>
            <w:vAlign w:val="center"/>
          </w:tcPr>
          <w:p w14:paraId="2E0B327B">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1086" w:type="dxa"/>
            <w:tcBorders>
              <w:top w:val="nil"/>
              <w:left w:val="nil"/>
              <w:bottom w:val="single" w:color="auto" w:sz="4" w:space="0"/>
              <w:right w:val="single" w:color="auto" w:sz="4" w:space="0"/>
            </w:tcBorders>
            <w:vAlign w:val="center"/>
          </w:tcPr>
          <w:p w14:paraId="1F564406">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593430FF">
        <w:tblPrEx>
          <w:tblCellMar>
            <w:top w:w="0" w:type="dxa"/>
            <w:left w:w="108" w:type="dxa"/>
            <w:bottom w:w="0" w:type="dxa"/>
            <w:right w:w="108" w:type="dxa"/>
          </w:tblCellMar>
        </w:tblPrEx>
        <w:trPr>
          <w:trHeight w:val="303" w:hRule="atLeast"/>
        </w:trPr>
        <w:tc>
          <w:tcPr>
            <w:tcW w:w="1901" w:type="dxa"/>
            <w:vMerge w:val="continue"/>
            <w:tcBorders>
              <w:top w:val="nil"/>
              <w:left w:val="single" w:color="auto" w:sz="4" w:space="0"/>
              <w:bottom w:val="single" w:color="auto" w:sz="4" w:space="0"/>
              <w:right w:val="single" w:color="auto" w:sz="4" w:space="0"/>
            </w:tcBorders>
            <w:vAlign w:val="center"/>
          </w:tcPr>
          <w:p w14:paraId="60CB64EC">
            <w:pPr>
              <w:widowControl/>
              <w:spacing w:line="240" w:lineRule="auto"/>
              <w:jc w:val="center"/>
              <w:rPr>
                <w:rFonts w:ascii="宋体" w:hAnsi="宋体" w:cs="宋体"/>
                <w:b/>
                <w:bCs/>
                <w:color w:val="auto"/>
                <w:kern w:val="0"/>
                <w:sz w:val="18"/>
                <w:szCs w:val="18"/>
                <w:highlight w:val="none"/>
              </w:rPr>
            </w:pPr>
          </w:p>
        </w:tc>
        <w:tc>
          <w:tcPr>
            <w:tcW w:w="1901" w:type="dxa"/>
            <w:tcBorders>
              <w:top w:val="nil"/>
              <w:left w:val="nil"/>
              <w:bottom w:val="single" w:color="auto" w:sz="4" w:space="0"/>
              <w:right w:val="single" w:color="auto" w:sz="4" w:space="0"/>
            </w:tcBorders>
            <w:vAlign w:val="center"/>
          </w:tcPr>
          <w:p w14:paraId="3C8CC600">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15" w:type="dxa"/>
            <w:tcBorders>
              <w:top w:val="nil"/>
              <w:left w:val="nil"/>
              <w:bottom w:val="single" w:color="auto" w:sz="4" w:space="0"/>
              <w:right w:val="single" w:color="auto" w:sz="4" w:space="0"/>
            </w:tcBorders>
            <w:vAlign w:val="center"/>
          </w:tcPr>
          <w:p w14:paraId="78F275E1">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765" w:type="dxa"/>
            <w:tcBorders>
              <w:top w:val="nil"/>
              <w:left w:val="nil"/>
              <w:bottom w:val="single" w:color="auto" w:sz="4" w:space="0"/>
              <w:right w:val="single" w:color="auto" w:sz="4" w:space="0"/>
            </w:tcBorders>
            <w:vAlign w:val="center"/>
          </w:tcPr>
          <w:p w14:paraId="6C5A5432">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2000≤Y＜40000</w:t>
            </w:r>
          </w:p>
        </w:tc>
        <w:tc>
          <w:tcPr>
            <w:tcW w:w="1630" w:type="dxa"/>
            <w:tcBorders>
              <w:top w:val="nil"/>
              <w:left w:val="nil"/>
              <w:bottom w:val="single" w:color="auto" w:sz="4" w:space="0"/>
              <w:right w:val="single" w:color="auto" w:sz="4" w:space="0"/>
            </w:tcBorders>
            <w:vAlign w:val="center"/>
          </w:tcPr>
          <w:p w14:paraId="3C6A42BA">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300≤Y＜2000</w:t>
            </w:r>
          </w:p>
        </w:tc>
        <w:tc>
          <w:tcPr>
            <w:tcW w:w="1086" w:type="dxa"/>
            <w:tcBorders>
              <w:top w:val="nil"/>
              <w:left w:val="nil"/>
              <w:bottom w:val="single" w:color="auto" w:sz="4" w:space="0"/>
              <w:right w:val="single" w:color="auto" w:sz="4" w:space="0"/>
            </w:tcBorders>
            <w:vAlign w:val="center"/>
          </w:tcPr>
          <w:p w14:paraId="1989A8D5">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35B4CE0A">
        <w:tblPrEx>
          <w:tblCellMar>
            <w:top w:w="0" w:type="dxa"/>
            <w:left w:w="108" w:type="dxa"/>
            <w:bottom w:w="0" w:type="dxa"/>
            <w:right w:w="108" w:type="dxa"/>
          </w:tblCellMar>
        </w:tblPrEx>
        <w:trPr>
          <w:trHeight w:val="303" w:hRule="atLeast"/>
        </w:trPr>
        <w:tc>
          <w:tcPr>
            <w:tcW w:w="1901" w:type="dxa"/>
            <w:vMerge w:val="restart"/>
            <w:tcBorders>
              <w:top w:val="nil"/>
              <w:left w:val="single" w:color="auto" w:sz="4" w:space="0"/>
              <w:bottom w:val="single" w:color="auto" w:sz="4" w:space="0"/>
              <w:right w:val="single" w:color="auto" w:sz="4" w:space="0"/>
            </w:tcBorders>
            <w:vAlign w:val="center"/>
          </w:tcPr>
          <w:p w14:paraId="7B199788">
            <w:pPr>
              <w:widowControl/>
              <w:spacing w:line="24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建筑业</w:t>
            </w:r>
          </w:p>
        </w:tc>
        <w:tc>
          <w:tcPr>
            <w:tcW w:w="1901" w:type="dxa"/>
            <w:tcBorders>
              <w:top w:val="nil"/>
              <w:left w:val="nil"/>
              <w:bottom w:val="single" w:color="auto" w:sz="4" w:space="0"/>
              <w:right w:val="single" w:color="auto" w:sz="4" w:space="0"/>
            </w:tcBorders>
            <w:vAlign w:val="center"/>
          </w:tcPr>
          <w:p w14:paraId="31AB2D61">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15" w:type="dxa"/>
            <w:tcBorders>
              <w:top w:val="nil"/>
              <w:left w:val="nil"/>
              <w:bottom w:val="single" w:color="auto" w:sz="4" w:space="0"/>
              <w:right w:val="single" w:color="auto" w:sz="4" w:space="0"/>
            </w:tcBorders>
            <w:vAlign w:val="center"/>
          </w:tcPr>
          <w:p w14:paraId="6C9F41AF">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765" w:type="dxa"/>
            <w:tcBorders>
              <w:top w:val="nil"/>
              <w:left w:val="nil"/>
              <w:bottom w:val="single" w:color="auto" w:sz="4" w:space="0"/>
              <w:right w:val="single" w:color="auto" w:sz="4" w:space="0"/>
            </w:tcBorders>
            <w:vAlign w:val="center"/>
          </w:tcPr>
          <w:p w14:paraId="7D7273DC">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6000≤Y＜80000</w:t>
            </w:r>
          </w:p>
        </w:tc>
        <w:tc>
          <w:tcPr>
            <w:tcW w:w="1630" w:type="dxa"/>
            <w:tcBorders>
              <w:top w:val="nil"/>
              <w:left w:val="nil"/>
              <w:bottom w:val="single" w:color="auto" w:sz="4" w:space="0"/>
              <w:right w:val="single" w:color="auto" w:sz="4" w:space="0"/>
            </w:tcBorders>
            <w:vAlign w:val="center"/>
          </w:tcPr>
          <w:p w14:paraId="7467A394">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300≤Y＜6000</w:t>
            </w:r>
          </w:p>
        </w:tc>
        <w:tc>
          <w:tcPr>
            <w:tcW w:w="1086" w:type="dxa"/>
            <w:tcBorders>
              <w:top w:val="nil"/>
              <w:left w:val="nil"/>
              <w:bottom w:val="single" w:color="auto" w:sz="4" w:space="0"/>
              <w:right w:val="single" w:color="auto" w:sz="4" w:space="0"/>
            </w:tcBorders>
            <w:vAlign w:val="center"/>
          </w:tcPr>
          <w:p w14:paraId="16CCB5BF">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64227430">
        <w:tblPrEx>
          <w:tblCellMar>
            <w:top w:w="0" w:type="dxa"/>
            <w:left w:w="108" w:type="dxa"/>
            <w:bottom w:w="0" w:type="dxa"/>
            <w:right w:w="108" w:type="dxa"/>
          </w:tblCellMar>
        </w:tblPrEx>
        <w:trPr>
          <w:trHeight w:val="303" w:hRule="atLeast"/>
        </w:trPr>
        <w:tc>
          <w:tcPr>
            <w:tcW w:w="1901" w:type="dxa"/>
            <w:vMerge w:val="continue"/>
            <w:tcBorders>
              <w:top w:val="nil"/>
              <w:left w:val="single" w:color="auto" w:sz="4" w:space="0"/>
              <w:bottom w:val="single" w:color="auto" w:sz="4" w:space="0"/>
              <w:right w:val="single" w:color="auto" w:sz="4" w:space="0"/>
            </w:tcBorders>
            <w:vAlign w:val="center"/>
          </w:tcPr>
          <w:p w14:paraId="54CA0830">
            <w:pPr>
              <w:widowControl/>
              <w:spacing w:line="240" w:lineRule="auto"/>
              <w:jc w:val="center"/>
              <w:rPr>
                <w:rFonts w:ascii="宋体" w:hAnsi="宋体" w:cs="宋体"/>
                <w:b/>
                <w:bCs/>
                <w:color w:val="auto"/>
                <w:kern w:val="0"/>
                <w:sz w:val="18"/>
                <w:szCs w:val="18"/>
                <w:highlight w:val="none"/>
              </w:rPr>
            </w:pPr>
          </w:p>
        </w:tc>
        <w:tc>
          <w:tcPr>
            <w:tcW w:w="1901" w:type="dxa"/>
            <w:tcBorders>
              <w:top w:val="nil"/>
              <w:left w:val="nil"/>
              <w:bottom w:val="single" w:color="auto" w:sz="4" w:space="0"/>
              <w:right w:val="single" w:color="auto" w:sz="4" w:space="0"/>
            </w:tcBorders>
            <w:vAlign w:val="center"/>
          </w:tcPr>
          <w:p w14:paraId="0C6E1EF7">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815" w:type="dxa"/>
            <w:tcBorders>
              <w:top w:val="nil"/>
              <w:left w:val="nil"/>
              <w:bottom w:val="single" w:color="auto" w:sz="4" w:space="0"/>
              <w:right w:val="single" w:color="auto" w:sz="4" w:space="0"/>
            </w:tcBorders>
            <w:vAlign w:val="center"/>
          </w:tcPr>
          <w:p w14:paraId="350A67FF">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765" w:type="dxa"/>
            <w:tcBorders>
              <w:top w:val="nil"/>
              <w:left w:val="nil"/>
              <w:bottom w:val="single" w:color="auto" w:sz="4" w:space="0"/>
              <w:right w:val="single" w:color="auto" w:sz="4" w:space="0"/>
            </w:tcBorders>
            <w:vAlign w:val="center"/>
          </w:tcPr>
          <w:p w14:paraId="214F5A2A">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5000≤Z＜80000</w:t>
            </w:r>
          </w:p>
        </w:tc>
        <w:tc>
          <w:tcPr>
            <w:tcW w:w="1630" w:type="dxa"/>
            <w:tcBorders>
              <w:top w:val="nil"/>
              <w:left w:val="nil"/>
              <w:bottom w:val="single" w:color="auto" w:sz="4" w:space="0"/>
              <w:right w:val="single" w:color="auto" w:sz="4" w:space="0"/>
            </w:tcBorders>
            <w:vAlign w:val="center"/>
          </w:tcPr>
          <w:p w14:paraId="34F6B1FC">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300≤Z＜5000</w:t>
            </w:r>
          </w:p>
        </w:tc>
        <w:tc>
          <w:tcPr>
            <w:tcW w:w="1086" w:type="dxa"/>
            <w:tcBorders>
              <w:top w:val="nil"/>
              <w:left w:val="nil"/>
              <w:bottom w:val="single" w:color="auto" w:sz="4" w:space="0"/>
              <w:right w:val="single" w:color="auto" w:sz="4" w:space="0"/>
            </w:tcBorders>
            <w:vAlign w:val="center"/>
          </w:tcPr>
          <w:p w14:paraId="17D70D85">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Z＜300</w:t>
            </w:r>
          </w:p>
        </w:tc>
      </w:tr>
      <w:tr w14:paraId="3050B67E">
        <w:tblPrEx>
          <w:tblCellMar>
            <w:top w:w="0" w:type="dxa"/>
            <w:left w:w="108" w:type="dxa"/>
            <w:bottom w:w="0" w:type="dxa"/>
            <w:right w:w="108" w:type="dxa"/>
          </w:tblCellMar>
        </w:tblPrEx>
        <w:trPr>
          <w:trHeight w:val="303" w:hRule="atLeast"/>
        </w:trPr>
        <w:tc>
          <w:tcPr>
            <w:tcW w:w="1901" w:type="dxa"/>
            <w:vMerge w:val="restart"/>
            <w:tcBorders>
              <w:top w:val="nil"/>
              <w:left w:val="single" w:color="auto" w:sz="4" w:space="0"/>
              <w:bottom w:val="single" w:color="auto" w:sz="4" w:space="0"/>
              <w:right w:val="single" w:color="auto" w:sz="4" w:space="0"/>
            </w:tcBorders>
            <w:vAlign w:val="center"/>
          </w:tcPr>
          <w:p w14:paraId="2A78C9FB">
            <w:pPr>
              <w:widowControl/>
              <w:spacing w:line="24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批发业</w:t>
            </w:r>
          </w:p>
        </w:tc>
        <w:tc>
          <w:tcPr>
            <w:tcW w:w="1901" w:type="dxa"/>
            <w:tcBorders>
              <w:top w:val="nil"/>
              <w:left w:val="nil"/>
              <w:bottom w:val="single" w:color="auto" w:sz="4" w:space="0"/>
              <w:right w:val="single" w:color="auto" w:sz="4" w:space="0"/>
            </w:tcBorders>
            <w:vAlign w:val="center"/>
          </w:tcPr>
          <w:p w14:paraId="7D8BFE56">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15" w:type="dxa"/>
            <w:tcBorders>
              <w:top w:val="nil"/>
              <w:left w:val="nil"/>
              <w:bottom w:val="single" w:color="auto" w:sz="4" w:space="0"/>
              <w:right w:val="single" w:color="auto" w:sz="4" w:space="0"/>
            </w:tcBorders>
            <w:vAlign w:val="center"/>
          </w:tcPr>
          <w:p w14:paraId="23C8E094">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765" w:type="dxa"/>
            <w:tcBorders>
              <w:top w:val="nil"/>
              <w:left w:val="nil"/>
              <w:bottom w:val="single" w:color="auto" w:sz="4" w:space="0"/>
              <w:right w:val="single" w:color="auto" w:sz="4" w:space="0"/>
            </w:tcBorders>
            <w:vAlign w:val="center"/>
          </w:tcPr>
          <w:p w14:paraId="0E121671">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20≤X＜200</w:t>
            </w:r>
          </w:p>
        </w:tc>
        <w:tc>
          <w:tcPr>
            <w:tcW w:w="1630" w:type="dxa"/>
            <w:tcBorders>
              <w:top w:val="nil"/>
              <w:left w:val="nil"/>
              <w:bottom w:val="single" w:color="auto" w:sz="4" w:space="0"/>
              <w:right w:val="single" w:color="auto" w:sz="4" w:space="0"/>
            </w:tcBorders>
            <w:vAlign w:val="center"/>
          </w:tcPr>
          <w:p w14:paraId="3E1682E8">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5≤X＜20</w:t>
            </w:r>
          </w:p>
        </w:tc>
        <w:tc>
          <w:tcPr>
            <w:tcW w:w="1086" w:type="dxa"/>
            <w:tcBorders>
              <w:top w:val="nil"/>
              <w:left w:val="nil"/>
              <w:bottom w:val="single" w:color="auto" w:sz="4" w:space="0"/>
              <w:right w:val="single" w:color="auto" w:sz="4" w:space="0"/>
            </w:tcBorders>
            <w:vAlign w:val="center"/>
          </w:tcPr>
          <w:p w14:paraId="62B9386A">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X＜5</w:t>
            </w:r>
          </w:p>
        </w:tc>
      </w:tr>
      <w:tr w14:paraId="5E10CB6E">
        <w:tblPrEx>
          <w:tblCellMar>
            <w:top w:w="0" w:type="dxa"/>
            <w:left w:w="108" w:type="dxa"/>
            <w:bottom w:w="0" w:type="dxa"/>
            <w:right w:w="108" w:type="dxa"/>
          </w:tblCellMar>
        </w:tblPrEx>
        <w:trPr>
          <w:trHeight w:val="303" w:hRule="atLeast"/>
        </w:trPr>
        <w:tc>
          <w:tcPr>
            <w:tcW w:w="1901" w:type="dxa"/>
            <w:vMerge w:val="continue"/>
            <w:tcBorders>
              <w:top w:val="nil"/>
              <w:left w:val="single" w:color="auto" w:sz="4" w:space="0"/>
              <w:bottom w:val="single" w:color="auto" w:sz="4" w:space="0"/>
              <w:right w:val="single" w:color="auto" w:sz="4" w:space="0"/>
            </w:tcBorders>
            <w:vAlign w:val="center"/>
          </w:tcPr>
          <w:p w14:paraId="64403A59">
            <w:pPr>
              <w:widowControl/>
              <w:spacing w:line="240" w:lineRule="auto"/>
              <w:jc w:val="center"/>
              <w:rPr>
                <w:rFonts w:ascii="宋体" w:hAnsi="宋体" w:cs="宋体"/>
                <w:b/>
                <w:bCs/>
                <w:color w:val="auto"/>
                <w:kern w:val="0"/>
                <w:sz w:val="18"/>
                <w:szCs w:val="18"/>
                <w:highlight w:val="none"/>
              </w:rPr>
            </w:pPr>
          </w:p>
        </w:tc>
        <w:tc>
          <w:tcPr>
            <w:tcW w:w="1901" w:type="dxa"/>
            <w:tcBorders>
              <w:top w:val="nil"/>
              <w:left w:val="nil"/>
              <w:bottom w:val="single" w:color="auto" w:sz="4" w:space="0"/>
              <w:right w:val="single" w:color="auto" w:sz="4" w:space="0"/>
            </w:tcBorders>
            <w:vAlign w:val="center"/>
          </w:tcPr>
          <w:p w14:paraId="2A0AEE0E">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15" w:type="dxa"/>
            <w:tcBorders>
              <w:top w:val="nil"/>
              <w:left w:val="nil"/>
              <w:bottom w:val="single" w:color="auto" w:sz="4" w:space="0"/>
              <w:right w:val="single" w:color="auto" w:sz="4" w:space="0"/>
            </w:tcBorders>
            <w:vAlign w:val="center"/>
          </w:tcPr>
          <w:p w14:paraId="4439BC51">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765" w:type="dxa"/>
            <w:tcBorders>
              <w:top w:val="nil"/>
              <w:left w:val="nil"/>
              <w:bottom w:val="single" w:color="auto" w:sz="4" w:space="0"/>
              <w:right w:val="single" w:color="auto" w:sz="4" w:space="0"/>
            </w:tcBorders>
            <w:vAlign w:val="center"/>
          </w:tcPr>
          <w:p w14:paraId="3C63C6A4">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5000≤Y＜40000</w:t>
            </w:r>
          </w:p>
        </w:tc>
        <w:tc>
          <w:tcPr>
            <w:tcW w:w="1630" w:type="dxa"/>
            <w:tcBorders>
              <w:top w:val="nil"/>
              <w:left w:val="nil"/>
              <w:bottom w:val="single" w:color="auto" w:sz="4" w:space="0"/>
              <w:right w:val="single" w:color="auto" w:sz="4" w:space="0"/>
            </w:tcBorders>
            <w:vAlign w:val="center"/>
          </w:tcPr>
          <w:p w14:paraId="6CFBB0C1">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1086" w:type="dxa"/>
            <w:tcBorders>
              <w:top w:val="nil"/>
              <w:left w:val="nil"/>
              <w:bottom w:val="single" w:color="auto" w:sz="4" w:space="0"/>
              <w:right w:val="single" w:color="auto" w:sz="4" w:space="0"/>
            </w:tcBorders>
            <w:vAlign w:val="center"/>
          </w:tcPr>
          <w:p w14:paraId="19BE3E69">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w:t>
            </w:r>
          </w:p>
        </w:tc>
      </w:tr>
      <w:tr w14:paraId="76D6E59C">
        <w:tblPrEx>
          <w:tblCellMar>
            <w:top w:w="0" w:type="dxa"/>
            <w:left w:w="108" w:type="dxa"/>
            <w:bottom w:w="0" w:type="dxa"/>
            <w:right w:w="108" w:type="dxa"/>
          </w:tblCellMar>
        </w:tblPrEx>
        <w:trPr>
          <w:trHeight w:val="303" w:hRule="atLeast"/>
        </w:trPr>
        <w:tc>
          <w:tcPr>
            <w:tcW w:w="1901" w:type="dxa"/>
            <w:vMerge w:val="restart"/>
            <w:tcBorders>
              <w:top w:val="nil"/>
              <w:left w:val="single" w:color="auto" w:sz="4" w:space="0"/>
              <w:bottom w:val="single" w:color="auto" w:sz="4" w:space="0"/>
              <w:right w:val="single" w:color="auto" w:sz="4" w:space="0"/>
            </w:tcBorders>
            <w:vAlign w:val="center"/>
          </w:tcPr>
          <w:p w14:paraId="10FF5DBE">
            <w:pPr>
              <w:widowControl/>
              <w:spacing w:line="24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零售业</w:t>
            </w:r>
          </w:p>
        </w:tc>
        <w:tc>
          <w:tcPr>
            <w:tcW w:w="1901" w:type="dxa"/>
            <w:tcBorders>
              <w:top w:val="nil"/>
              <w:left w:val="nil"/>
              <w:bottom w:val="single" w:color="auto" w:sz="4" w:space="0"/>
              <w:right w:val="single" w:color="auto" w:sz="4" w:space="0"/>
            </w:tcBorders>
            <w:vAlign w:val="center"/>
          </w:tcPr>
          <w:p w14:paraId="1339B6B6">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15" w:type="dxa"/>
            <w:tcBorders>
              <w:top w:val="nil"/>
              <w:left w:val="nil"/>
              <w:bottom w:val="single" w:color="auto" w:sz="4" w:space="0"/>
              <w:right w:val="single" w:color="auto" w:sz="4" w:space="0"/>
            </w:tcBorders>
            <w:vAlign w:val="center"/>
          </w:tcPr>
          <w:p w14:paraId="59E20E44">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765" w:type="dxa"/>
            <w:tcBorders>
              <w:top w:val="nil"/>
              <w:left w:val="nil"/>
              <w:bottom w:val="single" w:color="auto" w:sz="4" w:space="0"/>
              <w:right w:val="single" w:color="auto" w:sz="4" w:space="0"/>
            </w:tcBorders>
            <w:vAlign w:val="center"/>
          </w:tcPr>
          <w:p w14:paraId="7544E9AB">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50≤X＜300</w:t>
            </w:r>
          </w:p>
        </w:tc>
        <w:tc>
          <w:tcPr>
            <w:tcW w:w="1630" w:type="dxa"/>
            <w:tcBorders>
              <w:top w:val="nil"/>
              <w:left w:val="nil"/>
              <w:bottom w:val="single" w:color="auto" w:sz="4" w:space="0"/>
              <w:right w:val="single" w:color="auto" w:sz="4" w:space="0"/>
            </w:tcBorders>
            <w:vAlign w:val="center"/>
          </w:tcPr>
          <w:p w14:paraId="15342780">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10≤X＜50</w:t>
            </w:r>
          </w:p>
        </w:tc>
        <w:tc>
          <w:tcPr>
            <w:tcW w:w="1086" w:type="dxa"/>
            <w:tcBorders>
              <w:top w:val="nil"/>
              <w:left w:val="nil"/>
              <w:bottom w:val="single" w:color="auto" w:sz="4" w:space="0"/>
              <w:right w:val="single" w:color="auto" w:sz="4" w:space="0"/>
            </w:tcBorders>
            <w:vAlign w:val="center"/>
          </w:tcPr>
          <w:p w14:paraId="4D192EE2">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4B5EE8B2">
        <w:tblPrEx>
          <w:tblCellMar>
            <w:top w:w="0" w:type="dxa"/>
            <w:left w:w="108" w:type="dxa"/>
            <w:bottom w:w="0" w:type="dxa"/>
            <w:right w:w="108" w:type="dxa"/>
          </w:tblCellMar>
        </w:tblPrEx>
        <w:trPr>
          <w:trHeight w:val="303" w:hRule="atLeast"/>
        </w:trPr>
        <w:tc>
          <w:tcPr>
            <w:tcW w:w="1901" w:type="dxa"/>
            <w:vMerge w:val="continue"/>
            <w:tcBorders>
              <w:top w:val="nil"/>
              <w:left w:val="single" w:color="auto" w:sz="4" w:space="0"/>
              <w:bottom w:val="single" w:color="auto" w:sz="4" w:space="0"/>
              <w:right w:val="single" w:color="auto" w:sz="4" w:space="0"/>
            </w:tcBorders>
            <w:vAlign w:val="center"/>
          </w:tcPr>
          <w:p w14:paraId="53592F71">
            <w:pPr>
              <w:widowControl/>
              <w:spacing w:line="240" w:lineRule="auto"/>
              <w:jc w:val="center"/>
              <w:rPr>
                <w:rFonts w:ascii="宋体" w:hAnsi="宋体" w:cs="宋体"/>
                <w:b/>
                <w:bCs/>
                <w:color w:val="auto"/>
                <w:kern w:val="0"/>
                <w:sz w:val="18"/>
                <w:szCs w:val="18"/>
                <w:highlight w:val="none"/>
              </w:rPr>
            </w:pPr>
          </w:p>
        </w:tc>
        <w:tc>
          <w:tcPr>
            <w:tcW w:w="1901" w:type="dxa"/>
            <w:tcBorders>
              <w:top w:val="nil"/>
              <w:left w:val="nil"/>
              <w:bottom w:val="single" w:color="auto" w:sz="4" w:space="0"/>
              <w:right w:val="single" w:color="auto" w:sz="4" w:space="0"/>
            </w:tcBorders>
            <w:vAlign w:val="center"/>
          </w:tcPr>
          <w:p w14:paraId="198FD711">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15" w:type="dxa"/>
            <w:tcBorders>
              <w:top w:val="nil"/>
              <w:left w:val="nil"/>
              <w:bottom w:val="single" w:color="auto" w:sz="4" w:space="0"/>
              <w:right w:val="single" w:color="auto" w:sz="4" w:space="0"/>
            </w:tcBorders>
            <w:vAlign w:val="center"/>
          </w:tcPr>
          <w:p w14:paraId="325E8501">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765" w:type="dxa"/>
            <w:tcBorders>
              <w:top w:val="nil"/>
              <w:left w:val="nil"/>
              <w:bottom w:val="single" w:color="auto" w:sz="4" w:space="0"/>
              <w:right w:val="single" w:color="auto" w:sz="4" w:space="0"/>
            </w:tcBorders>
            <w:vAlign w:val="center"/>
          </w:tcPr>
          <w:p w14:paraId="7F4528A5">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630" w:type="dxa"/>
            <w:tcBorders>
              <w:top w:val="nil"/>
              <w:left w:val="nil"/>
              <w:bottom w:val="single" w:color="auto" w:sz="4" w:space="0"/>
              <w:right w:val="single" w:color="auto" w:sz="4" w:space="0"/>
            </w:tcBorders>
            <w:vAlign w:val="center"/>
          </w:tcPr>
          <w:p w14:paraId="5B8A4DD9">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100≤Y＜500</w:t>
            </w:r>
          </w:p>
        </w:tc>
        <w:tc>
          <w:tcPr>
            <w:tcW w:w="1086" w:type="dxa"/>
            <w:tcBorders>
              <w:top w:val="nil"/>
              <w:left w:val="nil"/>
              <w:bottom w:val="single" w:color="auto" w:sz="4" w:space="0"/>
              <w:right w:val="single" w:color="auto" w:sz="4" w:space="0"/>
            </w:tcBorders>
            <w:vAlign w:val="center"/>
          </w:tcPr>
          <w:p w14:paraId="2A329D0B">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55585896">
        <w:tblPrEx>
          <w:tblCellMar>
            <w:top w:w="0" w:type="dxa"/>
            <w:left w:w="108" w:type="dxa"/>
            <w:bottom w:w="0" w:type="dxa"/>
            <w:right w:w="108" w:type="dxa"/>
          </w:tblCellMar>
        </w:tblPrEx>
        <w:trPr>
          <w:trHeight w:val="303" w:hRule="atLeast"/>
        </w:trPr>
        <w:tc>
          <w:tcPr>
            <w:tcW w:w="1901" w:type="dxa"/>
            <w:vMerge w:val="restart"/>
            <w:tcBorders>
              <w:top w:val="nil"/>
              <w:left w:val="single" w:color="auto" w:sz="4" w:space="0"/>
              <w:bottom w:val="single" w:color="auto" w:sz="4" w:space="0"/>
              <w:right w:val="single" w:color="auto" w:sz="4" w:space="0"/>
            </w:tcBorders>
            <w:vAlign w:val="center"/>
          </w:tcPr>
          <w:p w14:paraId="1CC9705B">
            <w:pPr>
              <w:widowControl/>
              <w:spacing w:line="24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交通运输业</w:t>
            </w:r>
          </w:p>
        </w:tc>
        <w:tc>
          <w:tcPr>
            <w:tcW w:w="1901" w:type="dxa"/>
            <w:tcBorders>
              <w:top w:val="nil"/>
              <w:left w:val="nil"/>
              <w:bottom w:val="single" w:color="auto" w:sz="4" w:space="0"/>
              <w:right w:val="single" w:color="auto" w:sz="4" w:space="0"/>
            </w:tcBorders>
            <w:vAlign w:val="center"/>
          </w:tcPr>
          <w:p w14:paraId="58D93F10">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15" w:type="dxa"/>
            <w:tcBorders>
              <w:top w:val="nil"/>
              <w:left w:val="nil"/>
              <w:bottom w:val="single" w:color="auto" w:sz="4" w:space="0"/>
              <w:right w:val="single" w:color="auto" w:sz="4" w:space="0"/>
            </w:tcBorders>
            <w:vAlign w:val="center"/>
          </w:tcPr>
          <w:p w14:paraId="70655903">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765" w:type="dxa"/>
            <w:tcBorders>
              <w:top w:val="nil"/>
              <w:left w:val="nil"/>
              <w:bottom w:val="single" w:color="auto" w:sz="4" w:space="0"/>
              <w:right w:val="single" w:color="auto" w:sz="4" w:space="0"/>
            </w:tcBorders>
            <w:vAlign w:val="center"/>
          </w:tcPr>
          <w:p w14:paraId="3AE23584">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630" w:type="dxa"/>
            <w:tcBorders>
              <w:top w:val="nil"/>
              <w:left w:val="nil"/>
              <w:bottom w:val="single" w:color="auto" w:sz="4" w:space="0"/>
              <w:right w:val="single" w:color="auto" w:sz="4" w:space="0"/>
            </w:tcBorders>
            <w:vAlign w:val="center"/>
          </w:tcPr>
          <w:p w14:paraId="496FB131">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1086" w:type="dxa"/>
            <w:tcBorders>
              <w:top w:val="nil"/>
              <w:left w:val="nil"/>
              <w:bottom w:val="single" w:color="auto" w:sz="4" w:space="0"/>
              <w:right w:val="single" w:color="auto" w:sz="4" w:space="0"/>
            </w:tcBorders>
            <w:vAlign w:val="center"/>
          </w:tcPr>
          <w:p w14:paraId="3D3C661E">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132672E0">
        <w:tblPrEx>
          <w:tblCellMar>
            <w:top w:w="0" w:type="dxa"/>
            <w:left w:w="108" w:type="dxa"/>
            <w:bottom w:w="0" w:type="dxa"/>
            <w:right w:w="108" w:type="dxa"/>
          </w:tblCellMar>
        </w:tblPrEx>
        <w:trPr>
          <w:trHeight w:val="303" w:hRule="atLeast"/>
        </w:trPr>
        <w:tc>
          <w:tcPr>
            <w:tcW w:w="1901" w:type="dxa"/>
            <w:vMerge w:val="continue"/>
            <w:tcBorders>
              <w:top w:val="nil"/>
              <w:left w:val="single" w:color="auto" w:sz="4" w:space="0"/>
              <w:bottom w:val="single" w:color="auto" w:sz="4" w:space="0"/>
              <w:right w:val="single" w:color="auto" w:sz="4" w:space="0"/>
            </w:tcBorders>
            <w:vAlign w:val="center"/>
          </w:tcPr>
          <w:p w14:paraId="504E09B6">
            <w:pPr>
              <w:widowControl/>
              <w:spacing w:line="240" w:lineRule="auto"/>
              <w:jc w:val="center"/>
              <w:rPr>
                <w:rFonts w:ascii="宋体" w:hAnsi="宋体" w:cs="宋体"/>
                <w:b/>
                <w:bCs/>
                <w:color w:val="auto"/>
                <w:kern w:val="0"/>
                <w:sz w:val="18"/>
                <w:szCs w:val="18"/>
                <w:highlight w:val="none"/>
              </w:rPr>
            </w:pPr>
          </w:p>
        </w:tc>
        <w:tc>
          <w:tcPr>
            <w:tcW w:w="1901" w:type="dxa"/>
            <w:tcBorders>
              <w:top w:val="nil"/>
              <w:left w:val="nil"/>
              <w:bottom w:val="single" w:color="auto" w:sz="4" w:space="0"/>
              <w:right w:val="single" w:color="auto" w:sz="4" w:space="0"/>
            </w:tcBorders>
            <w:vAlign w:val="center"/>
          </w:tcPr>
          <w:p w14:paraId="1E6DA047">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15" w:type="dxa"/>
            <w:tcBorders>
              <w:top w:val="nil"/>
              <w:left w:val="nil"/>
              <w:bottom w:val="single" w:color="auto" w:sz="4" w:space="0"/>
              <w:right w:val="single" w:color="auto" w:sz="4" w:space="0"/>
            </w:tcBorders>
            <w:vAlign w:val="center"/>
          </w:tcPr>
          <w:p w14:paraId="23CB5EE8">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765" w:type="dxa"/>
            <w:tcBorders>
              <w:top w:val="nil"/>
              <w:left w:val="nil"/>
              <w:bottom w:val="single" w:color="auto" w:sz="4" w:space="0"/>
              <w:right w:val="single" w:color="auto" w:sz="4" w:space="0"/>
            </w:tcBorders>
            <w:vAlign w:val="center"/>
          </w:tcPr>
          <w:p w14:paraId="7692D511">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3000≤Y＜30000</w:t>
            </w:r>
          </w:p>
        </w:tc>
        <w:tc>
          <w:tcPr>
            <w:tcW w:w="1630" w:type="dxa"/>
            <w:tcBorders>
              <w:top w:val="nil"/>
              <w:left w:val="nil"/>
              <w:bottom w:val="single" w:color="auto" w:sz="4" w:space="0"/>
              <w:right w:val="single" w:color="auto" w:sz="4" w:space="0"/>
            </w:tcBorders>
            <w:vAlign w:val="center"/>
          </w:tcPr>
          <w:p w14:paraId="22242F0C">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200≤Y＜3000</w:t>
            </w:r>
          </w:p>
        </w:tc>
        <w:tc>
          <w:tcPr>
            <w:tcW w:w="1086" w:type="dxa"/>
            <w:tcBorders>
              <w:top w:val="nil"/>
              <w:left w:val="nil"/>
              <w:bottom w:val="single" w:color="auto" w:sz="4" w:space="0"/>
              <w:right w:val="single" w:color="auto" w:sz="4" w:space="0"/>
            </w:tcBorders>
            <w:vAlign w:val="center"/>
          </w:tcPr>
          <w:p w14:paraId="4CF0A5E9">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w:t>
            </w:r>
          </w:p>
        </w:tc>
      </w:tr>
      <w:tr w14:paraId="6B13CD63">
        <w:tblPrEx>
          <w:tblCellMar>
            <w:top w:w="0" w:type="dxa"/>
            <w:left w:w="108" w:type="dxa"/>
            <w:bottom w:w="0" w:type="dxa"/>
            <w:right w:w="108" w:type="dxa"/>
          </w:tblCellMar>
        </w:tblPrEx>
        <w:trPr>
          <w:trHeight w:val="303" w:hRule="atLeast"/>
        </w:trPr>
        <w:tc>
          <w:tcPr>
            <w:tcW w:w="1901" w:type="dxa"/>
            <w:vMerge w:val="restart"/>
            <w:tcBorders>
              <w:top w:val="nil"/>
              <w:left w:val="single" w:color="auto" w:sz="4" w:space="0"/>
              <w:bottom w:val="single" w:color="auto" w:sz="4" w:space="0"/>
              <w:right w:val="single" w:color="auto" w:sz="4" w:space="0"/>
            </w:tcBorders>
            <w:vAlign w:val="center"/>
          </w:tcPr>
          <w:p w14:paraId="3B647F4B">
            <w:pPr>
              <w:widowControl/>
              <w:spacing w:line="24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仓储业</w:t>
            </w:r>
          </w:p>
        </w:tc>
        <w:tc>
          <w:tcPr>
            <w:tcW w:w="1901" w:type="dxa"/>
            <w:tcBorders>
              <w:top w:val="nil"/>
              <w:left w:val="nil"/>
              <w:bottom w:val="single" w:color="auto" w:sz="4" w:space="0"/>
              <w:right w:val="single" w:color="auto" w:sz="4" w:space="0"/>
            </w:tcBorders>
            <w:vAlign w:val="center"/>
          </w:tcPr>
          <w:p w14:paraId="1DC5425F">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15" w:type="dxa"/>
            <w:tcBorders>
              <w:top w:val="nil"/>
              <w:left w:val="nil"/>
              <w:bottom w:val="single" w:color="auto" w:sz="4" w:space="0"/>
              <w:right w:val="single" w:color="auto" w:sz="4" w:space="0"/>
            </w:tcBorders>
            <w:vAlign w:val="center"/>
          </w:tcPr>
          <w:p w14:paraId="46B89DA2">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765" w:type="dxa"/>
            <w:tcBorders>
              <w:top w:val="nil"/>
              <w:left w:val="nil"/>
              <w:bottom w:val="single" w:color="auto" w:sz="4" w:space="0"/>
              <w:right w:val="single" w:color="auto" w:sz="4" w:space="0"/>
            </w:tcBorders>
            <w:vAlign w:val="center"/>
          </w:tcPr>
          <w:p w14:paraId="0AECD058">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100≤X＜200</w:t>
            </w:r>
          </w:p>
        </w:tc>
        <w:tc>
          <w:tcPr>
            <w:tcW w:w="1630" w:type="dxa"/>
            <w:tcBorders>
              <w:top w:val="nil"/>
              <w:left w:val="nil"/>
              <w:bottom w:val="single" w:color="auto" w:sz="4" w:space="0"/>
              <w:right w:val="single" w:color="auto" w:sz="4" w:space="0"/>
            </w:tcBorders>
            <w:vAlign w:val="center"/>
          </w:tcPr>
          <w:p w14:paraId="66D8165F">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20≤X＜100</w:t>
            </w:r>
          </w:p>
        </w:tc>
        <w:tc>
          <w:tcPr>
            <w:tcW w:w="1086" w:type="dxa"/>
            <w:tcBorders>
              <w:top w:val="nil"/>
              <w:left w:val="nil"/>
              <w:bottom w:val="single" w:color="auto" w:sz="4" w:space="0"/>
              <w:right w:val="single" w:color="auto" w:sz="4" w:space="0"/>
            </w:tcBorders>
            <w:vAlign w:val="center"/>
          </w:tcPr>
          <w:p w14:paraId="78C78E20">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4B096619">
        <w:tblPrEx>
          <w:tblCellMar>
            <w:top w:w="0" w:type="dxa"/>
            <w:left w:w="108" w:type="dxa"/>
            <w:bottom w:w="0" w:type="dxa"/>
            <w:right w:w="108" w:type="dxa"/>
          </w:tblCellMar>
        </w:tblPrEx>
        <w:trPr>
          <w:trHeight w:val="303" w:hRule="atLeast"/>
        </w:trPr>
        <w:tc>
          <w:tcPr>
            <w:tcW w:w="1901" w:type="dxa"/>
            <w:vMerge w:val="continue"/>
            <w:tcBorders>
              <w:top w:val="nil"/>
              <w:left w:val="single" w:color="auto" w:sz="4" w:space="0"/>
              <w:bottom w:val="single" w:color="auto" w:sz="4" w:space="0"/>
              <w:right w:val="single" w:color="auto" w:sz="4" w:space="0"/>
            </w:tcBorders>
            <w:vAlign w:val="center"/>
          </w:tcPr>
          <w:p w14:paraId="182D9407">
            <w:pPr>
              <w:widowControl/>
              <w:spacing w:line="240" w:lineRule="auto"/>
              <w:jc w:val="center"/>
              <w:rPr>
                <w:rFonts w:ascii="宋体" w:hAnsi="宋体" w:cs="宋体"/>
                <w:b/>
                <w:bCs/>
                <w:color w:val="auto"/>
                <w:kern w:val="0"/>
                <w:sz w:val="18"/>
                <w:szCs w:val="18"/>
                <w:highlight w:val="none"/>
              </w:rPr>
            </w:pPr>
          </w:p>
        </w:tc>
        <w:tc>
          <w:tcPr>
            <w:tcW w:w="1901" w:type="dxa"/>
            <w:tcBorders>
              <w:top w:val="nil"/>
              <w:left w:val="nil"/>
              <w:bottom w:val="single" w:color="auto" w:sz="4" w:space="0"/>
              <w:right w:val="single" w:color="auto" w:sz="4" w:space="0"/>
            </w:tcBorders>
            <w:vAlign w:val="center"/>
          </w:tcPr>
          <w:p w14:paraId="4507BFD4">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15" w:type="dxa"/>
            <w:tcBorders>
              <w:top w:val="nil"/>
              <w:left w:val="nil"/>
              <w:bottom w:val="single" w:color="auto" w:sz="4" w:space="0"/>
              <w:right w:val="single" w:color="auto" w:sz="4" w:space="0"/>
            </w:tcBorders>
            <w:vAlign w:val="center"/>
          </w:tcPr>
          <w:p w14:paraId="3BBD799D">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765" w:type="dxa"/>
            <w:tcBorders>
              <w:top w:val="nil"/>
              <w:left w:val="nil"/>
              <w:bottom w:val="single" w:color="auto" w:sz="4" w:space="0"/>
              <w:right w:val="single" w:color="auto" w:sz="4" w:space="0"/>
            </w:tcBorders>
            <w:vAlign w:val="center"/>
          </w:tcPr>
          <w:p w14:paraId="01770182">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1000≤Y＜30000</w:t>
            </w:r>
          </w:p>
        </w:tc>
        <w:tc>
          <w:tcPr>
            <w:tcW w:w="1630" w:type="dxa"/>
            <w:tcBorders>
              <w:top w:val="nil"/>
              <w:left w:val="nil"/>
              <w:bottom w:val="single" w:color="auto" w:sz="4" w:space="0"/>
              <w:right w:val="single" w:color="auto" w:sz="4" w:space="0"/>
            </w:tcBorders>
            <w:vAlign w:val="center"/>
          </w:tcPr>
          <w:p w14:paraId="33B28D6A">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1086" w:type="dxa"/>
            <w:tcBorders>
              <w:top w:val="nil"/>
              <w:left w:val="nil"/>
              <w:bottom w:val="single" w:color="auto" w:sz="4" w:space="0"/>
              <w:right w:val="single" w:color="auto" w:sz="4" w:space="0"/>
            </w:tcBorders>
            <w:vAlign w:val="center"/>
          </w:tcPr>
          <w:p w14:paraId="14121000">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51FBC7C2">
        <w:tblPrEx>
          <w:tblCellMar>
            <w:top w:w="0" w:type="dxa"/>
            <w:left w:w="108" w:type="dxa"/>
            <w:bottom w:w="0" w:type="dxa"/>
            <w:right w:w="108" w:type="dxa"/>
          </w:tblCellMar>
        </w:tblPrEx>
        <w:trPr>
          <w:trHeight w:val="303" w:hRule="atLeast"/>
        </w:trPr>
        <w:tc>
          <w:tcPr>
            <w:tcW w:w="1901" w:type="dxa"/>
            <w:vMerge w:val="restart"/>
            <w:tcBorders>
              <w:top w:val="nil"/>
              <w:left w:val="single" w:color="auto" w:sz="4" w:space="0"/>
              <w:bottom w:val="single" w:color="auto" w:sz="4" w:space="0"/>
              <w:right w:val="single" w:color="auto" w:sz="4" w:space="0"/>
            </w:tcBorders>
            <w:vAlign w:val="center"/>
          </w:tcPr>
          <w:p w14:paraId="2B01004A">
            <w:pPr>
              <w:widowControl/>
              <w:spacing w:line="24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邮政业</w:t>
            </w:r>
          </w:p>
        </w:tc>
        <w:tc>
          <w:tcPr>
            <w:tcW w:w="1901" w:type="dxa"/>
            <w:tcBorders>
              <w:top w:val="nil"/>
              <w:left w:val="nil"/>
              <w:bottom w:val="single" w:color="auto" w:sz="4" w:space="0"/>
              <w:right w:val="single" w:color="auto" w:sz="4" w:space="0"/>
            </w:tcBorders>
            <w:vAlign w:val="center"/>
          </w:tcPr>
          <w:p w14:paraId="022F20FB">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15" w:type="dxa"/>
            <w:tcBorders>
              <w:top w:val="nil"/>
              <w:left w:val="nil"/>
              <w:bottom w:val="single" w:color="auto" w:sz="4" w:space="0"/>
              <w:right w:val="single" w:color="auto" w:sz="4" w:space="0"/>
            </w:tcBorders>
            <w:vAlign w:val="center"/>
          </w:tcPr>
          <w:p w14:paraId="0ED32D6C">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765" w:type="dxa"/>
            <w:tcBorders>
              <w:top w:val="nil"/>
              <w:left w:val="nil"/>
              <w:bottom w:val="single" w:color="auto" w:sz="4" w:space="0"/>
              <w:right w:val="single" w:color="auto" w:sz="4" w:space="0"/>
            </w:tcBorders>
            <w:vAlign w:val="center"/>
          </w:tcPr>
          <w:p w14:paraId="42928DBD">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630" w:type="dxa"/>
            <w:tcBorders>
              <w:top w:val="nil"/>
              <w:left w:val="nil"/>
              <w:bottom w:val="single" w:color="auto" w:sz="4" w:space="0"/>
              <w:right w:val="single" w:color="auto" w:sz="4" w:space="0"/>
            </w:tcBorders>
            <w:vAlign w:val="center"/>
          </w:tcPr>
          <w:p w14:paraId="5232DD4F">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1086" w:type="dxa"/>
            <w:tcBorders>
              <w:top w:val="nil"/>
              <w:left w:val="nil"/>
              <w:bottom w:val="single" w:color="auto" w:sz="4" w:space="0"/>
              <w:right w:val="single" w:color="auto" w:sz="4" w:space="0"/>
            </w:tcBorders>
            <w:vAlign w:val="center"/>
          </w:tcPr>
          <w:p w14:paraId="1CD45481">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299EE57F">
        <w:tblPrEx>
          <w:tblCellMar>
            <w:top w:w="0" w:type="dxa"/>
            <w:left w:w="108" w:type="dxa"/>
            <w:bottom w:w="0" w:type="dxa"/>
            <w:right w:w="108" w:type="dxa"/>
          </w:tblCellMar>
        </w:tblPrEx>
        <w:trPr>
          <w:trHeight w:val="303" w:hRule="atLeast"/>
        </w:trPr>
        <w:tc>
          <w:tcPr>
            <w:tcW w:w="1901" w:type="dxa"/>
            <w:vMerge w:val="continue"/>
            <w:tcBorders>
              <w:top w:val="nil"/>
              <w:left w:val="single" w:color="auto" w:sz="4" w:space="0"/>
              <w:bottom w:val="single" w:color="auto" w:sz="4" w:space="0"/>
              <w:right w:val="single" w:color="auto" w:sz="4" w:space="0"/>
            </w:tcBorders>
            <w:vAlign w:val="center"/>
          </w:tcPr>
          <w:p w14:paraId="5513E3BB">
            <w:pPr>
              <w:widowControl/>
              <w:spacing w:line="240" w:lineRule="auto"/>
              <w:jc w:val="center"/>
              <w:rPr>
                <w:rFonts w:ascii="宋体" w:hAnsi="宋体" w:cs="宋体"/>
                <w:b/>
                <w:bCs/>
                <w:color w:val="auto"/>
                <w:kern w:val="0"/>
                <w:sz w:val="18"/>
                <w:szCs w:val="18"/>
                <w:highlight w:val="none"/>
              </w:rPr>
            </w:pPr>
          </w:p>
        </w:tc>
        <w:tc>
          <w:tcPr>
            <w:tcW w:w="1901" w:type="dxa"/>
            <w:tcBorders>
              <w:top w:val="nil"/>
              <w:left w:val="nil"/>
              <w:bottom w:val="single" w:color="auto" w:sz="4" w:space="0"/>
              <w:right w:val="single" w:color="auto" w:sz="4" w:space="0"/>
            </w:tcBorders>
            <w:vAlign w:val="center"/>
          </w:tcPr>
          <w:p w14:paraId="461E8470">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15" w:type="dxa"/>
            <w:tcBorders>
              <w:top w:val="nil"/>
              <w:left w:val="nil"/>
              <w:bottom w:val="single" w:color="auto" w:sz="4" w:space="0"/>
              <w:right w:val="single" w:color="auto" w:sz="4" w:space="0"/>
            </w:tcBorders>
            <w:vAlign w:val="center"/>
          </w:tcPr>
          <w:p w14:paraId="143DB24F">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765" w:type="dxa"/>
            <w:tcBorders>
              <w:top w:val="nil"/>
              <w:left w:val="nil"/>
              <w:bottom w:val="single" w:color="auto" w:sz="4" w:space="0"/>
              <w:right w:val="single" w:color="auto" w:sz="4" w:space="0"/>
            </w:tcBorders>
            <w:vAlign w:val="center"/>
          </w:tcPr>
          <w:p w14:paraId="4ECA897B">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2000≤Y＜30000</w:t>
            </w:r>
          </w:p>
        </w:tc>
        <w:tc>
          <w:tcPr>
            <w:tcW w:w="1630" w:type="dxa"/>
            <w:tcBorders>
              <w:top w:val="nil"/>
              <w:left w:val="nil"/>
              <w:bottom w:val="single" w:color="auto" w:sz="4" w:space="0"/>
              <w:right w:val="single" w:color="auto" w:sz="4" w:space="0"/>
            </w:tcBorders>
            <w:vAlign w:val="center"/>
          </w:tcPr>
          <w:p w14:paraId="011A1D35">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1086" w:type="dxa"/>
            <w:tcBorders>
              <w:top w:val="nil"/>
              <w:left w:val="nil"/>
              <w:bottom w:val="single" w:color="auto" w:sz="4" w:space="0"/>
              <w:right w:val="single" w:color="auto" w:sz="4" w:space="0"/>
            </w:tcBorders>
            <w:vAlign w:val="center"/>
          </w:tcPr>
          <w:p w14:paraId="36CB2013">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7777EE77">
        <w:tblPrEx>
          <w:tblCellMar>
            <w:top w:w="0" w:type="dxa"/>
            <w:left w:w="108" w:type="dxa"/>
            <w:bottom w:w="0" w:type="dxa"/>
            <w:right w:w="108" w:type="dxa"/>
          </w:tblCellMar>
        </w:tblPrEx>
        <w:trPr>
          <w:trHeight w:val="303" w:hRule="atLeast"/>
        </w:trPr>
        <w:tc>
          <w:tcPr>
            <w:tcW w:w="1901" w:type="dxa"/>
            <w:vMerge w:val="restart"/>
            <w:tcBorders>
              <w:top w:val="nil"/>
              <w:left w:val="single" w:color="auto" w:sz="4" w:space="0"/>
              <w:bottom w:val="single" w:color="auto" w:sz="4" w:space="0"/>
              <w:right w:val="single" w:color="auto" w:sz="4" w:space="0"/>
            </w:tcBorders>
            <w:vAlign w:val="center"/>
          </w:tcPr>
          <w:p w14:paraId="718E6583">
            <w:pPr>
              <w:widowControl/>
              <w:spacing w:line="24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住宿业</w:t>
            </w:r>
          </w:p>
        </w:tc>
        <w:tc>
          <w:tcPr>
            <w:tcW w:w="1901" w:type="dxa"/>
            <w:tcBorders>
              <w:top w:val="nil"/>
              <w:left w:val="nil"/>
              <w:bottom w:val="single" w:color="auto" w:sz="4" w:space="0"/>
              <w:right w:val="single" w:color="auto" w:sz="4" w:space="0"/>
            </w:tcBorders>
            <w:vAlign w:val="center"/>
          </w:tcPr>
          <w:p w14:paraId="4E6F5FBF">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15" w:type="dxa"/>
            <w:tcBorders>
              <w:top w:val="nil"/>
              <w:left w:val="nil"/>
              <w:bottom w:val="single" w:color="auto" w:sz="4" w:space="0"/>
              <w:right w:val="single" w:color="auto" w:sz="4" w:space="0"/>
            </w:tcBorders>
            <w:vAlign w:val="center"/>
          </w:tcPr>
          <w:p w14:paraId="2F5770F2">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765" w:type="dxa"/>
            <w:tcBorders>
              <w:top w:val="nil"/>
              <w:left w:val="nil"/>
              <w:bottom w:val="single" w:color="auto" w:sz="4" w:space="0"/>
              <w:right w:val="single" w:color="auto" w:sz="4" w:space="0"/>
            </w:tcBorders>
            <w:vAlign w:val="center"/>
          </w:tcPr>
          <w:p w14:paraId="5AFE30A6">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630" w:type="dxa"/>
            <w:tcBorders>
              <w:top w:val="nil"/>
              <w:left w:val="nil"/>
              <w:bottom w:val="single" w:color="auto" w:sz="4" w:space="0"/>
              <w:right w:val="single" w:color="auto" w:sz="4" w:space="0"/>
            </w:tcBorders>
            <w:vAlign w:val="center"/>
          </w:tcPr>
          <w:p w14:paraId="0D256557">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086" w:type="dxa"/>
            <w:tcBorders>
              <w:top w:val="nil"/>
              <w:left w:val="nil"/>
              <w:bottom w:val="single" w:color="auto" w:sz="4" w:space="0"/>
              <w:right w:val="single" w:color="auto" w:sz="4" w:space="0"/>
            </w:tcBorders>
            <w:vAlign w:val="center"/>
          </w:tcPr>
          <w:p w14:paraId="768AE909">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19E8C8C0">
        <w:tblPrEx>
          <w:tblCellMar>
            <w:top w:w="0" w:type="dxa"/>
            <w:left w:w="108" w:type="dxa"/>
            <w:bottom w:w="0" w:type="dxa"/>
            <w:right w:w="108" w:type="dxa"/>
          </w:tblCellMar>
        </w:tblPrEx>
        <w:trPr>
          <w:trHeight w:val="303" w:hRule="atLeast"/>
        </w:trPr>
        <w:tc>
          <w:tcPr>
            <w:tcW w:w="1901" w:type="dxa"/>
            <w:vMerge w:val="continue"/>
            <w:tcBorders>
              <w:top w:val="nil"/>
              <w:left w:val="single" w:color="auto" w:sz="4" w:space="0"/>
              <w:bottom w:val="single" w:color="auto" w:sz="4" w:space="0"/>
              <w:right w:val="single" w:color="auto" w:sz="4" w:space="0"/>
            </w:tcBorders>
            <w:vAlign w:val="center"/>
          </w:tcPr>
          <w:p w14:paraId="1A0EAD9F">
            <w:pPr>
              <w:widowControl/>
              <w:spacing w:line="240" w:lineRule="auto"/>
              <w:jc w:val="center"/>
              <w:rPr>
                <w:rFonts w:ascii="宋体" w:hAnsi="宋体" w:cs="宋体"/>
                <w:b/>
                <w:bCs/>
                <w:color w:val="auto"/>
                <w:kern w:val="0"/>
                <w:sz w:val="18"/>
                <w:szCs w:val="18"/>
                <w:highlight w:val="none"/>
              </w:rPr>
            </w:pPr>
          </w:p>
        </w:tc>
        <w:tc>
          <w:tcPr>
            <w:tcW w:w="1901" w:type="dxa"/>
            <w:tcBorders>
              <w:top w:val="nil"/>
              <w:left w:val="nil"/>
              <w:bottom w:val="single" w:color="auto" w:sz="4" w:space="0"/>
              <w:right w:val="single" w:color="auto" w:sz="4" w:space="0"/>
            </w:tcBorders>
            <w:vAlign w:val="center"/>
          </w:tcPr>
          <w:p w14:paraId="488BB23E">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15" w:type="dxa"/>
            <w:tcBorders>
              <w:top w:val="nil"/>
              <w:left w:val="nil"/>
              <w:bottom w:val="single" w:color="auto" w:sz="4" w:space="0"/>
              <w:right w:val="single" w:color="auto" w:sz="4" w:space="0"/>
            </w:tcBorders>
            <w:vAlign w:val="center"/>
          </w:tcPr>
          <w:p w14:paraId="60DC53A3">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765" w:type="dxa"/>
            <w:tcBorders>
              <w:top w:val="nil"/>
              <w:left w:val="nil"/>
              <w:bottom w:val="single" w:color="auto" w:sz="4" w:space="0"/>
              <w:right w:val="single" w:color="auto" w:sz="4" w:space="0"/>
            </w:tcBorders>
            <w:vAlign w:val="center"/>
          </w:tcPr>
          <w:p w14:paraId="66286DF6">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630" w:type="dxa"/>
            <w:tcBorders>
              <w:top w:val="nil"/>
              <w:left w:val="nil"/>
              <w:bottom w:val="single" w:color="auto" w:sz="4" w:space="0"/>
              <w:right w:val="single" w:color="auto" w:sz="4" w:space="0"/>
            </w:tcBorders>
            <w:vAlign w:val="center"/>
          </w:tcPr>
          <w:p w14:paraId="2568C45A">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1086" w:type="dxa"/>
            <w:tcBorders>
              <w:top w:val="nil"/>
              <w:left w:val="nil"/>
              <w:bottom w:val="single" w:color="auto" w:sz="4" w:space="0"/>
              <w:right w:val="single" w:color="auto" w:sz="4" w:space="0"/>
            </w:tcBorders>
            <w:vAlign w:val="center"/>
          </w:tcPr>
          <w:p w14:paraId="4E09B434">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136EEC51">
        <w:tblPrEx>
          <w:tblCellMar>
            <w:top w:w="0" w:type="dxa"/>
            <w:left w:w="108" w:type="dxa"/>
            <w:bottom w:w="0" w:type="dxa"/>
            <w:right w:w="108" w:type="dxa"/>
          </w:tblCellMar>
        </w:tblPrEx>
        <w:trPr>
          <w:trHeight w:val="303" w:hRule="atLeast"/>
        </w:trPr>
        <w:tc>
          <w:tcPr>
            <w:tcW w:w="1901" w:type="dxa"/>
            <w:vMerge w:val="restart"/>
            <w:tcBorders>
              <w:top w:val="nil"/>
              <w:left w:val="single" w:color="auto" w:sz="4" w:space="0"/>
              <w:bottom w:val="single" w:color="auto" w:sz="4" w:space="0"/>
              <w:right w:val="single" w:color="auto" w:sz="4" w:space="0"/>
            </w:tcBorders>
            <w:vAlign w:val="center"/>
          </w:tcPr>
          <w:p w14:paraId="215ABDF8">
            <w:pPr>
              <w:widowControl/>
              <w:spacing w:line="24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餐饮业</w:t>
            </w:r>
          </w:p>
        </w:tc>
        <w:tc>
          <w:tcPr>
            <w:tcW w:w="1901" w:type="dxa"/>
            <w:tcBorders>
              <w:top w:val="nil"/>
              <w:left w:val="nil"/>
              <w:bottom w:val="single" w:color="auto" w:sz="4" w:space="0"/>
              <w:right w:val="single" w:color="auto" w:sz="4" w:space="0"/>
            </w:tcBorders>
            <w:vAlign w:val="center"/>
          </w:tcPr>
          <w:p w14:paraId="4A61E3DA">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15" w:type="dxa"/>
            <w:tcBorders>
              <w:top w:val="nil"/>
              <w:left w:val="nil"/>
              <w:bottom w:val="single" w:color="auto" w:sz="4" w:space="0"/>
              <w:right w:val="single" w:color="auto" w:sz="4" w:space="0"/>
            </w:tcBorders>
            <w:vAlign w:val="center"/>
          </w:tcPr>
          <w:p w14:paraId="390B6F8F">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765" w:type="dxa"/>
            <w:tcBorders>
              <w:top w:val="nil"/>
              <w:left w:val="nil"/>
              <w:bottom w:val="single" w:color="auto" w:sz="4" w:space="0"/>
              <w:right w:val="single" w:color="auto" w:sz="4" w:space="0"/>
            </w:tcBorders>
            <w:vAlign w:val="center"/>
          </w:tcPr>
          <w:p w14:paraId="2220F98B">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630" w:type="dxa"/>
            <w:tcBorders>
              <w:top w:val="nil"/>
              <w:left w:val="nil"/>
              <w:bottom w:val="single" w:color="auto" w:sz="4" w:space="0"/>
              <w:right w:val="single" w:color="auto" w:sz="4" w:space="0"/>
            </w:tcBorders>
            <w:vAlign w:val="center"/>
          </w:tcPr>
          <w:p w14:paraId="255F0E0A">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086" w:type="dxa"/>
            <w:tcBorders>
              <w:top w:val="nil"/>
              <w:left w:val="nil"/>
              <w:bottom w:val="single" w:color="auto" w:sz="4" w:space="0"/>
              <w:right w:val="single" w:color="auto" w:sz="4" w:space="0"/>
            </w:tcBorders>
            <w:vAlign w:val="center"/>
          </w:tcPr>
          <w:p w14:paraId="21713B1D">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723CC75C">
        <w:tblPrEx>
          <w:tblCellMar>
            <w:top w:w="0" w:type="dxa"/>
            <w:left w:w="108" w:type="dxa"/>
            <w:bottom w:w="0" w:type="dxa"/>
            <w:right w:w="108" w:type="dxa"/>
          </w:tblCellMar>
        </w:tblPrEx>
        <w:trPr>
          <w:trHeight w:val="303" w:hRule="atLeast"/>
        </w:trPr>
        <w:tc>
          <w:tcPr>
            <w:tcW w:w="1901" w:type="dxa"/>
            <w:vMerge w:val="continue"/>
            <w:tcBorders>
              <w:top w:val="nil"/>
              <w:left w:val="single" w:color="auto" w:sz="4" w:space="0"/>
              <w:bottom w:val="single" w:color="auto" w:sz="4" w:space="0"/>
              <w:right w:val="single" w:color="auto" w:sz="4" w:space="0"/>
            </w:tcBorders>
            <w:vAlign w:val="center"/>
          </w:tcPr>
          <w:p w14:paraId="111927CF">
            <w:pPr>
              <w:widowControl/>
              <w:spacing w:line="240" w:lineRule="auto"/>
              <w:jc w:val="center"/>
              <w:rPr>
                <w:rFonts w:ascii="宋体" w:hAnsi="宋体" w:cs="宋体"/>
                <w:b/>
                <w:bCs/>
                <w:color w:val="auto"/>
                <w:kern w:val="0"/>
                <w:sz w:val="18"/>
                <w:szCs w:val="18"/>
                <w:highlight w:val="none"/>
              </w:rPr>
            </w:pPr>
          </w:p>
        </w:tc>
        <w:tc>
          <w:tcPr>
            <w:tcW w:w="1901" w:type="dxa"/>
            <w:tcBorders>
              <w:top w:val="nil"/>
              <w:left w:val="nil"/>
              <w:bottom w:val="single" w:color="auto" w:sz="4" w:space="0"/>
              <w:right w:val="single" w:color="auto" w:sz="4" w:space="0"/>
            </w:tcBorders>
            <w:vAlign w:val="center"/>
          </w:tcPr>
          <w:p w14:paraId="6AE61F96">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15" w:type="dxa"/>
            <w:tcBorders>
              <w:top w:val="nil"/>
              <w:left w:val="nil"/>
              <w:bottom w:val="single" w:color="auto" w:sz="4" w:space="0"/>
              <w:right w:val="single" w:color="auto" w:sz="4" w:space="0"/>
            </w:tcBorders>
            <w:vAlign w:val="center"/>
          </w:tcPr>
          <w:p w14:paraId="69551FDB">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765" w:type="dxa"/>
            <w:tcBorders>
              <w:top w:val="nil"/>
              <w:left w:val="nil"/>
              <w:bottom w:val="single" w:color="auto" w:sz="4" w:space="0"/>
              <w:right w:val="single" w:color="auto" w:sz="4" w:space="0"/>
            </w:tcBorders>
            <w:vAlign w:val="center"/>
          </w:tcPr>
          <w:p w14:paraId="3FE83475">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630" w:type="dxa"/>
            <w:tcBorders>
              <w:top w:val="nil"/>
              <w:left w:val="nil"/>
              <w:bottom w:val="single" w:color="auto" w:sz="4" w:space="0"/>
              <w:right w:val="single" w:color="auto" w:sz="4" w:space="0"/>
            </w:tcBorders>
            <w:vAlign w:val="center"/>
          </w:tcPr>
          <w:p w14:paraId="0E959397">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1086" w:type="dxa"/>
            <w:tcBorders>
              <w:top w:val="nil"/>
              <w:left w:val="nil"/>
              <w:bottom w:val="single" w:color="auto" w:sz="4" w:space="0"/>
              <w:right w:val="single" w:color="auto" w:sz="4" w:space="0"/>
            </w:tcBorders>
            <w:vAlign w:val="center"/>
          </w:tcPr>
          <w:p w14:paraId="36C8EFD0">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2A77B471">
        <w:tblPrEx>
          <w:tblCellMar>
            <w:top w:w="0" w:type="dxa"/>
            <w:left w:w="108" w:type="dxa"/>
            <w:bottom w:w="0" w:type="dxa"/>
            <w:right w:w="108" w:type="dxa"/>
          </w:tblCellMar>
        </w:tblPrEx>
        <w:trPr>
          <w:trHeight w:val="303" w:hRule="atLeast"/>
        </w:trPr>
        <w:tc>
          <w:tcPr>
            <w:tcW w:w="1901" w:type="dxa"/>
            <w:vMerge w:val="restart"/>
            <w:tcBorders>
              <w:top w:val="nil"/>
              <w:left w:val="single" w:color="auto" w:sz="4" w:space="0"/>
              <w:bottom w:val="single" w:color="auto" w:sz="4" w:space="0"/>
              <w:right w:val="single" w:color="auto" w:sz="4" w:space="0"/>
            </w:tcBorders>
            <w:vAlign w:val="center"/>
          </w:tcPr>
          <w:p w14:paraId="4C5F6B56">
            <w:pPr>
              <w:widowControl/>
              <w:spacing w:line="24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信息传输业</w:t>
            </w:r>
          </w:p>
        </w:tc>
        <w:tc>
          <w:tcPr>
            <w:tcW w:w="1901" w:type="dxa"/>
            <w:tcBorders>
              <w:top w:val="nil"/>
              <w:left w:val="nil"/>
              <w:bottom w:val="single" w:color="auto" w:sz="4" w:space="0"/>
              <w:right w:val="single" w:color="auto" w:sz="4" w:space="0"/>
            </w:tcBorders>
            <w:vAlign w:val="center"/>
          </w:tcPr>
          <w:p w14:paraId="206CDFAD">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15" w:type="dxa"/>
            <w:tcBorders>
              <w:top w:val="nil"/>
              <w:left w:val="nil"/>
              <w:bottom w:val="single" w:color="auto" w:sz="4" w:space="0"/>
              <w:right w:val="single" w:color="auto" w:sz="4" w:space="0"/>
            </w:tcBorders>
            <w:vAlign w:val="center"/>
          </w:tcPr>
          <w:p w14:paraId="47CB6663">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765" w:type="dxa"/>
            <w:tcBorders>
              <w:top w:val="nil"/>
              <w:left w:val="nil"/>
              <w:bottom w:val="single" w:color="auto" w:sz="4" w:space="0"/>
              <w:right w:val="single" w:color="auto" w:sz="4" w:space="0"/>
            </w:tcBorders>
            <w:vAlign w:val="center"/>
          </w:tcPr>
          <w:p w14:paraId="57EF2452">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100≤X＜2000</w:t>
            </w:r>
          </w:p>
        </w:tc>
        <w:tc>
          <w:tcPr>
            <w:tcW w:w="1630" w:type="dxa"/>
            <w:tcBorders>
              <w:top w:val="nil"/>
              <w:left w:val="nil"/>
              <w:bottom w:val="single" w:color="auto" w:sz="4" w:space="0"/>
              <w:right w:val="single" w:color="auto" w:sz="4" w:space="0"/>
            </w:tcBorders>
            <w:vAlign w:val="center"/>
          </w:tcPr>
          <w:p w14:paraId="7F1449A5">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086" w:type="dxa"/>
            <w:tcBorders>
              <w:top w:val="nil"/>
              <w:left w:val="nil"/>
              <w:bottom w:val="single" w:color="auto" w:sz="4" w:space="0"/>
              <w:right w:val="single" w:color="auto" w:sz="4" w:space="0"/>
            </w:tcBorders>
            <w:vAlign w:val="center"/>
          </w:tcPr>
          <w:p w14:paraId="093B2984">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2454EE58">
        <w:tblPrEx>
          <w:tblCellMar>
            <w:top w:w="0" w:type="dxa"/>
            <w:left w:w="108" w:type="dxa"/>
            <w:bottom w:w="0" w:type="dxa"/>
            <w:right w:w="108" w:type="dxa"/>
          </w:tblCellMar>
        </w:tblPrEx>
        <w:trPr>
          <w:trHeight w:val="303" w:hRule="atLeast"/>
        </w:trPr>
        <w:tc>
          <w:tcPr>
            <w:tcW w:w="1901" w:type="dxa"/>
            <w:vMerge w:val="continue"/>
            <w:tcBorders>
              <w:top w:val="nil"/>
              <w:left w:val="single" w:color="auto" w:sz="4" w:space="0"/>
              <w:bottom w:val="single" w:color="auto" w:sz="4" w:space="0"/>
              <w:right w:val="single" w:color="auto" w:sz="4" w:space="0"/>
            </w:tcBorders>
            <w:vAlign w:val="center"/>
          </w:tcPr>
          <w:p w14:paraId="207C2308">
            <w:pPr>
              <w:widowControl/>
              <w:spacing w:line="240" w:lineRule="auto"/>
              <w:jc w:val="center"/>
              <w:rPr>
                <w:rFonts w:ascii="宋体" w:hAnsi="宋体" w:cs="宋体"/>
                <w:b/>
                <w:bCs/>
                <w:color w:val="auto"/>
                <w:kern w:val="0"/>
                <w:sz w:val="18"/>
                <w:szCs w:val="18"/>
                <w:highlight w:val="none"/>
              </w:rPr>
            </w:pPr>
          </w:p>
        </w:tc>
        <w:tc>
          <w:tcPr>
            <w:tcW w:w="1901" w:type="dxa"/>
            <w:tcBorders>
              <w:top w:val="nil"/>
              <w:left w:val="nil"/>
              <w:bottom w:val="single" w:color="auto" w:sz="4" w:space="0"/>
              <w:right w:val="single" w:color="auto" w:sz="4" w:space="0"/>
            </w:tcBorders>
            <w:vAlign w:val="center"/>
          </w:tcPr>
          <w:p w14:paraId="68806885">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15" w:type="dxa"/>
            <w:tcBorders>
              <w:top w:val="nil"/>
              <w:left w:val="nil"/>
              <w:bottom w:val="single" w:color="auto" w:sz="4" w:space="0"/>
              <w:right w:val="single" w:color="auto" w:sz="4" w:space="0"/>
            </w:tcBorders>
            <w:vAlign w:val="center"/>
          </w:tcPr>
          <w:p w14:paraId="3E14748B">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765" w:type="dxa"/>
            <w:tcBorders>
              <w:top w:val="nil"/>
              <w:left w:val="nil"/>
              <w:bottom w:val="single" w:color="auto" w:sz="4" w:space="0"/>
              <w:right w:val="single" w:color="auto" w:sz="4" w:space="0"/>
            </w:tcBorders>
            <w:vAlign w:val="center"/>
          </w:tcPr>
          <w:p w14:paraId="4BB0973D">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1000≤Y＜100000</w:t>
            </w:r>
          </w:p>
        </w:tc>
        <w:tc>
          <w:tcPr>
            <w:tcW w:w="1630" w:type="dxa"/>
            <w:tcBorders>
              <w:top w:val="nil"/>
              <w:left w:val="nil"/>
              <w:bottom w:val="single" w:color="auto" w:sz="4" w:space="0"/>
              <w:right w:val="single" w:color="auto" w:sz="4" w:space="0"/>
            </w:tcBorders>
            <w:vAlign w:val="center"/>
          </w:tcPr>
          <w:p w14:paraId="3F000E94">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1086" w:type="dxa"/>
            <w:tcBorders>
              <w:top w:val="nil"/>
              <w:left w:val="nil"/>
              <w:bottom w:val="single" w:color="auto" w:sz="4" w:space="0"/>
              <w:right w:val="single" w:color="auto" w:sz="4" w:space="0"/>
            </w:tcBorders>
            <w:vAlign w:val="center"/>
          </w:tcPr>
          <w:p w14:paraId="0155B40B">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58089D66">
        <w:tblPrEx>
          <w:tblCellMar>
            <w:top w:w="0" w:type="dxa"/>
            <w:left w:w="108" w:type="dxa"/>
            <w:bottom w:w="0" w:type="dxa"/>
            <w:right w:w="108" w:type="dxa"/>
          </w:tblCellMar>
        </w:tblPrEx>
        <w:trPr>
          <w:trHeight w:val="303" w:hRule="atLeast"/>
        </w:trPr>
        <w:tc>
          <w:tcPr>
            <w:tcW w:w="1901" w:type="dxa"/>
            <w:vMerge w:val="restart"/>
            <w:tcBorders>
              <w:top w:val="nil"/>
              <w:left w:val="single" w:color="auto" w:sz="4" w:space="0"/>
              <w:bottom w:val="single" w:color="auto" w:sz="4" w:space="0"/>
              <w:right w:val="single" w:color="auto" w:sz="4" w:space="0"/>
            </w:tcBorders>
            <w:vAlign w:val="center"/>
          </w:tcPr>
          <w:p w14:paraId="534E92B2">
            <w:pPr>
              <w:widowControl/>
              <w:spacing w:line="24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软件和信息技术服务业</w:t>
            </w:r>
          </w:p>
        </w:tc>
        <w:tc>
          <w:tcPr>
            <w:tcW w:w="1901" w:type="dxa"/>
            <w:tcBorders>
              <w:top w:val="nil"/>
              <w:left w:val="nil"/>
              <w:bottom w:val="single" w:color="auto" w:sz="4" w:space="0"/>
              <w:right w:val="single" w:color="auto" w:sz="4" w:space="0"/>
            </w:tcBorders>
            <w:vAlign w:val="center"/>
          </w:tcPr>
          <w:p w14:paraId="6118C1B6">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15" w:type="dxa"/>
            <w:tcBorders>
              <w:top w:val="nil"/>
              <w:left w:val="nil"/>
              <w:bottom w:val="single" w:color="auto" w:sz="4" w:space="0"/>
              <w:right w:val="single" w:color="auto" w:sz="4" w:space="0"/>
            </w:tcBorders>
            <w:vAlign w:val="center"/>
          </w:tcPr>
          <w:p w14:paraId="6CB832B4">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765" w:type="dxa"/>
            <w:tcBorders>
              <w:top w:val="nil"/>
              <w:left w:val="nil"/>
              <w:bottom w:val="single" w:color="auto" w:sz="4" w:space="0"/>
              <w:right w:val="single" w:color="auto" w:sz="4" w:space="0"/>
            </w:tcBorders>
            <w:vAlign w:val="center"/>
          </w:tcPr>
          <w:p w14:paraId="57F1EE97">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630" w:type="dxa"/>
            <w:tcBorders>
              <w:top w:val="nil"/>
              <w:left w:val="nil"/>
              <w:bottom w:val="single" w:color="auto" w:sz="4" w:space="0"/>
              <w:right w:val="single" w:color="auto" w:sz="4" w:space="0"/>
            </w:tcBorders>
            <w:vAlign w:val="center"/>
          </w:tcPr>
          <w:p w14:paraId="4F104511">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086" w:type="dxa"/>
            <w:tcBorders>
              <w:top w:val="nil"/>
              <w:left w:val="nil"/>
              <w:bottom w:val="single" w:color="auto" w:sz="4" w:space="0"/>
              <w:right w:val="single" w:color="auto" w:sz="4" w:space="0"/>
            </w:tcBorders>
            <w:vAlign w:val="center"/>
          </w:tcPr>
          <w:p w14:paraId="29B97CB2">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4A48C6C6">
        <w:tblPrEx>
          <w:tblCellMar>
            <w:top w:w="0" w:type="dxa"/>
            <w:left w:w="108" w:type="dxa"/>
            <w:bottom w:w="0" w:type="dxa"/>
            <w:right w:w="108" w:type="dxa"/>
          </w:tblCellMar>
        </w:tblPrEx>
        <w:trPr>
          <w:trHeight w:val="303" w:hRule="atLeast"/>
        </w:trPr>
        <w:tc>
          <w:tcPr>
            <w:tcW w:w="1901" w:type="dxa"/>
            <w:vMerge w:val="continue"/>
            <w:tcBorders>
              <w:top w:val="nil"/>
              <w:left w:val="single" w:color="auto" w:sz="4" w:space="0"/>
              <w:bottom w:val="single" w:color="auto" w:sz="4" w:space="0"/>
              <w:right w:val="single" w:color="auto" w:sz="4" w:space="0"/>
            </w:tcBorders>
            <w:vAlign w:val="center"/>
          </w:tcPr>
          <w:p w14:paraId="03B08180">
            <w:pPr>
              <w:widowControl/>
              <w:spacing w:line="240" w:lineRule="auto"/>
              <w:jc w:val="center"/>
              <w:rPr>
                <w:rFonts w:ascii="宋体" w:hAnsi="宋体" w:cs="宋体"/>
                <w:b/>
                <w:bCs/>
                <w:color w:val="auto"/>
                <w:kern w:val="0"/>
                <w:sz w:val="18"/>
                <w:szCs w:val="18"/>
                <w:highlight w:val="none"/>
              </w:rPr>
            </w:pPr>
          </w:p>
        </w:tc>
        <w:tc>
          <w:tcPr>
            <w:tcW w:w="1901" w:type="dxa"/>
            <w:tcBorders>
              <w:top w:val="nil"/>
              <w:left w:val="nil"/>
              <w:bottom w:val="single" w:color="auto" w:sz="4" w:space="0"/>
              <w:right w:val="single" w:color="auto" w:sz="4" w:space="0"/>
            </w:tcBorders>
            <w:vAlign w:val="center"/>
          </w:tcPr>
          <w:p w14:paraId="3EC6F581">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15" w:type="dxa"/>
            <w:tcBorders>
              <w:top w:val="nil"/>
              <w:left w:val="nil"/>
              <w:bottom w:val="single" w:color="auto" w:sz="4" w:space="0"/>
              <w:right w:val="single" w:color="auto" w:sz="4" w:space="0"/>
            </w:tcBorders>
            <w:vAlign w:val="center"/>
          </w:tcPr>
          <w:p w14:paraId="2F651775">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765" w:type="dxa"/>
            <w:tcBorders>
              <w:top w:val="nil"/>
              <w:left w:val="nil"/>
              <w:bottom w:val="single" w:color="auto" w:sz="4" w:space="0"/>
              <w:right w:val="single" w:color="auto" w:sz="4" w:space="0"/>
            </w:tcBorders>
            <w:vAlign w:val="center"/>
          </w:tcPr>
          <w:p w14:paraId="4F32F9D3">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1000≤Y＜10000</w:t>
            </w:r>
          </w:p>
        </w:tc>
        <w:tc>
          <w:tcPr>
            <w:tcW w:w="1630" w:type="dxa"/>
            <w:tcBorders>
              <w:top w:val="nil"/>
              <w:left w:val="nil"/>
              <w:bottom w:val="single" w:color="auto" w:sz="4" w:space="0"/>
              <w:right w:val="single" w:color="auto" w:sz="4" w:space="0"/>
            </w:tcBorders>
            <w:vAlign w:val="center"/>
          </w:tcPr>
          <w:p w14:paraId="154DE05E">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50≤Y＜1000</w:t>
            </w:r>
          </w:p>
        </w:tc>
        <w:tc>
          <w:tcPr>
            <w:tcW w:w="1086" w:type="dxa"/>
            <w:tcBorders>
              <w:top w:val="nil"/>
              <w:left w:val="nil"/>
              <w:bottom w:val="single" w:color="auto" w:sz="4" w:space="0"/>
              <w:right w:val="single" w:color="auto" w:sz="4" w:space="0"/>
            </w:tcBorders>
            <w:vAlign w:val="center"/>
          </w:tcPr>
          <w:p w14:paraId="55A15521">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410C9548">
        <w:tblPrEx>
          <w:tblCellMar>
            <w:top w:w="0" w:type="dxa"/>
            <w:left w:w="108" w:type="dxa"/>
            <w:bottom w:w="0" w:type="dxa"/>
            <w:right w:w="108" w:type="dxa"/>
          </w:tblCellMar>
        </w:tblPrEx>
        <w:trPr>
          <w:trHeight w:val="303" w:hRule="atLeast"/>
        </w:trPr>
        <w:tc>
          <w:tcPr>
            <w:tcW w:w="1901" w:type="dxa"/>
            <w:vMerge w:val="restart"/>
            <w:tcBorders>
              <w:top w:val="nil"/>
              <w:left w:val="single" w:color="auto" w:sz="4" w:space="0"/>
              <w:bottom w:val="single" w:color="auto" w:sz="4" w:space="0"/>
              <w:right w:val="single" w:color="auto" w:sz="4" w:space="0"/>
            </w:tcBorders>
            <w:vAlign w:val="center"/>
          </w:tcPr>
          <w:p w14:paraId="6A25599D">
            <w:pPr>
              <w:widowControl/>
              <w:spacing w:line="24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房地产开发经营</w:t>
            </w:r>
          </w:p>
        </w:tc>
        <w:tc>
          <w:tcPr>
            <w:tcW w:w="1901" w:type="dxa"/>
            <w:tcBorders>
              <w:top w:val="nil"/>
              <w:left w:val="nil"/>
              <w:bottom w:val="single" w:color="auto" w:sz="4" w:space="0"/>
              <w:right w:val="single" w:color="auto" w:sz="4" w:space="0"/>
            </w:tcBorders>
            <w:vAlign w:val="center"/>
          </w:tcPr>
          <w:p w14:paraId="615018C2">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15" w:type="dxa"/>
            <w:tcBorders>
              <w:top w:val="nil"/>
              <w:left w:val="nil"/>
              <w:bottom w:val="single" w:color="auto" w:sz="4" w:space="0"/>
              <w:right w:val="single" w:color="auto" w:sz="4" w:space="0"/>
            </w:tcBorders>
            <w:vAlign w:val="center"/>
          </w:tcPr>
          <w:p w14:paraId="44BD55DC">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765" w:type="dxa"/>
            <w:tcBorders>
              <w:top w:val="nil"/>
              <w:left w:val="nil"/>
              <w:bottom w:val="single" w:color="auto" w:sz="4" w:space="0"/>
              <w:right w:val="single" w:color="auto" w:sz="4" w:space="0"/>
            </w:tcBorders>
            <w:vAlign w:val="center"/>
          </w:tcPr>
          <w:p w14:paraId="608A8FDC">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1000≤Y＜200000</w:t>
            </w:r>
          </w:p>
        </w:tc>
        <w:tc>
          <w:tcPr>
            <w:tcW w:w="1630" w:type="dxa"/>
            <w:tcBorders>
              <w:top w:val="nil"/>
              <w:left w:val="nil"/>
              <w:bottom w:val="single" w:color="auto" w:sz="4" w:space="0"/>
              <w:right w:val="single" w:color="auto" w:sz="4" w:space="0"/>
            </w:tcBorders>
            <w:vAlign w:val="center"/>
          </w:tcPr>
          <w:p w14:paraId="320FE438">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100≤X＜1000</w:t>
            </w:r>
          </w:p>
        </w:tc>
        <w:tc>
          <w:tcPr>
            <w:tcW w:w="1086" w:type="dxa"/>
            <w:tcBorders>
              <w:top w:val="nil"/>
              <w:left w:val="nil"/>
              <w:bottom w:val="single" w:color="auto" w:sz="4" w:space="0"/>
              <w:right w:val="single" w:color="auto" w:sz="4" w:space="0"/>
            </w:tcBorders>
            <w:vAlign w:val="center"/>
          </w:tcPr>
          <w:p w14:paraId="6D022E27">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14:paraId="30CFDCDB">
        <w:tblPrEx>
          <w:tblCellMar>
            <w:top w:w="0" w:type="dxa"/>
            <w:left w:w="108" w:type="dxa"/>
            <w:bottom w:w="0" w:type="dxa"/>
            <w:right w:w="108" w:type="dxa"/>
          </w:tblCellMar>
        </w:tblPrEx>
        <w:trPr>
          <w:trHeight w:val="303" w:hRule="atLeast"/>
        </w:trPr>
        <w:tc>
          <w:tcPr>
            <w:tcW w:w="1901" w:type="dxa"/>
            <w:vMerge w:val="continue"/>
            <w:tcBorders>
              <w:top w:val="nil"/>
              <w:left w:val="single" w:color="auto" w:sz="4" w:space="0"/>
              <w:bottom w:val="single" w:color="auto" w:sz="4" w:space="0"/>
              <w:right w:val="single" w:color="auto" w:sz="4" w:space="0"/>
            </w:tcBorders>
            <w:vAlign w:val="center"/>
          </w:tcPr>
          <w:p w14:paraId="672EA9CC">
            <w:pPr>
              <w:widowControl/>
              <w:spacing w:line="240" w:lineRule="auto"/>
              <w:jc w:val="center"/>
              <w:rPr>
                <w:rFonts w:ascii="宋体" w:hAnsi="宋体" w:cs="宋体"/>
                <w:b/>
                <w:bCs/>
                <w:color w:val="auto"/>
                <w:kern w:val="0"/>
                <w:sz w:val="18"/>
                <w:szCs w:val="18"/>
                <w:highlight w:val="none"/>
              </w:rPr>
            </w:pPr>
          </w:p>
        </w:tc>
        <w:tc>
          <w:tcPr>
            <w:tcW w:w="1901" w:type="dxa"/>
            <w:tcBorders>
              <w:top w:val="nil"/>
              <w:left w:val="nil"/>
              <w:bottom w:val="single" w:color="auto" w:sz="4" w:space="0"/>
              <w:right w:val="single" w:color="auto" w:sz="4" w:space="0"/>
            </w:tcBorders>
            <w:vAlign w:val="center"/>
          </w:tcPr>
          <w:p w14:paraId="701EF899">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815" w:type="dxa"/>
            <w:tcBorders>
              <w:top w:val="nil"/>
              <w:left w:val="nil"/>
              <w:bottom w:val="single" w:color="auto" w:sz="4" w:space="0"/>
              <w:right w:val="single" w:color="auto" w:sz="4" w:space="0"/>
            </w:tcBorders>
            <w:vAlign w:val="center"/>
          </w:tcPr>
          <w:p w14:paraId="662310FF">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765" w:type="dxa"/>
            <w:tcBorders>
              <w:top w:val="nil"/>
              <w:left w:val="nil"/>
              <w:bottom w:val="single" w:color="auto" w:sz="4" w:space="0"/>
              <w:right w:val="single" w:color="auto" w:sz="4" w:space="0"/>
            </w:tcBorders>
            <w:vAlign w:val="center"/>
          </w:tcPr>
          <w:p w14:paraId="7D7F3F4C">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5000≤Z＜10000</w:t>
            </w:r>
          </w:p>
        </w:tc>
        <w:tc>
          <w:tcPr>
            <w:tcW w:w="1630" w:type="dxa"/>
            <w:tcBorders>
              <w:top w:val="nil"/>
              <w:left w:val="nil"/>
              <w:bottom w:val="single" w:color="auto" w:sz="4" w:space="0"/>
              <w:right w:val="single" w:color="auto" w:sz="4" w:space="0"/>
            </w:tcBorders>
            <w:vAlign w:val="center"/>
          </w:tcPr>
          <w:p w14:paraId="739A3335">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2000≤Y＜5000</w:t>
            </w:r>
          </w:p>
        </w:tc>
        <w:tc>
          <w:tcPr>
            <w:tcW w:w="1086" w:type="dxa"/>
            <w:tcBorders>
              <w:top w:val="nil"/>
              <w:left w:val="nil"/>
              <w:bottom w:val="single" w:color="auto" w:sz="4" w:space="0"/>
              <w:right w:val="single" w:color="auto" w:sz="4" w:space="0"/>
            </w:tcBorders>
            <w:vAlign w:val="center"/>
          </w:tcPr>
          <w:p w14:paraId="7900D165">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Y＜2000</w:t>
            </w:r>
          </w:p>
        </w:tc>
      </w:tr>
      <w:tr w14:paraId="0F5D77E2">
        <w:tblPrEx>
          <w:tblCellMar>
            <w:top w:w="0" w:type="dxa"/>
            <w:left w:w="108" w:type="dxa"/>
            <w:bottom w:w="0" w:type="dxa"/>
            <w:right w:w="108" w:type="dxa"/>
          </w:tblCellMar>
        </w:tblPrEx>
        <w:trPr>
          <w:trHeight w:val="303" w:hRule="atLeast"/>
        </w:trPr>
        <w:tc>
          <w:tcPr>
            <w:tcW w:w="1901" w:type="dxa"/>
            <w:vMerge w:val="restart"/>
            <w:tcBorders>
              <w:top w:val="nil"/>
              <w:left w:val="single" w:color="auto" w:sz="4" w:space="0"/>
              <w:bottom w:val="single" w:color="auto" w:sz="4" w:space="0"/>
              <w:right w:val="single" w:color="auto" w:sz="4" w:space="0"/>
            </w:tcBorders>
            <w:vAlign w:val="center"/>
          </w:tcPr>
          <w:p w14:paraId="43CDCEC2">
            <w:pPr>
              <w:widowControl/>
              <w:spacing w:line="24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物业管理</w:t>
            </w:r>
          </w:p>
        </w:tc>
        <w:tc>
          <w:tcPr>
            <w:tcW w:w="1901" w:type="dxa"/>
            <w:tcBorders>
              <w:top w:val="nil"/>
              <w:left w:val="nil"/>
              <w:bottom w:val="single" w:color="auto" w:sz="4" w:space="0"/>
              <w:right w:val="single" w:color="auto" w:sz="4" w:space="0"/>
            </w:tcBorders>
            <w:vAlign w:val="center"/>
          </w:tcPr>
          <w:p w14:paraId="768A3F30">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15" w:type="dxa"/>
            <w:tcBorders>
              <w:top w:val="nil"/>
              <w:left w:val="nil"/>
              <w:bottom w:val="single" w:color="auto" w:sz="4" w:space="0"/>
              <w:right w:val="single" w:color="auto" w:sz="4" w:space="0"/>
            </w:tcBorders>
            <w:vAlign w:val="center"/>
          </w:tcPr>
          <w:p w14:paraId="0C086453">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765" w:type="dxa"/>
            <w:tcBorders>
              <w:top w:val="nil"/>
              <w:left w:val="nil"/>
              <w:bottom w:val="single" w:color="auto" w:sz="4" w:space="0"/>
              <w:right w:val="single" w:color="auto" w:sz="4" w:space="0"/>
            </w:tcBorders>
            <w:vAlign w:val="center"/>
          </w:tcPr>
          <w:p w14:paraId="06F3C618">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630" w:type="dxa"/>
            <w:tcBorders>
              <w:top w:val="nil"/>
              <w:left w:val="nil"/>
              <w:bottom w:val="single" w:color="auto" w:sz="4" w:space="0"/>
              <w:right w:val="single" w:color="auto" w:sz="4" w:space="0"/>
            </w:tcBorders>
            <w:vAlign w:val="center"/>
          </w:tcPr>
          <w:p w14:paraId="76FD141C">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086" w:type="dxa"/>
            <w:tcBorders>
              <w:top w:val="nil"/>
              <w:left w:val="nil"/>
              <w:bottom w:val="single" w:color="auto" w:sz="4" w:space="0"/>
              <w:right w:val="single" w:color="auto" w:sz="4" w:space="0"/>
            </w:tcBorders>
            <w:vAlign w:val="center"/>
          </w:tcPr>
          <w:p w14:paraId="1EAE5574">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14:paraId="5044EE7C">
        <w:tblPrEx>
          <w:tblCellMar>
            <w:top w:w="0" w:type="dxa"/>
            <w:left w:w="108" w:type="dxa"/>
            <w:bottom w:w="0" w:type="dxa"/>
            <w:right w:w="108" w:type="dxa"/>
          </w:tblCellMar>
        </w:tblPrEx>
        <w:trPr>
          <w:trHeight w:val="303" w:hRule="atLeast"/>
        </w:trPr>
        <w:tc>
          <w:tcPr>
            <w:tcW w:w="1901" w:type="dxa"/>
            <w:vMerge w:val="continue"/>
            <w:tcBorders>
              <w:top w:val="nil"/>
              <w:left w:val="single" w:color="auto" w:sz="4" w:space="0"/>
              <w:bottom w:val="single" w:color="auto" w:sz="4" w:space="0"/>
              <w:right w:val="single" w:color="auto" w:sz="4" w:space="0"/>
            </w:tcBorders>
            <w:vAlign w:val="center"/>
          </w:tcPr>
          <w:p w14:paraId="5C9E4291">
            <w:pPr>
              <w:widowControl/>
              <w:spacing w:line="240" w:lineRule="auto"/>
              <w:jc w:val="center"/>
              <w:rPr>
                <w:rFonts w:ascii="宋体" w:hAnsi="宋体" w:cs="宋体"/>
                <w:b/>
                <w:bCs/>
                <w:color w:val="auto"/>
                <w:kern w:val="0"/>
                <w:sz w:val="18"/>
                <w:szCs w:val="18"/>
                <w:highlight w:val="none"/>
              </w:rPr>
            </w:pPr>
          </w:p>
        </w:tc>
        <w:tc>
          <w:tcPr>
            <w:tcW w:w="1901" w:type="dxa"/>
            <w:tcBorders>
              <w:top w:val="nil"/>
              <w:left w:val="nil"/>
              <w:bottom w:val="single" w:color="auto" w:sz="4" w:space="0"/>
              <w:right w:val="single" w:color="auto" w:sz="4" w:space="0"/>
            </w:tcBorders>
            <w:vAlign w:val="center"/>
          </w:tcPr>
          <w:p w14:paraId="17FBA852">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815" w:type="dxa"/>
            <w:tcBorders>
              <w:top w:val="nil"/>
              <w:left w:val="nil"/>
              <w:bottom w:val="single" w:color="auto" w:sz="4" w:space="0"/>
              <w:right w:val="single" w:color="auto" w:sz="4" w:space="0"/>
            </w:tcBorders>
            <w:vAlign w:val="center"/>
          </w:tcPr>
          <w:p w14:paraId="68399C64">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765" w:type="dxa"/>
            <w:tcBorders>
              <w:top w:val="nil"/>
              <w:left w:val="nil"/>
              <w:bottom w:val="single" w:color="auto" w:sz="4" w:space="0"/>
              <w:right w:val="single" w:color="auto" w:sz="4" w:space="0"/>
            </w:tcBorders>
            <w:vAlign w:val="center"/>
          </w:tcPr>
          <w:p w14:paraId="01FA28EE">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1630" w:type="dxa"/>
            <w:tcBorders>
              <w:top w:val="nil"/>
              <w:left w:val="nil"/>
              <w:bottom w:val="single" w:color="auto" w:sz="4" w:space="0"/>
              <w:right w:val="single" w:color="auto" w:sz="4" w:space="0"/>
            </w:tcBorders>
            <w:vAlign w:val="center"/>
          </w:tcPr>
          <w:p w14:paraId="487109F6">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500≤Y＜1000</w:t>
            </w:r>
          </w:p>
        </w:tc>
        <w:tc>
          <w:tcPr>
            <w:tcW w:w="1086" w:type="dxa"/>
            <w:tcBorders>
              <w:top w:val="nil"/>
              <w:left w:val="nil"/>
              <w:bottom w:val="single" w:color="auto" w:sz="4" w:space="0"/>
              <w:right w:val="single" w:color="auto" w:sz="4" w:space="0"/>
            </w:tcBorders>
            <w:vAlign w:val="center"/>
          </w:tcPr>
          <w:p w14:paraId="1C82FECD">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Y＜500</w:t>
            </w:r>
          </w:p>
        </w:tc>
      </w:tr>
      <w:tr w14:paraId="42A45A17">
        <w:tblPrEx>
          <w:tblCellMar>
            <w:top w:w="0" w:type="dxa"/>
            <w:left w:w="108" w:type="dxa"/>
            <w:bottom w:w="0" w:type="dxa"/>
            <w:right w:w="108" w:type="dxa"/>
          </w:tblCellMar>
        </w:tblPrEx>
        <w:trPr>
          <w:trHeight w:val="303" w:hRule="atLeast"/>
        </w:trPr>
        <w:tc>
          <w:tcPr>
            <w:tcW w:w="1901" w:type="dxa"/>
            <w:vMerge w:val="restart"/>
            <w:tcBorders>
              <w:top w:val="nil"/>
              <w:left w:val="single" w:color="auto" w:sz="4" w:space="0"/>
              <w:bottom w:val="single" w:color="auto" w:sz="4" w:space="0"/>
              <w:right w:val="single" w:color="auto" w:sz="4" w:space="0"/>
            </w:tcBorders>
            <w:vAlign w:val="center"/>
          </w:tcPr>
          <w:p w14:paraId="10981ADF">
            <w:pPr>
              <w:widowControl/>
              <w:spacing w:line="24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租赁和商务服务业</w:t>
            </w:r>
          </w:p>
        </w:tc>
        <w:tc>
          <w:tcPr>
            <w:tcW w:w="1901" w:type="dxa"/>
            <w:tcBorders>
              <w:top w:val="nil"/>
              <w:left w:val="nil"/>
              <w:bottom w:val="single" w:color="auto" w:sz="4" w:space="0"/>
              <w:right w:val="single" w:color="auto" w:sz="4" w:space="0"/>
            </w:tcBorders>
            <w:vAlign w:val="center"/>
          </w:tcPr>
          <w:p w14:paraId="3BDE5536">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15" w:type="dxa"/>
            <w:tcBorders>
              <w:top w:val="nil"/>
              <w:left w:val="nil"/>
              <w:bottom w:val="single" w:color="auto" w:sz="4" w:space="0"/>
              <w:right w:val="single" w:color="auto" w:sz="4" w:space="0"/>
            </w:tcBorders>
            <w:vAlign w:val="center"/>
          </w:tcPr>
          <w:p w14:paraId="4A868178">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765" w:type="dxa"/>
            <w:tcBorders>
              <w:top w:val="nil"/>
              <w:left w:val="nil"/>
              <w:bottom w:val="single" w:color="auto" w:sz="4" w:space="0"/>
              <w:right w:val="single" w:color="auto" w:sz="4" w:space="0"/>
            </w:tcBorders>
            <w:vAlign w:val="center"/>
          </w:tcPr>
          <w:p w14:paraId="76B6DC9A">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630" w:type="dxa"/>
            <w:tcBorders>
              <w:top w:val="nil"/>
              <w:left w:val="nil"/>
              <w:bottom w:val="single" w:color="auto" w:sz="4" w:space="0"/>
              <w:right w:val="single" w:color="auto" w:sz="4" w:space="0"/>
            </w:tcBorders>
            <w:vAlign w:val="center"/>
          </w:tcPr>
          <w:p w14:paraId="5831FA66">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086" w:type="dxa"/>
            <w:tcBorders>
              <w:top w:val="nil"/>
              <w:left w:val="nil"/>
              <w:bottom w:val="single" w:color="auto" w:sz="4" w:space="0"/>
              <w:right w:val="single" w:color="auto" w:sz="4" w:space="0"/>
            </w:tcBorders>
            <w:vAlign w:val="center"/>
          </w:tcPr>
          <w:p w14:paraId="1ADE44FB">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0DC2C34E">
        <w:tblPrEx>
          <w:tblCellMar>
            <w:top w:w="0" w:type="dxa"/>
            <w:left w:w="108" w:type="dxa"/>
            <w:bottom w:w="0" w:type="dxa"/>
            <w:right w:w="108" w:type="dxa"/>
          </w:tblCellMar>
        </w:tblPrEx>
        <w:trPr>
          <w:trHeight w:val="303" w:hRule="atLeast"/>
        </w:trPr>
        <w:tc>
          <w:tcPr>
            <w:tcW w:w="1901" w:type="dxa"/>
            <w:vMerge w:val="continue"/>
            <w:tcBorders>
              <w:top w:val="nil"/>
              <w:left w:val="single" w:color="auto" w:sz="4" w:space="0"/>
              <w:bottom w:val="single" w:color="auto" w:sz="4" w:space="0"/>
              <w:right w:val="single" w:color="auto" w:sz="4" w:space="0"/>
            </w:tcBorders>
            <w:vAlign w:val="center"/>
          </w:tcPr>
          <w:p w14:paraId="49AA17B0">
            <w:pPr>
              <w:widowControl/>
              <w:spacing w:line="240" w:lineRule="auto"/>
              <w:jc w:val="center"/>
              <w:rPr>
                <w:rFonts w:ascii="宋体" w:hAnsi="宋体" w:cs="宋体"/>
                <w:b/>
                <w:bCs/>
                <w:color w:val="auto"/>
                <w:kern w:val="0"/>
                <w:sz w:val="18"/>
                <w:szCs w:val="18"/>
                <w:highlight w:val="none"/>
              </w:rPr>
            </w:pPr>
          </w:p>
        </w:tc>
        <w:tc>
          <w:tcPr>
            <w:tcW w:w="1901" w:type="dxa"/>
            <w:tcBorders>
              <w:top w:val="nil"/>
              <w:left w:val="nil"/>
              <w:bottom w:val="single" w:color="auto" w:sz="4" w:space="0"/>
              <w:right w:val="single" w:color="auto" w:sz="4" w:space="0"/>
            </w:tcBorders>
            <w:vAlign w:val="center"/>
          </w:tcPr>
          <w:p w14:paraId="7DF6BD6B">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815" w:type="dxa"/>
            <w:tcBorders>
              <w:top w:val="nil"/>
              <w:left w:val="nil"/>
              <w:bottom w:val="single" w:color="auto" w:sz="4" w:space="0"/>
              <w:right w:val="single" w:color="auto" w:sz="4" w:space="0"/>
            </w:tcBorders>
            <w:vAlign w:val="center"/>
          </w:tcPr>
          <w:p w14:paraId="7CB6009C">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765" w:type="dxa"/>
            <w:tcBorders>
              <w:top w:val="nil"/>
              <w:left w:val="nil"/>
              <w:bottom w:val="single" w:color="auto" w:sz="4" w:space="0"/>
              <w:right w:val="single" w:color="auto" w:sz="4" w:space="0"/>
            </w:tcBorders>
            <w:vAlign w:val="center"/>
          </w:tcPr>
          <w:p w14:paraId="323DAB23">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8000≤Z＜222000</w:t>
            </w:r>
          </w:p>
        </w:tc>
        <w:tc>
          <w:tcPr>
            <w:tcW w:w="1630" w:type="dxa"/>
            <w:tcBorders>
              <w:top w:val="nil"/>
              <w:left w:val="nil"/>
              <w:bottom w:val="single" w:color="auto" w:sz="4" w:space="0"/>
              <w:right w:val="single" w:color="auto" w:sz="4" w:space="0"/>
            </w:tcBorders>
            <w:vAlign w:val="center"/>
          </w:tcPr>
          <w:p w14:paraId="5AE16C1F">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100≤Z＜8000</w:t>
            </w:r>
          </w:p>
        </w:tc>
        <w:tc>
          <w:tcPr>
            <w:tcW w:w="1086" w:type="dxa"/>
            <w:tcBorders>
              <w:top w:val="nil"/>
              <w:left w:val="nil"/>
              <w:bottom w:val="single" w:color="auto" w:sz="4" w:space="0"/>
              <w:right w:val="single" w:color="auto" w:sz="4" w:space="0"/>
            </w:tcBorders>
            <w:vAlign w:val="center"/>
          </w:tcPr>
          <w:p w14:paraId="0438DB5C">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0EFFDC0E">
        <w:tblPrEx>
          <w:tblCellMar>
            <w:top w:w="0" w:type="dxa"/>
            <w:left w:w="108" w:type="dxa"/>
            <w:bottom w:w="0" w:type="dxa"/>
            <w:right w:w="108" w:type="dxa"/>
          </w:tblCellMar>
        </w:tblPrEx>
        <w:trPr>
          <w:trHeight w:val="316" w:hRule="atLeast"/>
        </w:trPr>
        <w:tc>
          <w:tcPr>
            <w:tcW w:w="1901" w:type="dxa"/>
            <w:tcBorders>
              <w:top w:val="nil"/>
              <w:left w:val="single" w:color="auto" w:sz="4" w:space="0"/>
              <w:bottom w:val="single" w:color="auto" w:sz="4" w:space="0"/>
              <w:right w:val="single" w:color="auto" w:sz="4" w:space="0"/>
            </w:tcBorders>
            <w:vAlign w:val="center"/>
          </w:tcPr>
          <w:p w14:paraId="1BD4FBF1">
            <w:pPr>
              <w:widowControl/>
              <w:spacing w:line="24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其他未列明行业</w:t>
            </w:r>
          </w:p>
        </w:tc>
        <w:tc>
          <w:tcPr>
            <w:tcW w:w="1901" w:type="dxa"/>
            <w:tcBorders>
              <w:top w:val="nil"/>
              <w:left w:val="nil"/>
              <w:bottom w:val="single" w:color="auto" w:sz="4" w:space="0"/>
              <w:right w:val="single" w:color="auto" w:sz="4" w:space="0"/>
            </w:tcBorders>
            <w:vAlign w:val="center"/>
          </w:tcPr>
          <w:p w14:paraId="6E25845B">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815" w:type="dxa"/>
            <w:tcBorders>
              <w:top w:val="nil"/>
              <w:left w:val="nil"/>
              <w:bottom w:val="single" w:color="auto" w:sz="4" w:space="0"/>
              <w:right w:val="single" w:color="auto" w:sz="4" w:space="0"/>
            </w:tcBorders>
            <w:vAlign w:val="center"/>
          </w:tcPr>
          <w:p w14:paraId="1F033940">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765" w:type="dxa"/>
            <w:tcBorders>
              <w:top w:val="nil"/>
              <w:left w:val="nil"/>
              <w:bottom w:val="single" w:color="auto" w:sz="4" w:space="0"/>
              <w:right w:val="single" w:color="auto" w:sz="4" w:space="0"/>
            </w:tcBorders>
            <w:vAlign w:val="center"/>
          </w:tcPr>
          <w:p w14:paraId="12CF30BA">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630" w:type="dxa"/>
            <w:tcBorders>
              <w:top w:val="nil"/>
              <w:left w:val="nil"/>
              <w:bottom w:val="single" w:color="auto" w:sz="4" w:space="0"/>
              <w:right w:val="single" w:color="auto" w:sz="4" w:space="0"/>
            </w:tcBorders>
            <w:vAlign w:val="center"/>
          </w:tcPr>
          <w:p w14:paraId="024CCD1F">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086" w:type="dxa"/>
            <w:tcBorders>
              <w:top w:val="nil"/>
              <w:left w:val="nil"/>
              <w:bottom w:val="single" w:color="auto" w:sz="4" w:space="0"/>
              <w:right w:val="single" w:color="auto" w:sz="4" w:space="0"/>
            </w:tcBorders>
            <w:vAlign w:val="center"/>
          </w:tcPr>
          <w:p w14:paraId="48C7F5D6">
            <w:pPr>
              <w:widowControl/>
              <w:spacing w:line="240" w:lineRule="auto"/>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bl>
    <w:p w14:paraId="0066ECBB">
      <w:pPr>
        <w:spacing w:line="520" w:lineRule="exact"/>
        <w:ind w:firstLine="600" w:firstLineChars="250"/>
        <w:rPr>
          <w:rFonts w:ascii="宋体" w:hAnsi="宋体" w:cs="宋体"/>
          <w:color w:val="auto"/>
          <w:kern w:val="0"/>
          <w:sz w:val="20"/>
          <w:szCs w:val="21"/>
          <w:highlight w:val="none"/>
        </w:rPr>
        <w:sectPr>
          <w:pgSz w:w="11911" w:h="16838"/>
          <w:pgMar w:top="1417" w:right="1417" w:bottom="1417" w:left="1417" w:header="720" w:footer="720" w:gutter="0"/>
          <w:cols w:space="720" w:num="1"/>
          <w:docGrid w:linePitch="331" w:charSpace="0"/>
        </w:sectPr>
      </w:pPr>
      <w:r>
        <w:rPr>
          <w:rFonts w:hint="eastAsia" w:ascii="宋体" w:hAnsi="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76FEAB81">
      <w:pPr>
        <w:pStyle w:val="2"/>
        <w:spacing w:before="0" w:after="0" w:line="360" w:lineRule="auto"/>
        <w:jc w:val="center"/>
        <w:rPr>
          <w:rFonts w:ascii="宋体" w:hAnsi="宋体" w:cs="宋体"/>
          <w:color w:val="auto"/>
          <w:highlight w:val="none"/>
        </w:rPr>
      </w:pPr>
      <w:bookmarkStart w:id="58" w:name="_Toc30533"/>
      <w:bookmarkStart w:id="59" w:name="_Toc32033"/>
      <w:r>
        <w:rPr>
          <w:rFonts w:hint="eastAsia" w:ascii="宋体" w:hAnsi="宋体" w:cs="宋体"/>
          <w:bCs w:val="0"/>
          <w:color w:val="auto"/>
          <w:sz w:val="32"/>
          <w:szCs w:val="32"/>
          <w:highlight w:val="none"/>
        </w:rPr>
        <w:t>第三章 供应商须知</w:t>
      </w:r>
      <w:bookmarkEnd w:id="58"/>
      <w:bookmarkEnd w:id="59"/>
    </w:p>
    <w:p w14:paraId="5A9EFAE2">
      <w:pPr>
        <w:pStyle w:val="3"/>
        <w:spacing w:before="0" w:after="0" w:line="360" w:lineRule="auto"/>
        <w:jc w:val="center"/>
        <w:rPr>
          <w:rFonts w:ascii="宋体" w:hAnsi="宋体" w:cs="宋体"/>
          <w:b w:val="0"/>
          <w:color w:val="auto"/>
          <w:highlight w:val="none"/>
        </w:rPr>
      </w:pPr>
      <w:bookmarkStart w:id="60" w:name="_Toc18371"/>
      <w:bookmarkStart w:id="61" w:name="_Toc18569"/>
      <w:r>
        <w:rPr>
          <w:rFonts w:hint="eastAsia" w:ascii="宋体" w:hAnsi="宋体" w:cs="宋体"/>
          <w:b w:val="0"/>
          <w:color w:val="auto"/>
          <w:highlight w:val="none"/>
        </w:rPr>
        <w:t>第一节 供应商须知前附表</w:t>
      </w:r>
      <w:bookmarkEnd w:id="60"/>
      <w:bookmarkEnd w:id="61"/>
    </w:p>
    <w:p w14:paraId="105AB4A8">
      <w:pPr>
        <w:spacing w:line="400" w:lineRule="exact"/>
        <w:jc w:val="center"/>
        <w:rPr>
          <w:rFonts w:ascii="宋体" w:hAnsi="宋体" w:cs="宋体"/>
          <w:b/>
          <w:color w:val="auto"/>
          <w:sz w:val="32"/>
          <w:szCs w:val="32"/>
          <w:highlight w:val="none"/>
        </w:rPr>
      </w:pPr>
    </w:p>
    <w:tbl>
      <w:tblPr>
        <w:tblStyle w:val="26"/>
        <w:tblW w:w="1011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
        <w:gridCol w:w="2010"/>
        <w:gridCol w:w="7174"/>
      </w:tblGrid>
      <w:tr w14:paraId="1C1BA9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28" w:type="dxa"/>
            <w:tcBorders>
              <w:top w:val="single" w:color="000000" w:sz="4" w:space="0"/>
              <w:left w:val="single" w:color="000000" w:sz="4" w:space="0"/>
              <w:bottom w:val="single" w:color="000000" w:sz="4" w:space="0"/>
              <w:right w:val="single" w:color="000000" w:sz="4" w:space="0"/>
            </w:tcBorders>
          </w:tcPr>
          <w:p w14:paraId="24068C34">
            <w:pPr>
              <w:spacing w:line="460" w:lineRule="exact"/>
              <w:jc w:val="center"/>
              <w:rPr>
                <w:rFonts w:ascii="宋体" w:hAnsi="宋体" w:cs="宋体"/>
                <w:b/>
                <w:color w:val="auto"/>
                <w:sz w:val="21"/>
                <w:szCs w:val="21"/>
                <w:highlight w:val="none"/>
              </w:rPr>
            </w:pPr>
            <w:r>
              <w:rPr>
                <w:rFonts w:hint="eastAsia" w:ascii="宋体" w:hAnsi="宋体" w:cs="宋体"/>
                <w:b/>
                <w:color w:val="auto"/>
                <w:sz w:val="21"/>
                <w:szCs w:val="21"/>
                <w:highlight w:val="none"/>
              </w:rPr>
              <w:t>条款号</w:t>
            </w:r>
          </w:p>
        </w:tc>
        <w:tc>
          <w:tcPr>
            <w:tcW w:w="2010" w:type="dxa"/>
            <w:tcBorders>
              <w:top w:val="single" w:color="000000" w:sz="4" w:space="0"/>
              <w:left w:val="single" w:color="000000" w:sz="4" w:space="0"/>
              <w:bottom w:val="single" w:color="000000" w:sz="4" w:space="0"/>
              <w:right w:val="single" w:color="000000" w:sz="4" w:space="0"/>
            </w:tcBorders>
            <w:vAlign w:val="center"/>
          </w:tcPr>
          <w:p w14:paraId="073C95C3">
            <w:pPr>
              <w:spacing w:line="460" w:lineRule="exact"/>
              <w:jc w:val="center"/>
              <w:rPr>
                <w:rFonts w:ascii="宋体" w:hAnsi="宋体" w:cs="宋体"/>
                <w:b/>
                <w:color w:val="auto"/>
                <w:sz w:val="21"/>
                <w:szCs w:val="21"/>
                <w:highlight w:val="none"/>
              </w:rPr>
            </w:pPr>
            <w:r>
              <w:rPr>
                <w:rFonts w:hint="eastAsia" w:ascii="宋体" w:hAnsi="宋体" w:cs="宋体"/>
                <w:b/>
                <w:color w:val="auto"/>
                <w:sz w:val="21"/>
                <w:szCs w:val="21"/>
                <w:highlight w:val="none"/>
              </w:rPr>
              <w:t>条款内容</w:t>
            </w:r>
          </w:p>
        </w:tc>
        <w:tc>
          <w:tcPr>
            <w:tcW w:w="7174" w:type="dxa"/>
            <w:tcBorders>
              <w:top w:val="single" w:color="000000" w:sz="4" w:space="0"/>
              <w:left w:val="single" w:color="000000" w:sz="4" w:space="0"/>
              <w:bottom w:val="single" w:color="000000" w:sz="4" w:space="0"/>
              <w:right w:val="single" w:color="000000" w:sz="4" w:space="0"/>
            </w:tcBorders>
          </w:tcPr>
          <w:p w14:paraId="32F9489A">
            <w:pPr>
              <w:spacing w:line="460" w:lineRule="exact"/>
              <w:jc w:val="center"/>
              <w:rPr>
                <w:rFonts w:ascii="宋体" w:hAnsi="宋体" w:cs="宋体"/>
                <w:b/>
                <w:color w:val="auto"/>
                <w:sz w:val="21"/>
                <w:szCs w:val="21"/>
                <w:highlight w:val="none"/>
              </w:rPr>
            </w:pPr>
            <w:r>
              <w:rPr>
                <w:rFonts w:hint="eastAsia" w:ascii="宋体" w:hAnsi="宋体" w:cs="宋体"/>
                <w:b/>
                <w:color w:val="auto"/>
                <w:sz w:val="21"/>
                <w:szCs w:val="21"/>
                <w:highlight w:val="none"/>
              </w:rPr>
              <w:t>具体要求</w:t>
            </w:r>
          </w:p>
        </w:tc>
      </w:tr>
      <w:tr w14:paraId="5F315E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8" w:type="dxa"/>
            <w:tcBorders>
              <w:top w:val="single" w:color="000000" w:sz="4" w:space="0"/>
              <w:left w:val="single" w:color="000000" w:sz="4" w:space="0"/>
              <w:bottom w:val="single" w:color="000000" w:sz="4" w:space="0"/>
              <w:right w:val="single" w:color="000000" w:sz="4" w:space="0"/>
            </w:tcBorders>
            <w:vAlign w:val="center"/>
          </w:tcPr>
          <w:p w14:paraId="64B4741F">
            <w:pPr>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3.1</w:t>
            </w:r>
          </w:p>
        </w:tc>
        <w:tc>
          <w:tcPr>
            <w:tcW w:w="2010" w:type="dxa"/>
            <w:tcBorders>
              <w:top w:val="single" w:color="000000" w:sz="4" w:space="0"/>
              <w:left w:val="single" w:color="000000" w:sz="4" w:space="0"/>
              <w:bottom w:val="single" w:color="000000" w:sz="4" w:space="0"/>
              <w:right w:val="single" w:color="000000" w:sz="4" w:space="0"/>
            </w:tcBorders>
            <w:vAlign w:val="center"/>
          </w:tcPr>
          <w:p w14:paraId="0B19D2B9">
            <w:pPr>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供应商资格条件</w:t>
            </w:r>
          </w:p>
        </w:tc>
        <w:tc>
          <w:tcPr>
            <w:tcW w:w="7174" w:type="dxa"/>
            <w:tcBorders>
              <w:top w:val="single" w:color="000000" w:sz="4" w:space="0"/>
              <w:left w:val="single" w:color="000000" w:sz="4" w:space="0"/>
              <w:bottom w:val="single" w:color="000000" w:sz="4" w:space="0"/>
              <w:right w:val="single" w:color="000000" w:sz="4" w:space="0"/>
            </w:tcBorders>
          </w:tcPr>
          <w:p w14:paraId="60E8D998">
            <w:pPr>
              <w:spacing w:line="460" w:lineRule="exact"/>
              <w:rPr>
                <w:rFonts w:ascii="宋体" w:hAnsi="宋体" w:cs="宋体"/>
                <w:color w:val="auto"/>
                <w:sz w:val="21"/>
                <w:szCs w:val="21"/>
                <w:highlight w:val="none"/>
              </w:rPr>
            </w:pPr>
            <w:r>
              <w:rPr>
                <w:rFonts w:hint="eastAsia" w:ascii="宋体" w:hAnsi="宋体" w:cs="宋体"/>
                <w:color w:val="auto"/>
                <w:sz w:val="21"/>
                <w:szCs w:val="21"/>
                <w:highlight w:val="none"/>
              </w:rPr>
              <w:t>详见竞争性磋商公告。</w:t>
            </w:r>
          </w:p>
        </w:tc>
      </w:tr>
      <w:tr w14:paraId="630EF7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8" w:type="dxa"/>
            <w:tcBorders>
              <w:top w:val="single" w:color="000000" w:sz="4" w:space="0"/>
              <w:left w:val="single" w:color="000000" w:sz="4" w:space="0"/>
              <w:bottom w:val="single" w:color="000000" w:sz="4" w:space="0"/>
              <w:right w:val="single" w:color="000000" w:sz="4" w:space="0"/>
            </w:tcBorders>
            <w:vAlign w:val="center"/>
          </w:tcPr>
          <w:p w14:paraId="0DB4A3AE">
            <w:pPr>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5.1</w:t>
            </w:r>
          </w:p>
        </w:tc>
        <w:tc>
          <w:tcPr>
            <w:tcW w:w="2010" w:type="dxa"/>
            <w:tcBorders>
              <w:top w:val="single" w:color="000000" w:sz="4" w:space="0"/>
              <w:left w:val="single" w:color="000000" w:sz="4" w:space="0"/>
              <w:bottom w:val="single" w:color="000000" w:sz="4" w:space="0"/>
              <w:right w:val="single" w:color="000000" w:sz="4" w:space="0"/>
            </w:tcBorders>
            <w:vAlign w:val="center"/>
          </w:tcPr>
          <w:p w14:paraId="32CDF6E3">
            <w:pPr>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是否接受联合体竞标</w:t>
            </w:r>
          </w:p>
        </w:tc>
        <w:tc>
          <w:tcPr>
            <w:tcW w:w="7174" w:type="dxa"/>
            <w:tcBorders>
              <w:top w:val="single" w:color="000000" w:sz="4" w:space="0"/>
              <w:left w:val="single" w:color="000000" w:sz="4" w:space="0"/>
              <w:bottom w:val="single" w:color="000000" w:sz="4" w:space="0"/>
              <w:right w:val="single" w:color="000000" w:sz="4" w:space="0"/>
            </w:tcBorders>
            <w:vAlign w:val="center"/>
          </w:tcPr>
          <w:p w14:paraId="03E1FD3C">
            <w:pPr>
              <w:spacing w:line="460" w:lineRule="exact"/>
              <w:rPr>
                <w:rFonts w:ascii="宋体" w:hAnsi="宋体" w:cs="宋体"/>
                <w:color w:val="auto"/>
                <w:sz w:val="21"/>
                <w:szCs w:val="21"/>
                <w:highlight w:val="none"/>
              </w:rPr>
            </w:pPr>
            <w:r>
              <w:rPr>
                <w:rFonts w:hint="eastAsia" w:ascii="宋体" w:hAnsi="宋体" w:eastAsia="宋体" w:cs="宋体"/>
                <w:color w:val="auto"/>
                <w:kern w:val="2"/>
                <w:sz w:val="21"/>
                <w:szCs w:val="21"/>
                <w:highlight w:val="none"/>
                <w:lang w:val="en-US" w:eastAsia="zh-CN" w:bidi="ar"/>
              </w:rPr>
              <w:t>不接受</w:t>
            </w:r>
            <w:r>
              <w:rPr>
                <w:rFonts w:hint="eastAsia" w:ascii="宋体" w:hAnsi="宋体" w:cs="宋体"/>
                <w:color w:val="auto"/>
                <w:sz w:val="21"/>
                <w:szCs w:val="21"/>
                <w:highlight w:val="none"/>
              </w:rPr>
              <w:t>。</w:t>
            </w:r>
          </w:p>
        </w:tc>
      </w:tr>
      <w:tr w14:paraId="6EEF17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8" w:type="dxa"/>
            <w:tcBorders>
              <w:top w:val="single" w:color="000000" w:sz="4" w:space="0"/>
              <w:left w:val="single" w:color="000000" w:sz="4" w:space="0"/>
              <w:bottom w:val="single" w:color="000000" w:sz="4" w:space="0"/>
              <w:right w:val="single" w:color="000000" w:sz="4" w:space="0"/>
            </w:tcBorders>
            <w:vAlign w:val="center"/>
          </w:tcPr>
          <w:p w14:paraId="7251B9CA">
            <w:pPr>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5.2</w:t>
            </w:r>
          </w:p>
        </w:tc>
        <w:tc>
          <w:tcPr>
            <w:tcW w:w="2010" w:type="dxa"/>
            <w:tcBorders>
              <w:top w:val="single" w:color="000000" w:sz="4" w:space="0"/>
              <w:left w:val="single" w:color="000000" w:sz="4" w:space="0"/>
              <w:bottom w:val="single" w:color="000000" w:sz="4" w:space="0"/>
              <w:right w:val="single" w:color="000000" w:sz="4" w:space="0"/>
            </w:tcBorders>
            <w:vAlign w:val="center"/>
          </w:tcPr>
          <w:p w14:paraId="0BC80029">
            <w:pPr>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联合体竞标要求</w:t>
            </w:r>
          </w:p>
        </w:tc>
        <w:tc>
          <w:tcPr>
            <w:tcW w:w="7174" w:type="dxa"/>
            <w:tcBorders>
              <w:top w:val="single" w:color="000000" w:sz="4" w:space="0"/>
              <w:left w:val="single" w:color="000000" w:sz="4" w:space="0"/>
              <w:bottom w:val="single" w:color="000000" w:sz="4" w:space="0"/>
              <w:right w:val="single" w:color="000000" w:sz="4" w:space="0"/>
            </w:tcBorders>
            <w:vAlign w:val="center"/>
          </w:tcPr>
          <w:p w14:paraId="15EF2899">
            <w:pPr>
              <w:spacing w:line="460" w:lineRule="exact"/>
              <w:rPr>
                <w:rFonts w:ascii="宋体" w:hAnsi="宋体" w:cs="宋体"/>
                <w:color w:val="auto"/>
                <w:sz w:val="21"/>
                <w:szCs w:val="21"/>
                <w:highlight w:val="none"/>
              </w:rPr>
            </w:pPr>
            <w:r>
              <w:rPr>
                <w:rFonts w:hint="eastAsia" w:ascii="宋体" w:hAnsi="宋体" w:cs="宋体"/>
                <w:color w:val="auto"/>
                <w:sz w:val="21"/>
                <w:szCs w:val="21"/>
                <w:highlight w:val="none"/>
                <w:lang w:val="en-US" w:eastAsia="zh-CN"/>
              </w:rPr>
              <w:t>无</w:t>
            </w:r>
            <w:r>
              <w:rPr>
                <w:rFonts w:hint="eastAsia" w:ascii="宋体" w:hAnsi="宋体" w:cs="宋体"/>
                <w:color w:val="auto"/>
                <w:sz w:val="21"/>
                <w:szCs w:val="21"/>
                <w:highlight w:val="none"/>
              </w:rPr>
              <w:t>。</w:t>
            </w:r>
          </w:p>
        </w:tc>
      </w:tr>
      <w:tr w14:paraId="2316A2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6" w:hRule="atLeast"/>
          <w:jc w:val="center"/>
        </w:trPr>
        <w:tc>
          <w:tcPr>
            <w:tcW w:w="928" w:type="dxa"/>
            <w:tcBorders>
              <w:top w:val="single" w:color="000000" w:sz="4" w:space="0"/>
              <w:left w:val="single" w:color="000000" w:sz="4" w:space="0"/>
              <w:right w:val="single" w:color="000000" w:sz="4" w:space="0"/>
            </w:tcBorders>
            <w:vAlign w:val="center"/>
          </w:tcPr>
          <w:p w14:paraId="64DA102E">
            <w:pPr>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6.1</w:t>
            </w:r>
          </w:p>
        </w:tc>
        <w:tc>
          <w:tcPr>
            <w:tcW w:w="2010" w:type="dxa"/>
            <w:tcBorders>
              <w:top w:val="single" w:color="000000" w:sz="4" w:space="0"/>
              <w:left w:val="single" w:color="000000" w:sz="4" w:space="0"/>
              <w:right w:val="single" w:color="000000" w:sz="4" w:space="0"/>
            </w:tcBorders>
            <w:vAlign w:val="center"/>
          </w:tcPr>
          <w:p w14:paraId="27C78CA7">
            <w:pPr>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是否允许分包</w:t>
            </w:r>
          </w:p>
        </w:tc>
        <w:tc>
          <w:tcPr>
            <w:tcW w:w="7174" w:type="dxa"/>
            <w:tcBorders>
              <w:top w:val="single" w:color="000000" w:sz="4" w:space="0"/>
              <w:left w:val="single" w:color="000000" w:sz="4" w:space="0"/>
              <w:bottom w:val="single" w:color="000000" w:sz="4" w:space="0"/>
              <w:right w:val="single" w:color="000000" w:sz="4" w:space="0"/>
            </w:tcBorders>
            <w:vAlign w:val="center"/>
          </w:tcPr>
          <w:p w14:paraId="480721E8">
            <w:pPr>
              <w:pStyle w:val="9"/>
              <w:spacing w:line="460" w:lineRule="exac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本项目</w:t>
            </w:r>
            <w:r>
              <w:rPr>
                <w:rFonts w:hint="eastAsia" w:ascii="宋体" w:hAnsi="宋体" w:cs="宋体"/>
                <w:color w:val="auto"/>
                <w:sz w:val="21"/>
                <w:szCs w:val="21"/>
                <w:highlight w:val="none"/>
              </w:rPr>
              <w:t>不允许分包</w:t>
            </w:r>
            <w:r>
              <w:rPr>
                <w:rFonts w:hint="eastAsia" w:ascii="宋体" w:hAnsi="宋体" w:cs="宋体"/>
                <w:color w:val="auto"/>
                <w:sz w:val="21"/>
                <w:szCs w:val="21"/>
                <w:highlight w:val="none"/>
                <w:lang w:eastAsia="zh-CN"/>
              </w:rPr>
              <w:t>。</w:t>
            </w:r>
          </w:p>
        </w:tc>
      </w:tr>
      <w:tr w14:paraId="64327E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8" w:type="dxa"/>
            <w:tcBorders>
              <w:top w:val="single" w:color="000000" w:sz="4" w:space="0"/>
              <w:left w:val="single" w:color="000000" w:sz="4" w:space="0"/>
              <w:bottom w:val="single" w:color="000000" w:sz="4" w:space="0"/>
              <w:right w:val="single" w:color="000000" w:sz="4" w:space="0"/>
            </w:tcBorders>
            <w:vAlign w:val="center"/>
          </w:tcPr>
          <w:p w14:paraId="1C89DF0F">
            <w:pPr>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12.1.1</w:t>
            </w:r>
          </w:p>
        </w:tc>
        <w:tc>
          <w:tcPr>
            <w:tcW w:w="2010" w:type="dxa"/>
            <w:tcBorders>
              <w:top w:val="single" w:color="000000" w:sz="4" w:space="0"/>
              <w:left w:val="single" w:color="000000" w:sz="4" w:space="0"/>
              <w:bottom w:val="single" w:color="000000" w:sz="4" w:space="0"/>
              <w:right w:val="single" w:color="000000" w:sz="4" w:space="0"/>
            </w:tcBorders>
            <w:vAlign w:val="center"/>
          </w:tcPr>
          <w:p w14:paraId="0A4EE646">
            <w:pPr>
              <w:snapToGrid w:val="0"/>
              <w:spacing w:line="460" w:lineRule="exact"/>
              <w:jc w:val="center"/>
              <w:rPr>
                <w:rFonts w:ascii="宋体" w:hAnsi="宋体" w:cs="宋体"/>
                <w:color w:val="auto"/>
                <w:sz w:val="21"/>
                <w:szCs w:val="21"/>
                <w:highlight w:val="none"/>
              </w:rPr>
            </w:pPr>
            <w:r>
              <w:rPr>
                <w:rFonts w:hint="eastAsia" w:ascii="宋体" w:hAnsi="宋体" w:cs="宋体"/>
                <w:b/>
                <w:color w:val="auto"/>
                <w:sz w:val="21"/>
                <w:szCs w:val="21"/>
                <w:highlight w:val="none"/>
              </w:rPr>
              <w:t>资格证明文件组成</w:t>
            </w:r>
          </w:p>
        </w:tc>
        <w:tc>
          <w:tcPr>
            <w:tcW w:w="7174" w:type="dxa"/>
            <w:tcBorders>
              <w:top w:val="single" w:color="000000" w:sz="4" w:space="0"/>
              <w:left w:val="single" w:color="000000" w:sz="4" w:space="0"/>
              <w:bottom w:val="single" w:color="000000" w:sz="4" w:space="0"/>
              <w:right w:val="single" w:color="000000" w:sz="4" w:space="0"/>
            </w:tcBorders>
            <w:vAlign w:val="center"/>
          </w:tcPr>
          <w:p w14:paraId="74E29FC1">
            <w:pPr>
              <w:pStyle w:val="9"/>
              <w:spacing w:line="460" w:lineRule="exac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1.供应商为法人或者其他组织的提供其营业执照等证明文件（如营业执照或者事业单位法人证书或者执业许可证等），供应商为自然人的提供其身份证扫描件；</w:t>
            </w:r>
            <w:r>
              <w:rPr>
                <w:rFonts w:hint="eastAsia" w:ascii="宋体" w:hAnsi="宋体" w:cs="宋体"/>
                <w:b/>
                <w:bCs/>
                <w:color w:val="auto"/>
                <w:sz w:val="21"/>
                <w:szCs w:val="21"/>
                <w:highlight w:val="none"/>
                <w:lang w:eastAsia="zh-CN"/>
              </w:rPr>
              <w:t>（必须提供，否则响应文件按无效响应处理）</w:t>
            </w:r>
          </w:p>
          <w:p w14:paraId="05FB7BD8">
            <w:pPr>
              <w:snapToGrid w:val="0"/>
              <w:spacing w:line="460" w:lineRule="exact"/>
              <w:jc w:val="lef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2.供应商依法缴纳税收的相关材料：[2026年3月至2026年8月]任意连续3个月的依法缴纳税收的凭据复印件；依法免税的供应商，必须提供相应文件证明其依法免税。从取得营业执照时间起到响应文件提交截止时间为止不足要求月数的，只需提供从取得营业执照起的依法缴纳税收相应证明文件）；</w:t>
            </w:r>
            <w:r>
              <w:rPr>
                <w:rFonts w:hint="eastAsia" w:ascii="宋体" w:hAnsi="宋体" w:cs="宋体"/>
                <w:b/>
                <w:bCs/>
                <w:color w:val="auto"/>
                <w:sz w:val="21"/>
                <w:szCs w:val="21"/>
                <w:highlight w:val="none"/>
                <w:lang w:eastAsia="zh-CN"/>
              </w:rPr>
              <w:t>（必须提供，否则响应文件按无效响应处理）</w:t>
            </w:r>
          </w:p>
          <w:p w14:paraId="2E504D72">
            <w:pPr>
              <w:snapToGrid w:val="0"/>
              <w:spacing w:line="460" w:lineRule="exact"/>
              <w:jc w:val="lef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3.供应商依法缴纳社会保障资金的相关材料：[2026年3月至2026年8月]任意连续3个月的依法缴纳社会保障资金的缴费凭证（专用收据或者社会保险缴纳清单）复印件；依法不需要缴纳社会保障资金的供应商，必须提供相应文件证明不需要缴纳社会保障资金。从取得营业执照时间起到响应文件提交截止时间为止不足要求月数的只需提供从取得营业执照起的依法缴纳社会保障资金的相应证明文件]；</w:t>
            </w:r>
            <w:r>
              <w:rPr>
                <w:rFonts w:hint="eastAsia" w:ascii="宋体" w:hAnsi="宋体" w:cs="宋体"/>
                <w:b/>
                <w:bCs/>
                <w:color w:val="auto"/>
                <w:sz w:val="21"/>
                <w:szCs w:val="21"/>
                <w:highlight w:val="none"/>
                <w:lang w:eastAsia="zh-CN"/>
              </w:rPr>
              <w:t>（必须提供，否则响应文件按无效响应处理）</w:t>
            </w:r>
          </w:p>
          <w:p w14:paraId="1E6DB87C">
            <w:pPr>
              <w:snapToGrid w:val="0"/>
              <w:spacing w:line="460" w:lineRule="exact"/>
              <w:jc w:val="left"/>
              <w:rPr>
                <w:rFonts w:ascii="宋体" w:hAnsi="宋体" w:cs="宋体"/>
                <w:color w:val="auto"/>
                <w:sz w:val="21"/>
                <w:szCs w:val="21"/>
                <w:highlight w:val="none"/>
              </w:rPr>
            </w:pPr>
            <w:r>
              <w:rPr>
                <w:rFonts w:hint="eastAsia" w:ascii="宋体" w:hAnsi="宋体" w:cs="宋体"/>
                <w:color w:val="auto"/>
                <w:sz w:val="21"/>
                <w:szCs w:val="21"/>
                <w:highlight w:val="none"/>
              </w:rPr>
              <w:t>4.供应商财务状况报告：提供[2025年]财务状况报告复印件；供应商成立不满一年的应按提供首次响应文件提交截止时间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w:t>
            </w:r>
            <w:r>
              <w:rPr>
                <w:rFonts w:hint="eastAsia" w:ascii="宋体" w:hAnsi="宋体" w:cs="宋体"/>
                <w:b/>
                <w:color w:val="auto"/>
                <w:sz w:val="21"/>
                <w:szCs w:val="21"/>
                <w:highlight w:val="none"/>
              </w:rPr>
              <w:t>必须提供，未提供或提供不全的均作无效响应处理</w:t>
            </w:r>
            <w:r>
              <w:rPr>
                <w:rFonts w:hint="eastAsia" w:ascii="宋体" w:hAnsi="宋体" w:cs="宋体"/>
                <w:color w:val="auto"/>
                <w:sz w:val="21"/>
                <w:szCs w:val="21"/>
                <w:highlight w:val="none"/>
              </w:rPr>
              <w:t>）</w:t>
            </w:r>
          </w:p>
          <w:p w14:paraId="6C7CEE8B">
            <w:pPr>
              <w:snapToGrid w:val="0"/>
              <w:spacing w:line="460" w:lineRule="exact"/>
              <w:jc w:val="left"/>
              <w:rPr>
                <w:rFonts w:hint="eastAsia" w:ascii="宋体" w:hAnsi="宋体" w:eastAsia="宋体" w:cs="宋体"/>
                <w:b/>
                <w:bCs/>
                <w:color w:val="auto"/>
                <w:sz w:val="21"/>
                <w:szCs w:val="21"/>
                <w:highlight w:val="none"/>
                <w:lang w:eastAsia="zh-CN"/>
              </w:rPr>
            </w:pPr>
            <w:r>
              <w:rPr>
                <w:rFonts w:hint="eastAsia" w:ascii="宋体" w:hAnsi="宋体" w:cs="宋体"/>
                <w:color w:val="auto"/>
                <w:sz w:val="21"/>
                <w:szCs w:val="21"/>
                <w:highlight w:val="none"/>
              </w:rPr>
              <w:t>5.供应商直接控股、管理关系信息表（格式附后）；</w:t>
            </w:r>
            <w:r>
              <w:rPr>
                <w:rFonts w:hint="eastAsia" w:ascii="宋体" w:hAnsi="宋体" w:cs="宋体"/>
                <w:b/>
                <w:bCs/>
                <w:color w:val="auto"/>
                <w:sz w:val="21"/>
                <w:szCs w:val="21"/>
                <w:highlight w:val="none"/>
                <w:lang w:eastAsia="zh-CN"/>
              </w:rPr>
              <w:t>（必须提供，否则响应文件按无效响应处理）</w:t>
            </w:r>
          </w:p>
          <w:p w14:paraId="3F1A341D">
            <w:pPr>
              <w:snapToGrid w:val="0"/>
              <w:spacing w:line="460" w:lineRule="exact"/>
              <w:jc w:val="lef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6.资格声明函（格式附后）；</w:t>
            </w:r>
            <w:r>
              <w:rPr>
                <w:rFonts w:hint="eastAsia" w:ascii="宋体" w:hAnsi="宋体" w:cs="宋体"/>
                <w:b/>
                <w:bCs/>
                <w:color w:val="auto"/>
                <w:sz w:val="21"/>
                <w:szCs w:val="21"/>
                <w:highlight w:val="none"/>
                <w:lang w:eastAsia="zh-CN"/>
              </w:rPr>
              <w:t>（必须提供，否则响应文件按无效响应处理）</w:t>
            </w:r>
          </w:p>
          <w:p w14:paraId="0E7AC45D">
            <w:pPr>
              <w:snapToGrid w:val="0"/>
              <w:spacing w:line="460" w:lineRule="exact"/>
              <w:jc w:val="lef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7.供应商符合本项目的特定资格要求：（1）供应商须具备建设行政部门颁发的工程设计综合甲级资质或环境工程专项（污染修复工程）甲级资质。（2）拟投入的项目负责人具备环境工程相关专业高级及以上职称，且必须是本单位在职人员。</w:t>
            </w:r>
            <w:r>
              <w:rPr>
                <w:rFonts w:hint="eastAsia" w:ascii="宋体" w:hAnsi="宋体" w:cs="宋体"/>
                <w:b/>
                <w:bCs/>
                <w:color w:val="auto"/>
                <w:sz w:val="21"/>
                <w:szCs w:val="21"/>
                <w:highlight w:val="none"/>
                <w:lang w:eastAsia="zh-CN"/>
              </w:rPr>
              <w:t>（必须提供，否则响应文件按无效响应处理）</w:t>
            </w:r>
          </w:p>
          <w:p w14:paraId="1E946303">
            <w:pPr>
              <w:snapToGrid w:val="0"/>
              <w:spacing w:line="460" w:lineRule="exact"/>
              <w:jc w:val="left"/>
              <w:rPr>
                <w:rFonts w:ascii="宋体" w:hAnsi="宋体" w:cs="宋体"/>
                <w:color w:val="auto"/>
                <w:sz w:val="21"/>
                <w:szCs w:val="21"/>
                <w:highlight w:val="none"/>
              </w:rPr>
            </w:pPr>
            <w:r>
              <w:rPr>
                <w:rFonts w:hint="eastAsia" w:ascii="宋体" w:hAnsi="宋体" w:cs="宋体"/>
                <w:color w:val="auto"/>
                <w:sz w:val="21"/>
                <w:szCs w:val="21"/>
                <w:highlight w:val="none"/>
              </w:rPr>
              <w:t>8.除磋商文件规定必须提供以外，供应商认为需要提供的其他证明材料；</w:t>
            </w:r>
          </w:p>
          <w:p w14:paraId="0E7635B1">
            <w:pPr>
              <w:snapToGrid w:val="0"/>
              <w:spacing w:line="460" w:lineRule="exact"/>
              <w:jc w:val="left"/>
              <w:rPr>
                <w:rFonts w:ascii="宋体" w:hAnsi="宋体" w:cs="宋体"/>
                <w:b/>
                <w:color w:val="auto"/>
                <w:sz w:val="21"/>
                <w:szCs w:val="21"/>
                <w:highlight w:val="none"/>
              </w:rPr>
            </w:pPr>
            <w:r>
              <w:rPr>
                <w:rFonts w:hint="eastAsia" w:ascii="宋体" w:hAnsi="宋体" w:cs="宋体"/>
                <w:b/>
                <w:color w:val="auto"/>
                <w:sz w:val="21"/>
                <w:szCs w:val="21"/>
                <w:highlight w:val="none"/>
              </w:rPr>
              <w:t>注：</w:t>
            </w:r>
          </w:p>
          <w:p w14:paraId="42A6236D">
            <w:pPr>
              <w:snapToGrid w:val="0"/>
              <w:spacing w:line="460" w:lineRule="exact"/>
              <w:ind w:firstLine="413" w:firstLineChars="196"/>
              <w:jc w:val="left"/>
              <w:rPr>
                <w:rFonts w:ascii="宋体" w:hAnsi="宋体" w:cs="宋体"/>
                <w:b/>
                <w:color w:val="auto"/>
                <w:sz w:val="21"/>
                <w:szCs w:val="21"/>
                <w:highlight w:val="none"/>
              </w:rPr>
            </w:pPr>
            <w:r>
              <w:rPr>
                <w:rFonts w:hint="eastAsia" w:ascii="宋体" w:hAnsi="宋体" w:cs="宋体"/>
                <w:b/>
                <w:color w:val="auto"/>
                <w:sz w:val="21"/>
                <w:szCs w:val="21"/>
                <w:highlight w:val="none"/>
              </w:rPr>
              <w:t>1.以上标明“必须提供”的材料属于复印件的扫描件的，必须加盖供应商电子公章，</w:t>
            </w:r>
            <w:r>
              <w:rPr>
                <w:rFonts w:hint="eastAsia" w:ascii="宋体" w:hAnsi="宋体" w:cs="宋体"/>
                <w:b/>
                <w:bCs/>
                <w:color w:val="auto"/>
                <w:sz w:val="21"/>
                <w:szCs w:val="21"/>
                <w:highlight w:val="none"/>
              </w:rPr>
              <w:t>否则响应文件按无效响应处理</w:t>
            </w:r>
            <w:r>
              <w:rPr>
                <w:rFonts w:hint="eastAsia" w:ascii="宋体" w:hAnsi="宋体" w:cs="宋体"/>
                <w:b/>
                <w:color w:val="auto"/>
                <w:sz w:val="21"/>
                <w:szCs w:val="21"/>
                <w:highlight w:val="none"/>
              </w:rPr>
              <w:t>。</w:t>
            </w:r>
          </w:p>
        </w:tc>
      </w:tr>
      <w:tr w14:paraId="6C5683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8" w:type="dxa"/>
            <w:vMerge w:val="restart"/>
            <w:tcBorders>
              <w:top w:val="single" w:color="000000" w:sz="4" w:space="0"/>
              <w:left w:val="single" w:color="000000" w:sz="4" w:space="0"/>
              <w:bottom w:val="single" w:color="000000" w:sz="4" w:space="0"/>
              <w:right w:val="single" w:color="000000" w:sz="4" w:space="0"/>
            </w:tcBorders>
            <w:vAlign w:val="center"/>
          </w:tcPr>
          <w:p w14:paraId="11AC212D">
            <w:pPr>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12.1.2</w:t>
            </w:r>
          </w:p>
        </w:tc>
        <w:tc>
          <w:tcPr>
            <w:tcW w:w="2010" w:type="dxa"/>
            <w:tcBorders>
              <w:top w:val="single" w:color="000000" w:sz="4" w:space="0"/>
              <w:left w:val="single" w:color="000000" w:sz="4" w:space="0"/>
              <w:bottom w:val="single" w:color="000000" w:sz="4" w:space="0"/>
              <w:right w:val="single" w:color="000000" w:sz="4" w:space="0"/>
            </w:tcBorders>
            <w:vAlign w:val="center"/>
          </w:tcPr>
          <w:p w14:paraId="499D2857">
            <w:pPr>
              <w:spacing w:line="460" w:lineRule="exact"/>
              <w:jc w:val="center"/>
              <w:rPr>
                <w:rFonts w:ascii="宋体" w:hAnsi="宋体" w:cs="宋体"/>
                <w:b/>
                <w:bCs/>
                <w:color w:val="auto"/>
                <w:sz w:val="21"/>
                <w:szCs w:val="21"/>
                <w:highlight w:val="none"/>
              </w:rPr>
            </w:pPr>
            <w:r>
              <w:rPr>
                <w:rFonts w:hint="eastAsia" w:ascii="宋体" w:hAnsi="宋体" w:cs="宋体"/>
                <w:b/>
                <w:bCs/>
                <w:color w:val="auto"/>
                <w:sz w:val="21"/>
                <w:szCs w:val="21"/>
                <w:highlight w:val="none"/>
              </w:rPr>
              <w:t>商务文件组成</w:t>
            </w:r>
          </w:p>
        </w:tc>
        <w:tc>
          <w:tcPr>
            <w:tcW w:w="7174" w:type="dxa"/>
            <w:tcBorders>
              <w:top w:val="single" w:color="000000" w:sz="4" w:space="0"/>
              <w:left w:val="single" w:color="000000" w:sz="4" w:space="0"/>
              <w:bottom w:val="single" w:color="000000" w:sz="4" w:space="0"/>
              <w:right w:val="single" w:color="000000" w:sz="4" w:space="0"/>
            </w:tcBorders>
            <w:vAlign w:val="center"/>
          </w:tcPr>
          <w:p w14:paraId="33EB3077">
            <w:pPr>
              <w:spacing w:line="460" w:lineRule="exact"/>
              <w:rPr>
                <w:rFonts w:hint="eastAsia" w:ascii="宋体" w:hAnsi="宋体" w:eastAsia="宋体" w:cs="宋体"/>
                <w:b/>
                <w:bCs/>
                <w:color w:val="auto"/>
                <w:sz w:val="21"/>
                <w:szCs w:val="21"/>
                <w:highlight w:val="none"/>
                <w:lang w:eastAsia="zh-CN"/>
              </w:rPr>
            </w:pPr>
            <w:r>
              <w:rPr>
                <w:rFonts w:hint="eastAsia" w:ascii="宋体" w:hAnsi="宋体" w:cs="宋体"/>
                <w:color w:val="auto"/>
                <w:sz w:val="21"/>
                <w:szCs w:val="21"/>
                <w:highlight w:val="none"/>
              </w:rPr>
              <w:t>1.无串通竞标行为的承诺函（格式附后）；</w:t>
            </w:r>
            <w:r>
              <w:rPr>
                <w:rFonts w:hint="eastAsia" w:ascii="宋体" w:hAnsi="宋体" w:cs="宋体"/>
                <w:b/>
                <w:bCs/>
                <w:color w:val="auto"/>
                <w:sz w:val="21"/>
                <w:szCs w:val="21"/>
                <w:highlight w:val="none"/>
                <w:lang w:eastAsia="zh-CN"/>
              </w:rPr>
              <w:t>（必须提供，否则响应文件按无效响应处理）</w:t>
            </w:r>
          </w:p>
          <w:p w14:paraId="01E21891">
            <w:pPr>
              <w:snapToGrid w:val="0"/>
              <w:spacing w:line="460" w:lineRule="exact"/>
              <w:jc w:val="left"/>
              <w:rPr>
                <w:rFonts w:ascii="宋体" w:hAnsi="宋体" w:cs="宋体"/>
                <w:color w:val="auto"/>
                <w:sz w:val="21"/>
                <w:szCs w:val="21"/>
                <w:highlight w:val="none"/>
              </w:rPr>
            </w:pPr>
            <w:r>
              <w:rPr>
                <w:rFonts w:hint="eastAsia" w:ascii="宋体" w:hAnsi="宋体" w:cs="宋体"/>
                <w:color w:val="auto"/>
                <w:sz w:val="21"/>
                <w:szCs w:val="21"/>
                <w:highlight w:val="none"/>
              </w:rPr>
              <w:t>2.法定代表人身份证明书及法定代表人有效身份证正反面复印件（格式附后）；（</w:t>
            </w:r>
            <w:r>
              <w:rPr>
                <w:rFonts w:hint="eastAsia" w:ascii="宋体" w:hAnsi="宋体" w:cs="宋体"/>
                <w:b/>
                <w:bCs/>
                <w:color w:val="auto"/>
                <w:sz w:val="21"/>
                <w:szCs w:val="21"/>
                <w:highlight w:val="none"/>
              </w:rPr>
              <w:t>除自然人竞标外</w:t>
            </w:r>
            <w:r>
              <w:rPr>
                <w:rFonts w:hint="eastAsia" w:ascii="宋体" w:hAnsi="宋体" w:cs="宋体"/>
                <w:b/>
                <w:color w:val="auto"/>
                <w:sz w:val="21"/>
                <w:szCs w:val="21"/>
                <w:highlight w:val="none"/>
              </w:rPr>
              <w:t>必须提供，否则作无效响应处理</w:t>
            </w:r>
            <w:r>
              <w:rPr>
                <w:rFonts w:hint="eastAsia" w:ascii="宋体" w:hAnsi="宋体" w:cs="宋体"/>
                <w:color w:val="auto"/>
                <w:sz w:val="21"/>
                <w:szCs w:val="21"/>
                <w:highlight w:val="none"/>
              </w:rPr>
              <w:t>）</w:t>
            </w:r>
          </w:p>
          <w:p w14:paraId="06B95E8C">
            <w:pPr>
              <w:spacing w:line="460" w:lineRule="exact"/>
              <w:rPr>
                <w:rFonts w:ascii="宋体" w:hAnsi="宋体" w:cs="宋体"/>
                <w:b/>
                <w:color w:val="auto"/>
                <w:sz w:val="21"/>
                <w:szCs w:val="21"/>
                <w:highlight w:val="none"/>
              </w:rPr>
            </w:pPr>
            <w:r>
              <w:rPr>
                <w:rFonts w:hint="eastAsia" w:ascii="宋体" w:hAnsi="宋体" w:cs="宋体"/>
                <w:color w:val="auto"/>
                <w:sz w:val="21"/>
                <w:szCs w:val="21"/>
                <w:highlight w:val="none"/>
              </w:rPr>
              <w:t>3.法定代表人授权委托书及委托代理人有效身份证正反面复印件（格式附后）；（</w:t>
            </w:r>
            <w:r>
              <w:rPr>
                <w:rFonts w:hint="eastAsia" w:ascii="宋体" w:hAnsi="宋体" w:cs="宋体"/>
                <w:b/>
                <w:color w:val="auto"/>
                <w:sz w:val="21"/>
                <w:szCs w:val="21"/>
                <w:highlight w:val="none"/>
              </w:rPr>
              <w:t>委托时必须提供，否则作无效响应处理</w:t>
            </w:r>
            <w:r>
              <w:rPr>
                <w:rFonts w:hint="eastAsia" w:ascii="宋体" w:hAnsi="宋体" w:cs="宋体"/>
                <w:color w:val="auto"/>
                <w:sz w:val="21"/>
                <w:szCs w:val="21"/>
                <w:highlight w:val="none"/>
              </w:rPr>
              <w:t>）</w:t>
            </w:r>
          </w:p>
          <w:p w14:paraId="664A62FE">
            <w:pPr>
              <w:spacing w:line="460" w:lineRule="exact"/>
              <w:rPr>
                <w:rFonts w:hint="eastAsia" w:ascii="宋体" w:hAnsi="宋体" w:eastAsia="宋体" w:cs="宋体"/>
                <w:b/>
                <w:bCs/>
                <w:color w:val="auto"/>
                <w:sz w:val="21"/>
                <w:szCs w:val="21"/>
                <w:highlight w:val="none"/>
                <w:lang w:eastAsia="zh-CN"/>
              </w:rPr>
            </w:pPr>
            <w:r>
              <w:rPr>
                <w:rFonts w:hint="eastAsia" w:ascii="宋体" w:hAnsi="宋体" w:cs="宋体"/>
                <w:color w:val="auto"/>
                <w:sz w:val="21"/>
                <w:szCs w:val="21"/>
                <w:highlight w:val="none"/>
              </w:rPr>
              <w:t>4.商务条款偏离表（格式附后）；</w:t>
            </w:r>
            <w:r>
              <w:rPr>
                <w:rFonts w:hint="eastAsia" w:ascii="宋体" w:hAnsi="宋体" w:cs="宋体"/>
                <w:b/>
                <w:bCs/>
                <w:color w:val="auto"/>
                <w:sz w:val="21"/>
                <w:szCs w:val="21"/>
                <w:highlight w:val="none"/>
                <w:lang w:eastAsia="zh-CN"/>
              </w:rPr>
              <w:t>（必须提供，否则响应文件按无效响应处理）</w:t>
            </w:r>
          </w:p>
          <w:p w14:paraId="4D24B31A">
            <w:pPr>
              <w:spacing w:line="460" w:lineRule="exact"/>
              <w:rPr>
                <w:rFonts w:ascii="宋体" w:hAnsi="宋体" w:cs="宋体"/>
                <w:color w:val="auto"/>
                <w:sz w:val="21"/>
                <w:szCs w:val="21"/>
                <w:highlight w:val="none"/>
              </w:rPr>
            </w:pPr>
            <w:r>
              <w:rPr>
                <w:rFonts w:hint="eastAsia" w:ascii="宋体" w:hAnsi="宋体" w:cs="宋体"/>
                <w:color w:val="auto"/>
                <w:sz w:val="21"/>
                <w:szCs w:val="21"/>
                <w:highlight w:val="none"/>
              </w:rPr>
              <w:t>5.竞标人情况介绍；</w:t>
            </w:r>
          </w:p>
          <w:p w14:paraId="7222B3DB">
            <w:pPr>
              <w:spacing w:line="460" w:lineRule="exact"/>
              <w:rPr>
                <w:rFonts w:ascii="宋体" w:hAnsi="宋体" w:cs="宋体"/>
                <w:color w:val="auto"/>
                <w:sz w:val="21"/>
                <w:szCs w:val="21"/>
                <w:highlight w:val="none"/>
              </w:rPr>
            </w:pPr>
            <w:r>
              <w:rPr>
                <w:rFonts w:hint="eastAsia" w:ascii="宋体" w:hAnsi="宋体" w:cs="宋体"/>
                <w:color w:val="auto"/>
                <w:sz w:val="21"/>
                <w:szCs w:val="21"/>
                <w:highlight w:val="none"/>
              </w:rPr>
              <w:t>6.供应商类似业绩的证明文件；（如有请提供）</w:t>
            </w:r>
          </w:p>
          <w:p w14:paraId="21CD28E0">
            <w:pPr>
              <w:spacing w:line="460" w:lineRule="exact"/>
              <w:rPr>
                <w:rFonts w:ascii="宋体" w:hAnsi="宋体" w:cs="宋体"/>
                <w:color w:val="auto"/>
                <w:sz w:val="21"/>
                <w:szCs w:val="21"/>
                <w:highlight w:val="none"/>
              </w:rPr>
            </w:pPr>
            <w:r>
              <w:rPr>
                <w:rFonts w:hint="eastAsia" w:ascii="宋体" w:hAnsi="宋体" w:cs="宋体"/>
                <w:color w:val="auto"/>
                <w:sz w:val="21"/>
                <w:szCs w:val="21"/>
                <w:highlight w:val="none"/>
              </w:rPr>
              <w:t>7.供应商认为需要提供的其他有关资料。</w:t>
            </w:r>
          </w:p>
          <w:p w14:paraId="6C074D3E">
            <w:pPr>
              <w:snapToGrid w:val="0"/>
              <w:spacing w:line="460" w:lineRule="exact"/>
              <w:jc w:val="left"/>
              <w:rPr>
                <w:rFonts w:ascii="宋体" w:hAnsi="宋体" w:cs="宋体"/>
                <w:b/>
                <w:color w:val="auto"/>
                <w:sz w:val="21"/>
                <w:szCs w:val="21"/>
                <w:highlight w:val="none"/>
              </w:rPr>
            </w:pPr>
            <w:r>
              <w:rPr>
                <w:rFonts w:hint="eastAsia" w:ascii="宋体" w:hAnsi="宋体" w:cs="宋体"/>
                <w:b/>
                <w:color w:val="auto"/>
                <w:sz w:val="21"/>
                <w:szCs w:val="21"/>
                <w:highlight w:val="none"/>
              </w:rPr>
              <w:t xml:space="preserve">注： </w:t>
            </w:r>
          </w:p>
          <w:p w14:paraId="1A95EDAC">
            <w:pPr>
              <w:snapToGrid w:val="0"/>
              <w:spacing w:line="460" w:lineRule="exact"/>
              <w:ind w:firstLine="413" w:firstLineChars="196"/>
              <w:jc w:val="left"/>
              <w:rPr>
                <w:rFonts w:ascii="宋体" w:hAnsi="宋体" w:cs="宋体"/>
                <w:b/>
                <w:color w:val="auto"/>
                <w:sz w:val="21"/>
                <w:szCs w:val="21"/>
                <w:highlight w:val="none"/>
              </w:rPr>
            </w:pPr>
            <w:r>
              <w:rPr>
                <w:rFonts w:hint="eastAsia" w:ascii="宋体" w:hAnsi="宋体" w:cs="宋体"/>
                <w:b/>
                <w:color w:val="auto"/>
                <w:sz w:val="21"/>
                <w:szCs w:val="21"/>
                <w:highlight w:val="none"/>
              </w:rPr>
              <w:t>1.法定代表人授权委托书必须由法定代表人及委托代理人签字，并加盖供应商公章，</w:t>
            </w:r>
            <w:r>
              <w:rPr>
                <w:rFonts w:hint="eastAsia" w:ascii="宋体" w:hAnsi="宋体" w:cs="宋体"/>
                <w:b/>
                <w:bCs/>
                <w:color w:val="auto"/>
                <w:sz w:val="21"/>
                <w:szCs w:val="21"/>
                <w:highlight w:val="none"/>
              </w:rPr>
              <w:t>否则响应文件按无效响应处理</w:t>
            </w:r>
            <w:r>
              <w:rPr>
                <w:rFonts w:hint="eastAsia" w:ascii="宋体" w:hAnsi="宋体" w:cs="宋体"/>
                <w:b/>
                <w:color w:val="auto"/>
                <w:sz w:val="21"/>
                <w:szCs w:val="21"/>
                <w:highlight w:val="none"/>
              </w:rPr>
              <w:t>。</w:t>
            </w:r>
          </w:p>
          <w:p w14:paraId="2E71B1D9">
            <w:pPr>
              <w:spacing w:line="460" w:lineRule="exact"/>
              <w:ind w:firstLine="413" w:firstLineChars="196"/>
              <w:rPr>
                <w:rFonts w:ascii="宋体" w:hAnsi="宋体" w:cs="宋体"/>
                <w:b/>
                <w:color w:val="auto"/>
                <w:sz w:val="21"/>
                <w:szCs w:val="21"/>
                <w:highlight w:val="none"/>
              </w:rPr>
            </w:pPr>
            <w:r>
              <w:rPr>
                <w:rFonts w:hint="eastAsia" w:ascii="宋体" w:hAnsi="宋体" w:cs="宋体"/>
                <w:b/>
                <w:color w:val="auto"/>
                <w:sz w:val="21"/>
                <w:szCs w:val="21"/>
                <w:highlight w:val="none"/>
              </w:rPr>
              <w:t>2.以上标明“必须提供”的材料属于复印件的扫描件的，必须加盖供应商电子公章，</w:t>
            </w:r>
            <w:r>
              <w:rPr>
                <w:rFonts w:hint="eastAsia" w:ascii="宋体" w:hAnsi="宋体" w:cs="宋体"/>
                <w:b/>
                <w:bCs/>
                <w:color w:val="auto"/>
                <w:sz w:val="21"/>
                <w:szCs w:val="21"/>
                <w:highlight w:val="none"/>
              </w:rPr>
              <w:t>否则响应文件按无效响应处理</w:t>
            </w:r>
            <w:r>
              <w:rPr>
                <w:rFonts w:hint="eastAsia" w:ascii="宋体" w:hAnsi="宋体" w:cs="宋体"/>
                <w:b/>
                <w:color w:val="auto"/>
                <w:sz w:val="21"/>
                <w:szCs w:val="21"/>
                <w:highlight w:val="none"/>
              </w:rPr>
              <w:t>。</w:t>
            </w:r>
          </w:p>
        </w:tc>
      </w:tr>
      <w:tr w14:paraId="612880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8" w:type="dxa"/>
            <w:vMerge w:val="continue"/>
            <w:tcBorders>
              <w:top w:val="single" w:color="000000" w:sz="4" w:space="0"/>
              <w:left w:val="single" w:color="000000" w:sz="4" w:space="0"/>
              <w:bottom w:val="single" w:color="000000" w:sz="4" w:space="0"/>
              <w:right w:val="single" w:color="000000" w:sz="4" w:space="0"/>
            </w:tcBorders>
            <w:vAlign w:val="center"/>
          </w:tcPr>
          <w:p w14:paraId="3482D46B">
            <w:pPr>
              <w:widowControl/>
              <w:spacing w:line="460" w:lineRule="exact"/>
              <w:jc w:val="left"/>
              <w:rPr>
                <w:rFonts w:ascii="宋体" w:hAnsi="宋体" w:cs="宋体"/>
                <w:color w:val="auto"/>
                <w:sz w:val="21"/>
                <w:szCs w:val="21"/>
                <w:highlight w:val="none"/>
              </w:rPr>
            </w:pPr>
          </w:p>
        </w:tc>
        <w:tc>
          <w:tcPr>
            <w:tcW w:w="2010" w:type="dxa"/>
            <w:tcBorders>
              <w:top w:val="single" w:color="000000" w:sz="4" w:space="0"/>
              <w:left w:val="single" w:color="000000" w:sz="4" w:space="0"/>
              <w:bottom w:val="single" w:color="000000" w:sz="4" w:space="0"/>
              <w:right w:val="single" w:color="000000" w:sz="4" w:space="0"/>
            </w:tcBorders>
            <w:vAlign w:val="center"/>
          </w:tcPr>
          <w:p w14:paraId="4356B300">
            <w:pPr>
              <w:spacing w:line="460" w:lineRule="exact"/>
              <w:jc w:val="center"/>
              <w:rPr>
                <w:rFonts w:ascii="宋体" w:hAnsi="宋体" w:cs="宋体"/>
                <w:b/>
                <w:bCs/>
                <w:color w:val="auto"/>
                <w:sz w:val="21"/>
                <w:szCs w:val="21"/>
                <w:highlight w:val="none"/>
              </w:rPr>
            </w:pPr>
            <w:r>
              <w:rPr>
                <w:rFonts w:hint="eastAsia" w:ascii="宋体" w:hAnsi="宋体" w:cs="宋体"/>
                <w:b/>
                <w:bCs/>
                <w:color w:val="auto"/>
                <w:sz w:val="21"/>
                <w:szCs w:val="21"/>
                <w:highlight w:val="none"/>
              </w:rPr>
              <w:t>技术文件组成</w:t>
            </w:r>
          </w:p>
        </w:tc>
        <w:tc>
          <w:tcPr>
            <w:tcW w:w="7174" w:type="dxa"/>
            <w:tcBorders>
              <w:top w:val="single" w:color="000000" w:sz="4" w:space="0"/>
              <w:left w:val="single" w:color="000000" w:sz="4" w:space="0"/>
              <w:bottom w:val="single" w:color="000000" w:sz="4" w:space="0"/>
              <w:right w:val="single" w:color="000000" w:sz="4" w:space="0"/>
            </w:tcBorders>
            <w:vAlign w:val="center"/>
          </w:tcPr>
          <w:p w14:paraId="30230DA8">
            <w:pPr>
              <w:spacing w:line="460" w:lineRule="exact"/>
              <w:rPr>
                <w:rFonts w:hint="eastAsia" w:ascii="宋体" w:hAnsi="宋体" w:eastAsia="宋体" w:cs="宋体"/>
                <w:b/>
                <w:bCs/>
                <w:color w:val="auto"/>
                <w:sz w:val="21"/>
                <w:szCs w:val="21"/>
                <w:highlight w:val="none"/>
                <w:lang w:eastAsia="zh-CN"/>
              </w:rPr>
            </w:pPr>
            <w:r>
              <w:rPr>
                <w:rFonts w:hint="eastAsia" w:ascii="宋体" w:hAnsi="宋体" w:cs="宋体"/>
                <w:color w:val="auto"/>
                <w:sz w:val="21"/>
                <w:szCs w:val="21"/>
                <w:highlight w:val="none"/>
              </w:rPr>
              <w:t>1.服务需求偏离表（格式附后）；</w:t>
            </w:r>
            <w:r>
              <w:rPr>
                <w:rFonts w:hint="eastAsia" w:ascii="宋体" w:hAnsi="宋体" w:cs="宋体"/>
                <w:b/>
                <w:bCs/>
                <w:color w:val="auto"/>
                <w:sz w:val="21"/>
                <w:szCs w:val="21"/>
                <w:highlight w:val="none"/>
                <w:lang w:eastAsia="zh-CN"/>
              </w:rPr>
              <w:t>（必须提供，否则响应文件按无效响应处理）</w:t>
            </w:r>
          </w:p>
          <w:p w14:paraId="14D0149C">
            <w:pPr>
              <w:spacing w:line="460" w:lineRule="exact"/>
              <w:rPr>
                <w:rFonts w:ascii="宋体" w:hAnsi="宋体" w:cs="宋体"/>
                <w:color w:val="auto"/>
                <w:sz w:val="21"/>
                <w:szCs w:val="21"/>
                <w:highlight w:val="none"/>
              </w:rPr>
            </w:pPr>
            <w:r>
              <w:rPr>
                <w:rFonts w:hint="eastAsia" w:ascii="宋体" w:hAnsi="宋体" w:cs="宋体"/>
                <w:color w:val="auto"/>
                <w:sz w:val="21"/>
                <w:szCs w:val="21"/>
                <w:highlight w:val="none"/>
              </w:rPr>
              <w:t>2.</w:t>
            </w:r>
            <w:r>
              <w:rPr>
                <w:rFonts w:hint="eastAsia" w:ascii="宋体" w:hAnsi="宋体" w:cs="宋体"/>
                <w:color w:val="auto"/>
                <w:sz w:val="21"/>
                <w:szCs w:val="21"/>
                <w:highlight w:val="none"/>
                <w:lang w:val="en-US" w:eastAsia="zh-CN"/>
              </w:rPr>
              <w:t>服务</w:t>
            </w:r>
            <w:r>
              <w:rPr>
                <w:rFonts w:hint="eastAsia" w:ascii="宋体" w:hAnsi="宋体" w:cs="宋体"/>
                <w:color w:val="auto"/>
                <w:sz w:val="21"/>
                <w:szCs w:val="21"/>
                <w:highlight w:val="none"/>
              </w:rPr>
              <w:t>方案</w:t>
            </w:r>
            <w:r>
              <w:rPr>
                <w:rFonts w:hint="eastAsia" w:ascii="宋体" w:hAnsi="宋体" w:cs="宋体"/>
                <w:color w:val="auto"/>
                <w:sz w:val="21"/>
                <w:szCs w:val="21"/>
                <w:highlight w:val="none"/>
                <w:lang w:eastAsia="zh-CN"/>
              </w:rPr>
              <w:t>（包含但不限于</w:t>
            </w:r>
            <w:r>
              <w:rPr>
                <w:rFonts w:hint="eastAsia" w:ascii="宋体" w:hAnsi="宋体" w:cs="宋体"/>
                <w:color w:val="auto"/>
                <w:sz w:val="21"/>
                <w:szCs w:val="21"/>
                <w:highlight w:val="none"/>
              </w:rPr>
              <w:t>施工图设计实施方案</w:t>
            </w:r>
            <w:r>
              <w:rPr>
                <w:rFonts w:hint="eastAsia" w:ascii="宋体" w:hAnsi="宋体" w:cs="宋体"/>
                <w:color w:val="auto"/>
                <w:sz w:val="21"/>
                <w:szCs w:val="21"/>
                <w:highlight w:val="none"/>
                <w:lang w:eastAsia="zh-CN"/>
              </w:rPr>
              <w:t>、</w:t>
            </w:r>
            <w:r>
              <w:rPr>
                <w:rFonts w:hint="eastAsia" w:ascii="宋体" w:hAnsi="宋体" w:eastAsia="宋体" w:cs="宋体"/>
                <w:bCs/>
                <w:color w:val="auto"/>
                <w:sz w:val="21"/>
                <w:szCs w:val="21"/>
                <w:highlight w:val="none"/>
              </w:rPr>
              <w:t>施工图设计及施工阶段配合服务方案</w:t>
            </w:r>
            <w:r>
              <w:rPr>
                <w:rFonts w:hint="eastAsia" w:ascii="宋体" w:hAnsi="宋体" w:cs="宋体"/>
                <w:color w:val="auto"/>
                <w:sz w:val="21"/>
                <w:szCs w:val="21"/>
                <w:highlight w:val="none"/>
                <w:lang w:eastAsia="zh-CN"/>
              </w:rPr>
              <w:t>、服务响应管理方案、</w:t>
            </w:r>
            <w:r>
              <w:rPr>
                <w:rFonts w:hint="eastAsia" w:ascii="宋体" w:hAnsi="宋体" w:eastAsia="宋体" w:cs="宋体"/>
                <w:bCs/>
                <w:color w:val="auto"/>
                <w:kern w:val="0"/>
                <w:sz w:val="21"/>
                <w:szCs w:val="21"/>
                <w:highlight w:val="none"/>
              </w:rPr>
              <w:t>设计说明及必要的施工图设计图纸</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w:t>
            </w:r>
            <w:r>
              <w:rPr>
                <w:rFonts w:hint="eastAsia" w:ascii="宋体" w:hAnsi="宋体" w:cs="宋体"/>
                <w:b/>
                <w:bCs/>
                <w:color w:val="auto"/>
                <w:sz w:val="21"/>
                <w:szCs w:val="21"/>
                <w:highlight w:val="none"/>
              </w:rPr>
              <w:t>（</w:t>
            </w:r>
            <w:r>
              <w:rPr>
                <w:rFonts w:hint="eastAsia" w:ascii="宋体" w:hAnsi="宋体" w:cs="宋体"/>
                <w:b/>
                <w:bCs/>
                <w:color w:val="auto"/>
                <w:sz w:val="21"/>
                <w:szCs w:val="21"/>
                <w:highlight w:val="none"/>
                <w:lang w:val="en-US" w:eastAsia="zh-CN"/>
              </w:rPr>
              <w:t>由供应商根据采购文件第四章 评审程序、评审方法和评审标准自行提供</w:t>
            </w:r>
            <w:r>
              <w:rPr>
                <w:rFonts w:hint="eastAsia" w:ascii="宋体" w:hAnsi="宋体" w:cs="宋体"/>
                <w:b/>
                <w:bCs/>
                <w:color w:val="auto"/>
                <w:sz w:val="21"/>
                <w:szCs w:val="21"/>
                <w:highlight w:val="none"/>
              </w:rPr>
              <w:t>）</w:t>
            </w:r>
          </w:p>
          <w:p w14:paraId="03DC18CC">
            <w:pPr>
              <w:spacing w:line="460" w:lineRule="exact"/>
              <w:rPr>
                <w:rFonts w:ascii="宋体" w:hAnsi="宋体" w:cs="宋体"/>
                <w:color w:val="auto"/>
                <w:sz w:val="21"/>
                <w:szCs w:val="21"/>
                <w:highlight w:val="none"/>
              </w:rPr>
            </w:pPr>
            <w:r>
              <w:rPr>
                <w:rFonts w:hint="eastAsia" w:ascii="宋体" w:hAnsi="宋体" w:cs="宋体"/>
                <w:color w:val="auto"/>
                <w:sz w:val="21"/>
                <w:szCs w:val="21"/>
                <w:highlight w:val="none"/>
              </w:rPr>
              <w:t>3.</w:t>
            </w:r>
            <w:r>
              <w:rPr>
                <w:rFonts w:hint="eastAsia" w:ascii="宋体" w:hAnsi="宋体" w:cs="宋体"/>
                <w:color w:val="auto"/>
                <w:sz w:val="21"/>
                <w:szCs w:val="21"/>
                <w:highlight w:val="none"/>
                <w:lang w:val="zh-CN"/>
              </w:rPr>
              <w:t>项目实施人员一览表（格式附后）</w:t>
            </w:r>
            <w:r>
              <w:rPr>
                <w:rFonts w:hint="eastAsia" w:ascii="宋体" w:hAnsi="宋体" w:cs="宋体"/>
                <w:color w:val="auto"/>
                <w:sz w:val="21"/>
                <w:szCs w:val="21"/>
                <w:highlight w:val="none"/>
              </w:rPr>
              <w:t>；</w:t>
            </w:r>
            <w:r>
              <w:rPr>
                <w:rFonts w:hint="eastAsia" w:ascii="宋体" w:hAnsi="宋体" w:cs="宋体"/>
                <w:b/>
                <w:bCs/>
                <w:color w:val="auto"/>
                <w:sz w:val="21"/>
                <w:szCs w:val="21"/>
                <w:highlight w:val="none"/>
              </w:rPr>
              <w:t>（必须提供，否则响应文件按无效响应处理）</w:t>
            </w:r>
          </w:p>
          <w:p w14:paraId="148B6E35">
            <w:pPr>
              <w:spacing w:line="460" w:lineRule="exact"/>
              <w:rPr>
                <w:rFonts w:ascii="宋体" w:hAnsi="宋体" w:cs="宋体"/>
                <w:color w:val="auto"/>
                <w:sz w:val="21"/>
                <w:szCs w:val="21"/>
                <w:highlight w:val="none"/>
              </w:rPr>
            </w:pPr>
            <w:r>
              <w:rPr>
                <w:rFonts w:hint="eastAsia" w:ascii="宋体" w:hAnsi="宋体" w:cs="宋体"/>
                <w:color w:val="auto"/>
                <w:sz w:val="21"/>
                <w:szCs w:val="21"/>
                <w:highlight w:val="none"/>
              </w:rPr>
              <w:t>4.供应商认为需要提供的其他有关资料。</w:t>
            </w:r>
          </w:p>
          <w:p w14:paraId="7132CE34">
            <w:pPr>
              <w:spacing w:line="460" w:lineRule="exact"/>
              <w:rPr>
                <w:rFonts w:ascii="宋体" w:hAnsi="宋体" w:cs="宋体"/>
                <w:color w:val="auto"/>
                <w:sz w:val="21"/>
                <w:szCs w:val="21"/>
                <w:highlight w:val="none"/>
              </w:rPr>
            </w:pPr>
            <w:r>
              <w:rPr>
                <w:rFonts w:hint="eastAsia" w:ascii="宋体" w:hAnsi="宋体" w:cs="宋体"/>
                <w:b/>
                <w:color w:val="auto"/>
                <w:sz w:val="21"/>
                <w:szCs w:val="21"/>
                <w:highlight w:val="none"/>
              </w:rPr>
              <w:t>注：以上标明“必须提供”的材料属于复印件的扫描件的，必须加盖供应商电子公章，否则</w:t>
            </w:r>
            <w:r>
              <w:rPr>
                <w:rFonts w:hint="eastAsia" w:ascii="宋体" w:hAnsi="宋体" w:cs="宋体"/>
                <w:b/>
                <w:bCs/>
                <w:color w:val="auto"/>
                <w:sz w:val="21"/>
                <w:szCs w:val="21"/>
                <w:highlight w:val="none"/>
              </w:rPr>
              <w:t>响应文件按无效响应处理</w:t>
            </w:r>
            <w:r>
              <w:rPr>
                <w:rFonts w:hint="eastAsia" w:ascii="宋体" w:hAnsi="宋体" w:cs="宋体"/>
                <w:b/>
                <w:color w:val="auto"/>
                <w:sz w:val="21"/>
                <w:szCs w:val="21"/>
                <w:highlight w:val="none"/>
              </w:rPr>
              <w:t>。</w:t>
            </w:r>
          </w:p>
        </w:tc>
      </w:tr>
      <w:tr w14:paraId="5841C9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8" w:type="dxa"/>
            <w:tcBorders>
              <w:top w:val="single" w:color="000000" w:sz="4" w:space="0"/>
              <w:left w:val="single" w:color="000000" w:sz="4" w:space="0"/>
              <w:bottom w:val="single" w:color="000000" w:sz="4" w:space="0"/>
              <w:right w:val="single" w:color="000000" w:sz="4" w:space="0"/>
            </w:tcBorders>
            <w:vAlign w:val="center"/>
          </w:tcPr>
          <w:p w14:paraId="59A40F48">
            <w:pPr>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12.1.2</w:t>
            </w:r>
          </w:p>
        </w:tc>
        <w:tc>
          <w:tcPr>
            <w:tcW w:w="2010" w:type="dxa"/>
            <w:tcBorders>
              <w:top w:val="single" w:color="000000" w:sz="4" w:space="0"/>
              <w:left w:val="single" w:color="000000" w:sz="4" w:space="0"/>
              <w:bottom w:val="single" w:color="000000" w:sz="4" w:space="0"/>
              <w:right w:val="single" w:color="000000" w:sz="4" w:space="0"/>
            </w:tcBorders>
            <w:vAlign w:val="center"/>
          </w:tcPr>
          <w:p w14:paraId="02676CB2">
            <w:pPr>
              <w:spacing w:line="460" w:lineRule="exact"/>
              <w:jc w:val="center"/>
              <w:rPr>
                <w:rFonts w:ascii="宋体" w:hAnsi="宋体" w:cs="宋体"/>
                <w:color w:val="auto"/>
                <w:sz w:val="21"/>
                <w:szCs w:val="21"/>
                <w:highlight w:val="none"/>
              </w:rPr>
            </w:pPr>
            <w:r>
              <w:rPr>
                <w:rFonts w:hint="eastAsia" w:ascii="宋体" w:hAnsi="宋体" w:cs="宋体"/>
                <w:b/>
                <w:bCs/>
                <w:color w:val="auto"/>
                <w:sz w:val="21"/>
                <w:szCs w:val="21"/>
                <w:highlight w:val="none"/>
              </w:rPr>
              <w:t>报价文件组成</w:t>
            </w:r>
          </w:p>
        </w:tc>
        <w:tc>
          <w:tcPr>
            <w:tcW w:w="7174" w:type="dxa"/>
            <w:tcBorders>
              <w:top w:val="single" w:color="000000" w:sz="4" w:space="0"/>
              <w:left w:val="single" w:color="000000" w:sz="4" w:space="0"/>
              <w:bottom w:val="single" w:color="000000" w:sz="4" w:space="0"/>
              <w:right w:val="single" w:color="000000" w:sz="4" w:space="0"/>
            </w:tcBorders>
            <w:vAlign w:val="center"/>
          </w:tcPr>
          <w:p w14:paraId="33B8EBC6">
            <w:pPr>
              <w:spacing w:line="460" w:lineRule="exac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1.响应函（格式附后）；</w:t>
            </w:r>
            <w:r>
              <w:rPr>
                <w:rFonts w:hint="eastAsia" w:ascii="宋体" w:hAnsi="宋体" w:cs="宋体"/>
                <w:b/>
                <w:bCs/>
                <w:color w:val="auto"/>
                <w:sz w:val="21"/>
                <w:szCs w:val="21"/>
                <w:highlight w:val="none"/>
                <w:lang w:eastAsia="zh-CN"/>
              </w:rPr>
              <w:t>（必须提供，否则响应文件按无效响应处理）</w:t>
            </w:r>
          </w:p>
          <w:p w14:paraId="55E852DF">
            <w:pPr>
              <w:snapToGrid w:val="0"/>
              <w:spacing w:line="460" w:lineRule="exact"/>
              <w:jc w:val="left"/>
              <w:rPr>
                <w:rFonts w:hint="eastAsia" w:ascii="宋体" w:hAnsi="宋体" w:eastAsia="宋体" w:cs="宋体"/>
                <w:b/>
                <w:bCs/>
                <w:color w:val="auto"/>
                <w:sz w:val="21"/>
                <w:szCs w:val="21"/>
                <w:highlight w:val="none"/>
                <w:lang w:eastAsia="zh-CN"/>
              </w:rPr>
            </w:pPr>
            <w:r>
              <w:rPr>
                <w:rFonts w:hint="eastAsia" w:ascii="宋体" w:hAnsi="宋体" w:cs="宋体"/>
                <w:color w:val="auto"/>
                <w:sz w:val="21"/>
                <w:szCs w:val="21"/>
                <w:highlight w:val="none"/>
              </w:rPr>
              <w:t>2.响应报价表（格式附后）；</w:t>
            </w:r>
            <w:r>
              <w:rPr>
                <w:rFonts w:hint="eastAsia" w:ascii="宋体" w:hAnsi="宋体" w:cs="宋体"/>
                <w:b/>
                <w:bCs/>
                <w:color w:val="auto"/>
                <w:sz w:val="21"/>
                <w:szCs w:val="21"/>
                <w:highlight w:val="none"/>
                <w:lang w:eastAsia="zh-CN"/>
              </w:rPr>
              <w:t>（必须提供，否则响应文件按无效响应处理）</w:t>
            </w:r>
          </w:p>
          <w:p w14:paraId="24D66540">
            <w:pPr>
              <w:snapToGrid w:val="0"/>
              <w:spacing w:line="460" w:lineRule="exact"/>
              <w:jc w:val="left"/>
              <w:rPr>
                <w:rFonts w:ascii="宋体" w:hAnsi="宋体" w:cs="宋体"/>
                <w:color w:val="auto"/>
                <w:sz w:val="21"/>
                <w:szCs w:val="21"/>
                <w:highlight w:val="none"/>
              </w:rPr>
            </w:pPr>
            <w:r>
              <w:rPr>
                <w:rFonts w:hint="eastAsia" w:ascii="宋体" w:hAnsi="宋体" w:cs="宋体"/>
                <w:color w:val="auto"/>
                <w:sz w:val="21"/>
                <w:szCs w:val="21"/>
                <w:highlight w:val="none"/>
              </w:rPr>
              <w:t>3.中小企业声明函；（如有请提供）</w:t>
            </w:r>
          </w:p>
          <w:p w14:paraId="6F1A301B">
            <w:pPr>
              <w:snapToGrid w:val="0"/>
              <w:spacing w:line="460" w:lineRule="exact"/>
              <w:jc w:val="left"/>
              <w:rPr>
                <w:rFonts w:ascii="宋体" w:hAnsi="宋体" w:cs="宋体"/>
                <w:b/>
                <w:bCs/>
                <w:color w:val="auto"/>
                <w:sz w:val="21"/>
                <w:szCs w:val="21"/>
                <w:highlight w:val="none"/>
              </w:rPr>
            </w:pPr>
            <w:r>
              <w:rPr>
                <w:rFonts w:hint="eastAsia" w:ascii="宋体" w:hAnsi="宋体" w:cs="宋体"/>
                <w:color w:val="auto"/>
                <w:sz w:val="21"/>
                <w:szCs w:val="21"/>
                <w:highlight w:val="none"/>
              </w:rPr>
              <w:t>4.投标人针对报价需要说明的其他文件和说明。</w:t>
            </w:r>
          </w:p>
        </w:tc>
      </w:tr>
      <w:tr w14:paraId="08518E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8" w:type="dxa"/>
            <w:tcBorders>
              <w:top w:val="single" w:color="000000" w:sz="4" w:space="0"/>
              <w:left w:val="single" w:color="000000" w:sz="4" w:space="0"/>
              <w:bottom w:val="single" w:color="000000" w:sz="4" w:space="0"/>
              <w:right w:val="single" w:color="000000" w:sz="4" w:space="0"/>
            </w:tcBorders>
            <w:vAlign w:val="center"/>
          </w:tcPr>
          <w:p w14:paraId="16CA62C3">
            <w:pPr>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12.2</w:t>
            </w:r>
          </w:p>
        </w:tc>
        <w:tc>
          <w:tcPr>
            <w:tcW w:w="2010" w:type="dxa"/>
            <w:tcBorders>
              <w:top w:val="single" w:color="000000" w:sz="4" w:space="0"/>
              <w:left w:val="single" w:color="000000" w:sz="4" w:space="0"/>
              <w:bottom w:val="single" w:color="000000" w:sz="4" w:space="0"/>
              <w:right w:val="single" w:color="000000" w:sz="4" w:space="0"/>
            </w:tcBorders>
            <w:vAlign w:val="center"/>
          </w:tcPr>
          <w:p w14:paraId="1FF65010">
            <w:pPr>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响应文件电子版要求</w:t>
            </w:r>
          </w:p>
        </w:tc>
        <w:tc>
          <w:tcPr>
            <w:tcW w:w="7174" w:type="dxa"/>
            <w:tcBorders>
              <w:top w:val="single" w:color="000000" w:sz="4" w:space="0"/>
              <w:left w:val="single" w:color="000000" w:sz="4" w:space="0"/>
              <w:bottom w:val="single" w:color="000000" w:sz="4" w:space="0"/>
              <w:right w:val="single" w:color="000000" w:sz="4" w:space="0"/>
            </w:tcBorders>
            <w:vAlign w:val="center"/>
          </w:tcPr>
          <w:p w14:paraId="73415AEA">
            <w:pPr>
              <w:snapToGrid w:val="0"/>
              <w:spacing w:line="460" w:lineRule="exact"/>
              <w:jc w:val="left"/>
              <w:rPr>
                <w:rFonts w:ascii="宋体" w:hAnsi="宋体" w:cs="宋体"/>
                <w:color w:val="auto"/>
                <w:sz w:val="21"/>
                <w:szCs w:val="21"/>
                <w:highlight w:val="none"/>
              </w:rPr>
            </w:pPr>
            <w:r>
              <w:rPr>
                <w:rFonts w:hint="eastAsia" w:ascii="宋体" w:hAnsi="宋体" w:cs="宋体"/>
                <w:color w:val="auto"/>
                <w:sz w:val="21"/>
                <w:szCs w:val="21"/>
                <w:highlight w:val="none"/>
              </w:rPr>
              <w:t>1.响应文件电子版要求：按照本采购文件“第五章 响应文件格式”编写（第五章未附格式的，由供应商自行拟定），不可涂改并在规定加盖公章处加盖电子公章，</w:t>
            </w:r>
            <w:r>
              <w:rPr>
                <w:rFonts w:hint="eastAsia" w:ascii="宋体" w:hAnsi="宋体" w:cs="宋体"/>
                <w:b/>
                <w:color w:val="auto"/>
                <w:sz w:val="21"/>
                <w:szCs w:val="21"/>
                <w:highlight w:val="none"/>
              </w:rPr>
              <w:t>否则作无效响应处理</w:t>
            </w:r>
            <w:r>
              <w:rPr>
                <w:rFonts w:hint="eastAsia" w:ascii="宋体" w:hAnsi="宋体" w:cs="宋体"/>
                <w:color w:val="auto"/>
                <w:sz w:val="21"/>
                <w:szCs w:val="21"/>
                <w:highlight w:val="none"/>
              </w:rPr>
              <w:t>。</w:t>
            </w:r>
          </w:p>
          <w:p w14:paraId="24BACCF1">
            <w:pPr>
              <w:snapToGrid w:val="0"/>
              <w:spacing w:line="460" w:lineRule="exact"/>
              <w:jc w:val="left"/>
              <w:rPr>
                <w:rFonts w:ascii="宋体" w:hAnsi="宋体" w:cs="宋体"/>
                <w:color w:val="auto"/>
                <w:sz w:val="21"/>
                <w:szCs w:val="21"/>
                <w:highlight w:val="none"/>
              </w:rPr>
            </w:pPr>
            <w:r>
              <w:rPr>
                <w:rFonts w:hint="eastAsia" w:ascii="宋体" w:hAnsi="宋体" w:cs="宋体"/>
                <w:color w:val="auto"/>
                <w:sz w:val="21"/>
                <w:szCs w:val="21"/>
                <w:highlight w:val="none"/>
              </w:rPr>
              <w:t>2.响应文件电子版密封方式：电子响应文件通过平台有效CA加密后在广西政府采购云平台投送。（操作方式见公告附件“电子响应文件制作与投送教程”）</w:t>
            </w:r>
          </w:p>
        </w:tc>
      </w:tr>
      <w:tr w14:paraId="0B0976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8" w:type="dxa"/>
            <w:tcBorders>
              <w:top w:val="single" w:color="000000" w:sz="4" w:space="0"/>
              <w:left w:val="single" w:color="000000" w:sz="4" w:space="0"/>
              <w:bottom w:val="single" w:color="000000" w:sz="4" w:space="0"/>
              <w:right w:val="single" w:color="000000" w:sz="4" w:space="0"/>
            </w:tcBorders>
            <w:vAlign w:val="center"/>
          </w:tcPr>
          <w:p w14:paraId="78DAFAC8">
            <w:pPr>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15.2</w:t>
            </w:r>
          </w:p>
        </w:tc>
        <w:tc>
          <w:tcPr>
            <w:tcW w:w="2010" w:type="dxa"/>
            <w:tcBorders>
              <w:top w:val="single" w:color="000000" w:sz="4" w:space="0"/>
              <w:left w:val="single" w:color="000000" w:sz="4" w:space="0"/>
              <w:bottom w:val="single" w:color="000000" w:sz="4" w:space="0"/>
              <w:right w:val="single" w:color="000000" w:sz="4" w:space="0"/>
            </w:tcBorders>
            <w:vAlign w:val="center"/>
          </w:tcPr>
          <w:p w14:paraId="1CFA3E7B">
            <w:pPr>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响应报价要求</w:t>
            </w:r>
          </w:p>
        </w:tc>
        <w:tc>
          <w:tcPr>
            <w:tcW w:w="7174" w:type="dxa"/>
            <w:tcBorders>
              <w:top w:val="single" w:color="000000" w:sz="4" w:space="0"/>
              <w:left w:val="single" w:color="000000" w:sz="4" w:space="0"/>
              <w:bottom w:val="single" w:color="000000" w:sz="4" w:space="0"/>
              <w:right w:val="single" w:color="000000" w:sz="4" w:space="0"/>
            </w:tcBorders>
            <w:vAlign w:val="center"/>
          </w:tcPr>
          <w:p w14:paraId="00ED7011">
            <w:pPr>
              <w:snapToGrid w:val="0"/>
              <w:spacing w:line="460" w:lineRule="exact"/>
              <w:jc w:val="left"/>
              <w:rPr>
                <w:rFonts w:ascii="宋体" w:hAnsi="宋体" w:cs="宋体"/>
                <w:color w:val="auto"/>
                <w:sz w:val="21"/>
                <w:szCs w:val="21"/>
                <w:highlight w:val="none"/>
              </w:rPr>
            </w:pPr>
            <w:r>
              <w:rPr>
                <w:rFonts w:hint="eastAsia" w:ascii="宋体" w:hAnsi="宋体" w:cs="宋体"/>
                <w:color w:val="auto"/>
                <w:sz w:val="21"/>
                <w:szCs w:val="21"/>
                <w:highlight w:val="none"/>
              </w:rPr>
              <w:t>响应报价必须包含满足本次竞标全部采购需求所应提供的服务，以及伴随的货物和工程（如有）的价格；包含竞标服务、货物、工程的成本、运输（含保险）、安装（如有）、调试、检验、技术服务、培训、税费等所有费用。</w:t>
            </w:r>
            <w:r>
              <w:rPr>
                <w:rFonts w:hint="eastAsia" w:ascii="宋体" w:hAnsi="宋体" w:cs="宋体"/>
                <w:b/>
                <w:color w:val="auto"/>
                <w:sz w:val="21"/>
                <w:szCs w:val="21"/>
                <w:highlight w:val="none"/>
              </w:rPr>
              <w:t>（采购需求另有约定的，从其约定。）</w:t>
            </w:r>
          </w:p>
        </w:tc>
      </w:tr>
      <w:tr w14:paraId="72A905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8" w:type="dxa"/>
            <w:tcBorders>
              <w:top w:val="single" w:color="000000" w:sz="4" w:space="0"/>
              <w:left w:val="single" w:color="000000" w:sz="4" w:space="0"/>
              <w:bottom w:val="single" w:color="000000" w:sz="4" w:space="0"/>
              <w:right w:val="single" w:color="000000" w:sz="4" w:space="0"/>
            </w:tcBorders>
            <w:vAlign w:val="center"/>
          </w:tcPr>
          <w:p w14:paraId="0198FD90">
            <w:pPr>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16.2</w:t>
            </w:r>
          </w:p>
        </w:tc>
        <w:tc>
          <w:tcPr>
            <w:tcW w:w="2010" w:type="dxa"/>
            <w:tcBorders>
              <w:top w:val="single" w:color="000000" w:sz="4" w:space="0"/>
              <w:left w:val="single" w:color="000000" w:sz="4" w:space="0"/>
              <w:bottom w:val="single" w:color="000000" w:sz="4" w:space="0"/>
              <w:right w:val="single" w:color="000000" w:sz="4" w:space="0"/>
            </w:tcBorders>
            <w:vAlign w:val="center"/>
          </w:tcPr>
          <w:p w14:paraId="00157956">
            <w:pPr>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竞标有效期</w:t>
            </w:r>
          </w:p>
        </w:tc>
        <w:tc>
          <w:tcPr>
            <w:tcW w:w="7174" w:type="dxa"/>
            <w:tcBorders>
              <w:top w:val="single" w:color="000000" w:sz="4" w:space="0"/>
              <w:left w:val="single" w:color="000000" w:sz="4" w:space="0"/>
              <w:bottom w:val="single" w:color="000000" w:sz="4" w:space="0"/>
              <w:right w:val="single" w:color="000000" w:sz="4" w:space="0"/>
            </w:tcBorders>
            <w:vAlign w:val="center"/>
          </w:tcPr>
          <w:p w14:paraId="7A66C500">
            <w:pPr>
              <w:pStyle w:val="7"/>
              <w:numPr>
                <w:ilvl w:val="0"/>
                <w:numId w:val="0"/>
              </w:numPr>
              <w:tabs>
                <w:tab w:val="left" w:pos="720"/>
                <w:tab w:val="left" w:pos="840"/>
              </w:tabs>
              <w:snapToGrid w:val="0"/>
              <w:spacing w:line="460" w:lineRule="exact"/>
              <w:ind w:left="283" w:hanging="283" w:hangingChars="135"/>
              <w:rPr>
                <w:rFonts w:ascii="宋体" w:hAnsi="宋体" w:cs="宋体"/>
                <w:color w:val="auto"/>
                <w:sz w:val="21"/>
                <w:szCs w:val="21"/>
                <w:highlight w:val="none"/>
              </w:rPr>
            </w:pPr>
            <w:r>
              <w:rPr>
                <w:rFonts w:hint="eastAsia" w:ascii="宋体" w:hAnsi="宋体" w:cs="宋体"/>
                <w:color w:val="auto"/>
                <w:sz w:val="21"/>
                <w:szCs w:val="21"/>
                <w:highlight w:val="none"/>
              </w:rPr>
              <w:t>自首次响应文件提交截止之日起90日。</w:t>
            </w:r>
          </w:p>
        </w:tc>
      </w:tr>
      <w:tr w14:paraId="60D465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8" w:type="dxa"/>
            <w:tcBorders>
              <w:top w:val="single" w:color="000000" w:sz="4" w:space="0"/>
              <w:left w:val="single" w:color="000000" w:sz="4" w:space="0"/>
              <w:bottom w:val="single" w:color="000000" w:sz="4" w:space="0"/>
              <w:right w:val="single" w:color="000000" w:sz="4" w:space="0"/>
            </w:tcBorders>
            <w:vAlign w:val="center"/>
          </w:tcPr>
          <w:p w14:paraId="3CD9E6F8">
            <w:pPr>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17.1</w:t>
            </w:r>
          </w:p>
        </w:tc>
        <w:tc>
          <w:tcPr>
            <w:tcW w:w="2010" w:type="dxa"/>
            <w:tcBorders>
              <w:top w:val="single" w:color="000000" w:sz="4" w:space="0"/>
              <w:left w:val="single" w:color="000000" w:sz="4" w:space="0"/>
              <w:bottom w:val="single" w:color="000000" w:sz="4" w:space="0"/>
              <w:right w:val="single" w:color="000000" w:sz="4" w:space="0"/>
            </w:tcBorders>
            <w:vAlign w:val="center"/>
          </w:tcPr>
          <w:p w14:paraId="46DDC85E">
            <w:pPr>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磋商保证金</w:t>
            </w:r>
          </w:p>
        </w:tc>
        <w:tc>
          <w:tcPr>
            <w:tcW w:w="7174" w:type="dxa"/>
            <w:tcBorders>
              <w:top w:val="single" w:color="000000" w:sz="4" w:space="0"/>
              <w:left w:val="single" w:color="000000" w:sz="4" w:space="0"/>
              <w:bottom w:val="single" w:color="000000" w:sz="4" w:space="0"/>
              <w:right w:val="single" w:color="000000" w:sz="4" w:space="0"/>
            </w:tcBorders>
            <w:vAlign w:val="center"/>
          </w:tcPr>
          <w:p w14:paraId="07C0B1CE">
            <w:pPr>
              <w:autoSpaceDE w:val="0"/>
              <w:autoSpaceDN w:val="0"/>
              <w:snapToGrid w:val="0"/>
              <w:spacing w:line="460" w:lineRule="exact"/>
              <w:textAlignment w:val="bottom"/>
              <w:rPr>
                <w:rFonts w:ascii="宋体" w:hAnsi="宋体" w:cs="宋体"/>
                <w:color w:val="auto"/>
                <w:sz w:val="21"/>
                <w:szCs w:val="21"/>
                <w:highlight w:val="none"/>
              </w:rPr>
            </w:pPr>
            <w:r>
              <w:rPr>
                <w:rFonts w:hint="eastAsia" w:ascii="宋体" w:hAnsi="宋体" w:cs="宋体"/>
                <w:color w:val="auto"/>
                <w:sz w:val="21"/>
                <w:szCs w:val="21"/>
                <w:highlight w:val="none"/>
              </w:rPr>
              <w:t>本项目不收取磋商保证金。</w:t>
            </w:r>
          </w:p>
        </w:tc>
      </w:tr>
      <w:tr w14:paraId="5AAE7A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928" w:type="dxa"/>
            <w:vMerge w:val="restart"/>
            <w:tcBorders>
              <w:top w:val="single" w:color="000000" w:sz="4" w:space="0"/>
              <w:left w:val="single" w:color="000000" w:sz="4" w:space="0"/>
              <w:bottom w:val="single" w:color="000000" w:sz="4" w:space="0"/>
              <w:right w:val="single" w:color="000000" w:sz="4" w:space="0"/>
            </w:tcBorders>
            <w:vAlign w:val="center"/>
          </w:tcPr>
          <w:p w14:paraId="6BAA6167">
            <w:pPr>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20.1</w:t>
            </w:r>
          </w:p>
        </w:tc>
        <w:tc>
          <w:tcPr>
            <w:tcW w:w="2010" w:type="dxa"/>
            <w:tcBorders>
              <w:top w:val="single" w:color="000000" w:sz="4" w:space="0"/>
              <w:left w:val="single" w:color="000000" w:sz="4" w:space="0"/>
              <w:bottom w:val="single" w:color="000000" w:sz="4" w:space="0"/>
              <w:right w:val="single" w:color="000000" w:sz="4" w:space="0"/>
            </w:tcBorders>
            <w:vAlign w:val="center"/>
          </w:tcPr>
          <w:p w14:paraId="0DFA4BD7">
            <w:pPr>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首次响应文件提交截止时间</w:t>
            </w:r>
          </w:p>
        </w:tc>
        <w:tc>
          <w:tcPr>
            <w:tcW w:w="7174" w:type="dxa"/>
            <w:tcBorders>
              <w:top w:val="single" w:color="000000" w:sz="4" w:space="0"/>
              <w:left w:val="single" w:color="000000" w:sz="4" w:space="0"/>
              <w:bottom w:val="single" w:color="000000" w:sz="4" w:space="0"/>
              <w:right w:val="single" w:color="000000" w:sz="4" w:space="0"/>
            </w:tcBorders>
            <w:vAlign w:val="center"/>
          </w:tcPr>
          <w:p w14:paraId="39232E88">
            <w:pPr>
              <w:snapToGrid w:val="0"/>
              <w:spacing w:line="460" w:lineRule="exact"/>
              <w:jc w:val="left"/>
              <w:rPr>
                <w:rFonts w:ascii="宋体" w:hAnsi="宋体" w:cs="宋体"/>
                <w:color w:val="auto"/>
                <w:sz w:val="21"/>
                <w:szCs w:val="21"/>
                <w:highlight w:val="none"/>
                <w:u w:val="single"/>
              </w:rPr>
            </w:pPr>
            <w:r>
              <w:rPr>
                <w:rFonts w:hint="eastAsia" w:ascii="宋体" w:hAnsi="宋体" w:cs="宋体"/>
                <w:color w:val="auto"/>
                <w:sz w:val="21"/>
                <w:szCs w:val="21"/>
                <w:highlight w:val="none"/>
              </w:rPr>
              <w:t>详见竞争性磋商公告。</w:t>
            </w:r>
          </w:p>
        </w:tc>
      </w:tr>
      <w:tr w14:paraId="449ECA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28" w:type="dxa"/>
            <w:vMerge w:val="continue"/>
            <w:tcBorders>
              <w:top w:val="single" w:color="000000" w:sz="4" w:space="0"/>
              <w:left w:val="single" w:color="000000" w:sz="4" w:space="0"/>
              <w:bottom w:val="single" w:color="000000" w:sz="4" w:space="0"/>
              <w:right w:val="single" w:color="000000" w:sz="4" w:space="0"/>
            </w:tcBorders>
            <w:vAlign w:val="center"/>
          </w:tcPr>
          <w:p w14:paraId="00945353">
            <w:pPr>
              <w:widowControl/>
              <w:spacing w:line="460" w:lineRule="exact"/>
              <w:jc w:val="left"/>
              <w:rPr>
                <w:rFonts w:ascii="宋体" w:hAnsi="宋体" w:cs="宋体"/>
                <w:color w:val="auto"/>
                <w:sz w:val="21"/>
                <w:szCs w:val="21"/>
                <w:highlight w:val="none"/>
              </w:rPr>
            </w:pPr>
          </w:p>
        </w:tc>
        <w:tc>
          <w:tcPr>
            <w:tcW w:w="2010" w:type="dxa"/>
            <w:tcBorders>
              <w:top w:val="single" w:color="000000" w:sz="4" w:space="0"/>
              <w:left w:val="single" w:color="000000" w:sz="4" w:space="0"/>
              <w:bottom w:val="single" w:color="000000" w:sz="4" w:space="0"/>
              <w:right w:val="single" w:color="000000" w:sz="4" w:space="0"/>
            </w:tcBorders>
            <w:vAlign w:val="center"/>
          </w:tcPr>
          <w:p w14:paraId="6B4372C0">
            <w:pPr>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首次响应文件提交地点</w:t>
            </w:r>
          </w:p>
        </w:tc>
        <w:tc>
          <w:tcPr>
            <w:tcW w:w="7174" w:type="dxa"/>
            <w:tcBorders>
              <w:top w:val="single" w:color="000000" w:sz="4" w:space="0"/>
              <w:left w:val="single" w:color="000000" w:sz="4" w:space="0"/>
              <w:bottom w:val="single" w:color="000000" w:sz="4" w:space="0"/>
              <w:right w:val="single" w:color="000000" w:sz="4" w:space="0"/>
            </w:tcBorders>
            <w:vAlign w:val="center"/>
          </w:tcPr>
          <w:p w14:paraId="5F305676">
            <w:pPr>
              <w:snapToGrid w:val="0"/>
              <w:spacing w:line="460" w:lineRule="exact"/>
              <w:jc w:val="left"/>
              <w:rPr>
                <w:rFonts w:ascii="宋体" w:hAnsi="宋体" w:cs="宋体"/>
                <w:color w:val="auto"/>
                <w:sz w:val="21"/>
                <w:szCs w:val="21"/>
                <w:highlight w:val="none"/>
                <w:u w:val="single"/>
              </w:rPr>
            </w:pPr>
            <w:r>
              <w:rPr>
                <w:rFonts w:hint="eastAsia" w:ascii="宋体" w:hAnsi="宋体" w:cs="宋体"/>
                <w:color w:val="auto"/>
                <w:sz w:val="21"/>
                <w:szCs w:val="21"/>
                <w:highlight w:val="none"/>
              </w:rPr>
              <w:t>详见竞争性磋商公告。</w:t>
            </w:r>
          </w:p>
        </w:tc>
      </w:tr>
      <w:tr w14:paraId="342FD6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28" w:type="dxa"/>
            <w:tcBorders>
              <w:top w:val="single" w:color="000000" w:sz="4" w:space="0"/>
              <w:left w:val="single" w:color="000000" w:sz="4" w:space="0"/>
              <w:bottom w:val="single" w:color="000000" w:sz="4" w:space="0"/>
              <w:right w:val="single" w:color="000000" w:sz="4" w:space="0"/>
            </w:tcBorders>
            <w:vAlign w:val="center"/>
          </w:tcPr>
          <w:p w14:paraId="3C71B0B5">
            <w:pPr>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20.6</w:t>
            </w:r>
          </w:p>
        </w:tc>
        <w:tc>
          <w:tcPr>
            <w:tcW w:w="2010" w:type="dxa"/>
            <w:tcBorders>
              <w:top w:val="single" w:color="000000" w:sz="4" w:space="0"/>
              <w:left w:val="single" w:color="000000" w:sz="4" w:space="0"/>
              <w:bottom w:val="single" w:color="000000" w:sz="4" w:space="0"/>
              <w:right w:val="single" w:color="000000" w:sz="4" w:space="0"/>
            </w:tcBorders>
            <w:vAlign w:val="center"/>
          </w:tcPr>
          <w:p w14:paraId="72B1D728">
            <w:pPr>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备份响应文件</w:t>
            </w:r>
          </w:p>
        </w:tc>
        <w:tc>
          <w:tcPr>
            <w:tcW w:w="7174" w:type="dxa"/>
            <w:tcBorders>
              <w:top w:val="single" w:color="000000" w:sz="4" w:space="0"/>
              <w:left w:val="single" w:color="000000" w:sz="4" w:space="0"/>
              <w:bottom w:val="single" w:color="000000" w:sz="4" w:space="0"/>
              <w:right w:val="single" w:color="000000" w:sz="4" w:space="0"/>
            </w:tcBorders>
            <w:vAlign w:val="center"/>
          </w:tcPr>
          <w:p w14:paraId="41B717C3">
            <w:pPr>
              <w:snapToGrid w:val="0"/>
              <w:spacing w:line="460" w:lineRule="exact"/>
              <w:jc w:val="left"/>
              <w:rPr>
                <w:rFonts w:ascii="宋体" w:hAnsi="宋体" w:cs="宋体"/>
                <w:color w:val="auto"/>
                <w:sz w:val="21"/>
                <w:szCs w:val="21"/>
                <w:highlight w:val="none"/>
              </w:rPr>
            </w:pPr>
            <w:r>
              <w:rPr>
                <w:rFonts w:hint="eastAsia" w:ascii="宋体" w:hAnsi="宋体" w:cs="宋体"/>
                <w:color w:val="auto"/>
                <w:sz w:val="21"/>
                <w:szCs w:val="21"/>
                <w:highlight w:val="none"/>
              </w:rPr>
              <w:t>本项目不接受备份响应文件。</w:t>
            </w:r>
          </w:p>
        </w:tc>
      </w:tr>
      <w:tr w14:paraId="0769ED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28" w:type="dxa"/>
            <w:tcBorders>
              <w:top w:val="single" w:color="000000" w:sz="4" w:space="0"/>
              <w:left w:val="single" w:color="000000" w:sz="4" w:space="0"/>
              <w:bottom w:val="single" w:color="000000" w:sz="4" w:space="0"/>
              <w:right w:val="single" w:color="000000" w:sz="4" w:space="0"/>
            </w:tcBorders>
            <w:vAlign w:val="center"/>
          </w:tcPr>
          <w:p w14:paraId="40400664">
            <w:pPr>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21</w:t>
            </w:r>
          </w:p>
        </w:tc>
        <w:tc>
          <w:tcPr>
            <w:tcW w:w="2010" w:type="dxa"/>
            <w:tcBorders>
              <w:top w:val="single" w:color="000000" w:sz="4" w:space="0"/>
              <w:left w:val="single" w:color="000000" w:sz="4" w:space="0"/>
              <w:bottom w:val="single" w:color="000000" w:sz="4" w:space="0"/>
              <w:right w:val="single" w:color="000000" w:sz="4" w:space="0"/>
            </w:tcBorders>
            <w:vAlign w:val="center"/>
          </w:tcPr>
          <w:p w14:paraId="3601D8B0">
            <w:pPr>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首次响应文件的退回</w:t>
            </w:r>
          </w:p>
        </w:tc>
        <w:tc>
          <w:tcPr>
            <w:tcW w:w="7174" w:type="dxa"/>
            <w:tcBorders>
              <w:top w:val="single" w:color="000000" w:sz="4" w:space="0"/>
              <w:left w:val="single" w:color="000000" w:sz="4" w:space="0"/>
              <w:bottom w:val="single" w:color="000000" w:sz="4" w:space="0"/>
              <w:right w:val="single" w:color="000000" w:sz="4" w:space="0"/>
            </w:tcBorders>
            <w:vAlign w:val="center"/>
          </w:tcPr>
          <w:p w14:paraId="48CAAF65">
            <w:pPr>
              <w:snapToGrid w:val="0"/>
              <w:spacing w:line="460" w:lineRule="exact"/>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在首次响应文件提交截止时间止提交响应文件的供应商不足3家时，电子响应文件由代理机构在广西政府采购云平台操作退回，除此之外采购人和采购代理机构对已提交的电子响应文件概不退回。</w:t>
            </w:r>
          </w:p>
        </w:tc>
      </w:tr>
      <w:tr w14:paraId="59E8E7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28" w:type="dxa"/>
            <w:vMerge w:val="restart"/>
            <w:tcBorders>
              <w:top w:val="single" w:color="000000" w:sz="4" w:space="0"/>
              <w:left w:val="single" w:color="000000" w:sz="4" w:space="0"/>
              <w:bottom w:val="single" w:color="000000" w:sz="4" w:space="0"/>
              <w:right w:val="single" w:color="000000" w:sz="4" w:space="0"/>
            </w:tcBorders>
            <w:vAlign w:val="center"/>
          </w:tcPr>
          <w:p w14:paraId="1DF738B8">
            <w:pPr>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26</w:t>
            </w:r>
          </w:p>
        </w:tc>
        <w:tc>
          <w:tcPr>
            <w:tcW w:w="2010" w:type="dxa"/>
            <w:tcBorders>
              <w:top w:val="single" w:color="000000" w:sz="4" w:space="0"/>
              <w:left w:val="single" w:color="000000" w:sz="4" w:space="0"/>
              <w:bottom w:val="single" w:color="000000" w:sz="4" w:space="0"/>
              <w:right w:val="single" w:color="000000" w:sz="4" w:space="0"/>
            </w:tcBorders>
            <w:vAlign w:val="center"/>
          </w:tcPr>
          <w:p w14:paraId="4277046D">
            <w:pPr>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负偏离要求</w:t>
            </w:r>
          </w:p>
        </w:tc>
        <w:tc>
          <w:tcPr>
            <w:tcW w:w="7174" w:type="dxa"/>
            <w:tcBorders>
              <w:top w:val="single" w:color="000000" w:sz="4" w:space="0"/>
              <w:left w:val="single" w:color="000000" w:sz="4" w:space="0"/>
              <w:bottom w:val="single" w:color="000000" w:sz="4" w:space="0"/>
              <w:right w:val="single" w:color="000000" w:sz="4" w:space="0"/>
            </w:tcBorders>
            <w:vAlign w:val="center"/>
          </w:tcPr>
          <w:p w14:paraId="322CEFFD">
            <w:pPr>
              <w:snapToGrid w:val="0"/>
              <w:spacing w:line="460" w:lineRule="exact"/>
              <w:rPr>
                <w:rFonts w:ascii="宋体" w:hAnsi="宋体" w:cs="宋体"/>
                <w:color w:val="auto"/>
                <w:sz w:val="21"/>
                <w:szCs w:val="21"/>
                <w:highlight w:val="none"/>
              </w:rPr>
            </w:pPr>
            <w:r>
              <w:rPr>
                <w:rFonts w:hint="eastAsia" w:ascii="宋体" w:hAnsi="宋体" w:cs="宋体"/>
                <w:color w:val="auto"/>
                <w:sz w:val="21"/>
                <w:szCs w:val="21"/>
                <w:highlight w:val="none"/>
              </w:rPr>
              <w:t>商务条款评审中允许负偏离的条款数为</w:t>
            </w:r>
            <w:r>
              <w:rPr>
                <w:rFonts w:hint="eastAsia" w:ascii="宋体" w:hAnsi="宋体" w:cs="宋体"/>
                <w:color w:val="auto"/>
                <w:sz w:val="21"/>
                <w:szCs w:val="21"/>
                <w:highlight w:val="none"/>
                <w:u w:val="single"/>
              </w:rPr>
              <w:t xml:space="preserve"> 0 </w:t>
            </w:r>
            <w:r>
              <w:rPr>
                <w:rFonts w:hint="eastAsia" w:ascii="宋体" w:hAnsi="宋体" w:cs="宋体"/>
                <w:color w:val="auto"/>
                <w:sz w:val="21"/>
                <w:szCs w:val="21"/>
                <w:highlight w:val="none"/>
              </w:rPr>
              <w:t>项。</w:t>
            </w:r>
          </w:p>
          <w:p w14:paraId="0DC21A39">
            <w:pPr>
              <w:snapToGrid w:val="0"/>
              <w:spacing w:line="460" w:lineRule="exact"/>
              <w:rPr>
                <w:rFonts w:ascii="宋体" w:hAnsi="宋体" w:cs="宋体"/>
                <w:color w:val="auto"/>
                <w:sz w:val="21"/>
                <w:szCs w:val="21"/>
                <w:highlight w:val="none"/>
              </w:rPr>
            </w:pPr>
            <w:r>
              <w:rPr>
                <w:rFonts w:hint="eastAsia" w:ascii="宋体" w:hAnsi="宋体" w:cs="宋体"/>
                <w:color w:val="auto"/>
                <w:sz w:val="21"/>
                <w:szCs w:val="21"/>
                <w:highlight w:val="none"/>
              </w:rPr>
              <w:t>服务需求评审中允许负偏离的条款数为</w:t>
            </w:r>
            <w:r>
              <w:rPr>
                <w:rFonts w:hint="eastAsia" w:ascii="宋体" w:hAnsi="宋体" w:cs="宋体"/>
                <w:color w:val="auto"/>
                <w:sz w:val="21"/>
                <w:szCs w:val="21"/>
                <w:highlight w:val="none"/>
                <w:u w:val="single"/>
              </w:rPr>
              <w:t xml:space="preserve"> 0 </w:t>
            </w:r>
            <w:r>
              <w:rPr>
                <w:rFonts w:hint="eastAsia" w:ascii="宋体" w:hAnsi="宋体" w:cs="宋体"/>
                <w:color w:val="auto"/>
                <w:sz w:val="21"/>
                <w:szCs w:val="21"/>
                <w:highlight w:val="none"/>
              </w:rPr>
              <w:t>项。</w:t>
            </w:r>
          </w:p>
        </w:tc>
      </w:tr>
      <w:tr w14:paraId="40DEFD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8" w:type="dxa"/>
            <w:vMerge w:val="continue"/>
            <w:tcBorders>
              <w:top w:val="single" w:color="000000" w:sz="4" w:space="0"/>
              <w:left w:val="single" w:color="000000" w:sz="4" w:space="0"/>
              <w:bottom w:val="single" w:color="000000" w:sz="4" w:space="0"/>
              <w:right w:val="single" w:color="000000" w:sz="4" w:space="0"/>
            </w:tcBorders>
            <w:vAlign w:val="center"/>
          </w:tcPr>
          <w:p w14:paraId="4863B9E2">
            <w:pPr>
              <w:widowControl/>
              <w:spacing w:line="460" w:lineRule="exact"/>
              <w:jc w:val="left"/>
              <w:rPr>
                <w:rFonts w:ascii="宋体" w:hAnsi="宋体" w:cs="宋体"/>
                <w:color w:val="auto"/>
                <w:sz w:val="21"/>
                <w:szCs w:val="21"/>
                <w:highlight w:val="none"/>
              </w:rPr>
            </w:pPr>
          </w:p>
        </w:tc>
        <w:tc>
          <w:tcPr>
            <w:tcW w:w="2010" w:type="dxa"/>
            <w:tcBorders>
              <w:top w:val="single" w:color="000000" w:sz="4" w:space="0"/>
              <w:left w:val="single" w:color="000000" w:sz="4" w:space="0"/>
              <w:bottom w:val="single" w:color="000000" w:sz="4" w:space="0"/>
              <w:right w:val="single" w:color="000000" w:sz="4" w:space="0"/>
            </w:tcBorders>
            <w:vAlign w:val="center"/>
          </w:tcPr>
          <w:p w14:paraId="32783D10">
            <w:pPr>
              <w:snapToGrid w:val="0"/>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磋商的顺序</w:t>
            </w:r>
          </w:p>
          <w:p w14:paraId="3E14D4EE">
            <w:pPr>
              <w:spacing w:line="460" w:lineRule="exact"/>
              <w:jc w:val="center"/>
              <w:rPr>
                <w:rFonts w:ascii="宋体" w:hAnsi="宋体" w:cs="宋体"/>
                <w:color w:val="auto"/>
                <w:sz w:val="21"/>
                <w:szCs w:val="21"/>
                <w:highlight w:val="none"/>
              </w:rPr>
            </w:pPr>
          </w:p>
        </w:tc>
        <w:tc>
          <w:tcPr>
            <w:tcW w:w="7174" w:type="dxa"/>
            <w:tcBorders>
              <w:top w:val="single" w:color="000000" w:sz="4" w:space="0"/>
              <w:left w:val="single" w:color="000000" w:sz="4" w:space="0"/>
              <w:bottom w:val="single" w:color="000000" w:sz="4" w:space="0"/>
              <w:right w:val="single" w:color="000000" w:sz="4" w:space="0"/>
            </w:tcBorders>
            <w:vAlign w:val="center"/>
          </w:tcPr>
          <w:p w14:paraId="02E17E8F">
            <w:pPr>
              <w:pStyle w:val="9"/>
              <w:spacing w:line="460" w:lineRule="exact"/>
              <w:rPr>
                <w:rFonts w:ascii="宋体" w:hAnsi="宋体" w:cs="宋体"/>
                <w:color w:val="auto"/>
                <w:sz w:val="21"/>
                <w:szCs w:val="21"/>
                <w:highlight w:val="none"/>
              </w:rPr>
            </w:pPr>
            <w:r>
              <w:rPr>
                <w:rFonts w:hint="eastAsia" w:ascii="宋体" w:hAnsi="宋体" w:cs="宋体"/>
                <w:color w:val="auto"/>
                <w:sz w:val="21"/>
                <w:szCs w:val="21"/>
                <w:highlight w:val="none"/>
              </w:rPr>
              <w:t>☑按照提交首次响应文件的顺序，通知磋商时，若某供应商不在通知现场时，该供应商排序到最后磋商，按照签到的顺序由其下一位供应商先参与磋商。</w:t>
            </w:r>
          </w:p>
          <w:p w14:paraId="244BF928">
            <w:pPr>
              <w:snapToGrid w:val="0"/>
              <w:spacing w:line="460" w:lineRule="exact"/>
              <w:rPr>
                <w:rFonts w:ascii="宋体" w:hAnsi="宋体" w:cs="宋体"/>
                <w:color w:val="auto"/>
                <w:sz w:val="21"/>
                <w:szCs w:val="21"/>
                <w:highlight w:val="none"/>
              </w:rPr>
            </w:pPr>
            <w:r>
              <w:rPr>
                <w:rFonts w:hint="eastAsia" w:ascii="宋体" w:hAnsi="宋体" w:cs="宋体"/>
                <w:color w:val="auto"/>
                <w:sz w:val="21"/>
                <w:szCs w:val="21"/>
                <w:highlight w:val="none"/>
              </w:rPr>
              <w:t>□随机排序。</w:t>
            </w:r>
          </w:p>
          <w:p w14:paraId="45ED0EF5">
            <w:pPr>
              <w:pStyle w:val="9"/>
              <w:spacing w:line="460" w:lineRule="exact"/>
              <w:rPr>
                <w:rFonts w:ascii="宋体" w:hAnsi="宋体" w:cs="宋体"/>
                <w:b/>
                <w:color w:val="auto"/>
                <w:sz w:val="21"/>
                <w:szCs w:val="21"/>
                <w:highlight w:val="none"/>
              </w:rPr>
            </w:pPr>
            <w:r>
              <w:rPr>
                <w:rFonts w:hint="eastAsia" w:ascii="宋体" w:hAnsi="宋体" w:cs="宋体"/>
                <w:b/>
                <w:color w:val="auto"/>
                <w:sz w:val="21"/>
                <w:szCs w:val="21"/>
                <w:highlight w:val="none"/>
              </w:rPr>
              <w:t>参与磋商前，供应商法定代表人或者委托代理人必须向磋商小组出示本人有效证件原件[有效证件可以是身份证（含临时身份证明）、机动车驾驶证、社会保障卡或者护照的其中一项]，若参与磋商的委托代理人不是响应文件中授权的委托代理人时，必须同时出示有效的法定代表人授权委托书原件，否则磋商小组将拒绝其参与磋商。</w:t>
            </w:r>
          </w:p>
        </w:tc>
      </w:tr>
      <w:tr w14:paraId="797B7F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8" w:type="dxa"/>
            <w:tcBorders>
              <w:top w:val="single" w:color="000000" w:sz="4" w:space="0"/>
              <w:left w:val="single" w:color="000000" w:sz="4" w:space="0"/>
              <w:bottom w:val="single" w:color="000000" w:sz="4" w:space="0"/>
              <w:right w:val="single" w:color="000000" w:sz="4" w:space="0"/>
            </w:tcBorders>
            <w:vAlign w:val="center"/>
          </w:tcPr>
          <w:p w14:paraId="495E95E4">
            <w:pPr>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28</w:t>
            </w:r>
          </w:p>
        </w:tc>
        <w:tc>
          <w:tcPr>
            <w:tcW w:w="2010" w:type="dxa"/>
            <w:tcBorders>
              <w:top w:val="single" w:color="000000" w:sz="4" w:space="0"/>
              <w:left w:val="single" w:color="000000" w:sz="4" w:space="0"/>
              <w:bottom w:val="single" w:color="000000" w:sz="4" w:space="0"/>
              <w:right w:val="single" w:color="000000" w:sz="4" w:space="0"/>
            </w:tcBorders>
            <w:vAlign w:val="center"/>
          </w:tcPr>
          <w:p w14:paraId="1D45B51E">
            <w:pPr>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履约保证金</w:t>
            </w:r>
          </w:p>
        </w:tc>
        <w:tc>
          <w:tcPr>
            <w:tcW w:w="7174" w:type="dxa"/>
            <w:tcBorders>
              <w:top w:val="single" w:color="000000" w:sz="4" w:space="0"/>
              <w:left w:val="single" w:color="000000" w:sz="4" w:space="0"/>
              <w:bottom w:val="single" w:color="000000" w:sz="4" w:space="0"/>
              <w:right w:val="single" w:color="000000" w:sz="4" w:space="0"/>
            </w:tcBorders>
            <w:vAlign w:val="center"/>
          </w:tcPr>
          <w:p w14:paraId="204024EE">
            <w:pPr>
              <w:snapToGrid w:val="0"/>
              <w:spacing w:line="460" w:lineRule="exact"/>
              <w:rPr>
                <w:rFonts w:ascii="宋体" w:hAnsi="宋体" w:cs="宋体"/>
                <w:color w:val="auto"/>
                <w:sz w:val="21"/>
                <w:szCs w:val="21"/>
                <w:highlight w:val="none"/>
              </w:rPr>
            </w:pPr>
            <w:r>
              <w:rPr>
                <w:rFonts w:hint="eastAsia" w:ascii="宋体" w:hAnsi="宋体" w:cs="宋体"/>
                <w:color w:val="auto"/>
                <w:sz w:val="21"/>
                <w:szCs w:val="21"/>
                <w:highlight w:val="none"/>
              </w:rPr>
              <w:t>本项目不收取履约保证金。</w:t>
            </w:r>
          </w:p>
        </w:tc>
      </w:tr>
      <w:tr w14:paraId="673B20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8" w:type="dxa"/>
            <w:tcBorders>
              <w:top w:val="single" w:color="000000" w:sz="4" w:space="0"/>
              <w:left w:val="single" w:color="000000" w:sz="4" w:space="0"/>
              <w:bottom w:val="single" w:color="000000" w:sz="4" w:space="0"/>
              <w:right w:val="single" w:color="000000" w:sz="4" w:space="0"/>
            </w:tcBorders>
            <w:vAlign w:val="center"/>
          </w:tcPr>
          <w:p w14:paraId="2F8449A4">
            <w:pPr>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29.5</w:t>
            </w:r>
          </w:p>
        </w:tc>
        <w:tc>
          <w:tcPr>
            <w:tcW w:w="2010" w:type="dxa"/>
            <w:tcBorders>
              <w:top w:val="single" w:color="000000" w:sz="4" w:space="0"/>
              <w:left w:val="single" w:color="000000" w:sz="4" w:space="0"/>
              <w:bottom w:val="single" w:color="000000" w:sz="4" w:space="0"/>
              <w:right w:val="single" w:color="000000" w:sz="4" w:space="0"/>
            </w:tcBorders>
            <w:vAlign w:val="center"/>
          </w:tcPr>
          <w:p w14:paraId="3F9F6134">
            <w:pPr>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签订合同携带的材料</w:t>
            </w:r>
          </w:p>
        </w:tc>
        <w:tc>
          <w:tcPr>
            <w:tcW w:w="7174" w:type="dxa"/>
            <w:tcBorders>
              <w:top w:val="single" w:color="000000" w:sz="4" w:space="0"/>
              <w:left w:val="single" w:color="000000" w:sz="4" w:space="0"/>
              <w:bottom w:val="single" w:color="000000" w:sz="4" w:space="0"/>
              <w:right w:val="single" w:color="000000" w:sz="4" w:space="0"/>
            </w:tcBorders>
            <w:vAlign w:val="center"/>
          </w:tcPr>
          <w:p w14:paraId="13AD9BD3">
            <w:pPr>
              <w:snapToGrid w:val="0"/>
              <w:spacing w:line="460" w:lineRule="exact"/>
              <w:rPr>
                <w:rFonts w:ascii="宋体" w:hAnsi="宋体" w:cs="宋体"/>
                <w:color w:val="auto"/>
                <w:sz w:val="21"/>
                <w:szCs w:val="21"/>
                <w:highlight w:val="none"/>
              </w:rPr>
            </w:pPr>
            <w:r>
              <w:rPr>
                <w:rFonts w:hint="eastAsia" w:ascii="宋体" w:hAnsi="宋体" w:cs="宋体"/>
                <w:color w:val="auto"/>
                <w:sz w:val="21"/>
                <w:szCs w:val="21"/>
                <w:highlight w:val="none"/>
              </w:rPr>
              <w:t>使用的有效CA证书加盖单位电子公章。</w:t>
            </w:r>
          </w:p>
        </w:tc>
      </w:tr>
      <w:tr w14:paraId="1E17F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8" w:type="dxa"/>
            <w:vMerge w:val="restart"/>
            <w:tcBorders>
              <w:top w:val="single" w:color="000000" w:sz="4" w:space="0"/>
              <w:left w:val="single" w:color="000000" w:sz="4" w:space="0"/>
              <w:bottom w:val="single" w:color="000000" w:sz="4" w:space="0"/>
              <w:right w:val="single" w:color="000000" w:sz="4" w:space="0"/>
            </w:tcBorders>
            <w:vAlign w:val="center"/>
          </w:tcPr>
          <w:p w14:paraId="777683BC">
            <w:pPr>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31.2</w:t>
            </w:r>
          </w:p>
        </w:tc>
        <w:tc>
          <w:tcPr>
            <w:tcW w:w="2010" w:type="dxa"/>
            <w:tcBorders>
              <w:top w:val="single" w:color="000000" w:sz="4" w:space="0"/>
              <w:left w:val="single" w:color="000000" w:sz="4" w:space="0"/>
              <w:bottom w:val="single" w:color="000000" w:sz="4" w:space="0"/>
              <w:right w:val="single" w:color="000000" w:sz="4" w:space="0"/>
            </w:tcBorders>
            <w:vAlign w:val="center"/>
          </w:tcPr>
          <w:p w14:paraId="28B37074">
            <w:pPr>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接收质疑函方式</w:t>
            </w:r>
          </w:p>
        </w:tc>
        <w:tc>
          <w:tcPr>
            <w:tcW w:w="7174" w:type="dxa"/>
            <w:tcBorders>
              <w:top w:val="single" w:color="000000" w:sz="4" w:space="0"/>
              <w:left w:val="single" w:color="000000" w:sz="4" w:space="0"/>
              <w:bottom w:val="single" w:color="000000" w:sz="4" w:space="0"/>
              <w:right w:val="single" w:color="000000" w:sz="4" w:space="0"/>
            </w:tcBorders>
            <w:vAlign w:val="center"/>
          </w:tcPr>
          <w:p w14:paraId="2106CB73">
            <w:pPr>
              <w:snapToGrid w:val="0"/>
              <w:spacing w:line="460" w:lineRule="exact"/>
              <w:rPr>
                <w:rFonts w:ascii="宋体" w:hAnsi="宋体" w:cs="宋体"/>
                <w:color w:val="auto"/>
                <w:sz w:val="21"/>
                <w:szCs w:val="21"/>
                <w:highlight w:val="none"/>
              </w:rPr>
            </w:pPr>
            <w:r>
              <w:rPr>
                <w:rFonts w:hint="eastAsia" w:ascii="宋体" w:hAnsi="宋体" w:cs="宋体"/>
                <w:color w:val="auto"/>
                <w:sz w:val="21"/>
                <w:szCs w:val="21"/>
                <w:highlight w:val="none"/>
              </w:rPr>
              <w:t>以书面形式</w:t>
            </w:r>
          </w:p>
        </w:tc>
      </w:tr>
      <w:tr w14:paraId="364BF8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8" w:type="dxa"/>
            <w:vMerge w:val="continue"/>
            <w:tcBorders>
              <w:top w:val="single" w:color="000000" w:sz="4" w:space="0"/>
              <w:left w:val="single" w:color="000000" w:sz="4" w:space="0"/>
              <w:bottom w:val="single" w:color="000000" w:sz="4" w:space="0"/>
              <w:right w:val="single" w:color="000000" w:sz="4" w:space="0"/>
            </w:tcBorders>
            <w:vAlign w:val="center"/>
          </w:tcPr>
          <w:p w14:paraId="668FE2C6">
            <w:pPr>
              <w:widowControl/>
              <w:spacing w:line="460" w:lineRule="exact"/>
              <w:jc w:val="left"/>
              <w:rPr>
                <w:rFonts w:ascii="宋体" w:hAnsi="宋体" w:cs="宋体"/>
                <w:color w:val="auto"/>
                <w:sz w:val="21"/>
                <w:szCs w:val="21"/>
                <w:highlight w:val="none"/>
              </w:rPr>
            </w:pPr>
          </w:p>
        </w:tc>
        <w:tc>
          <w:tcPr>
            <w:tcW w:w="2010" w:type="dxa"/>
            <w:tcBorders>
              <w:top w:val="single" w:color="000000" w:sz="4" w:space="0"/>
              <w:left w:val="single" w:color="000000" w:sz="4" w:space="0"/>
              <w:bottom w:val="single" w:color="000000" w:sz="4" w:space="0"/>
              <w:right w:val="single" w:color="000000" w:sz="4" w:space="0"/>
            </w:tcBorders>
            <w:vAlign w:val="center"/>
          </w:tcPr>
          <w:p w14:paraId="63961E73">
            <w:pPr>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质疑联系部门及联系方式</w:t>
            </w:r>
          </w:p>
        </w:tc>
        <w:tc>
          <w:tcPr>
            <w:tcW w:w="7174" w:type="dxa"/>
            <w:tcBorders>
              <w:top w:val="single" w:color="000000" w:sz="4" w:space="0"/>
              <w:left w:val="single" w:color="000000" w:sz="4" w:space="0"/>
              <w:bottom w:val="single" w:color="000000" w:sz="4" w:space="0"/>
              <w:right w:val="single" w:color="000000" w:sz="4" w:space="0"/>
            </w:tcBorders>
            <w:vAlign w:val="center"/>
          </w:tcPr>
          <w:p w14:paraId="0E23434E">
            <w:pPr>
              <w:snapToGrid w:val="0"/>
              <w:spacing w:line="460" w:lineRule="exact"/>
              <w:rPr>
                <w:rFonts w:ascii="宋体" w:hAnsi="宋体" w:cs="宋体"/>
                <w:color w:val="auto"/>
                <w:sz w:val="21"/>
                <w:szCs w:val="21"/>
                <w:highlight w:val="none"/>
              </w:rPr>
            </w:pPr>
            <w:r>
              <w:rPr>
                <w:rFonts w:hint="eastAsia" w:ascii="宋体" w:hAnsi="宋体" w:cs="宋体"/>
                <w:color w:val="auto"/>
                <w:sz w:val="21"/>
                <w:szCs w:val="21"/>
                <w:highlight w:val="none"/>
              </w:rPr>
              <w:t>（1）</w:t>
            </w:r>
            <w:r>
              <w:rPr>
                <w:rFonts w:hint="eastAsia" w:ascii="宋体" w:hAnsi="宋体" w:cs="宋体"/>
                <w:color w:val="auto"/>
                <w:sz w:val="21"/>
                <w:szCs w:val="21"/>
                <w:highlight w:val="none"/>
                <w:u w:val="single"/>
              </w:rPr>
              <w:t>广西同泽工程项目管理股份有限公司</w:t>
            </w:r>
          </w:p>
          <w:p w14:paraId="022B2238">
            <w:pPr>
              <w:snapToGrid w:val="0"/>
              <w:spacing w:line="460" w:lineRule="exact"/>
              <w:rPr>
                <w:rFonts w:ascii="宋体" w:hAnsi="宋体" w:cs="宋体"/>
                <w:color w:val="auto"/>
                <w:sz w:val="21"/>
                <w:szCs w:val="21"/>
                <w:highlight w:val="none"/>
              </w:rPr>
            </w:pPr>
            <w:r>
              <w:rPr>
                <w:rFonts w:hint="eastAsia" w:ascii="宋体" w:hAnsi="宋体" w:cs="宋体"/>
                <w:color w:val="auto"/>
                <w:sz w:val="21"/>
                <w:szCs w:val="21"/>
                <w:highlight w:val="none"/>
              </w:rPr>
              <w:t>联系人：</w:t>
            </w:r>
            <w:r>
              <w:rPr>
                <w:rFonts w:hint="eastAsia" w:ascii="宋体" w:hAnsi="宋体" w:cs="宋体"/>
                <w:color w:val="auto"/>
                <w:sz w:val="21"/>
                <w:szCs w:val="21"/>
                <w:highlight w:val="none"/>
                <w:u w:val="single"/>
              </w:rPr>
              <w:t>黄艳艳</w:t>
            </w:r>
          </w:p>
          <w:p w14:paraId="26BFC35D">
            <w:pPr>
              <w:snapToGrid w:val="0"/>
              <w:spacing w:line="460" w:lineRule="exact"/>
              <w:rPr>
                <w:rFonts w:ascii="宋体" w:hAnsi="宋体" w:cs="宋体"/>
                <w:color w:val="auto"/>
                <w:sz w:val="21"/>
                <w:szCs w:val="21"/>
                <w:highlight w:val="none"/>
              </w:rPr>
            </w:pPr>
            <w:r>
              <w:rPr>
                <w:rFonts w:hint="eastAsia" w:ascii="宋体" w:hAnsi="宋体" w:cs="宋体"/>
                <w:color w:val="auto"/>
                <w:sz w:val="21"/>
                <w:szCs w:val="21"/>
                <w:highlight w:val="none"/>
              </w:rPr>
              <w:t>联系电话：</w:t>
            </w:r>
            <w:r>
              <w:rPr>
                <w:rFonts w:hint="eastAsia" w:ascii="宋体" w:hAnsi="宋体" w:cs="宋体"/>
                <w:color w:val="auto"/>
                <w:sz w:val="21"/>
                <w:szCs w:val="21"/>
                <w:highlight w:val="none"/>
                <w:u w:val="single"/>
              </w:rPr>
              <w:t>0771-4305766</w:t>
            </w:r>
          </w:p>
          <w:p w14:paraId="18AA184A">
            <w:pPr>
              <w:snapToGrid w:val="0"/>
              <w:spacing w:line="460" w:lineRule="exact"/>
              <w:rPr>
                <w:rFonts w:ascii="宋体" w:hAnsi="宋体" w:cs="宋体"/>
                <w:color w:val="auto"/>
                <w:sz w:val="21"/>
                <w:szCs w:val="21"/>
                <w:highlight w:val="none"/>
              </w:rPr>
            </w:pPr>
            <w:r>
              <w:rPr>
                <w:rFonts w:hint="eastAsia" w:ascii="宋体" w:hAnsi="宋体" w:cs="宋体"/>
                <w:color w:val="auto"/>
                <w:sz w:val="21"/>
                <w:szCs w:val="21"/>
                <w:highlight w:val="none"/>
              </w:rPr>
              <w:t>通讯地址：</w:t>
            </w:r>
            <w:r>
              <w:rPr>
                <w:rFonts w:hint="eastAsia" w:ascii="宋体" w:hAnsi="宋体" w:cs="宋体"/>
                <w:color w:val="auto"/>
                <w:sz w:val="21"/>
                <w:szCs w:val="21"/>
                <w:highlight w:val="none"/>
                <w:u w:val="single"/>
              </w:rPr>
              <w:t>广西南宁市良庆区凯旋路16号裕达国际中心广东大厦18层</w:t>
            </w:r>
            <w:r>
              <w:rPr>
                <w:rFonts w:hint="eastAsia" w:ascii="宋体" w:hAnsi="宋体" w:cs="宋体"/>
                <w:color w:val="auto"/>
                <w:sz w:val="21"/>
                <w:szCs w:val="21"/>
                <w:highlight w:val="none"/>
              </w:rPr>
              <w:t xml:space="preserve"> </w:t>
            </w:r>
          </w:p>
          <w:p w14:paraId="2BE45449">
            <w:pPr>
              <w:snapToGrid w:val="0"/>
              <w:spacing w:line="460" w:lineRule="exact"/>
              <w:rPr>
                <w:rFonts w:ascii="宋体" w:hAnsi="宋体" w:cs="宋体"/>
                <w:color w:val="auto"/>
                <w:sz w:val="21"/>
                <w:szCs w:val="21"/>
                <w:highlight w:val="none"/>
              </w:rPr>
            </w:pPr>
            <w:r>
              <w:rPr>
                <w:rFonts w:hint="eastAsia" w:ascii="宋体" w:hAnsi="宋体" w:cs="宋体"/>
                <w:color w:val="auto"/>
                <w:sz w:val="21"/>
                <w:szCs w:val="21"/>
                <w:highlight w:val="none"/>
              </w:rPr>
              <w:t>（2）</w:t>
            </w:r>
            <w:r>
              <w:rPr>
                <w:rFonts w:hint="eastAsia" w:ascii="宋体" w:hAnsi="宋体" w:cs="宋体"/>
                <w:color w:val="auto"/>
                <w:sz w:val="21"/>
                <w:szCs w:val="21"/>
                <w:highlight w:val="none"/>
                <w:u w:val="single"/>
              </w:rPr>
              <w:t>南宁市大王滩水库管理处</w:t>
            </w:r>
          </w:p>
          <w:p w14:paraId="311163FF">
            <w:pPr>
              <w:snapToGrid w:val="0"/>
              <w:spacing w:line="460" w:lineRule="exact"/>
              <w:rPr>
                <w:rFonts w:ascii="宋体" w:hAnsi="宋体" w:cs="宋体"/>
                <w:color w:val="auto"/>
                <w:sz w:val="21"/>
                <w:szCs w:val="21"/>
                <w:highlight w:val="none"/>
              </w:rPr>
            </w:pPr>
            <w:r>
              <w:rPr>
                <w:rFonts w:hint="eastAsia" w:ascii="宋体" w:hAnsi="宋体" w:cs="宋体"/>
                <w:color w:val="auto"/>
                <w:sz w:val="21"/>
                <w:szCs w:val="21"/>
                <w:highlight w:val="none"/>
              </w:rPr>
              <w:t>联系人：</w:t>
            </w:r>
            <w:r>
              <w:rPr>
                <w:rFonts w:hint="eastAsia" w:ascii="宋体" w:hAnsi="宋体" w:cs="宋体"/>
                <w:color w:val="auto"/>
                <w:sz w:val="21"/>
                <w:szCs w:val="21"/>
                <w:highlight w:val="none"/>
                <w:u w:val="single"/>
              </w:rPr>
              <w:t>周工</w:t>
            </w:r>
          </w:p>
          <w:p w14:paraId="2697FF5D">
            <w:pPr>
              <w:snapToGrid w:val="0"/>
              <w:spacing w:line="460" w:lineRule="exact"/>
              <w:rPr>
                <w:rFonts w:ascii="宋体" w:hAnsi="宋体" w:cs="宋体"/>
                <w:color w:val="auto"/>
                <w:sz w:val="21"/>
                <w:szCs w:val="21"/>
                <w:highlight w:val="none"/>
              </w:rPr>
            </w:pPr>
            <w:r>
              <w:rPr>
                <w:rFonts w:hint="eastAsia" w:ascii="宋体" w:hAnsi="宋体" w:cs="宋体"/>
                <w:color w:val="auto"/>
                <w:sz w:val="21"/>
                <w:szCs w:val="21"/>
                <w:highlight w:val="none"/>
              </w:rPr>
              <w:t>联系电话：</w:t>
            </w:r>
            <w:r>
              <w:rPr>
                <w:rFonts w:hint="eastAsia" w:ascii="宋体" w:hAnsi="宋体" w:cs="宋体"/>
                <w:color w:val="auto"/>
                <w:sz w:val="21"/>
                <w:szCs w:val="21"/>
                <w:highlight w:val="none"/>
                <w:u w:val="single"/>
              </w:rPr>
              <w:t xml:space="preserve">0771-4778409  </w:t>
            </w:r>
          </w:p>
          <w:p w14:paraId="3A49AD57">
            <w:pPr>
              <w:snapToGrid w:val="0"/>
              <w:spacing w:line="460" w:lineRule="exact"/>
              <w:rPr>
                <w:rFonts w:ascii="宋体" w:hAnsi="宋体" w:cs="宋体"/>
                <w:color w:val="auto"/>
                <w:sz w:val="21"/>
                <w:szCs w:val="21"/>
                <w:highlight w:val="none"/>
              </w:rPr>
            </w:pPr>
            <w:r>
              <w:rPr>
                <w:rFonts w:hint="eastAsia" w:ascii="宋体" w:hAnsi="宋体" w:cs="宋体"/>
                <w:color w:val="auto"/>
                <w:sz w:val="21"/>
                <w:szCs w:val="21"/>
                <w:highlight w:val="none"/>
              </w:rPr>
              <w:t>通讯地址：</w:t>
            </w:r>
            <w:r>
              <w:rPr>
                <w:rFonts w:hint="eastAsia" w:ascii="宋体" w:hAnsi="宋体" w:cs="宋体"/>
                <w:color w:val="auto"/>
                <w:sz w:val="21"/>
                <w:szCs w:val="21"/>
                <w:highlight w:val="none"/>
                <w:u w:val="single"/>
              </w:rPr>
              <w:t>南宁市那马镇大王滩</w:t>
            </w:r>
            <w:r>
              <w:rPr>
                <w:rFonts w:hint="eastAsia" w:ascii="宋体" w:hAnsi="宋体" w:cs="宋体"/>
                <w:color w:val="auto"/>
                <w:sz w:val="21"/>
                <w:szCs w:val="21"/>
                <w:highlight w:val="none"/>
              </w:rPr>
              <w:t xml:space="preserve"> </w:t>
            </w:r>
          </w:p>
        </w:tc>
      </w:tr>
      <w:tr w14:paraId="5C0853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8" w:type="dxa"/>
            <w:vMerge w:val="continue"/>
            <w:tcBorders>
              <w:top w:val="single" w:color="000000" w:sz="4" w:space="0"/>
              <w:left w:val="single" w:color="000000" w:sz="4" w:space="0"/>
              <w:bottom w:val="single" w:color="000000" w:sz="4" w:space="0"/>
              <w:right w:val="single" w:color="000000" w:sz="4" w:space="0"/>
            </w:tcBorders>
            <w:vAlign w:val="center"/>
          </w:tcPr>
          <w:p w14:paraId="7B1BD078">
            <w:pPr>
              <w:widowControl/>
              <w:spacing w:line="460" w:lineRule="exact"/>
              <w:jc w:val="left"/>
              <w:rPr>
                <w:rFonts w:ascii="宋体" w:hAnsi="宋体" w:cs="宋体"/>
                <w:color w:val="auto"/>
                <w:sz w:val="21"/>
                <w:szCs w:val="21"/>
                <w:highlight w:val="none"/>
              </w:rPr>
            </w:pPr>
          </w:p>
        </w:tc>
        <w:tc>
          <w:tcPr>
            <w:tcW w:w="2010" w:type="dxa"/>
            <w:tcBorders>
              <w:top w:val="single" w:color="000000" w:sz="4" w:space="0"/>
              <w:left w:val="single" w:color="000000" w:sz="4" w:space="0"/>
              <w:bottom w:val="single" w:color="000000" w:sz="4" w:space="0"/>
              <w:right w:val="single" w:color="000000" w:sz="4" w:space="0"/>
            </w:tcBorders>
            <w:vAlign w:val="center"/>
          </w:tcPr>
          <w:p w14:paraId="2BA65073">
            <w:pPr>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现场提交质疑办理业务时间</w:t>
            </w:r>
          </w:p>
        </w:tc>
        <w:tc>
          <w:tcPr>
            <w:tcW w:w="7174" w:type="dxa"/>
            <w:tcBorders>
              <w:top w:val="single" w:color="000000" w:sz="4" w:space="0"/>
              <w:left w:val="single" w:color="000000" w:sz="4" w:space="0"/>
              <w:bottom w:val="single" w:color="000000" w:sz="4" w:space="0"/>
              <w:right w:val="single" w:color="000000" w:sz="4" w:space="0"/>
            </w:tcBorders>
            <w:vAlign w:val="center"/>
          </w:tcPr>
          <w:p w14:paraId="76C0C881">
            <w:pPr>
              <w:snapToGrid w:val="0"/>
              <w:spacing w:line="460" w:lineRule="exact"/>
              <w:rPr>
                <w:rFonts w:ascii="宋体" w:hAnsi="宋体" w:cs="宋体"/>
                <w:color w:val="auto"/>
                <w:sz w:val="21"/>
                <w:szCs w:val="21"/>
                <w:highlight w:val="none"/>
              </w:rPr>
            </w:pPr>
            <w:r>
              <w:rPr>
                <w:rFonts w:hint="eastAsia" w:ascii="宋体" w:hAnsi="宋体" w:cs="宋体"/>
                <w:color w:val="auto"/>
                <w:sz w:val="21"/>
                <w:szCs w:val="21"/>
                <w:highlight w:val="none"/>
              </w:rPr>
              <w:t>质疑期内每个工作日</w:t>
            </w:r>
            <w:r>
              <w:rPr>
                <w:rFonts w:hint="eastAsia" w:ascii="宋体" w:hAnsi="宋体" w:cs="宋体"/>
                <w:color w:val="auto"/>
                <w:sz w:val="21"/>
                <w:szCs w:val="21"/>
                <w:highlight w:val="none"/>
                <w:u w:val="single"/>
              </w:rPr>
              <w:t xml:space="preserve"> 09 </w:t>
            </w:r>
            <w:r>
              <w:rPr>
                <w:rFonts w:hint="eastAsia" w:ascii="宋体" w:hAnsi="宋体" w:cs="宋体"/>
                <w:color w:val="auto"/>
                <w:sz w:val="21"/>
                <w:szCs w:val="21"/>
                <w:highlight w:val="none"/>
              </w:rPr>
              <w:t>时</w:t>
            </w:r>
            <w:r>
              <w:rPr>
                <w:rFonts w:hint="eastAsia" w:ascii="宋体" w:hAnsi="宋体" w:cs="宋体"/>
                <w:color w:val="auto"/>
                <w:sz w:val="21"/>
                <w:szCs w:val="21"/>
                <w:highlight w:val="none"/>
                <w:u w:val="single"/>
              </w:rPr>
              <w:t xml:space="preserve"> 00</w:t>
            </w:r>
            <w:r>
              <w:rPr>
                <w:rFonts w:hint="eastAsia" w:ascii="宋体" w:hAnsi="宋体" w:cs="宋体"/>
                <w:color w:val="auto"/>
                <w:sz w:val="21"/>
                <w:szCs w:val="21"/>
                <w:highlight w:val="none"/>
              </w:rPr>
              <w:t>分到</w:t>
            </w:r>
            <w:r>
              <w:rPr>
                <w:rFonts w:hint="eastAsia" w:ascii="宋体" w:hAnsi="宋体" w:cs="宋体"/>
                <w:color w:val="auto"/>
                <w:sz w:val="21"/>
                <w:szCs w:val="21"/>
                <w:highlight w:val="none"/>
                <w:u w:val="single"/>
              </w:rPr>
              <w:t xml:space="preserve"> 12 </w:t>
            </w:r>
            <w:r>
              <w:rPr>
                <w:rFonts w:hint="eastAsia" w:ascii="宋体" w:hAnsi="宋体" w:cs="宋体"/>
                <w:color w:val="auto"/>
                <w:sz w:val="21"/>
                <w:szCs w:val="21"/>
                <w:highlight w:val="none"/>
              </w:rPr>
              <w:t>时</w:t>
            </w:r>
            <w:r>
              <w:rPr>
                <w:rFonts w:hint="eastAsia" w:ascii="宋体" w:hAnsi="宋体" w:cs="宋体"/>
                <w:color w:val="auto"/>
                <w:sz w:val="21"/>
                <w:szCs w:val="21"/>
                <w:highlight w:val="none"/>
                <w:u w:val="single"/>
              </w:rPr>
              <w:t xml:space="preserve"> 00 </w:t>
            </w:r>
            <w:r>
              <w:rPr>
                <w:rFonts w:hint="eastAsia" w:ascii="宋体" w:hAnsi="宋体" w:cs="宋体"/>
                <w:color w:val="auto"/>
                <w:sz w:val="21"/>
                <w:szCs w:val="21"/>
                <w:highlight w:val="none"/>
              </w:rPr>
              <w:t>分，</w:t>
            </w:r>
            <w:r>
              <w:rPr>
                <w:rFonts w:hint="eastAsia" w:ascii="宋体" w:hAnsi="宋体" w:cs="宋体"/>
                <w:color w:val="auto"/>
                <w:sz w:val="21"/>
                <w:szCs w:val="21"/>
                <w:highlight w:val="none"/>
                <w:u w:val="single"/>
              </w:rPr>
              <w:t xml:space="preserve"> 14 </w:t>
            </w:r>
            <w:r>
              <w:rPr>
                <w:rFonts w:hint="eastAsia" w:ascii="宋体" w:hAnsi="宋体" w:cs="宋体"/>
                <w:color w:val="auto"/>
                <w:sz w:val="21"/>
                <w:szCs w:val="21"/>
                <w:highlight w:val="none"/>
              </w:rPr>
              <w:t>时</w:t>
            </w:r>
            <w:r>
              <w:rPr>
                <w:rFonts w:hint="eastAsia" w:ascii="宋体" w:hAnsi="宋体" w:cs="宋体"/>
                <w:color w:val="auto"/>
                <w:sz w:val="21"/>
                <w:szCs w:val="21"/>
                <w:highlight w:val="none"/>
                <w:u w:val="single"/>
              </w:rPr>
              <w:t xml:space="preserve"> 30 </w:t>
            </w:r>
            <w:r>
              <w:rPr>
                <w:rFonts w:hint="eastAsia" w:ascii="宋体" w:hAnsi="宋体" w:cs="宋体"/>
                <w:color w:val="auto"/>
                <w:sz w:val="21"/>
                <w:szCs w:val="21"/>
                <w:highlight w:val="none"/>
              </w:rPr>
              <w:t>分到</w:t>
            </w:r>
            <w:r>
              <w:rPr>
                <w:rFonts w:hint="eastAsia" w:ascii="宋体" w:hAnsi="宋体" w:cs="宋体"/>
                <w:color w:val="auto"/>
                <w:sz w:val="21"/>
                <w:szCs w:val="21"/>
                <w:highlight w:val="none"/>
                <w:u w:val="single"/>
              </w:rPr>
              <w:t xml:space="preserve"> 17 </w:t>
            </w:r>
            <w:r>
              <w:rPr>
                <w:rFonts w:hint="eastAsia" w:ascii="宋体" w:hAnsi="宋体" w:cs="宋体"/>
                <w:color w:val="auto"/>
                <w:sz w:val="21"/>
                <w:szCs w:val="21"/>
                <w:highlight w:val="none"/>
              </w:rPr>
              <w:t>时</w:t>
            </w:r>
            <w:r>
              <w:rPr>
                <w:rFonts w:hint="eastAsia" w:ascii="宋体" w:hAnsi="宋体" w:cs="宋体"/>
                <w:color w:val="auto"/>
                <w:sz w:val="21"/>
                <w:szCs w:val="21"/>
                <w:highlight w:val="none"/>
                <w:u w:val="single"/>
              </w:rPr>
              <w:t xml:space="preserve"> 30 </w:t>
            </w:r>
            <w:r>
              <w:rPr>
                <w:rFonts w:hint="eastAsia" w:ascii="宋体" w:hAnsi="宋体" w:cs="宋体"/>
                <w:color w:val="auto"/>
                <w:sz w:val="21"/>
                <w:szCs w:val="21"/>
                <w:highlight w:val="none"/>
              </w:rPr>
              <w:t>分</w:t>
            </w:r>
          </w:p>
        </w:tc>
      </w:tr>
      <w:tr w14:paraId="23D4DC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8" w:type="dxa"/>
            <w:tcBorders>
              <w:top w:val="single" w:color="000000" w:sz="4" w:space="0"/>
              <w:left w:val="single" w:color="000000" w:sz="4" w:space="0"/>
              <w:bottom w:val="single" w:color="000000" w:sz="4" w:space="0"/>
              <w:right w:val="single" w:color="000000" w:sz="4" w:space="0"/>
            </w:tcBorders>
            <w:vAlign w:val="center"/>
          </w:tcPr>
          <w:p w14:paraId="242FACAF">
            <w:pPr>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31.6</w:t>
            </w:r>
          </w:p>
        </w:tc>
        <w:tc>
          <w:tcPr>
            <w:tcW w:w="2010" w:type="dxa"/>
            <w:tcBorders>
              <w:top w:val="single" w:color="000000" w:sz="4" w:space="0"/>
              <w:left w:val="single" w:color="000000" w:sz="4" w:space="0"/>
              <w:bottom w:val="single" w:color="000000" w:sz="4" w:space="0"/>
              <w:right w:val="single" w:color="000000" w:sz="4" w:space="0"/>
            </w:tcBorders>
            <w:vAlign w:val="center"/>
          </w:tcPr>
          <w:p w14:paraId="7525B2B0">
            <w:pPr>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受理投诉方式</w:t>
            </w:r>
          </w:p>
        </w:tc>
        <w:tc>
          <w:tcPr>
            <w:tcW w:w="7174" w:type="dxa"/>
            <w:tcBorders>
              <w:top w:val="single" w:color="000000" w:sz="4" w:space="0"/>
              <w:left w:val="single" w:color="000000" w:sz="4" w:space="0"/>
              <w:bottom w:val="single" w:color="000000" w:sz="4" w:space="0"/>
              <w:right w:val="single" w:color="000000" w:sz="4" w:space="0"/>
            </w:tcBorders>
            <w:vAlign w:val="center"/>
          </w:tcPr>
          <w:p w14:paraId="54BA271A">
            <w:pPr>
              <w:snapToGrid w:val="0"/>
              <w:spacing w:line="460" w:lineRule="exact"/>
              <w:rPr>
                <w:rFonts w:ascii="宋体" w:hAnsi="宋体" w:cs="宋体"/>
                <w:color w:val="auto"/>
                <w:sz w:val="21"/>
                <w:szCs w:val="21"/>
                <w:highlight w:val="none"/>
              </w:rPr>
            </w:pPr>
            <w:r>
              <w:rPr>
                <w:rFonts w:hint="eastAsia" w:ascii="宋体" w:hAnsi="宋体" w:cs="宋体"/>
                <w:color w:val="auto"/>
                <w:sz w:val="21"/>
                <w:szCs w:val="21"/>
                <w:highlight w:val="none"/>
              </w:rPr>
              <w:t>1、受理方式：纸质方式受理，投诉书正、副本（经过质疑的事项才可投诉）。</w:t>
            </w:r>
          </w:p>
          <w:p w14:paraId="31BFCD90">
            <w:pPr>
              <w:snapToGrid w:val="0"/>
              <w:spacing w:line="460" w:lineRule="exact"/>
              <w:rPr>
                <w:rFonts w:ascii="宋体" w:hAnsi="宋体" w:cs="宋体"/>
                <w:color w:val="auto"/>
                <w:sz w:val="21"/>
                <w:szCs w:val="21"/>
                <w:highlight w:val="none"/>
              </w:rPr>
            </w:pPr>
            <w:r>
              <w:rPr>
                <w:rFonts w:hint="eastAsia" w:ascii="宋体" w:hAnsi="宋体" w:cs="宋体"/>
                <w:color w:val="auto"/>
                <w:sz w:val="21"/>
                <w:szCs w:val="21"/>
                <w:highlight w:val="none"/>
              </w:rPr>
              <w:t>2、邮寄地址：</w:t>
            </w:r>
          </w:p>
          <w:p w14:paraId="28494C02">
            <w:pPr>
              <w:snapToGrid w:val="0"/>
              <w:spacing w:line="460" w:lineRule="exact"/>
              <w:rPr>
                <w:rFonts w:ascii="宋体" w:hAnsi="宋体" w:cs="宋体"/>
                <w:color w:val="auto"/>
                <w:sz w:val="21"/>
                <w:szCs w:val="21"/>
                <w:highlight w:val="none"/>
              </w:rPr>
            </w:pPr>
            <w:r>
              <w:rPr>
                <w:rFonts w:hint="eastAsia" w:ascii="宋体" w:hAnsi="宋体" w:cs="宋体"/>
                <w:color w:val="auto"/>
                <w:sz w:val="21"/>
                <w:szCs w:val="21"/>
                <w:highlight w:val="none"/>
              </w:rPr>
              <w:t>名称：南宁市财政局政府采购监督管理科</w:t>
            </w:r>
          </w:p>
          <w:p w14:paraId="47B623B0">
            <w:pPr>
              <w:snapToGrid w:val="0"/>
              <w:spacing w:line="460" w:lineRule="exact"/>
              <w:rPr>
                <w:rFonts w:ascii="宋体" w:hAnsi="宋体" w:cs="宋体"/>
                <w:color w:val="auto"/>
                <w:sz w:val="21"/>
                <w:szCs w:val="21"/>
                <w:highlight w:val="none"/>
              </w:rPr>
            </w:pPr>
            <w:r>
              <w:rPr>
                <w:rFonts w:hint="eastAsia" w:ascii="宋体" w:hAnsi="宋体" w:cs="宋体"/>
                <w:color w:val="auto"/>
                <w:sz w:val="21"/>
                <w:szCs w:val="21"/>
                <w:highlight w:val="none"/>
              </w:rPr>
              <w:t>地址：广西南宁市东葛路129号</w:t>
            </w:r>
          </w:p>
          <w:p w14:paraId="78F0F9D7">
            <w:pPr>
              <w:snapToGrid w:val="0"/>
              <w:spacing w:line="460" w:lineRule="exact"/>
              <w:rPr>
                <w:rFonts w:ascii="宋体" w:hAnsi="宋体" w:cs="宋体"/>
                <w:color w:val="auto"/>
                <w:sz w:val="21"/>
                <w:szCs w:val="21"/>
                <w:highlight w:val="none"/>
              </w:rPr>
            </w:pPr>
            <w:r>
              <w:rPr>
                <w:rFonts w:hint="eastAsia" w:ascii="宋体" w:hAnsi="宋体" w:cs="宋体"/>
                <w:color w:val="auto"/>
                <w:sz w:val="21"/>
                <w:szCs w:val="21"/>
                <w:highlight w:val="none"/>
              </w:rPr>
              <w:t>联系电话：0771-2189091</w:t>
            </w:r>
          </w:p>
        </w:tc>
      </w:tr>
      <w:tr w14:paraId="66C7E3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8" w:type="dxa"/>
            <w:tcBorders>
              <w:top w:val="single" w:color="000000" w:sz="4" w:space="0"/>
              <w:left w:val="single" w:color="000000" w:sz="4" w:space="0"/>
              <w:bottom w:val="single" w:color="000000" w:sz="4" w:space="0"/>
              <w:right w:val="single" w:color="000000" w:sz="4" w:space="0"/>
            </w:tcBorders>
            <w:vAlign w:val="center"/>
          </w:tcPr>
          <w:p w14:paraId="09204072">
            <w:pPr>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33</w:t>
            </w:r>
          </w:p>
        </w:tc>
        <w:tc>
          <w:tcPr>
            <w:tcW w:w="2010" w:type="dxa"/>
            <w:tcBorders>
              <w:top w:val="single" w:color="000000" w:sz="4" w:space="0"/>
              <w:left w:val="single" w:color="000000" w:sz="4" w:space="0"/>
              <w:bottom w:val="single" w:color="000000" w:sz="4" w:space="0"/>
              <w:right w:val="single" w:color="000000" w:sz="4" w:space="0"/>
            </w:tcBorders>
            <w:vAlign w:val="center"/>
          </w:tcPr>
          <w:p w14:paraId="6C4A9DDF">
            <w:pPr>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采购代理费</w:t>
            </w:r>
          </w:p>
        </w:tc>
        <w:tc>
          <w:tcPr>
            <w:tcW w:w="7174" w:type="dxa"/>
            <w:tcBorders>
              <w:top w:val="single" w:color="000000" w:sz="4" w:space="0"/>
              <w:left w:val="single" w:color="000000" w:sz="4" w:space="0"/>
              <w:bottom w:val="single" w:color="000000" w:sz="4" w:space="0"/>
              <w:right w:val="single" w:color="000000" w:sz="4" w:space="0"/>
            </w:tcBorders>
            <w:vAlign w:val="center"/>
          </w:tcPr>
          <w:p w14:paraId="4388EE47">
            <w:pPr>
              <w:pStyle w:val="15"/>
              <w:snapToGrid w:val="0"/>
              <w:spacing w:line="460" w:lineRule="exact"/>
              <w:rPr>
                <w:rFonts w:hAnsi="宋体" w:cs="宋体"/>
                <w:color w:val="auto"/>
                <w:sz w:val="21"/>
                <w:highlight w:val="none"/>
              </w:rPr>
            </w:pPr>
            <w:r>
              <w:rPr>
                <w:rFonts w:hint="eastAsia" w:hAnsi="宋体" w:cs="宋体"/>
                <w:color w:val="auto"/>
                <w:sz w:val="21"/>
                <w:highlight w:val="none"/>
              </w:rPr>
              <w:t>1.是否收取采购代理费：☑是    □ 否</w:t>
            </w:r>
          </w:p>
          <w:p w14:paraId="452756E0">
            <w:pPr>
              <w:pStyle w:val="15"/>
              <w:snapToGrid w:val="0"/>
              <w:spacing w:line="460" w:lineRule="exact"/>
              <w:rPr>
                <w:rFonts w:hAnsi="宋体" w:cs="宋体"/>
                <w:color w:val="auto"/>
                <w:sz w:val="21"/>
                <w:highlight w:val="none"/>
              </w:rPr>
            </w:pPr>
            <w:r>
              <w:rPr>
                <w:rFonts w:hint="eastAsia" w:hAnsi="宋体" w:cs="宋体"/>
                <w:color w:val="auto"/>
                <w:sz w:val="21"/>
                <w:highlight w:val="none"/>
              </w:rPr>
              <w:t>2.采购代理费由</w:t>
            </w:r>
            <w:r>
              <w:rPr>
                <w:rFonts w:hint="eastAsia" w:hAnsi="宋体" w:cs="宋体"/>
                <w:color w:val="auto"/>
                <w:sz w:val="21"/>
                <w:highlight w:val="none"/>
                <w:u w:val="single"/>
              </w:rPr>
              <w:t>成交供应商</w:t>
            </w:r>
            <w:r>
              <w:rPr>
                <w:rFonts w:hint="eastAsia" w:hAnsi="宋体" w:cs="宋体"/>
                <w:color w:val="auto"/>
                <w:sz w:val="21"/>
                <w:highlight w:val="none"/>
              </w:rPr>
              <w:t>领取成交通知书前，一次性向采购代理机构支付。</w:t>
            </w:r>
          </w:p>
          <w:p w14:paraId="370C4F8E">
            <w:pPr>
              <w:pStyle w:val="15"/>
              <w:snapToGrid w:val="0"/>
              <w:spacing w:line="460" w:lineRule="exact"/>
              <w:rPr>
                <w:rFonts w:hAnsi="宋体" w:cs="宋体"/>
                <w:color w:val="auto"/>
                <w:sz w:val="21"/>
                <w:highlight w:val="none"/>
              </w:rPr>
            </w:pPr>
            <w:r>
              <w:rPr>
                <w:rFonts w:hint="eastAsia" w:hAnsi="宋体" w:cs="宋体"/>
                <w:color w:val="auto"/>
                <w:sz w:val="21"/>
                <w:highlight w:val="none"/>
              </w:rPr>
              <w:t>3.采购代理费收取标准：参照原国家发展计划委员会计价格[2002]1980号《招标代理服务费管理暂行办法》收费标准（服务类型）向成交供应商收取。</w:t>
            </w:r>
          </w:p>
          <w:p w14:paraId="797C1939">
            <w:pPr>
              <w:pStyle w:val="15"/>
              <w:snapToGrid w:val="0"/>
              <w:spacing w:line="460" w:lineRule="exact"/>
              <w:rPr>
                <w:rFonts w:hAnsi="宋体" w:cs="宋体"/>
                <w:color w:val="auto"/>
                <w:sz w:val="21"/>
                <w:highlight w:val="none"/>
              </w:rPr>
            </w:pPr>
            <w:r>
              <w:rPr>
                <w:rFonts w:hint="eastAsia" w:hAnsi="宋体" w:cs="宋体"/>
                <w:color w:val="auto"/>
                <w:sz w:val="21"/>
                <w:highlight w:val="none"/>
              </w:rPr>
              <w:t>4. 采购代理费收取银行账户：</w:t>
            </w:r>
          </w:p>
          <w:p w14:paraId="04FE85C6">
            <w:pPr>
              <w:pStyle w:val="15"/>
              <w:snapToGrid w:val="0"/>
              <w:spacing w:line="460" w:lineRule="exact"/>
              <w:rPr>
                <w:rFonts w:hAnsi="宋体" w:cs="宋体"/>
                <w:color w:val="auto"/>
                <w:sz w:val="21"/>
                <w:highlight w:val="none"/>
              </w:rPr>
            </w:pPr>
            <w:r>
              <w:rPr>
                <w:rFonts w:hint="eastAsia" w:hAnsi="宋体" w:cs="宋体"/>
                <w:color w:val="auto"/>
                <w:sz w:val="21"/>
                <w:highlight w:val="none"/>
              </w:rPr>
              <w:t>开户名称：广西同泽工程项目管理股份有限公司南宁第七分公司</w:t>
            </w:r>
          </w:p>
          <w:p w14:paraId="56274D04">
            <w:pPr>
              <w:pStyle w:val="15"/>
              <w:snapToGrid w:val="0"/>
              <w:spacing w:line="460" w:lineRule="exact"/>
              <w:rPr>
                <w:rFonts w:hAnsi="宋体" w:cs="宋体"/>
                <w:color w:val="auto"/>
                <w:sz w:val="21"/>
                <w:highlight w:val="none"/>
              </w:rPr>
            </w:pPr>
            <w:r>
              <w:rPr>
                <w:rFonts w:hint="eastAsia" w:hAnsi="宋体" w:cs="宋体"/>
                <w:color w:val="auto"/>
                <w:sz w:val="21"/>
                <w:highlight w:val="none"/>
              </w:rPr>
              <w:t xml:space="preserve">开户银行：中国工商银行股份有限公司南宁市五象支行 </w:t>
            </w:r>
          </w:p>
          <w:p w14:paraId="0574DB78">
            <w:pPr>
              <w:pStyle w:val="15"/>
              <w:snapToGrid w:val="0"/>
              <w:spacing w:line="460" w:lineRule="exact"/>
              <w:rPr>
                <w:rFonts w:hAnsi="宋体" w:cs="宋体"/>
                <w:color w:val="auto"/>
                <w:sz w:val="21"/>
                <w:highlight w:val="none"/>
              </w:rPr>
            </w:pPr>
            <w:r>
              <w:rPr>
                <w:rFonts w:hint="eastAsia" w:hAnsi="宋体" w:cs="宋体"/>
                <w:color w:val="auto"/>
                <w:sz w:val="21"/>
                <w:highlight w:val="none"/>
              </w:rPr>
              <w:t>银行账号：2102 1160 1930 0155 940</w:t>
            </w:r>
          </w:p>
          <w:p w14:paraId="0184C2B7">
            <w:pPr>
              <w:pStyle w:val="15"/>
              <w:snapToGrid w:val="0"/>
              <w:spacing w:line="460" w:lineRule="exact"/>
              <w:rPr>
                <w:rFonts w:hAnsi="宋体" w:cs="宋体"/>
                <w:color w:val="auto"/>
                <w:sz w:val="21"/>
                <w:highlight w:val="none"/>
              </w:rPr>
            </w:pPr>
            <w:r>
              <w:rPr>
                <w:rFonts w:hint="eastAsia" w:hAnsi="宋体" w:cs="宋体"/>
                <w:color w:val="auto"/>
                <w:sz w:val="21"/>
                <w:highlight w:val="none"/>
              </w:rPr>
              <w:t>开户行号：102611011600</w:t>
            </w:r>
          </w:p>
        </w:tc>
      </w:tr>
      <w:tr w14:paraId="5DE667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8" w:type="dxa"/>
            <w:tcBorders>
              <w:top w:val="single" w:color="000000" w:sz="4" w:space="0"/>
              <w:left w:val="single" w:color="000000" w:sz="4" w:space="0"/>
              <w:bottom w:val="single" w:color="000000" w:sz="4" w:space="0"/>
              <w:right w:val="single" w:color="000000" w:sz="4" w:space="0"/>
            </w:tcBorders>
            <w:vAlign w:val="center"/>
          </w:tcPr>
          <w:p w14:paraId="69213A2D">
            <w:pPr>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34.1</w:t>
            </w:r>
          </w:p>
        </w:tc>
        <w:tc>
          <w:tcPr>
            <w:tcW w:w="2010" w:type="dxa"/>
            <w:tcBorders>
              <w:top w:val="single" w:color="000000" w:sz="4" w:space="0"/>
              <w:left w:val="single" w:color="000000" w:sz="4" w:space="0"/>
              <w:bottom w:val="single" w:color="000000" w:sz="4" w:space="0"/>
              <w:right w:val="single" w:color="000000" w:sz="4" w:space="0"/>
            </w:tcBorders>
            <w:vAlign w:val="center"/>
          </w:tcPr>
          <w:p w14:paraId="3DCE36C2">
            <w:pPr>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解释</w:t>
            </w:r>
          </w:p>
        </w:tc>
        <w:tc>
          <w:tcPr>
            <w:tcW w:w="7174" w:type="dxa"/>
            <w:tcBorders>
              <w:top w:val="single" w:color="000000" w:sz="4" w:space="0"/>
              <w:left w:val="single" w:color="000000" w:sz="4" w:space="0"/>
              <w:bottom w:val="single" w:color="000000" w:sz="4" w:space="0"/>
              <w:right w:val="single" w:color="000000" w:sz="4" w:space="0"/>
            </w:tcBorders>
            <w:vAlign w:val="center"/>
          </w:tcPr>
          <w:p w14:paraId="57AE1D5D">
            <w:pPr>
              <w:pStyle w:val="15"/>
              <w:snapToGrid w:val="0"/>
              <w:spacing w:line="460" w:lineRule="exact"/>
              <w:rPr>
                <w:rFonts w:hAnsi="宋体" w:cs="宋体"/>
                <w:b/>
                <w:color w:val="auto"/>
                <w:sz w:val="21"/>
                <w:highlight w:val="none"/>
              </w:rPr>
            </w:pPr>
            <w:r>
              <w:rPr>
                <w:rFonts w:hint="eastAsia" w:hAnsi="宋体" w:cs="宋体"/>
                <w:b/>
                <w:color w:val="auto"/>
                <w:sz w:val="21"/>
                <w:highlight w:val="none"/>
              </w:rPr>
              <w:t>解释权：</w:t>
            </w:r>
            <w:r>
              <w:rPr>
                <w:rFonts w:hint="eastAsia" w:hAnsi="宋体" w:cs="宋体"/>
                <w:color w:val="auto"/>
                <w:sz w:val="21"/>
                <w:highlight w:val="none"/>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hAnsi="宋体" w:cs="宋体"/>
                <w:b/>
                <w:color w:val="auto"/>
                <w:sz w:val="21"/>
                <w:highlight w:val="none"/>
              </w:rPr>
              <w:t>由采购人或者采购代理机构负责解释。</w:t>
            </w:r>
          </w:p>
          <w:p w14:paraId="3DB5F9CA">
            <w:pPr>
              <w:pStyle w:val="15"/>
              <w:snapToGrid w:val="0"/>
              <w:spacing w:line="460" w:lineRule="exact"/>
              <w:rPr>
                <w:rFonts w:hAnsi="宋体" w:cs="宋体"/>
                <w:b/>
                <w:color w:val="auto"/>
                <w:sz w:val="21"/>
                <w:highlight w:val="none"/>
              </w:rPr>
            </w:pPr>
            <w:r>
              <w:rPr>
                <w:rFonts w:hint="eastAsia" w:hAnsi="宋体" w:cs="宋体"/>
                <w:b/>
                <w:color w:val="auto"/>
                <w:sz w:val="21"/>
                <w:highlight w:val="none"/>
              </w:rPr>
              <w:t>法律责任：</w:t>
            </w:r>
          </w:p>
          <w:p w14:paraId="4F848D15">
            <w:pPr>
              <w:pStyle w:val="15"/>
              <w:snapToGrid w:val="0"/>
              <w:spacing w:line="460" w:lineRule="exact"/>
              <w:rPr>
                <w:rFonts w:hAnsi="宋体" w:cs="宋体"/>
                <w:color w:val="auto"/>
                <w:sz w:val="21"/>
                <w:highlight w:val="none"/>
              </w:rPr>
            </w:pPr>
            <w:r>
              <w:rPr>
                <w:rFonts w:hint="eastAsia" w:hAnsi="宋体" w:cs="宋体"/>
                <w:b/>
                <w:color w:val="auto"/>
                <w:sz w:val="21"/>
                <w:highlight w:val="none"/>
              </w:rPr>
              <w:t>1.</w:t>
            </w:r>
            <w:r>
              <w:rPr>
                <w:rFonts w:hint="eastAsia" w:hAnsi="宋体" w:cs="宋体"/>
                <w:color w:val="auto"/>
                <w:sz w:val="21"/>
                <w:highlight w:val="none"/>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p w14:paraId="50F8EB20">
            <w:pPr>
              <w:spacing w:line="460" w:lineRule="exact"/>
              <w:rPr>
                <w:rFonts w:ascii="宋体" w:hAnsi="宋体" w:cs="宋体"/>
                <w:color w:val="auto"/>
                <w:sz w:val="21"/>
                <w:szCs w:val="21"/>
                <w:highlight w:val="none"/>
              </w:rPr>
            </w:pPr>
            <w:r>
              <w:rPr>
                <w:rFonts w:hint="eastAsia" w:ascii="宋体" w:hAnsi="宋体" w:cs="宋体"/>
                <w:b/>
                <w:color w:val="auto"/>
                <w:sz w:val="21"/>
                <w:szCs w:val="21"/>
                <w:highlight w:val="none"/>
              </w:rPr>
              <w:t>2.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6D00FD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8" w:type="dxa"/>
            <w:tcBorders>
              <w:top w:val="single" w:color="000000" w:sz="4" w:space="0"/>
              <w:left w:val="single" w:color="000000" w:sz="4" w:space="0"/>
              <w:bottom w:val="single" w:color="000000" w:sz="4" w:space="0"/>
              <w:right w:val="single" w:color="000000" w:sz="4" w:space="0"/>
            </w:tcBorders>
            <w:vAlign w:val="center"/>
          </w:tcPr>
          <w:p w14:paraId="231DCF40">
            <w:pPr>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34.2</w:t>
            </w:r>
          </w:p>
        </w:tc>
        <w:tc>
          <w:tcPr>
            <w:tcW w:w="2010" w:type="dxa"/>
            <w:tcBorders>
              <w:top w:val="single" w:color="000000" w:sz="4" w:space="0"/>
              <w:left w:val="single" w:color="000000" w:sz="4" w:space="0"/>
              <w:bottom w:val="single" w:color="000000" w:sz="4" w:space="0"/>
              <w:right w:val="single" w:color="000000" w:sz="4" w:space="0"/>
            </w:tcBorders>
            <w:vAlign w:val="center"/>
          </w:tcPr>
          <w:p w14:paraId="29508B26">
            <w:pPr>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其他</w:t>
            </w:r>
          </w:p>
        </w:tc>
        <w:tc>
          <w:tcPr>
            <w:tcW w:w="7174" w:type="dxa"/>
            <w:tcBorders>
              <w:top w:val="single" w:color="000000" w:sz="4" w:space="0"/>
              <w:left w:val="single" w:color="000000" w:sz="4" w:space="0"/>
              <w:bottom w:val="single" w:color="000000" w:sz="4" w:space="0"/>
              <w:right w:val="single" w:color="000000" w:sz="4" w:space="0"/>
            </w:tcBorders>
            <w:vAlign w:val="center"/>
          </w:tcPr>
          <w:p w14:paraId="4E4AEF4E">
            <w:pPr>
              <w:pStyle w:val="15"/>
              <w:snapToGrid w:val="0"/>
              <w:spacing w:line="460" w:lineRule="exact"/>
              <w:rPr>
                <w:rFonts w:hAnsi="宋体" w:cs="宋体"/>
                <w:color w:val="auto"/>
                <w:sz w:val="21"/>
                <w:highlight w:val="none"/>
              </w:rPr>
            </w:pPr>
            <w:r>
              <w:rPr>
                <w:rFonts w:hint="eastAsia" w:hAnsi="宋体" w:cs="宋体"/>
                <w:color w:val="auto"/>
                <w:sz w:val="21"/>
                <w:highlight w:val="none"/>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0BB8D487">
            <w:pPr>
              <w:pStyle w:val="15"/>
              <w:snapToGrid w:val="0"/>
              <w:spacing w:line="460" w:lineRule="exact"/>
              <w:rPr>
                <w:rFonts w:hAnsi="宋体" w:cs="宋体"/>
                <w:color w:val="auto"/>
                <w:sz w:val="21"/>
                <w:highlight w:val="none"/>
              </w:rPr>
            </w:pPr>
            <w:r>
              <w:rPr>
                <w:rFonts w:hint="eastAsia" w:hAnsi="宋体" w:cs="宋体"/>
                <w:color w:val="auto"/>
                <w:sz w:val="21"/>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5054AF99">
            <w:pPr>
              <w:pStyle w:val="15"/>
              <w:snapToGrid w:val="0"/>
              <w:spacing w:line="460" w:lineRule="exact"/>
              <w:rPr>
                <w:rFonts w:hAnsi="宋体" w:cs="宋体"/>
                <w:color w:val="auto"/>
                <w:sz w:val="21"/>
                <w:highlight w:val="none"/>
              </w:rPr>
            </w:pPr>
            <w:r>
              <w:rPr>
                <w:rFonts w:hint="eastAsia" w:hAnsi="宋体" w:cs="宋体"/>
                <w:color w:val="auto"/>
                <w:sz w:val="21"/>
                <w:highlight w:val="none"/>
              </w:rPr>
              <w:t>3.本磋商文件中描述供应商的“签字”是指供应商的法定代表人或者委托代理人亲自在文件规定签署处亲笔写上个人的名字的行为，私章、签字章、印鉴、影印等其他形式均不能代替亲笔签字。</w:t>
            </w:r>
          </w:p>
          <w:p w14:paraId="0A36A252">
            <w:pPr>
              <w:pStyle w:val="15"/>
              <w:snapToGrid w:val="0"/>
              <w:spacing w:line="460" w:lineRule="exact"/>
              <w:rPr>
                <w:rFonts w:hAnsi="宋体" w:cs="宋体"/>
                <w:color w:val="auto"/>
                <w:sz w:val="21"/>
                <w:highlight w:val="none"/>
              </w:rPr>
            </w:pPr>
            <w:r>
              <w:rPr>
                <w:rFonts w:hint="eastAsia" w:hAnsi="宋体" w:cs="宋体"/>
                <w:color w:val="auto"/>
                <w:sz w:val="21"/>
                <w:highlight w:val="none"/>
              </w:rPr>
              <w:t>4.自然人竞标的，磋商文件规定盖公章处由自然人摁手指指印。</w:t>
            </w:r>
          </w:p>
          <w:p w14:paraId="6DEB18C9">
            <w:pPr>
              <w:pStyle w:val="15"/>
              <w:snapToGrid w:val="0"/>
              <w:spacing w:line="460" w:lineRule="exact"/>
              <w:rPr>
                <w:rFonts w:hAnsi="宋体" w:cs="宋体"/>
                <w:color w:val="auto"/>
                <w:sz w:val="21"/>
                <w:highlight w:val="none"/>
              </w:rPr>
            </w:pPr>
            <w:r>
              <w:rPr>
                <w:rFonts w:hint="eastAsia" w:hAnsi="宋体" w:cs="宋体"/>
                <w:color w:val="auto"/>
                <w:sz w:val="21"/>
                <w:highlight w:val="none"/>
              </w:rPr>
              <w:t>5.本磋商文件所称的“以上”“以下”“以内”“届满”，包括本数；所称的“不满”“超过”“以外”，不包括本数。</w:t>
            </w:r>
          </w:p>
        </w:tc>
      </w:tr>
    </w:tbl>
    <w:p w14:paraId="1BD9B833">
      <w:pPr>
        <w:pStyle w:val="3"/>
        <w:spacing w:line="420" w:lineRule="exact"/>
        <w:jc w:val="center"/>
        <w:rPr>
          <w:rFonts w:ascii="宋体" w:hAnsi="宋体" w:cs="宋体"/>
          <w:b w:val="0"/>
          <w:color w:val="auto"/>
          <w:highlight w:val="none"/>
        </w:rPr>
      </w:pPr>
      <w:r>
        <w:rPr>
          <w:rFonts w:hint="eastAsia" w:ascii="宋体" w:hAnsi="宋体" w:cs="宋体"/>
          <w:bCs w:val="0"/>
          <w:color w:val="auto"/>
          <w:highlight w:val="none"/>
        </w:rPr>
        <w:br w:type="page"/>
      </w:r>
      <w:bookmarkStart w:id="62" w:name="_Toc2349"/>
      <w:bookmarkStart w:id="63" w:name="_Toc18971"/>
      <w:r>
        <w:rPr>
          <w:rFonts w:hint="eastAsia" w:ascii="宋体" w:hAnsi="宋体" w:cs="宋体"/>
          <w:b w:val="0"/>
          <w:color w:val="auto"/>
          <w:highlight w:val="none"/>
        </w:rPr>
        <w:t>第二节 供应商须知正文</w:t>
      </w:r>
      <w:bookmarkEnd w:id="62"/>
      <w:bookmarkEnd w:id="63"/>
    </w:p>
    <w:p w14:paraId="7DC8502A">
      <w:pPr>
        <w:pStyle w:val="4"/>
        <w:spacing w:before="0" w:after="0" w:line="460" w:lineRule="exact"/>
        <w:ind w:firstLine="643" w:firstLineChars="200"/>
        <w:jc w:val="center"/>
        <w:rPr>
          <w:rFonts w:ascii="宋体" w:hAnsi="宋体" w:cs="宋体"/>
          <w:bCs w:val="0"/>
          <w:color w:val="auto"/>
          <w:highlight w:val="none"/>
        </w:rPr>
      </w:pPr>
      <w:bookmarkStart w:id="64" w:name="_Toc12915"/>
      <w:r>
        <w:rPr>
          <w:rFonts w:hint="eastAsia" w:ascii="宋体" w:hAnsi="宋体" w:cs="宋体"/>
          <w:bCs w:val="0"/>
          <w:color w:val="auto"/>
          <w:highlight w:val="none"/>
        </w:rPr>
        <w:t>一、总则</w:t>
      </w:r>
      <w:bookmarkEnd w:id="64"/>
    </w:p>
    <w:p w14:paraId="15E90FF9">
      <w:pPr>
        <w:spacing w:line="460" w:lineRule="exact"/>
        <w:ind w:firstLine="482" w:firstLineChars="200"/>
        <w:rPr>
          <w:rFonts w:ascii="宋体" w:hAnsi="宋体" w:cs="宋体"/>
          <w:b/>
          <w:bCs/>
          <w:color w:val="auto"/>
          <w:highlight w:val="none"/>
        </w:rPr>
      </w:pPr>
      <w:r>
        <w:rPr>
          <w:rFonts w:hint="eastAsia" w:ascii="宋体" w:hAnsi="宋体" w:cs="宋体"/>
          <w:b/>
          <w:bCs/>
          <w:color w:val="auto"/>
          <w:highlight w:val="none"/>
        </w:rPr>
        <w:t>1.适用范围</w:t>
      </w:r>
    </w:p>
    <w:p w14:paraId="5EF10E57">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56854177">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1.2</w:t>
      </w:r>
      <w:r>
        <w:rPr>
          <w:rFonts w:hint="eastAsia" w:ascii="宋体" w:hAnsi="宋体" w:cs="宋体"/>
          <w:color w:val="auto"/>
          <w:spacing w:val="-6"/>
          <w:sz w:val="21"/>
          <w:szCs w:val="21"/>
          <w:highlight w:val="none"/>
        </w:rPr>
        <w:t>本竞争性磋商文件（以下简称磋商文件）适用于本项目的所有采购程序和环节（法律法规另有规定的，从其规定）。</w:t>
      </w:r>
    </w:p>
    <w:p w14:paraId="19438587">
      <w:pPr>
        <w:spacing w:line="460" w:lineRule="exact"/>
        <w:ind w:firstLine="482" w:firstLineChars="200"/>
        <w:rPr>
          <w:rFonts w:ascii="宋体" w:hAnsi="宋体" w:cs="宋体"/>
          <w:b/>
          <w:bCs/>
          <w:color w:val="auto"/>
          <w:highlight w:val="none"/>
        </w:rPr>
      </w:pPr>
      <w:r>
        <w:rPr>
          <w:rFonts w:hint="eastAsia" w:ascii="宋体" w:hAnsi="宋体" w:cs="宋体"/>
          <w:b/>
          <w:bCs/>
          <w:color w:val="auto"/>
          <w:highlight w:val="none"/>
        </w:rPr>
        <w:t>2.定义</w:t>
      </w:r>
    </w:p>
    <w:p w14:paraId="5922C256">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2.1“采购人”是指南宁市大王滩水库管理处。</w:t>
      </w:r>
    </w:p>
    <w:p w14:paraId="1EE20368">
      <w:pPr>
        <w:spacing w:line="460" w:lineRule="exact"/>
        <w:ind w:firstLine="420" w:firstLineChars="200"/>
        <w:rPr>
          <w:rFonts w:ascii="宋体" w:hAnsi="宋体" w:cs="宋体"/>
          <w:color w:val="auto"/>
          <w:sz w:val="21"/>
          <w:szCs w:val="21"/>
          <w:highlight w:val="none"/>
          <w:u w:val="single"/>
        </w:rPr>
      </w:pPr>
      <w:r>
        <w:rPr>
          <w:rFonts w:hint="eastAsia" w:ascii="宋体" w:hAnsi="宋体" w:cs="宋体"/>
          <w:color w:val="auto"/>
          <w:sz w:val="21"/>
          <w:szCs w:val="21"/>
          <w:highlight w:val="none"/>
        </w:rPr>
        <w:t>2.2“采购代理机构”是指广西同泽工程项目管理股份有限公司。</w:t>
      </w:r>
    </w:p>
    <w:p w14:paraId="7CE3CEAF">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2.3“供应商”是指向采购人提供货物、工程或者服务的法人、其他组织或者自然人。</w:t>
      </w:r>
    </w:p>
    <w:p w14:paraId="5EDB92F2">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2.4“服务”是指除货物和工程以外的其他政府采购对象。</w:t>
      </w:r>
    </w:p>
    <w:p w14:paraId="207E3FDB">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2.5“竞标”是指供应商按照本项目竞争性磋商公告或者邀请函规定的方式获取磋商文件、提交响应文件并希望获得标的的行为。</w:t>
      </w:r>
    </w:p>
    <w:p w14:paraId="61CF4909">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2.6“响应文件”</w:t>
      </w:r>
      <w:r>
        <w:rPr>
          <w:rFonts w:hint="eastAsia" w:ascii="宋体" w:hAnsi="宋体" w:cs="宋体"/>
          <w:color w:val="auto"/>
          <w:spacing w:val="-6"/>
          <w:sz w:val="21"/>
          <w:szCs w:val="21"/>
          <w:highlight w:val="none"/>
        </w:rPr>
        <w:t>是指：供应商根据本磋商文件要求，编制包含资格证明、报价商务技术等所有内容的文件。</w:t>
      </w:r>
    </w:p>
    <w:p w14:paraId="4727683A">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2.7“实质性要求”是指磋商文件中已经指明不满足则响应文件按无效响应处理的条款，或者不能负偏离的条款，或者采购需求中带“▲”的条款。</w:t>
      </w:r>
    </w:p>
    <w:p w14:paraId="64661C7D">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2.8“正偏离”，是指响应文件对磋商文件“采购需求”中有关条款作出的响应优于条款要求并有利于采购人的情形。</w:t>
      </w:r>
    </w:p>
    <w:p w14:paraId="6C5EC731">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2.9“负偏离”，是指响应文件对磋商文件“采购需求”中有关条款作出的响应不满足条款要求，导致采购人要求不能得到满足的情形。</w:t>
      </w:r>
    </w:p>
    <w:p w14:paraId="7F6F6531">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2.10“允许负偏离的条款”是指采购需求中的不属于“实质性要求”的条款。</w:t>
      </w:r>
    </w:p>
    <w:p w14:paraId="38069811">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2.11“书面形式”是指合同书、信件和数据电文（包括电报、电传、传真、电子数据交换和电子邮件）等可以有形地表现所载内容的形式。</w:t>
      </w:r>
    </w:p>
    <w:p w14:paraId="700BD3E3">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2.12“首次报价”是指供应商提交的首次响应文件中的报价。</w:t>
      </w:r>
    </w:p>
    <w:p w14:paraId="74ED15FB">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2.13“评审报价”是指供应商提交的最后报价并经修正（如有）和政策功能价格扣除（如有）后的价格。</w:t>
      </w:r>
    </w:p>
    <w:p w14:paraId="5048AB1A">
      <w:pPr>
        <w:spacing w:line="460" w:lineRule="exact"/>
        <w:ind w:firstLine="482" w:firstLineChars="200"/>
        <w:rPr>
          <w:rFonts w:ascii="宋体" w:hAnsi="宋体" w:cs="宋体"/>
          <w:b/>
          <w:bCs/>
          <w:color w:val="auto"/>
          <w:highlight w:val="none"/>
        </w:rPr>
      </w:pPr>
      <w:r>
        <w:rPr>
          <w:rFonts w:hint="eastAsia" w:ascii="宋体" w:hAnsi="宋体" w:cs="宋体"/>
          <w:b/>
          <w:bCs/>
          <w:color w:val="auto"/>
          <w:highlight w:val="none"/>
        </w:rPr>
        <w:t>3.供应商的资格条件</w:t>
      </w:r>
    </w:p>
    <w:p w14:paraId="12D78210">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供应商的资格条件详见“供应商须知前附表”。</w:t>
      </w:r>
    </w:p>
    <w:p w14:paraId="0703C484">
      <w:pPr>
        <w:spacing w:line="460" w:lineRule="exact"/>
        <w:ind w:firstLine="482" w:firstLineChars="200"/>
        <w:rPr>
          <w:rFonts w:ascii="宋体" w:hAnsi="宋体" w:cs="宋体"/>
          <w:b/>
          <w:bCs/>
          <w:color w:val="auto"/>
          <w:highlight w:val="none"/>
        </w:rPr>
      </w:pPr>
      <w:r>
        <w:rPr>
          <w:rFonts w:hint="eastAsia" w:ascii="宋体" w:hAnsi="宋体" w:cs="宋体"/>
          <w:b/>
          <w:bCs/>
          <w:color w:val="auto"/>
          <w:highlight w:val="none"/>
        </w:rPr>
        <w:t>4.磋商费用</w:t>
      </w:r>
    </w:p>
    <w:p w14:paraId="41E4208C">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供应商应承担参与本次采购活动有关的所有费用，包括但不限于、勘查现场、编制和提交响应文件、参加磋商与应答、签订合同等，不论竞标结果如何，均应自行承担。</w:t>
      </w:r>
    </w:p>
    <w:p w14:paraId="2E74E7F1">
      <w:pPr>
        <w:spacing w:line="460" w:lineRule="exact"/>
        <w:ind w:firstLine="482" w:firstLineChars="200"/>
        <w:rPr>
          <w:rFonts w:ascii="宋体" w:hAnsi="宋体" w:cs="宋体"/>
          <w:b/>
          <w:bCs/>
          <w:color w:val="auto"/>
          <w:highlight w:val="none"/>
        </w:rPr>
      </w:pPr>
      <w:r>
        <w:rPr>
          <w:rFonts w:hint="eastAsia" w:ascii="宋体" w:hAnsi="宋体" w:cs="宋体"/>
          <w:b/>
          <w:bCs/>
          <w:color w:val="auto"/>
          <w:highlight w:val="none"/>
        </w:rPr>
        <w:t>5.联合体竞标</w:t>
      </w:r>
    </w:p>
    <w:p w14:paraId="7714E3B3">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5.1本项目是否接受联合体竞标，详见“供应商须知前附表”。</w:t>
      </w:r>
    </w:p>
    <w:p w14:paraId="4B2D6BF8">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5.2如接受联合体竞标，联合体竞标要求详见“供应商须知前附表”。</w:t>
      </w:r>
    </w:p>
    <w:p w14:paraId="50EDE7E7">
      <w:pPr>
        <w:spacing w:line="460" w:lineRule="exact"/>
        <w:ind w:firstLine="420" w:firstLineChars="200"/>
        <w:rPr>
          <w:rFonts w:ascii="宋体" w:hAnsi="宋体" w:cs="宋体"/>
          <w:bCs/>
          <w:color w:val="auto"/>
          <w:sz w:val="21"/>
          <w:szCs w:val="21"/>
          <w:highlight w:val="none"/>
        </w:rPr>
      </w:pPr>
      <w:r>
        <w:rPr>
          <w:rFonts w:hint="eastAsia" w:ascii="宋体" w:hAnsi="宋体" w:cs="宋体"/>
          <w:color w:val="auto"/>
          <w:sz w:val="21"/>
          <w:szCs w:val="21"/>
          <w:highlight w:val="none"/>
        </w:rPr>
        <w:t>5.3根据《政府采购促进中小企业发展管理办法》（财库[2020]46号）第九条规定，接受大中型企业与小微企业组成联合体的采购项目，对于联合协议约定小微企业的合同份额占到合同总金额 30%以上的，采购人、采购代理机构应当对联合体的报价给予4%-6%（工程项目为1%—2%）的扣除，用扣除后的价格参加评审。组成联合体的小微企业与联合体内其他企业、分包企业之间存在直接控股、管理关系的，不享受价格扣除优惠政策。</w:t>
      </w:r>
    </w:p>
    <w:p w14:paraId="28A2F493">
      <w:pPr>
        <w:spacing w:line="460" w:lineRule="exact"/>
        <w:ind w:firstLine="482" w:firstLineChars="200"/>
        <w:rPr>
          <w:rFonts w:ascii="宋体" w:hAnsi="宋体" w:cs="宋体"/>
          <w:b/>
          <w:bCs/>
          <w:color w:val="auto"/>
          <w:highlight w:val="none"/>
        </w:rPr>
      </w:pPr>
      <w:r>
        <w:rPr>
          <w:rFonts w:hint="eastAsia" w:ascii="宋体" w:hAnsi="宋体" w:cs="宋体"/>
          <w:b/>
          <w:bCs/>
          <w:color w:val="auto"/>
          <w:highlight w:val="none"/>
        </w:rPr>
        <w:t xml:space="preserve">6.转包与分包             </w:t>
      </w:r>
    </w:p>
    <w:p w14:paraId="778E5D6A">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6.1本项目不允许转包。</w:t>
      </w:r>
    </w:p>
    <w:p w14:paraId="378BC4AA">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6.2本项目不允许分包。</w:t>
      </w:r>
    </w:p>
    <w:p w14:paraId="759F8777">
      <w:pPr>
        <w:spacing w:line="460" w:lineRule="exact"/>
        <w:ind w:firstLine="482" w:firstLineChars="200"/>
        <w:rPr>
          <w:rFonts w:ascii="宋体" w:hAnsi="宋体" w:cs="宋体"/>
          <w:b/>
          <w:bCs/>
          <w:color w:val="auto"/>
          <w:highlight w:val="none"/>
        </w:rPr>
      </w:pPr>
      <w:bookmarkStart w:id="65" w:name="_Toc254970532"/>
      <w:bookmarkStart w:id="66" w:name="_Toc254970673"/>
      <w:r>
        <w:rPr>
          <w:rFonts w:hint="eastAsia" w:ascii="宋体" w:hAnsi="宋体" w:cs="宋体"/>
          <w:b/>
          <w:bCs/>
          <w:color w:val="auto"/>
          <w:highlight w:val="none"/>
        </w:rPr>
        <w:t>7.特别说明</w:t>
      </w:r>
      <w:bookmarkEnd w:id="65"/>
      <w:bookmarkEnd w:id="66"/>
    </w:p>
    <w:p w14:paraId="4549AB23">
      <w:pPr>
        <w:spacing w:line="460" w:lineRule="exact"/>
        <w:ind w:firstLine="420" w:firstLineChars="200"/>
        <w:rPr>
          <w:rFonts w:ascii="宋体" w:hAnsi="宋体" w:cs="宋体"/>
          <w:color w:val="auto"/>
          <w:sz w:val="21"/>
          <w:szCs w:val="21"/>
          <w:highlight w:val="none"/>
        </w:rPr>
      </w:pPr>
      <w:bookmarkStart w:id="67" w:name="_8.1提供相同品牌产品且通过资格审查、符合性审查的不同投标人参加同一合"/>
      <w:bookmarkEnd w:id="67"/>
      <w:r>
        <w:rPr>
          <w:rFonts w:hint="eastAsia" w:ascii="宋体" w:hAnsi="宋体" w:cs="宋体"/>
          <w:color w:val="auto"/>
          <w:sz w:val="21"/>
          <w:szCs w:val="21"/>
          <w:highlight w:val="none"/>
        </w:rPr>
        <w:t>7.1</w:t>
      </w:r>
      <w:bookmarkStart w:id="68" w:name="_Hlk65832145"/>
      <w:r>
        <w:rPr>
          <w:rFonts w:hint="eastAsia" w:ascii="宋体" w:hAnsi="宋体" w:cs="宋体"/>
          <w:color w:val="auto"/>
          <w:sz w:val="21"/>
          <w:szCs w:val="21"/>
          <w:highlight w:val="none"/>
        </w:rPr>
        <w:t>如果本磋商文件要求提供供应商或制造商的资格、信誉、荣誉、业绩与企业认证等材料的，资格、信誉、荣誉、业绩与企业认证等必须为供应商或者制造商所拥有或自身获得。</w:t>
      </w:r>
    </w:p>
    <w:bookmarkEnd w:id="68"/>
    <w:p w14:paraId="42CD8FB8">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7.2供应商应仔细阅读磋商文件的所有内容，按照磋商文件的要求提交响应文件，并对所提供的全部资料的真实性承担法律责任。</w:t>
      </w:r>
    </w:p>
    <w:p w14:paraId="7538F721">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55BCB434">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7.4在政府采购活动中，采购人员及相关人员与供应商有下列利害关系之一的，应当回避：</w:t>
      </w:r>
    </w:p>
    <w:p w14:paraId="02EBA73B">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（1）参加采购活动前3年内与供应商存在劳动关系；</w:t>
      </w:r>
    </w:p>
    <w:p w14:paraId="2CF4F086">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（2）参加采购活动前3年内担任供应商的董事、监事；</w:t>
      </w:r>
    </w:p>
    <w:p w14:paraId="756F4C96">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（3）参加采购活动前3年内是供应商的控股股东或者实际控制人；</w:t>
      </w:r>
    </w:p>
    <w:p w14:paraId="1E7FA584">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（4）与供应商的法定代表人或者负责人有夫妻、直系血亲、三代以内旁系血亲或者近姻亲关系；</w:t>
      </w:r>
    </w:p>
    <w:p w14:paraId="41174C40">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（5）与供应商有其他可能影响政府采购活动公平、公正进行的关系。</w:t>
      </w:r>
    </w:p>
    <w:p w14:paraId="01FB99D8">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55D503A1">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7.5有下列情形之一的视为供应商相互串通竞标，响应文件将被视为无效：</w:t>
      </w:r>
    </w:p>
    <w:p w14:paraId="58334D9D">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 xml:space="preserve">（1）不同供应商的响应文件由同一单位或者个人编制；或者不同供应商报名的IP地址一致的；或者编制响应文件硬件设备CPU编号、硬盘编号、网卡地址一致的情况。 </w:t>
      </w:r>
    </w:p>
    <w:p w14:paraId="47AD54C9">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（2）不同供应商委托同一单位或者个人办理竞标事宜；</w:t>
      </w:r>
    </w:p>
    <w:p w14:paraId="568AE3BB">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（3）不同的供应商的响应文件载明的项目管理员为同一个人；</w:t>
      </w:r>
    </w:p>
    <w:p w14:paraId="6ECECE70">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（4）不同供应商的响应文件异常一致或者报价呈规律性差异；</w:t>
      </w:r>
    </w:p>
    <w:p w14:paraId="2FE7EC8E">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（5）不同供应商的响应文件相互混装；</w:t>
      </w:r>
    </w:p>
    <w:p w14:paraId="3E8E1680">
      <w:pPr>
        <w:tabs>
          <w:tab w:val="left" w:pos="6931"/>
        </w:tabs>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（6）不同供应商的磋商保证金从同一单位或者个人账户转出。</w:t>
      </w:r>
      <w:r>
        <w:rPr>
          <w:rFonts w:hint="eastAsia" w:ascii="宋体" w:hAnsi="宋体" w:cs="宋体"/>
          <w:color w:val="auto"/>
          <w:sz w:val="21"/>
          <w:szCs w:val="21"/>
          <w:highlight w:val="none"/>
        </w:rPr>
        <w:tab/>
      </w:r>
    </w:p>
    <w:p w14:paraId="23554CFB">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7.6供应商有下列情形之一的，属于恶意串通行为，将报同级监督管理部门：</w:t>
      </w:r>
    </w:p>
    <w:p w14:paraId="2E6C5CFB">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（1）供应商直接或者间接从采购人或者采购代理机构处获得其他供应商的相关信息并修改其响应文件；</w:t>
      </w:r>
    </w:p>
    <w:p w14:paraId="608D39CD">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（2）供应商按照采购人或者采购代理机构的授意撤换、修改响应文件；</w:t>
      </w:r>
    </w:p>
    <w:p w14:paraId="05490986">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（3）供应商之间协商报价、技术方案等响应文件或者响应文件的实质性内容；</w:t>
      </w:r>
    </w:p>
    <w:p w14:paraId="26F7753F">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（4）属于同一集团、协会、商会等组织成员的供应商按照该组织要求协同参加政府采购活动；</w:t>
      </w:r>
    </w:p>
    <w:p w14:paraId="05A0424D">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（5）供应商之间事先约定一致抬高或者压低报价，或者在政府采购活动中事先约定轮流以高价位或者低价位成交，或者事先约定由某一特定供应商成交，然后再参加竞标；</w:t>
      </w:r>
    </w:p>
    <w:p w14:paraId="603DE4E1">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（6）供应商之间商定部分供应商放弃参加政府采购活动或者放弃成交；</w:t>
      </w:r>
    </w:p>
    <w:p w14:paraId="5BCD8B27">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（7）供应商与采购人或者采购代理机构之间、供应商相互之间，为谋求特定供应商成交或者排斥其他供应商的其他串通行为。</w:t>
      </w:r>
    </w:p>
    <w:p w14:paraId="6134464A">
      <w:pPr>
        <w:pStyle w:val="4"/>
        <w:spacing w:before="0" w:after="0" w:line="460" w:lineRule="exact"/>
        <w:ind w:firstLine="643" w:firstLineChars="200"/>
        <w:jc w:val="center"/>
        <w:rPr>
          <w:rFonts w:ascii="宋体" w:hAnsi="宋体" w:cs="宋体"/>
          <w:color w:val="auto"/>
          <w:highlight w:val="none"/>
        </w:rPr>
      </w:pPr>
      <w:bookmarkStart w:id="69" w:name="_Toc254970675"/>
      <w:bookmarkStart w:id="70" w:name="_Toc10483"/>
      <w:bookmarkStart w:id="71" w:name="_Toc254970534"/>
      <w:r>
        <w:rPr>
          <w:rFonts w:hint="eastAsia" w:ascii="宋体" w:hAnsi="宋体" w:cs="宋体"/>
          <w:color w:val="auto"/>
          <w:highlight w:val="none"/>
        </w:rPr>
        <w:t>二、磋商文件</w:t>
      </w:r>
      <w:bookmarkEnd w:id="69"/>
      <w:bookmarkEnd w:id="70"/>
      <w:bookmarkEnd w:id="71"/>
    </w:p>
    <w:p w14:paraId="39F2FDF4">
      <w:pPr>
        <w:spacing w:line="460" w:lineRule="exact"/>
        <w:ind w:firstLine="482" w:firstLineChars="200"/>
        <w:rPr>
          <w:rFonts w:ascii="宋体" w:hAnsi="宋体" w:cs="宋体"/>
          <w:b/>
          <w:bCs/>
          <w:color w:val="auto"/>
          <w:highlight w:val="none"/>
        </w:rPr>
      </w:pPr>
      <w:r>
        <w:rPr>
          <w:rFonts w:hint="eastAsia" w:ascii="宋体" w:hAnsi="宋体" w:cs="宋体"/>
          <w:b/>
          <w:bCs/>
          <w:color w:val="auto"/>
          <w:highlight w:val="none"/>
        </w:rPr>
        <w:t>8.磋商文件的构成</w:t>
      </w:r>
    </w:p>
    <w:p w14:paraId="3BC50460">
      <w:pPr>
        <w:spacing w:line="460" w:lineRule="exact"/>
        <w:ind w:firstLine="420" w:firstLineChars="200"/>
        <w:jc w:val="left"/>
        <w:rPr>
          <w:rFonts w:ascii="宋体" w:hAnsi="宋体" w:cs="宋体"/>
          <w:color w:val="auto"/>
          <w:sz w:val="21"/>
          <w:szCs w:val="18"/>
          <w:highlight w:val="none"/>
        </w:rPr>
      </w:pPr>
      <w:r>
        <w:rPr>
          <w:rFonts w:hint="eastAsia" w:ascii="宋体" w:hAnsi="宋体" w:cs="宋体"/>
          <w:color w:val="auto"/>
          <w:sz w:val="21"/>
          <w:szCs w:val="18"/>
          <w:highlight w:val="none"/>
        </w:rPr>
        <w:t>第一章 竞争性磋商公告；</w:t>
      </w:r>
    </w:p>
    <w:p w14:paraId="375927AF">
      <w:pPr>
        <w:spacing w:line="460" w:lineRule="exact"/>
        <w:ind w:firstLine="420" w:firstLineChars="200"/>
        <w:jc w:val="left"/>
        <w:rPr>
          <w:rFonts w:ascii="宋体" w:hAnsi="宋体" w:cs="宋体"/>
          <w:color w:val="auto"/>
          <w:sz w:val="21"/>
          <w:szCs w:val="18"/>
          <w:highlight w:val="none"/>
        </w:rPr>
      </w:pPr>
      <w:r>
        <w:rPr>
          <w:rFonts w:hint="eastAsia" w:ascii="宋体" w:hAnsi="宋体" w:cs="宋体"/>
          <w:color w:val="auto"/>
          <w:sz w:val="21"/>
          <w:szCs w:val="18"/>
          <w:highlight w:val="none"/>
        </w:rPr>
        <w:t>第二章 采购需求；</w:t>
      </w:r>
    </w:p>
    <w:p w14:paraId="1B817A13">
      <w:pPr>
        <w:spacing w:line="460" w:lineRule="exact"/>
        <w:ind w:firstLine="420" w:firstLineChars="200"/>
        <w:jc w:val="left"/>
        <w:rPr>
          <w:rFonts w:ascii="宋体" w:hAnsi="宋体" w:cs="宋体"/>
          <w:color w:val="auto"/>
          <w:sz w:val="21"/>
          <w:szCs w:val="18"/>
          <w:highlight w:val="none"/>
        </w:rPr>
      </w:pPr>
      <w:r>
        <w:rPr>
          <w:rFonts w:hint="eastAsia" w:ascii="宋体" w:hAnsi="宋体" w:cs="宋体"/>
          <w:color w:val="auto"/>
          <w:sz w:val="21"/>
          <w:szCs w:val="18"/>
          <w:highlight w:val="none"/>
        </w:rPr>
        <w:t xml:space="preserve">第三章 供应商须知； </w:t>
      </w:r>
    </w:p>
    <w:p w14:paraId="3D319EBE">
      <w:pPr>
        <w:spacing w:line="460" w:lineRule="exact"/>
        <w:ind w:firstLine="420" w:firstLineChars="200"/>
        <w:jc w:val="left"/>
        <w:rPr>
          <w:rFonts w:ascii="宋体" w:hAnsi="宋体" w:cs="宋体"/>
          <w:color w:val="auto"/>
          <w:sz w:val="21"/>
          <w:szCs w:val="18"/>
          <w:highlight w:val="none"/>
        </w:rPr>
      </w:pPr>
      <w:r>
        <w:rPr>
          <w:rFonts w:hint="eastAsia" w:ascii="宋体" w:hAnsi="宋体" w:cs="宋体"/>
          <w:color w:val="auto"/>
          <w:sz w:val="21"/>
          <w:szCs w:val="18"/>
          <w:highlight w:val="none"/>
        </w:rPr>
        <w:t>第四章 评审程序、评审方法和评审标准；</w:t>
      </w:r>
    </w:p>
    <w:p w14:paraId="5F4DF632">
      <w:pPr>
        <w:spacing w:line="460" w:lineRule="exact"/>
        <w:ind w:firstLine="420" w:firstLineChars="200"/>
        <w:jc w:val="left"/>
        <w:rPr>
          <w:rFonts w:ascii="宋体" w:hAnsi="宋体" w:cs="宋体"/>
          <w:color w:val="auto"/>
          <w:sz w:val="21"/>
          <w:szCs w:val="18"/>
          <w:highlight w:val="none"/>
        </w:rPr>
      </w:pPr>
      <w:r>
        <w:rPr>
          <w:rFonts w:hint="eastAsia" w:ascii="宋体" w:hAnsi="宋体" w:cs="宋体"/>
          <w:color w:val="auto"/>
          <w:sz w:val="21"/>
          <w:szCs w:val="18"/>
          <w:highlight w:val="none"/>
        </w:rPr>
        <w:t>第五章 响应文件格式；</w:t>
      </w:r>
    </w:p>
    <w:p w14:paraId="4E71171F">
      <w:pPr>
        <w:spacing w:line="460" w:lineRule="exact"/>
        <w:ind w:firstLine="420" w:firstLineChars="200"/>
        <w:jc w:val="left"/>
        <w:rPr>
          <w:rFonts w:ascii="宋体" w:hAnsi="宋体" w:cs="宋体"/>
          <w:color w:val="auto"/>
          <w:sz w:val="21"/>
          <w:szCs w:val="18"/>
          <w:highlight w:val="none"/>
        </w:rPr>
      </w:pPr>
      <w:r>
        <w:rPr>
          <w:rFonts w:hint="eastAsia" w:ascii="宋体" w:hAnsi="宋体" w:cs="宋体"/>
          <w:color w:val="auto"/>
          <w:sz w:val="21"/>
          <w:szCs w:val="18"/>
          <w:highlight w:val="none"/>
        </w:rPr>
        <w:t>第六章 合同文本；</w:t>
      </w:r>
    </w:p>
    <w:p w14:paraId="5E483DD5">
      <w:pPr>
        <w:spacing w:line="460" w:lineRule="exact"/>
        <w:ind w:firstLine="420" w:firstLineChars="200"/>
        <w:jc w:val="left"/>
        <w:rPr>
          <w:rFonts w:ascii="宋体" w:hAnsi="宋体" w:cs="宋体"/>
          <w:color w:val="auto"/>
          <w:sz w:val="21"/>
          <w:szCs w:val="18"/>
          <w:highlight w:val="none"/>
        </w:rPr>
      </w:pPr>
      <w:r>
        <w:rPr>
          <w:rFonts w:hint="eastAsia" w:ascii="宋体" w:hAnsi="宋体" w:cs="宋体"/>
          <w:color w:val="auto"/>
          <w:sz w:val="21"/>
          <w:szCs w:val="18"/>
          <w:highlight w:val="none"/>
        </w:rPr>
        <w:t>第七章 质疑、投诉材料格式。</w:t>
      </w:r>
    </w:p>
    <w:p w14:paraId="14905787">
      <w:pPr>
        <w:spacing w:line="460" w:lineRule="exact"/>
        <w:ind w:firstLine="482" w:firstLineChars="200"/>
        <w:rPr>
          <w:rFonts w:ascii="宋体" w:hAnsi="宋体" w:cs="宋体"/>
          <w:b/>
          <w:bCs/>
          <w:color w:val="auto"/>
          <w:highlight w:val="none"/>
        </w:rPr>
      </w:pPr>
      <w:r>
        <w:rPr>
          <w:rFonts w:hint="eastAsia" w:ascii="宋体" w:hAnsi="宋体" w:cs="宋体"/>
          <w:b/>
          <w:bCs/>
          <w:color w:val="auto"/>
          <w:highlight w:val="none"/>
        </w:rPr>
        <w:t>9.供应商的询问</w:t>
      </w:r>
    </w:p>
    <w:p w14:paraId="4590223A">
      <w:pPr>
        <w:spacing w:line="460" w:lineRule="exact"/>
        <w:ind w:firstLine="420" w:firstLineChars="200"/>
        <w:rPr>
          <w:rFonts w:ascii="宋体" w:hAnsi="宋体" w:cs="宋体"/>
          <w:color w:val="auto"/>
          <w:sz w:val="21"/>
          <w:szCs w:val="18"/>
          <w:highlight w:val="none"/>
        </w:rPr>
      </w:pPr>
      <w:r>
        <w:rPr>
          <w:rFonts w:hint="eastAsia" w:ascii="宋体" w:hAnsi="宋体" w:cs="宋体"/>
          <w:color w:val="auto"/>
          <w:sz w:val="21"/>
          <w:szCs w:val="18"/>
          <w:highlight w:val="none"/>
        </w:rPr>
        <w:t>供应商应认真阅读磋商文件的采购需求，如供应商对磋商文件有疑问的，如要求采购人作出澄清或者修改的，供应商应在提交首次响应文件截止之日前，以书面形式向采购人、采购代理机构提出。</w:t>
      </w:r>
    </w:p>
    <w:p w14:paraId="2F768857">
      <w:pPr>
        <w:spacing w:line="460" w:lineRule="exact"/>
        <w:ind w:firstLine="482" w:firstLineChars="200"/>
        <w:rPr>
          <w:rFonts w:ascii="宋体" w:hAnsi="宋体" w:cs="宋体"/>
          <w:b/>
          <w:bCs/>
          <w:color w:val="auto"/>
          <w:highlight w:val="none"/>
        </w:rPr>
      </w:pPr>
      <w:r>
        <w:rPr>
          <w:rFonts w:hint="eastAsia" w:ascii="宋体" w:hAnsi="宋体" w:cs="宋体"/>
          <w:b/>
          <w:bCs/>
          <w:color w:val="auto"/>
          <w:highlight w:val="none"/>
        </w:rPr>
        <w:t>10.磋商文件的澄清和修改</w:t>
      </w:r>
    </w:p>
    <w:p w14:paraId="3EBD2573">
      <w:pPr>
        <w:spacing w:line="460" w:lineRule="exact"/>
        <w:ind w:firstLine="420" w:firstLineChars="200"/>
        <w:rPr>
          <w:rFonts w:ascii="宋体" w:hAnsi="宋体" w:cs="宋体"/>
          <w:color w:val="auto"/>
          <w:sz w:val="21"/>
          <w:szCs w:val="18"/>
          <w:highlight w:val="none"/>
        </w:rPr>
      </w:pPr>
      <w:r>
        <w:rPr>
          <w:rFonts w:hint="eastAsia" w:ascii="宋体" w:hAnsi="宋体" w:cs="宋体"/>
          <w:color w:val="auto"/>
          <w:sz w:val="21"/>
          <w:szCs w:val="18"/>
          <w:highlight w:val="none"/>
        </w:rPr>
        <w:t>10.1已获取磋商文件的潜在供应商，若有问题需要澄清，应于应标截止时间前，以书面形式向采购代理机构提出，采购代理机构与采购人研究后，对认为有必要回答的问题，按照本章10.3的内容处理。</w:t>
      </w:r>
    </w:p>
    <w:p w14:paraId="71BFF31E">
      <w:pPr>
        <w:spacing w:line="460" w:lineRule="exact"/>
        <w:ind w:firstLine="422" w:firstLineChars="200"/>
        <w:rPr>
          <w:rFonts w:ascii="宋体" w:hAnsi="宋体" w:cs="宋体"/>
          <w:b/>
          <w:color w:val="auto"/>
          <w:sz w:val="21"/>
          <w:szCs w:val="18"/>
          <w:highlight w:val="none"/>
        </w:rPr>
      </w:pPr>
      <w:r>
        <w:rPr>
          <w:rFonts w:hint="eastAsia" w:ascii="宋体" w:hAnsi="宋体" w:cs="宋体"/>
          <w:b/>
          <w:color w:val="auto"/>
          <w:sz w:val="21"/>
          <w:szCs w:val="18"/>
          <w:highlight w:val="none"/>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519EDFB7">
      <w:pPr>
        <w:spacing w:line="460" w:lineRule="exact"/>
        <w:ind w:firstLine="420" w:firstLineChars="200"/>
        <w:rPr>
          <w:rFonts w:ascii="宋体" w:hAnsi="宋体" w:cs="宋体"/>
          <w:color w:val="auto"/>
          <w:sz w:val="21"/>
          <w:szCs w:val="18"/>
          <w:highlight w:val="none"/>
        </w:rPr>
      </w:pPr>
      <w:r>
        <w:rPr>
          <w:rFonts w:hint="eastAsia" w:ascii="宋体" w:hAnsi="宋体" w:cs="宋体"/>
          <w:color w:val="auto"/>
          <w:sz w:val="21"/>
          <w:szCs w:val="18"/>
          <w:highlight w:val="none"/>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5日前，以书面形式（目前为网上公告和系统短信等形式）通知所有获取磋商文件的供应商，不足5日的，应当顺延提交首次响应文件截止之日。</w:t>
      </w:r>
    </w:p>
    <w:p w14:paraId="20253DD0">
      <w:pPr>
        <w:spacing w:line="460" w:lineRule="exact"/>
        <w:ind w:firstLine="420" w:firstLineChars="200"/>
        <w:rPr>
          <w:rFonts w:ascii="宋体" w:hAnsi="宋体" w:cs="宋体"/>
          <w:color w:val="auto"/>
          <w:sz w:val="21"/>
          <w:szCs w:val="18"/>
          <w:highlight w:val="none"/>
        </w:rPr>
      </w:pPr>
      <w:r>
        <w:rPr>
          <w:rFonts w:hint="eastAsia" w:ascii="宋体" w:hAnsi="宋体" w:cs="宋体"/>
          <w:color w:val="auto"/>
          <w:sz w:val="21"/>
          <w:szCs w:val="18"/>
          <w:highlight w:val="none"/>
        </w:rPr>
        <w:t>10.4</w:t>
      </w:r>
      <w:r>
        <w:rPr>
          <w:rFonts w:hint="eastAsia" w:ascii="宋体" w:hAnsi="宋体" w:cs="宋体"/>
          <w:color w:val="auto"/>
          <w:sz w:val="21"/>
          <w:szCs w:val="21"/>
          <w:highlight w:val="none"/>
          <w:shd w:val="clear" w:color="auto" w:fill="FFFFFF"/>
        </w:rPr>
        <w:t>采购信息更正公告的内容应当包括采购人和采购代理机构名称、地址、联系方式，原公告的采购项目名称及首次公告日期，更正事项、内容及日期，采购项目联系人和电话。</w:t>
      </w:r>
    </w:p>
    <w:p w14:paraId="237A4431">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10.5  采购人和采购代理机构可以视采购具体情况，变更提交首次响应文件截止时间和磋商时间，将变更时间将在“采购文件公告”中“七、其他补充事宜3.网上查询地址”规定的政府采购信息发布媒体上发布更正公告。</w:t>
      </w:r>
    </w:p>
    <w:p w14:paraId="496FEC74">
      <w:pPr>
        <w:spacing w:line="460" w:lineRule="exact"/>
        <w:ind w:firstLine="420" w:firstLineChars="200"/>
        <w:rPr>
          <w:rFonts w:ascii="宋体" w:hAnsi="宋体" w:cs="宋体"/>
          <w:color w:val="auto"/>
          <w:kern w:val="0"/>
          <w:sz w:val="21"/>
          <w:szCs w:val="21"/>
          <w:highlight w:val="none"/>
        </w:rPr>
      </w:pPr>
      <w:r>
        <w:rPr>
          <w:rFonts w:hint="eastAsia" w:ascii="宋体" w:hAnsi="宋体" w:cs="宋体"/>
          <w:color w:val="auto"/>
          <w:kern w:val="0"/>
          <w:sz w:val="21"/>
          <w:szCs w:val="21"/>
          <w:highlight w:val="none"/>
        </w:rPr>
        <w:t>▲</w:t>
      </w:r>
      <w:r>
        <w:rPr>
          <w:rFonts w:hint="eastAsia" w:ascii="宋体" w:hAnsi="宋体" w:cs="宋体"/>
          <w:b/>
          <w:color w:val="auto"/>
          <w:kern w:val="0"/>
          <w:sz w:val="21"/>
          <w:szCs w:val="21"/>
          <w:highlight w:val="none"/>
        </w:rPr>
        <w:t>响应文件未按磋商文件的澄清、修改的内容编制，又不符合实质性要求的，其响应文件作无效处理。</w:t>
      </w:r>
    </w:p>
    <w:p w14:paraId="21870E85">
      <w:pPr>
        <w:pStyle w:val="4"/>
        <w:spacing w:before="0" w:after="0" w:line="460" w:lineRule="exact"/>
        <w:ind w:firstLine="643" w:firstLineChars="200"/>
        <w:jc w:val="center"/>
        <w:rPr>
          <w:rFonts w:ascii="宋体" w:hAnsi="宋体" w:cs="宋体"/>
          <w:color w:val="auto"/>
          <w:highlight w:val="none"/>
        </w:rPr>
      </w:pPr>
      <w:bookmarkStart w:id="72" w:name="_Toc4815"/>
      <w:r>
        <w:rPr>
          <w:rFonts w:hint="eastAsia" w:ascii="宋体" w:hAnsi="宋体" w:cs="宋体"/>
          <w:color w:val="auto"/>
          <w:highlight w:val="none"/>
        </w:rPr>
        <w:t>三、响应文件的编制</w:t>
      </w:r>
      <w:bookmarkEnd w:id="72"/>
    </w:p>
    <w:p w14:paraId="0481F02A">
      <w:pPr>
        <w:spacing w:line="460" w:lineRule="exact"/>
        <w:ind w:firstLine="482" w:firstLineChars="200"/>
        <w:rPr>
          <w:rFonts w:ascii="宋体" w:hAnsi="宋体" w:cs="宋体"/>
          <w:b/>
          <w:bCs/>
          <w:color w:val="auto"/>
          <w:highlight w:val="none"/>
        </w:rPr>
      </w:pPr>
      <w:r>
        <w:rPr>
          <w:rFonts w:hint="eastAsia" w:ascii="宋体" w:hAnsi="宋体" w:cs="宋体"/>
          <w:b/>
          <w:bCs/>
          <w:color w:val="auto"/>
          <w:highlight w:val="none"/>
        </w:rPr>
        <w:t>11.响应文件的编制原则</w:t>
      </w:r>
    </w:p>
    <w:p w14:paraId="605463A6">
      <w:pPr>
        <w:spacing w:line="460" w:lineRule="exact"/>
        <w:ind w:firstLine="420" w:firstLineChars="200"/>
        <w:rPr>
          <w:rFonts w:ascii="宋体" w:hAnsi="宋体" w:cs="宋体"/>
          <w:color w:val="auto"/>
          <w:sz w:val="21"/>
          <w:szCs w:val="18"/>
          <w:highlight w:val="none"/>
        </w:rPr>
      </w:pPr>
      <w:r>
        <w:rPr>
          <w:rFonts w:hint="eastAsia" w:ascii="宋体" w:hAnsi="宋体" w:cs="宋体"/>
          <w:color w:val="auto"/>
          <w:sz w:val="21"/>
          <w:szCs w:val="18"/>
          <w:highlight w:val="none"/>
        </w:rPr>
        <w:t>供应商必须按照磋商文件的要求编制响应文件，并对其提交的响应文件的真实性、合法性承担法律责任。响应文件必须对磋商文件作出实质性响应。</w:t>
      </w:r>
    </w:p>
    <w:p w14:paraId="62E6573B">
      <w:pPr>
        <w:spacing w:line="460" w:lineRule="exact"/>
        <w:ind w:firstLine="482" w:firstLineChars="200"/>
        <w:rPr>
          <w:rFonts w:ascii="宋体" w:hAnsi="宋体" w:cs="宋体"/>
          <w:b/>
          <w:bCs/>
          <w:color w:val="auto"/>
          <w:highlight w:val="none"/>
        </w:rPr>
      </w:pPr>
      <w:r>
        <w:rPr>
          <w:rFonts w:hint="eastAsia" w:ascii="宋体" w:hAnsi="宋体" w:cs="宋体"/>
          <w:b/>
          <w:bCs/>
          <w:color w:val="auto"/>
          <w:highlight w:val="none"/>
        </w:rPr>
        <w:t>12.响应文件的组成</w:t>
      </w:r>
    </w:p>
    <w:p w14:paraId="6D3D28D9">
      <w:pPr>
        <w:spacing w:line="460" w:lineRule="exact"/>
        <w:ind w:firstLine="420" w:firstLineChars="200"/>
        <w:rPr>
          <w:rFonts w:ascii="宋体" w:hAnsi="宋体" w:cs="宋体"/>
          <w:color w:val="auto"/>
          <w:sz w:val="21"/>
          <w:szCs w:val="18"/>
          <w:highlight w:val="none"/>
        </w:rPr>
      </w:pPr>
      <w:r>
        <w:rPr>
          <w:rFonts w:hint="eastAsia" w:ascii="宋体" w:hAnsi="宋体" w:cs="宋体"/>
          <w:color w:val="auto"/>
          <w:sz w:val="21"/>
          <w:szCs w:val="18"/>
          <w:highlight w:val="none"/>
        </w:rPr>
        <w:t>12.1响应文件由资格证明文件、报价文件、商务和技术文件三部分组成。</w:t>
      </w:r>
    </w:p>
    <w:p w14:paraId="4233AE11">
      <w:pPr>
        <w:spacing w:line="460" w:lineRule="exact"/>
        <w:ind w:left="480" w:leftChars="200" w:firstLine="420" w:firstLineChars="200"/>
        <w:rPr>
          <w:rFonts w:ascii="宋体" w:hAnsi="宋体" w:cs="宋体"/>
          <w:color w:val="auto"/>
          <w:sz w:val="21"/>
          <w:szCs w:val="18"/>
          <w:highlight w:val="none"/>
        </w:rPr>
      </w:pPr>
      <w:r>
        <w:rPr>
          <w:rFonts w:hint="eastAsia" w:ascii="宋体" w:hAnsi="宋体" w:cs="宋体"/>
          <w:color w:val="auto"/>
          <w:sz w:val="21"/>
          <w:szCs w:val="18"/>
          <w:highlight w:val="none"/>
        </w:rPr>
        <w:t>12.1.1资格证明文件：详见须知前附表。</w:t>
      </w:r>
    </w:p>
    <w:p w14:paraId="226D89F4">
      <w:pPr>
        <w:spacing w:line="460" w:lineRule="exact"/>
        <w:ind w:left="480" w:leftChars="200" w:firstLine="420" w:firstLineChars="200"/>
        <w:rPr>
          <w:rFonts w:ascii="宋体" w:hAnsi="宋体" w:cs="宋体"/>
          <w:color w:val="auto"/>
          <w:sz w:val="21"/>
          <w:szCs w:val="18"/>
          <w:highlight w:val="none"/>
        </w:rPr>
      </w:pPr>
      <w:r>
        <w:rPr>
          <w:rFonts w:hint="eastAsia" w:ascii="宋体" w:hAnsi="宋体" w:cs="宋体"/>
          <w:color w:val="auto"/>
          <w:sz w:val="21"/>
          <w:szCs w:val="18"/>
          <w:highlight w:val="none"/>
        </w:rPr>
        <w:t>12.1.2商务技术文件：详见须知前附表。</w:t>
      </w:r>
    </w:p>
    <w:p w14:paraId="0ADFA241">
      <w:pPr>
        <w:spacing w:line="460" w:lineRule="exact"/>
        <w:ind w:left="480" w:leftChars="200" w:firstLine="420" w:firstLineChars="200"/>
        <w:rPr>
          <w:rFonts w:ascii="宋体" w:hAnsi="宋体" w:cs="宋体"/>
          <w:color w:val="auto"/>
          <w:sz w:val="21"/>
          <w:szCs w:val="18"/>
          <w:highlight w:val="none"/>
        </w:rPr>
      </w:pPr>
      <w:r>
        <w:rPr>
          <w:rFonts w:hint="eastAsia" w:ascii="宋体" w:hAnsi="宋体" w:cs="宋体"/>
          <w:color w:val="auto"/>
          <w:sz w:val="21"/>
          <w:szCs w:val="18"/>
          <w:highlight w:val="none"/>
        </w:rPr>
        <w:t>12.1.3报价文件：详见须知前附表。</w:t>
      </w:r>
    </w:p>
    <w:p w14:paraId="79914A4F">
      <w:pPr>
        <w:spacing w:line="460" w:lineRule="exact"/>
        <w:ind w:firstLine="420" w:firstLineChars="200"/>
        <w:rPr>
          <w:rFonts w:ascii="宋体" w:hAnsi="宋体" w:cs="宋体"/>
          <w:color w:val="auto"/>
          <w:sz w:val="21"/>
          <w:szCs w:val="18"/>
          <w:highlight w:val="none"/>
        </w:rPr>
      </w:pPr>
      <w:r>
        <w:rPr>
          <w:rFonts w:hint="eastAsia" w:ascii="宋体" w:hAnsi="宋体" w:cs="宋体"/>
          <w:color w:val="auto"/>
          <w:sz w:val="21"/>
          <w:szCs w:val="18"/>
          <w:highlight w:val="none"/>
        </w:rPr>
        <w:t>12.2响应文件电子版：详见须知前附表。</w:t>
      </w:r>
    </w:p>
    <w:p w14:paraId="6B8C1F07">
      <w:pPr>
        <w:spacing w:line="460" w:lineRule="exact"/>
        <w:ind w:firstLine="482" w:firstLineChars="200"/>
        <w:rPr>
          <w:rFonts w:ascii="宋体" w:hAnsi="宋体" w:cs="宋体"/>
          <w:b/>
          <w:bCs/>
          <w:color w:val="auto"/>
          <w:highlight w:val="none"/>
        </w:rPr>
      </w:pPr>
      <w:r>
        <w:rPr>
          <w:rFonts w:hint="eastAsia" w:ascii="宋体" w:hAnsi="宋体" w:cs="宋体"/>
          <w:b/>
          <w:bCs/>
          <w:color w:val="auto"/>
          <w:highlight w:val="none"/>
        </w:rPr>
        <w:t>13.计量单位</w:t>
      </w:r>
    </w:p>
    <w:p w14:paraId="7EF027CE">
      <w:pPr>
        <w:spacing w:line="460" w:lineRule="exact"/>
        <w:ind w:firstLine="420" w:firstLineChars="200"/>
        <w:rPr>
          <w:rFonts w:ascii="宋体" w:hAnsi="宋体" w:cs="宋体"/>
          <w:color w:val="auto"/>
          <w:sz w:val="21"/>
          <w:szCs w:val="18"/>
          <w:highlight w:val="none"/>
        </w:rPr>
      </w:pPr>
      <w:r>
        <w:rPr>
          <w:rFonts w:hint="eastAsia" w:ascii="宋体" w:hAnsi="宋体" w:cs="宋体"/>
          <w:color w:val="auto"/>
          <w:sz w:val="21"/>
          <w:szCs w:val="18"/>
          <w:highlight w:val="none"/>
        </w:rPr>
        <w:t>磋商文件已有明确规定的，使用磋商文件规定的计量单位；磋商文件没有规定的，应采用中华人民共和国法定计量单位，货币种类为人民币，否则视同未响应。</w:t>
      </w:r>
    </w:p>
    <w:p w14:paraId="0EEA0ECE">
      <w:pPr>
        <w:spacing w:line="460" w:lineRule="exact"/>
        <w:ind w:firstLine="482" w:firstLineChars="200"/>
        <w:rPr>
          <w:rFonts w:ascii="宋体" w:hAnsi="宋体" w:cs="宋体"/>
          <w:b/>
          <w:bCs/>
          <w:color w:val="auto"/>
          <w:highlight w:val="none"/>
        </w:rPr>
      </w:pPr>
      <w:r>
        <w:rPr>
          <w:rFonts w:hint="eastAsia" w:ascii="宋体" w:hAnsi="宋体" w:cs="宋体"/>
          <w:b/>
          <w:bCs/>
          <w:color w:val="auto"/>
          <w:highlight w:val="none"/>
        </w:rPr>
        <w:t>14.竞标的风险</w:t>
      </w:r>
    </w:p>
    <w:p w14:paraId="64CA904C">
      <w:pPr>
        <w:spacing w:line="460" w:lineRule="exact"/>
        <w:ind w:firstLine="420" w:firstLineChars="200"/>
        <w:rPr>
          <w:rFonts w:ascii="宋体" w:hAnsi="宋体" w:cs="宋体"/>
          <w:color w:val="auto"/>
          <w:sz w:val="21"/>
          <w:szCs w:val="18"/>
          <w:highlight w:val="none"/>
        </w:rPr>
      </w:pPr>
      <w:r>
        <w:rPr>
          <w:rFonts w:hint="eastAsia" w:ascii="宋体" w:hAnsi="宋体" w:cs="宋体"/>
          <w:color w:val="auto"/>
          <w:sz w:val="21"/>
          <w:szCs w:val="18"/>
          <w:highlight w:val="none"/>
        </w:rPr>
        <w:t>供应商没有按照磋商文件要求提供全部资料，或者供应商没有对磋商文件在各方面作出实质性响应可能导致其响应无效，是供应商应当考虑的风险。</w:t>
      </w:r>
    </w:p>
    <w:p w14:paraId="3CF224EA">
      <w:pPr>
        <w:spacing w:line="460" w:lineRule="exact"/>
        <w:ind w:firstLine="482" w:firstLineChars="200"/>
        <w:rPr>
          <w:rFonts w:ascii="宋体" w:hAnsi="宋体" w:cs="宋体"/>
          <w:b/>
          <w:bCs/>
          <w:color w:val="auto"/>
          <w:highlight w:val="none"/>
        </w:rPr>
      </w:pPr>
      <w:r>
        <w:rPr>
          <w:rFonts w:hint="eastAsia" w:ascii="宋体" w:hAnsi="宋体" w:cs="宋体"/>
          <w:b/>
          <w:bCs/>
          <w:color w:val="auto"/>
          <w:highlight w:val="none"/>
        </w:rPr>
        <w:t>15.响应报价要求和构成</w:t>
      </w:r>
    </w:p>
    <w:p w14:paraId="3CCBB1D9">
      <w:pPr>
        <w:tabs>
          <w:tab w:val="left" w:pos="2492"/>
        </w:tabs>
        <w:spacing w:line="460" w:lineRule="exact"/>
        <w:ind w:firstLine="420" w:firstLineChars="200"/>
        <w:rPr>
          <w:rFonts w:ascii="宋体" w:hAnsi="宋体" w:cs="宋体"/>
          <w:color w:val="auto"/>
          <w:sz w:val="21"/>
          <w:szCs w:val="18"/>
          <w:highlight w:val="none"/>
        </w:rPr>
      </w:pPr>
      <w:r>
        <w:rPr>
          <w:rFonts w:hint="eastAsia" w:ascii="宋体" w:hAnsi="宋体" w:cs="宋体"/>
          <w:color w:val="auto"/>
          <w:sz w:val="21"/>
          <w:szCs w:val="18"/>
          <w:highlight w:val="none"/>
        </w:rPr>
        <w:t>15.1响应报价应按“第五章 响应文件格式”中“响应报价表”格式填写。</w:t>
      </w:r>
    </w:p>
    <w:p w14:paraId="17A52FBC">
      <w:pPr>
        <w:tabs>
          <w:tab w:val="left" w:pos="2492"/>
        </w:tabs>
        <w:spacing w:line="460" w:lineRule="exact"/>
        <w:ind w:firstLine="420" w:firstLineChars="200"/>
        <w:rPr>
          <w:rFonts w:ascii="宋体" w:hAnsi="宋体" w:cs="宋体"/>
          <w:color w:val="auto"/>
          <w:sz w:val="21"/>
          <w:szCs w:val="18"/>
          <w:highlight w:val="none"/>
        </w:rPr>
      </w:pPr>
      <w:r>
        <w:rPr>
          <w:rFonts w:hint="eastAsia" w:ascii="宋体" w:hAnsi="宋体" w:cs="宋体"/>
          <w:color w:val="auto"/>
          <w:sz w:val="21"/>
          <w:szCs w:val="18"/>
          <w:highlight w:val="none"/>
        </w:rPr>
        <w:t>15.2响应报价的价格构成见“供应商须知前附表”。</w:t>
      </w:r>
    </w:p>
    <w:p w14:paraId="26327CF5">
      <w:pPr>
        <w:spacing w:line="460" w:lineRule="exact"/>
        <w:ind w:firstLine="420" w:firstLineChars="200"/>
        <w:rPr>
          <w:rFonts w:ascii="宋体" w:hAnsi="宋体" w:cs="宋体"/>
          <w:color w:val="auto"/>
          <w:sz w:val="21"/>
          <w:szCs w:val="18"/>
          <w:highlight w:val="none"/>
        </w:rPr>
      </w:pPr>
      <w:r>
        <w:rPr>
          <w:rFonts w:hint="eastAsia" w:ascii="宋体" w:hAnsi="宋体" w:cs="宋体"/>
          <w:color w:val="auto"/>
          <w:sz w:val="21"/>
          <w:szCs w:val="18"/>
          <w:highlight w:val="none"/>
        </w:rPr>
        <w:t>15.3响应报价要求</w:t>
      </w:r>
    </w:p>
    <w:p w14:paraId="53338965">
      <w:pPr>
        <w:spacing w:line="460" w:lineRule="exact"/>
        <w:ind w:firstLine="420" w:firstLineChars="200"/>
        <w:rPr>
          <w:rFonts w:ascii="宋体" w:hAnsi="宋体" w:cs="宋体"/>
          <w:color w:val="auto"/>
          <w:sz w:val="21"/>
          <w:szCs w:val="18"/>
          <w:highlight w:val="none"/>
        </w:rPr>
      </w:pPr>
      <w:r>
        <w:rPr>
          <w:rFonts w:hint="eastAsia" w:ascii="宋体" w:hAnsi="宋体" w:cs="宋体"/>
          <w:color w:val="auto"/>
          <w:sz w:val="21"/>
          <w:szCs w:val="18"/>
          <w:highlight w:val="none"/>
        </w:rPr>
        <w:t>15.3.1供应商的响应报价应符合以下要求，否则作无效响应处理：</w:t>
      </w:r>
    </w:p>
    <w:p w14:paraId="486C8293">
      <w:pPr>
        <w:spacing w:line="460" w:lineRule="exact"/>
        <w:ind w:firstLine="420" w:firstLineChars="200"/>
        <w:rPr>
          <w:rFonts w:ascii="宋体" w:hAnsi="宋体" w:cs="宋体"/>
          <w:color w:val="auto"/>
          <w:sz w:val="21"/>
          <w:szCs w:val="18"/>
          <w:highlight w:val="none"/>
        </w:rPr>
      </w:pPr>
      <w:r>
        <w:rPr>
          <w:rFonts w:hint="eastAsia" w:ascii="宋体" w:hAnsi="宋体" w:cs="宋体"/>
          <w:color w:val="auto"/>
          <w:sz w:val="21"/>
          <w:szCs w:val="18"/>
          <w:highlight w:val="none"/>
        </w:rPr>
        <w:t>（1）供应商必须就“采购需求”中所竞标的每个分标的全部内容分别作完整唯一报价，不得存在漏项报价；</w:t>
      </w:r>
    </w:p>
    <w:p w14:paraId="1DDA094D">
      <w:pPr>
        <w:spacing w:line="460" w:lineRule="exact"/>
        <w:ind w:firstLine="420" w:firstLineChars="200"/>
        <w:rPr>
          <w:rFonts w:ascii="宋体" w:hAnsi="宋体" w:cs="宋体"/>
          <w:color w:val="auto"/>
          <w:sz w:val="21"/>
          <w:szCs w:val="18"/>
          <w:highlight w:val="none"/>
        </w:rPr>
      </w:pPr>
      <w:r>
        <w:rPr>
          <w:rFonts w:hint="eastAsia" w:ascii="宋体" w:hAnsi="宋体" w:cs="宋体"/>
          <w:color w:val="auto"/>
          <w:sz w:val="21"/>
          <w:szCs w:val="18"/>
          <w:highlight w:val="none"/>
        </w:rPr>
        <w:t>（2）供应商必须就所竞标的分标的单项内容作唯一报价。</w:t>
      </w:r>
    </w:p>
    <w:p w14:paraId="2F8F2F1F">
      <w:pPr>
        <w:spacing w:line="460" w:lineRule="exact"/>
        <w:ind w:firstLine="420" w:firstLineChars="200"/>
        <w:rPr>
          <w:rFonts w:ascii="宋体" w:hAnsi="宋体" w:cs="宋体"/>
          <w:color w:val="auto"/>
          <w:sz w:val="21"/>
          <w:szCs w:val="18"/>
          <w:highlight w:val="none"/>
        </w:rPr>
      </w:pPr>
      <w:r>
        <w:rPr>
          <w:rFonts w:hint="eastAsia" w:ascii="宋体" w:hAnsi="宋体" w:cs="宋体"/>
          <w:color w:val="auto"/>
          <w:sz w:val="21"/>
          <w:szCs w:val="18"/>
          <w:highlight w:val="none"/>
        </w:rPr>
        <w:t>15.3.2响应报价（包含首次报价、最后报价）超过所竞标分标规定的采购预算金额或者最高限价</w:t>
      </w:r>
      <w:r>
        <w:rPr>
          <w:rFonts w:hint="eastAsia" w:ascii="宋体" w:hAnsi="宋体" w:cs="宋体"/>
          <w:color w:val="auto"/>
          <w:sz w:val="21"/>
          <w:szCs w:val="18"/>
          <w:highlight w:val="none"/>
          <w:lang w:val="en-US" w:eastAsia="zh-CN"/>
        </w:rPr>
        <w:t>或有效报价范围</w:t>
      </w:r>
      <w:r>
        <w:rPr>
          <w:rFonts w:hint="eastAsia" w:ascii="宋体" w:hAnsi="宋体" w:cs="宋体"/>
          <w:color w:val="auto"/>
          <w:sz w:val="21"/>
          <w:szCs w:val="18"/>
          <w:highlight w:val="none"/>
        </w:rPr>
        <w:t>的，其响应文件将作无效处理。</w:t>
      </w:r>
    </w:p>
    <w:p w14:paraId="4F1F54BA">
      <w:pPr>
        <w:spacing w:line="460" w:lineRule="exact"/>
        <w:ind w:firstLine="420" w:firstLineChars="200"/>
        <w:rPr>
          <w:rFonts w:ascii="宋体" w:hAnsi="宋体" w:cs="宋体"/>
          <w:color w:val="auto"/>
          <w:sz w:val="21"/>
          <w:szCs w:val="18"/>
          <w:highlight w:val="none"/>
        </w:rPr>
      </w:pPr>
      <w:r>
        <w:rPr>
          <w:rFonts w:hint="eastAsia" w:ascii="宋体" w:hAnsi="宋体" w:cs="宋体"/>
          <w:color w:val="auto"/>
          <w:sz w:val="21"/>
          <w:szCs w:val="18"/>
          <w:highlight w:val="none"/>
        </w:rPr>
        <w:t>15.3.3</w:t>
      </w:r>
      <w:bookmarkStart w:id="73" w:name="_Hlk42592874"/>
      <w:r>
        <w:rPr>
          <w:rFonts w:hint="eastAsia" w:ascii="宋体" w:hAnsi="宋体" w:cs="宋体"/>
          <w:color w:val="auto"/>
          <w:sz w:val="21"/>
          <w:szCs w:val="18"/>
          <w:highlight w:val="none"/>
        </w:rPr>
        <w:t>响应报价（包含首次报价、最后报价）超过分项采购预算金额或者最高限价</w:t>
      </w:r>
      <w:r>
        <w:rPr>
          <w:rFonts w:hint="eastAsia" w:ascii="宋体" w:hAnsi="宋体" w:cs="宋体"/>
          <w:color w:val="auto"/>
          <w:sz w:val="21"/>
          <w:szCs w:val="18"/>
          <w:highlight w:val="none"/>
          <w:lang w:val="en-US" w:eastAsia="zh-CN"/>
        </w:rPr>
        <w:t>或有效报价范围</w:t>
      </w:r>
      <w:r>
        <w:rPr>
          <w:rFonts w:hint="eastAsia" w:ascii="宋体" w:hAnsi="宋体" w:cs="宋体"/>
          <w:color w:val="auto"/>
          <w:sz w:val="21"/>
          <w:szCs w:val="18"/>
          <w:highlight w:val="none"/>
        </w:rPr>
        <w:t>的，其响应文件将作无效处理。</w:t>
      </w:r>
    </w:p>
    <w:bookmarkEnd w:id="73"/>
    <w:p w14:paraId="3E71A726">
      <w:pPr>
        <w:spacing w:line="460" w:lineRule="exact"/>
        <w:ind w:firstLine="482" w:firstLineChars="200"/>
        <w:rPr>
          <w:rFonts w:ascii="宋体" w:hAnsi="宋体" w:cs="宋体"/>
          <w:b/>
          <w:bCs/>
          <w:color w:val="auto"/>
          <w:highlight w:val="none"/>
        </w:rPr>
      </w:pPr>
      <w:r>
        <w:rPr>
          <w:rFonts w:hint="eastAsia" w:ascii="宋体" w:hAnsi="宋体" w:cs="宋体"/>
          <w:b/>
          <w:bCs/>
          <w:color w:val="auto"/>
          <w:highlight w:val="none"/>
        </w:rPr>
        <w:t>16.竞标有效期</w:t>
      </w:r>
    </w:p>
    <w:p w14:paraId="2260FE40">
      <w:pPr>
        <w:spacing w:line="460" w:lineRule="exact"/>
        <w:ind w:firstLine="420" w:firstLineChars="200"/>
        <w:rPr>
          <w:rFonts w:ascii="宋体" w:hAnsi="宋体" w:cs="宋体"/>
          <w:color w:val="auto"/>
          <w:sz w:val="21"/>
          <w:szCs w:val="18"/>
          <w:highlight w:val="none"/>
        </w:rPr>
      </w:pPr>
      <w:r>
        <w:rPr>
          <w:rFonts w:hint="eastAsia" w:ascii="宋体" w:hAnsi="宋体" w:cs="宋体"/>
          <w:color w:val="auto"/>
          <w:sz w:val="21"/>
          <w:szCs w:val="18"/>
          <w:highlight w:val="none"/>
        </w:rPr>
        <w:t>16.1竞标有效期是指为保证采购人有足够的时间在提交响应文件后完成评审、确定成交供应商、合同签订等工作而要求供应商提交的响应文件在一定时间内保持有效的期限。</w:t>
      </w:r>
    </w:p>
    <w:p w14:paraId="7CD5809B">
      <w:pPr>
        <w:spacing w:line="460" w:lineRule="exact"/>
        <w:ind w:firstLine="420" w:firstLineChars="200"/>
        <w:rPr>
          <w:rFonts w:ascii="宋体" w:hAnsi="宋体" w:cs="宋体"/>
          <w:color w:val="auto"/>
          <w:sz w:val="21"/>
          <w:szCs w:val="18"/>
          <w:highlight w:val="none"/>
        </w:rPr>
      </w:pPr>
      <w:r>
        <w:rPr>
          <w:rFonts w:hint="eastAsia" w:ascii="宋体" w:hAnsi="宋体" w:cs="宋体"/>
          <w:color w:val="auto"/>
          <w:sz w:val="21"/>
          <w:szCs w:val="18"/>
          <w:highlight w:val="none"/>
        </w:rPr>
        <w:t>16.2 竞标有效期应由供应商按“供应商须知前附表”规定的期限作出响应。</w:t>
      </w:r>
    </w:p>
    <w:p w14:paraId="2106E3F8">
      <w:pPr>
        <w:spacing w:line="460" w:lineRule="exact"/>
        <w:ind w:firstLine="420" w:firstLineChars="200"/>
        <w:rPr>
          <w:rFonts w:ascii="宋体" w:hAnsi="宋体" w:cs="宋体"/>
          <w:color w:val="auto"/>
          <w:sz w:val="21"/>
          <w:szCs w:val="18"/>
          <w:highlight w:val="none"/>
        </w:rPr>
      </w:pPr>
      <w:r>
        <w:rPr>
          <w:rFonts w:hint="eastAsia" w:ascii="宋体" w:hAnsi="宋体" w:cs="宋体"/>
          <w:color w:val="auto"/>
          <w:sz w:val="21"/>
          <w:szCs w:val="18"/>
          <w:highlight w:val="none"/>
        </w:rPr>
        <w:t>16.3供应商的响应文件在竞标有效期内均保持有效。</w:t>
      </w:r>
    </w:p>
    <w:p w14:paraId="7A573DAC">
      <w:pPr>
        <w:spacing w:line="460" w:lineRule="exact"/>
        <w:ind w:firstLine="482" w:firstLineChars="200"/>
        <w:rPr>
          <w:rFonts w:ascii="宋体" w:hAnsi="宋体" w:cs="宋体"/>
          <w:b/>
          <w:bCs/>
          <w:color w:val="auto"/>
          <w:highlight w:val="none"/>
        </w:rPr>
      </w:pPr>
      <w:r>
        <w:rPr>
          <w:rFonts w:hint="eastAsia" w:ascii="宋体" w:hAnsi="宋体" w:cs="宋体"/>
          <w:b/>
          <w:bCs/>
          <w:color w:val="auto"/>
          <w:highlight w:val="none"/>
        </w:rPr>
        <w:t>17.磋商保证金</w:t>
      </w:r>
    </w:p>
    <w:p w14:paraId="05312A80">
      <w:pPr>
        <w:spacing w:line="460" w:lineRule="exact"/>
        <w:ind w:firstLine="420" w:firstLineChars="200"/>
        <w:rPr>
          <w:rFonts w:ascii="宋体" w:hAnsi="宋体" w:cs="宋体"/>
          <w:color w:val="auto"/>
          <w:sz w:val="21"/>
          <w:szCs w:val="18"/>
          <w:highlight w:val="none"/>
        </w:rPr>
      </w:pPr>
      <w:r>
        <w:rPr>
          <w:rFonts w:hint="eastAsia" w:ascii="宋体" w:hAnsi="宋体" w:cs="宋体"/>
          <w:color w:val="auto"/>
          <w:sz w:val="21"/>
          <w:szCs w:val="18"/>
          <w:highlight w:val="none"/>
        </w:rPr>
        <w:t>详见“供应商须知前附表”。</w:t>
      </w:r>
    </w:p>
    <w:p w14:paraId="513F7093">
      <w:pPr>
        <w:spacing w:line="460" w:lineRule="exact"/>
        <w:ind w:firstLine="482" w:firstLineChars="200"/>
        <w:rPr>
          <w:rFonts w:ascii="宋体" w:hAnsi="宋体" w:cs="宋体"/>
          <w:b/>
          <w:bCs/>
          <w:color w:val="auto"/>
          <w:highlight w:val="none"/>
        </w:rPr>
      </w:pPr>
      <w:r>
        <w:rPr>
          <w:rFonts w:hint="eastAsia" w:ascii="宋体" w:hAnsi="宋体" w:cs="宋体"/>
          <w:b/>
          <w:bCs/>
          <w:color w:val="auto"/>
          <w:highlight w:val="none"/>
        </w:rPr>
        <w:t>18.响应文件编制的要求</w:t>
      </w:r>
    </w:p>
    <w:p w14:paraId="16F8559B">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由此引发的后果由供应商承担。</w:t>
      </w:r>
    </w:p>
    <w:p w14:paraId="66D5FFA6">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18.2响应文件应按资格证明、报价分别编制，商务技术文件合并编制，本磋商只接受电子版响应文件，要求见本章“12.2响应文件电子版要求”。</w:t>
      </w:r>
    </w:p>
    <w:p w14:paraId="2365FEEF">
      <w:pPr>
        <w:spacing w:line="460" w:lineRule="exact"/>
        <w:ind w:firstLine="422" w:firstLineChars="200"/>
        <w:rPr>
          <w:rFonts w:ascii="宋体" w:hAnsi="宋体" w:cs="宋体"/>
          <w:b/>
          <w:bCs/>
          <w:color w:val="auto"/>
          <w:sz w:val="21"/>
          <w:szCs w:val="21"/>
          <w:highlight w:val="none"/>
        </w:rPr>
      </w:pPr>
      <w:r>
        <w:rPr>
          <w:rFonts w:hint="eastAsia" w:ascii="宋体" w:hAnsi="宋体" w:cs="宋体"/>
          <w:b/>
          <w:bCs/>
          <w:color w:val="auto"/>
          <w:sz w:val="21"/>
          <w:szCs w:val="21"/>
          <w:highlight w:val="none"/>
        </w:rPr>
        <w:t>18.</w:t>
      </w:r>
      <w:bookmarkStart w:id="74" w:name="_Hlk65832699"/>
      <w:r>
        <w:rPr>
          <w:rFonts w:hint="eastAsia" w:ascii="宋体" w:hAnsi="宋体" w:cs="宋体"/>
          <w:b/>
          <w:bCs/>
          <w:color w:val="auto"/>
          <w:sz w:val="21"/>
          <w:szCs w:val="21"/>
          <w:highlight w:val="none"/>
        </w:rPr>
        <w:t>3响应文件须由供应商在</w:t>
      </w:r>
      <w:r>
        <w:rPr>
          <w:rFonts w:hint="eastAsia" w:ascii="宋体" w:hAnsi="宋体" w:cs="宋体"/>
          <w:b/>
          <w:bCs/>
          <w:color w:val="auto"/>
          <w:kern w:val="0"/>
          <w:sz w:val="21"/>
          <w:szCs w:val="21"/>
          <w:highlight w:val="none"/>
          <w:lang w:val="zh-CN"/>
        </w:rPr>
        <w:t>“</w:t>
      </w:r>
      <w:r>
        <w:rPr>
          <w:rFonts w:hint="eastAsia" w:ascii="宋体" w:hAnsi="宋体" w:cs="宋体"/>
          <w:b/>
          <w:bCs/>
          <w:color w:val="auto"/>
          <w:sz w:val="21"/>
          <w:szCs w:val="21"/>
          <w:highlight w:val="none"/>
        </w:rPr>
        <w:t>第五章 响应文件格式</w:t>
      </w:r>
      <w:r>
        <w:rPr>
          <w:rFonts w:hint="eastAsia" w:ascii="宋体" w:hAnsi="宋体" w:cs="宋体"/>
          <w:b/>
          <w:bCs/>
          <w:color w:val="auto"/>
          <w:kern w:val="0"/>
          <w:sz w:val="21"/>
          <w:szCs w:val="21"/>
          <w:highlight w:val="none"/>
          <w:lang w:val="zh-CN"/>
        </w:rPr>
        <w:t>”</w:t>
      </w:r>
      <w:r>
        <w:rPr>
          <w:rFonts w:hint="eastAsia" w:ascii="宋体" w:hAnsi="宋体" w:cs="宋体"/>
          <w:b/>
          <w:bCs/>
          <w:color w:val="auto"/>
          <w:sz w:val="21"/>
          <w:szCs w:val="21"/>
          <w:highlight w:val="none"/>
        </w:rPr>
        <w:t>规定位置进行签署、盖章</w:t>
      </w:r>
      <w:bookmarkEnd w:id="74"/>
      <w:r>
        <w:rPr>
          <w:rFonts w:hint="eastAsia" w:ascii="宋体" w:hAnsi="宋体" w:cs="宋体"/>
          <w:b/>
          <w:bCs/>
          <w:color w:val="auto"/>
          <w:sz w:val="21"/>
          <w:szCs w:val="21"/>
          <w:highlight w:val="none"/>
        </w:rPr>
        <w:t>，否则其响应文件按无效响应处理。骑缝盖公章不视为在规定位置盖章。</w:t>
      </w:r>
    </w:p>
    <w:p w14:paraId="29252A5A">
      <w:pPr>
        <w:spacing w:line="460" w:lineRule="exact"/>
        <w:ind w:firstLine="422" w:firstLineChars="200"/>
        <w:rPr>
          <w:rFonts w:ascii="宋体" w:hAnsi="宋体" w:cs="宋体"/>
          <w:b/>
          <w:bCs/>
          <w:color w:val="auto"/>
          <w:sz w:val="21"/>
          <w:szCs w:val="21"/>
          <w:highlight w:val="none"/>
        </w:rPr>
      </w:pPr>
      <w:r>
        <w:rPr>
          <w:rFonts w:hint="eastAsia" w:ascii="宋体" w:hAnsi="宋体" w:cs="宋体"/>
          <w:b/>
          <w:bCs/>
          <w:color w:val="auto"/>
          <w:sz w:val="21"/>
          <w:szCs w:val="21"/>
          <w:highlight w:val="none"/>
        </w:rPr>
        <w:t>18.4响应文件中标注的供应商名称应与营业执照（事业单位法人证书、执业许可证、自然人身份证）及电子公章一致，否则其响应文件按无效响应处理。</w:t>
      </w:r>
    </w:p>
    <w:p w14:paraId="2D102D9F">
      <w:pPr>
        <w:spacing w:line="460" w:lineRule="exact"/>
        <w:ind w:firstLine="422" w:firstLineChars="200"/>
        <w:rPr>
          <w:rFonts w:ascii="宋体" w:hAnsi="宋体" w:cs="宋体"/>
          <w:b/>
          <w:bCs/>
          <w:color w:val="auto"/>
          <w:sz w:val="21"/>
          <w:szCs w:val="21"/>
          <w:highlight w:val="none"/>
        </w:rPr>
      </w:pPr>
      <w:r>
        <w:rPr>
          <w:rFonts w:hint="eastAsia" w:ascii="宋体" w:hAnsi="宋体" w:cs="宋体"/>
          <w:b/>
          <w:bCs/>
          <w:color w:val="auto"/>
          <w:sz w:val="21"/>
          <w:szCs w:val="21"/>
          <w:highlight w:val="none"/>
        </w:rPr>
        <w:t>18.5响应文件应避免涂改、行间插字或者删除，否则其响应文件按无效响应处理。</w:t>
      </w:r>
    </w:p>
    <w:p w14:paraId="38D18F02">
      <w:pPr>
        <w:spacing w:line="460" w:lineRule="exact"/>
        <w:ind w:firstLine="482" w:firstLineChars="200"/>
        <w:rPr>
          <w:rFonts w:ascii="宋体" w:hAnsi="宋体" w:cs="宋体"/>
          <w:b/>
          <w:bCs/>
          <w:color w:val="auto"/>
          <w:highlight w:val="none"/>
        </w:rPr>
      </w:pPr>
      <w:r>
        <w:rPr>
          <w:rFonts w:hint="eastAsia" w:ascii="宋体" w:hAnsi="宋体" w:cs="宋体"/>
          <w:b/>
          <w:bCs/>
          <w:color w:val="auto"/>
          <w:highlight w:val="none"/>
        </w:rPr>
        <w:t>19.响应文件的密封和标记</w:t>
      </w:r>
    </w:p>
    <w:p w14:paraId="037B71E9">
      <w:pPr>
        <w:spacing w:line="460" w:lineRule="exact"/>
        <w:ind w:firstLine="420" w:firstLineChars="200"/>
        <w:rPr>
          <w:rFonts w:ascii="宋体" w:hAnsi="宋体" w:cs="宋体"/>
          <w:color w:val="auto"/>
          <w:kern w:val="0"/>
          <w:sz w:val="21"/>
          <w:szCs w:val="21"/>
          <w:highlight w:val="none"/>
          <w:lang w:val="zh-CN"/>
        </w:rPr>
      </w:pPr>
      <w:r>
        <w:rPr>
          <w:rFonts w:hint="eastAsia" w:ascii="宋体" w:hAnsi="宋体" w:cs="宋体"/>
          <w:color w:val="auto"/>
          <w:kern w:val="0"/>
          <w:sz w:val="21"/>
          <w:szCs w:val="21"/>
          <w:highlight w:val="none"/>
          <w:lang w:val="zh-CN"/>
        </w:rPr>
        <w:t>19.1供应商进行电子交易应安装客户端软件—“广西政府采购云平台电子交易客户端”，并按照磋商文件和电子交易平台的要求编制并加密响应文件。供应商未按规定加密的响应文件，电子交易平台将拒收并提示。</w:t>
      </w:r>
    </w:p>
    <w:p w14:paraId="3D75DC7D">
      <w:pPr>
        <w:spacing w:line="460" w:lineRule="exact"/>
        <w:ind w:firstLine="420" w:firstLineChars="200"/>
        <w:rPr>
          <w:rFonts w:ascii="宋体" w:hAnsi="宋体" w:cs="宋体"/>
          <w:color w:val="auto"/>
          <w:kern w:val="0"/>
          <w:sz w:val="21"/>
          <w:szCs w:val="21"/>
          <w:highlight w:val="none"/>
          <w:lang w:val="zh-CN"/>
        </w:rPr>
      </w:pPr>
      <w:r>
        <w:rPr>
          <w:rFonts w:hint="eastAsia" w:ascii="宋体" w:hAnsi="宋体" w:cs="宋体"/>
          <w:color w:val="auto"/>
          <w:kern w:val="0"/>
          <w:sz w:val="21"/>
          <w:szCs w:val="21"/>
          <w:highlight w:val="none"/>
          <w:lang w:val="zh-CN"/>
        </w:rPr>
        <w:t>19.2使用“广西政府采购云平台电子交易客户端”需要提前申领CA数字证书，申领流程见该项目采购公告附件。</w:t>
      </w:r>
    </w:p>
    <w:p w14:paraId="7DE01C8E">
      <w:pPr>
        <w:pStyle w:val="15"/>
        <w:spacing w:line="460" w:lineRule="exact"/>
        <w:ind w:firstLine="420" w:firstLineChars="200"/>
        <w:rPr>
          <w:rFonts w:hAnsi="宋体" w:cs="宋体"/>
          <w:color w:val="auto"/>
          <w:sz w:val="21"/>
          <w:highlight w:val="none"/>
        </w:rPr>
      </w:pPr>
      <w:r>
        <w:rPr>
          <w:rFonts w:hint="eastAsia" w:hAnsi="宋体" w:cs="宋体"/>
          <w:color w:val="auto"/>
          <w:sz w:val="21"/>
          <w:highlight w:val="none"/>
        </w:rPr>
        <w:t>19.3为确保网上操作合法、有效和安全，供应商应当在响应文件提交截止时间前完成在“广西政府采购云平台”的身份认证，确保在电子交易过程中能够对相关数据电文进行加密和使用电子签名。</w:t>
      </w:r>
    </w:p>
    <w:p w14:paraId="5A01E94E">
      <w:pPr>
        <w:spacing w:line="460" w:lineRule="exact"/>
        <w:ind w:firstLine="482" w:firstLineChars="200"/>
        <w:rPr>
          <w:rFonts w:ascii="宋体" w:hAnsi="宋体" w:cs="宋体"/>
          <w:b/>
          <w:bCs/>
          <w:color w:val="auto"/>
          <w:highlight w:val="none"/>
        </w:rPr>
      </w:pPr>
      <w:r>
        <w:rPr>
          <w:rFonts w:hint="eastAsia" w:ascii="宋体" w:hAnsi="宋体" w:cs="宋体"/>
          <w:b/>
          <w:bCs/>
          <w:color w:val="auto"/>
          <w:highlight w:val="none"/>
        </w:rPr>
        <w:t>20.响应文件的提交</w:t>
      </w:r>
    </w:p>
    <w:p w14:paraId="7ACE2781">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20.1供应商必须在“供应商须知前附表”规定的时间和地点提交响应文件。</w:t>
      </w:r>
    </w:p>
    <w:p w14:paraId="4DE64621">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20.2 在响应文件提交截止时间以后，不能补充、修改响应文件。</w:t>
      </w:r>
    </w:p>
    <w:p w14:paraId="4B05E090">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20.3 在提交“最后报价”后，供应商不能退出磋商。</w:t>
      </w:r>
    </w:p>
    <w:p w14:paraId="1B51E064">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11235CF1">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20.5 采购机构不可视情况延长提交响应文件的截止时间。</w:t>
      </w:r>
    </w:p>
    <w:p w14:paraId="1BF423B6">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20.6备份响应文件。详见</w:t>
      </w:r>
      <w:r>
        <w:rPr>
          <w:rFonts w:hint="eastAsia" w:ascii="宋体" w:hAnsi="宋体" w:cs="宋体"/>
          <w:bCs/>
          <w:color w:val="auto"/>
          <w:sz w:val="21"/>
          <w:szCs w:val="21"/>
          <w:highlight w:val="none"/>
        </w:rPr>
        <w:t>“供应商须知前附表”。</w:t>
      </w:r>
    </w:p>
    <w:p w14:paraId="70B1884A">
      <w:pPr>
        <w:spacing w:line="460" w:lineRule="exact"/>
        <w:ind w:firstLine="482" w:firstLineChars="200"/>
        <w:rPr>
          <w:rFonts w:ascii="宋体" w:hAnsi="宋体" w:cs="宋体"/>
          <w:b/>
          <w:bCs/>
          <w:color w:val="auto"/>
          <w:highlight w:val="none"/>
        </w:rPr>
      </w:pPr>
      <w:r>
        <w:rPr>
          <w:rFonts w:hint="eastAsia" w:ascii="宋体" w:hAnsi="宋体" w:cs="宋体"/>
          <w:b/>
          <w:bCs/>
          <w:color w:val="auto"/>
          <w:highlight w:val="none"/>
        </w:rPr>
        <w:t>21.首次响应文件的补充、修改与撤回</w:t>
      </w:r>
    </w:p>
    <w:p w14:paraId="728924A8">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详见“供应商须知前附表”。</w:t>
      </w:r>
    </w:p>
    <w:p w14:paraId="21D0D707">
      <w:pPr>
        <w:spacing w:line="460" w:lineRule="exact"/>
        <w:ind w:firstLine="482" w:firstLineChars="200"/>
        <w:rPr>
          <w:rFonts w:ascii="宋体" w:hAnsi="宋体" w:cs="宋体"/>
          <w:b/>
          <w:bCs/>
          <w:color w:val="auto"/>
          <w:highlight w:val="none"/>
        </w:rPr>
      </w:pPr>
      <w:bookmarkStart w:id="75" w:name="_Hlk45702405"/>
      <w:r>
        <w:rPr>
          <w:rFonts w:hint="eastAsia" w:ascii="宋体" w:hAnsi="宋体" w:cs="宋体"/>
          <w:b/>
          <w:bCs/>
          <w:color w:val="auto"/>
          <w:highlight w:val="none"/>
        </w:rPr>
        <w:t>22. 首次响应文件的退回</w:t>
      </w:r>
    </w:p>
    <w:p w14:paraId="314BDFC8">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在首次响应文件提交截止时间止提交响应文件的供应商不足3家时电子响应文件由代理机构在广西政府采购云平台操作退回，除此之外采购人和采购代理机构对已提交的电子响应文件概不退回。</w:t>
      </w:r>
    </w:p>
    <w:p w14:paraId="60A1B840">
      <w:pPr>
        <w:spacing w:line="460" w:lineRule="exact"/>
        <w:ind w:firstLine="482" w:firstLineChars="200"/>
        <w:rPr>
          <w:rFonts w:ascii="宋体" w:hAnsi="宋体" w:cs="宋体"/>
          <w:b/>
          <w:bCs/>
          <w:color w:val="auto"/>
          <w:highlight w:val="none"/>
        </w:rPr>
      </w:pPr>
      <w:r>
        <w:rPr>
          <w:rFonts w:hint="eastAsia" w:ascii="宋体" w:hAnsi="宋体" w:cs="宋体"/>
          <w:b/>
          <w:bCs/>
          <w:color w:val="auto"/>
          <w:highlight w:val="none"/>
        </w:rPr>
        <w:t>23. 截止时间后的撤回</w:t>
      </w:r>
    </w:p>
    <w:p w14:paraId="0E57C2F5">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本项目不收取磋商保证金，供应商在首次响应文件提交截止时间后可向采购人、采购代理机构书面申请撤回电子响应文件。</w:t>
      </w:r>
      <w:bookmarkEnd w:id="75"/>
    </w:p>
    <w:p w14:paraId="3DBF8FD7">
      <w:pPr>
        <w:pStyle w:val="4"/>
        <w:spacing w:before="0" w:after="0" w:line="460" w:lineRule="exact"/>
        <w:ind w:firstLine="643" w:firstLineChars="200"/>
        <w:jc w:val="center"/>
        <w:rPr>
          <w:rFonts w:ascii="宋体" w:hAnsi="宋体" w:cs="宋体"/>
          <w:b/>
          <w:bCs/>
          <w:color w:val="auto"/>
          <w:highlight w:val="none"/>
        </w:rPr>
      </w:pPr>
      <w:bookmarkStart w:id="76" w:name="_Toc6482"/>
      <w:r>
        <w:rPr>
          <w:rFonts w:hint="eastAsia" w:ascii="宋体" w:hAnsi="宋体" w:cs="宋体"/>
          <w:b/>
          <w:bCs/>
          <w:color w:val="auto"/>
          <w:highlight w:val="none"/>
        </w:rPr>
        <w:t>四、评审及磋商</w:t>
      </w:r>
      <w:bookmarkEnd w:id="76"/>
    </w:p>
    <w:p w14:paraId="0E4467CF">
      <w:pPr>
        <w:spacing w:line="460" w:lineRule="exact"/>
        <w:ind w:firstLine="482" w:firstLineChars="200"/>
        <w:rPr>
          <w:rFonts w:ascii="宋体" w:hAnsi="宋体" w:cs="宋体"/>
          <w:b/>
          <w:bCs/>
          <w:color w:val="auto"/>
          <w:highlight w:val="none"/>
        </w:rPr>
      </w:pPr>
      <w:r>
        <w:rPr>
          <w:rFonts w:hint="eastAsia" w:ascii="宋体" w:hAnsi="宋体" w:cs="宋体"/>
          <w:b/>
          <w:bCs/>
          <w:color w:val="auto"/>
          <w:highlight w:val="none"/>
        </w:rPr>
        <w:t>24.磋商小组成立</w:t>
      </w:r>
    </w:p>
    <w:p w14:paraId="11F09FC2">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51DBDD32">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6856ACB1">
      <w:pPr>
        <w:spacing w:line="460" w:lineRule="exact"/>
        <w:ind w:firstLine="482" w:firstLineChars="200"/>
        <w:rPr>
          <w:rFonts w:ascii="宋体" w:hAnsi="宋体" w:cs="宋体"/>
          <w:b/>
          <w:bCs/>
          <w:color w:val="auto"/>
          <w:highlight w:val="none"/>
        </w:rPr>
      </w:pPr>
      <w:r>
        <w:rPr>
          <w:rFonts w:hint="eastAsia" w:ascii="宋体" w:hAnsi="宋体" w:cs="宋体"/>
          <w:b/>
          <w:bCs/>
          <w:color w:val="auto"/>
          <w:highlight w:val="none"/>
        </w:rPr>
        <w:t>25.首次响应文件的开启</w:t>
      </w:r>
    </w:p>
    <w:p w14:paraId="5D44CE19">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25.1首次响应文件由磋商小组或者采购代理机构在“供应商须知前附表”规定的时间开启。</w:t>
      </w:r>
    </w:p>
    <w:p w14:paraId="5E432C56">
      <w:pPr>
        <w:pStyle w:val="15"/>
        <w:spacing w:line="460" w:lineRule="exact"/>
        <w:ind w:firstLine="420" w:firstLineChars="200"/>
        <w:rPr>
          <w:rFonts w:hAnsi="宋体" w:cs="宋体"/>
          <w:bCs/>
          <w:color w:val="auto"/>
          <w:sz w:val="21"/>
          <w:highlight w:val="none"/>
        </w:rPr>
      </w:pPr>
      <w:r>
        <w:rPr>
          <w:rFonts w:hint="eastAsia" w:hAnsi="宋体" w:cs="宋体"/>
          <w:color w:val="auto"/>
          <w:sz w:val="21"/>
          <w:highlight w:val="none"/>
        </w:rPr>
        <w:t xml:space="preserve">25.2 </w:t>
      </w:r>
      <w:r>
        <w:rPr>
          <w:rFonts w:hint="eastAsia" w:hAnsi="宋体" w:cs="宋体"/>
          <w:bCs/>
          <w:color w:val="auto"/>
          <w:sz w:val="21"/>
          <w:highlight w:val="none"/>
        </w:rPr>
        <w:t>响应文件解密</w:t>
      </w:r>
    </w:p>
    <w:p w14:paraId="6C82FFA8">
      <w:pPr>
        <w:pStyle w:val="15"/>
        <w:snapToGrid w:val="0"/>
        <w:spacing w:line="460" w:lineRule="exact"/>
        <w:ind w:firstLine="420" w:firstLineChars="200"/>
        <w:rPr>
          <w:rFonts w:hAnsi="宋体" w:cs="宋体"/>
          <w:color w:val="auto"/>
          <w:sz w:val="21"/>
          <w:highlight w:val="none"/>
        </w:rPr>
      </w:pPr>
      <w:r>
        <w:rPr>
          <w:rFonts w:hint="eastAsia" w:hAnsi="宋体" w:cs="宋体"/>
          <w:bCs/>
          <w:color w:val="auto"/>
          <w:sz w:val="21"/>
          <w:highlight w:val="none"/>
        </w:rPr>
        <w:t>采购代理机构将在“供应商须知前附表”规定的时</w:t>
      </w:r>
      <w:r>
        <w:rPr>
          <w:rFonts w:hint="eastAsia" w:hAnsi="宋体" w:cs="宋体"/>
          <w:color w:val="auto"/>
          <w:sz w:val="21"/>
          <w:highlight w:val="none"/>
        </w:rPr>
        <w:t>间通过电子交易平台组织响应文件开启，采购机构依托电子交易平台发起开始解密指令，供应商的法定代表人或其委托代理人</w:t>
      </w:r>
      <w:r>
        <w:rPr>
          <w:rFonts w:hint="eastAsia" w:hAnsi="宋体" w:cs="宋体"/>
          <w:b/>
          <w:color w:val="auto"/>
          <w:sz w:val="21"/>
          <w:highlight w:val="none"/>
        </w:rPr>
        <w:t>须携带加密时所用的CA锁按平台提示和采购文件的规定登录到广西政府采购云平台电子开标大厅签到并在发起解密指令之时起30分钟内完成对电子响应文件在线解密</w:t>
      </w:r>
      <w:r>
        <w:rPr>
          <w:rFonts w:hint="eastAsia" w:hAnsi="宋体" w:cs="宋体"/>
          <w:color w:val="auto"/>
          <w:sz w:val="21"/>
          <w:highlight w:val="none"/>
        </w:rPr>
        <w:t>。发起解密指令之时起5分钟内供应商还未进行解密的，代理机构要通知供应商，供应商没预留联系方式或预留联系方式无效，导致代理机构无法联系到供应商进行解密的，</w:t>
      </w:r>
      <w:r>
        <w:rPr>
          <w:rFonts w:hint="eastAsia" w:hAnsi="宋体" w:cs="宋体"/>
          <w:b/>
          <w:color w:val="auto"/>
          <w:sz w:val="21"/>
          <w:highlight w:val="none"/>
        </w:rPr>
        <w:t>视为响应文件无效。</w:t>
      </w:r>
      <w:r>
        <w:rPr>
          <w:rFonts w:hint="eastAsia" w:hAnsi="宋体" w:cs="宋体"/>
          <w:color w:val="auto"/>
          <w:sz w:val="21"/>
          <w:highlight w:val="none"/>
        </w:rPr>
        <w:t>（解密</w:t>
      </w:r>
      <w:r>
        <w:rPr>
          <w:rFonts w:hint="eastAsia" w:hAnsi="宋体" w:cs="宋体"/>
          <w:bCs/>
          <w:color w:val="auto"/>
          <w:sz w:val="21"/>
          <w:highlight w:val="none"/>
        </w:rPr>
        <w:t>异常情况处理：详见本章</w:t>
      </w:r>
      <w:r>
        <w:rPr>
          <w:rFonts w:hint="eastAsia" w:hAnsi="宋体" w:cs="宋体"/>
          <w:color w:val="auto"/>
          <w:sz w:val="21"/>
          <w:highlight w:val="none"/>
        </w:rPr>
        <w:t>26.3 电子交易活动的中止。）</w:t>
      </w:r>
    </w:p>
    <w:p w14:paraId="6525BF26">
      <w:pPr>
        <w:pStyle w:val="15"/>
        <w:spacing w:line="460" w:lineRule="exact"/>
        <w:ind w:firstLine="420" w:firstLineChars="200"/>
        <w:rPr>
          <w:rFonts w:hAnsi="宋体" w:cs="宋体"/>
          <w:color w:val="auto"/>
          <w:sz w:val="21"/>
          <w:highlight w:val="none"/>
        </w:rPr>
      </w:pPr>
      <w:r>
        <w:rPr>
          <w:rFonts w:hint="eastAsia" w:hAnsi="宋体" w:cs="宋体"/>
          <w:color w:val="auto"/>
          <w:sz w:val="21"/>
          <w:highlight w:val="none"/>
        </w:rPr>
        <w:t>如</w:t>
      </w:r>
      <w:r>
        <w:rPr>
          <w:rFonts w:hint="eastAsia" w:hAnsi="宋体" w:cs="宋体"/>
          <w:bCs/>
          <w:color w:val="auto"/>
          <w:sz w:val="21"/>
          <w:highlight w:val="none"/>
        </w:rPr>
        <w:t>供应商成功解密响应文件，但未在“广西政府采购云平台”电子开标大厅参加磋商的，视同认可磋商过程和结果，</w:t>
      </w:r>
      <w:r>
        <w:rPr>
          <w:rFonts w:hint="eastAsia" w:hAnsi="宋体" w:cs="宋体"/>
          <w:color w:val="auto"/>
          <w:sz w:val="21"/>
          <w:highlight w:val="none"/>
        </w:rPr>
        <w:t>由此产生的后果由供应商自行负责。 参与磋商的供应商不足3家的，不得磋商。</w:t>
      </w:r>
    </w:p>
    <w:p w14:paraId="5FB0612B">
      <w:pPr>
        <w:spacing w:line="460" w:lineRule="exact"/>
        <w:ind w:firstLine="482" w:firstLineChars="200"/>
        <w:rPr>
          <w:rFonts w:ascii="宋体" w:hAnsi="宋体" w:cs="宋体"/>
          <w:b/>
          <w:bCs/>
          <w:color w:val="auto"/>
          <w:highlight w:val="none"/>
        </w:rPr>
      </w:pPr>
      <w:r>
        <w:rPr>
          <w:rFonts w:hint="eastAsia" w:ascii="宋体" w:hAnsi="宋体" w:cs="宋体"/>
          <w:b/>
          <w:bCs/>
          <w:color w:val="auto"/>
          <w:highlight w:val="none"/>
        </w:rPr>
        <w:t>26.评审程序、评审方法和评审标准</w:t>
      </w:r>
    </w:p>
    <w:p w14:paraId="5F84AA12">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26.1磋商小组按照“第四章 评审程序、评审方法和评审标准”规定的方法、评审因素、标准和程序对响应文件进行评审。</w:t>
      </w:r>
    </w:p>
    <w:p w14:paraId="5B5BAE12">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26.2 磋商文件内容违反国家有关强制性规定的，磋商小组应当停止评审并向采购人或者采购代理机构说明情况，并在评审报告中书面体现。</w:t>
      </w:r>
    </w:p>
    <w:p w14:paraId="48858F73">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26.3 采购需求负偏离要求及磋商顺序详见 “ 供应商须知前附表”。</w:t>
      </w:r>
    </w:p>
    <w:p w14:paraId="3FE51F87">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26.4电子交易活动的中止。采购过程中出现以下情形，导致电子交易平台无法正常运行，或者无法保证电子交易的公平、公正和安全时，采购机构可中止电子交易活动：</w:t>
      </w:r>
    </w:p>
    <w:p w14:paraId="5F26A8D4">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 xml:space="preserve">（1）电子交易平台发生故障而无法登录访问的； </w:t>
      </w:r>
    </w:p>
    <w:p w14:paraId="35AF60E2">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（2）电子交易平台应用或数据库出现错误，不能进行正常操作的；</w:t>
      </w:r>
    </w:p>
    <w:p w14:paraId="7330A325">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（3）电子交易平台发现严重安全漏洞，有潜在泄密危险的；</w:t>
      </w:r>
    </w:p>
    <w:p w14:paraId="281B12FB">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 xml:space="preserve">（4）病毒发作导致不能进行正常操作的； </w:t>
      </w:r>
    </w:p>
    <w:p w14:paraId="4570AAEF">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（5）其他无法保证电子交易的公平、公正和安全的情况。</w:t>
      </w:r>
    </w:p>
    <w:p w14:paraId="2601AA5F">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26.5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633A8835">
      <w:pPr>
        <w:pStyle w:val="4"/>
        <w:spacing w:before="0" w:after="0" w:line="460" w:lineRule="exact"/>
        <w:ind w:firstLine="643" w:firstLineChars="200"/>
        <w:jc w:val="center"/>
        <w:rPr>
          <w:rFonts w:ascii="宋体" w:hAnsi="宋体" w:cs="宋体"/>
          <w:color w:val="auto"/>
          <w:highlight w:val="none"/>
        </w:rPr>
      </w:pPr>
      <w:bookmarkStart w:id="77" w:name="_Toc29938"/>
      <w:r>
        <w:rPr>
          <w:rFonts w:hint="eastAsia" w:ascii="宋体" w:hAnsi="宋体" w:cs="宋体"/>
          <w:color w:val="auto"/>
          <w:highlight w:val="none"/>
        </w:rPr>
        <w:t>五、成交及合同</w:t>
      </w:r>
      <w:bookmarkEnd w:id="77"/>
    </w:p>
    <w:p w14:paraId="5ECA8C45">
      <w:pPr>
        <w:spacing w:line="460" w:lineRule="exact"/>
        <w:ind w:firstLine="482" w:firstLineChars="200"/>
        <w:rPr>
          <w:rFonts w:ascii="宋体" w:hAnsi="宋体" w:cs="宋体"/>
          <w:b/>
          <w:bCs/>
          <w:color w:val="auto"/>
          <w:highlight w:val="none"/>
        </w:rPr>
      </w:pPr>
      <w:r>
        <w:rPr>
          <w:rFonts w:hint="eastAsia" w:ascii="宋体" w:hAnsi="宋体" w:cs="宋体"/>
          <w:b/>
          <w:bCs/>
          <w:color w:val="auto"/>
          <w:highlight w:val="none"/>
        </w:rPr>
        <w:t>27.确定成交供应商及结果公告</w:t>
      </w:r>
    </w:p>
    <w:p w14:paraId="3E3525D6">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27.1确定成交供应商。</w:t>
      </w:r>
      <w:r>
        <w:rPr>
          <w:rFonts w:hint="eastAsia" w:ascii="宋体" w:hAnsi="宋体" w:cs="宋体"/>
          <w:color w:val="auto"/>
          <w:kern w:val="0"/>
          <w:sz w:val="21"/>
          <w:szCs w:val="21"/>
          <w:highlight w:val="none"/>
          <w:u w:val="single"/>
        </w:rPr>
        <w:t>由采购人直接委托评审专家确定</w:t>
      </w:r>
      <w:r>
        <w:rPr>
          <w:rFonts w:hint="eastAsia" w:ascii="宋体" w:hAnsi="宋体" w:cs="宋体"/>
          <w:color w:val="auto"/>
          <w:sz w:val="21"/>
          <w:szCs w:val="21"/>
          <w:highlight w:val="none"/>
          <w:u w:val="single"/>
        </w:rPr>
        <w:t>，评审报告提出的排序第一的供应商为成交供应商。</w:t>
      </w:r>
    </w:p>
    <w:p w14:paraId="7883EF54">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27.2成交通知及成交结果公告。</w:t>
      </w:r>
      <w:r>
        <w:rPr>
          <w:rFonts w:hint="eastAsia" w:ascii="宋体" w:hAnsi="宋体" w:cs="宋体"/>
          <w:color w:val="auto"/>
          <w:kern w:val="0"/>
          <w:sz w:val="21"/>
          <w:szCs w:val="21"/>
          <w:highlight w:val="none"/>
        </w:rPr>
        <w:t>成交</w:t>
      </w:r>
      <w:r>
        <w:rPr>
          <w:rFonts w:hint="eastAsia" w:ascii="宋体" w:hAnsi="宋体" w:cs="宋体"/>
          <w:color w:val="auto"/>
          <w:sz w:val="21"/>
          <w:szCs w:val="21"/>
          <w:highlight w:val="none"/>
        </w:rPr>
        <w:t>供应商确定后2个工作日内，在省级以上财政部门指定的媒体上公</w:t>
      </w:r>
      <w:r>
        <w:rPr>
          <w:rFonts w:hint="eastAsia" w:ascii="宋体" w:hAnsi="宋体" w:cs="宋体"/>
          <w:color w:val="auto"/>
          <w:kern w:val="0"/>
          <w:sz w:val="21"/>
          <w:szCs w:val="21"/>
          <w:highlight w:val="none"/>
        </w:rPr>
        <w:t>告成交结果（成交通知及成交结果公告应使用南宁市模板进行公告，公告内容除包含《政府采购公告和公示信息格式规范（2020年版）》要求内容外，还应包含采购人专门面向中小企业预留份额情况及成交供应商评审价格、优惠率等内容），</w:t>
      </w:r>
      <w:r>
        <w:rPr>
          <w:rFonts w:hint="eastAsia" w:ascii="宋体" w:hAnsi="宋体" w:cs="宋体"/>
          <w:color w:val="auto"/>
          <w:sz w:val="21"/>
          <w:szCs w:val="21"/>
          <w:highlight w:val="none"/>
        </w:rPr>
        <w:t>同时向成交供应商发出成交通知书，成交通知书规定签订合同的时间不得超过25日。</w:t>
      </w:r>
    </w:p>
    <w:p w14:paraId="33AD99A5">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27.3采购人或者采购代理机构发出成交通知书前，应当对成交供应商信用进行查询核实，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成交供应商享受《政府采购促进中小企业发展管理办法》（财库〔2020〕46号）规定的中小企业扶持政策的，采购人、采购代理机构应当随成交结果公开成交供应商的《中小企业声明函》。</w:t>
      </w:r>
    </w:p>
    <w:p w14:paraId="0266CCA6">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0E8DFE93">
      <w:pPr>
        <w:spacing w:line="460" w:lineRule="exact"/>
        <w:ind w:firstLine="420" w:firstLineChars="200"/>
        <w:rPr>
          <w:rFonts w:ascii="宋体" w:hAnsi="宋体" w:cs="宋体"/>
          <w:color w:val="auto"/>
          <w:sz w:val="21"/>
          <w:szCs w:val="21"/>
          <w:highlight w:val="none"/>
        </w:rPr>
      </w:pPr>
      <w:r>
        <w:rPr>
          <w:rFonts w:hint="eastAsia" w:ascii="宋体" w:hAnsi="宋体" w:cs="宋体"/>
          <w:bCs/>
          <w:color w:val="auto"/>
          <w:sz w:val="21"/>
          <w:szCs w:val="21"/>
          <w:highlight w:val="none"/>
        </w:rPr>
        <w:t>27.5</w:t>
      </w:r>
      <w:r>
        <w:rPr>
          <w:rFonts w:hint="eastAsia" w:ascii="宋体" w:hAnsi="宋体" w:cs="宋体"/>
          <w:color w:val="auto"/>
          <w:sz w:val="21"/>
          <w:szCs w:val="21"/>
          <w:highlight w:val="none"/>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4C4F253C">
      <w:pPr>
        <w:spacing w:line="460" w:lineRule="exact"/>
        <w:ind w:firstLine="482" w:firstLineChars="200"/>
        <w:rPr>
          <w:rFonts w:ascii="宋体" w:hAnsi="宋体" w:cs="宋体"/>
          <w:b/>
          <w:bCs/>
          <w:color w:val="auto"/>
          <w:highlight w:val="none"/>
        </w:rPr>
      </w:pPr>
      <w:r>
        <w:rPr>
          <w:rFonts w:hint="eastAsia" w:ascii="宋体" w:hAnsi="宋体" w:cs="宋体"/>
          <w:b/>
          <w:bCs/>
          <w:color w:val="auto"/>
          <w:highlight w:val="none"/>
        </w:rPr>
        <w:t>28.履约保证金</w:t>
      </w:r>
    </w:p>
    <w:p w14:paraId="680E8FD6">
      <w:pPr>
        <w:spacing w:line="460" w:lineRule="exact"/>
        <w:ind w:firstLine="420" w:firstLineChars="200"/>
        <w:rPr>
          <w:rFonts w:ascii="宋体" w:hAnsi="宋体" w:cs="宋体"/>
          <w:b/>
          <w:bCs/>
          <w:color w:val="auto"/>
          <w:sz w:val="21"/>
          <w:szCs w:val="21"/>
          <w:highlight w:val="none"/>
        </w:rPr>
      </w:pPr>
      <w:r>
        <w:rPr>
          <w:rFonts w:hint="eastAsia" w:ascii="宋体" w:hAnsi="宋体" w:cs="宋体"/>
          <w:color w:val="auto"/>
          <w:sz w:val="21"/>
          <w:szCs w:val="21"/>
          <w:highlight w:val="none"/>
        </w:rPr>
        <w:t>详见 “供应商须知前附表”。</w:t>
      </w:r>
    </w:p>
    <w:p w14:paraId="255E17DF">
      <w:pPr>
        <w:spacing w:line="460" w:lineRule="exact"/>
        <w:ind w:firstLine="482" w:firstLineChars="200"/>
        <w:rPr>
          <w:rFonts w:ascii="宋体" w:hAnsi="宋体" w:cs="宋体"/>
          <w:b/>
          <w:bCs/>
          <w:color w:val="auto"/>
          <w:highlight w:val="none"/>
        </w:rPr>
      </w:pPr>
      <w:r>
        <w:rPr>
          <w:rFonts w:hint="eastAsia" w:ascii="宋体" w:hAnsi="宋体" w:cs="宋体"/>
          <w:b/>
          <w:bCs/>
          <w:color w:val="auto"/>
          <w:highlight w:val="none"/>
        </w:rPr>
        <w:t>29.签订合同</w:t>
      </w:r>
    </w:p>
    <w:p w14:paraId="7074014A">
      <w:pPr>
        <w:pStyle w:val="33"/>
        <w:snapToGrid w:val="0"/>
        <w:spacing w:before="0" w:line="460" w:lineRule="exact"/>
        <w:ind w:firstLine="420"/>
        <w:rPr>
          <w:rFonts w:ascii="宋体" w:hAnsi="宋体" w:cs="宋体"/>
          <w:color w:val="auto"/>
          <w:sz w:val="21"/>
          <w:szCs w:val="21"/>
          <w:highlight w:val="none"/>
          <w:lang w:val="zh-CN"/>
        </w:rPr>
      </w:pPr>
      <w:r>
        <w:rPr>
          <w:rFonts w:hint="eastAsia" w:ascii="宋体" w:hAnsi="宋体" w:cs="宋体"/>
          <w:color w:val="auto"/>
          <w:sz w:val="21"/>
          <w:szCs w:val="21"/>
          <w:highlight w:val="none"/>
        </w:rPr>
        <w:t>29.1采购人与成交供应商应当在成交通知书规定的时间内，按照磋商文件确定的合同文本以及采购标的、服务技术、采购金额、采购数量、技术和服务要求等事项签订政府采购合同。</w:t>
      </w:r>
      <w:r>
        <w:rPr>
          <w:rFonts w:hint="eastAsia" w:ascii="宋体" w:hAnsi="宋体" w:cs="宋体"/>
          <w:color w:val="auto"/>
          <w:sz w:val="21"/>
          <w:szCs w:val="21"/>
          <w:highlight w:val="none"/>
          <w:lang w:val="zh-CN"/>
        </w:rPr>
        <w:t>如成交供应商为联合体的，由联合体成员各方法定代表人或其授权代表与采购人代表签订合同。</w:t>
      </w:r>
    </w:p>
    <w:p w14:paraId="045E6575">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6FDF26E4">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10BBEC81">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29.4如签订合同并生效后，供应商无故拒绝或延期，除按照合同条款处理外，列入不良行为记录，并给予通报。</w:t>
      </w:r>
    </w:p>
    <w:p w14:paraId="246EC1B3">
      <w:pPr>
        <w:pStyle w:val="33"/>
        <w:spacing w:before="0" w:line="460" w:lineRule="exact"/>
        <w:ind w:firstLine="420"/>
        <w:rPr>
          <w:rFonts w:ascii="宋体" w:hAnsi="宋体" w:cs="宋体"/>
          <w:color w:val="auto"/>
          <w:sz w:val="21"/>
          <w:szCs w:val="21"/>
          <w:highlight w:val="none"/>
        </w:rPr>
      </w:pPr>
      <w:r>
        <w:rPr>
          <w:rFonts w:hint="eastAsia" w:ascii="宋体" w:hAnsi="宋体" w:cs="宋体"/>
          <w:color w:val="auto"/>
          <w:sz w:val="21"/>
          <w:szCs w:val="21"/>
          <w:highlight w:val="none"/>
        </w:rPr>
        <w:t>29.5采购合同由采购人与成交供应商根据磋商文件、响应文件等内容通过政府采购电子交易平台在线签订，自动备案，在线签订须携带的材料见“ 供应商须知前附表”。</w:t>
      </w:r>
    </w:p>
    <w:p w14:paraId="02BA9F34">
      <w:pPr>
        <w:spacing w:line="460" w:lineRule="exact"/>
        <w:ind w:firstLine="482" w:firstLineChars="200"/>
        <w:rPr>
          <w:rFonts w:ascii="宋体" w:hAnsi="宋体" w:cs="宋体"/>
          <w:b/>
          <w:bCs/>
          <w:color w:val="auto"/>
          <w:highlight w:val="none"/>
        </w:rPr>
      </w:pPr>
      <w:r>
        <w:rPr>
          <w:rFonts w:hint="eastAsia" w:ascii="宋体" w:hAnsi="宋体" w:cs="宋体"/>
          <w:b/>
          <w:bCs/>
          <w:color w:val="auto"/>
          <w:highlight w:val="none"/>
        </w:rPr>
        <w:t>30.政府采购合同公告</w:t>
      </w:r>
    </w:p>
    <w:p w14:paraId="3E3A376A">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采购人或者受托采购代理机构应当自政府采购合同签订之日起2个工作日内，将政府采购合同</w:t>
      </w:r>
      <w:r>
        <w:rPr>
          <w:rFonts w:hint="eastAsia" w:ascii="宋体" w:hAnsi="宋体" w:cs="宋体"/>
          <w:bCs/>
          <w:color w:val="auto"/>
          <w:sz w:val="21"/>
          <w:szCs w:val="21"/>
          <w:highlight w:val="none"/>
        </w:rPr>
        <w:t>在以下媒体上发布</w:t>
      </w:r>
      <w:r>
        <w:rPr>
          <w:rFonts w:hint="eastAsia" w:ascii="宋体" w:hAnsi="宋体" w:cs="宋体"/>
          <w:color w:val="auto"/>
          <w:kern w:val="0"/>
          <w:sz w:val="21"/>
          <w:szCs w:val="21"/>
          <w:highlight w:val="none"/>
        </w:rPr>
        <w:t xml:space="preserve"> “广西政府采购网”（http://zfcg.gxzf.gov.cn）</w:t>
      </w:r>
      <w:r>
        <w:rPr>
          <w:rFonts w:hint="eastAsia" w:ascii="宋体" w:hAnsi="宋体" w:cs="宋体"/>
          <w:color w:val="auto"/>
          <w:sz w:val="21"/>
          <w:szCs w:val="21"/>
          <w:highlight w:val="none"/>
        </w:rPr>
        <w:t>上公告，但政府采购合同中涉及国家秘密、商业秘密的内容除外。</w:t>
      </w:r>
    </w:p>
    <w:p w14:paraId="768A9938">
      <w:pPr>
        <w:spacing w:line="460" w:lineRule="exact"/>
        <w:ind w:firstLine="482" w:firstLineChars="200"/>
        <w:rPr>
          <w:rFonts w:ascii="宋体" w:hAnsi="宋体" w:cs="宋体"/>
          <w:b/>
          <w:bCs/>
          <w:color w:val="auto"/>
          <w:highlight w:val="none"/>
        </w:rPr>
      </w:pPr>
      <w:r>
        <w:rPr>
          <w:rFonts w:hint="eastAsia" w:ascii="宋体" w:hAnsi="宋体" w:cs="宋体"/>
          <w:b/>
          <w:bCs/>
          <w:color w:val="auto"/>
          <w:highlight w:val="none"/>
        </w:rPr>
        <w:t>31. 询问、质疑和投诉</w:t>
      </w:r>
    </w:p>
    <w:p w14:paraId="630EF96D">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31.1供应商对政府采购活动事项有疑问的，可以向采购人、采购代理机构提出询问，采购人或者采购代理机构应当在3个工作日内对供应商依法提出的询问作出答复。</w:t>
      </w:r>
    </w:p>
    <w:p w14:paraId="6644CF54">
      <w:pPr>
        <w:spacing w:line="460" w:lineRule="exact"/>
        <w:ind w:firstLine="420" w:firstLineChars="200"/>
        <w:rPr>
          <w:rFonts w:ascii="宋体" w:hAnsi="宋体" w:cs="宋体"/>
          <w:b/>
          <w:color w:val="auto"/>
          <w:sz w:val="21"/>
          <w:szCs w:val="21"/>
          <w:highlight w:val="none"/>
        </w:rPr>
      </w:pPr>
      <w:r>
        <w:rPr>
          <w:rFonts w:hint="eastAsia" w:ascii="宋体" w:hAnsi="宋体" w:cs="宋体"/>
          <w:color w:val="auto"/>
          <w:sz w:val="21"/>
          <w:szCs w:val="21"/>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宋体"/>
          <w:color w:val="auto"/>
          <w:sz w:val="21"/>
          <w:szCs w:val="21"/>
          <w:highlight w:val="none"/>
          <w:shd w:val="clear" w:color="auto" w:fill="FFFFFF"/>
        </w:rPr>
        <w:t>接收质疑函的方式、联系部门、联系电话和通讯地址等信息详见</w:t>
      </w:r>
      <w:r>
        <w:rPr>
          <w:rFonts w:hint="eastAsia" w:ascii="宋体" w:hAnsi="宋体" w:cs="宋体"/>
          <w:color w:val="auto"/>
          <w:sz w:val="21"/>
          <w:szCs w:val="21"/>
          <w:highlight w:val="none"/>
        </w:rPr>
        <w:t>“供应商须知前附表”。</w:t>
      </w:r>
      <w:r>
        <w:rPr>
          <w:rFonts w:hint="eastAsia" w:ascii="宋体" w:hAnsi="宋体" w:cs="宋体"/>
          <w:b/>
          <w:color w:val="auto"/>
          <w:sz w:val="21"/>
          <w:szCs w:val="21"/>
          <w:highlight w:val="none"/>
        </w:rPr>
        <w:t xml:space="preserve">具体质疑起算时间及处理方式如下： </w:t>
      </w:r>
    </w:p>
    <w:p w14:paraId="76604502">
      <w:pPr>
        <w:spacing w:line="460" w:lineRule="exact"/>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rPr>
        <w:t>（1）潜在供应商依法获取采购文件后，认为采购文件使自己的权益受到损害的，应当在竞争性磋商采购文件公告期限届满之日起7个工作日内提出质疑。</w:t>
      </w:r>
      <w:r>
        <w:rPr>
          <w:rFonts w:hint="eastAsia" w:ascii="宋体" w:hAnsi="宋体" w:cs="宋体"/>
          <w:color w:val="auto"/>
          <w:sz w:val="21"/>
          <w:szCs w:val="21"/>
          <w:highlight w:val="none"/>
        </w:rPr>
        <w:t>委托代理协议无特殊约定的，</w:t>
      </w:r>
      <w:r>
        <w:rPr>
          <w:rFonts w:hint="eastAsia" w:ascii="宋体" w:hAnsi="宋体" w:cs="宋体"/>
          <w:bCs/>
          <w:color w:val="auto"/>
          <w:sz w:val="21"/>
          <w:szCs w:val="21"/>
          <w:highlight w:val="none"/>
        </w:rPr>
        <w:t>对竞争性磋商文件中采购需求（含资格要求、采购预算和评分办法）的质疑由采购人受理并负责答复；对竞争性磋商文件中的采购执行程序的质疑由采购代理机构受理并负责答复。</w:t>
      </w:r>
    </w:p>
    <w:p w14:paraId="56832980">
      <w:pPr>
        <w:spacing w:line="460" w:lineRule="exact"/>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6AFD1CB6">
      <w:pPr>
        <w:spacing w:line="460" w:lineRule="exact"/>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rPr>
        <w:t>（3）供应商认为成交结果使自己的权益受到损害的，应当在成交结果公告期限届满之日起7个工作日内提出质疑，由采购人受理并负责答复。</w:t>
      </w:r>
    </w:p>
    <w:p w14:paraId="5E7C35B4">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6E9516A0">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31.4 供应商提出质疑应当提交质疑函和必要的证明材料，针对同一采购程序环节的质疑必须在法定质疑期内一次性提出。质疑函应当包括下列内容</w:t>
      </w:r>
      <w:r>
        <w:rPr>
          <w:rFonts w:hint="eastAsia" w:ascii="宋体" w:hAnsi="宋体" w:cs="宋体"/>
          <w:bCs/>
          <w:color w:val="auto"/>
          <w:sz w:val="21"/>
          <w:szCs w:val="21"/>
          <w:highlight w:val="none"/>
        </w:rPr>
        <w:t>（质疑函格式后附）</w:t>
      </w:r>
      <w:r>
        <w:rPr>
          <w:rFonts w:hint="eastAsia" w:ascii="宋体" w:hAnsi="宋体" w:cs="宋体"/>
          <w:color w:val="auto"/>
          <w:sz w:val="21"/>
          <w:szCs w:val="21"/>
          <w:highlight w:val="none"/>
        </w:rPr>
        <w:t>：</w:t>
      </w:r>
    </w:p>
    <w:p w14:paraId="569648BF">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（1）供应商的姓名或者名称、地址、邮编、联系人及联系电话；</w:t>
      </w:r>
    </w:p>
    <w:p w14:paraId="188D6007">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（2）质疑项目的名称、编号；</w:t>
      </w:r>
    </w:p>
    <w:p w14:paraId="670AEC4B">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（3）具体、明确的质疑事项和与质疑事项相关的请求；</w:t>
      </w:r>
    </w:p>
    <w:p w14:paraId="63E1AC35">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（4）事实依据；</w:t>
      </w:r>
    </w:p>
    <w:p w14:paraId="33E82CB7">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（5）必要的法律依据；</w:t>
      </w:r>
    </w:p>
    <w:p w14:paraId="6092E9B3">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（6）提出质疑的日期。</w:t>
      </w:r>
    </w:p>
    <w:p w14:paraId="0557387D">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供应商为自然人的，应当由本人签字；供应商为法人或者其他组织的，应当由法定代表人、主要负责人，或者其委托代理人签字或者盖章，并加盖公章。</w:t>
      </w:r>
    </w:p>
    <w:p w14:paraId="25EBB572">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31.5采购人、采购代理机构认为供应商质疑不成立，或者成立但未对成交结果构成影响的，继续开展采购活动；认为供应商质疑成立且影响或者可能影响成交结果的，按照下列情况处理：</w:t>
      </w:r>
    </w:p>
    <w:p w14:paraId="1984C42A">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（一）对采购文件提出的质疑，依法通过澄清或者修改可以继续开展采购活动的，澄清或者修改采购文件后继续开展采购活动；否则应当修改采购文件后重新开展采购活动。</w:t>
      </w:r>
    </w:p>
    <w:p w14:paraId="57770643">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（二）对采购过程或者成交结果提出的质疑，合格供应商符合法定数量时，可以从合格的成交候选人中另行确定成交供应商的，应当依法另行确定成交供应商；否则应当重新开展采购活动。</w:t>
      </w:r>
    </w:p>
    <w:p w14:paraId="092BBAE5">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质疑答复导致成交结果改变的，采购人或者采购代理机构应当将有关情况书面报告本级财政部门。</w:t>
      </w:r>
    </w:p>
    <w:p w14:paraId="7DF2493F">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bookmarkStart w:id="78" w:name="_Toc80205930"/>
    </w:p>
    <w:p w14:paraId="355D953B">
      <w:pPr>
        <w:pStyle w:val="4"/>
        <w:spacing w:before="0" w:after="0" w:line="460" w:lineRule="exact"/>
        <w:ind w:firstLine="315" w:firstLineChars="98"/>
        <w:jc w:val="center"/>
        <w:rPr>
          <w:rFonts w:ascii="宋体" w:hAnsi="宋体" w:cs="宋体"/>
          <w:color w:val="auto"/>
          <w:highlight w:val="none"/>
        </w:rPr>
      </w:pPr>
      <w:bookmarkStart w:id="79" w:name="_Toc8778"/>
      <w:r>
        <w:rPr>
          <w:rFonts w:hint="eastAsia" w:ascii="宋体" w:hAnsi="宋体" w:cs="宋体"/>
          <w:color w:val="auto"/>
          <w:highlight w:val="none"/>
        </w:rPr>
        <w:t>六、验收</w:t>
      </w:r>
      <w:bookmarkEnd w:id="78"/>
      <w:bookmarkEnd w:id="79"/>
    </w:p>
    <w:p w14:paraId="6E46ADDD">
      <w:pPr>
        <w:tabs>
          <w:tab w:val="left" w:pos="0"/>
        </w:tabs>
        <w:spacing w:line="460" w:lineRule="exact"/>
        <w:ind w:firstLine="482" w:firstLineChars="200"/>
        <w:rPr>
          <w:rFonts w:ascii="宋体" w:hAnsi="宋体" w:cs="宋体"/>
          <w:b/>
          <w:bCs/>
          <w:color w:val="auto"/>
          <w:highlight w:val="none"/>
        </w:rPr>
      </w:pPr>
      <w:r>
        <w:rPr>
          <w:rFonts w:hint="eastAsia" w:ascii="宋体" w:hAnsi="宋体" w:cs="宋体"/>
          <w:b/>
          <w:bCs/>
          <w:color w:val="auto"/>
          <w:highlight w:val="none"/>
        </w:rPr>
        <w:t>32.验收</w:t>
      </w:r>
    </w:p>
    <w:p w14:paraId="7181C911">
      <w:pPr>
        <w:tabs>
          <w:tab w:val="left" w:pos="0"/>
        </w:tabs>
        <w:spacing w:line="460" w:lineRule="exact"/>
        <w:ind w:firstLine="420" w:firstLineChars="200"/>
        <w:rPr>
          <w:rFonts w:ascii="宋体" w:hAnsi="宋体" w:cs="宋体"/>
          <w:color w:val="auto"/>
          <w:kern w:val="0"/>
          <w:sz w:val="21"/>
          <w:szCs w:val="18"/>
          <w:highlight w:val="none"/>
        </w:rPr>
      </w:pPr>
      <w:r>
        <w:rPr>
          <w:rFonts w:hint="eastAsia" w:ascii="宋体" w:hAnsi="宋体" w:cs="宋体"/>
          <w:color w:val="auto"/>
          <w:kern w:val="0"/>
          <w:sz w:val="21"/>
          <w:szCs w:val="18"/>
          <w:highlight w:val="none"/>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67227CF5">
      <w:pPr>
        <w:tabs>
          <w:tab w:val="left" w:pos="0"/>
        </w:tabs>
        <w:spacing w:line="460" w:lineRule="exact"/>
        <w:ind w:firstLine="420" w:firstLineChars="200"/>
        <w:rPr>
          <w:rFonts w:ascii="宋体" w:hAnsi="宋体" w:cs="宋体"/>
          <w:color w:val="auto"/>
          <w:kern w:val="0"/>
          <w:sz w:val="21"/>
          <w:szCs w:val="18"/>
          <w:highlight w:val="none"/>
        </w:rPr>
      </w:pPr>
      <w:r>
        <w:rPr>
          <w:rFonts w:hint="eastAsia" w:ascii="宋体" w:hAnsi="宋体" w:cs="宋体"/>
          <w:color w:val="auto"/>
          <w:kern w:val="0"/>
          <w:sz w:val="21"/>
          <w:szCs w:val="18"/>
          <w:highlight w:val="none"/>
        </w:rPr>
        <w:t>32.2采购人可以邀请参加本项目的其他供应商或者第三方机构参与验收。参与验收的供应商或者第三方机构的意见作为验收书的参考资料一并存档。</w:t>
      </w:r>
    </w:p>
    <w:p w14:paraId="150439F8">
      <w:pPr>
        <w:tabs>
          <w:tab w:val="left" w:pos="0"/>
        </w:tabs>
        <w:spacing w:line="460" w:lineRule="exact"/>
        <w:ind w:firstLine="420" w:firstLineChars="200"/>
        <w:rPr>
          <w:rFonts w:ascii="宋体" w:hAnsi="宋体" w:cs="宋体"/>
          <w:color w:val="auto"/>
          <w:kern w:val="0"/>
          <w:sz w:val="21"/>
          <w:szCs w:val="18"/>
          <w:highlight w:val="none"/>
        </w:rPr>
      </w:pPr>
      <w:r>
        <w:rPr>
          <w:rFonts w:hint="eastAsia" w:ascii="宋体" w:hAnsi="宋体" w:cs="宋体"/>
          <w:color w:val="auto"/>
          <w:kern w:val="0"/>
          <w:sz w:val="21"/>
          <w:szCs w:val="18"/>
          <w:highlight w:val="none"/>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61E2FE46">
      <w:pPr>
        <w:tabs>
          <w:tab w:val="left" w:pos="0"/>
        </w:tabs>
        <w:spacing w:line="460" w:lineRule="exact"/>
        <w:ind w:firstLine="420" w:firstLineChars="200"/>
        <w:rPr>
          <w:rFonts w:ascii="宋体" w:hAnsi="宋体" w:cs="宋体"/>
          <w:color w:val="auto"/>
          <w:sz w:val="21"/>
          <w:szCs w:val="18"/>
          <w:highlight w:val="none"/>
        </w:rPr>
      </w:pPr>
      <w:r>
        <w:rPr>
          <w:rFonts w:hint="eastAsia" w:ascii="宋体" w:hAnsi="宋体" w:cs="宋体"/>
          <w:color w:val="auto"/>
          <w:kern w:val="0"/>
          <w:sz w:val="21"/>
          <w:szCs w:val="18"/>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15D917E5">
      <w:pPr>
        <w:pStyle w:val="4"/>
        <w:spacing w:before="0" w:after="0" w:line="460" w:lineRule="exact"/>
        <w:ind w:firstLine="321" w:firstLineChars="100"/>
        <w:jc w:val="center"/>
        <w:rPr>
          <w:rFonts w:ascii="宋体" w:hAnsi="宋体" w:cs="宋体"/>
          <w:color w:val="auto"/>
          <w:highlight w:val="none"/>
        </w:rPr>
      </w:pPr>
      <w:bookmarkStart w:id="80" w:name="_Toc28808"/>
      <w:r>
        <w:rPr>
          <w:rFonts w:hint="eastAsia" w:ascii="宋体" w:hAnsi="宋体" w:cs="宋体"/>
          <w:color w:val="auto"/>
          <w:highlight w:val="none"/>
        </w:rPr>
        <w:t>七、其他事项</w:t>
      </w:r>
      <w:bookmarkEnd w:id="80"/>
    </w:p>
    <w:p w14:paraId="2C9F4044">
      <w:pPr>
        <w:spacing w:line="460" w:lineRule="exact"/>
        <w:ind w:firstLine="482" w:firstLineChars="200"/>
        <w:rPr>
          <w:rFonts w:ascii="宋体" w:hAnsi="宋体" w:cs="宋体"/>
          <w:b/>
          <w:bCs/>
          <w:color w:val="auto"/>
          <w:highlight w:val="none"/>
        </w:rPr>
      </w:pPr>
      <w:r>
        <w:rPr>
          <w:rFonts w:hint="eastAsia" w:ascii="宋体" w:hAnsi="宋体" w:cs="宋体"/>
          <w:b/>
          <w:bCs/>
          <w:color w:val="auto"/>
          <w:highlight w:val="none"/>
        </w:rPr>
        <w:t>33.代理服务费</w:t>
      </w:r>
    </w:p>
    <w:p w14:paraId="3C365E0F">
      <w:pPr>
        <w:tabs>
          <w:tab w:val="left" w:pos="2835"/>
        </w:tabs>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代理服务收费标准及缴费账户详见“供应商须知前附表”，供应商为联合体的，可以由联合体中的一方或者多方共同缴纳代理服务费。</w:t>
      </w:r>
    </w:p>
    <w:p w14:paraId="3357F53B">
      <w:pPr>
        <w:snapToGrid w:val="0"/>
        <w:spacing w:line="460" w:lineRule="exact"/>
        <w:ind w:firstLine="420" w:firstLineChars="200"/>
        <w:rPr>
          <w:rFonts w:ascii="宋体" w:hAnsi="宋体" w:cs="宋体"/>
          <w:color w:val="auto"/>
          <w:kern w:val="0"/>
          <w:sz w:val="21"/>
          <w:szCs w:val="21"/>
          <w:highlight w:val="none"/>
        </w:rPr>
      </w:pPr>
      <w:r>
        <w:rPr>
          <w:rFonts w:hint="eastAsia" w:ascii="宋体" w:hAnsi="宋体" w:cs="宋体"/>
          <w:bCs/>
          <w:color w:val="auto"/>
          <w:kern w:val="0"/>
          <w:sz w:val="21"/>
          <w:szCs w:val="21"/>
          <w:highlight w:val="none"/>
        </w:rPr>
        <w:t>代理</w:t>
      </w:r>
      <w:r>
        <w:rPr>
          <w:rFonts w:hint="eastAsia" w:ascii="宋体" w:hAnsi="宋体" w:cs="宋体"/>
          <w:color w:val="auto"/>
          <w:kern w:val="0"/>
          <w:sz w:val="21"/>
          <w:szCs w:val="21"/>
          <w:highlight w:val="none"/>
        </w:rPr>
        <w:t>服务收费标准：</w:t>
      </w:r>
    </w:p>
    <w:tbl>
      <w:tblPr>
        <w:tblStyle w:val="26"/>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65"/>
        <w:gridCol w:w="1655"/>
        <w:gridCol w:w="1683"/>
        <w:gridCol w:w="1655"/>
      </w:tblGrid>
      <w:tr w14:paraId="248FB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3465" w:type="dxa"/>
            <w:tcBorders>
              <w:tl2br w:val="single" w:color="auto" w:sz="4" w:space="0"/>
            </w:tcBorders>
          </w:tcPr>
          <w:p w14:paraId="538408F9">
            <w:pPr>
              <w:spacing w:line="460" w:lineRule="exact"/>
              <w:ind w:firstLine="482"/>
              <w:rPr>
                <w:rFonts w:ascii="宋体" w:hAnsi="宋体" w:cs="宋体"/>
                <w:color w:val="auto"/>
                <w:sz w:val="21"/>
                <w:szCs w:val="21"/>
                <w:highlight w:val="none"/>
              </w:rPr>
            </w:pPr>
            <w:r>
              <w:rPr>
                <w:rFonts w:hint="eastAsia" w:ascii="宋体" w:hAnsi="宋体" w:cs="宋体"/>
                <w:color w:val="auto"/>
                <w:sz w:val="21"/>
                <w:szCs w:val="21"/>
                <w:highlight w:val="none"/>
              </w:rPr>
              <w:t xml:space="preserve">               费率</w:t>
            </w:r>
          </w:p>
          <w:p w14:paraId="11F29720">
            <w:pPr>
              <w:spacing w:line="460" w:lineRule="exact"/>
              <w:rPr>
                <w:rFonts w:ascii="宋体" w:hAnsi="宋体" w:cs="宋体"/>
                <w:color w:val="auto"/>
                <w:sz w:val="21"/>
                <w:szCs w:val="21"/>
                <w:highlight w:val="none"/>
              </w:rPr>
            </w:pPr>
            <w:r>
              <w:rPr>
                <w:rFonts w:hint="eastAsia" w:ascii="宋体" w:hAnsi="宋体" w:cs="宋体"/>
                <w:color w:val="auto"/>
                <w:sz w:val="21"/>
                <w:szCs w:val="21"/>
                <w:highlight w:val="none"/>
              </w:rPr>
              <w:t>中标金额（人民币）</w:t>
            </w:r>
          </w:p>
        </w:tc>
        <w:tc>
          <w:tcPr>
            <w:tcW w:w="1655" w:type="dxa"/>
            <w:vAlign w:val="center"/>
          </w:tcPr>
          <w:p w14:paraId="3C0D2B7B">
            <w:pPr>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货物招标</w:t>
            </w:r>
          </w:p>
        </w:tc>
        <w:tc>
          <w:tcPr>
            <w:tcW w:w="1683" w:type="dxa"/>
            <w:vAlign w:val="center"/>
          </w:tcPr>
          <w:p w14:paraId="06C6A9FD">
            <w:pPr>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服务招标</w:t>
            </w:r>
          </w:p>
        </w:tc>
        <w:tc>
          <w:tcPr>
            <w:tcW w:w="1655" w:type="dxa"/>
            <w:vAlign w:val="center"/>
          </w:tcPr>
          <w:p w14:paraId="354E6A8E">
            <w:pPr>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工程招标</w:t>
            </w:r>
          </w:p>
        </w:tc>
      </w:tr>
      <w:tr w14:paraId="17337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trPr>
        <w:tc>
          <w:tcPr>
            <w:tcW w:w="3465" w:type="dxa"/>
          </w:tcPr>
          <w:p w14:paraId="7CEAFBD3">
            <w:pPr>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100万元以下</w:t>
            </w:r>
          </w:p>
        </w:tc>
        <w:tc>
          <w:tcPr>
            <w:tcW w:w="1655" w:type="dxa"/>
          </w:tcPr>
          <w:p w14:paraId="0EC5F530">
            <w:pPr>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1.5%</w:t>
            </w:r>
          </w:p>
        </w:tc>
        <w:tc>
          <w:tcPr>
            <w:tcW w:w="1683" w:type="dxa"/>
          </w:tcPr>
          <w:p w14:paraId="6542A008">
            <w:pPr>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1.5%</w:t>
            </w:r>
          </w:p>
        </w:tc>
        <w:tc>
          <w:tcPr>
            <w:tcW w:w="1655" w:type="dxa"/>
          </w:tcPr>
          <w:p w14:paraId="46431953">
            <w:pPr>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1.0%</w:t>
            </w:r>
          </w:p>
        </w:tc>
      </w:tr>
      <w:tr w14:paraId="2432C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trPr>
        <w:tc>
          <w:tcPr>
            <w:tcW w:w="3465" w:type="dxa"/>
          </w:tcPr>
          <w:p w14:paraId="0895FAA6">
            <w:pPr>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100～500万元</w:t>
            </w:r>
          </w:p>
        </w:tc>
        <w:tc>
          <w:tcPr>
            <w:tcW w:w="1655" w:type="dxa"/>
          </w:tcPr>
          <w:p w14:paraId="4D3A3204">
            <w:pPr>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1.1%</w:t>
            </w:r>
          </w:p>
        </w:tc>
        <w:tc>
          <w:tcPr>
            <w:tcW w:w="1683" w:type="dxa"/>
          </w:tcPr>
          <w:p w14:paraId="3A388A4F">
            <w:pPr>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0.8%</w:t>
            </w:r>
          </w:p>
        </w:tc>
        <w:tc>
          <w:tcPr>
            <w:tcW w:w="1655" w:type="dxa"/>
          </w:tcPr>
          <w:p w14:paraId="23B49EC8">
            <w:pPr>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0.7%</w:t>
            </w:r>
          </w:p>
        </w:tc>
      </w:tr>
      <w:tr w14:paraId="46492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trPr>
        <w:tc>
          <w:tcPr>
            <w:tcW w:w="3465" w:type="dxa"/>
          </w:tcPr>
          <w:p w14:paraId="5B7DC49C">
            <w:pPr>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500～1000万元</w:t>
            </w:r>
          </w:p>
        </w:tc>
        <w:tc>
          <w:tcPr>
            <w:tcW w:w="1655" w:type="dxa"/>
          </w:tcPr>
          <w:p w14:paraId="6A1F7D51">
            <w:pPr>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0.8%</w:t>
            </w:r>
          </w:p>
        </w:tc>
        <w:tc>
          <w:tcPr>
            <w:tcW w:w="1683" w:type="dxa"/>
          </w:tcPr>
          <w:p w14:paraId="2A6F5DD2">
            <w:pPr>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0.45%</w:t>
            </w:r>
          </w:p>
        </w:tc>
        <w:tc>
          <w:tcPr>
            <w:tcW w:w="1655" w:type="dxa"/>
          </w:tcPr>
          <w:p w14:paraId="49947AE1">
            <w:pPr>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0.55%</w:t>
            </w:r>
          </w:p>
        </w:tc>
      </w:tr>
      <w:tr w14:paraId="6C395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3465" w:type="dxa"/>
          </w:tcPr>
          <w:p w14:paraId="0BCA5B37">
            <w:pPr>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1000～5000万元</w:t>
            </w:r>
          </w:p>
        </w:tc>
        <w:tc>
          <w:tcPr>
            <w:tcW w:w="1655" w:type="dxa"/>
          </w:tcPr>
          <w:p w14:paraId="09A4BB85">
            <w:pPr>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0.5%</w:t>
            </w:r>
          </w:p>
        </w:tc>
        <w:tc>
          <w:tcPr>
            <w:tcW w:w="1683" w:type="dxa"/>
          </w:tcPr>
          <w:p w14:paraId="31C5E680">
            <w:pPr>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0.25%</w:t>
            </w:r>
          </w:p>
        </w:tc>
        <w:tc>
          <w:tcPr>
            <w:tcW w:w="1655" w:type="dxa"/>
          </w:tcPr>
          <w:p w14:paraId="79E83F6B">
            <w:pPr>
              <w:spacing w:line="460" w:lineRule="exact"/>
              <w:jc w:val="center"/>
              <w:rPr>
                <w:rFonts w:ascii="宋体" w:hAnsi="宋体" w:cs="宋体"/>
                <w:color w:val="auto"/>
                <w:sz w:val="21"/>
                <w:szCs w:val="21"/>
                <w:highlight w:val="none"/>
              </w:rPr>
            </w:pPr>
            <w:r>
              <w:rPr>
                <w:rFonts w:hint="eastAsia" w:ascii="宋体" w:hAnsi="宋体" w:cs="宋体"/>
                <w:color w:val="auto"/>
                <w:sz w:val="21"/>
                <w:szCs w:val="21"/>
                <w:highlight w:val="none"/>
              </w:rPr>
              <w:t>0.35%</w:t>
            </w:r>
          </w:p>
        </w:tc>
      </w:tr>
    </w:tbl>
    <w:p w14:paraId="6B256455">
      <w:pPr>
        <w:spacing w:line="460" w:lineRule="exact"/>
        <w:ind w:firstLine="422" w:firstLineChars="200"/>
        <w:rPr>
          <w:rFonts w:ascii="宋体" w:hAnsi="宋体" w:cs="宋体"/>
          <w:b/>
          <w:color w:val="auto"/>
          <w:sz w:val="21"/>
          <w:szCs w:val="21"/>
          <w:highlight w:val="none"/>
        </w:rPr>
      </w:pPr>
      <w:r>
        <w:rPr>
          <w:rFonts w:hint="eastAsia" w:ascii="宋体" w:hAnsi="宋体" w:cs="宋体"/>
          <w:b/>
          <w:color w:val="auto"/>
          <w:sz w:val="21"/>
          <w:szCs w:val="21"/>
          <w:highlight w:val="none"/>
        </w:rPr>
        <w:t xml:space="preserve">注： </w:t>
      </w:r>
    </w:p>
    <w:p w14:paraId="6E3772CE">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（1）按本表费率计算的收费标准（服务类型）为采购代理的收费基准价格；</w:t>
      </w:r>
    </w:p>
    <w:p w14:paraId="76C08D0C">
      <w:pPr>
        <w:spacing w:line="460" w:lineRule="exact"/>
        <w:ind w:firstLine="420" w:firstLineChars="200"/>
        <w:rPr>
          <w:rFonts w:ascii="宋体" w:hAnsi="宋体" w:cs="宋体"/>
          <w:b/>
          <w:bCs/>
          <w:color w:val="auto"/>
          <w:sz w:val="21"/>
          <w:szCs w:val="21"/>
          <w:highlight w:val="none"/>
        </w:rPr>
      </w:pPr>
      <w:r>
        <w:rPr>
          <w:rFonts w:hint="eastAsia" w:ascii="宋体" w:hAnsi="宋体" w:cs="宋体"/>
          <w:color w:val="auto"/>
          <w:sz w:val="21"/>
          <w:szCs w:val="21"/>
          <w:highlight w:val="none"/>
        </w:rPr>
        <w:t>（2）采购代理收费按差额定率累进法计算。</w:t>
      </w:r>
    </w:p>
    <w:p w14:paraId="10510D45">
      <w:pPr>
        <w:spacing w:line="460" w:lineRule="exact"/>
        <w:ind w:firstLine="482" w:firstLineChars="200"/>
        <w:rPr>
          <w:rFonts w:ascii="宋体" w:hAnsi="宋体" w:cs="宋体"/>
          <w:b/>
          <w:bCs/>
          <w:color w:val="auto"/>
          <w:highlight w:val="none"/>
        </w:rPr>
      </w:pPr>
      <w:r>
        <w:rPr>
          <w:rFonts w:hint="eastAsia" w:ascii="宋体" w:hAnsi="宋体" w:cs="宋体"/>
          <w:b/>
          <w:bCs/>
          <w:color w:val="auto"/>
          <w:highlight w:val="none"/>
        </w:rPr>
        <w:t>34.需要补充的其他内容</w:t>
      </w:r>
    </w:p>
    <w:p w14:paraId="66E04FFD">
      <w:pPr>
        <w:pStyle w:val="15"/>
        <w:spacing w:line="460" w:lineRule="exact"/>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34.1本磋商文件解释规则详见“供应商须知前附表”。</w:t>
      </w:r>
    </w:p>
    <w:p w14:paraId="559F198B">
      <w:pPr>
        <w:pStyle w:val="15"/>
        <w:spacing w:line="460" w:lineRule="exact"/>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34.2 其他事项详见“供应商须知前附表”。</w:t>
      </w:r>
    </w:p>
    <w:p w14:paraId="36E47626">
      <w:pPr>
        <w:pStyle w:val="15"/>
        <w:spacing w:line="460" w:lineRule="exact"/>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34.3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Pr>
          <w:rFonts w:hint="eastAsia" w:hAnsi="宋体" w:cs="宋体"/>
          <w:color w:val="auto"/>
          <w:sz w:val="21"/>
          <w:highlight w:val="none"/>
        </w:rPr>
        <w:t>服务由中小企业承接，即提供服务的人员为中小企业依照《中华人民共和国劳动合同法》订立劳动合同的从业人员，不对其中涉及的货物的制造商和工程承建商作出要求的</w:t>
      </w:r>
      <w:r>
        <w:rPr>
          <w:rFonts w:hint="eastAsia" w:hAnsi="宋体" w:cs="宋体"/>
          <w:color w:val="auto"/>
          <w:kern w:val="2"/>
          <w:sz w:val="21"/>
          <w:highlight w:val="none"/>
        </w:rPr>
        <w:t>，享受本文件规定的中小企业扶持政策。</w:t>
      </w:r>
    </w:p>
    <w:p w14:paraId="44FAA7C3">
      <w:pPr>
        <w:pStyle w:val="15"/>
        <w:spacing w:line="460" w:lineRule="exact"/>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以联合体形式参加政府采购活动，联合体各方均为中小企业的，联合体视同中小企业。其中，联合体各方均为小微企业的，联合体视同小微企业。</w:t>
      </w:r>
    </w:p>
    <w:p w14:paraId="51AADC61">
      <w:pPr>
        <w:pStyle w:val="15"/>
        <w:spacing w:line="460" w:lineRule="exact"/>
        <w:ind w:firstLine="420" w:firstLineChars="200"/>
        <w:textAlignment w:val="center"/>
        <w:rPr>
          <w:rFonts w:hAnsi="宋体" w:cs="宋体"/>
          <w:color w:val="auto"/>
          <w:kern w:val="2"/>
          <w:sz w:val="21"/>
          <w:highlight w:val="none"/>
        </w:rPr>
      </w:pPr>
      <w:r>
        <w:rPr>
          <w:rFonts w:hint="eastAsia" w:hAnsi="宋体" w:cs="宋体"/>
          <w:color w:val="auto"/>
          <w:kern w:val="2"/>
          <w:sz w:val="21"/>
          <w:highlight w:val="none"/>
        </w:rPr>
        <w:t>依据本文件规定享受扶持政策获得政府采购合同的，小微企业不得将合同分包给大中型企业，中型企业不得将合同分包给大型企业。</w:t>
      </w:r>
    </w:p>
    <w:p w14:paraId="17C1F3A7">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35. 政采贷相关说明</w:t>
      </w:r>
    </w:p>
    <w:p w14:paraId="0A02378D">
      <w:pPr>
        <w:pStyle w:val="15"/>
        <w:spacing w:line="460" w:lineRule="exact"/>
        <w:ind w:firstLine="420" w:firstLineChars="200"/>
        <w:textAlignment w:val="center"/>
        <w:rPr>
          <w:rFonts w:hAnsi="宋体" w:cs="宋体"/>
          <w:color w:val="auto"/>
          <w:sz w:val="21"/>
          <w:highlight w:val="none"/>
        </w:rPr>
      </w:pPr>
      <w:r>
        <w:rPr>
          <w:rFonts w:hint="eastAsia" w:hAnsi="宋体" w:cs="宋体"/>
          <w:color w:val="auto"/>
          <w:sz w:val="21"/>
          <w:highlight w:val="none"/>
        </w:rPr>
        <w:t>为优化政府采购营商环境，缓解供应商资金难题，南宁市政府采购试行政府采购信用融资制度，成交供应商如有融资需求，可凭政府采购合同通过以下方式申请政府采购信用融资贷款：</w:t>
      </w:r>
    </w:p>
    <w:p w14:paraId="0FD2079B">
      <w:pPr>
        <w:pStyle w:val="15"/>
        <w:numPr>
          <w:ilvl w:val="0"/>
          <w:numId w:val="2"/>
        </w:numPr>
        <w:spacing w:line="460" w:lineRule="exact"/>
        <w:ind w:firstLine="420" w:firstLineChars="200"/>
        <w:textAlignment w:val="center"/>
        <w:rPr>
          <w:rFonts w:hAnsi="宋体" w:cs="宋体"/>
          <w:color w:val="auto"/>
          <w:sz w:val="21"/>
          <w:highlight w:val="none"/>
        </w:rPr>
      </w:pPr>
      <w:r>
        <w:rPr>
          <w:rFonts w:hint="eastAsia" w:hAnsi="宋体" w:cs="宋体"/>
          <w:color w:val="auto"/>
          <w:sz w:val="21"/>
          <w:highlight w:val="none"/>
        </w:rPr>
        <w:t>在“南宁市公共资源交易中心”官网</w:t>
      </w:r>
      <w:r>
        <w:rPr>
          <w:rFonts w:hint="eastAsia" w:hAnsi="宋体" w:cs="宋体"/>
          <w:color w:val="auto"/>
          <w:sz w:val="21"/>
          <w:highlight w:val="none"/>
        </w:rPr>
        <w:fldChar w:fldCharType="begin"/>
      </w:r>
      <w:r>
        <w:rPr>
          <w:rFonts w:hint="eastAsia" w:hAnsi="宋体" w:cs="宋体"/>
          <w:color w:val="auto"/>
          <w:sz w:val="21"/>
          <w:highlight w:val="none"/>
        </w:rPr>
        <w:instrText xml:space="preserve"> HYPERLINK "http://www.nnggzy.org.cn）" </w:instrText>
      </w:r>
      <w:r>
        <w:rPr>
          <w:rFonts w:hint="eastAsia" w:hAnsi="宋体" w:cs="宋体"/>
          <w:color w:val="auto"/>
          <w:sz w:val="21"/>
          <w:highlight w:val="none"/>
        </w:rPr>
        <w:fldChar w:fldCharType="separate"/>
      </w:r>
      <w:r>
        <w:rPr>
          <w:rFonts w:hint="eastAsia" w:hAnsi="宋体" w:cs="宋体"/>
          <w:color w:val="auto"/>
          <w:sz w:val="21"/>
          <w:highlight w:val="none"/>
        </w:rPr>
        <w:t>“交易信息-政府采购-政府采购信用融资”中融资银行和南宁市企业融资服务中心专栏信息申请政府采购信用融资。</w:t>
      </w:r>
      <w:r>
        <w:rPr>
          <w:rFonts w:hint="eastAsia" w:hAnsi="宋体" w:cs="宋体"/>
          <w:color w:val="auto"/>
          <w:sz w:val="21"/>
          <w:highlight w:val="none"/>
        </w:rPr>
        <w:fldChar w:fldCharType="end"/>
      </w:r>
    </w:p>
    <w:p w14:paraId="7570CF09">
      <w:pPr>
        <w:pStyle w:val="15"/>
        <w:spacing w:line="460" w:lineRule="exact"/>
        <w:ind w:firstLine="422" w:firstLineChars="200"/>
        <w:textAlignment w:val="center"/>
        <w:rPr>
          <w:rFonts w:hAnsi="宋体" w:cs="宋体"/>
          <w:color w:val="auto"/>
          <w:sz w:val="21"/>
          <w:highlight w:val="none"/>
        </w:rPr>
      </w:pPr>
      <w:r>
        <w:rPr>
          <w:rFonts w:hint="eastAsia" w:hAnsi="宋体" w:cs="宋体"/>
          <w:b/>
          <w:color w:val="auto"/>
          <w:sz w:val="21"/>
          <w:highlight w:val="none"/>
        </w:rPr>
        <w:t>（2）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w:t>
      </w:r>
    </w:p>
    <w:p w14:paraId="41DD5500">
      <w:pPr>
        <w:rPr>
          <w:rFonts w:ascii="宋体" w:hAnsi="宋体" w:cs="宋体"/>
          <w:color w:val="auto"/>
          <w:sz w:val="21"/>
          <w:szCs w:val="21"/>
          <w:highlight w:val="none"/>
        </w:rPr>
      </w:pPr>
      <w:bookmarkStart w:id="81" w:name="_Toc32304"/>
      <w:r>
        <w:rPr>
          <w:rFonts w:hint="eastAsia" w:ascii="宋体" w:hAnsi="宋体" w:cs="宋体"/>
          <w:color w:val="auto"/>
          <w:sz w:val="21"/>
          <w:szCs w:val="21"/>
          <w:highlight w:val="none"/>
        </w:rPr>
        <w:br w:type="page"/>
      </w:r>
    </w:p>
    <w:p w14:paraId="71B22A86">
      <w:pPr>
        <w:pStyle w:val="2"/>
        <w:jc w:val="center"/>
        <w:rPr>
          <w:rFonts w:ascii="宋体" w:hAnsi="宋体" w:cs="宋体"/>
          <w:color w:val="auto"/>
          <w:highlight w:val="none"/>
        </w:rPr>
      </w:pPr>
      <w:bookmarkStart w:id="82" w:name="_Toc28145"/>
      <w:r>
        <w:rPr>
          <w:rFonts w:hint="eastAsia" w:ascii="宋体" w:hAnsi="宋体" w:cs="宋体"/>
          <w:color w:val="auto"/>
          <w:highlight w:val="none"/>
        </w:rPr>
        <w:t>第四章 评审程序、评审方法和评审标准</w:t>
      </w:r>
      <w:bookmarkEnd w:id="81"/>
      <w:bookmarkEnd w:id="82"/>
    </w:p>
    <w:p w14:paraId="41FE5D79">
      <w:pPr>
        <w:pStyle w:val="3"/>
        <w:jc w:val="center"/>
        <w:rPr>
          <w:rFonts w:ascii="宋体" w:hAnsi="宋体" w:cs="宋体"/>
          <w:b w:val="0"/>
          <w:color w:val="auto"/>
          <w:highlight w:val="none"/>
        </w:rPr>
      </w:pPr>
      <w:bookmarkStart w:id="83" w:name="_Toc16271"/>
      <w:bookmarkStart w:id="84" w:name="_Toc14981"/>
      <w:r>
        <w:rPr>
          <w:rFonts w:hint="eastAsia" w:ascii="宋体" w:hAnsi="宋体" w:cs="宋体"/>
          <w:b w:val="0"/>
          <w:color w:val="auto"/>
          <w:highlight w:val="none"/>
        </w:rPr>
        <w:t>第一节 评审程序和评审方法</w:t>
      </w:r>
      <w:bookmarkEnd w:id="83"/>
      <w:bookmarkEnd w:id="84"/>
    </w:p>
    <w:p w14:paraId="57D21FE6">
      <w:pPr>
        <w:ind w:firstLine="482" w:firstLineChars="200"/>
        <w:rPr>
          <w:rFonts w:ascii="宋体" w:hAnsi="宋体" w:cs="宋体"/>
          <w:b/>
          <w:bCs/>
          <w:color w:val="auto"/>
          <w:highlight w:val="none"/>
        </w:rPr>
      </w:pPr>
      <w:r>
        <w:rPr>
          <w:rFonts w:hint="eastAsia" w:ascii="宋体" w:hAnsi="宋体" w:cs="宋体"/>
          <w:b/>
          <w:bCs/>
          <w:color w:val="auto"/>
          <w:highlight w:val="none"/>
        </w:rPr>
        <w:t>1.确认磋商文件</w:t>
      </w:r>
    </w:p>
    <w:p w14:paraId="698E2FEB">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由磋商小组确认磋商文件。</w:t>
      </w:r>
    </w:p>
    <w:p w14:paraId="5003E16D">
      <w:pPr>
        <w:ind w:firstLine="482" w:firstLineChars="200"/>
        <w:rPr>
          <w:rFonts w:ascii="宋体" w:hAnsi="宋体" w:cs="宋体"/>
          <w:b/>
          <w:bCs/>
          <w:color w:val="auto"/>
          <w:highlight w:val="none"/>
        </w:rPr>
      </w:pPr>
      <w:r>
        <w:rPr>
          <w:rFonts w:hint="eastAsia" w:ascii="宋体" w:hAnsi="宋体" w:cs="宋体"/>
          <w:b/>
          <w:bCs/>
          <w:color w:val="auto"/>
          <w:highlight w:val="none"/>
        </w:rPr>
        <w:t>2.资格审查</w:t>
      </w:r>
    </w:p>
    <w:p w14:paraId="7CAC5854">
      <w:pPr>
        <w:snapToGrid w:val="0"/>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2.1响应文件开启后，磋商小组依法对供应商的资格证明文件进行审查。</w:t>
      </w:r>
    </w:p>
    <w:p w14:paraId="11BEF499">
      <w:pPr>
        <w:snapToGrid w:val="0"/>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注：采购人代表或者采购代理机构在资格审查结束前，对供应商进行信用查询。</w:t>
      </w:r>
    </w:p>
    <w:p w14:paraId="6FCA45AB">
      <w:pPr>
        <w:snapToGrid w:val="0"/>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（1）查询渠道：广西政府采购云平台“信用中国”网站(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30"/>
          <w:rFonts w:hint="eastAsia" w:ascii="宋体" w:hAnsi="宋体" w:cs="宋体"/>
          <w:color w:val="auto"/>
          <w:sz w:val="21"/>
          <w:szCs w:val="21"/>
          <w:highlight w:val="none"/>
        </w:rPr>
        <w:t>www.creditchina.gov.cn</w:t>
      </w:r>
      <w:r>
        <w:rPr>
          <w:rStyle w:val="30"/>
          <w:rFonts w:hint="eastAsia" w:ascii="宋体" w:hAnsi="宋体" w:cs="宋体"/>
          <w:color w:val="auto"/>
          <w:sz w:val="21"/>
          <w:szCs w:val="21"/>
          <w:highlight w:val="none"/>
        </w:rPr>
        <w:fldChar w:fldCharType="end"/>
      </w:r>
      <w:r>
        <w:rPr>
          <w:rFonts w:hint="eastAsia" w:ascii="宋体" w:hAnsi="宋体" w:cs="宋体"/>
          <w:color w:val="auto"/>
          <w:sz w:val="21"/>
          <w:szCs w:val="21"/>
          <w:highlight w:val="none"/>
        </w:rPr>
        <w:t>)、中国政府采购网(</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Style w:val="30"/>
          <w:rFonts w:hint="eastAsia" w:ascii="宋体" w:hAnsi="宋体" w:cs="宋体"/>
          <w:color w:val="auto"/>
          <w:sz w:val="21"/>
          <w:szCs w:val="21"/>
          <w:highlight w:val="none"/>
        </w:rPr>
        <w:t>www.ccgp.gov.cn</w:t>
      </w:r>
      <w:r>
        <w:rPr>
          <w:rStyle w:val="30"/>
          <w:rFonts w:hint="eastAsia" w:ascii="宋体" w:hAnsi="宋体" w:cs="宋体"/>
          <w:color w:val="auto"/>
          <w:sz w:val="21"/>
          <w:szCs w:val="21"/>
          <w:highlight w:val="none"/>
        </w:rPr>
        <w:fldChar w:fldCharType="end"/>
      </w:r>
      <w:r>
        <w:rPr>
          <w:rFonts w:hint="eastAsia" w:ascii="宋体" w:hAnsi="宋体" w:cs="宋体"/>
          <w:color w:val="auto"/>
          <w:sz w:val="21"/>
          <w:szCs w:val="21"/>
          <w:highlight w:val="none"/>
        </w:rPr>
        <w:t>)链接入口。</w:t>
      </w:r>
    </w:p>
    <w:p w14:paraId="5A2279C1">
      <w:pPr>
        <w:snapToGrid w:val="0"/>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（2）信用查询截止时点：资格审查结束前。</w:t>
      </w:r>
    </w:p>
    <w:p w14:paraId="1CC8C18D">
      <w:pPr>
        <w:snapToGrid w:val="0"/>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查询记录和证据留存方式：在查询网站中直接打印查询记录，截图另存为电子文档作为评审资料保存。</w:t>
      </w:r>
    </w:p>
    <w:p w14:paraId="569675EF">
      <w:pPr>
        <w:wordWrap w:val="0"/>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（3）信用信息使用规则：对在“信用中国”网站(www.creditchina.gov.cn)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3BBFC2E5">
      <w:pPr>
        <w:wordWrap w:val="0"/>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2.2资格审查标准为本磋商文件中载明对供应商资格要求的条件。资格审查采用合格制，凡符合磋商文件规定的供应商资格要求的响应文件均通过资格审查。</w:t>
      </w:r>
    </w:p>
    <w:p w14:paraId="645DFEF7">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2.3供应商有下列情形之一的，资格审查不通过，其响应文件按无效响应处理：</w:t>
      </w:r>
    </w:p>
    <w:p w14:paraId="2E8F711B">
      <w:pPr>
        <w:snapToGrid w:val="0"/>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（1）不具备磋商文件中规定的资格要求的；</w:t>
      </w:r>
    </w:p>
    <w:p w14:paraId="72DC68A8">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（2）响应文件未提供任一项“供应商须知前附表”资格证明文件规定的“必须提供”的文件资料的；</w:t>
      </w:r>
    </w:p>
    <w:p w14:paraId="0F0B1D49">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（3）响应文件提供的资格证明文件出现任一项不符合“供应商须知前附表”资格证明文件规定的“必须提供”的文件资料要求或者无效的。</w:t>
      </w:r>
    </w:p>
    <w:p w14:paraId="3EEAB0B4">
      <w:pPr>
        <w:ind w:firstLine="420" w:firstLineChars="200"/>
        <w:rPr>
          <w:rFonts w:ascii="宋体" w:hAnsi="宋体" w:cs="宋体"/>
          <w:color w:val="auto"/>
          <w:sz w:val="21"/>
          <w:szCs w:val="21"/>
          <w:highlight w:val="none"/>
        </w:rPr>
      </w:pPr>
      <w:bookmarkStart w:id="85" w:name="_Hlk68601553"/>
      <w:r>
        <w:rPr>
          <w:rFonts w:hint="eastAsia" w:ascii="宋体" w:hAnsi="宋体" w:cs="宋体"/>
          <w:color w:val="auto"/>
          <w:sz w:val="21"/>
          <w:szCs w:val="21"/>
          <w:highlight w:val="none"/>
        </w:rPr>
        <w:t>（4）同一合同项下的不同供应商，单位负责人为同一人或者存在直接控股、管理关系的；为本项目提供过整体设计、规范编制或者项目管理、监理、检测等服务的。</w:t>
      </w:r>
      <w:bookmarkEnd w:id="85"/>
    </w:p>
    <w:p w14:paraId="3F7152A8">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2.4通过资格审查的合格供应商不足3家的，不得进入符合性审查环节，采购人或者采购代理机构应当重新开展采购活动。</w:t>
      </w:r>
    </w:p>
    <w:p w14:paraId="7F251AA5">
      <w:pPr>
        <w:ind w:firstLine="482" w:firstLineChars="200"/>
        <w:rPr>
          <w:rFonts w:ascii="宋体" w:hAnsi="宋体" w:cs="宋体"/>
          <w:b/>
          <w:bCs/>
          <w:color w:val="auto"/>
          <w:highlight w:val="none"/>
        </w:rPr>
      </w:pPr>
      <w:r>
        <w:rPr>
          <w:rFonts w:hint="eastAsia" w:ascii="宋体" w:hAnsi="宋体" w:cs="宋体"/>
          <w:b/>
          <w:bCs/>
          <w:color w:val="auto"/>
          <w:highlight w:val="none"/>
        </w:rPr>
        <w:t>3.符合性审查</w:t>
      </w:r>
    </w:p>
    <w:p w14:paraId="42E6646B">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3.1由磋商小组对通过资格审查的合格供应商的响应文件的响应报价、商务、技术等实质性要求进行符合性审查，以确定其是否满足磋商文件的实质性要求。</w:t>
      </w:r>
    </w:p>
    <w:p w14:paraId="043D19F1">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6703F6C">
      <w:pPr>
        <w:ind w:firstLine="420" w:firstLineChars="200"/>
        <w:rPr>
          <w:rFonts w:ascii="宋体" w:hAnsi="宋体" w:cs="宋体"/>
          <w:color w:val="auto"/>
          <w:spacing w:val="-6"/>
          <w:sz w:val="21"/>
          <w:szCs w:val="21"/>
          <w:highlight w:val="none"/>
        </w:rPr>
      </w:pPr>
      <w:r>
        <w:rPr>
          <w:rFonts w:hint="eastAsia" w:ascii="宋体" w:hAnsi="宋体" w:cs="宋体"/>
          <w:color w:val="auto"/>
          <w:sz w:val="21"/>
          <w:szCs w:val="21"/>
          <w:highlight w:val="none"/>
        </w:rPr>
        <w:t>3.3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cs="宋体"/>
          <w:color w:val="auto"/>
          <w:spacing w:val="-6"/>
          <w:sz w:val="21"/>
          <w:szCs w:val="21"/>
          <w:highlight w:val="none"/>
        </w:rPr>
        <w:t>。供应商为自然人的，必须由本人签字并附身份证明。</w:t>
      </w:r>
    </w:p>
    <w:p w14:paraId="29AB336B">
      <w:pPr>
        <w:ind w:firstLine="396" w:firstLineChars="200"/>
        <w:rPr>
          <w:rFonts w:ascii="宋体" w:hAnsi="宋体" w:cs="宋体"/>
          <w:color w:val="auto"/>
          <w:sz w:val="21"/>
          <w:szCs w:val="21"/>
          <w:highlight w:val="none"/>
        </w:rPr>
      </w:pPr>
      <w:r>
        <w:rPr>
          <w:rFonts w:hint="eastAsia" w:ascii="宋体" w:hAnsi="宋体" w:cs="宋体"/>
          <w:color w:val="auto"/>
          <w:spacing w:val="-6"/>
          <w:sz w:val="21"/>
          <w:szCs w:val="21"/>
          <w:highlight w:val="none"/>
        </w:rPr>
        <w:t>3.4</w:t>
      </w:r>
      <w:r>
        <w:rPr>
          <w:rFonts w:hint="eastAsia" w:ascii="宋体" w:hAnsi="宋体" w:cs="宋体"/>
          <w:color w:val="auto"/>
          <w:sz w:val="21"/>
          <w:szCs w:val="21"/>
          <w:highlight w:val="none"/>
        </w:rPr>
        <w:t xml:space="preserve">首次响应文件报价出现前后不一致的，按照下列规定修正： </w:t>
      </w:r>
    </w:p>
    <w:p w14:paraId="7C63F55E">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（1）响应文件中报价表内容与响应文件中相应内容不一致的，以报价表为准；</w:t>
      </w:r>
    </w:p>
    <w:p w14:paraId="062D026E">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（2）大写金额和小写金额不一致的，以大写金额为准；</w:t>
      </w:r>
    </w:p>
    <w:p w14:paraId="2C6268A4">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（3）单价金额小数点或者百分比有明显错位的，以报价表的总价为准，并修改单价；</w:t>
      </w:r>
    </w:p>
    <w:p w14:paraId="6FADB153">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（4）总价金额与按单价汇总金额不一致的，以单价金额计算结果为准。</w:t>
      </w:r>
    </w:p>
    <w:p w14:paraId="61BD6DAE">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同时出现两种以上不一致的，按照以上（1）-（4）规定的顺序逐条进行修正。修正后的报价经供应商确认后产生约束力，供应商不确认的，其响应文件按无效响应处理。</w:t>
      </w:r>
    </w:p>
    <w:p w14:paraId="6E3E9B57">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3.5商务技术、报价评审</w:t>
      </w:r>
    </w:p>
    <w:p w14:paraId="09183ADD">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在评审时，如发现下列情形之一的，将被视为响应文件无效处理：</w:t>
      </w:r>
    </w:p>
    <w:p w14:paraId="5E3CB4F5">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（1）商务技术评审</w:t>
      </w:r>
    </w:p>
    <w:p w14:paraId="6A821CE6">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1）响应文件未按磋商文件要求签署、盖章；</w:t>
      </w:r>
    </w:p>
    <w:p w14:paraId="399D6CAF">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 xml:space="preserve">2）委托代理人未能出具有效身份证明或者出具的身份证明与授权委托书中的信息不符； </w:t>
      </w:r>
    </w:p>
    <w:p w14:paraId="66EC9B90">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6154C24E">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4）商务条款中标“▲”的条款发生负偏离的或者允许负偏离的条款数超过“供应商须知前附表”规定项数的或者标明实质性的要求发生负偏离；</w:t>
      </w:r>
    </w:p>
    <w:p w14:paraId="0F97CA79">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5）未对竞标有效期作出响应或者响应文件承诺的竞标有效期不满足磋商文件要求；</w:t>
      </w:r>
    </w:p>
    <w:p w14:paraId="360570D1">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6）响应文件的实质性内容未使用中文表述、使用计量单位不符合磋商文件要求；</w:t>
      </w:r>
    </w:p>
    <w:p w14:paraId="6EC2FD04">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7）响应文件中的文件资料因填写不齐全或者内容虚假或者出现其他情形而导致被磋商小组认定无效；</w:t>
      </w:r>
    </w:p>
    <w:p w14:paraId="4DEFC12F">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8）响应文件含有采购人不能接受的附加条件；</w:t>
      </w:r>
    </w:p>
    <w:p w14:paraId="7F048D55">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9）属于“供应商须知正文”第7.5条情形；</w:t>
      </w:r>
    </w:p>
    <w:p w14:paraId="244659B7">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10）技术需求允许负偏离的条款数超过“供应商须知前附表”规定项数；</w:t>
      </w:r>
    </w:p>
    <w:p w14:paraId="226597DF">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11）虚假竞标，或者出现其他情形而导致被磋商小组认定无效；</w:t>
      </w:r>
    </w:p>
    <w:p w14:paraId="07A9D252">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12）竞标技术方案不明确，磋商文件未允许但响应文件中存在一个或者一个以上备选（替代）竞标方案；</w:t>
      </w:r>
    </w:p>
    <w:p w14:paraId="18F61876">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13）响应文件标注的项目名称或者项目编号与竞争性磋商文件标注的项目名称或者项目编号不一致的；</w:t>
      </w:r>
    </w:p>
    <w:p w14:paraId="3744AFC0">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14）未响应磋商文件实质性要求；</w:t>
      </w:r>
    </w:p>
    <w:p w14:paraId="65646581">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15）法律法规和磋商文件规定的其他无效情形。</w:t>
      </w:r>
    </w:p>
    <w:p w14:paraId="2710DD73">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（2）报价评审</w:t>
      </w:r>
    </w:p>
    <w:p w14:paraId="60314D44">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 响应文件未提供“供应商须知前附表” 报价文件中规定的“响应报价表”；</w:t>
      </w:r>
    </w:p>
    <w:p w14:paraId="5A222B32">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2）未采用人民币报价或者未按照磋商文件标明的币种报价；</w:t>
      </w:r>
    </w:p>
    <w:p w14:paraId="56D8A2A9">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23323459">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4）响应报价（包含首次报价、最后报价）超过所竞标分标规定的采购预算金额或者最高限价（如本项目公布了最高限价）</w:t>
      </w:r>
      <w:r>
        <w:rPr>
          <w:rFonts w:hint="eastAsia" w:ascii="宋体" w:hAnsi="宋体" w:cs="宋体"/>
          <w:color w:val="auto"/>
          <w:sz w:val="21"/>
          <w:szCs w:val="18"/>
          <w:highlight w:val="none"/>
          <w:lang w:val="en-US" w:eastAsia="zh-CN"/>
        </w:rPr>
        <w:t>或有效报价范围</w:t>
      </w:r>
      <w:r>
        <w:rPr>
          <w:rFonts w:hint="eastAsia" w:ascii="宋体" w:hAnsi="宋体" w:cs="宋体"/>
          <w:color w:val="auto"/>
          <w:sz w:val="21"/>
          <w:szCs w:val="21"/>
          <w:highlight w:val="none"/>
        </w:rPr>
        <w:t>的；响应报价（包含首次报价、最后报价）超过磋商文件分项采购预算金额或者最高限价（如本项目公布了最高限价）</w:t>
      </w:r>
      <w:r>
        <w:rPr>
          <w:rFonts w:hint="eastAsia" w:ascii="宋体" w:hAnsi="宋体" w:cs="宋体"/>
          <w:color w:val="auto"/>
          <w:sz w:val="21"/>
          <w:szCs w:val="18"/>
          <w:highlight w:val="none"/>
          <w:lang w:val="en-US" w:eastAsia="zh-CN"/>
        </w:rPr>
        <w:t>或有效报价范围</w:t>
      </w:r>
      <w:r>
        <w:rPr>
          <w:rFonts w:hint="eastAsia" w:ascii="宋体" w:hAnsi="宋体" w:cs="宋体"/>
          <w:color w:val="auto"/>
          <w:sz w:val="21"/>
          <w:szCs w:val="21"/>
          <w:highlight w:val="none"/>
        </w:rPr>
        <w:t>的；</w:t>
      </w:r>
    </w:p>
    <w:p w14:paraId="616543C2">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5）修正后的报价，供应商不确认的；或者经供应商确认修正后的响应报价（包含首次报价、最后报价）超过所竞标分标规定的采购预算金额或者最高限价（如本项目公布了最高限价）</w:t>
      </w:r>
      <w:r>
        <w:rPr>
          <w:rFonts w:hint="eastAsia" w:ascii="宋体" w:hAnsi="宋体" w:cs="宋体"/>
          <w:color w:val="auto"/>
          <w:sz w:val="21"/>
          <w:szCs w:val="18"/>
          <w:highlight w:val="none"/>
          <w:lang w:val="en-US" w:eastAsia="zh-CN"/>
        </w:rPr>
        <w:t>或有效报价范围</w:t>
      </w:r>
      <w:r>
        <w:rPr>
          <w:rFonts w:hint="eastAsia" w:ascii="宋体" w:hAnsi="宋体" w:cs="宋体"/>
          <w:color w:val="auto"/>
          <w:sz w:val="21"/>
          <w:szCs w:val="21"/>
          <w:highlight w:val="none"/>
        </w:rPr>
        <w:t>的；或者经供应商确认修正后响应报价（包含首次报价、最后报价）超过磋商文件分项采购预算金额或者最高限价（如本项目公布了最高限价）</w:t>
      </w:r>
      <w:r>
        <w:rPr>
          <w:rFonts w:hint="eastAsia" w:ascii="宋体" w:hAnsi="宋体" w:cs="宋体"/>
          <w:color w:val="auto"/>
          <w:sz w:val="21"/>
          <w:szCs w:val="18"/>
          <w:highlight w:val="none"/>
          <w:lang w:val="en-US" w:eastAsia="zh-CN"/>
        </w:rPr>
        <w:t>或有效报价范围</w:t>
      </w:r>
      <w:r>
        <w:rPr>
          <w:rFonts w:hint="eastAsia" w:ascii="宋体" w:hAnsi="宋体" w:cs="宋体"/>
          <w:color w:val="auto"/>
          <w:sz w:val="21"/>
          <w:szCs w:val="21"/>
          <w:highlight w:val="none"/>
        </w:rPr>
        <w:t>的。</w:t>
      </w:r>
    </w:p>
    <w:p w14:paraId="24E15436">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6）响应文件响应的标的数量及单位与竞争性磋商采购文件要求实质性不一致的；</w:t>
      </w:r>
    </w:p>
    <w:p w14:paraId="4F2CE1B0">
      <w:pPr>
        <w:ind w:firstLine="422" w:firstLineChars="200"/>
        <w:rPr>
          <w:rFonts w:ascii="宋体" w:hAnsi="宋体" w:cs="宋体"/>
          <w:b/>
          <w:bCs/>
          <w:color w:val="auto"/>
          <w:sz w:val="21"/>
          <w:szCs w:val="21"/>
          <w:highlight w:val="none"/>
        </w:rPr>
      </w:pPr>
      <w:r>
        <w:rPr>
          <w:rFonts w:hint="eastAsia" w:ascii="宋体" w:hAnsi="宋体" w:cs="宋体"/>
          <w:b/>
          <w:bCs/>
          <w:color w:val="auto"/>
          <w:sz w:val="21"/>
          <w:szCs w:val="21"/>
          <w:highlight w:val="none"/>
        </w:rPr>
        <w:t>7）磋商小组认为供应商报价过低，有可能影响服务质量或者不能诚信履约，按本章5.9条启动异常低价响应审查程序，要求供应商提供书面说明及必要的证明材料，但供应商不能在指定时间内提供证明材料或无法证明其报价合理的。</w:t>
      </w:r>
    </w:p>
    <w:p w14:paraId="6B80ACFB">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5F72D663">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3.7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6ABF41A2">
      <w:pPr>
        <w:ind w:firstLine="482" w:firstLineChars="200"/>
        <w:rPr>
          <w:rFonts w:ascii="宋体" w:hAnsi="宋体" w:cs="宋体"/>
          <w:b/>
          <w:bCs/>
          <w:color w:val="auto"/>
          <w:highlight w:val="none"/>
        </w:rPr>
      </w:pPr>
      <w:r>
        <w:rPr>
          <w:rFonts w:hint="eastAsia" w:ascii="宋体" w:hAnsi="宋体" w:cs="宋体"/>
          <w:b/>
          <w:bCs/>
          <w:color w:val="auto"/>
          <w:highlight w:val="none"/>
        </w:rPr>
        <w:t>4.磋商程序</w:t>
      </w:r>
    </w:p>
    <w:p w14:paraId="0DED57BB">
      <w:pPr>
        <w:ind w:firstLine="420" w:firstLineChars="200"/>
        <w:rPr>
          <w:rFonts w:ascii="宋体" w:hAnsi="宋体" w:cs="宋体"/>
          <w:color w:val="auto"/>
          <w:kern w:val="0"/>
          <w:sz w:val="21"/>
          <w:szCs w:val="21"/>
          <w:highlight w:val="none"/>
        </w:rPr>
      </w:pPr>
      <w:r>
        <w:rPr>
          <w:rFonts w:hint="eastAsia" w:ascii="宋体" w:hAnsi="宋体" w:cs="宋体"/>
          <w:color w:val="auto"/>
          <w:kern w:val="0"/>
          <w:sz w:val="21"/>
          <w:szCs w:val="21"/>
          <w:highlight w:val="none"/>
        </w:rPr>
        <w:t>4.1磋商小组按照“供应商须知前附表”</w:t>
      </w:r>
      <w:r>
        <w:rPr>
          <w:rFonts w:hint="eastAsia" w:ascii="宋体" w:hAnsi="宋体" w:cs="宋体"/>
          <w:color w:val="auto"/>
          <w:sz w:val="21"/>
          <w:szCs w:val="21"/>
          <w:highlight w:val="none"/>
        </w:rPr>
        <w:t xml:space="preserve"> </w:t>
      </w:r>
      <w:r>
        <w:rPr>
          <w:rFonts w:hint="eastAsia" w:ascii="宋体" w:hAnsi="宋体" w:cs="宋体"/>
          <w:color w:val="auto"/>
          <w:kern w:val="0"/>
          <w:sz w:val="21"/>
          <w:szCs w:val="21"/>
          <w:highlight w:val="none"/>
        </w:rPr>
        <w:t>确定的</w:t>
      </w:r>
      <w:r>
        <w:rPr>
          <w:rFonts w:hint="eastAsia" w:ascii="宋体" w:hAnsi="宋体" w:cs="宋体"/>
          <w:color w:val="auto"/>
          <w:sz w:val="21"/>
          <w:szCs w:val="21"/>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7D509627">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30DE726D">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4.3对磋商文件作出的实质性变动是磋商文件的有效组成部分，由磋商小组及时以电子澄清函形式同时通知所有参加磋商的供应商。</w:t>
      </w:r>
    </w:p>
    <w:p w14:paraId="5EAC3B2E">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2D55DB1D">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4.5磋商中，</w:t>
      </w:r>
      <w:r>
        <w:rPr>
          <w:rFonts w:hint="eastAsia" w:ascii="宋体" w:hAnsi="宋体" w:cs="宋体"/>
          <w:color w:val="auto"/>
          <w:spacing w:val="-6"/>
          <w:sz w:val="21"/>
          <w:szCs w:val="21"/>
          <w:highlight w:val="none"/>
        </w:rPr>
        <w:t>磋商的任何一方不得透露与磋商有关的其他供应商的技术资料、价格和其他信息。</w:t>
      </w:r>
    </w:p>
    <w:p w14:paraId="5E012586">
      <w:pPr>
        <w:widowControl/>
        <w:tabs>
          <w:tab w:val="left" w:pos="540"/>
        </w:tabs>
        <w:ind w:firstLine="420" w:firstLineChars="200"/>
        <w:jc w:val="left"/>
        <w:rPr>
          <w:rFonts w:ascii="宋体" w:hAnsi="宋体" w:cs="宋体"/>
          <w:b/>
          <w:color w:val="auto"/>
          <w:sz w:val="21"/>
          <w:szCs w:val="21"/>
          <w:highlight w:val="none"/>
        </w:rPr>
      </w:pPr>
      <w:r>
        <w:rPr>
          <w:rFonts w:hint="eastAsia" w:ascii="宋体" w:hAnsi="宋体" w:cs="宋体"/>
          <w:color w:val="auto"/>
          <w:sz w:val="21"/>
          <w:szCs w:val="21"/>
          <w:highlight w:val="none"/>
        </w:rPr>
        <w:t>4.6磋商小组应对磋商过程和重要磋商内容进行记录，作为评标报告一部分，磋商小组在记录上签字确认。</w:t>
      </w:r>
      <w:r>
        <w:rPr>
          <w:rFonts w:hint="eastAsia" w:ascii="宋体" w:hAnsi="宋体" w:cs="宋体"/>
          <w:b/>
          <w:color w:val="auto"/>
          <w:sz w:val="21"/>
          <w:szCs w:val="21"/>
          <w:highlight w:val="none"/>
        </w:rPr>
        <w:t>主要内容包括：</w:t>
      </w:r>
    </w:p>
    <w:p w14:paraId="358FD63A">
      <w:pPr>
        <w:pStyle w:val="33"/>
        <w:spacing w:before="0"/>
        <w:ind w:firstLine="396"/>
        <w:rPr>
          <w:rFonts w:ascii="宋体" w:hAnsi="宋体" w:cs="宋体"/>
          <w:color w:val="auto"/>
          <w:spacing w:val="-6"/>
          <w:kern w:val="2"/>
          <w:sz w:val="21"/>
          <w:szCs w:val="21"/>
          <w:highlight w:val="none"/>
        </w:rPr>
      </w:pPr>
      <w:r>
        <w:rPr>
          <w:rFonts w:hint="eastAsia" w:ascii="宋体" w:hAnsi="宋体" w:cs="宋体"/>
          <w:color w:val="auto"/>
          <w:spacing w:val="-6"/>
          <w:kern w:val="2"/>
          <w:sz w:val="21"/>
          <w:szCs w:val="21"/>
          <w:highlight w:val="none"/>
        </w:rPr>
        <w:t>（1）按照相关规定进行公示的，公示情况说明；</w:t>
      </w:r>
    </w:p>
    <w:p w14:paraId="0F234191">
      <w:pPr>
        <w:pStyle w:val="33"/>
        <w:spacing w:before="0"/>
        <w:ind w:firstLine="396"/>
        <w:rPr>
          <w:rFonts w:ascii="宋体" w:hAnsi="宋体" w:cs="宋体"/>
          <w:color w:val="auto"/>
          <w:spacing w:val="-6"/>
          <w:kern w:val="2"/>
          <w:sz w:val="21"/>
          <w:szCs w:val="21"/>
          <w:highlight w:val="none"/>
        </w:rPr>
      </w:pPr>
      <w:r>
        <w:rPr>
          <w:rFonts w:hint="eastAsia" w:ascii="宋体" w:hAnsi="宋体" w:cs="宋体"/>
          <w:color w:val="auto"/>
          <w:spacing w:val="-6"/>
          <w:kern w:val="2"/>
          <w:sz w:val="21"/>
          <w:szCs w:val="21"/>
          <w:highlight w:val="none"/>
        </w:rPr>
        <w:t>（2）磋商日期和地点，磋商人员名单；</w:t>
      </w:r>
    </w:p>
    <w:p w14:paraId="16454BF2">
      <w:pPr>
        <w:pStyle w:val="33"/>
        <w:spacing w:before="0"/>
        <w:ind w:firstLine="396"/>
        <w:rPr>
          <w:rFonts w:ascii="宋体" w:hAnsi="宋体" w:cs="宋体"/>
          <w:color w:val="auto"/>
          <w:spacing w:val="-6"/>
          <w:kern w:val="2"/>
          <w:sz w:val="21"/>
          <w:szCs w:val="21"/>
          <w:highlight w:val="none"/>
        </w:rPr>
      </w:pPr>
      <w:r>
        <w:rPr>
          <w:rFonts w:hint="eastAsia" w:ascii="宋体" w:hAnsi="宋体" w:cs="宋体"/>
          <w:color w:val="auto"/>
          <w:spacing w:val="-6"/>
          <w:kern w:val="2"/>
          <w:sz w:val="21"/>
          <w:szCs w:val="21"/>
          <w:highlight w:val="none"/>
        </w:rPr>
        <w:t>（3）合同主要条款及价格商定情况。</w:t>
      </w:r>
    </w:p>
    <w:p w14:paraId="4E124E5E">
      <w:pPr>
        <w:widowControl/>
        <w:tabs>
          <w:tab w:val="left" w:pos="540"/>
        </w:tabs>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4.7磋商过程中重新提交的响应文件，供应商可以在开启前补充、修改。</w:t>
      </w:r>
    </w:p>
    <w:p w14:paraId="65C828A7">
      <w:pPr>
        <w:tabs>
          <w:tab w:val="left" w:pos="2835"/>
        </w:tabs>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4.8对磋商过程提交的响应文件进行有效性、完整性和响应程度审查，通过审查的合格供应商不足3家的，采购人或者采购代理机构应当重新开展采购活动。</w:t>
      </w:r>
    </w:p>
    <w:p w14:paraId="04F92065">
      <w:pPr>
        <w:ind w:firstLine="200"/>
        <w:rPr>
          <w:rFonts w:ascii="宋体" w:hAnsi="宋体" w:cs="宋体"/>
          <w:color w:val="auto"/>
          <w:highlight w:val="none"/>
        </w:rPr>
      </w:pPr>
      <w:r>
        <w:rPr>
          <w:rFonts w:hint="eastAsia" w:ascii="宋体" w:hAnsi="宋体" w:cs="宋体"/>
          <w:b/>
          <w:bCs/>
          <w:color w:val="auto"/>
          <w:highlight w:val="none"/>
        </w:rPr>
        <w:t>5. 最后报价</w:t>
      </w:r>
    </w:p>
    <w:p w14:paraId="4C12AB96">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5.1磋商文件能够详细列明采购标的的技术、服务要求的，磋商结束后，由磋商小组要求所有继续参加磋商的供应商在规定时间内密封提交最后报价，除本章第3.7、5.3条外，提交最后报价的供应商不得少于3家，否则必须重新采购。</w:t>
      </w:r>
    </w:p>
    <w:p w14:paraId="4C5E63FF">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19CF1814">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5.3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6E4271B9">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5.4已经提交响应文件的供应商，在提交最后报价之前，可以根据磋商情况退出磋商，退出磋商的供应商的响应文件按无效响应处理。</w:t>
      </w:r>
    </w:p>
    <w:p w14:paraId="79164457">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5.5供应商未在规定时间内提交最后报价的，视同退出磋商。</w:t>
      </w:r>
    </w:p>
    <w:p w14:paraId="27B419B8">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5.6磋商小组收齐某一分标最后报价后统一开启，磋商小组对最后报价进行有效性、完整性和响应程度的审查。</w:t>
      </w:r>
    </w:p>
    <w:p w14:paraId="064B81A7">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 xml:space="preserve">5.7最终响应文件的报价出现前后不一致的，按照本章第3.4条的规定修正。 </w:t>
      </w:r>
    </w:p>
    <w:p w14:paraId="324DDE3E">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5.8修正后的最终报价出现下列情形的，按无效响应处理：</w:t>
      </w:r>
    </w:p>
    <w:p w14:paraId="32DDF317">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（1）供应商不确认的（全流程电子化评标采取在线确认）；</w:t>
      </w:r>
    </w:p>
    <w:p w14:paraId="2AEE23B7">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（2）经供应商确认修正后的响应报价（包含首次报价、最后报价）超过所竞标分标规定的采购预算金额或者最高限价的（如本项目公布了最高限价）</w:t>
      </w:r>
      <w:r>
        <w:rPr>
          <w:rFonts w:hint="eastAsia" w:ascii="宋体" w:hAnsi="宋体" w:cs="宋体"/>
          <w:color w:val="auto"/>
          <w:sz w:val="21"/>
          <w:szCs w:val="18"/>
          <w:highlight w:val="none"/>
          <w:lang w:val="en-US" w:eastAsia="zh-CN"/>
        </w:rPr>
        <w:t>或有效报价范围</w:t>
      </w:r>
      <w:r>
        <w:rPr>
          <w:rFonts w:hint="eastAsia" w:ascii="宋体" w:hAnsi="宋体" w:cs="宋体"/>
          <w:color w:val="auto"/>
          <w:sz w:val="21"/>
          <w:szCs w:val="21"/>
          <w:highlight w:val="none"/>
        </w:rPr>
        <w:t>的；</w:t>
      </w:r>
    </w:p>
    <w:p w14:paraId="1CA3258F">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（3）经供应商确认修正后的响应报价（包含首次报价、最后报价）超过分项采购预算金额或者最高限价的（如本项目公布了最高限价）</w:t>
      </w:r>
      <w:r>
        <w:rPr>
          <w:rFonts w:hint="eastAsia" w:ascii="宋体" w:hAnsi="宋体" w:cs="宋体"/>
          <w:color w:val="auto"/>
          <w:sz w:val="21"/>
          <w:szCs w:val="18"/>
          <w:highlight w:val="none"/>
          <w:lang w:val="en-US" w:eastAsia="zh-CN"/>
        </w:rPr>
        <w:t>或有效报价范围</w:t>
      </w:r>
      <w:r>
        <w:rPr>
          <w:rFonts w:hint="eastAsia" w:ascii="宋体" w:hAnsi="宋体" w:cs="宋体"/>
          <w:color w:val="auto"/>
          <w:sz w:val="21"/>
          <w:szCs w:val="21"/>
          <w:highlight w:val="none"/>
        </w:rPr>
        <w:t>的。</w:t>
      </w:r>
    </w:p>
    <w:p w14:paraId="4A0109FD">
      <w:pPr>
        <w:ind w:firstLine="422" w:firstLineChars="200"/>
        <w:rPr>
          <w:rFonts w:ascii="宋体" w:hAnsi="宋体" w:cs="宋体"/>
          <w:b/>
          <w:bCs/>
          <w:color w:val="auto"/>
          <w:sz w:val="21"/>
          <w:szCs w:val="21"/>
          <w:highlight w:val="none"/>
        </w:rPr>
      </w:pPr>
      <w:r>
        <w:rPr>
          <w:rFonts w:hint="eastAsia" w:ascii="宋体" w:hAnsi="宋体" w:cs="宋体"/>
          <w:b/>
          <w:bCs/>
          <w:color w:val="auto"/>
          <w:sz w:val="21"/>
          <w:szCs w:val="21"/>
          <w:highlight w:val="none"/>
        </w:rPr>
        <w:t>5.9异常低价响应审查</w:t>
      </w:r>
    </w:p>
    <w:p w14:paraId="55F00941">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（1）磋商小组在评审中发现下列情形之一的，应当启动异常低价响应审查程序:</w:t>
      </w:r>
    </w:p>
    <w:p w14:paraId="4BB3D1BC">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①响应报价低于全部通过符合性审查供应商响应报价平均值50%的，即响应报价＜全部通过符合性审查供应商响应报价平均值×50%；</w:t>
      </w:r>
    </w:p>
    <w:p w14:paraId="38106B0C">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②响应报价低于通过符合性审查的次低报价供应商响应报价50%的，即响应报价＜通过符合性审查的次低报价供应商响应报价×50%；</w:t>
      </w:r>
    </w:p>
    <w:p w14:paraId="16ACD92D">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③响应报价低于采购项目最高限价45%的，即响应报价＜采购项目最高限价×45%；</w:t>
      </w:r>
    </w:p>
    <w:p w14:paraId="01232126">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④磋商小组基于专业判断，认为供应商报价过低，有可能影响产品或服务质量或者不能诚信履约的其他情形。</w:t>
      </w:r>
    </w:p>
    <w:p w14:paraId="0446D1B0">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磋商小组启动异常低价响应审查后，属于前述第①项至第④项情形的，应当要求相关供应商在广西政府采购云平台中合理的时间内对响应价格作出解释，提供项目具体成本测算等与报价合理性相关的书面说明及必要的证明材料，包括但不限于原材料成本、人工成本、制造费用等，给予相关供应商的合理时间不少于30分钟。其中，属于第③项情形，供应商已随响应文件一并提交相关书面说明及必要的证明材料的，在评审现场可不再重复提交。</w:t>
      </w:r>
    </w:p>
    <w:p w14:paraId="6997A578">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w:t>
      </w:r>
      <w:r>
        <w:rPr>
          <w:rFonts w:hint="eastAsia" w:ascii="宋体" w:hAnsi="宋体" w:cs="宋体"/>
          <w:b/>
          <w:bCs/>
          <w:color w:val="auto"/>
          <w:sz w:val="21"/>
          <w:szCs w:val="21"/>
          <w:highlight w:val="none"/>
        </w:rPr>
        <w:t>磋商小组将其作为无效响应处理。</w:t>
      </w:r>
    </w:p>
    <w:p w14:paraId="175F162B">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5.10经供应商确认修正后的最后报价作为评审及签订合同的依据。</w:t>
      </w:r>
    </w:p>
    <w:p w14:paraId="358866B7">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5.11供应商出现最后报价按无效响应处理或者响应文件按无效处理时，磋商小组应当告知有关供应商。</w:t>
      </w:r>
    </w:p>
    <w:p w14:paraId="7DB6D693">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5.12最后报价结束后，磋商小组不得再与供应商进行任何形式的商谈。</w:t>
      </w:r>
    </w:p>
    <w:p w14:paraId="1E3E09DF">
      <w:pPr>
        <w:ind w:firstLine="200"/>
        <w:rPr>
          <w:rFonts w:ascii="宋体" w:hAnsi="宋体" w:cs="宋体"/>
          <w:b/>
          <w:bCs/>
          <w:color w:val="auto"/>
          <w:highlight w:val="none"/>
        </w:rPr>
      </w:pPr>
      <w:r>
        <w:rPr>
          <w:rFonts w:hint="eastAsia" w:ascii="宋体" w:hAnsi="宋体" w:cs="宋体"/>
          <w:b/>
          <w:bCs/>
          <w:color w:val="auto"/>
          <w:highlight w:val="none"/>
        </w:rPr>
        <w:t>6.比较与评价</w:t>
      </w:r>
    </w:p>
    <w:p w14:paraId="574B61B1">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6.1评审方法：综合评分法。</w:t>
      </w:r>
    </w:p>
    <w:p w14:paraId="5D32B85F">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6.2经磋商确定最终采购需求和提交最后报价的供应商后，由磋商小组采用综合评分法对提交最后报价的供应商的响应文件和最后报价进行综合评分。</w:t>
      </w:r>
    </w:p>
    <w:p w14:paraId="2B973906">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6.3评审时，磋商小组各成员应当独立对每个有效响应的文件进行评价、打分，然后汇总每个供应商每项评分因素的得分。</w:t>
      </w:r>
    </w:p>
    <w:p w14:paraId="2615F996">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68FEF788">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（2）磋商小组按照磋商文件中规定的评审标准计算各供应商的报价得分。项目评审过程中，不得去掉最后报价中的最高报价和最低报价。</w:t>
      </w:r>
    </w:p>
    <w:p w14:paraId="17F1C985">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（3）各供应商的得分为磋商小组所有成员的有效评分的算术平均数。</w:t>
      </w:r>
    </w:p>
    <w:p w14:paraId="02E75BF8">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6.4评审价为供应商的最后报价进行政策性扣除后的价格，评审价只是作为评审时使用。最终成交供应商的成交金额等于最后报价（如有修正，以确认修正后的最后报价为准）。</w:t>
      </w:r>
    </w:p>
    <w:p w14:paraId="144C8CDD">
      <w:pPr>
        <w:ind w:firstLine="420" w:firstLineChars="200"/>
        <w:rPr>
          <w:rFonts w:ascii="宋体" w:hAnsi="宋体" w:cs="宋体"/>
          <w:color w:val="auto"/>
          <w:kern w:val="0"/>
          <w:sz w:val="21"/>
          <w:szCs w:val="21"/>
          <w:highlight w:val="none"/>
        </w:rPr>
      </w:pPr>
      <w:r>
        <w:rPr>
          <w:rFonts w:hint="eastAsia" w:ascii="宋体" w:hAnsi="宋体" w:cs="宋体"/>
          <w:color w:val="auto"/>
          <w:sz w:val="21"/>
          <w:szCs w:val="21"/>
          <w:highlight w:val="none"/>
        </w:rPr>
        <w:t>6.5由磋商小组根据综合评分情况，按照评审得分由高到低顺序推荐3名以上成交候选供应商，并编写评</w:t>
      </w:r>
      <w:r>
        <w:rPr>
          <w:rFonts w:hint="eastAsia" w:ascii="宋体" w:hAnsi="宋体" w:cs="宋体"/>
          <w:color w:val="auto"/>
          <w:kern w:val="0"/>
          <w:sz w:val="21"/>
          <w:szCs w:val="21"/>
          <w:highlight w:val="none"/>
        </w:rPr>
        <w:t>审报告。符合本章第4.3条情形的，可以推荐2家成交候选供应商。评审得分相同的，按照最后报价由低到高的顺序推荐。评审得分且最后报价相同的，按照技术指标优劣顺序推荐。</w:t>
      </w:r>
    </w:p>
    <w:p w14:paraId="60CD6E1B">
      <w:pPr>
        <w:ind w:firstLine="420" w:firstLineChars="200"/>
        <w:rPr>
          <w:rFonts w:ascii="宋体" w:hAnsi="宋体" w:cs="宋体"/>
          <w:color w:val="auto"/>
          <w:kern w:val="0"/>
          <w:sz w:val="21"/>
          <w:szCs w:val="21"/>
          <w:highlight w:val="none"/>
        </w:rPr>
      </w:pPr>
      <w:r>
        <w:rPr>
          <w:rFonts w:hint="eastAsia" w:ascii="宋体" w:hAnsi="宋体" w:cs="宋体"/>
          <w:color w:val="auto"/>
          <w:kern w:val="0"/>
          <w:sz w:val="21"/>
          <w:szCs w:val="21"/>
          <w:highlight w:val="none"/>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271FD82B">
      <w:pPr>
        <w:ind w:firstLine="200"/>
        <w:rPr>
          <w:rFonts w:ascii="宋体" w:hAnsi="宋体" w:cs="宋体"/>
          <w:b/>
          <w:bCs/>
          <w:color w:val="auto"/>
          <w:highlight w:val="none"/>
        </w:rPr>
      </w:pPr>
      <w:r>
        <w:rPr>
          <w:rFonts w:hint="eastAsia" w:ascii="宋体" w:hAnsi="宋体" w:cs="宋体"/>
          <w:b/>
          <w:bCs/>
          <w:color w:val="auto"/>
          <w:highlight w:val="none"/>
        </w:rPr>
        <w:t>7.评审复核</w:t>
      </w:r>
    </w:p>
    <w:p w14:paraId="5A728885">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7.1评审报告签署前，评审委员会要对评审结果进行复核，复核意见要体现在评审报告中。</w:t>
      </w:r>
    </w:p>
    <w:p w14:paraId="23288923">
      <w:pPr>
        <w:widowControl/>
        <w:ind w:firstLine="420" w:firstLineChars="20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7.2评审结果汇总完成后，采购人、采购代理机构和评审委员会均不得修改评审结果或者要求重新评审，但资格性检查认定错误、分值汇总计算错误、分项评分超出评分标准范围、客观分评分不一致、经评审委员会一致认定评分畸高、畸低的情形除外。出现上述除外情形的，评审委员会应当现场修改评审结果，并在评审报告中明确记载。</w:t>
      </w:r>
    </w:p>
    <w:p w14:paraId="1D06B0E6">
      <w:pPr>
        <w:ind w:firstLine="200"/>
        <w:rPr>
          <w:rFonts w:ascii="宋体" w:hAnsi="宋体" w:cs="宋体"/>
          <w:b/>
          <w:bCs/>
          <w:color w:val="auto"/>
          <w:highlight w:val="none"/>
        </w:rPr>
      </w:pPr>
      <w:r>
        <w:rPr>
          <w:rFonts w:hint="eastAsia" w:ascii="宋体" w:hAnsi="宋体" w:cs="宋体"/>
          <w:b/>
          <w:bCs/>
          <w:color w:val="auto"/>
          <w:highlight w:val="none"/>
        </w:rPr>
        <w:t>8.评审标准</w:t>
      </w:r>
    </w:p>
    <w:p w14:paraId="104B5AFC">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8.1评审依据：磋商小组将以磋商响应文件为评审依据，对供应商的报价、技术、商务等方面内容按百分制打分。（计分方法按四舍五入取至百分位）</w:t>
      </w:r>
    </w:p>
    <w:p w14:paraId="738B5AC5">
      <w:pPr>
        <w:rPr>
          <w:rFonts w:ascii="宋体" w:hAnsi="宋体" w:cs="宋体"/>
          <w:color w:val="auto"/>
          <w:highlight w:val="none"/>
        </w:rPr>
      </w:pPr>
      <w:r>
        <w:rPr>
          <w:rFonts w:hint="eastAsia" w:ascii="宋体" w:hAnsi="宋体" w:cs="宋体"/>
          <w:color w:val="auto"/>
          <w:highlight w:val="none"/>
        </w:rPr>
        <w:br w:type="page"/>
      </w:r>
    </w:p>
    <w:p w14:paraId="11387633">
      <w:pPr>
        <w:pStyle w:val="15"/>
        <w:spacing w:line="360" w:lineRule="exact"/>
        <w:ind w:firstLine="480" w:firstLineChars="200"/>
        <w:rPr>
          <w:rFonts w:hAnsi="宋体" w:cs="宋体"/>
          <w:color w:val="auto"/>
          <w:kern w:val="2"/>
          <w:sz w:val="24"/>
          <w:szCs w:val="24"/>
          <w:highlight w:val="none"/>
        </w:rPr>
      </w:pPr>
    </w:p>
    <w:tbl>
      <w:tblPr>
        <w:tblStyle w:val="26"/>
        <w:tblW w:w="96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2"/>
        <w:gridCol w:w="1086"/>
        <w:gridCol w:w="7110"/>
        <w:gridCol w:w="772"/>
      </w:tblGrid>
      <w:tr w14:paraId="0D633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2" w:type="dxa"/>
            <w:vAlign w:val="center"/>
          </w:tcPr>
          <w:p w14:paraId="3D4FFA21">
            <w:pPr>
              <w:keepNext w:val="0"/>
              <w:keepLines w:val="0"/>
              <w:pageBreakBefore w:val="0"/>
              <w:widowControl/>
              <w:kinsoku/>
              <w:wordWrap/>
              <w:overflowPunct/>
              <w:topLinePunct w:val="0"/>
              <w:bidi w:val="0"/>
              <w:snapToGrid/>
              <w:spacing w:line="440" w:lineRule="exact"/>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序号</w:t>
            </w:r>
          </w:p>
        </w:tc>
        <w:tc>
          <w:tcPr>
            <w:tcW w:w="1086" w:type="dxa"/>
            <w:vAlign w:val="center"/>
          </w:tcPr>
          <w:p w14:paraId="4F771813">
            <w:pPr>
              <w:keepNext w:val="0"/>
              <w:keepLines w:val="0"/>
              <w:pageBreakBefore w:val="0"/>
              <w:widowControl/>
              <w:kinsoku/>
              <w:wordWrap/>
              <w:overflowPunct/>
              <w:topLinePunct w:val="0"/>
              <w:bidi w:val="0"/>
              <w:snapToGrid/>
              <w:spacing w:line="440" w:lineRule="exact"/>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评审因素</w:t>
            </w:r>
          </w:p>
        </w:tc>
        <w:tc>
          <w:tcPr>
            <w:tcW w:w="7110" w:type="dxa"/>
            <w:vAlign w:val="center"/>
          </w:tcPr>
          <w:p w14:paraId="27674C2A">
            <w:pPr>
              <w:keepNext w:val="0"/>
              <w:keepLines w:val="0"/>
              <w:pageBreakBefore w:val="0"/>
              <w:widowControl/>
              <w:kinsoku/>
              <w:wordWrap/>
              <w:overflowPunct/>
              <w:topLinePunct w:val="0"/>
              <w:bidi w:val="0"/>
              <w:snapToGrid/>
              <w:spacing w:line="440" w:lineRule="exact"/>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评审因素具体内容</w:t>
            </w:r>
          </w:p>
        </w:tc>
        <w:tc>
          <w:tcPr>
            <w:tcW w:w="772" w:type="dxa"/>
            <w:vAlign w:val="center"/>
          </w:tcPr>
          <w:p w14:paraId="1101FFD6">
            <w:pPr>
              <w:keepNext w:val="0"/>
              <w:keepLines w:val="0"/>
              <w:pageBreakBefore w:val="0"/>
              <w:widowControl/>
              <w:kinsoku/>
              <w:wordWrap/>
              <w:overflowPunct/>
              <w:topLinePunct w:val="0"/>
              <w:bidi w:val="0"/>
              <w:snapToGrid/>
              <w:spacing w:line="440" w:lineRule="exact"/>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分值</w:t>
            </w:r>
          </w:p>
        </w:tc>
      </w:tr>
      <w:tr w14:paraId="6329A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2" w:type="dxa"/>
            <w:vAlign w:val="center"/>
          </w:tcPr>
          <w:p w14:paraId="4843BDAC">
            <w:pPr>
              <w:keepNext w:val="0"/>
              <w:keepLines w:val="0"/>
              <w:pageBreakBefore w:val="0"/>
              <w:widowControl/>
              <w:kinsoku/>
              <w:wordWrap/>
              <w:overflowPunct/>
              <w:topLinePunct w:val="0"/>
              <w:bidi w:val="0"/>
              <w:snapToGrid/>
              <w:spacing w:line="440" w:lineRule="exact"/>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1</w:t>
            </w:r>
          </w:p>
        </w:tc>
        <w:tc>
          <w:tcPr>
            <w:tcW w:w="1086" w:type="dxa"/>
            <w:vAlign w:val="center"/>
          </w:tcPr>
          <w:p w14:paraId="103B0565">
            <w:pPr>
              <w:keepNext w:val="0"/>
              <w:keepLines w:val="0"/>
              <w:pageBreakBefore w:val="0"/>
              <w:widowControl/>
              <w:kinsoku/>
              <w:wordWrap/>
              <w:overflowPunct/>
              <w:topLinePunct w:val="0"/>
              <w:bidi w:val="0"/>
              <w:snapToGrid/>
              <w:spacing w:line="440" w:lineRule="exact"/>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价格分</w:t>
            </w:r>
          </w:p>
        </w:tc>
        <w:tc>
          <w:tcPr>
            <w:tcW w:w="7110" w:type="dxa"/>
          </w:tcPr>
          <w:p w14:paraId="7438030F">
            <w:pPr>
              <w:keepNext w:val="0"/>
              <w:keepLines w:val="0"/>
              <w:pageBreakBefore w:val="0"/>
              <w:kinsoku/>
              <w:wordWrap/>
              <w:overflowPunct/>
              <w:topLinePunct w:val="0"/>
              <w:bidi w:val="0"/>
              <w:snapToGrid/>
              <w:spacing w:line="440" w:lineRule="exact"/>
              <w:ind w:firstLine="420" w:firstLineChars="200"/>
              <w:rPr>
                <w:rFonts w:ascii="宋体" w:hAnsi="宋体" w:cs="宋体"/>
                <w:bCs/>
                <w:kern w:val="0"/>
                <w:sz w:val="21"/>
                <w:szCs w:val="21"/>
              </w:rPr>
            </w:pPr>
            <w:r>
              <w:rPr>
                <w:rFonts w:hint="eastAsia" w:ascii="宋体" w:hAnsi="宋体" w:cs="宋体"/>
                <w:bCs/>
                <w:kern w:val="0"/>
                <w:sz w:val="21"/>
                <w:szCs w:val="21"/>
              </w:rPr>
              <w:t>（1）</w:t>
            </w:r>
            <w:r>
              <w:rPr>
                <w:rFonts w:hint="eastAsia" w:ascii="宋体" w:hAnsi="宋体" w:cs="宋体"/>
                <w:bCs/>
                <w:kern w:val="0"/>
                <w:sz w:val="21"/>
                <w:szCs w:val="21"/>
                <w:lang w:eastAsia="zh-CN"/>
              </w:rPr>
              <w:t>评审报价</w:t>
            </w:r>
            <w:r>
              <w:rPr>
                <w:rFonts w:hint="eastAsia" w:ascii="宋体" w:hAnsi="宋体" w:cs="宋体"/>
                <w:bCs/>
                <w:kern w:val="0"/>
                <w:sz w:val="21"/>
                <w:szCs w:val="21"/>
              </w:rPr>
              <w:t>为响应报价进行政策性扣除后的价格，</w:t>
            </w:r>
            <w:r>
              <w:rPr>
                <w:rFonts w:hint="eastAsia" w:ascii="宋体" w:hAnsi="宋体" w:cs="宋体"/>
                <w:bCs/>
                <w:kern w:val="0"/>
                <w:sz w:val="21"/>
                <w:szCs w:val="21"/>
                <w:lang w:eastAsia="zh-CN"/>
              </w:rPr>
              <w:t>评审报价</w:t>
            </w:r>
            <w:r>
              <w:rPr>
                <w:rFonts w:hint="eastAsia" w:ascii="宋体" w:hAnsi="宋体" w:cs="宋体"/>
                <w:bCs/>
                <w:kern w:val="0"/>
                <w:sz w:val="21"/>
                <w:szCs w:val="21"/>
              </w:rPr>
              <w:t>只是作为</w:t>
            </w:r>
            <w:r>
              <w:rPr>
                <w:rFonts w:hint="eastAsia" w:ascii="宋体" w:hAnsi="宋体" w:cs="宋体"/>
                <w:bCs/>
                <w:kern w:val="0"/>
                <w:sz w:val="21"/>
                <w:szCs w:val="21"/>
                <w:lang w:val="en-US" w:eastAsia="zh-CN"/>
              </w:rPr>
              <w:t>评审</w:t>
            </w:r>
            <w:r>
              <w:rPr>
                <w:rFonts w:hint="eastAsia" w:ascii="宋体" w:hAnsi="宋体" w:cs="宋体"/>
                <w:bCs/>
                <w:kern w:val="0"/>
                <w:sz w:val="21"/>
                <w:szCs w:val="21"/>
              </w:rPr>
              <w:t>时使用。最终成交金额等于响应报价。</w:t>
            </w:r>
          </w:p>
          <w:p w14:paraId="2BA15763">
            <w:pPr>
              <w:keepNext w:val="0"/>
              <w:keepLines w:val="0"/>
              <w:pageBreakBefore w:val="0"/>
              <w:kinsoku/>
              <w:wordWrap/>
              <w:overflowPunct/>
              <w:topLinePunct w:val="0"/>
              <w:bidi w:val="0"/>
              <w:snapToGrid/>
              <w:spacing w:line="440" w:lineRule="exact"/>
              <w:ind w:firstLine="420" w:firstLineChars="200"/>
              <w:rPr>
                <w:rFonts w:ascii="宋体" w:hAnsi="宋体" w:cs="宋体"/>
                <w:bCs/>
                <w:kern w:val="0"/>
                <w:sz w:val="21"/>
                <w:szCs w:val="21"/>
              </w:rPr>
            </w:pPr>
            <w:r>
              <w:rPr>
                <w:rFonts w:hint="eastAsia" w:ascii="宋体" w:hAnsi="宋体" w:cs="宋体"/>
                <w:bCs/>
                <w:kern w:val="0"/>
                <w:sz w:val="21"/>
                <w:szCs w:val="21"/>
              </w:rPr>
              <w:t>（2）按照《政府采购促进中小企业发展管理办法》（财库〔2020〕46号）的规定，磋商供应商在其响应文件中提供《中小企业声明函》，且其服务为小型和微型企业承接的，对其最后报价给予10%的扣除。</w:t>
            </w:r>
          </w:p>
          <w:p w14:paraId="1894AF41">
            <w:pPr>
              <w:keepNext w:val="0"/>
              <w:keepLines w:val="0"/>
              <w:pageBreakBefore w:val="0"/>
              <w:kinsoku/>
              <w:wordWrap/>
              <w:overflowPunct/>
              <w:topLinePunct w:val="0"/>
              <w:bidi w:val="0"/>
              <w:snapToGrid/>
              <w:spacing w:line="440" w:lineRule="exact"/>
              <w:ind w:firstLine="420" w:firstLineChars="200"/>
              <w:rPr>
                <w:rFonts w:ascii="宋体" w:hAnsi="宋体" w:cs="宋体"/>
                <w:bCs/>
                <w:kern w:val="0"/>
                <w:sz w:val="21"/>
                <w:szCs w:val="21"/>
              </w:rPr>
            </w:pPr>
            <w:r>
              <w:rPr>
                <w:rFonts w:hint="eastAsia" w:ascii="宋体" w:hAnsi="宋体" w:cs="宋体"/>
                <w:bCs/>
                <w:kern w:val="0"/>
                <w:sz w:val="21"/>
                <w:szCs w:val="21"/>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67F76829">
            <w:pPr>
              <w:keepNext w:val="0"/>
              <w:keepLines w:val="0"/>
              <w:pageBreakBefore w:val="0"/>
              <w:kinsoku/>
              <w:wordWrap/>
              <w:overflowPunct/>
              <w:topLinePunct w:val="0"/>
              <w:bidi w:val="0"/>
              <w:snapToGrid/>
              <w:spacing w:line="440" w:lineRule="exact"/>
              <w:ind w:firstLine="420" w:firstLineChars="200"/>
              <w:rPr>
                <w:rFonts w:ascii="宋体" w:hAnsi="宋体" w:cs="宋体"/>
                <w:bCs/>
                <w:kern w:val="0"/>
                <w:sz w:val="21"/>
                <w:szCs w:val="21"/>
              </w:rPr>
            </w:pPr>
            <w:r>
              <w:rPr>
                <w:rFonts w:hint="eastAsia" w:ascii="宋体" w:hAnsi="宋体" w:cs="宋体"/>
                <w:bCs/>
                <w:kern w:val="0"/>
                <w:sz w:val="21"/>
                <w:szCs w:val="21"/>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394C6983">
            <w:pPr>
              <w:keepNext w:val="0"/>
              <w:keepLines w:val="0"/>
              <w:pageBreakBefore w:val="0"/>
              <w:kinsoku/>
              <w:wordWrap/>
              <w:overflowPunct/>
              <w:topLinePunct w:val="0"/>
              <w:bidi w:val="0"/>
              <w:snapToGrid/>
              <w:spacing w:line="440" w:lineRule="exact"/>
              <w:ind w:firstLine="420" w:firstLineChars="200"/>
              <w:rPr>
                <w:rFonts w:ascii="宋体" w:hAnsi="宋体" w:cs="宋体"/>
                <w:bCs/>
                <w:kern w:val="0"/>
                <w:sz w:val="21"/>
                <w:szCs w:val="21"/>
              </w:rPr>
            </w:pPr>
            <w:r>
              <w:rPr>
                <w:rFonts w:hint="eastAsia" w:ascii="宋体" w:hAnsi="宋体" w:cs="宋体"/>
                <w:bCs/>
                <w:kern w:val="0"/>
                <w:sz w:val="21"/>
                <w:szCs w:val="21"/>
              </w:rPr>
              <w:t>（5）政策性扣除计算方法。</w:t>
            </w:r>
          </w:p>
          <w:p w14:paraId="4731A28A">
            <w:pPr>
              <w:keepNext w:val="0"/>
              <w:keepLines w:val="0"/>
              <w:pageBreakBefore w:val="0"/>
              <w:kinsoku/>
              <w:wordWrap/>
              <w:overflowPunct/>
              <w:topLinePunct w:val="0"/>
              <w:bidi w:val="0"/>
              <w:snapToGrid/>
              <w:spacing w:line="440" w:lineRule="exact"/>
              <w:ind w:firstLine="420" w:firstLineChars="200"/>
              <w:rPr>
                <w:rFonts w:ascii="宋体" w:hAnsi="宋体" w:cs="宋体"/>
                <w:bCs/>
                <w:kern w:val="0"/>
                <w:sz w:val="21"/>
                <w:szCs w:val="21"/>
              </w:rPr>
            </w:pPr>
            <w:r>
              <w:rPr>
                <w:rFonts w:hint="eastAsia" w:ascii="宋体" w:hAnsi="宋体" w:cs="宋体"/>
                <w:bCs/>
                <w:kern w:val="0"/>
                <w:sz w:val="21"/>
                <w:szCs w:val="21"/>
              </w:rPr>
              <w:t>在服务采购项目中，服务由小微企业承接；对符合上述要求的磋商供应商的响应报价给予10%的扣除，扣除后的价格为</w:t>
            </w:r>
            <w:r>
              <w:rPr>
                <w:rFonts w:hint="eastAsia" w:ascii="宋体" w:hAnsi="宋体" w:cs="宋体"/>
                <w:bCs/>
                <w:kern w:val="0"/>
                <w:sz w:val="21"/>
                <w:szCs w:val="21"/>
                <w:lang w:eastAsia="zh-CN"/>
              </w:rPr>
              <w:t>评审报价</w:t>
            </w:r>
            <w:r>
              <w:rPr>
                <w:rFonts w:hint="eastAsia" w:ascii="宋体" w:hAnsi="宋体" w:cs="宋体"/>
                <w:bCs/>
                <w:kern w:val="0"/>
                <w:sz w:val="21"/>
                <w:szCs w:val="21"/>
              </w:rPr>
              <w:t>，即</w:t>
            </w:r>
            <w:r>
              <w:rPr>
                <w:rFonts w:hint="eastAsia" w:ascii="宋体" w:hAnsi="宋体" w:cs="宋体"/>
                <w:bCs/>
                <w:kern w:val="0"/>
                <w:sz w:val="21"/>
                <w:szCs w:val="21"/>
                <w:lang w:eastAsia="zh-CN"/>
              </w:rPr>
              <w:t>评审报价</w:t>
            </w:r>
            <w:r>
              <w:rPr>
                <w:rFonts w:hint="eastAsia" w:ascii="宋体" w:hAnsi="宋体" w:cs="宋体"/>
                <w:bCs/>
                <w:kern w:val="0"/>
                <w:sz w:val="21"/>
                <w:szCs w:val="21"/>
              </w:rPr>
              <w:t>=响应报价×（1-10%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4 %的扣除，用扣除后的价格参加评审，扣除后的价格为</w:t>
            </w:r>
            <w:r>
              <w:rPr>
                <w:rFonts w:hint="eastAsia" w:ascii="宋体" w:hAnsi="宋体" w:cs="宋体"/>
                <w:bCs/>
                <w:kern w:val="0"/>
                <w:sz w:val="21"/>
                <w:szCs w:val="21"/>
                <w:lang w:eastAsia="zh-CN"/>
              </w:rPr>
              <w:t>评审报价</w:t>
            </w:r>
            <w:r>
              <w:rPr>
                <w:rFonts w:hint="eastAsia" w:ascii="宋体" w:hAnsi="宋体" w:cs="宋体"/>
                <w:bCs/>
                <w:kern w:val="0"/>
                <w:sz w:val="21"/>
                <w:szCs w:val="21"/>
              </w:rPr>
              <w:t>，即</w:t>
            </w:r>
            <w:r>
              <w:rPr>
                <w:rFonts w:hint="eastAsia" w:ascii="宋体" w:hAnsi="宋体" w:cs="宋体"/>
                <w:bCs/>
                <w:kern w:val="0"/>
                <w:sz w:val="21"/>
                <w:szCs w:val="21"/>
                <w:lang w:eastAsia="zh-CN"/>
              </w:rPr>
              <w:t>评审报价</w:t>
            </w:r>
            <w:r>
              <w:rPr>
                <w:rFonts w:hint="eastAsia" w:ascii="宋体" w:hAnsi="宋体" w:cs="宋体"/>
                <w:bCs/>
                <w:kern w:val="0"/>
                <w:sz w:val="21"/>
                <w:szCs w:val="21"/>
              </w:rPr>
              <w:t>=响应报价×（1-4%）。除上述情况外，</w:t>
            </w:r>
            <w:r>
              <w:rPr>
                <w:rFonts w:hint="eastAsia" w:ascii="宋体" w:hAnsi="宋体" w:cs="宋体"/>
                <w:bCs/>
                <w:kern w:val="0"/>
                <w:sz w:val="21"/>
                <w:szCs w:val="21"/>
                <w:lang w:eastAsia="zh-CN"/>
              </w:rPr>
              <w:t>评审报价</w:t>
            </w:r>
            <w:r>
              <w:rPr>
                <w:rFonts w:hint="eastAsia" w:ascii="宋体" w:hAnsi="宋体" w:cs="宋体"/>
                <w:bCs/>
                <w:kern w:val="0"/>
                <w:sz w:val="21"/>
                <w:szCs w:val="21"/>
              </w:rPr>
              <w:t>=响应报价。</w:t>
            </w:r>
          </w:p>
          <w:p w14:paraId="34BA5D19">
            <w:pPr>
              <w:keepNext w:val="0"/>
              <w:keepLines w:val="0"/>
              <w:pageBreakBefore w:val="0"/>
              <w:kinsoku/>
              <w:wordWrap/>
              <w:overflowPunct/>
              <w:topLinePunct w:val="0"/>
              <w:bidi w:val="0"/>
              <w:snapToGrid/>
              <w:spacing w:line="440" w:lineRule="exact"/>
              <w:ind w:firstLine="420" w:firstLineChars="200"/>
              <w:rPr>
                <w:rFonts w:ascii="宋体" w:hAnsi="宋体" w:cs="宋体"/>
                <w:bCs/>
                <w:kern w:val="0"/>
                <w:sz w:val="21"/>
                <w:szCs w:val="21"/>
              </w:rPr>
            </w:pPr>
            <w:r>
              <w:rPr>
                <w:rFonts w:hint="eastAsia" w:ascii="宋体" w:hAnsi="宋体" w:cs="宋体"/>
                <w:bCs/>
                <w:kern w:val="0"/>
                <w:sz w:val="21"/>
                <w:szCs w:val="21"/>
              </w:rPr>
              <w:t>（6）满足采购文件要求且</w:t>
            </w:r>
            <w:r>
              <w:rPr>
                <w:rFonts w:hint="eastAsia" w:ascii="宋体" w:hAnsi="宋体" w:cs="宋体"/>
                <w:bCs/>
                <w:kern w:val="0"/>
                <w:sz w:val="21"/>
                <w:szCs w:val="21"/>
                <w:lang w:eastAsia="zh-CN"/>
              </w:rPr>
              <w:t>评审报价</w:t>
            </w:r>
            <w:r>
              <w:rPr>
                <w:rFonts w:hint="eastAsia" w:ascii="宋体" w:hAnsi="宋体" w:cs="宋体"/>
                <w:bCs/>
                <w:kern w:val="0"/>
                <w:sz w:val="21"/>
                <w:szCs w:val="21"/>
              </w:rPr>
              <w:t>最低的</w:t>
            </w:r>
            <w:r>
              <w:rPr>
                <w:rFonts w:hint="eastAsia" w:ascii="宋体" w:hAnsi="宋体" w:cs="宋体"/>
                <w:bCs/>
                <w:kern w:val="0"/>
                <w:sz w:val="21"/>
                <w:szCs w:val="21"/>
                <w:lang w:eastAsia="zh-CN"/>
              </w:rPr>
              <w:t>评审报价</w:t>
            </w:r>
            <w:r>
              <w:rPr>
                <w:rFonts w:hint="eastAsia" w:ascii="宋体" w:hAnsi="宋体" w:cs="宋体"/>
                <w:bCs/>
                <w:kern w:val="0"/>
                <w:sz w:val="21"/>
                <w:szCs w:val="21"/>
              </w:rPr>
              <w:t>为</w:t>
            </w:r>
            <w:r>
              <w:rPr>
                <w:rFonts w:hint="eastAsia" w:ascii="宋体" w:hAnsi="宋体" w:cs="宋体"/>
                <w:bCs/>
                <w:kern w:val="0"/>
                <w:sz w:val="21"/>
                <w:szCs w:val="21"/>
                <w:lang w:eastAsia="zh-CN"/>
              </w:rPr>
              <w:t>评审基准价</w:t>
            </w:r>
            <w:r>
              <w:rPr>
                <w:rFonts w:hint="eastAsia" w:ascii="宋体" w:hAnsi="宋体" w:cs="宋体"/>
                <w:bCs/>
                <w:kern w:val="0"/>
                <w:sz w:val="21"/>
                <w:szCs w:val="21"/>
              </w:rPr>
              <w:t>，其价格分为满分。</w:t>
            </w:r>
          </w:p>
          <w:p w14:paraId="51BF76DC">
            <w:pPr>
              <w:keepNext w:val="0"/>
              <w:keepLines w:val="0"/>
              <w:pageBreakBefore w:val="0"/>
              <w:kinsoku/>
              <w:wordWrap/>
              <w:overflowPunct/>
              <w:topLinePunct w:val="0"/>
              <w:bidi w:val="0"/>
              <w:snapToGrid/>
              <w:spacing w:line="440" w:lineRule="exact"/>
              <w:ind w:firstLine="420" w:firstLineChars="200"/>
              <w:rPr>
                <w:rFonts w:ascii="宋体" w:hAnsi="宋体" w:cs="宋体"/>
                <w:bCs/>
                <w:kern w:val="0"/>
                <w:sz w:val="21"/>
                <w:szCs w:val="21"/>
              </w:rPr>
            </w:pPr>
            <w:r>
              <w:rPr>
                <w:rFonts w:hint="eastAsia" w:ascii="宋体" w:hAnsi="宋体" w:cs="宋体"/>
                <w:bCs/>
                <w:kern w:val="0"/>
                <w:sz w:val="21"/>
                <w:szCs w:val="21"/>
              </w:rPr>
              <w:t xml:space="preserve">（7）价格分计算公式：        </w:t>
            </w:r>
          </w:p>
          <w:p w14:paraId="787757CA">
            <w:pPr>
              <w:keepNext w:val="0"/>
              <w:keepLines w:val="0"/>
              <w:pageBreakBefore w:val="0"/>
              <w:kinsoku/>
              <w:wordWrap/>
              <w:overflowPunct/>
              <w:topLinePunct w:val="0"/>
              <w:bidi w:val="0"/>
              <w:snapToGrid/>
              <w:spacing w:line="440" w:lineRule="exact"/>
              <w:ind w:firstLine="420" w:firstLineChars="200"/>
              <w:rPr>
                <w:rFonts w:ascii="宋体" w:hAnsi="宋体" w:cs="宋体"/>
                <w:bCs/>
                <w:color w:val="auto"/>
                <w:kern w:val="0"/>
                <w:sz w:val="21"/>
                <w:szCs w:val="21"/>
                <w:highlight w:val="none"/>
              </w:rPr>
            </w:pPr>
            <w:r>
              <w:rPr>
                <w:rFonts w:hint="eastAsia" w:ascii="宋体" w:hAnsi="宋体" w:cs="宋体"/>
                <w:bCs/>
                <w:kern w:val="0"/>
                <w:sz w:val="21"/>
                <w:szCs w:val="21"/>
              </w:rPr>
              <w:t>价格分=</w:t>
            </w:r>
            <w:r>
              <w:rPr>
                <w:rFonts w:hint="eastAsia" w:ascii="宋体" w:hAnsi="宋体" w:cs="宋体"/>
                <w:bCs/>
                <w:kern w:val="0"/>
                <w:sz w:val="21"/>
                <w:szCs w:val="21"/>
                <w:lang w:eastAsia="zh-CN"/>
              </w:rPr>
              <w:t>（评审基准价</w:t>
            </w:r>
            <w:r>
              <w:rPr>
                <w:rFonts w:hint="eastAsia" w:ascii="宋体" w:hAnsi="宋体" w:cs="宋体"/>
                <w:bCs/>
                <w:kern w:val="0"/>
                <w:sz w:val="21"/>
                <w:szCs w:val="21"/>
              </w:rPr>
              <w:t>／</w:t>
            </w:r>
            <w:r>
              <w:rPr>
                <w:rFonts w:hint="eastAsia" w:ascii="宋体" w:hAnsi="宋体" w:cs="宋体"/>
                <w:bCs/>
                <w:kern w:val="0"/>
                <w:sz w:val="21"/>
                <w:szCs w:val="21"/>
                <w:lang w:eastAsia="zh-CN"/>
              </w:rPr>
              <w:t>评审报价）</w:t>
            </w:r>
            <w:r>
              <w:rPr>
                <w:rFonts w:hint="eastAsia" w:ascii="宋体" w:hAnsi="宋体" w:cs="宋体"/>
                <w:bCs/>
                <w:kern w:val="0"/>
                <w:sz w:val="21"/>
                <w:szCs w:val="21"/>
              </w:rPr>
              <w:t>×10分</w:t>
            </w:r>
          </w:p>
        </w:tc>
        <w:tc>
          <w:tcPr>
            <w:tcW w:w="772" w:type="dxa"/>
            <w:vAlign w:val="center"/>
          </w:tcPr>
          <w:p w14:paraId="4097154F">
            <w:pPr>
              <w:keepNext w:val="0"/>
              <w:keepLines w:val="0"/>
              <w:pageBreakBefore w:val="0"/>
              <w:widowControl/>
              <w:kinsoku/>
              <w:wordWrap/>
              <w:overflowPunct/>
              <w:topLinePunct w:val="0"/>
              <w:bidi w:val="0"/>
              <w:snapToGrid/>
              <w:spacing w:line="440" w:lineRule="exact"/>
              <w:jc w:val="center"/>
              <w:rPr>
                <w:rFonts w:ascii="宋体" w:hAnsi="宋体" w:cs="宋体"/>
                <w:color w:val="auto"/>
                <w:kern w:val="0"/>
                <w:sz w:val="21"/>
                <w:szCs w:val="21"/>
                <w:highlight w:val="none"/>
              </w:rPr>
            </w:pPr>
            <w:r>
              <w:rPr>
                <w:rFonts w:hint="eastAsia" w:ascii="宋体" w:hAnsi="宋体" w:cs="宋体"/>
                <w:b/>
                <w:bCs/>
                <w:color w:val="auto"/>
                <w:kern w:val="0"/>
                <w:sz w:val="21"/>
                <w:szCs w:val="21"/>
                <w:highlight w:val="none"/>
              </w:rPr>
              <w:t>10分</w:t>
            </w:r>
          </w:p>
        </w:tc>
      </w:tr>
      <w:tr w14:paraId="4B827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2" w:type="dxa"/>
            <w:vAlign w:val="center"/>
          </w:tcPr>
          <w:p w14:paraId="22BE322D">
            <w:pPr>
              <w:keepNext w:val="0"/>
              <w:keepLines w:val="0"/>
              <w:pageBreakBefore w:val="0"/>
              <w:widowControl/>
              <w:kinsoku/>
              <w:wordWrap/>
              <w:overflowPunct/>
              <w:topLinePunct w:val="0"/>
              <w:bidi w:val="0"/>
              <w:snapToGrid/>
              <w:spacing w:line="440" w:lineRule="exact"/>
              <w:jc w:val="center"/>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2</w:t>
            </w:r>
          </w:p>
        </w:tc>
        <w:tc>
          <w:tcPr>
            <w:tcW w:w="1086" w:type="dxa"/>
            <w:vAlign w:val="center"/>
          </w:tcPr>
          <w:p w14:paraId="4AA8DDFF">
            <w:pPr>
              <w:keepNext w:val="0"/>
              <w:keepLines w:val="0"/>
              <w:pageBreakBefore w:val="0"/>
              <w:widowControl/>
              <w:kinsoku/>
              <w:wordWrap/>
              <w:overflowPunct/>
              <w:topLinePunct w:val="0"/>
              <w:bidi w:val="0"/>
              <w:snapToGrid/>
              <w:spacing w:line="440" w:lineRule="exact"/>
              <w:jc w:val="center"/>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技术分</w:t>
            </w:r>
          </w:p>
        </w:tc>
        <w:tc>
          <w:tcPr>
            <w:tcW w:w="7110" w:type="dxa"/>
            <w:vAlign w:val="center"/>
          </w:tcPr>
          <w:p w14:paraId="27EA7B1A">
            <w:pPr>
              <w:keepNext w:val="0"/>
              <w:keepLines w:val="0"/>
              <w:pageBreakBefore w:val="0"/>
              <w:widowControl/>
              <w:kinsoku/>
              <w:wordWrap/>
              <w:overflowPunct/>
              <w:topLinePunct w:val="0"/>
              <w:bidi w:val="0"/>
              <w:snapToGrid/>
              <w:spacing w:line="440" w:lineRule="exact"/>
              <w:jc w:val="center"/>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评审因素（主观分）</w:t>
            </w:r>
          </w:p>
        </w:tc>
        <w:tc>
          <w:tcPr>
            <w:tcW w:w="772" w:type="dxa"/>
            <w:vAlign w:val="center"/>
          </w:tcPr>
          <w:p w14:paraId="1E85D539">
            <w:pPr>
              <w:keepNext w:val="0"/>
              <w:keepLines w:val="0"/>
              <w:pageBreakBefore w:val="0"/>
              <w:widowControl/>
              <w:kinsoku/>
              <w:wordWrap/>
              <w:overflowPunct/>
              <w:topLinePunct w:val="0"/>
              <w:bidi w:val="0"/>
              <w:snapToGrid/>
              <w:spacing w:line="440" w:lineRule="exact"/>
              <w:jc w:val="center"/>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80分</w:t>
            </w:r>
          </w:p>
        </w:tc>
      </w:tr>
      <w:tr w14:paraId="3E4BC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2" w:type="dxa"/>
            <w:vAlign w:val="center"/>
          </w:tcPr>
          <w:p w14:paraId="6B16DE76">
            <w:pPr>
              <w:keepNext w:val="0"/>
              <w:keepLines w:val="0"/>
              <w:pageBreakBefore w:val="0"/>
              <w:kinsoku/>
              <w:wordWrap/>
              <w:overflowPunct/>
              <w:topLinePunct w:val="0"/>
              <w:bidi w:val="0"/>
              <w:adjustRightInd w:val="0"/>
              <w:snapToGrid/>
              <w:spacing w:line="440" w:lineRule="exact"/>
              <w:ind w:left="-120" w:leftChars="-50" w:right="-120" w:rightChars="-50"/>
              <w:jc w:val="center"/>
              <w:textAlignment w:val="baseline"/>
              <w:rPr>
                <w:rFonts w:ascii="宋体" w:hAnsi="宋体" w:cs="宋体"/>
                <w:bCs/>
                <w:color w:val="auto"/>
                <w:kern w:val="0"/>
                <w:sz w:val="21"/>
                <w:szCs w:val="21"/>
                <w:highlight w:val="none"/>
              </w:rPr>
            </w:pPr>
            <w:r>
              <w:rPr>
                <w:rFonts w:hint="eastAsia" w:ascii="宋体" w:hAnsi="宋体" w:cs="宋体"/>
                <w:bCs/>
                <w:color w:val="auto"/>
                <w:kern w:val="0"/>
                <w:sz w:val="21"/>
                <w:szCs w:val="21"/>
                <w:highlight w:val="none"/>
              </w:rPr>
              <w:t>2.1</w:t>
            </w:r>
          </w:p>
        </w:tc>
        <w:tc>
          <w:tcPr>
            <w:tcW w:w="1086" w:type="dxa"/>
          </w:tcPr>
          <w:p w14:paraId="0DDE7940">
            <w:pPr>
              <w:keepNext w:val="0"/>
              <w:keepLines w:val="0"/>
              <w:pageBreakBefore w:val="0"/>
              <w:kinsoku/>
              <w:wordWrap/>
              <w:overflowPunct/>
              <w:topLinePunct w:val="0"/>
              <w:autoSpaceDE w:val="0"/>
              <w:autoSpaceDN w:val="0"/>
              <w:bidi w:val="0"/>
              <w:adjustRightInd w:val="0"/>
              <w:snapToGrid/>
              <w:spacing w:line="440" w:lineRule="exact"/>
              <w:jc w:val="center"/>
              <w:rPr>
                <w:rFonts w:ascii="宋体" w:hAnsi="宋体" w:cs="宋体"/>
                <w:bCs/>
                <w:color w:val="auto"/>
                <w:sz w:val="21"/>
                <w:szCs w:val="21"/>
                <w:highlight w:val="none"/>
              </w:rPr>
            </w:pPr>
            <w:bookmarkStart w:id="86" w:name="OLE_LINK12"/>
            <w:bookmarkStart w:id="87" w:name="OLE_LINK13"/>
            <w:r>
              <w:rPr>
                <w:rFonts w:hint="eastAsia" w:ascii="宋体" w:hAnsi="宋体" w:cs="宋体"/>
                <w:color w:val="auto"/>
                <w:sz w:val="21"/>
                <w:szCs w:val="21"/>
                <w:highlight w:val="none"/>
              </w:rPr>
              <w:t>施工图设计实施方案（满分 20分）</w:t>
            </w:r>
            <w:bookmarkEnd w:id="86"/>
            <w:bookmarkEnd w:id="87"/>
          </w:p>
        </w:tc>
        <w:tc>
          <w:tcPr>
            <w:tcW w:w="7110" w:type="dxa"/>
          </w:tcPr>
          <w:p w14:paraId="197A19F3">
            <w:pPr>
              <w:spacing w:line="440" w:lineRule="exact"/>
              <w:ind w:firstLine="420" w:firstLineChars="200"/>
              <w:rPr>
                <w:rFonts w:hint="eastAsia" w:ascii="宋体" w:hAnsi="宋体" w:eastAsia="宋体" w:cs="宋体"/>
                <w:bCs/>
                <w:color w:val="auto"/>
                <w:sz w:val="21"/>
                <w:szCs w:val="21"/>
                <w:highlight w:val="none"/>
              </w:rPr>
            </w:pPr>
            <w:bookmarkStart w:id="88" w:name="OLE_LINK11"/>
            <w:r>
              <w:rPr>
                <w:rFonts w:hint="eastAsia" w:ascii="宋体" w:hAnsi="宋体" w:eastAsia="宋体" w:cs="宋体"/>
                <w:bCs/>
                <w:color w:val="auto"/>
                <w:sz w:val="21"/>
                <w:szCs w:val="21"/>
                <w:highlight w:val="none"/>
              </w:rPr>
              <w:t>一档（</w:t>
            </w:r>
            <w:r>
              <w:rPr>
                <w:rFonts w:hint="eastAsia" w:ascii="宋体" w:hAnsi="宋体" w:cs="宋体"/>
                <w:bCs/>
                <w:color w:val="auto"/>
                <w:sz w:val="21"/>
                <w:szCs w:val="21"/>
                <w:highlight w:val="none"/>
                <w:lang w:eastAsia="zh-CN"/>
              </w:rPr>
              <w:t>5</w:t>
            </w:r>
            <w:r>
              <w:rPr>
                <w:rFonts w:hint="eastAsia" w:ascii="宋体" w:hAnsi="宋体" w:eastAsia="宋体" w:cs="宋体"/>
                <w:bCs/>
                <w:color w:val="auto"/>
                <w:sz w:val="21"/>
                <w:szCs w:val="21"/>
                <w:highlight w:val="none"/>
              </w:rPr>
              <w:t>分）：提供施工图设计实施方案，内容包括对初步设计的理解与衔接、对项目现状、场地条件、建设条件进行分析，</w:t>
            </w:r>
            <w:r>
              <w:rPr>
                <w:rFonts w:hint="eastAsia" w:ascii="宋体" w:hAnsi="宋体" w:cs="宋体"/>
                <w:bCs/>
                <w:color w:val="auto"/>
                <w:sz w:val="21"/>
                <w:szCs w:val="21"/>
                <w:highlight w:val="none"/>
                <w:lang w:val="en-US" w:eastAsia="zh-CN"/>
              </w:rPr>
              <w:t>对</w:t>
            </w:r>
            <w:r>
              <w:rPr>
                <w:rFonts w:hint="eastAsia" w:ascii="宋体" w:hAnsi="宋体" w:eastAsia="宋体" w:cs="宋体"/>
                <w:bCs/>
                <w:color w:val="auto"/>
                <w:sz w:val="21"/>
                <w:szCs w:val="21"/>
                <w:highlight w:val="none"/>
              </w:rPr>
              <w:t>施工图设计工作内容</w:t>
            </w:r>
            <w:r>
              <w:rPr>
                <w:rFonts w:hint="eastAsia" w:ascii="宋体" w:hAnsi="宋体" w:cs="宋体"/>
                <w:bCs/>
                <w:color w:val="auto"/>
                <w:sz w:val="21"/>
                <w:szCs w:val="21"/>
                <w:highlight w:val="none"/>
                <w:lang w:val="en-US" w:eastAsia="zh-CN"/>
              </w:rPr>
              <w:t>有阐述</w:t>
            </w:r>
            <w:r>
              <w:rPr>
                <w:rFonts w:hint="eastAsia" w:ascii="宋体" w:hAnsi="宋体" w:eastAsia="宋体" w:cs="宋体"/>
                <w:bCs/>
                <w:color w:val="auto"/>
                <w:sz w:val="21"/>
                <w:szCs w:val="21"/>
                <w:highlight w:val="none"/>
              </w:rPr>
              <w:t>，方案</w:t>
            </w:r>
            <w:r>
              <w:rPr>
                <w:rFonts w:hint="eastAsia" w:ascii="宋体" w:hAnsi="宋体" w:cs="宋体"/>
                <w:bCs/>
                <w:color w:val="auto"/>
                <w:sz w:val="21"/>
                <w:szCs w:val="21"/>
                <w:highlight w:val="none"/>
                <w:lang w:val="en-US" w:eastAsia="zh-CN"/>
              </w:rPr>
              <w:t>基本</w:t>
            </w:r>
            <w:r>
              <w:rPr>
                <w:rFonts w:hint="eastAsia" w:ascii="宋体" w:hAnsi="宋体" w:eastAsia="宋体" w:cs="宋体"/>
                <w:bCs/>
                <w:color w:val="auto"/>
                <w:sz w:val="21"/>
                <w:szCs w:val="21"/>
                <w:highlight w:val="none"/>
              </w:rPr>
              <w:t>满足采购需求。</w:t>
            </w:r>
          </w:p>
          <w:p w14:paraId="6951F985">
            <w:pPr>
              <w:keepNext w:val="0"/>
              <w:keepLines w:val="0"/>
              <w:pageBreakBefore w:val="0"/>
              <w:widowControl/>
              <w:kinsoku/>
              <w:wordWrap/>
              <w:overflowPunct/>
              <w:topLinePunct w:val="0"/>
              <w:bidi w:val="0"/>
              <w:snapToGrid/>
              <w:spacing w:line="440" w:lineRule="exact"/>
              <w:ind w:firstLine="420" w:firstLineChars="200"/>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二档（</w:t>
            </w:r>
            <w:r>
              <w:rPr>
                <w:rFonts w:hint="eastAsia" w:ascii="宋体" w:hAnsi="宋体" w:cs="宋体"/>
                <w:bCs/>
                <w:color w:val="auto"/>
                <w:kern w:val="0"/>
                <w:sz w:val="21"/>
                <w:szCs w:val="21"/>
                <w:highlight w:val="none"/>
                <w:lang w:eastAsia="zh-CN"/>
              </w:rPr>
              <w:t>1</w:t>
            </w:r>
            <w:r>
              <w:rPr>
                <w:rFonts w:hint="eastAsia" w:ascii="宋体" w:hAnsi="宋体" w:cs="宋体"/>
                <w:bCs/>
                <w:color w:val="auto"/>
                <w:kern w:val="0"/>
                <w:sz w:val="21"/>
                <w:szCs w:val="21"/>
                <w:highlight w:val="none"/>
                <w:lang w:val="en-US" w:eastAsia="zh-CN"/>
              </w:rPr>
              <w:t>0</w:t>
            </w:r>
            <w:r>
              <w:rPr>
                <w:rFonts w:hint="eastAsia" w:ascii="宋体" w:hAnsi="宋体" w:eastAsia="宋体" w:cs="宋体"/>
                <w:bCs/>
                <w:color w:val="auto"/>
                <w:kern w:val="0"/>
                <w:sz w:val="21"/>
                <w:szCs w:val="21"/>
                <w:highlight w:val="none"/>
              </w:rPr>
              <w:t>分）：</w:t>
            </w:r>
            <w:r>
              <w:rPr>
                <w:rFonts w:hint="eastAsia" w:ascii="宋体" w:hAnsi="宋体" w:eastAsia="宋体" w:cs="宋体"/>
                <w:bCs/>
                <w:color w:val="auto"/>
                <w:sz w:val="21"/>
                <w:szCs w:val="21"/>
                <w:highlight w:val="none"/>
              </w:rPr>
              <w:t>提供施工图设计实施方案，内容包括对初步设计的理解与衔接、对项目现状、场地条件、建设条件进行分析，</w:t>
            </w:r>
            <w:r>
              <w:rPr>
                <w:rFonts w:hint="eastAsia" w:ascii="宋体" w:hAnsi="宋体" w:eastAsia="宋体" w:cs="宋体"/>
                <w:bCs/>
                <w:color w:val="auto"/>
                <w:sz w:val="21"/>
                <w:szCs w:val="21"/>
                <w:highlight w:val="none"/>
                <w:lang w:val="en-US" w:eastAsia="zh-CN"/>
              </w:rPr>
              <w:t>有</w:t>
            </w:r>
            <w:r>
              <w:rPr>
                <w:rFonts w:hint="eastAsia" w:ascii="宋体" w:hAnsi="宋体" w:eastAsia="宋体" w:cs="宋体"/>
                <w:bCs/>
                <w:color w:val="auto"/>
                <w:sz w:val="21"/>
                <w:szCs w:val="21"/>
                <w:highlight w:val="none"/>
              </w:rPr>
              <w:t>明确</w:t>
            </w:r>
            <w:r>
              <w:rPr>
                <w:rFonts w:hint="eastAsia" w:ascii="宋体" w:hAnsi="宋体" w:eastAsia="宋体" w:cs="宋体"/>
                <w:bCs/>
                <w:color w:val="auto"/>
                <w:sz w:val="21"/>
                <w:szCs w:val="21"/>
                <w:highlight w:val="none"/>
                <w:lang w:eastAsia="zh-CN"/>
              </w:rPr>
              <w:t>的</w:t>
            </w:r>
            <w:r>
              <w:rPr>
                <w:rFonts w:hint="eastAsia" w:ascii="宋体" w:hAnsi="宋体" w:eastAsia="宋体" w:cs="宋体"/>
                <w:bCs/>
                <w:color w:val="auto"/>
                <w:sz w:val="21"/>
                <w:szCs w:val="21"/>
                <w:highlight w:val="none"/>
              </w:rPr>
              <w:t>施工图设计工作内容、工作程序、专业分工及进度安排，整体方案满足采购需求。</w:t>
            </w:r>
          </w:p>
          <w:p w14:paraId="482122D1">
            <w:pPr>
              <w:keepNext w:val="0"/>
              <w:keepLines w:val="0"/>
              <w:pageBreakBefore w:val="0"/>
              <w:widowControl/>
              <w:kinsoku/>
              <w:wordWrap/>
              <w:overflowPunct/>
              <w:topLinePunct w:val="0"/>
              <w:bidi w:val="0"/>
              <w:snapToGrid/>
              <w:spacing w:line="440" w:lineRule="exact"/>
              <w:ind w:firstLine="420" w:firstLineChars="200"/>
              <w:rPr>
                <w:rFonts w:hint="eastAsia" w:ascii="宋体" w:hAnsi="宋体" w:eastAsia="宋体" w:cs="宋体"/>
                <w:bCs/>
                <w:color w:val="auto"/>
                <w:kern w:val="0"/>
                <w:sz w:val="21"/>
                <w:szCs w:val="21"/>
                <w:highlight w:val="none"/>
              </w:rPr>
            </w:pPr>
            <w:r>
              <w:rPr>
                <w:rFonts w:hint="eastAsia" w:ascii="宋体" w:hAnsi="宋体" w:cs="宋体"/>
                <w:bCs/>
                <w:color w:val="auto"/>
                <w:kern w:val="0"/>
                <w:sz w:val="21"/>
                <w:szCs w:val="21"/>
                <w:highlight w:val="none"/>
                <w:lang w:val="en-US" w:eastAsia="zh-CN"/>
              </w:rPr>
              <w:t>三档（15分）</w:t>
            </w:r>
            <w:r>
              <w:rPr>
                <w:rFonts w:hint="eastAsia" w:ascii="宋体" w:hAnsi="宋体" w:eastAsia="宋体" w:cs="宋体"/>
                <w:bCs/>
                <w:color w:val="auto"/>
                <w:kern w:val="0"/>
                <w:sz w:val="21"/>
                <w:szCs w:val="21"/>
                <w:highlight w:val="none"/>
              </w:rPr>
              <w:t>满足</w:t>
            </w:r>
            <w:r>
              <w:rPr>
                <w:rFonts w:hint="eastAsia" w:ascii="宋体" w:hAnsi="宋体" w:cs="宋体"/>
                <w:bCs/>
                <w:color w:val="auto"/>
                <w:kern w:val="0"/>
                <w:sz w:val="21"/>
                <w:szCs w:val="21"/>
                <w:highlight w:val="none"/>
                <w:lang w:val="en-US" w:eastAsia="zh-CN"/>
              </w:rPr>
              <w:t>二</w:t>
            </w:r>
            <w:r>
              <w:rPr>
                <w:rFonts w:hint="eastAsia" w:ascii="宋体" w:hAnsi="宋体" w:eastAsia="宋体" w:cs="宋体"/>
                <w:bCs/>
                <w:color w:val="auto"/>
                <w:kern w:val="0"/>
                <w:sz w:val="21"/>
                <w:szCs w:val="21"/>
                <w:highlight w:val="none"/>
              </w:rPr>
              <w:t>档</w:t>
            </w:r>
            <w:r>
              <w:rPr>
                <w:rFonts w:hint="eastAsia" w:ascii="宋体" w:hAnsi="宋体" w:cs="宋体"/>
                <w:bCs/>
                <w:color w:val="auto"/>
                <w:kern w:val="0"/>
                <w:sz w:val="21"/>
                <w:szCs w:val="21"/>
                <w:highlight w:val="none"/>
                <w:lang w:val="en-US" w:eastAsia="zh-CN"/>
              </w:rPr>
              <w:t>的基础上</w:t>
            </w:r>
            <w:r>
              <w:rPr>
                <w:rFonts w:hint="eastAsia" w:ascii="宋体" w:hAnsi="宋体" w:eastAsia="宋体" w:cs="宋体"/>
                <w:bCs/>
                <w:color w:val="auto"/>
                <w:kern w:val="0"/>
                <w:sz w:val="21"/>
                <w:szCs w:val="21"/>
                <w:highlight w:val="none"/>
              </w:rPr>
              <w:t>，施工图设计实施方案有</w:t>
            </w:r>
            <w:r>
              <w:rPr>
                <w:rFonts w:hint="eastAsia" w:ascii="宋体" w:hAnsi="宋体" w:cs="宋体"/>
                <w:bCs/>
                <w:color w:val="auto"/>
                <w:kern w:val="0"/>
                <w:sz w:val="21"/>
                <w:szCs w:val="21"/>
                <w:highlight w:val="none"/>
                <w:lang w:val="en-US" w:eastAsia="zh-CN"/>
              </w:rPr>
              <w:t>对</w:t>
            </w:r>
            <w:r>
              <w:rPr>
                <w:rFonts w:hint="eastAsia" w:ascii="宋体" w:hAnsi="宋体" w:eastAsia="宋体" w:cs="宋体"/>
                <w:bCs/>
                <w:color w:val="auto"/>
                <w:kern w:val="0"/>
                <w:sz w:val="21"/>
                <w:szCs w:val="21"/>
                <w:highlight w:val="none"/>
              </w:rPr>
              <w:t>施工图阶段造价分析与限额设计措施，制定各专业协同、图纸校审、专项工作计划及保证措施，整体方案满足采购需求。</w:t>
            </w:r>
          </w:p>
          <w:p w14:paraId="66B33AF4">
            <w:pPr>
              <w:keepNext w:val="0"/>
              <w:keepLines w:val="0"/>
              <w:pageBreakBefore w:val="0"/>
              <w:widowControl/>
              <w:kinsoku/>
              <w:wordWrap/>
              <w:overflowPunct/>
              <w:topLinePunct w:val="0"/>
              <w:bidi w:val="0"/>
              <w:snapToGrid/>
              <w:spacing w:line="440" w:lineRule="exact"/>
              <w:ind w:firstLine="420" w:firstLineChars="200"/>
              <w:rPr>
                <w:rFonts w:hint="eastAsia" w:ascii="宋体" w:hAnsi="宋体" w:eastAsia="宋体" w:cs="宋体"/>
                <w:bCs/>
                <w:color w:val="auto"/>
                <w:kern w:val="0"/>
                <w:sz w:val="21"/>
                <w:szCs w:val="21"/>
                <w:highlight w:val="none"/>
              </w:rPr>
            </w:pPr>
            <w:r>
              <w:rPr>
                <w:rFonts w:hint="eastAsia" w:ascii="宋体" w:hAnsi="宋体" w:cs="宋体"/>
                <w:bCs/>
                <w:color w:val="auto"/>
                <w:kern w:val="0"/>
                <w:sz w:val="21"/>
                <w:szCs w:val="21"/>
                <w:highlight w:val="none"/>
                <w:lang w:val="en-US" w:eastAsia="zh-CN"/>
              </w:rPr>
              <w:t>四</w:t>
            </w:r>
            <w:r>
              <w:rPr>
                <w:rFonts w:hint="eastAsia" w:ascii="宋体" w:hAnsi="宋体" w:eastAsia="宋体" w:cs="宋体"/>
                <w:bCs/>
                <w:color w:val="auto"/>
                <w:kern w:val="0"/>
                <w:sz w:val="21"/>
                <w:szCs w:val="21"/>
                <w:highlight w:val="none"/>
              </w:rPr>
              <w:t>档（20分）：满足</w:t>
            </w:r>
            <w:r>
              <w:rPr>
                <w:rFonts w:hint="eastAsia" w:ascii="宋体" w:hAnsi="宋体" w:cs="宋体"/>
                <w:bCs/>
                <w:color w:val="auto"/>
                <w:kern w:val="0"/>
                <w:sz w:val="21"/>
                <w:szCs w:val="21"/>
                <w:highlight w:val="none"/>
                <w:lang w:val="en-US" w:eastAsia="zh-CN"/>
              </w:rPr>
              <w:t>三</w:t>
            </w:r>
            <w:r>
              <w:rPr>
                <w:rFonts w:hint="eastAsia" w:ascii="宋体" w:hAnsi="宋体" w:eastAsia="宋体" w:cs="宋体"/>
                <w:bCs/>
                <w:color w:val="auto"/>
                <w:kern w:val="0"/>
                <w:sz w:val="21"/>
                <w:szCs w:val="21"/>
                <w:highlight w:val="none"/>
              </w:rPr>
              <w:t>档</w:t>
            </w:r>
            <w:r>
              <w:rPr>
                <w:rFonts w:hint="eastAsia" w:ascii="宋体" w:hAnsi="宋体" w:cs="宋体"/>
                <w:bCs/>
                <w:color w:val="auto"/>
                <w:kern w:val="0"/>
                <w:sz w:val="21"/>
                <w:szCs w:val="21"/>
                <w:highlight w:val="none"/>
                <w:lang w:val="en-US" w:eastAsia="zh-CN"/>
              </w:rPr>
              <w:t>的基础上</w:t>
            </w:r>
            <w:r>
              <w:rPr>
                <w:rFonts w:hint="eastAsia" w:ascii="宋体" w:hAnsi="宋体" w:eastAsia="宋体" w:cs="宋体"/>
                <w:bCs/>
                <w:color w:val="auto"/>
                <w:kern w:val="0"/>
                <w:sz w:val="21"/>
                <w:szCs w:val="21"/>
                <w:highlight w:val="none"/>
              </w:rPr>
              <w:t>，提供质量保证措施，对投入本项目的人员有明确的管理与考核机制，能结合初步设计成果及现场条件提出施工图设计优化建议，整体方案优于项目需求。</w:t>
            </w:r>
          </w:p>
          <w:p w14:paraId="52AE8F17">
            <w:pPr>
              <w:keepNext w:val="0"/>
              <w:keepLines w:val="0"/>
              <w:pageBreakBefore w:val="0"/>
              <w:widowControl/>
              <w:kinsoku/>
              <w:wordWrap/>
              <w:overflowPunct/>
              <w:topLinePunct w:val="0"/>
              <w:bidi w:val="0"/>
              <w:snapToGrid/>
              <w:spacing w:line="440" w:lineRule="exact"/>
              <w:ind w:firstLine="420" w:firstLineChars="200"/>
              <w:rPr>
                <w:rFonts w:ascii="宋体" w:hAnsi="宋体" w:cs="宋体"/>
                <w:color w:val="auto"/>
                <w:sz w:val="21"/>
                <w:szCs w:val="21"/>
                <w:highlight w:val="none"/>
              </w:rPr>
            </w:pPr>
            <w:r>
              <w:rPr>
                <w:rFonts w:hint="eastAsia" w:ascii="宋体" w:hAnsi="宋体" w:eastAsia="宋体" w:cs="宋体"/>
                <w:bCs/>
                <w:color w:val="auto"/>
                <w:kern w:val="0"/>
                <w:sz w:val="21"/>
                <w:szCs w:val="21"/>
                <w:highlight w:val="none"/>
              </w:rPr>
              <w:t>未提供本项内容或未达到一档要求的得0分。</w:t>
            </w:r>
            <w:bookmarkEnd w:id="88"/>
          </w:p>
        </w:tc>
        <w:tc>
          <w:tcPr>
            <w:tcW w:w="772" w:type="dxa"/>
            <w:vAlign w:val="center"/>
          </w:tcPr>
          <w:p w14:paraId="75CEDBF4">
            <w:pPr>
              <w:keepNext w:val="0"/>
              <w:keepLines w:val="0"/>
              <w:pageBreakBefore w:val="0"/>
              <w:kinsoku/>
              <w:wordWrap/>
              <w:overflowPunct/>
              <w:topLinePunct w:val="0"/>
              <w:bidi w:val="0"/>
              <w:snapToGrid/>
              <w:spacing w:line="440" w:lineRule="exact"/>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20分</w:t>
            </w:r>
          </w:p>
        </w:tc>
      </w:tr>
      <w:tr w14:paraId="6A4CC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2" w:type="dxa"/>
            <w:vAlign w:val="center"/>
          </w:tcPr>
          <w:p w14:paraId="5EBCE67D">
            <w:pPr>
              <w:keepNext w:val="0"/>
              <w:keepLines w:val="0"/>
              <w:pageBreakBefore w:val="0"/>
              <w:kinsoku/>
              <w:wordWrap/>
              <w:overflowPunct/>
              <w:topLinePunct w:val="0"/>
              <w:bidi w:val="0"/>
              <w:adjustRightInd w:val="0"/>
              <w:snapToGrid/>
              <w:spacing w:line="440" w:lineRule="exact"/>
              <w:ind w:left="-120" w:leftChars="-50" w:right="-120" w:rightChars="-50"/>
              <w:jc w:val="center"/>
              <w:textAlignment w:val="baseline"/>
              <w:rPr>
                <w:rFonts w:ascii="宋体" w:hAnsi="宋体" w:cs="宋体"/>
                <w:bCs/>
                <w:color w:val="auto"/>
                <w:kern w:val="0"/>
                <w:sz w:val="21"/>
                <w:szCs w:val="21"/>
                <w:highlight w:val="none"/>
              </w:rPr>
            </w:pPr>
            <w:r>
              <w:rPr>
                <w:rFonts w:hint="eastAsia" w:ascii="宋体" w:hAnsi="宋体" w:cs="宋体"/>
                <w:bCs/>
                <w:color w:val="auto"/>
                <w:kern w:val="0"/>
                <w:sz w:val="21"/>
                <w:szCs w:val="21"/>
                <w:highlight w:val="none"/>
              </w:rPr>
              <w:t>2.2</w:t>
            </w:r>
          </w:p>
        </w:tc>
        <w:tc>
          <w:tcPr>
            <w:tcW w:w="1086" w:type="dxa"/>
            <w:vAlign w:val="center"/>
          </w:tcPr>
          <w:p w14:paraId="46B84486">
            <w:pPr>
              <w:keepNext w:val="0"/>
              <w:keepLines w:val="0"/>
              <w:pageBreakBefore w:val="0"/>
              <w:kinsoku/>
              <w:wordWrap/>
              <w:overflowPunct/>
              <w:topLinePunct w:val="0"/>
              <w:bidi w:val="0"/>
              <w:adjustRightInd w:val="0"/>
              <w:snapToGrid/>
              <w:spacing w:line="440" w:lineRule="exact"/>
              <w:jc w:val="center"/>
              <w:textAlignment w:val="baseline"/>
              <w:rPr>
                <w:rFonts w:ascii="宋体" w:hAnsi="宋体" w:cs="宋体"/>
                <w:bCs/>
                <w:color w:val="auto"/>
                <w:sz w:val="21"/>
                <w:szCs w:val="21"/>
                <w:highlight w:val="none"/>
              </w:rPr>
            </w:pPr>
            <w:r>
              <w:rPr>
                <w:rFonts w:hint="eastAsia" w:ascii="宋体" w:hAnsi="宋体" w:eastAsia="宋体" w:cs="宋体"/>
                <w:bCs/>
                <w:color w:val="auto"/>
                <w:sz w:val="21"/>
                <w:szCs w:val="21"/>
                <w:highlight w:val="none"/>
              </w:rPr>
              <w:t>施工图设计及施工阶段配合服务方案（满分20分）</w:t>
            </w:r>
          </w:p>
        </w:tc>
        <w:tc>
          <w:tcPr>
            <w:tcW w:w="7110" w:type="dxa"/>
            <w:vAlign w:val="center"/>
          </w:tcPr>
          <w:p w14:paraId="2E08EFD8">
            <w:pPr>
              <w:keepNext w:val="0"/>
              <w:keepLines w:val="0"/>
              <w:pageBreakBefore w:val="0"/>
              <w:widowControl/>
              <w:kinsoku/>
              <w:wordWrap/>
              <w:overflowPunct/>
              <w:topLinePunct w:val="0"/>
              <w:bidi w:val="0"/>
              <w:snapToGrid/>
              <w:spacing w:line="440" w:lineRule="exact"/>
              <w:ind w:firstLine="420" w:firstLineChars="200"/>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一档（</w:t>
            </w:r>
            <w:r>
              <w:rPr>
                <w:rFonts w:hint="eastAsia" w:ascii="宋体" w:hAnsi="宋体" w:cs="宋体"/>
                <w:bCs/>
                <w:color w:val="auto"/>
                <w:kern w:val="0"/>
                <w:sz w:val="21"/>
                <w:szCs w:val="21"/>
                <w:highlight w:val="none"/>
                <w:lang w:eastAsia="zh-CN"/>
              </w:rPr>
              <w:t>5</w:t>
            </w:r>
            <w:r>
              <w:rPr>
                <w:rFonts w:hint="eastAsia" w:ascii="宋体" w:hAnsi="宋体" w:eastAsia="宋体" w:cs="宋体"/>
                <w:bCs/>
                <w:color w:val="auto"/>
                <w:kern w:val="0"/>
                <w:sz w:val="21"/>
                <w:szCs w:val="21"/>
                <w:highlight w:val="none"/>
              </w:rPr>
              <w:t>分）：提供施工图设计及施工阶段配合服务方案，有配合采购人完成施工图审查、报批、招标配合等工作的安排或承诺，方案</w:t>
            </w:r>
            <w:r>
              <w:rPr>
                <w:rFonts w:hint="eastAsia" w:ascii="宋体" w:hAnsi="宋体" w:cs="宋体"/>
                <w:bCs/>
                <w:color w:val="auto"/>
                <w:kern w:val="0"/>
                <w:sz w:val="21"/>
                <w:szCs w:val="21"/>
                <w:highlight w:val="none"/>
                <w:lang w:val="en-US" w:eastAsia="zh-CN"/>
              </w:rPr>
              <w:t>基本</w:t>
            </w:r>
            <w:r>
              <w:rPr>
                <w:rFonts w:hint="eastAsia" w:ascii="宋体" w:hAnsi="宋体" w:eastAsia="宋体" w:cs="宋体"/>
                <w:bCs/>
                <w:color w:val="auto"/>
                <w:kern w:val="0"/>
                <w:sz w:val="21"/>
                <w:szCs w:val="21"/>
                <w:highlight w:val="none"/>
              </w:rPr>
              <w:t>满足采购需求。</w:t>
            </w:r>
          </w:p>
          <w:p w14:paraId="7064A40C">
            <w:pPr>
              <w:widowControl/>
              <w:spacing w:line="440" w:lineRule="exact"/>
              <w:ind w:firstLine="420" w:firstLineChars="200"/>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二档（</w:t>
            </w:r>
            <w:r>
              <w:rPr>
                <w:rFonts w:hint="eastAsia" w:ascii="宋体" w:hAnsi="宋体" w:cs="宋体"/>
                <w:bCs/>
                <w:color w:val="auto"/>
                <w:kern w:val="0"/>
                <w:sz w:val="21"/>
                <w:szCs w:val="21"/>
                <w:highlight w:val="none"/>
                <w:lang w:eastAsia="zh-CN"/>
              </w:rPr>
              <w:t>1</w:t>
            </w:r>
            <w:r>
              <w:rPr>
                <w:rFonts w:hint="eastAsia" w:ascii="宋体" w:hAnsi="宋体" w:cs="宋体"/>
                <w:bCs/>
                <w:color w:val="auto"/>
                <w:kern w:val="0"/>
                <w:sz w:val="21"/>
                <w:szCs w:val="21"/>
                <w:highlight w:val="none"/>
                <w:lang w:val="en-US" w:eastAsia="zh-CN"/>
              </w:rPr>
              <w:t>0</w:t>
            </w:r>
            <w:r>
              <w:rPr>
                <w:rFonts w:hint="eastAsia" w:ascii="宋体" w:hAnsi="宋体" w:eastAsia="宋体" w:cs="宋体"/>
                <w:bCs/>
                <w:color w:val="auto"/>
                <w:kern w:val="0"/>
                <w:sz w:val="21"/>
                <w:szCs w:val="21"/>
                <w:highlight w:val="none"/>
              </w:rPr>
              <w:t>分）：提供施工图设计及施工阶段配合服务方案，有配合采购人完成施工图审查、报批、招标配合等工作的</w:t>
            </w:r>
            <w:r>
              <w:rPr>
                <w:rFonts w:hint="eastAsia" w:ascii="宋体" w:hAnsi="宋体" w:eastAsia="宋体" w:cs="宋体"/>
                <w:bCs/>
                <w:color w:val="auto"/>
                <w:kern w:val="0"/>
                <w:sz w:val="21"/>
                <w:szCs w:val="21"/>
                <w:highlight w:val="none"/>
                <w:lang w:val="en-US" w:eastAsia="zh-CN"/>
              </w:rPr>
              <w:t>详细</w:t>
            </w:r>
            <w:r>
              <w:rPr>
                <w:rFonts w:hint="eastAsia" w:ascii="宋体" w:hAnsi="宋体" w:eastAsia="宋体" w:cs="宋体"/>
                <w:bCs/>
                <w:color w:val="auto"/>
                <w:kern w:val="0"/>
                <w:sz w:val="21"/>
                <w:szCs w:val="21"/>
                <w:highlight w:val="none"/>
              </w:rPr>
              <w:t>安排或承诺，在设计过程中能</w:t>
            </w:r>
            <w:r>
              <w:rPr>
                <w:rFonts w:hint="eastAsia" w:ascii="宋体" w:hAnsi="宋体" w:eastAsia="宋体" w:cs="宋体"/>
                <w:bCs/>
                <w:color w:val="auto"/>
                <w:kern w:val="0"/>
                <w:sz w:val="21"/>
                <w:szCs w:val="21"/>
                <w:highlight w:val="none"/>
                <w:lang w:val="en-US" w:eastAsia="zh-CN"/>
              </w:rPr>
              <w:t>及时有效的</w:t>
            </w:r>
            <w:r>
              <w:rPr>
                <w:rFonts w:hint="eastAsia" w:ascii="宋体" w:hAnsi="宋体" w:eastAsia="宋体" w:cs="宋体"/>
                <w:bCs/>
                <w:color w:val="auto"/>
                <w:kern w:val="0"/>
                <w:sz w:val="21"/>
                <w:szCs w:val="21"/>
                <w:highlight w:val="none"/>
              </w:rPr>
              <w:t>与</w:t>
            </w:r>
            <w:r>
              <w:rPr>
                <w:rFonts w:hint="eastAsia" w:ascii="宋体" w:hAnsi="宋体" w:cs="宋体"/>
                <w:bCs/>
                <w:color w:val="auto"/>
                <w:kern w:val="0"/>
                <w:sz w:val="21"/>
                <w:szCs w:val="21"/>
                <w:highlight w:val="none"/>
                <w:lang w:val="en-US" w:eastAsia="zh-CN"/>
              </w:rPr>
              <w:t>采购人</w:t>
            </w:r>
            <w:r>
              <w:rPr>
                <w:rFonts w:hint="eastAsia" w:ascii="宋体" w:hAnsi="宋体" w:eastAsia="宋体" w:cs="宋体"/>
                <w:bCs/>
                <w:color w:val="auto"/>
                <w:kern w:val="0"/>
                <w:sz w:val="21"/>
                <w:szCs w:val="21"/>
                <w:highlight w:val="none"/>
              </w:rPr>
              <w:t>和施工方进行沟通、协调、配合</w:t>
            </w:r>
            <w:r>
              <w:rPr>
                <w:rFonts w:hint="eastAsia" w:ascii="宋体" w:hAnsi="宋体" w:cs="宋体"/>
                <w:bCs/>
                <w:color w:val="auto"/>
                <w:kern w:val="0"/>
                <w:sz w:val="21"/>
                <w:szCs w:val="21"/>
                <w:highlight w:val="none"/>
                <w:lang w:eastAsia="zh-CN"/>
              </w:rPr>
              <w:t>，</w:t>
            </w:r>
            <w:r>
              <w:rPr>
                <w:rFonts w:hint="eastAsia" w:ascii="宋体" w:hAnsi="宋体" w:eastAsia="宋体" w:cs="宋体"/>
                <w:bCs/>
                <w:color w:val="auto"/>
                <w:kern w:val="0"/>
                <w:sz w:val="21"/>
                <w:szCs w:val="21"/>
                <w:highlight w:val="none"/>
              </w:rPr>
              <w:t>整体方案满足采购需求。</w:t>
            </w:r>
          </w:p>
          <w:p w14:paraId="7BAE72B4">
            <w:pPr>
              <w:keepNext w:val="0"/>
              <w:keepLines w:val="0"/>
              <w:pageBreakBefore w:val="0"/>
              <w:widowControl/>
              <w:kinsoku/>
              <w:wordWrap/>
              <w:overflowPunct/>
              <w:topLinePunct w:val="0"/>
              <w:bidi w:val="0"/>
              <w:snapToGrid/>
              <w:spacing w:line="440" w:lineRule="exact"/>
              <w:ind w:firstLine="420" w:firstLineChars="200"/>
              <w:rPr>
                <w:rFonts w:hint="eastAsia" w:ascii="宋体" w:hAnsi="宋体" w:eastAsia="宋体" w:cs="宋体"/>
                <w:bCs/>
                <w:color w:val="auto"/>
                <w:kern w:val="0"/>
                <w:sz w:val="21"/>
                <w:szCs w:val="21"/>
                <w:highlight w:val="none"/>
              </w:rPr>
            </w:pPr>
            <w:r>
              <w:rPr>
                <w:rFonts w:hint="eastAsia" w:ascii="宋体" w:hAnsi="宋体" w:cs="宋体"/>
                <w:bCs/>
                <w:color w:val="auto"/>
                <w:kern w:val="0"/>
                <w:sz w:val="21"/>
                <w:szCs w:val="21"/>
                <w:highlight w:val="none"/>
                <w:lang w:val="en-US" w:eastAsia="zh-CN"/>
              </w:rPr>
              <w:t>三档（15分）：</w:t>
            </w:r>
            <w:r>
              <w:rPr>
                <w:rFonts w:hint="eastAsia" w:ascii="宋体" w:hAnsi="宋体" w:eastAsia="宋体" w:cs="宋体"/>
                <w:bCs/>
                <w:color w:val="auto"/>
                <w:kern w:val="0"/>
                <w:sz w:val="21"/>
                <w:szCs w:val="21"/>
                <w:highlight w:val="none"/>
              </w:rPr>
              <w:t>满足</w:t>
            </w:r>
            <w:r>
              <w:rPr>
                <w:rFonts w:hint="eastAsia" w:ascii="宋体" w:hAnsi="宋体" w:cs="宋体"/>
                <w:bCs/>
                <w:color w:val="auto"/>
                <w:kern w:val="0"/>
                <w:sz w:val="21"/>
                <w:szCs w:val="21"/>
                <w:highlight w:val="none"/>
                <w:lang w:val="en-US" w:eastAsia="zh-CN"/>
              </w:rPr>
              <w:t>二</w:t>
            </w:r>
            <w:r>
              <w:rPr>
                <w:rFonts w:hint="eastAsia" w:ascii="宋体" w:hAnsi="宋体" w:eastAsia="宋体" w:cs="宋体"/>
                <w:bCs/>
                <w:color w:val="auto"/>
                <w:kern w:val="0"/>
                <w:sz w:val="21"/>
                <w:szCs w:val="21"/>
                <w:highlight w:val="none"/>
              </w:rPr>
              <w:t>档</w:t>
            </w:r>
            <w:r>
              <w:rPr>
                <w:rFonts w:hint="eastAsia" w:ascii="宋体" w:hAnsi="宋体" w:cs="宋体"/>
                <w:bCs/>
                <w:color w:val="auto"/>
                <w:kern w:val="0"/>
                <w:sz w:val="21"/>
                <w:szCs w:val="21"/>
                <w:highlight w:val="none"/>
                <w:lang w:val="en-US" w:eastAsia="zh-CN"/>
              </w:rPr>
              <w:t>的基础上</w:t>
            </w:r>
            <w:r>
              <w:rPr>
                <w:rFonts w:hint="eastAsia" w:ascii="宋体" w:hAnsi="宋体" w:eastAsia="宋体" w:cs="宋体"/>
                <w:bCs/>
                <w:color w:val="auto"/>
                <w:kern w:val="0"/>
                <w:sz w:val="21"/>
                <w:szCs w:val="21"/>
                <w:highlight w:val="none"/>
              </w:rPr>
              <w:t>，提供施工图设计交底、图纸会审、设计变更、现场技术服务等实施事项或计划安排，能对施工阶段配合工作作出具体安排，整体方案满足采购需求。</w:t>
            </w:r>
          </w:p>
          <w:p w14:paraId="0AE260AC">
            <w:pPr>
              <w:keepNext w:val="0"/>
              <w:keepLines w:val="0"/>
              <w:pageBreakBefore w:val="0"/>
              <w:widowControl/>
              <w:kinsoku/>
              <w:wordWrap/>
              <w:overflowPunct/>
              <w:topLinePunct w:val="0"/>
              <w:bidi w:val="0"/>
              <w:snapToGrid/>
              <w:spacing w:line="440" w:lineRule="exact"/>
              <w:ind w:firstLine="420" w:firstLineChars="200"/>
              <w:rPr>
                <w:rFonts w:hint="eastAsia" w:ascii="宋体" w:hAnsi="宋体" w:eastAsia="宋体" w:cs="宋体"/>
                <w:bCs/>
                <w:color w:val="auto"/>
                <w:kern w:val="0"/>
                <w:sz w:val="21"/>
                <w:szCs w:val="21"/>
                <w:highlight w:val="none"/>
              </w:rPr>
            </w:pPr>
            <w:r>
              <w:rPr>
                <w:rFonts w:hint="eastAsia" w:ascii="宋体" w:hAnsi="宋体" w:cs="宋体"/>
                <w:bCs/>
                <w:color w:val="auto"/>
                <w:kern w:val="0"/>
                <w:sz w:val="21"/>
                <w:szCs w:val="21"/>
                <w:highlight w:val="none"/>
                <w:lang w:val="en-US" w:eastAsia="zh-CN"/>
              </w:rPr>
              <w:t>四</w:t>
            </w:r>
            <w:r>
              <w:rPr>
                <w:rFonts w:hint="eastAsia" w:ascii="宋体" w:hAnsi="宋体" w:eastAsia="宋体" w:cs="宋体"/>
                <w:bCs/>
                <w:color w:val="auto"/>
                <w:kern w:val="0"/>
                <w:sz w:val="21"/>
                <w:szCs w:val="21"/>
                <w:highlight w:val="none"/>
              </w:rPr>
              <w:t>档（20分）：满足</w:t>
            </w:r>
            <w:r>
              <w:rPr>
                <w:rFonts w:hint="eastAsia" w:ascii="宋体" w:hAnsi="宋体" w:cs="宋体"/>
                <w:bCs/>
                <w:color w:val="auto"/>
                <w:kern w:val="0"/>
                <w:sz w:val="21"/>
                <w:szCs w:val="21"/>
                <w:highlight w:val="none"/>
                <w:lang w:val="en-US" w:eastAsia="zh-CN"/>
              </w:rPr>
              <w:t>三</w:t>
            </w:r>
            <w:r>
              <w:rPr>
                <w:rFonts w:hint="eastAsia" w:ascii="宋体" w:hAnsi="宋体" w:eastAsia="宋体" w:cs="宋体"/>
                <w:bCs/>
                <w:color w:val="auto"/>
                <w:kern w:val="0"/>
                <w:sz w:val="21"/>
                <w:szCs w:val="21"/>
                <w:highlight w:val="none"/>
              </w:rPr>
              <w:t>档</w:t>
            </w:r>
            <w:r>
              <w:rPr>
                <w:rFonts w:hint="eastAsia" w:ascii="宋体" w:hAnsi="宋体" w:cs="宋体"/>
                <w:bCs/>
                <w:color w:val="auto"/>
                <w:kern w:val="0"/>
                <w:sz w:val="21"/>
                <w:szCs w:val="21"/>
                <w:highlight w:val="none"/>
                <w:lang w:val="en-US" w:eastAsia="zh-CN"/>
              </w:rPr>
              <w:t>的基础上</w:t>
            </w:r>
            <w:r>
              <w:rPr>
                <w:rFonts w:hint="eastAsia" w:ascii="宋体" w:hAnsi="宋体" w:eastAsia="宋体" w:cs="宋体"/>
                <w:bCs/>
                <w:color w:val="auto"/>
                <w:kern w:val="0"/>
                <w:sz w:val="21"/>
                <w:szCs w:val="21"/>
                <w:highlight w:val="none"/>
              </w:rPr>
              <w:t>，提供有后期工作的协调配合计划，对设计变更建立了基本流程和责任机制，整体方案优于项目需求。</w:t>
            </w:r>
          </w:p>
          <w:p w14:paraId="2C514A91">
            <w:pPr>
              <w:keepNext w:val="0"/>
              <w:keepLines w:val="0"/>
              <w:pageBreakBefore w:val="0"/>
              <w:widowControl/>
              <w:kinsoku/>
              <w:wordWrap/>
              <w:overflowPunct/>
              <w:topLinePunct w:val="0"/>
              <w:bidi w:val="0"/>
              <w:snapToGrid/>
              <w:spacing w:line="440" w:lineRule="exact"/>
              <w:ind w:firstLine="420" w:firstLineChars="200"/>
              <w:rPr>
                <w:rFonts w:ascii="宋体" w:hAnsi="宋体" w:cs="宋体"/>
                <w:bCs/>
                <w:color w:val="auto"/>
                <w:sz w:val="21"/>
                <w:szCs w:val="21"/>
                <w:highlight w:val="none"/>
              </w:rPr>
            </w:pPr>
            <w:r>
              <w:rPr>
                <w:rFonts w:hint="eastAsia" w:ascii="宋体" w:hAnsi="宋体" w:eastAsia="宋体" w:cs="宋体"/>
                <w:bCs/>
                <w:color w:val="auto"/>
                <w:kern w:val="0"/>
                <w:sz w:val="21"/>
                <w:szCs w:val="21"/>
                <w:highlight w:val="none"/>
              </w:rPr>
              <w:t>未提供本项内容或未达到一档要求的得0分。</w:t>
            </w:r>
          </w:p>
        </w:tc>
        <w:tc>
          <w:tcPr>
            <w:tcW w:w="772" w:type="dxa"/>
            <w:vAlign w:val="center"/>
          </w:tcPr>
          <w:p w14:paraId="015D7176">
            <w:pPr>
              <w:keepNext w:val="0"/>
              <w:keepLines w:val="0"/>
              <w:pageBreakBefore w:val="0"/>
              <w:kinsoku/>
              <w:wordWrap/>
              <w:overflowPunct/>
              <w:topLinePunct w:val="0"/>
              <w:bidi w:val="0"/>
              <w:snapToGrid/>
              <w:spacing w:line="440" w:lineRule="exact"/>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20分</w:t>
            </w:r>
          </w:p>
        </w:tc>
      </w:tr>
      <w:tr w14:paraId="5674D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2" w:type="dxa"/>
            <w:vAlign w:val="center"/>
          </w:tcPr>
          <w:p w14:paraId="3D163705">
            <w:pPr>
              <w:keepNext w:val="0"/>
              <w:keepLines w:val="0"/>
              <w:pageBreakBefore w:val="0"/>
              <w:kinsoku/>
              <w:wordWrap/>
              <w:overflowPunct/>
              <w:topLinePunct w:val="0"/>
              <w:bidi w:val="0"/>
              <w:adjustRightInd w:val="0"/>
              <w:snapToGrid/>
              <w:spacing w:line="440" w:lineRule="exact"/>
              <w:ind w:left="-120" w:leftChars="-50" w:right="-120" w:rightChars="-50"/>
              <w:jc w:val="center"/>
              <w:textAlignment w:val="baseline"/>
              <w:rPr>
                <w:rFonts w:hint="default" w:ascii="宋体" w:hAnsi="宋体" w:eastAsia="宋体" w:cs="宋体"/>
                <w:bCs/>
                <w:color w:val="auto"/>
                <w:kern w:val="0"/>
                <w:sz w:val="21"/>
                <w:szCs w:val="21"/>
                <w:highlight w:val="none"/>
                <w:lang w:val="en-US" w:eastAsia="zh-CN"/>
              </w:rPr>
            </w:pPr>
            <w:r>
              <w:rPr>
                <w:rFonts w:hint="eastAsia" w:ascii="宋体" w:hAnsi="宋体" w:cs="宋体"/>
                <w:bCs/>
                <w:color w:val="auto"/>
                <w:kern w:val="0"/>
                <w:sz w:val="21"/>
                <w:szCs w:val="21"/>
                <w:highlight w:val="none"/>
                <w:lang w:val="en-US" w:eastAsia="zh-CN"/>
              </w:rPr>
              <w:t>2.3</w:t>
            </w:r>
          </w:p>
        </w:tc>
        <w:tc>
          <w:tcPr>
            <w:tcW w:w="1086" w:type="dxa"/>
            <w:vAlign w:val="center"/>
          </w:tcPr>
          <w:p w14:paraId="7C5C9BE6">
            <w:pPr>
              <w:keepNext w:val="0"/>
              <w:keepLines w:val="0"/>
              <w:pageBreakBefore w:val="0"/>
              <w:kinsoku/>
              <w:wordWrap/>
              <w:overflowPunct/>
              <w:topLinePunct w:val="0"/>
              <w:bidi w:val="0"/>
              <w:adjustRightInd w:val="0"/>
              <w:snapToGrid/>
              <w:spacing w:line="440" w:lineRule="exact"/>
              <w:jc w:val="center"/>
              <w:textAlignment w:val="baseline"/>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服务响应管理方案</w:t>
            </w:r>
            <w:r>
              <w:rPr>
                <w:rFonts w:hint="eastAsia" w:ascii="宋体" w:hAnsi="宋体" w:eastAsia="宋体" w:cs="宋体"/>
                <w:bCs/>
                <w:color w:val="auto"/>
                <w:sz w:val="21"/>
                <w:szCs w:val="21"/>
                <w:highlight w:val="none"/>
              </w:rPr>
              <w:t>（满分</w:t>
            </w:r>
            <w:r>
              <w:rPr>
                <w:rFonts w:hint="eastAsia" w:ascii="宋体" w:hAnsi="宋体" w:eastAsia="宋体" w:cs="宋体"/>
                <w:bCs/>
                <w:color w:val="auto"/>
                <w:sz w:val="21"/>
                <w:szCs w:val="21"/>
                <w:highlight w:val="none"/>
                <w:lang w:val="en-US" w:eastAsia="zh-CN"/>
              </w:rPr>
              <w:t>8</w:t>
            </w:r>
            <w:r>
              <w:rPr>
                <w:rFonts w:hint="eastAsia" w:ascii="宋体" w:hAnsi="宋体" w:eastAsia="宋体" w:cs="宋体"/>
                <w:bCs/>
                <w:color w:val="auto"/>
                <w:sz w:val="21"/>
                <w:szCs w:val="21"/>
                <w:highlight w:val="none"/>
              </w:rPr>
              <w:t>分）</w:t>
            </w:r>
          </w:p>
        </w:tc>
        <w:tc>
          <w:tcPr>
            <w:tcW w:w="7110" w:type="dxa"/>
            <w:vAlign w:val="center"/>
          </w:tcPr>
          <w:p w14:paraId="173946FC">
            <w:pPr>
              <w:keepNext w:val="0"/>
              <w:keepLines w:val="0"/>
              <w:pageBreakBefore w:val="0"/>
              <w:widowControl/>
              <w:kinsoku/>
              <w:wordWrap/>
              <w:overflowPunct/>
              <w:topLinePunct w:val="0"/>
              <w:bidi w:val="0"/>
              <w:snapToGrid/>
              <w:spacing w:line="440" w:lineRule="exact"/>
              <w:ind w:firstLine="420" w:firstLineChars="200"/>
              <w:rPr>
                <w:rFonts w:hint="eastAsia" w:ascii="宋体" w:hAnsi="宋体" w:cs="宋体"/>
                <w:bCs/>
                <w:color w:val="auto"/>
                <w:kern w:val="0"/>
                <w:sz w:val="21"/>
                <w:szCs w:val="21"/>
                <w:highlight w:val="none"/>
                <w:lang w:eastAsia="zh-CN"/>
              </w:rPr>
            </w:pPr>
            <w:r>
              <w:rPr>
                <w:rFonts w:hint="eastAsia" w:ascii="宋体" w:hAnsi="宋体" w:eastAsia="宋体" w:cs="宋体"/>
                <w:bCs/>
                <w:color w:val="auto"/>
                <w:kern w:val="0"/>
                <w:sz w:val="21"/>
                <w:szCs w:val="21"/>
                <w:highlight w:val="none"/>
              </w:rPr>
              <w:t>一档（</w:t>
            </w:r>
            <w:r>
              <w:rPr>
                <w:rFonts w:hint="eastAsia" w:ascii="宋体" w:hAnsi="宋体" w:eastAsia="宋体" w:cs="宋体"/>
                <w:bCs/>
                <w:color w:val="auto"/>
                <w:kern w:val="0"/>
                <w:sz w:val="21"/>
                <w:szCs w:val="21"/>
                <w:highlight w:val="none"/>
                <w:lang w:val="en-US" w:eastAsia="zh-CN"/>
              </w:rPr>
              <w:t>2</w:t>
            </w:r>
            <w:r>
              <w:rPr>
                <w:rFonts w:hint="eastAsia" w:ascii="宋体" w:hAnsi="宋体" w:eastAsia="宋体" w:cs="宋体"/>
                <w:bCs/>
                <w:color w:val="auto"/>
                <w:kern w:val="0"/>
                <w:sz w:val="21"/>
                <w:szCs w:val="21"/>
                <w:highlight w:val="none"/>
              </w:rPr>
              <w:t>分）</w:t>
            </w:r>
            <w:r>
              <w:rPr>
                <w:rFonts w:hint="eastAsia" w:ascii="宋体" w:hAnsi="宋体" w:cs="宋体"/>
                <w:bCs/>
                <w:color w:val="auto"/>
                <w:kern w:val="0"/>
                <w:sz w:val="21"/>
                <w:szCs w:val="21"/>
                <w:highlight w:val="none"/>
                <w:lang w:eastAsia="zh-CN"/>
              </w:rPr>
              <w:t>：</w:t>
            </w:r>
            <w:r>
              <w:rPr>
                <w:rFonts w:hint="eastAsia" w:ascii="宋体" w:hAnsi="宋体" w:eastAsia="宋体" w:cs="宋体"/>
                <w:bCs/>
                <w:color w:val="auto"/>
                <w:kern w:val="0"/>
                <w:sz w:val="21"/>
                <w:szCs w:val="21"/>
                <w:highlight w:val="none"/>
              </w:rPr>
              <w:t>服务响应管理方案</w:t>
            </w:r>
            <w:r>
              <w:rPr>
                <w:rFonts w:hint="eastAsia" w:ascii="宋体" w:hAnsi="宋体" w:cs="宋体"/>
                <w:bCs/>
                <w:color w:val="auto"/>
                <w:kern w:val="0"/>
                <w:sz w:val="21"/>
                <w:szCs w:val="21"/>
                <w:highlight w:val="none"/>
                <w:lang w:eastAsia="zh-CN"/>
              </w:rPr>
              <w:t>基本满足项目需求, 承诺</w:t>
            </w:r>
            <w:r>
              <w:rPr>
                <w:rFonts w:hint="eastAsia" w:ascii="宋体" w:hAnsi="宋体" w:cs="宋体"/>
                <w:bCs/>
                <w:color w:val="auto"/>
                <w:kern w:val="0"/>
                <w:sz w:val="21"/>
                <w:szCs w:val="21"/>
                <w:highlight w:val="none"/>
                <w:lang w:val="en-US" w:eastAsia="zh-CN"/>
              </w:rPr>
              <w:t>接到采购人处理问题通知后</w:t>
            </w:r>
            <w:r>
              <w:rPr>
                <w:rFonts w:hint="eastAsia" w:ascii="宋体" w:hAnsi="宋体" w:cs="宋体"/>
                <w:bCs/>
                <w:color w:val="auto"/>
                <w:kern w:val="0"/>
                <w:sz w:val="21"/>
                <w:szCs w:val="21"/>
                <w:highlight w:val="none"/>
                <w:lang w:eastAsia="zh-CN"/>
              </w:rPr>
              <w:t>24个小时内进行响应反馈，</w:t>
            </w:r>
            <w:r>
              <w:rPr>
                <w:rFonts w:hint="eastAsia" w:ascii="宋体" w:hAnsi="宋体" w:cs="宋体"/>
                <w:bCs/>
                <w:color w:val="auto"/>
                <w:kern w:val="0"/>
                <w:sz w:val="21"/>
                <w:szCs w:val="21"/>
                <w:highlight w:val="none"/>
                <w:lang w:val="en-US" w:eastAsia="zh-CN"/>
              </w:rPr>
              <w:t>16</w:t>
            </w:r>
            <w:r>
              <w:rPr>
                <w:rFonts w:hint="eastAsia" w:ascii="宋体" w:hAnsi="宋体" w:cs="宋体"/>
                <w:bCs/>
                <w:color w:val="auto"/>
                <w:kern w:val="0"/>
                <w:sz w:val="21"/>
                <w:szCs w:val="21"/>
                <w:highlight w:val="none"/>
                <w:lang w:eastAsia="zh-CN"/>
              </w:rPr>
              <w:t>个小时内到达现场</w:t>
            </w:r>
            <w:r>
              <w:rPr>
                <w:rFonts w:hint="eastAsia" w:ascii="宋体" w:hAnsi="宋体" w:cs="宋体"/>
                <w:bCs/>
                <w:color w:val="auto"/>
                <w:kern w:val="0"/>
                <w:sz w:val="21"/>
                <w:szCs w:val="21"/>
                <w:highlight w:val="none"/>
                <w:lang w:val="en-US" w:eastAsia="zh-CN"/>
              </w:rPr>
              <w:t>解决问题</w:t>
            </w:r>
            <w:r>
              <w:rPr>
                <w:rFonts w:hint="eastAsia" w:ascii="宋体" w:hAnsi="宋体" w:cs="宋体"/>
                <w:bCs/>
                <w:color w:val="auto"/>
                <w:kern w:val="0"/>
                <w:sz w:val="21"/>
                <w:szCs w:val="21"/>
                <w:highlight w:val="none"/>
                <w:lang w:eastAsia="zh-CN"/>
              </w:rPr>
              <w:t>，指定项目联络人员，保证沟通的畅通。</w:t>
            </w:r>
          </w:p>
          <w:p w14:paraId="28110DEA">
            <w:pPr>
              <w:keepNext w:val="0"/>
              <w:keepLines w:val="0"/>
              <w:pageBreakBefore w:val="0"/>
              <w:widowControl/>
              <w:kinsoku/>
              <w:wordWrap/>
              <w:overflowPunct/>
              <w:topLinePunct w:val="0"/>
              <w:bidi w:val="0"/>
              <w:snapToGrid/>
              <w:spacing w:line="440" w:lineRule="exact"/>
              <w:ind w:firstLine="420" w:firstLineChars="200"/>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二档</w:t>
            </w:r>
            <w:r>
              <w:rPr>
                <w:rFonts w:ascii="宋体" w:hAnsi="宋体" w:eastAsia="宋体" w:cs="宋体"/>
                <w:color w:val="auto"/>
                <w:sz w:val="21"/>
                <w:highlight w:val="none"/>
              </w:rPr>
              <w:t>(</w:t>
            </w:r>
            <w:r>
              <w:rPr>
                <w:rFonts w:hint="eastAsia" w:ascii="宋体" w:hAnsi="宋体" w:eastAsia="宋体" w:cs="宋体"/>
                <w:color w:val="auto"/>
                <w:sz w:val="21"/>
                <w:highlight w:val="none"/>
                <w:lang w:val="en-US" w:eastAsia="zh-CN"/>
              </w:rPr>
              <w:t>4</w:t>
            </w:r>
            <w:r>
              <w:rPr>
                <w:rFonts w:ascii="宋体" w:hAnsi="宋体" w:eastAsia="宋体" w:cs="宋体"/>
                <w:color w:val="auto"/>
                <w:sz w:val="21"/>
                <w:highlight w:val="none"/>
              </w:rPr>
              <w:t>分):</w:t>
            </w:r>
            <w:r>
              <w:rPr>
                <w:rFonts w:hint="eastAsia" w:ascii="宋体" w:hAnsi="宋体" w:eastAsia="宋体" w:cs="宋体"/>
                <w:bCs/>
                <w:color w:val="auto"/>
                <w:kern w:val="0"/>
                <w:sz w:val="21"/>
                <w:szCs w:val="21"/>
                <w:highlight w:val="none"/>
              </w:rPr>
              <w:t>服务响应管理方案</w:t>
            </w:r>
            <w:r>
              <w:rPr>
                <w:rFonts w:ascii="宋体" w:hAnsi="宋体" w:eastAsia="宋体" w:cs="宋体"/>
                <w:color w:val="auto"/>
                <w:sz w:val="21"/>
                <w:highlight w:val="none"/>
              </w:rPr>
              <w:t>满足项目需求,</w:t>
            </w:r>
            <w:r>
              <w:rPr>
                <w:rFonts w:hint="eastAsia" w:ascii="宋体" w:hAnsi="宋体" w:cs="宋体"/>
                <w:bCs/>
                <w:color w:val="auto"/>
                <w:kern w:val="0"/>
                <w:sz w:val="21"/>
                <w:szCs w:val="21"/>
                <w:highlight w:val="none"/>
                <w:lang w:eastAsia="zh-CN"/>
              </w:rPr>
              <w:t>承诺</w:t>
            </w:r>
            <w:r>
              <w:rPr>
                <w:rFonts w:hint="eastAsia" w:ascii="宋体" w:hAnsi="宋体" w:cs="宋体"/>
                <w:bCs/>
                <w:color w:val="auto"/>
                <w:kern w:val="0"/>
                <w:sz w:val="21"/>
                <w:szCs w:val="21"/>
                <w:highlight w:val="none"/>
                <w:lang w:val="en-US" w:eastAsia="zh-CN"/>
              </w:rPr>
              <w:t>接到采购人处理问题通知后20</w:t>
            </w:r>
            <w:r>
              <w:rPr>
                <w:rFonts w:hint="eastAsia" w:ascii="宋体" w:hAnsi="宋体" w:cs="宋体"/>
                <w:bCs/>
                <w:color w:val="auto"/>
                <w:kern w:val="0"/>
                <w:sz w:val="21"/>
                <w:szCs w:val="21"/>
                <w:highlight w:val="none"/>
                <w:lang w:eastAsia="zh-CN"/>
              </w:rPr>
              <w:t>个小时内进行响应反馈，</w:t>
            </w:r>
            <w:r>
              <w:rPr>
                <w:rFonts w:hint="eastAsia" w:ascii="宋体" w:hAnsi="宋体" w:cs="宋体"/>
                <w:bCs/>
                <w:color w:val="auto"/>
                <w:kern w:val="0"/>
                <w:sz w:val="21"/>
                <w:szCs w:val="21"/>
                <w:highlight w:val="none"/>
                <w:lang w:val="en-US" w:eastAsia="zh-CN"/>
              </w:rPr>
              <w:t>12</w:t>
            </w:r>
            <w:r>
              <w:rPr>
                <w:rFonts w:hint="eastAsia" w:ascii="宋体" w:hAnsi="宋体" w:cs="宋体"/>
                <w:bCs/>
                <w:color w:val="auto"/>
                <w:kern w:val="0"/>
                <w:sz w:val="21"/>
                <w:szCs w:val="21"/>
                <w:highlight w:val="none"/>
                <w:lang w:eastAsia="zh-CN"/>
              </w:rPr>
              <w:t>个小时内到达现场</w:t>
            </w:r>
            <w:r>
              <w:rPr>
                <w:rFonts w:hint="eastAsia" w:ascii="宋体" w:hAnsi="宋体" w:cs="宋体"/>
                <w:bCs/>
                <w:color w:val="auto"/>
                <w:kern w:val="0"/>
                <w:sz w:val="21"/>
                <w:szCs w:val="21"/>
                <w:highlight w:val="none"/>
                <w:lang w:val="en-US" w:eastAsia="zh-CN"/>
              </w:rPr>
              <w:t>解决问题</w:t>
            </w:r>
            <w:r>
              <w:rPr>
                <w:rFonts w:hint="eastAsia" w:ascii="宋体" w:hAnsi="宋体" w:cs="宋体"/>
                <w:bCs/>
                <w:color w:val="auto"/>
                <w:kern w:val="0"/>
                <w:sz w:val="21"/>
                <w:szCs w:val="21"/>
                <w:highlight w:val="none"/>
                <w:lang w:eastAsia="zh-CN"/>
              </w:rPr>
              <w:t>，指定项目联络人员，保证沟通的畅通。</w:t>
            </w:r>
          </w:p>
          <w:p w14:paraId="1E0B3F36">
            <w:pPr>
              <w:keepNext w:val="0"/>
              <w:keepLines w:val="0"/>
              <w:pageBreakBefore w:val="0"/>
              <w:widowControl/>
              <w:kinsoku/>
              <w:wordWrap/>
              <w:overflowPunct/>
              <w:topLinePunct w:val="0"/>
              <w:bidi w:val="0"/>
              <w:snapToGrid/>
              <w:spacing w:line="440" w:lineRule="exact"/>
              <w:ind w:firstLine="420" w:firstLineChars="200"/>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三档</w:t>
            </w:r>
            <w:r>
              <w:rPr>
                <w:rFonts w:ascii="宋体" w:hAnsi="宋体" w:eastAsia="宋体" w:cs="宋体"/>
                <w:color w:val="auto"/>
                <w:sz w:val="21"/>
                <w:highlight w:val="none"/>
              </w:rPr>
              <w:t>(</w:t>
            </w:r>
            <w:r>
              <w:rPr>
                <w:rFonts w:hint="eastAsia" w:ascii="宋体" w:hAnsi="宋体" w:eastAsia="宋体" w:cs="宋体"/>
                <w:color w:val="auto"/>
                <w:sz w:val="21"/>
                <w:highlight w:val="none"/>
                <w:lang w:val="en-US" w:eastAsia="zh-CN"/>
              </w:rPr>
              <w:t>6</w:t>
            </w:r>
            <w:r>
              <w:rPr>
                <w:rFonts w:ascii="宋体" w:hAnsi="宋体" w:eastAsia="宋体" w:cs="宋体"/>
                <w:color w:val="auto"/>
                <w:sz w:val="21"/>
                <w:highlight w:val="none"/>
              </w:rPr>
              <w:t>分):</w:t>
            </w:r>
            <w:r>
              <w:rPr>
                <w:rFonts w:hint="eastAsia" w:ascii="宋体" w:hAnsi="宋体" w:eastAsia="宋体" w:cs="宋体"/>
                <w:bCs/>
                <w:color w:val="auto"/>
                <w:kern w:val="0"/>
                <w:sz w:val="21"/>
                <w:szCs w:val="21"/>
                <w:highlight w:val="none"/>
              </w:rPr>
              <w:t>服务响应管理方案</w:t>
            </w:r>
            <w:r>
              <w:rPr>
                <w:rFonts w:ascii="宋体" w:hAnsi="宋体" w:eastAsia="宋体" w:cs="宋体"/>
                <w:color w:val="auto"/>
                <w:sz w:val="21"/>
                <w:highlight w:val="none"/>
              </w:rPr>
              <w:t xml:space="preserve">较好满足项目需求, </w:t>
            </w:r>
            <w:r>
              <w:rPr>
                <w:rFonts w:hint="eastAsia" w:ascii="宋体" w:hAnsi="宋体" w:cs="宋体"/>
                <w:bCs/>
                <w:color w:val="auto"/>
                <w:kern w:val="0"/>
                <w:sz w:val="21"/>
                <w:szCs w:val="21"/>
                <w:highlight w:val="none"/>
                <w:lang w:eastAsia="zh-CN"/>
              </w:rPr>
              <w:t>承诺</w:t>
            </w:r>
            <w:r>
              <w:rPr>
                <w:rFonts w:hint="eastAsia" w:ascii="宋体" w:hAnsi="宋体" w:cs="宋体"/>
                <w:bCs/>
                <w:color w:val="auto"/>
                <w:kern w:val="0"/>
                <w:sz w:val="21"/>
                <w:szCs w:val="21"/>
                <w:highlight w:val="none"/>
                <w:lang w:val="en-US" w:eastAsia="zh-CN"/>
              </w:rPr>
              <w:t>接到采购人处理问题通知后16</w:t>
            </w:r>
            <w:r>
              <w:rPr>
                <w:rFonts w:hint="eastAsia" w:ascii="宋体" w:hAnsi="宋体" w:cs="宋体"/>
                <w:bCs/>
                <w:color w:val="auto"/>
                <w:kern w:val="0"/>
                <w:sz w:val="21"/>
                <w:szCs w:val="21"/>
                <w:highlight w:val="none"/>
                <w:lang w:eastAsia="zh-CN"/>
              </w:rPr>
              <w:t>个小时内进行响应反馈，</w:t>
            </w:r>
            <w:r>
              <w:rPr>
                <w:rFonts w:hint="eastAsia" w:ascii="宋体" w:hAnsi="宋体" w:cs="宋体"/>
                <w:bCs/>
                <w:color w:val="auto"/>
                <w:kern w:val="0"/>
                <w:sz w:val="21"/>
                <w:szCs w:val="21"/>
                <w:highlight w:val="none"/>
                <w:lang w:val="en-US" w:eastAsia="zh-CN"/>
              </w:rPr>
              <w:t>8</w:t>
            </w:r>
            <w:r>
              <w:rPr>
                <w:rFonts w:hint="eastAsia" w:ascii="宋体" w:hAnsi="宋体" w:cs="宋体"/>
                <w:bCs/>
                <w:color w:val="auto"/>
                <w:kern w:val="0"/>
                <w:sz w:val="21"/>
                <w:szCs w:val="21"/>
                <w:highlight w:val="none"/>
                <w:lang w:eastAsia="zh-CN"/>
              </w:rPr>
              <w:t>个小时内到达现场</w:t>
            </w:r>
            <w:r>
              <w:rPr>
                <w:rFonts w:hint="eastAsia" w:ascii="宋体" w:hAnsi="宋体" w:cs="宋体"/>
                <w:bCs/>
                <w:color w:val="auto"/>
                <w:kern w:val="0"/>
                <w:sz w:val="21"/>
                <w:szCs w:val="21"/>
                <w:highlight w:val="none"/>
                <w:lang w:val="en-US" w:eastAsia="zh-CN"/>
              </w:rPr>
              <w:t>解决问题</w:t>
            </w:r>
            <w:r>
              <w:rPr>
                <w:rFonts w:hint="eastAsia" w:ascii="宋体" w:hAnsi="宋体" w:cs="宋体"/>
                <w:bCs/>
                <w:color w:val="auto"/>
                <w:kern w:val="0"/>
                <w:sz w:val="21"/>
                <w:szCs w:val="21"/>
                <w:highlight w:val="none"/>
                <w:lang w:eastAsia="zh-CN"/>
              </w:rPr>
              <w:t>，指定项目联络人员，保证沟通的畅通。</w:t>
            </w:r>
          </w:p>
          <w:p w14:paraId="2EC28117">
            <w:pPr>
              <w:widowControl/>
              <w:spacing w:line="440" w:lineRule="exact"/>
              <w:ind w:firstLine="420" w:firstLineChars="200"/>
              <w:rPr>
                <w:rFonts w:hint="eastAsia" w:ascii="宋体" w:hAnsi="宋体" w:cs="宋体"/>
                <w:bCs/>
                <w:color w:val="auto"/>
                <w:kern w:val="0"/>
                <w:sz w:val="21"/>
                <w:szCs w:val="21"/>
                <w:highlight w:val="none"/>
                <w:lang w:eastAsia="zh-CN"/>
              </w:rPr>
            </w:pPr>
            <w:r>
              <w:rPr>
                <w:rFonts w:hint="eastAsia" w:ascii="宋体" w:hAnsi="宋体" w:eastAsia="宋体" w:cs="宋体"/>
                <w:bCs/>
                <w:color w:val="auto"/>
                <w:kern w:val="0"/>
                <w:sz w:val="21"/>
                <w:szCs w:val="21"/>
                <w:highlight w:val="none"/>
                <w:lang w:val="en-US" w:eastAsia="zh-CN"/>
              </w:rPr>
              <w:t>四</w:t>
            </w:r>
            <w:r>
              <w:rPr>
                <w:rFonts w:hint="eastAsia" w:ascii="宋体" w:hAnsi="宋体" w:eastAsia="宋体" w:cs="宋体"/>
                <w:bCs/>
                <w:color w:val="auto"/>
                <w:kern w:val="0"/>
                <w:sz w:val="21"/>
                <w:szCs w:val="21"/>
                <w:highlight w:val="none"/>
              </w:rPr>
              <w:t>档</w:t>
            </w:r>
            <w:r>
              <w:rPr>
                <w:rFonts w:ascii="宋体" w:hAnsi="宋体" w:eastAsia="宋体" w:cs="宋体"/>
                <w:color w:val="auto"/>
                <w:sz w:val="21"/>
                <w:highlight w:val="none"/>
              </w:rPr>
              <w:t>(</w:t>
            </w:r>
            <w:r>
              <w:rPr>
                <w:rFonts w:hint="eastAsia" w:ascii="宋体" w:hAnsi="宋体" w:eastAsia="宋体" w:cs="宋体"/>
                <w:color w:val="auto"/>
                <w:sz w:val="21"/>
                <w:highlight w:val="none"/>
                <w:lang w:val="en-US" w:eastAsia="zh-CN"/>
              </w:rPr>
              <w:t>8</w:t>
            </w:r>
            <w:r>
              <w:rPr>
                <w:rFonts w:ascii="宋体" w:hAnsi="宋体" w:eastAsia="宋体" w:cs="宋体"/>
                <w:color w:val="auto"/>
                <w:sz w:val="21"/>
                <w:highlight w:val="none"/>
              </w:rPr>
              <w:t>分):</w:t>
            </w:r>
            <w:r>
              <w:rPr>
                <w:rFonts w:hint="eastAsia" w:ascii="宋体" w:hAnsi="宋体" w:eastAsia="宋体" w:cs="宋体"/>
                <w:bCs/>
                <w:color w:val="auto"/>
                <w:kern w:val="0"/>
                <w:sz w:val="21"/>
                <w:szCs w:val="21"/>
                <w:highlight w:val="none"/>
              </w:rPr>
              <w:t>服务响应管理方案</w:t>
            </w:r>
            <w:r>
              <w:rPr>
                <w:rFonts w:hint="eastAsia" w:ascii="宋体" w:hAnsi="宋体" w:eastAsia="宋体" w:cs="宋体"/>
                <w:bCs/>
                <w:color w:val="auto"/>
                <w:kern w:val="0"/>
                <w:sz w:val="21"/>
                <w:szCs w:val="21"/>
                <w:highlight w:val="none"/>
                <w:lang w:val="en-US" w:eastAsia="zh-CN"/>
              </w:rPr>
              <w:t>详细、充分</w:t>
            </w:r>
            <w:r>
              <w:rPr>
                <w:rFonts w:ascii="宋体" w:hAnsi="宋体" w:eastAsia="宋体" w:cs="宋体"/>
                <w:color w:val="auto"/>
                <w:sz w:val="21"/>
                <w:highlight w:val="none"/>
              </w:rPr>
              <w:t>满足项目需求</w:t>
            </w:r>
            <w:r>
              <w:rPr>
                <w:rFonts w:hint="eastAsia" w:ascii="宋体" w:hAnsi="宋体" w:eastAsia="宋体" w:cs="宋体"/>
                <w:color w:val="auto"/>
                <w:sz w:val="21"/>
                <w:highlight w:val="none"/>
                <w:lang w:eastAsia="zh-CN"/>
              </w:rPr>
              <w:t>，</w:t>
            </w:r>
            <w:r>
              <w:rPr>
                <w:rFonts w:ascii="宋体" w:hAnsi="宋体" w:eastAsia="宋体" w:cs="宋体"/>
                <w:color w:val="auto"/>
                <w:sz w:val="21"/>
                <w:highlight w:val="none"/>
              </w:rPr>
              <w:t>服务响应体系完善,服务保障措施详细到位，针对性强</w:t>
            </w:r>
            <w:r>
              <w:rPr>
                <w:rFonts w:hint="eastAsia" w:ascii="宋体" w:hAnsi="宋体" w:eastAsia="宋体" w:cs="宋体"/>
                <w:color w:val="auto"/>
                <w:sz w:val="21"/>
                <w:highlight w:val="none"/>
                <w:lang w:eastAsia="zh-CN"/>
              </w:rPr>
              <w:t>；</w:t>
            </w:r>
            <w:r>
              <w:rPr>
                <w:rFonts w:hint="eastAsia" w:ascii="宋体" w:hAnsi="宋体" w:cs="宋体"/>
                <w:bCs/>
                <w:color w:val="auto"/>
                <w:kern w:val="0"/>
                <w:sz w:val="21"/>
                <w:szCs w:val="21"/>
                <w:highlight w:val="none"/>
                <w:lang w:eastAsia="zh-CN"/>
              </w:rPr>
              <w:t>承诺</w:t>
            </w:r>
            <w:r>
              <w:rPr>
                <w:rFonts w:hint="eastAsia" w:ascii="宋体" w:hAnsi="宋体" w:cs="宋体"/>
                <w:bCs/>
                <w:color w:val="auto"/>
                <w:kern w:val="0"/>
                <w:sz w:val="21"/>
                <w:szCs w:val="21"/>
                <w:highlight w:val="none"/>
                <w:lang w:val="en-US" w:eastAsia="zh-CN"/>
              </w:rPr>
              <w:t>接到采购人处理问题通知后12</w:t>
            </w:r>
            <w:r>
              <w:rPr>
                <w:rFonts w:hint="eastAsia" w:ascii="宋体" w:hAnsi="宋体" w:cs="宋体"/>
                <w:bCs/>
                <w:color w:val="auto"/>
                <w:kern w:val="0"/>
                <w:sz w:val="21"/>
                <w:szCs w:val="21"/>
                <w:highlight w:val="none"/>
                <w:lang w:eastAsia="zh-CN"/>
              </w:rPr>
              <w:t>个小时内进行响应反馈，</w:t>
            </w:r>
            <w:r>
              <w:rPr>
                <w:rFonts w:hint="eastAsia" w:ascii="宋体" w:hAnsi="宋体" w:cs="宋体"/>
                <w:bCs/>
                <w:color w:val="auto"/>
                <w:kern w:val="0"/>
                <w:sz w:val="21"/>
                <w:szCs w:val="21"/>
                <w:highlight w:val="none"/>
                <w:lang w:val="en-US" w:eastAsia="zh-CN"/>
              </w:rPr>
              <w:t>6</w:t>
            </w:r>
            <w:r>
              <w:rPr>
                <w:rFonts w:hint="eastAsia" w:ascii="宋体" w:hAnsi="宋体" w:cs="宋体"/>
                <w:bCs/>
                <w:color w:val="auto"/>
                <w:kern w:val="0"/>
                <w:sz w:val="21"/>
                <w:szCs w:val="21"/>
                <w:highlight w:val="none"/>
                <w:lang w:eastAsia="zh-CN"/>
              </w:rPr>
              <w:t>个小时内到达现场</w:t>
            </w:r>
            <w:r>
              <w:rPr>
                <w:rFonts w:hint="eastAsia" w:ascii="宋体" w:hAnsi="宋体" w:cs="宋体"/>
                <w:bCs/>
                <w:color w:val="auto"/>
                <w:kern w:val="0"/>
                <w:sz w:val="21"/>
                <w:szCs w:val="21"/>
                <w:highlight w:val="none"/>
                <w:lang w:val="en-US" w:eastAsia="zh-CN"/>
              </w:rPr>
              <w:t>解决问题</w:t>
            </w:r>
            <w:r>
              <w:rPr>
                <w:rFonts w:hint="eastAsia" w:ascii="宋体" w:hAnsi="宋体" w:cs="宋体"/>
                <w:bCs/>
                <w:color w:val="auto"/>
                <w:kern w:val="0"/>
                <w:sz w:val="21"/>
                <w:szCs w:val="21"/>
                <w:highlight w:val="none"/>
                <w:lang w:eastAsia="zh-CN"/>
              </w:rPr>
              <w:t>，指定项目联络人员，保证沟通的畅通。</w:t>
            </w:r>
          </w:p>
          <w:p w14:paraId="66FE4270">
            <w:pPr>
              <w:widowControl/>
              <w:spacing w:line="440" w:lineRule="exact"/>
              <w:ind w:firstLine="420" w:firstLineChars="200"/>
              <w:rPr>
                <w:rFonts w:hint="eastAsia" w:ascii="宋体" w:hAnsi="宋体" w:cs="宋体"/>
                <w:bCs/>
                <w:color w:val="auto"/>
                <w:kern w:val="0"/>
                <w:sz w:val="21"/>
                <w:szCs w:val="21"/>
                <w:highlight w:val="none"/>
                <w:lang w:val="en-US" w:eastAsia="zh-CN"/>
              </w:rPr>
            </w:pPr>
            <w:r>
              <w:rPr>
                <w:rFonts w:hint="eastAsia" w:ascii="宋体" w:hAnsi="宋体" w:eastAsia="宋体" w:cs="宋体"/>
                <w:bCs/>
                <w:color w:val="auto"/>
                <w:kern w:val="0"/>
                <w:sz w:val="21"/>
                <w:szCs w:val="21"/>
                <w:highlight w:val="none"/>
              </w:rPr>
              <w:t>未提供本项内容或未达到一档要求的得0分。</w:t>
            </w:r>
          </w:p>
        </w:tc>
        <w:tc>
          <w:tcPr>
            <w:tcW w:w="772" w:type="dxa"/>
            <w:vAlign w:val="center"/>
          </w:tcPr>
          <w:p w14:paraId="34D5C641">
            <w:pPr>
              <w:keepNext w:val="0"/>
              <w:keepLines w:val="0"/>
              <w:pageBreakBefore w:val="0"/>
              <w:kinsoku/>
              <w:wordWrap/>
              <w:overflowPunct/>
              <w:topLinePunct w:val="0"/>
              <w:bidi w:val="0"/>
              <w:snapToGrid/>
              <w:spacing w:line="440" w:lineRule="exact"/>
              <w:jc w:val="center"/>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8分</w:t>
            </w:r>
          </w:p>
        </w:tc>
      </w:tr>
      <w:tr w14:paraId="469DF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2" w:type="dxa"/>
            <w:vAlign w:val="center"/>
          </w:tcPr>
          <w:p w14:paraId="3213F739">
            <w:pPr>
              <w:keepNext w:val="0"/>
              <w:keepLines w:val="0"/>
              <w:pageBreakBefore w:val="0"/>
              <w:kinsoku/>
              <w:wordWrap/>
              <w:overflowPunct/>
              <w:topLinePunct w:val="0"/>
              <w:bidi w:val="0"/>
              <w:adjustRightInd w:val="0"/>
              <w:snapToGrid/>
              <w:spacing w:line="440" w:lineRule="exact"/>
              <w:ind w:left="-120" w:leftChars="-50" w:right="-120" w:rightChars="-50"/>
              <w:jc w:val="center"/>
              <w:textAlignment w:val="baseline"/>
              <w:rPr>
                <w:rFonts w:hint="eastAsia" w:ascii="宋体" w:hAnsi="宋体" w:eastAsia="宋体" w:cs="宋体"/>
                <w:bCs/>
                <w:color w:val="auto"/>
                <w:kern w:val="0"/>
                <w:sz w:val="21"/>
                <w:szCs w:val="21"/>
                <w:highlight w:val="none"/>
                <w:lang w:eastAsia="zh-CN"/>
              </w:rPr>
            </w:pPr>
            <w:r>
              <w:rPr>
                <w:rFonts w:hint="eastAsia" w:ascii="宋体" w:hAnsi="宋体" w:cs="宋体"/>
                <w:bCs/>
                <w:color w:val="auto"/>
                <w:kern w:val="0"/>
                <w:sz w:val="21"/>
                <w:szCs w:val="21"/>
                <w:highlight w:val="none"/>
              </w:rPr>
              <w:t>2.</w:t>
            </w:r>
            <w:r>
              <w:rPr>
                <w:rFonts w:hint="eastAsia" w:ascii="宋体" w:hAnsi="宋体" w:cs="宋体"/>
                <w:bCs/>
                <w:color w:val="auto"/>
                <w:kern w:val="0"/>
                <w:sz w:val="21"/>
                <w:szCs w:val="21"/>
                <w:highlight w:val="none"/>
                <w:lang w:val="en-US" w:eastAsia="zh-CN"/>
              </w:rPr>
              <w:t>4</w:t>
            </w:r>
          </w:p>
        </w:tc>
        <w:tc>
          <w:tcPr>
            <w:tcW w:w="1086" w:type="dxa"/>
            <w:vAlign w:val="center"/>
          </w:tcPr>
          <w:p w14:paraId="35C11D58">
            <w:pPr>
              <w:keepNext w:val="0"/>
              <w:keepLines w:val="0"/>
              <w:pageBreakBefore w:val="0"/>
              <w:kinsoku/>
              <w:wordWrap/>
              <w:overflowPunct/>
              <w:topLinePunct w:val="0"/>
              <w:bidi w:val="0"/>
              <w:adjustRightInd w:val="0"/>
              <w:snapToGrid/>
              <w:spacing w:line="440" w:lineRule="exact"/>
              <w:jc w:val="center"/>
              <w:textAlignment w:val="baseline"/>
              <w:rPr>
                <w:rFonts w:ascii="宋体" w:hAnsi="宋体" w:cs="宋体"/>
                <w:bCs/>
                <w:color w:val="auto"/>
                <w:kern w:val="0"/>
                <w:sz w:val="21"/>
                <w:szCs w:val="21"/>
                <w:highlight w:val="none"/>
              </w:rPr>
            </w:pPr>
            <w:r>
              <w:rPr>
                <w:rFonts w:hint="eastAsia" w:ascii="宋体" w:hAnsi="宋体" w:eastAsia="宋体" w:cs="宋体"/>
                <w:bCs/>
                <w:color w:val="auto"/>
                <w:kern w:val="0"/>
                <w:sz w:val="21"/>
                <w:szCs w:val="21"/>
                <w:highlight w:val="none"/>
              </w:rPr>
              <w:t>设计说明及必要的施工图设计图纸（满分</w:t>
            </w:r>
            <w:r>
              <w:rPr>
                <w:rFonts w:hint="eastAsia" w:ascii="宋体" w:hAnsi="宋体" w:cs="宋体"/>
                <w:bCs/>
                <w:color w:val="auto"/>
                <w:kern w:val="0"/>
                <w:sz w:val="21"/>
                <w:szCs w:val="21"/>
                <w:highlight w:val="none"/>
                <w:lang w:eastAsia="zh-CN"/>
              </w:rPr>
              <w:t>2</w:t>
            </w:r>
            <w:r>
              <w:rPr>
                <w:rFonts w:hint="eastAsia" w:ascii="宋体" w:hAnsi="宋体" w:cs="宋体"/>
                <w:bCs/>
                <w:color w:val="auto"/>
                <w:kern w:val="0"/>
                <w:sz w:val="21"/>
                <w:szCs w:val="21"/>
                <w:highlight w:val="none"/>
                <w:lang w:val="en-US" w:eastAsia="zh-CN"/>
              </w:rPr>
              <w:t>4</w:t>
            </w:r>
            <w:r>
              <w:rPr>
                <w:rFonts w:hint="eastAsia" w:ascii="宋体" w:hAnsi="宋体" w:eastAsia="宋体" w:cs="宋体"/>
                <w:bCs/>
                <w:color w:val="auto"/>
                <w:kern w:val="0"/>
                <w:sz w:val="21"/>
                <w:szCs w:val="21"/>
                <w:highlight w:val="none"/>
              </w:rPr>
              <w:t>分）</w:t>
            </w:r>
          </w:p>
        </w:tc>
        <w:tc>
          <w:tcPr>
            <w:tcW w:w="7110" w:type="dxa"/>
            <w:vAlign w:val="center"/>
          </w:tcPr>
          <w:p w14:paraId="17803A47">
            <w:pPr>
              <w:keepNext w:val="0"/>
              <w:keepLines w:val="0"/>
              <w:pageBreakBefore w:val="0"/>
              <w:widowControl/>
              <w:kinsoku/>
              <w:wordWrap/>
              <w:overflowPunct/>
              <w:topLinePunct w:val="0"/>
              <w:bidi w:val="0"/>
              <w:snapToGrid/>
              <w:spacing w:line="440" w:lineRule="exact"/>
              <w:ind w:firstLine="420" w:firstLineChars="200"/>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一档（</w:t>
            </w:r>
            <w:r>
              <w:rPr>
                <w:rFonts w:hint="eastAsia" w:ascii="宋体" w:hAnsi="宋体" w:cs="宋体"/>
                <w:bCs/>
                <w:color w:val="auto"/>
                <w:kern w:val="0"/>
                <w:sz w:val="21"/>
                <w:szCs w:val="21"/>
                <w:highlight w:val="none"/>
                <w:lang w:eastAsia="zh-CN"/>
              </w:rPr>
              <w:t>6</w:t>
            </w:r>
            <w:r>
              <w:rPr>
                <w:rFonts w:hint="eastAsia" w:ascii="宋体" w:hAnsi="宋体" w:eastAsia="宋体" w:cs="宋体"/>
                <w:bCs/>
                <w:color w:val="auto"/>
                <w:kern w:val="0"/>
                <w:sz w:val="21"/>
                <w:szCs w:val="21"/>
                <w:highlight w:val="none"/>
              </w:rPr>
              <w:t>分）：</w:t>
            </w:r>
            <w:r>
              <w:rPr>
                <w:rFonts w:hint="default" w:ascii="宋体" w:hAnsi="宋体" w:eastAsia="宋体" w:cs="宋体"/>
                <w:bCs/>
                <w:color w:val="auto"/>
                <w:kern w:val="0"/>
                <w:sz w:val="21"/>
                <w:szCs w:val="21"/>
                <w:highlight w:val="none"/>
                <w:lang w:val="en-US"/>
              </w:rPr>
              <w:t>提供</w:t>
            </w:r>
            <w:r>
              <w:rPr>
                <w:rFonts w:hint="eastAsia" w:ascii="宋体" w:hAnsi="宋体" w:eastAsia="宋体" w:cs="宋体"/>
                <w:bCs/>
                <w:color w:val="auto"/>
                <w:kern w:val="0"/>
                <w:sz w:val="21"/>
                <w:szCs w:val="21"/>
                <w:highlight w:val="none"/>
              </w:rPr>
              <w:t>设计说明及必要的图纸，设计依据准确、内容基本齐全，总体思路符合项目基本要求。</w:t>
            </w:r>
          </w:p>
          <w:p w14:paraId="4B916E71">
            <w:pPr>
              <w:keepNext w:val="0"/>
              <w:keepLines w:val="0"/>
              <w:pageBreakBefore w:val="0"/>
              <w:widowControl/>
              <w:kinsoku/>
              <w:wordWrap/>
              <w:overflowPunct/>
              <w:topLinePunct w:val="0"/>
              <w:bidi w:val="0"/>
              <w:snapToGrid/>
              <w:spacing w:line="440" w:lineRule="exact"/>
              <w:ind w:firstLine="420" w:firstLineChars="200"/>
              <w:rPr>
                <w:rFonts w:hint="eastAsia" w:ascii="宋体" w:hAnsi="宋体" w:eastAsia="宋体" w:cs="宋体"/>
                <w:bCs/>
                <w:color w:val="auto"/>
                <w:kern w:val="0"/>
                <w:sz w:val="21"/>
                <w:szCs w:val="21"/>
                <w:highlight w:val="none"/>
                <w:lang w:eastAsia="zh-CN"/>
              </w:rPr>
            </w:pPr>
            <w:r>
              <w:rPr>
                <w:rFonts w:hint="eastAsia" w:ascii="宋体" w:hAnsi="宋体" w:eastAsia="宋体" w:cs="宋体"/>
                <w:bCs/>
                <w:color w:val="auto"/>
                <w:kern w:val="0"/>
                <w:sz w:val="21"/>
                <w:szCs w:val="21"/>
                <w:highlight w:val="none"/>
              </w:rPr>
              <w:t>二档（</w:t>
            </w:r>
            <w:r>
              <w:rPr>
                <w:rFonts w:hint="eastAsia" w:ascii="宋体" w:hAnsi="宋体" w:cs="宋体"/>
                <w:bCs/>
                <w:color w:val="auto"/>
                <w:kern w:val="0"/>
                <w:sz w:val="21"/>
                <w:szCs w:val="21"/>
                <w:highlight w:val="none"/>
                <w:lang w:eastAsia="zh-CN"/>
              </w:rPr>
              <w:t>1</w:t>
            </w:r>
            <w:r>
              <w:rPr>
                <w:rFonts w:hint="eastAsia" w:ascii="宋体" w:hAnsi="宋体" w:cs="宋体"/>
                <w:bCs/>
                <w:color w:val="auto"/>
                <w:kern w:val="0"/>
                <w:sz w:val="21"/>
                <w:szCs w:val="21"/>
                <w:highlight w:val="none"/>
                <w:lang w:val="en-US" w:eastAsia="zh-CN"/>
              </w:rPr>
              <w:t>2</w:t>
            </w:r>
            <w:r>
              <w:rPr>
                <w:rFonts w:hint="eastAsia" w:ascii="宋体" w:hAnsi="宋体" w:eastAsia="宋体" w:cs="宋体"/>
                <w:bCs/>
                <w:color w:val="auto"/>
                <w:kern w:val="0"/>
                <w:sz w:val="21"/>
                <w:szCs w:val="21"/>
                <w:highlight w:val="none"/>
              </w:rPr>
              <w:t>分）：设计说明</w:t>
            </w:r>
            <w:r>
              <w:rPr>
                <w:rStyle w:val="28"/>
                <w:rFonts w:ascii="宋体" w:hAnsi="宋体" w:eastAsia="宋体" w:cs="宋体"/>
                <w:b w:val="0"/>
                <w:color w:val="auto"/>
                <w:sz w:val="21"/>
                <w:szCs w:val="24"/>
                <w:highlight w:val="none"/>
              </w:rPr>
              <w:t>结合</w:t>
            </w:r>
            <w:r>
              <w:rPr>
                <w:rStyle w:val="28"/>
                <w:rFonts w:hint="eastAsia" w:ascii="宋体" w:hAnsi="宋体" w:cs="宋体"/>
                <w:b w:val="0"/>
                <w:color w:val="auto"/>
                <w:sz w:val="21"/>
                <w:szCs w:val="24"/>
                <w:highlight w:val="none"/>
                <w:lang w:val="en-US" w:eastAsia="zh-CN"/>
              </w:rPr>
              <w:t>采购</w:t>
            </w:r>
            <w:r>
              <w:rPr>
                <w:rStyle w:val="28"/>
                <w:rFonts w:ascii="宋体" w:hAnsi="宋体" w:eastAsia="宋体" w:cs="宋体"/>
                <w:b w:val="0"/>
                <w:color w:val="auto"/>
                <w:sz w:val="21"/>
                <w:szCs w:val="24"/>
                <w:highlight w:val="none"/>
              </w:rPr>
              <w:t>文件要求，体现必要</w:t>
            </w:r>
            <w:r>
              <w:rPr>
                <w:rStyle w:val="28"/>
                <w:rFonts w:hint="eastAsia" w:ascii="宋体" w:hAnsi="宋体" w:cs="宋体"/>
                <w:b w:val="0"/>
                <w:color w:val="auto"/>
                <w:sz w:val="21"/>
                <w:szCs w:val="24"/>
                <w:highlight w:val="none"/>
                <w:lang w:eastAsia="zh-CN"/>
              </w:rPr>
              <w:t>的</w:t>
            </w:r>
            <w:r>
              <w:rPr>
                <w:rStyle w:val="28"/>
                <w:rFonts w:ascii="宋体" w:hAnsi="宋体" w:eastAsia="宋体" w:cs="宋体"/>
                <w:b w:val="0"/>
                <w:color w:val="auto"/>
                <w:sz w:val="21"/>
                <w:szCs w:val="24"/>
                <w:highlight w:val="none"/>
              </w:rPr>
              <w:t>设计图纸内容</w:t>
            </w:r>
            <w:r>
              <w:rPr>
                <w:rFonts w:hint="eastAsia" w:ascii="宋体" w:hAnsi="宋体" w:eastAsia="宋体" w:cs="宋体"/>
                <w:bCs/>
                <w:color w:val="auto"/>
                <w:kern w:val="0"/>
                <w:sz w:val="21"/>
                <w:szCs w:val="21"/>
                <w:highlight w:val="none"/>
                <w:lang w:eastAsia="zh-CN"/>
              </w:rPr>
              <w:t>，</w:t>
            </w:r>
            <w:r>
              <w:rPr>
                <w:rStyle w:val="28"/>
                <w:rFonts w:ascii="宋体" w:hAnsi="宋体" w:eastAsia="宋体" w:cs="宋体"/>
                <w:b w:val="0"/>
                <w:color w:val="auto"/>
                <w:sz w:val="21"/>
                <w:szCs w:val="24"/>
                <w:highlight w:val="none"/>
              </w:rPr>
              <w:t>相关</w:t>
            </w:r>
            <w:r>
              <w:rPr>
                <w:rFonts w:hint="eastAsia" w:ascii="宋体" w:hAnsi="宋体" w:eastAsia="宋体" w:cs="宋体"/>
                <w:bCs/>
                <w:color w:val="auto"/>
                <w:kern w:val="0"/>
                <w:sz w:val="21"/>
                <w:szCs w:val="21"/>
                <w:highlight w:val="none"/>
              </w:rPr>
              <w:t>设计依据准确、内容齐全，</w:t>
            </w:r>
            <w:r>
              <w:rPr>
                <w:rFonts w:hint="eastAsia" w:ascii="宋体" w:hAnsi="宋体" w:eastAsia="宋体" w:cs="宋体"/>
                <w:bCs/>
                <w:color w:val="auto"/>
                <w:kern w:val="0"/>
                <w:sz w:val="21"/>
                <w:szCs w:val="21"/>
                <w:highlight w:val="none"/>
                <w:lang w:val="en-US" w:eastAsia="zh-CN"/>
              </w:rPr>
              <w:t>设计</w:t>
            </w:r>
            <w:r>
              <w:rPr>
                <w:rFonts w:hint="eastAsia" w:ascii="宋体" w:hAnsi="宋体" w:eastAsia="宋体" w:cs="宋体"/>
                <w:bCs/>
                <w:color w:val="auto"/>
                <w:kern w:val="0"/>
                <w:sz w:val="21"/>
                <w:szCs w:val="21"/>
                <w:highlight w:val="none"/>
              </w:rPr>
              <w:t>图纸</w:t>
            </w:r>
            <w:r>
              <w:rPr>
                <w:rFonts w:hint="eastAsia" w:ascii="宋体" w:hAnsi="宋体" w:eastAsia="宋体" w:cs="宋体"/>
                <w:bCs/>
                <w:color w:val="auto"/>
                <w:kern w:val="0"/>
                <w:sz w:val="21"/>
                <w:szCs w:val="21"/>
                <w:highlight w:val="none"/>
                <w:lang w:val="en-US" w:eastAsia="zh-CN"/>
              </w:rPr>
              <w:t>完整</w:t>
            </w:r>
            <w:r>
              <w:rPr>
                <w:rFonts w:hint="eastAsia" w:ascii="宋体" w:hAnsi="宋体" w:eastAsia="宋体" w:cs="宋体"/>
                <w:bCs/>
                <w:color w:val="auto"/>
                <w:kern w:val="0"/>
                <w:sz w:val="21"/>
                <w:szCs w:val="21"/>
                <w:highlight w:val="none"/>
              </w:rPr>
              <w:t>，</w:t>
            </w:r>
            <w:r>
              <w:rPr>
                <w:rStyle w:val="28"/>
                <w:rFonts w:ascii="宋体" w:hAnsi="宋体" w:eastAsia="宋体" w:cs="宋体"/>
                <w:b w:val="0"/>
                <w:color w:val="auto"/>
                <w:sz w:val="21"/>
                <w:szCs w:val="24"/>
                <w:highlight w:val="none"/>
              </w:rPr>
              <w:t>各专业技术指标合理</w:t>
            </w:r>
            <w:r>
              <w:rPr>
                <w:rStyle w:val="28"/>
                <w:rFonts w:hint="eastAsia" w:ascii="宋体" w:hAnsi="宋体" w:cs="宋体"/>
                <w:b w:val="0"/>
                <w:color w:val="auto"/>
                <w:sz w:val="21"/>
                <w:szCs w:val="24"/>
                <w:highlight w:val="none"/>
                <w:lang w:eastAsia="zh-CN"/>
              </w:rPr>
              <w:t>、</w:t>
            </w:r>
            <w:r>
              <w:rPr>
                <w:rStyle w:val="28"/>
                <w:rFonts w:ascii="宋体" w:hAnsi="宋体" w:eastAsia="宋体" w:cs="宋体"/>
                <w:b w:val="0"/>
                <w:color w:val="auto"/>
                <w:sz w:val="21"/>
                <w:szCs w:val="24"/>
                <w:highlight w:val="none"/>
              </w:rPr>
              <w:t>严谨</w:t>
            </w:r>
            <w:r>
              <w:rPr>
                <w:rStyle w:val="28"/>
                <w:rFonts w:hint="eastAsia" w:ascii="宋体" w:hAnsi="宋体" w:eastAsia="宋体" w:cs="宋体"/>
                <w:b w:val="0"/>
                <w:color w:val="auto"/>
                <w:sz w:val="21"/>
                <w:szCs w:val="24"/>
                <w:highlight w:val="none"/>
                <w:lang w:eastAsia="zh-CN"/>
              </w:rPr>
              <w:t>，</w:t>
            </w:r>
            <w:r>
              <w:rPr>
                <w:rStyle w:val="28"/>
                <w:rFonts w:ascii="宋体" w:hAnsi="宋体" w:eastAsia="宋体" w:cs="宋体"/>
                <w:b w:val="0"/>
                <w:color w:val="auto"/>
                <w:sz w:val="21"/>
                <w:szCs w:val="24"/>
                <w:highlight w:val="none"/>
              </w:rPr>
              <w:t>总体设计思路清晰</w:t>
            </w:r>
            <w:r>
              <w:rPr>
                <w:rStyle w:val="28"/>
                <w:rFonts w:hint="eastAsia" w:ascii="宋体" w:hAnsi="宋体" w:cs="宋体"/>
                <w:b w:val="0"/>
                <w:color w:val="auto"/>
                <w:sz w:val="21"/>
                <w:szCs w:val="24"/>
                <w:highlight w:val="none"/>
                <w:lang w:eastAsia="zh-CN"/>
              </w:rPr>
              <w:t>。</w:t>
            </w:r>
          </w:p>
          <w:p w14:paraId="789DB639">
            <w:pPr>
              <w:keepNext w:val="0"/>
              <w:keepLines w:val="0"/>
              <w:pageBreakBefore w:val="0"/>
              <w:widowControl/>
              <w:kinsoku/>
              <w:wordWrap/>
              <w:overflowPunct/>
              <w:topLinePunct w:val="0"/>
              <w:bidi w:val="0"/>
              <w:snapToGrid/>
              <w:spacing w:line="440" w:lineRule="exact"/>
              <w:ind w:firstLine="420" w:firstLineChars="200"/>
              <w:rPr>
                <w:rFonts w:hint="eastAsia" w:ascii="宋体" w:hAnsi="宋体" w:eastAsia="宋体" w:cs="宋体"/>
                <w:bCs/>
                <w:color w:val="auto"/>
                <w:kern w:val="0"/>
                <w:sz w:val="21"/>
                <w:szCs w:val="21"/>
                <w:highlight w:val="none"/>
              </w:rPr>
            </w:pPr>
            <w:r>
              <w:rPr>
                <w:rFonts w:hint="eastAsia" w:ascii="宋体" w:hAnsi="宋体" w:cs="宋体"/>
                <w:bCs/>
                <w:color w:val="auto"/>
                <w:kern w:val="0"/>
                <w:sz w:val="21"/>
                <w:szCs w:val="21"/>
                <w:highlight w:val="none"/>
                <w:lang w:val="en-US" w:eastAsia="zh-CN"/>
              </w:rPr>
              <w:t>三档（18分）：</w:t>
            </w:r>
            <w:r>
              <w:rPr>
                <w:rFonts w:hint="eastAsia" w:ascii="宋体" w:hAnsi="宋体" w:eastAsia="宋体" w:cs="宋体"/>
                <w:bCs/>
                <w:color w:val="auto"/>
                <w:kern w:val="0"/>
                <w:sz w:val="21"/>
                <w:szCs w:val="21"/>
                <w:highlight w:val="none"/>
              </w:rPr>
              <w:t>满足</w:t>
            </w:r>
            <w:r>
              <w:rPr>
                <w:rFonts w:hint="eastAsia" w:ascii="宋体" w:hAnsi="宋体" w:cs="宋体"/>
                <w:bCs/>
                <w:color w:val="auto"/>
                <w:kern w:val="0"/>
                <w:sz w:val="21"/>
                <w:szCs w:val="21"/>
                <w:highlight w:val="none"/>
                <w:lang w:val="en-US" w:eastAsia="zh-CN"/>
              </w:rPr>
              <w:t>二</w:t>
            </w:r>
            <w:r>
              <w:rPr>
                <w:rFonts w:hint="eastAsia" w:ascii="宋体" w:hAnsi="宋体" w:eastAsia="宋体" w:cs="宋体"/>
                <w:bCs/>
                <w:color w:val="auto"/>
                <w:kern w:val="0"/>
                <w:sz w:val="21"/>
                <w:szCs w:val="21"/>
                <w:highlight w:val="none"/>
              </w:rPr>
              <w:t>档</w:t>
            </w:r>
            <w:r>
              <w:rPr>
                <w:rFonts w:hint="eastAsia" w:ascii="宋体" w:hAnsi="宋体" w:cs="宋体"/>
                <w:bCs/>
                <w:color w:val="auto"/>
                <w:kern w:val="0"/>
                <w:sz w:val="21"/>
                <w:szCs w:val="21"/>
                <w:highlight w:val="none"/>
                <w:lang w:val="en-US" w:eastAsia="zh-CN"/>
              </w:rPr>
              <w:t>的基础上</w:t>
            </w:r>
            <w:r>
              <w:rPr>
                <w:rFonts w:hint="eastAsia" w:ascii="宋体" w:hAnsi="宋体" w:eastAsia="宋体" w:cs="宋体"/>
                <w:bCs/>
                <w:color w:val="auto"/>
                <w:kern w:val="0"/>
                <w:sz w:val="21"/>
                <w:szCs w:val="21"/>
                <w:highlight w:val="none"/>
              </w:rPr>
              <w:t>，设计说明对项目背景、现状情况、初步设计有较深入分析，设计思路清晰，专项设计内容较为完整，图纸能较好地表达设计意图，对施工图阶段需解决的关键技术问题有初步方案，方案整体成熟、可行。</w:t>
            </w:r>
          </w:p>
          <w:p w14:paraId="5AE977E6">
            <w:pPr>
              <w:keepNext w:val="0"/>
              <w:keepLines w:val="0"/>
              <w:pageBreakBefore w:val="0"/>
              <w:widowControl/>
              <w:kinsoku/>
              <w:wordWrap/>
              <w:overflowPunct/>
              <w:topLinePunct w:val="0"/>
              <w:bidi w:val="0"/>
              <w:snapToGrid/>
              <w:spacing w:line="440" w:lineRule="exact"/>
              <w:ind w:firstLine="420" w:firstLineChars="200"/>
              <w:rPr>
                <w:rFonts w:hint="eastAsia" w:ascii="宋体" w:hAnsi="宋体" w:eastAsia="宋体" w:cs="宋体"/>
                <w:bCs/>
                <w:color w:val="auto"/>
                <w:kern w:val="0"/>
                <w:sz w:val="21"/>
                <w:szCs w:val="21"/>
                <w:highlight w:val="none"/>
              </w:rPr>
            </w:pPr>
            <w:r>
              <w:rPr>
                <w:rFonts w:hint="eastAsia" w:ascii="宋体" w:hAnsi="宋体" w:cs="宋体"/>
                <w:bCs/>
                <w:color w:val="auto"/>
                <w:kern w:val="0"/>
                <w:sz w:val="21"/>
                <w:szCs w:val="21"/>
                <w:highlight w:val="none"/>
                <w:lang w:val="en-US" w:eastAsia="zh-CN"/>
              </w:rPr>
              <w:t>四</w:t>
            </w:r>
            <w:r>
              <w:rPr>
                <w:rFonts w:hint="eastAsia" w:ascii="宋体" w:hAnsi="宋体" w:eastAsia="宋体" w:cs="宋体"/>
                <w:bCs/>
                <w:color w:val="auto"/>
                <w:kern w:val="0"/>
                <w:sz w:val="21"/>
                <w:szCs w:val="21"/>
                <w:highlight w:val="none"/>
              </w:rPr>
              <w:t>档（</w:t>
            </w:r>
            <w:r>
              <w:rPr>
                <w:rFonts w:hint="eastAsia" w:ascii="宋体" w:hAnsi="宋体" w:cs="宋体"/>
                <w:bCs/>
                <w:color w:val="auto"/>
                <w:kern w:val="0"/>
                <w:sz w:val="21"/>
                <w:szCs w:val="21"/>
                <w:highlight w:val="none"/>
                <w:lang w:eastAsia="zh-CN"/>
              </w:rPr>
              <w:t>2</w:t>
            </w:r>
            <w:r>
              <w:rPr>
                <w:rFonts w:hint="eastAsia" w:ascii="宋体" w:hAnsi="宋体" w:cs="宋体"/>
                <w:bCs/>
                <w:color w:val="auto"/>
                <w:kern w:val="0"/>
                <w:sz w:val="21"/>
                <w:szCs w:val="21"/>
                <w:highlight w:val="none"/>
                <w:lang w:val="en-US" w:eastAsia="zh-CN"/>
              </w:rPr>
              <w:t>4</w:t>
            </w:r>
            <w:r>
              <w:rPr>
                <w:rFonts w:hint="eastAsia" w:ascii="宋体" w:hAnsi="宋体" w:eastAsia="宋体" w:cs="宋体"/>
                <w:bCs/>
                <w:color w:val="auto"/>
                <w:kern w:val="0"/>
                <w:sz w:val="21"/>
                <w:szCs w:val="21"/>
                <w:highlight w:val="none"/>
              </w:rPr>
              <w:t>分）：满足</w:t>
            </w:r>
            <w:r>
              <w:rPr>
                <w:rFonts w:hint="eastAsia" w:ascii="宋体" w:hAnsi="宋体" w:cs="宋体"/>
                <w:bCs/>
                <w:color w:val="auto"/>
                <w:kern w:val="0"/>
                <w:sz w:val="21"/>
                <w:szCs w:val="21"/>
                <w:highlight w:val="none"/>
                <w:lang w:val="en-US" w:eastAsia="zh-CN"/>
              </w:rPr>
              <w:t>三</w:t>
            </w:r>
            <w:r>
              <w:rPr>
                <w:rFonts w:hint="eastAsia" w:ascii="宋体" w:hAnsi="宋体" w:eastAsia="宋体" w:cs="宋体"/>
                <w:bCs/>
                <w:color w:val="auto"/>
                <w:kern w:val="0"/>
                <w:sz w:val="21"/>
                <w:szCs w:val="21"/>
                <w:highlight w:val="none"/>
              </w:rPr>
              <w:t>档</w:t>
            </w:r>
            <w:r>
              <w:rPr>
                <w:rFonts w:hint="eastAsia" w:ascii="宋体" w:hAnsi="宋体" w:cs="宋体"/>
                <w:bCs/>
                <w:color w:val="auto"/>
                <w:kern w:val="0"/>
                <w:sz w:val="21"/>
                <w:szCs w:val="21"/>
                <w:highlight w:val="none"/>
                <w:lang w:val="en-US" w:eastAsia="zh-CN"/>
              </w:rPr>
              <w:t>的基础上</w:t>
            </w:r>
            <w:r>
              <w:rPr>
                <w:rFonts w:hint="eastAsia" w:ascii="宋体" w:hAnsi="宋体" w:eastAsia="宋体" w:cs="宋体"/>
                <w:bCs/>
                <w:color w:val="auto"/>
                <w:kern w:val="0"/>
                <w:sz w:val="21"/>
                <w:szCs w:val="21"/>
                <w:highlight w:val="none"/>
              </w:rPr>
              <w:t>，设计说明论证充分，针对项目现状因地制宜开展设计，对施工图设计中的关键技术问题有深入研究，提供必要的节点详图或构造示意图，能结合项目实际情况提出合理化建议，方案在技术先进性、经济合理性或实施便利性等方面有明显亮点，整体优于采购需求。</w:t>
            </w:r>
          </w:p>
          <w:p w14:paraId="2F0C9390">
            <w:pPr>
              <w:keepNext w:val="0"/>
              <w:keepLines w:val="0"/>
              <w:pageBreakBefore w:val="0"/>
              <w:widowControl/>
              <w:kinsoku/>
              <w:wordWrap/>
              <w:overflowPunct/>
              <w:topLinePunct w:val="0"/>
              <w:bidi w:val="0"/>
              <w:snapToGrid/>
              <w:spacing w:line="440" w:lineRule="exact"/>
              <w:ind w:firstLine="420" w:firstLineChars="200"/>
              <w:rPr>
                <w:rFonts w:ascii="宋体" w:hAnsi="宋体" w:cs="宋体"/>
                <w:bCs/>
                <w:color w:val="auto"/>
                <w:kern w:val="0"/>
                <w:sz w:val="21"/>
                <w:szCs w:val="21"/>
                <w:highlight w:val="none"/>
              </w:rPr>
            </w:pPr>
            <w:r>
              <w:rPr>
                <w:rFonts w:hint="eastAsia" w:ascii="宋体" w:hAnsi="宋体" w:eastAsia="宋体" w:cs="宋体"/>
                <w:bCs/>
                <w:color w:val="auto"/>
                <w:kern w:val="0"/>
                <w:sz w:val="21"/>
                <w:szCs w:val="21"/>
                <w:highlight w:val="none"/>
              </w:rPr>
              <w:t>未提供本项内容或未达到一档要求的得0分。</w:t>
            </w:r>
          </w:p>
        </w:tc>
        <w:tc>
          <w:tcPr>
            <w:tcW w:w="772" w:type="dxa"/>
            <w:vAlign w:val="center"/>
          </w:tcPr>
          <w:p w14:paraId="100BFAF9">
            <w:pPr>
              <w:keepNext w:val="0"/>
              <w:keepLines w:val="0"/>
              <w:pageBreakBefore w:val="0"/>
              <w:kinsoku/>
              <w:wordWrap/>
              <w:overflowPunct/>
              <w:topLinePunct w:val="0"/>
              <w:bidi w:val="0"/>
              <w:snapToGrid/>
              <w:spacing w:line="440" w:lineRule="exact"/>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lang w:val="en-US" w:eastAsia="zh-CN"/>
              </w:rPr>
              <w:t>24</w:t>
            </w:r>
            <w:r>
              <w:rPr>
                <w:rFonts w:hint="eastAsia" w:ascii="宋体" w:hAnsi="宋体" w:cs="宋体"/>
                <w:color w:val="auto"/>
                <w:kern w:val="0"/>
                <w:sz w:val="21"/>
                <w:szCs w:val="21"/>
                <w:highlight w:val="none"/>
              </w:rPr>
              <w:t>分</w:t>
            </w:r>
          </w:p>
        </w:tc>
      </w:tr>
      <w:tr w14:paraId="143F3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2" w:type="dxa"/>
            <w:vAlign w:val="center"/>
          </w:tcPr>
          <w:p w14:paraId="6A744DFC">
            <w:pPr>
              <w:keepNext w:val="0"/>
              <w:keepLines w:val="0"/>
              <w:pageBreakBefore w:val="0"/>
              <w:kinsoku/>
              <w:wordWrap/>
              <w:overflowPunct/>
              <w:topLinePunct w:val="0"/>
              <w:bidi w:val="0"/>
              <w:adjustRightInd w:val="0"/>
              <w:snapToGrid/>
              <w:spacing w:line="440" w:lineRule="exact"/>
              <w:ind w:left="-120" w:leftChars="-50" w:right="-120" w:rightChars="-50"/>
              <w:jc w:val="center"/>
              <w:textAlignment w:val="baseline"/>
              <w:rPr>
                <w:rFonts w:hint="eastAsia" w:ascii="宋体" w:hAnsi="宋体" w:eastAsia="宋体" w:cs="宋体"/>
                <w:bCs/>
                <w:color w:val="auto"/>
                <w:kern w:val="0"/>
                <w:sz w:val="21"/>
                <w:szCs w:val="21"/>
                <w:highlight w:val="none"/>
                <w:lang w:eastAsia="zh-CN"/>
              </w:rPr>
            </w:pPr>
            <w:r>
              <w:rPr>
                <w:rFonts w:hint="eastAsia" w:ascii="宋体" w:hAnsi="宋体" w:cs="宋体"/>
                <w:bCs/>
                <w:color w:val="auto"/>
                <w:kern w:val="0"/>
                <w:sz w:val="21"/>
                <w:szCs w:val="21"/>
                <w:highlight w:val="none"/>
              </w:rPr>
              <w:t>2.</w:t>
            </w:r>
            <w:r>
              <w:rPr>
                <w:rFonts w:hint="eastAsia" w:ascii="宋体" w:hAnsi="宋体" w:cs="宋体"/>
                <w:bCs/>
                <w:color w:val="auto"/>
                <w:kern w:val="0"/>
                <w:sz w:val="21"/>
                <w:szCs w:val="21"/>
                <w:highlight w:val="none"/>
                <w:lang w:val="en-US" w:eastAsia="zh-CN"/>
              </w:rPr>
              <w:t>5</w:t>
            </w:r>
          </w:p>
        </w:tc>
        <w:tc>
          <w:tcPr>
            <w:tcW w:w="1086" w:type="dxa"/>
            <w:vAlign w:val="center"/>
          </w:tcPr>
          <w:p w14:paraId="228D93D2">
            <w:pPr>
              <w:keepNext w:val="0"/>
              <w:keepLines w:val="0"/>
              <w:pageBreakBefore w:val="0"/>
              <w:kinsoku/>
              <w:wordWrap/>
              <w:overflowPunct/>
              <w:topLinePunct w:val="0"/>
              <w:bidi w:val="0"/>
              <w:adjustRightInd w:val="0"/>
              <w:snapToGrid/>
              <w:spacing w:line="440" w:lineRule="exact"/>
              <w:jc w:val="center"/>
              <w:textAlignment w:val="baseline"/>
              <w:rPr>
                <w:rFonts w:ascii="宋体" w:hAnsi="宋体" w:cs="宋体"/>
                <w:bCs/>
                <w:color w:val="auto"/>
                <w:kern w:val="0"/>
                <w:sz w:val="21"/>
                <w:szCs w:val="21"/>
                <w:highlight w:val="none"/>
              </w:rPr>
            </w:pPr>
            <w:r>
              <w:rPr>
                <w:rFonts w:hint="eastAsia" w:ascii="宋体" w:hAnsi="宋体" w:cs="宋体"/>
                <w:bCs/>
                <w:color w:val="auto"/>
                <w:kern w:val="0"/>
                <w:sz w:val="21"/>
                <w:szCs w:val="21"/>
                <w:highlight w:val="none"/>
              </w:rPr>
              <w:t>项目组人员（满分8分）</w:t>
            </w:r>
          </w:p>
        </w:tc>
        <w:tc>
          <w:tcPr>
            <w:tcW w:w="7110" w:type="dxa"/>
            <w:vAlign w:val="center"/>
          </w:tcPr>
          <w:p w14:paraId="7BFE6503">
            <w:pPr>
              <w:pStyle w:val="15"/>
              <w:keepNext w:val="0"/>
              <w:keepLines w:val="0"/>
              <w:pageBreakBefore w:val="0"/>
              <w:kinsoku/>
              <w:wordWrap/>
              <w:overflowPunct/>
              <w:topLinePunct w:val="0"/>
              <w:bidi w:val="0"/>
              <w:snapToGrid/>
              <w:spacing w:line="440" w:lineRule="exact"/>
              <w:ind w:firstLine="420" w:firstLineChars="200"/>
              <w:rPr>
                <w:rFonts w:hAnsi="宋体" w:cs="宋体"/>
                <w:bCs/>
                <w:color w:val="auto"/>
                <w:sz w:val="21"/>
                <w:highlight w:val="none"/>
              </w:rPr>
            </w:pPr>
            <w:r>
              <w:rPr>
                <w:rFonts w:hint="eastAsia" w:hAnsi="宋体" w:cs="宋体"/>
                <w:bCs/>
                <w:color w:val="auto"/>
                <w:sz w:val="21"/>
                <w:highlight w:val="none"/>
              </w:rPr>
              <w:t>拟投入本项目的专业负责人(不含项目负责人)，具有工程类专业高级及以上</w:t>
            </w:r>
            <w:r>
              <w:rPr>
                <w:rFonts w:hint="eastAsia" w:hAnsi="宋体" w:cs="宋体"/>
                <w:bCs/>
                <w:color w:val="auto"/>
                <w:sz w:val="21"/>
                <w:highlight w:val="none"/>
                <w:lang w:val="en-US" w:eastAsia="zh-CN"/>
              </w:rPr>
              <w:t>技术</w:t>
            </w:r>
            <w:r>
              <w:rPr>
                <w:rFonts w:hint="eastAsia" w:hAnsi="宋体" w:cs="宋体"/>
                <w:bCs/>
                <w:color w:val="auto"/>
                <w:sz w:val="21"/>
                <w:highlight w:val="none"/>
              </w:rPr>
              <w:t>职称的，每人得2分，满分8分。</w:t>
            </w:r>
          </w:p>
          <w:p w14:paraId="3CDDA5D9">
            <w:pPr>
              <w:pStyle w:val="15"/>
              <w:keepNext w:val="0"/>
              <w:keepLines w:val="0"/>
              <w:pageBreakBefore w:val="0"/>
              <w:kinsoku/>
              <w:wordWrap/>
              <w:overflowPunct/>
              <w:topLinePunct w:val="0"/>
              <w:bidi w:val="0"/>
              <w:snapToGrid/>
              <w:spacing w:line="440" w:lineRule="exact"/>
              <w:ind w:firstLine="420" w:firstLineChars="200"/>
              <w:rPr>
                <w:rFonts w:hAnsi="宋体" w:cs="宋体"/>
                <w:bCs/>
                <w:color w:val="auto"/>
                <w:sz w:val="21"/>
                <w:highlight w:val="none"/>
              </w:rPr>
            </w:pPr>
            <w:r>
              <w:rPr>
                <w:rFonts w:hint="eastAsia" w:hAnsi="宋体" w:cs="宋体"/>
                <w:bCs/>
                <w:color w:val="auto"/>
                <w:sz w:val="21"/>
                <w:highlight w:val="none"/>
              </w:rPr>
              <w:t>注：1.提供拟投入人员劳动合同或近半年内任意连续3个月缴纳社保证明复印件并加盖供应商公章。</w:t>
            </w:r>
          </w:p>
          <w:p w14:paraId="2929DC59">
            <w:pPr>
              <w:pStyle w:val="15"/>
              <w:keepNext w:val="0"/>
              <w:keepLines w:val="0"/>
              <w:pageBreakBefore w:val="0"/>
              <w:kinsoku/>
              <w:wordWrap/>
              <w:overflowPunct/>
              <w:topLinePunct w:val="0"/>
              <w:bidi w:val="0"/>
              <w:snapToGrid/>
              <w:spacing w:line="440" w:lineRule="exact"/>
              <w:ind w:firstLine="420" w:firstLineChars="200"/>
              <w:rPr>
                <w:rFonts w:hAnsi="宋体" w:cs="宋体"/>
                <w:bCs/>
                <w:color w:val="auto"/>
                <w:sz w:val="21"/>
                <w:highlight w:val="none"/>
              </w:rPr>
            </w:pPr>
            <w:r>
              <w:rPr>
                <w:rFonts w:hint="eastAsia" w:hAnsi="宋体" w:cs="宋体"/>
                <w:bCs/>
                <w:color w:val="auto"/>
                <w:sz w:val="21"/>
                <w:highlight w:val="none"/>
              </w:rPr>
              <w:t>2.拟投入人员一人一专业，不重复计分，须在响应文件中提供拟投入人员有效期内的资格证书、职称证书、身份证等证明材料复印件并加盖供应商公章，否则不予计分。</w:t>
            </w:r>
          </w:p>
        </w:tc>
        <w:tc>
          <w:tcPr>
            <w:tcW w:w="772" w:type="dxa"/>
            <w:vAlign w:val="center"/>
          </w:tcPr>
          <w:p w14:paraId="540E64AD">
            <w:pPr>
              <w:keepNext w:val="0"/>
              <w:keepLines w:val="0"/>
              <w:pageBreakBefore w:val="0"/>
              <w:kinsoku/>
              <w:wordWrap/>
              <w:overflowPunct/>
              <w:topLinePunct w:val="0"/>
              <w:bidi w:val="0"/>
              <w:snapToGrid/>
              <w:spacing w:line="440" w:lineRule="exact"/>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8分</w:t>
            </w:r>
          </w:p>
        </w:tc>
      </w:tr>
      <w:tr w14:paraId="4E84D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2" w:type="dxa"/>
            <w:vAlign w:val="center"/>
          </w:tcPr>
          <w:p w14:paraId="2E4CE927">
            <w:pPr>
              <w:keepNext w:val="0"/>
              <w:keepLines w:val="0"/>
              <w:pageBreakBefore w:val="0"/>
              <w:widowControl/>
              <w:kinsoku/>
              <w:wordWrap/>
              <w:overflowPunct/>
              <w:topLinePunct w:val="0"/>
              <w:bidi w:val="0"/>
              <w:snapToGrid/>
              <w:spacing w:line="440" w:lineRule="exact"/>
              <w:jc w:val="center"/>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3</w:t>
            </w:r>
          </w:p>
        </w:tc>
        <w:tc>
          <w:tcPr>
            <w:tcW w:w="1086" w:type="dxa"/>
            <w:vAlign w:val="center"/>
          </w:tcPr>
          <w:p w14:paraId="643A11BC">
            <w:pPr>
              <w:keepNext w:val="0"/>
              <w:keepLines w:val="0"/>
              <w:pageBreakBefore w:val="0"/>
              <w:widowControl/>
              <w:kinsoku/>
              <w:wordWrap/>
              <w:overflowPunct/>
              <w:topLinePunct w:val="0"/>
              <w:bidi w:val="0"/>
              <w:snapToGrid/>
              <w:spacing w:line="440" w:lineRule="exact"/>
              <w:jc w:val="center"/>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商务分</w:t>
            </w:r>
          </w:p>
        </w:tc>
        <w:tc>
          <w:tcPr>
            <w:tcW w:w="7110" w:type="dxa"/>
            <w:vAlign w:val="center"/>
          </w:tcPr>
          <w:p w14:paraId="7015B560">
            <w:pPr>
              <w:keepNext w:val="0"/>
              <w:keepLines w:val="0"/>
              <w:pageBreakBefore w:val="0"/>
              <w:widowControl/>
              <w:kinsoku/>
              <w:wordWrap/>
              <w:overflowPunct/>
              <w:topLinePunct w:val="0"/>
              <w:bidi w:val="0"/>
              <w:snapToGrid/>
              <w:spacing w:line="440" w:lineRule="exact"/>
              <w:jc w:val="center"/>
              <w:rPr>
                <w:rFonts w:ascii="宋体" w:hAnsi="宋体" w:cs="宋体"/>
                <w:b/>
                <w:color w:val="auto"/>
                <w:kern w:val="0"/>
                <w:sz w:val="21"/>
                <w:szCs w:val="21"/>
                <w:highlight w:val="none"/>
              </w:rPr>
            </w:pPr>
            <w:r>
              <w:rPr>
                <w:rFonts w:hint="eastAsia" w:ascii="宋体" w:hAnsi="宋体" w:cs="宋体"/>
                <w:b/>
                <w:color w:val="auto"/>
                <w:kern w:val="0"/>
                <w:sz w:val="21"/>
                <w:szCs w:val="21"/>
                <w:highlight w:val="none"/>
              </w:rPr>
              <w:t>评审因素（客观分）</w:t>
            </w:r>
          </w:p>
        </w:tc>
        <w:tc>
          <w:tcPr>
            <w:tcW w:w="772" w:type="dxa"/>
            <w:vAlign w:val="center"/>
          </w:tcPr>
          <w:p w14:paraId="34258BB8">
            <w:pPr>
              <w:keepNext w:val="0"/>
              <w:keepLines w:val="0"/>
              <w:pageBreakBefore w:val="0"/>
              <w:widowControl/>
              <w:kinsoku/>
              <w:wordWrap/>
              <w:overflowPunct/>
              <w:topLinePunct w:val="0"/>
              <w:bidi w:val="0"/>
              <w:snapToGrid/>
              <w:spacing w:line="440" w:lineRule="exact"/>
              <w:jc w:val="center"/>
              <w:rPr>
                <w:rFonts w:hint="eastAsia" w:ascii="宋体" w:hAnsi="宋体" w:eastAsia="宋体" w:cs="宋体"/>
                <w:b/>
                <w:color w:val="auto"/>
                <w:kern w:val="0"/>
                <w:sz w:val="21"/>
                <w:szCs w:val="21"/>
                <w:highlight w:val="none"/>
                <w:lang w:val="en-US" w:eastAsia="zh-CN"/>
              </w:rPr>
            </w:pPr>
            <w:r>
              <w:rPr>
                <w:rFonts w:hint="eastAsia" w:ascii="宋体" w:hAnsi="宋体" w:cs="宋体"/>
                <w:b/>
                <w:color w:val="auto"/>
                <w:kern w:val="0"/>
                <w:sz w:val="21"/>
                <w:szCs w:val="21"/>
                <w:highlight w:val="none"/>
              </w:rPr>
              <w:t>10</w:t>
            </w:r>
            <w:r>
              <w:rPr>
                <w:rFonts w:hint="eastAsia" w:ascii="宋体" w:hAnsi="宋体" w:cs="宋体"/>
                <w:b/>
                <w:color w:val="auto"/>
                <w:kern w:val="0"/>
                <w:sz w:val="21"/>
                <w:szCs w:val="21"/>
                <w:highlight w:val="none"/>
                <w:lang w:val="en-US" w:eastAsia="zh-CN"/>
              </w:rPr>
              <w:t>分</w:t>
            </w:r>
          </w:p>
        </w:tc>
      </w:tr>
      <w:tr w14:paraId="2A5BE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2" w:type="dxa"/>
            <w:vAlign w:val="center"/>
          </w:tcPr>
          <w:p w14:paraId="20AADAFF">
            <w:pPr>
              <w:keepNext w:val="0"/>
              <w:keepLines w:val="0"/>
              <w:pageBreakBefore w:val="0"/>
              <w:widowControl/>
              <w:kinsoku/>
              <w:wordWrap/>
              <w:overflowPunct/>
              <w:topLinePunct w:val="0"/>
              <w:bidi w:val="0"/>
              <w:snapToGrid/>
              <w:spacing w:line="440" w:lineRule="exact"/>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3.1</w:t>
            </w:r>
          </w:p>
        </w:tc>
        <w:tc>
          <w:tcPr>
            <w:tcW w:w="1086" w:type="dxa"/>
            <w:vAlign w:val="center"/>
          </w:tcPr>
          <w:p w14:paraId="0DC4AF3A">
            <w:pPr>
              <w:keepNext w:val="0"/>
              <w:keepLines w:val="0"/>
              <w:pageBreakBefore w:val="0"/>
              <w:kinsoku/>
              <w:wordWrap/>
              <w:overflowPunct/>
              <w:topLinePunct w:val="0"/>
              <w:bidi w:val="0"/>
              <w:adjustRightInd w:val="0"/>
              <w:snapToGrid/>
              <w:spacing w:line="440" w:lineRule="exact"/>
              <w:jc w:val="center"/>
              <w:textAlignment w:val="baseline"/>
              <w:rPr>
                <w:rFonts w:ascii="宋体" w:hAnsi="宋体" w:cs="宋体"/>
                <w:color w:val="auto"/>
                <w:kern w:val="0"/>
                <w:sz w:val="21"/>
                <w:szCs w:val="21"/>
                <w:highlight w:val="none"/>
              </w:rPr>
            </w:pPr>
            <w:r>
              <w:rPr>
                <w:rFonts w:hint="eastAsia" w:ascii="宋体" w:hAnsi="宋体" w:cs="宋体"/>
                <w:color w:val="auto"/>
                <w:sz w:val="21"/>
                <w:szCs w:val="21"/>
                <w:highlight w:val="none"/>
              </w:rPr>
              <w:t>业绩分</w:t>
            </w:r>
            <w:r>
              <w:rPr>
                <w:rFonts w:hint="eastAsia" w:ascii="宋体" w:hAnsi="宋体" w:cs="宋体"/>
                <w:color w:val="auto"/>
                <w:kern w:val="0"/>
                <w:sz w:val="21"/>
                <w:szCs w:val="21"/>
                <w:highlight w:val="none"/>
              </w:rPr>
              <w:t>（满分8分）</w:t>
            </w:r>
          </w:p>
        </w:tc>
        <w:tc>
          <w:tcPr>
            <w:tcW w:w="7110" w:type="dxa"/>
            <w:vAlign w:val="center"/>
          </w:tcPr>
          <w:p w14:paraId="75B147A9">
            <w:pPr>
              <w:keepNext w:val="0"/>
              <w:keepLines w:val="0"/>
              <w:pageBreakBefore w:val="0"/>
              <w:kinsoku/>
              <w:wordWrap/>
              <w:overflowPunct/>
              <w:topLinePunct w:val="0"/>
              <w:bidi w:val="0"/>
              <w:snapToGrid/>
              <w:spacing w:line="440" w:lineRule="exact"/>
              <w:ind w:firstLine="420" w:firstLineChars="200"/>
              <w:rPr>
                <w:rFonts w:ascii="宋体" w:hAnsi="宋体" w:cs="宋体"/>
                <w:bCs/>
                <w:color w:val="auto"/>
                <w:sz w:val="21"/>
                <w:szCs w:val="21"/>
                <w:highlight w:val="none"/>
              </w:rPr>
            </w:pPr>
            <w:r>
              <w:rPr>
                <w:rFonts w:hint="eastAsia" w:ascii="宋体" w:hAnsi="宋体" w:cs="宋体"/>
                <w:color w:val="auto"/>
                <w:sz w:val="21"/>
                <w:highlight w:val="none"/>
                <w:shd w:val="clear" w:color="auto" w:fill="FFFFFF"/>
              </w:rPr>
              <w:t>近三年</w:t>
            </w:r>
            <w:r>
              <w:rPr>
                <w:rFonts w:hint="eastAsia" w:ascii="宋体" w:hAnsi="宋体" w:cs="宋体"/>
                <w:bCs/>
                <w:color w:val="auto"/>
                <w:sz w:val="21"/>
                <w:szCs w:val="21"/>
                <w:highlight w:val="none"/>
              </w:rPr>
              <w:t>以来</w:t>
            </w:r>
            <w:r>
              <w:rPr>
                <w:rFonts w:hint="eastAsia" w:ascii="宋体" w:hAnsi="宋体" w:cs="宋体"/>
                <w:color w:val="auto"/>
                <w:sz w:val="21"/>
                <w:highlight w:val="none"/>
                <w:shd w:val="clear" w:color="auto" w:fill="FFFFFF"/>
              </w:rPr>
              <w:t>（</w:t>
            </w:r>
            <w:r>
              <w:rPr>
                <w:rFonts w:hint="eastAsia" w:ascii="宋体" w:hAnsi="宋体" w:cs="宋体"/>
                <w:bCs/>
                <w:color w:val="auto"/>
                <w:sz w:val="21"/>
                <w:szCs w:val="21"/>
                <w:highlight w:val="none"/>
              </w:rPr>
              <w:t>2023年1月1日</w:t>
            </w:r>
            <w:r>
              <w:rPr>
                <w:rFonts w:hint="eastAsia" w:ascii="宋体" w:hAnsi="宋体" w:cs="宋体"/>
                <w:color w:val="auto"/>
                <w:sz w:val="21"/>
                <w:highlight w:val="none"/>
                <w:shd w:val="clear" w:color="auto" w:fill="FFFFFF"/>
              </w:rPr>
              <w:t>至投标截止日前）</w:t>
            </w:r>
            <w:r>
              <w:rPr>
                <w:rFonts w:hint="eastAsia" w:ascii="宋体" w:hAnsi="宋体" w:cs="宋体"/>
                <w:bCs/>
                <w:color w:val="auto"/>
                <w:sz w:val="21"/>
                <w:szCs w:val="21"/>
                <w:highlight w:val="none"/>
              </w:rPr>
              <w:t>供应商具有类似项目业绩的，</w:t>
            </w:r>
            <w:r>
              <w:rPr>
                <w:rFonts w:hint="eastAsia" w:ascii="宋体" w:hAnsi="宋体" w:cs="宋体"/>
                <w:color w:val="auto"/>
                <w:sz w:val="21"/>
                <w:highlight w:val="none"/>
                <w:shd w:val="clear" w:color="auto" w:fill="FFFFFF"/>
              </w:rPr>
              <w:t>每个项目得2分</w:t>
            </w:r>
            <w:r>
              <w:rPr>
                <w:rFonts w:hint="eastAsia" w:ascii="宋体" w:hAnsi="宋体" w:cs="宋体"/>
                <w:bCs/>
                <w:color w:val="auto"/>
                <w:sz w:val="21"/>
                <w:szCs w:val="21"/>
                <w:highlight w:val="none"/>
              </w:rPr>
              <w:t>，满分8分。</w:t>
            </w:r>
          </w:p>
          <w:p w14:paraId="78562600">
            <w:pPr>
              <w:pStyle w:val="15"/>
              <w:keepNext w:val="0"/>
              <w:keepLines w:val="0"/>
              <w:pageBreakBefore w:val="0"/>
              <w:kinsoku/>
              <w:wordWrap/>
              <w:overflowPunct/>
              <w:topLinePunct w:val="0"/>
              <w:bidi w:val="0"/>
              <w:snapToGrid/>
              <w:spacing w:line="440" w:lineRule="exact"/>
              <w:ind w:firstLine="420" w:firstLineChars="200"/>
              <w:rPr>
                <w:rFonts w:hAnsi="宋体" w:cs="宋体"/>
                <w:color w:val="auto"/>
                <w:sz w:val="21"/>
                <w:highlight w:val="none"/>
              </w:rPr>
            </w:pPr>
            <w:r>
              <w:rPr>
                <w:rFonts w:hint="eastAsia" w:hAnsi="宋体" w:cs="宋体"/>
                <w:bCs/>
                <w:color w:val="auto"/>
                <w:sz w:val="21"/>
                <w:highlight w:val="none"/>
              </w:rPr>
              <w:t>注：须在响应文件中提供有效的中标（成交）通知书或合同复印件，否则不予计分。</w:t>
            </w:r>
          </w:p>
        </w:tc>
        <w:tc>
          <w:tcPr>
            <w:tcW w:w="772" w:type="dxa"/>
            <w:vAlign w:val="center"/>
          </w:tcPr>
          <w:p w14:paraId="3271C636">
            <w:pPr>
              <w:keepNext w:val="0"/>
              <w:keepLines w:val="0"/>
              <w:pageBreakBefore w:val="0"/>
              <w:widowControl/>
              <w:kinsoku/>
              <w:wordWrap/>
              <w:overflowPunct/>
              <w:topLinePunct w:val="0"/>
              <w:bidi w:val="0"/>
              <w:snapToGrid/>
              <w:spacing w:line="440" w:lineRule="exact"/>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8分</w:t>
            </w:r>
          </w:p>
        </w:tc>
      </w:tr>
      <w:tr w14:paraId="04683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2" w:type="dxa"/>
            <w:vAlign w:val="center"/>
          </w:tcPr>
          <w:p w14:paraId="05AB07BC">
            <w:pPr>
              <w:keepNext w:val="0"/>
              <w:keepLines w:val="0"/>
              <w:pageBreakBefore w:val="0"/>
              <w:widowControl/>
              <w:kinsoku/>
              <w:wordWrap/>
              <w:overflowPunct/>
              <w:topLinePunct w:val="0"/>
              <w:bidi w:val="0"/>
              <w:snapToGrid/>
              <w:spacing w:line="440" w:lineRule="exact"/>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3.2</w:t>
            </w:r>
          </w:p>
        </w:tc>
        <w:tc>
          <w:tcPr>
            <w:tcW w:w="1086" w:type="dxa"/>
            <w:vAlign w:val="center"/>
          </w:tcPr>
          <w:p w14:paraId="14F862E5">
            <w:pPr>
              <w:keepNext w:val="0"/>
              <w:keepLines w:val="0"/>
              <w:pageBreakBefore w:val="0"/>
              <w:kinsoku/>
              <w:wordWrap/>
              <w:overflowPunct/>
              <w:topLinePunct w:val="0"/>
              <w:bidi w:val="0"/>
              <w:adjustRightInd w:val="0"/>
              <w:snapToGrid/>
              <w:spacing w:line="440" w:lineRule="exact"/>
              <w:jc w:val="center"/>
              <w:textAlignment w:val="baseline"/>
              <w:rPr>
                <w:rFonts w:ascii="宋体" w:hAnsi="宋体" w:cs="宋体"/>
                <w:color w:val="auto"/>
                <w:kern w:val="0"/>
                <w:sz w:val="21"/>
                <w:szCs w:val="21"/>
                <w:highlight w:val="none"/>
              </w:rPr>
            </w:pPr>
            <w:r>
              <w:rPr>
                <w:rFonts w:hint="eastAsia" w:ascii="宋体" w:hAnsi="宋体" w:cs="宋体"/>
                <w:color w:val="auto"/>
                <w:sz w:val="21"/>
                <w:szCs w:val="21"/>
                <w:highlight w:val="none"/>
              </w:rPr>
              <w:t>信誉分（</w:t>
            </w:r>
            <w:r>
              <w:rPr>
                <w:rFonts w:hint="eastAsia" w:ascii="宋体" w:hAnsi="宋体" w:cs="宋体"/>
                <w:color w:val="auto"/>
                <w:kern w:val="0"/>
                <w:sz w:val="21"/>
                <w:szCs w:val="21"/>
                <w:highlight w:val="none"/>
              </w:rPr>
              <w:t>满分2分</w:t>
            </w:r>
            <w:r>
              <w:rPr>
                <w:rFonts w:hint="eastAsia" w:ascii="宋体" w:hAnsi="宋体" w:cs="宋体"/>
                <w:color w:val="auto"/>
                <w:sz w:val="21"/>
                <w:szCs w:val="21"/>
                <w:highlight w:val="none"/>
              </w:rPr>
              <w:t>）</w:t>
            </w:r>
          </w:p>
        </w:tc>
        <w:tc>
          <w:tcPr>
            <w:tcW w:w="7110" w:type="dxa"/>
            <w:vAlign w:val="center"/>
          </w:tcPr>
          <w:p w14:paraId="7DE54257">
            <w:pPr>
              <w:pStyle w:val="15"/>
              <w:keepNext w:val="0"/>
              <w:keepLines w:val="0"/>
              <w:pageBreakBefore w:val="0"/>
              <w:kinsoku/>
              <w:wordWrap/>
              <w:overflowPunct/>
              <w:topLinePunct w:val="0"/>
              <w:bidi w:val="0"/>
              <w:snapToGrid/>
              <w:spacing w:line="440" w:lineRule="exact"/>
              <w:ind w:firstLine="420" w:firstLineChars="200"/>
              <w:rPr>
                <w:rFonts w:hAnsi="宋体" w:cs="宋体"/>
                <w:bCs/>
                <w:color w:val="auto"/>
                <w:sz w:val="21"/>
                <w:highlight w:val="none"/>
              </w:rPr>
            </w:pPr>
            <w:r>
              <w:rPr>
                <w:rFonts w:hint="eastAsia" w:hAnsi="宋体" w:cs="宋体"/>
                <w:bCs/>
                <w:color w:val="auto"/>
                <w:sz w:val="21"/>
                <w:highlight w:val="none"/>
              </w:rPr>
              <w:t>供应商具有有效的ISO9001质量体系认证证书的得2分。（提供有效期内相关证书材料复印件，否则不予计分）。</w:t>
            </w:r>
          </w:p>
        </w:tc>
        <w:tc>
          <w:tcPr>
            <w:tcW w:w="772" w:type="dxa"/>
            <w:vAlign w:val="center"/>
          </w:tcPr>
          <w:p w14:paraId="3DD43E30">
            <w:pPr>
              <w:keepNext w:val="0"/>
              <w:keepLines w:val="0"/>
              <w:pageBreakBefore w:val="0"/>
              <w:widowControl/>
              <w:kinsoku/>
              <w:wordWrap/>
              <w:overflowPunct/>
              <w:topLinePunct w:val="0"/>
              <w:bidi w:val="0"/>
              <w:snapToGrid/>
              <w:spacing w:line="440" w:lineRule="exact"/>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2分</w:t>
            </w:r>
          </w:p>
        </w:tc>
      </w:tr>
      <w:tr w14:paraId="66B08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8" w:type="dxa"/>
            <w:gridSpan w:val="3"/>
          </w:tcPr>
          <w:p w14:paraId="6F8B94AE">
            <w:pPr>
              <w:keepNext w:val="0"/>
              <w:keepLines w:val="0"/>
              <w:pageBreakBefore w:val="0"/>
              <w:kinsoku/>
              <w:wordWrap/>
              <w:overflowPunct/>
              <w:topLinePunct w:val="0"/>
              <w:bidi w:val="0"/>
              <w:snapToGrid/>
              <w:spacing w:line="440" w:lineRule="exact"/>
              <w:ind w:firstLine="420" w:firstLineChars="200"/>
              <w:rPr>
                <w:rFonts w:ascii="宋体" w:hAnsi="宋体" w:cs="宋体"/>
                <w:bCs/>
                <w:color w:val="auto"/>
                <w:kern w:val="0"/>
                <w:sz w:val="21"/>
                <w:szCs w:val="21"/>
                <w:highlight w:val="none"/>
              </w:rPr>
            </w:pPr>
            <w:r>
              <w:rPr>
                <w:rFonts w:hint="eastAsia" w:ascii="宋体" w:hAnsi="宋体" w:cs="宋体"/>
                <w:bCs/>
                <w:color w:val="auto"/>
                <w:kern w:val="0"/>
                <w:sz w:val="21"/>
                <w:szCs w:val="21"/>
                <w:highlight w:val="none"/>
              </w:rPr>
              <w:t>总得分＝1＋2＋3</w:t>
            </w:r>
          </w:p>
        </w:tc>
        <w:tc>
          <w:tcPr>
            <w:tcW w:w="772" w:type="dxa"/>
            <w:vAlign w:val="center"/>
          </w:tcPr>
          <w:p w14:paraId="1963EC5A">
            <w:pPr>
              <w:keepNext w:val="0"/>
              <w:keepLines w:val="0"/>
              <w:pageBreakBefore w:val="0"/>
              <w:widowControl/>
              <w:kinsoku/>
              <w:wordWrap/>
              <w:overflowPunct/>
              <w:topLinePunct w:val="0"/>
              <w:bidi w:val="0"/>
              <w:snapToGrid/>
              <w:spacing w:line="440" w:lineRule="exact"/>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100</w:t>
            </w:r>
          </w:p>
        </w:tc>
      </w:tr>
    </w:tbl>
    <w:p w14:paraId="2B47C94B">
      <w:pPr>
        <w:pStyle w:val="15"/>
        <w:spacing w:line="360" w:lineRule="exact"/>
        <w:ind w:firstLine="480" w:firstLineChars="200"/>
        <w:rPr>
          <w:rFonts w:hAnsi="宋体" w:cs="宋体"/>
          <w:color w:val="auto"/>
          <w:kern w:val="2"/>
          <w:sz w:val="24"/>
          <w:szCs w:val="24"/>
          <w:highlight w:val="none"/>
        </w:rPr>
      </w:pPr>
    </w:p>
    <w:p w14:paraId="4F802423">
      <w:pPr>
        <w:pStyle w:val="15"/>
        <w:spacing w:line="460" w:lineRule="exact"/>
        <w:ind w:firstLine="420" w:firstLineChars="200"/>
        <w:rPr>
          <w:rFonts w:hAnsi="宋体" w:cs="宋体"/>
          <w:color w:val="auto"/>
          <w:kern w:val="2"/>
          <w:sz w:val="21"/>
          <w:highlight w:val="none"/>
        </w:rPr>
      </w:pPr>
      <w:r>
        <w:rPr>
          <w:rFonts w:hint="eastAsia" w:hAnsi="宋体" w:cs="宋体"/>
          <w:color w:val="auto"/>
          <w:kern w:val="2"/>
          <w:sz w:val="21"/>
          <w:highlight w:val="none"/>
        </w:rPr>
        <w:t>8.2商务技术评审因素为客观评分项的，应在评分项目或评分标准中予以标注为“客观分”。对供应商的客观评分项目，各评审专家评分应当一致。</w:t>
      </w:r>
    </w:p>
    <w:p w14:paraId="4EDC7590">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8.3.终止竞争性磋商采购活动</w:t>
      </w:r>
    </w:p>
    <w:p w14:paraId="3C1AE2ED">
      <w:pPr>
        <w:spacing w:line="460" w:lineRule="exact"/>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579BAE6B">
      <w:pPr>
        <w:ind w:firstLine="480" w:firstLineChars="200"/>
        <w:rPr>
          <w:rFonts w:ascii="宋体" w:hAnsi="宋体" w:cs="宋体"/>
          <w:color w:val="auto"/>
          <w:highlight w:val="none"/>
        </w:rPr>
      </w:pPr>
      <w:r>
        <w:rPr>
          <w:rFonts w:hint="eastAsia" w:ascii="宋体" w:hAnsi="宋体" w:cs="宋体"/>
          <w:color w:val="auto"/>
          <w:highlight w:val="none"/>
        </w:rPr>
        <w:br w:type="page"/>
      </w:r>
      <w:bookmarkStart w:id="89" w:name="_Toc80205935"/>
    </w:p>
    <w:p w14:paraId="39F24766">
      <w:pPr>
        <w:pStyle w:val="3"/>
        <w:spacing w:before="0" w:after="0" w:line="360" w:lineRule="auto"/>
        <w:ind w:firstLine="640" w:firstLineChars="200"/>
        <w:jc w:val="center"/>
        <w:rPr>
          <w:rFonts w:ascii="宋体" w:hAnsi="宋体" w:cs="宋体"/>
          <w:b w:val="0"/>
          <w:color w:val="auto"/>
          <w:highlight w:val="none"/>
        </w:rPr>
      </w:pPr>
      <w:bookmarkStart w:id="90" w:name="_Toc10830"/>
      <w:bookmarkStart w:id="91" w:name="_Toc6694"/>
      <w:r>
        <w:rPr>
          <w:rFonts w:hint="eastAsia" w:ascii="宋体" w:hAnsi="宋体" w:cs="宋体"/>
          <w:b w:val="0"/>
          <w:color w:val="auto"/>
          <w:highlight w:val="none"/>
        </w:rPr>
        <w:t>第二节 评标报告</w:t>
      </w:r>
      <w:bookmarkEnd w:id="89"/>
      <w:bookmarkEnd w:id="90"/>
      <w:bookmarkEnd w:id="91"/>
    </w:p>
    <w:p w14:paraId="34CDB5B3">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1.成交标准</w:t>
      </w:r>
    </w:p>
    <w:p w14:paraId="7F0307E5">
      <w:pPr>
        <w:ind w:firstLine="420" w:firstLineChars="200"/>
        <w:rPr>
          <w:rFonts w:ascii="宋体" w:hAnsi="宋体" w:cs="宋体"/>
          <w:color w:val="auto"/>
          <w:sz w:val="21"/>
          <w:szCs w:val="21"/>
          <w:highlight w:val="none"/>
        </w:rPr>
      </w:pPr>
      <w:r>
        <w:rPr>
          <w:rFonts w:hint="eastAsia" w:ascii="宋体" w:hAnsi="宋体" w:cs="宋体"/>
          <w:bCs/>
          <w:color w:val="auto"/>
          <w:sz w:val="21"/>
          <w:szCs w:val="21"/>
          <w:highlight w:val="none"/>
        </w:rPr>
        <w:t>由磋商小组根据综合评分情况，按照评审得分由高到低顺序推荐3名以上成交候选供应商</w:t>
      </w:r>
      <w:r>
        <w:rPr>
          <w:rFonts w:hint="eastAsia" w:ascii="宋体" w:hAnsi="宋体" w:cs="宋体"/>
          <w:color w:val="auto"/>
          <w:sz w:val="21"/>
          <w:szCs w:val="21"/>
          <w:highlight w:val="none"/>
        </w:rPr>
        <w:t>,并在线编写电子评审报告</w:t>
      </w:r>
      <w:r>
        <w:rPr>
          <w:rFonts w:hint="eastAsia" w:ascii="宋体" w:hAnsi="宋体" w:cs="宋体"/>
          <w:bCs/>
          <w:color w:val="auto"/>
          <w:sz w:val="21"/>
          <w:szCs w:val="21"/>
          <w:highlight w:val="none"/>
        </w:rPr>
        <w:t>。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服务需求偏离分由高到低排序）。评审得分、最后报价（不计算价格折扣）、技术得分、服务需求偏离分均相同的，由磋商小组随机抽取推荐。</w:t>
      </w:r>
    </w:p>
    <w:p w14:paraId="428CDC69">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2.评标争议事项处理</w:t>
      </w:r>
    </w:p>
    <w:p w14:paraId="15AD3B1F">
      <w:pPr>
        <w:pStyle w:val="33"/>
        <w:spacing w:before="0"/>
        <w:ind w:firstLine="420"/>
        <w:rPr>
          <w:rFonts w:ascii="宋体" w:hAnsi="宋体" w:cs="宋体"/>
          <w:color w:val="auto"/>
          <w:kern w:val="2"/>
          <w:sz w:val="21"/>
          <w:szCs w:val="21"/>
          <w:highlight w:val="none"/>
        </w:rPr>
      </w:pPr>
      <w:r>
        <w:rPr>
          <w:rFonts w:hint="eastAsia" w:ascii="宋体" w:hAnsi="宋体" w:cs="宋体"/>
          <w:color w:val="auto"/>
          <w:kern w:val="2"/>
          <w:sz w:val="21"/>
          <w:szCs w:val="21"/>
          <w:highlight w:val="none"/>
        </w:rPr>
        <w:t>磋商小组成员对需要共同认定的事项存在争议的，应当按照少数服从多数的原则作出结论。持不同意见的磋商小组成员应当在评标报告上签署不同意见及理由，否则视为同意评标报告。</w:t>
      </w:r>
    </w:p>
    <w:p w14:paraId="1B92ABFE">
      <w:pPr>
        <w:pStyle w:val="3"/>
        <w:spacing w:before="0" w:after="0" w:line="360" w:lineRule="auto"/>
        <w:ind w:firstLine="640" w:firstLineChars="200"/>
        <w:jc w:val="center"/>
        <w:rPr>
          <w:rFonts w:ascii="宋体" w:hAnsi="宋体" w:cs="宋体"/>
          <w:b w:val="0"/>
          <w:color w:val="auto"/>
          <w:highlight w:val="none"/>
        </w:rPr>
      </w:pPr>
      <w:bookmarkStart w:id="92" w:name="_Toc80205936"/>
      <w:bookmarkStart w:id="93" w:name="_Toc28282"/>
      <w:bookmarkStart w:id="94" w:name="_Toc11914"/>
    </w:p>
    <w:p w14:paraId="56E40E69">
      <w:pPr>
        <w:pStyle w:val="3"/>
        <w:spacing w:before="0" w:after="0" w:line="360" w:lineRule="auto"/>
        <w:ind w:firstLine="640" w:firstLineChars="200"/>
        <w:jc w:val="center"/>
        <w:rPr>
          <w:rFonts w:ascii="宋体" w:hAnsi="宋体" w:cs="宋体"/>
          <w:b w:val="0"/>
          <w:color w:val="auto"/>
          <w:highlight w:val="none"/>
        </w:rPr>
      </w:pPr>
      <w:r>
        <w:rPr>
          <w:rFonts w:hint="eastAsia" w:ascii="宋体" w:hAnsi="宋体" w:cs="宋体"/>
          <w:b w:val="0"/>
          <w:color w:val="auto"/>
          <w:highlight w:val="none"/>
        </w:rPr>
        <w:t>第三节 评审过程的保密与录像</w:t>
      </w:r>
      <w:bookmarkEnd w:id="92"/>
      <w:bookmarkEnd w:id="93"/>
      <w:bookmarkEnd w:id="94"/>
    </w:p>
    <w:p w14:paraId="3CC2A671">
      <w:pPr>
        <w:ind w:firstLine="420" w:firstLineChars="200"/>
        <w:rPr>
          <w:rFonts w:ascii="宋体" w:hAnsi="宋体" w:cs="宋体"/>
          <w:color w:val="auto"/>
          <w:sz w:val="21"/>
          <w:highlight w:val="none"/>
        </w:rPr>
      </w:pPr>
      <w:r>
        <w:rPr>
          <w:rFonts w:hint="eastAsia" w:ascii="宋体" w:hAnsi="宋体" w:cs="宋体"/>
          <w:color w:val="auto"/>
          <w:sz w:val="21"/>
          <w:highlight w:val="none"/>
        </w:rPr>
        <w:t>1.保密。</w:t>
      </w:r>
    </w:p>
    <w:p w14:paraId="1A190891">
      <w:pPr>
        <w:widowControl/>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5D929D94">
      <w:pPr>
        <w:widowControl/>
        <w:ind w:firstLine="420" w:firstLineChars="200"/>
        <w:rPr>
          <w:rFonts w:ascii="宋体" w:hAnsi="宋体" w:cs="宋体"/>
          <w:color w:val="auto"/>
          <w:sz w:val="21"/>
          <w:highlight w:val="none"/>
        </w:rPr>
      </w:pPr>
      <w:r>
        <w:rPr>
          <w:rFonts w:hint="eastAsia" w:ascii="宋体" w:hAnsi="宋体" w:cs="宋体"/>
          <w:color w:val="auto"/>
          <w:sz w:val="21"/>
          <w:highlight w:val="none"/>
        </w:rPr>
        <w:t>2.录音录像。</w:t>
      </w:r>
    </w:p>
    <w:p w14:paraId="0DB1BD93">
      <w:pPr>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采购代理机构对评审工作现场及操作屏幕进行全过程录音录像，录音录像资料作为采购项目文件随其他文件一并存档。</w:t>
      </w:r>
    </w:p>
    <w:p w14:paraId="6F3A8447">
      <w:pPr>
        <w:rPr>
          <w:rFonts w:ascii="宋体" w:hAnsi="宋体" w:cs="宋体"/>
          <w:color w:val="auto"/>
          <w:highlight w:val="none"/>
        </w:rPr>
      </w:pPr>
      <w:r>
        <w:rPr>
          <w:rFonts w:hint="eastAsia" w:ascii="宋体" w:hAnsi="宋体" w:cs="宋体"/>
          <w:color w:val="auto"/>
          <w:highlight w:val="none"/>
        </w:rPr>
        <w:br w:type="page"/>
      </w:r>
    </w:p>
    <w:p w14:paraId="2CE350A3">
      <w:pPr>
        <w:pStyle w:val="2"/>
        <w:spacing w:before="0" w:after="0" w:line="480" w:lineRule="exact"/>
        <w:jc w:val="center"/>
        <w:rPr>
          <w:rFonts w:ascii="宋体" w:hAnsi="宋体" w:cs="宋体"/>
          <w:color w:val="auto"/>
          <w:highlight w:val="none"/>
        </w:rPr>
      </w:pPr>
      <w:bookmarkStart w:id="95" w:name="_Toc3552"/>
      <w:bookmarkStart w:id="96" w:name="_Toc8508"/>
      <w:r>
        <w:rPr>
          <w:rFonts w:hint="eastAsia" w:ascii="宋体" w:hAnsi="宋体" w:cs="宋体"/>
          <w:color w:val="auto"/>
          <w:highlight w:val="none"/>
        </w:rPr>
        <w:t>第五章 响应文件格式</w:t>
      </w:r>
      <w:bookmarkEnd w:id="95"/>
      <w:bookmarkEnd w:id="96"/>
    </w:p>
    <w:p w14:paraId="184FF116">
      <w:pPr>
        <w:pStyle w:val="3"/>
        <w:jc w:val="center"/>
        <w:rPr>
          <w:rFonts w:ascii="宋体" w:hAnsi="宋体" w:cs="宋体"/>
          <w:bCs w:val="0"/>
          <w:color w:val="auto"/>
          <w:highlight w:val="none"/>
        </w:rPr>
      </w:pPr>
      <w:bookmarkStart w:id="97" w:name="_Toc16509"/>
      <w:bookmarkStart w:id="98" w:name="_Toc80205938"/>
      <w:bookmarkStart w:id="99" w:name="_Toc7270"/>
    </w:p>
    <w:p w14:paraId="31329EFD">
      <w:pPr>
        <w:pStyle w:val="3"/>
        <w:jc w:val="center"/>
        <w:rPr>
          <w:rFonts w:ascii="宋体" w:hAnsi="宋体" w:cs="宋体"/>
          <w:bCs w:val="0"/>
          <w:color w:val="auto"/>
          <w:highlight w:val="none"/>
        </w:rPr>
      </w:pPr>
      <w:r>
        <w:rPr>
          <w:rFonts w:hint="eastAsia" w:ascii="宋体" w:hAnsi="宋体" w:cs="宋体"/>
          <w:bCs w:val="0"/>
          <w:color w:val="auto"/>
          <w:highlight w:val="none"/>
        </w:rPr>
        <w:t>第一节 封面格式</w:t>
      </w:r>
      <w:bookmarkEnd w:id="97"/>
      <w:bookmarkEnd w:id="98"/>
      <w:bookmarkEnd w:id="99"/>
    </w:p>
    <w:p w14:paraId="42200CF1">
      <w:pPr>
        <w:snapToGrid w:val="0"/>
        <w:spacing w:before="120" w:beforeLines="50" w:after="50"/>
        <w:rPr>
          <w:rFonts w:ascii="宋体" w:hAnsi="宋体" w:cs="宋体"/>
          <w:color w:val="auto"/>
          <w:szCs w:val="20"/>
          <w:highlight w:val="none"/>
        </w:rPr>
      </w:pPr>
    </w:p>
    <w:p w14:paraId="1FC3A792">
      <w:pPr>
        <w:snapToGrid w:val="0"/>
        <w:spacing w:before="120" w:beforeLines="50" w:after="50"/>
        <w:jc w:val="center"/>
        <w:rPr>
          <w:rFonts w:ascii="宋体" w:hAnsi="宋体" w:cs="宋体"/>
          <w:bCs/>
          <w:color w:val="auto"/>
          <w:szCs w:val="20"/>
          <w:highlight w:val="none"/>
        </w:rPr>
      </w:pPr>
    </w:p>
    <w:p w14:paraId="1642A8E5">
      <w:pPr>
        <w:snapToGrid w:val="0"/>
        <w:spacing w:before="120" w:beforeLines="50" w:after="50"/>
        <w:jc w:val="center"/>
        <w:rPr>
          <w:rFonts w:ascii="宋体" w:hAnsi="宋体" w:cs="宋体"/>
          <w:bCs/>
          <w:color w:val="auto"/>
          <w:sz w:val="44"/>
          <w:szCs w:val="44"/>
          <w:highlight w:val="none"/>
        </w:rPr>
      </w:pPr>
      <w:r>
        <w:rPr>
          <w:rFonts w:hint="eastAsia" w:ascii="宋体" w:hAnsi="宋体" w:cs="宋体"/>
          <w:bCs/>
          <w:color w:val="auto"/>
          <w:sz w:val="44"/>
          <w:szCs w:val="44"/>
          <w:highlight w:val="none"/>
        </w:rPr>
        <w:t>响  应  文  件</w:t>
      </w:r>
    </w:p>
    <w:p w14:paraId="47E5F568">
      <w:pPr>
        <w:snapToGrid w:val="0"/>
        <w:spacing w:before="120" w:beforeLines="50" w:after="50"/>
        <w:rPr>
          <w:rFonts w:ascii="宋体" w:hAnsi="宋体" w:cs="宋体"/>
          <w:bCs/>
          <w:color w:val="auto"/>
          <w:szCs w:val="20"/>
          <w:highlight w:val="none"/>
        </w:rPr>
      </w:pPr>
    </w:p>
    <w:p w14:paraId="0F46BE19">
      <w:pPr>
        <w:snapToGrid w:val="0"/>
        <w:spacing w:before="120" w:beforeLines="50" w:after="50"/>
        <w:rPr>
          <w:rFonts w:ascii="宋体" w:hAnsi="宋体" w:cs="宋体"/>
          <w:bCs/>
          <w:color w:val="auto"/>
          <w:szCs w:val="20"/>
          <w:highlight w:val="none"/>
        </w:rPr>
      </w:pPr>
    </w:p>
    <w:p w14:paraId="11BDB52E">
      <w:pPr>
        <w:snapToGrid w:val="0"/>
        <w:spacing w:before="120" w:beforeLines="50" w:after="50"/>
        <w:rPr>
          <w:rFonts w:ascii="宋体" w:hAnsi="宋体" w:cs="宋体"/>
          <w:bCs/>
          <w:color w:val="auto"/>
          <w:sz w:val="32"/>
          <w:szCs w:val="32"/>
          <w:highlight w:val="none"/>
        </w:rPr>
      </w:pPr>
    </w:p>
    <w:p w14:paraId="7C89D447">
      <w:pPr>
        <w:snapToGrid w:val="0"/>
        <w:spacing w:before="120"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项目名称</w:t>
      </w:r>
      <w:bookmarkStart w:id="100" w:name="PO_3000001868_PM002_2"/>
      <w:r>
        <w:rPr>
          <w:rFonts w:hint="eastAsia" w:ascii="宋体" w:hAnsi="宋体" w:cs="宋体"/>
          <w:bCs/>
          <w:color w:val="auto"/>
          <w:sz w:val="32"/>
          <w:szCs w:val="32"/>
          <w:highlight w:val="none"/>
        </w:rPr>
        <w:t>：[项目名称]</w:t>
      </w:r>
      <w:bookmarkEnd w:id="100"/>
    </w:p>
    <w:p w14:paraId="6AC6932C">
      <w:pPr>
        <w:snapToGrid w:val="0"/>
        <w:spacing w:before="120"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项目编号</w:t>
      </w:r>
      <w:bookmarkStart w:id="101" w:name="PO_3000001868_PM001_4"/>
      <w:r>
        <w:rPr>
          <w:rFonts w:hint="eastAsia" w:ascii="宋体" w:hAnsi="宋体" w:cs="宋体"/>
          <w:bCs/>
          <w:color w:val="auto"/>
          <w:sz w:val="32"/>
          <w:szCs w:val="32"/>
          <w:highlight w:val="none"/>
        </w:rPr>
        <w:t>：[项目编号]</w:t>
      </w:r>
      <w:bookmarkEnd w:id="101"/>
    </w:p>
    <w:p w14:paraId="0EC20B03">
      <w:pPr>
        <w:snapToGrid w:val="0"/>
        <w:spacing w:before="120"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所竞分标（如有则填写，无分标时填写“无”或者留空）：</w:t>
      </w:r>
    </w:p>
    <w:p w14:paraId="00F577D9">
      <w:pPr>
        <w:snapToGrid w:val="0"/>
        <w:spacing w:before="120"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47B7A2D6">
      <w:pPr>
        <w:snapToGrid w:val="0"/>
        <w:spacing w:before="120"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供应商地址：</w:t>
      </w:r>
    </w:p>
    <w:p w14:paraId="3AAF5B4C">
      <w:pPr>
        <w:snapToGrid w:val="0"/>
        <w:spacing w:before="120" w:beforeLines="50" w:after="50"/>
        <w:rPr>
          <w:rFonts w:ascii="宋体" w:hAnsi="宋体" w:cs="宋体"/>
          <w:bCs/>
          <w:color w:val="auto"/>
          <w:sz w:val="32"/>
          <w:szCs w:val="32"/>
          <w:highlight w:val="none"/>
        </w:rPr>
      </w:pPr>
    </w:p>
    <w:p w14:paraId="1EBBCD30">
      <w:pPr>
        <w:snapToGrid w:val="0"/>
        <w:spacing w:before="120" w:beforeLines="50" w:after="50"/>
        <w:ind w:firstLine="480" w:firstLineChars="150"/>
        <w:jc w:val="center"/>
        <w:rPr>
          <w:rFonts w:ascii="宋体" w:hAnsi="宋体" w:cs="宋体"/>
          <w:bCs/>
          <w:color w:val="auto"/>
          <w:sz w:val="32"/>
          <w:szCs w:val="32"/>
          <w:highlight w:val="none"/>
        </w:rPr>
      </w:pPr>
      <w:r>
        <w:rPr>
          <w:rFonts w:hint="eastAsia" w:ascii="宋体" w:hAnsi="宋体" w:cs="宋体"/>
          <w:bCs/>
          <w:color w:val="auto"/>
          <w:sz w:val="32"/>
          <w:szCs w:val="32"/>
          <w:highlight w:val="none"/>
        </w:rPr>
        <w:t>首次响应文件提交截止时间前不得解密</w:t>
      </w:r>
    </w:p>
    <w:p w14:paraId="17425920">
      <w:pPr>
        <w:snapToGrid w:val="0"/>
        <w:spacing w:before="120" w:beforeLines="50" w:after="50"/>
        <w:ind w:firstLine="5440" w:firstLineChars="1700"/>
        <w:jc w:val="center"/>
        <w:rPr>
          <w:rFonts w:ascii="宋体" w:hAnsi="宋体" w:cs="宋体"/>
          <w:bCs/>
          <w:color w:val="auto"/>
          <w:sz w:val="32"/>
          <w:szCs w:val="32"/>
          <w:highlight w:val="none"/>
        </w:rPr>
      </w:pPr>
    </w:p>
    <w:p w14:paraId="4E3FB514">
      <w:pPr>
        <w:snapToGrid w:val="0"/>
        <w:spacing w:before="120" w:beforeLines="50" w:after="50"/>
        <w:ind w:firstLine="645"/>
        <w:jc w:val="center"/>
        <w:rPr>
          <w:rFonts w:ascii="宋体" w:hAnsi="宋体" w:cs="宋体"/>
          <w:bCs/>
          <w:color w:val="auto"/>
          <w:sz w:val="32"/>
          <w:szCs w:val="32"/>
          <w:highlight w:val="none"/>
        </w:rPr>
      </w:pPr>
      <w:r>
        <w:rPr>
          <w:rFonts w:hint="eastAsia" w:ascii="宋体" w:hAnsi="宋体" w:cs="宋体"/>
          <w:bCs/>
          <w:color w:val="auto"/>
          <w:sz w:val="32"/>
          <w:szCs w:val="32"/>
          <w:highlight w:val="none"/>
        </w:rPr>
        <w:t>年    月    日</w:t>
      </w:r>
    </w:p>
    <w:p w14:paraId="1579C486">
      <w:pPr>
        <w:widowControl/>
        <w:jc w:val="left"/>
        <w:rPr>
          <w:rFonts w:ascii="宋体" w:hAnsi="宋体" w:cs="宋体"/>
          <w:color w:val="auto"/>
          <w:highlight w:val="none"/>
        </w:rPr>
        <w:sectPr>
          <w:pgSz w:w="11911" w:h="16838"/>
          <w:pgMar w:top="1417" w:right="1417" w:bottom="1417" w:left="1417" w:header="720" w:footer="720" w:gutter="0"/>
          <w:cols w:space="720" w:num="1"/>
          <w:docGrid w:linePitch="1" w:charSpace="0"/>
        </w:sectPr>
      </w:pPr>
    </w:p>
    <w:p w14:paraId="1F0FB48C">
      <w:pPr>
        <w:pStyle w:val="3"/>
        <w:jc w:val="center"/>
        <w:rPr>
          <w:rFonts w:ascii="宋体" w:hAnsi="宋体" w:cs="宋体"/>
          <w:bCs w:val="0"/>
          <w:color w:val="auto"/>
          <w:highlight w:val="none"/>
        </w:rPr>
      </w:pPr>
      <w:bookmarkStart w:id="102" w:name="_Toc80205939"/>
      <w:bookmarkStart w:id="103" w:name="_Toc31961"/>
      <w:bookmarkStart w:id="104" w:name="_Toc1131"/>
      <w:r>
        <w:rPr>
          <w:rFonts w:hint="eastAsia" w:ascii="宋体" w:hAnsi="宋体" w:cs="宋体"/>
          <w:bCs w:val="0"/>
          <w:color w:val="auto"/>
          <w:highlight w:val="none"/>
        </w:rPr>
        <w:t>第二节 资格证明文件格式</w:t>
      </w:r>
      <w:bookmarkEnd w:id="102"/>
      <w:bookmarkEnd w:id="103"/>
      <w:bookmarkEnd w:id="104"/>
    </w:p>
    <w:p w14:paraId="4B87F40B">
      <w:pPr>
        <w:snapToGrid w:val="0"/>
        <w:spacing w:before="120" w:beforeLines="50" w:after="50"/>
        <w:rPr>
          <w:rFonts w:ascii="宋体" w:hAnsi="宋体" w:cs="宋体"/>
          <w:bCs/>
          <w:color w:val="auto"/>
          <w:sz w:val="32"/>
          <w:szCs w:val="20"/>
          <w:highlight w:val="none"/>
        </w:rPr>
      </w:pPr>
      <w:r>
        <w:rPr>
          <w:rFonts w:hint="eastAsia" w:ascii="宋体" w:hAnsi="宋体" w:cs="宋体"/>
          <w:color w:val="auto"/>
          <w:highlight w:val="none"/>
        </w:rPr>
        <w:t xml:space="preserve">                                                    </w:t>
      </w:r>
      <w:r>
        <w:rPr>
          <w:rFonts w:hint="eastAsia" w:ascii="宋体" w:hAnsi="宋体" w:cs="宋体"/>
          <w:bCs/>
          <w:color w:val="auto"/>
          <w:highlight w:val="none"/>
        </w:rPr>
        <w:t>全流程电子文件</w:t>
      </w:r>
    </w:p>
    <w:p w14:paraId="3387DBF0">
      <w:pPr>
        <w:snapToGrid w:val="0"/>
        <w:spacing w:before="120" w:beforeLines="50" w:after="50"/>
        <w:rPr>
          <w:rFonts w:ascii="宋体" w:hAnsi="宋体" w:cs="宋体"/>
          <w:color w:val="auto"/>
          <w:szCs w:val="20"/>
          <w:highlight w:val="none"/>
        </w:rPr>
      </w:pPr>
    </w:p>
    <w:p w14:paraId="3FBF0559">
      <w:pPr>
        <w:snapToGrid w:val="0"/>
        <w:spacing w:before="120" w:beforeLines="50" w:after="50"/>
        <w:rPr>
          <w:rFonts w:ascii="宋体" w:hAnsi="宋体" w:cs="宋体"/>
          <w:color w:val="auto"/>
          <w:szCs w:val="20"/>
          <w:highlight w:val="none"/>
        </w:rPr>
      </w:pPr>
    </w:p>
    <w:p w14:paraId="6CD219D3">
      <w:pPr>
        <w:snapToGrid w:val="0"/>
        <w:spacing w:before="120" w:beforeLines="50" w:after="50"/>
        <w:jc w:val="center"/>
        <w:rPr>
          <w:rFonts w:ascii="宋体" w:hAnsi="宋体" w:cs="宋体"/>
          <w:bCs/>
          <w:color w:val="auto"/>
          <w:sz w:val="44"/>
          <w:szCs w:val="44"/>
          <w:highlight w:val="none"/>
        </w:rPr>
      </w:pPr>
      <w:r>
        <w:rPr>
          <w:rFonts w:hint="eastAsia" w:ascii="宋体" w:hAnsi="宋体" w:cs="宋体"/>
          <w:bCs/>
          <w:color w:val="auto"/>
          <w:sz w:val="44"/>
          <w:szCs w:val="44"/>
          <w:highlight w:val="none"/>
        </w:rPr>
        <w:t>资  格  证  明  文  件（封面）</w:t>
      </w:r>
    </w:p>
    <w:p w14:paraId="659A47A7">
      <w:pPr>
        <w:snapToGrid w:val="0"/>
        <w:spacing w:before="120" w:beforeLines="50" w:after="50"/>
        <w:rPr>
          <w:rFonts w:ascii="宋体" w:hAnsi="宋体" w:cs="宋体"/>
          <w:bCs/>
          <w:color w:val="auto"/>
          <w:szCs w:val="20"/>
          <w:highlight w:val="none"/>
        </w:rPr>
      </w:pPr>
    </w:p>
    <w:p w14:paraId="240BDFCA">
      <w:pPr>
        <w:snapToGrid w:val="0"/>
        <w:spacing w:before="120" w:beforeLines="50" w:after="50"/>
        <w:rPr>
          <w:rFonts w:ascii="宋体" w:hAnsi="宋体" w:cs="宋体"/>
          <w:bCs/>
          <w:color w:val="auto"/>
          <w:szCs w:val="20"/>
          <w:highlight w:val="none"/>
        </w:rPr>
      </w:pPr>
    </w:p>
    <w:p w14:paraId="551D48C9">
      <w:pPr>
        <w:snapToGrid w:val="0"/>
        <w:spacing w:before="120" w:beforeLines="50" w:after="50"/>
        <w:rPr>
          <w:rFonts w:ascii="宋体" w:hAnsi="宋体" w:cs="宋体"/>
          <w:bCs/>
          <w:color w:val="auto"/>
          <w:szCs w:val="20"/>
          <w:highlight w:val="none"/>
        </w:rPr>
      </w:pPr>
    </w:p>
    <w:p w14:paraId="10BFA8D5">
      <w:pPr>
        <w:snapToGrid w:val="0"/>
        <w:spacing w:before="120" w:beforeLines="50" w:after="50"/>
        <w:rPr>
          <w:rFonts w:ascii="宋体" w:hAnsi="宋体" w:cs="宋体"/>
          <w:bCs/>
          <w:color w:val="auto"/>
          <w:szCs w:val="20"/>
          <w:highlight w:val="none"/>
        </w:rPr>
      </w:pPr>
    </w:p>
    <w:p w14:paraId="37F252CA">
      <w:pPr>
        <w:snapToGrid w:val="0"/>
        <w:spacing w:before="120" w:beforeLines="50" w:after="50"/>
        <w:ind w:firstLine="560" w:firstLineChars="200"/>
        <w:rPr>
          <w:rFonts w:ascii="宋体" w:hAnsi="宋体" w:cs="宋体"/>
          <w:bCs/>
          <w:color w:val="auto"/>
          <w:sz w:val="28"/>
          <w:szCs w:val="28"/>
          <w:highlight w:val="none"/>
        </w:rPr>
      </w:pPr>
      <w:r>
        <w:rPr>
          <w:rFonts w:hint="eastAsia" w:ascii="宋体" w:hAnsi="宋体" w:cs="宋体"/>
          <w:bCs/>
          <w:color w:val="auto"/>
          <w:sz w:val="28"/>
          <w:szCs w:val="28"/>
          <w:highlight w:val="none"/>
        </w:rPr>
        <w:t>项目名称</w:t>
      </w:r>
      <w:bookmarkStart w:id="105" w:name="PO_3000001868_PM002_3"/>
      <w:r>
        <w:rPr>
          <w:rFonts w:hint="eastAsia" w:ascii="宋体" w:hAnsi="宋体" w:cs="宋体"/>
          <w:bCs/>
          <w:color w:val="auto"/>
          <w:sz w:val="28"/>
          <w:szCs w:val="28"/>
          <w:highlight w:val="none"/>
        </w:rPr>
        <w:t>：[项目名称]</w:t>
      </w:r>
      <w:bookmarkEnd w:id="105"/>
    </w:p>
    <w:p w14:paraId="2EE6A6D6">
      <w:pPr>
        <w:snapToGrid w:val="0"/>
        <w:spacing w:before="120" w:beforeLines="50" w:after="50"/>
        <w:ind w:firstLine="630" w:firstLineChars="225"/>
        <w:rPr>
          <w:rFonts w:ascii="宋体" w:hAnsi="宋体" w:cs="宋体"/>
          <w:bCs/>
          <w:color w:val="auto"/>
          <w:sz w:val="28"/>
          <w:szCs w:val="28"/>
          <w:highlight w:val="none"/>
        </w:rPr>
      </w:pPr>
    </w:p>
    <w:p w14:paraId="580AAE0C">
      <w:pPr>
        <w:snapToGrid w:val="0"/>
        <w:spacing w:before="120" w:beforeLines="50" w:after="50"/>
        <w:ind w:firstLine="630" w:firstLineChars="225"/>
        <w:rPr>
          <w:rFonts w:ascii="宋体" w:hAnsi="宋体" w:cs="宋体"/>
          <w:bCs/>
          <w:color w:val="auto"/>
          <w:sz w:val="28"/>
          <w:szCs w:val="28"/>
          <w:highlight w:val="none"/>
        </w:rPr>
      </w:pPr>
      <w:r>
        <w:rPr>
          <w:rFonts w:hint="eastAsia" w:ascii="宋体" w:hAnsi="宋体" w:cs="宋体"/>
          <w:bCs/>
          <w:color w:val="auto"/>
          <w:sz w:val="28"/>
          <w:szCs w:val="28"/>
          <w:highlight w:val="none"/>
        </w:rPr>
        <w:t>项目编号</w:t>
      </w:r>
      <w:bookmarkStart w:id="106" w:name="PO_3000001868_PM001_5"/>
      <w:r>
        <w:rPr>
          <w:rFonts w:hint="eastAsia" w:ascii="宋体" w:hAnsi="宋体" w:cs="宋体"/>
          <w:bCs/>
          <w:color w:val="auto"/>
          <w:sz w:val="28"/>
          <w:szCs w:val="28"/>
          <w:highlight w:val="none"/>
        </w:rPr>
        <w:t>：[项目编号]</w:t>
      </w:r>
      <w:bookmarkEnd w:id="106"/>
    </w:p>
    <w:p w14:paraId="74083DCC">
      <w:pPr>
        <w:snapToGrid w:val="0"/>
        <w:spacing w:before="120" w:beforeLines="50" w:after="50"/>
        <w:ind w:firstLine="630" w:firstLineChars="225"/>
        <w:rPr>
          <w:rFonts w:ascii="宋体" w:hAnsi="宋体" w:cs="宋体"/>
          <w:bCs/>
          <w:color w:val="auto"/>
          <w:sz w:val="28"/>
          <w:szCs w:val="28"/>
          <w:highlight w:val="none"/>
        </w:rPr>
      </w:pPr>
      <w:r>
        <w:rPr>
          <w:rFonts w:hint="eastAsia" w:ascii="宋体" w:hAnsi="宋体" w:cs="宋体"/>
          <w:bCs/>
          <w:color w:val="auto"/>
          <w:sz w:val="28"/>
          <w:szCs w:val="28"/>
          <w:highlight w:val="none"/>
        </w:rPr>
        <w:t xml:space="preserve"> </w:t>
      </w:r>
    </w:p>
    <w:p w14:paraId="08E2346C">
      <w:pPr>
        <w:snapToGrid w:val="0"/>
        <w:spacing w:before="120" w:beforeLines="50" w:after="50"/>
        <w:ind w:firstLine="630" w:firstLineChars="225"/>
        <w:rPr>
          <w:rFonts w:ascii="宋体" w:hAnsi="宋体" w:cs="宋体"/>
          <w:bCs/>
          <w:color w:val="auto"/>
          <w:sz w:val="28"/>
          <w:szCs w:val="28"/>
          <w:highlight w:val="none"/>
        </w:rPr>
      </w:pPr>
      <w:r>
        <w:rPr>
          <w:rFonts w:hint="eastAsia" w:ascii="宋体" w:hAnsi="宋体" w:cs="宋体"/>
          <w:bCs/>
          <w:color w:val="auto"/>
          <w:sz w:val="28"/>
          <w:szCs w:val="28"/>
          <w:highlight w:val="none"/>
        </w:rPr>
        <w:t>所竞分标（如有则填写，无分标时填写“无”或者留空）：</w:t>
      </w:r>
    </w:p>
    <w:p w14:paraId="04F43741">
      <w:pPr>
        <w:snapToGrid w:val="0"/>
        <w:spacing w:before="120" w:beforeLines="50" w:after="50"/>
        <w:ind w:firstLine="630" w:firstLineChars="225"/>
        <w:rPr>
          <w:rFonts w:ascii="宋体" w:hAnsi="宋体" w:cs="宋体"/>
          <w:bCs/>
          <w:color w:val="auto"/>
          <w:sz w:val="28"/>
          <w:szCs w:val="28"/>
          <w:highlight w:val="none"/>
        </w:rPr>
      </w:pPr>
    </w:p>
    <w:p w14:paraId="77032030">
      <w:pPr>
        <w:pStyle w:val="8"/>
        <w:snapToGrid w:val="0"/>
        <w:spacing w:before="50" w:after="50"/>
        <w:ind w:firstLine="630" w:firstLineChars="225"/>
        <w:rPr>
          <w:rFonts w:ascii="宋体" w:hAnsi="宋体" w:cs="宋体"/>
          <w:bCs/>
          <w:color w:val="auto"/>
          <w:sz w:val="28"/>
          <w:szCs w:val="28"/>
          <w:highlight w:val="none"/>
        </w:rPr>
      </w:pPr>
      <w:r>
        <w:rPr>
          <w:rFonts w:hint="eastAsia" w:ascii="宋体" w:hAnsi="宋体" w:cs="宋体"/>
          <w:bCs/>
          <w:color w:val="auto"/>
          <w:sz w:val="28"/>
          <w:szCs w:val="28"/>
          <w:highlight w:val="none"/>
        </w:rPr>
        <w:t>供应商名称：</w:t>
      </w:r>
    </w:p>
    <w:p w14:paraId="787CA631">
      <w:pPr>
        <w:pStyle w:val="8"/>
        <w:snapToGrid w:val="0"/>
        <w:spacing w:before="50" w:after="50"/>
        <w:ind w:firstLine="720" w:firstLineChars="225"/>
        <w:rPr>
          <w:rFonts w:ascii="宋体" w:hAnsi="宋体" w:cs="宋体"/>
          <w:bCs/>
          <w:color w:val="auto"/>
          <w:sz w:val="32"/>
          <w:szCs w:val="32"/>
          <w:highlight w:val="none"/>
        </w:rPr>
      </w:pPr>
    </w:p>
    <w:p w14:paraId="06B5FE07">
      <w:pPr>
        <w:pStyle w:val="8"/>
        <w:snapToGrid w:val="0"/>
        <w:spacing w:before="50" w:after="50"/>
        <w:ind w:firstLine="720" w:firstLineChars="225"/>
        <w:rPr>
          <w:rFonts w:ascii="宋体" w:hAnsi="宋体" w:cs="宋体"/>
          <w:bCs/>
          <w:color w:val="auto"/>
          <w:sz w:val="32"/>
          <w:szCs w:val="32"/>
          <w:highlight w:val="none"/>
        </w:rPr>
      </w:pPr>
    </w:p>
    <w:p w14:paraId="2C24830C">
      <w:pPr>
        <w:snapToGrid w:val="0"/>
        <w:spacing w:before="120" w:beforeLines="50" w:after="50"/>
        <w:jc w:val="center"/>
        <w:rPr>
          <w:rFonts w:ascii="宋体" w:hAnsi="宋体" w:cs="宋体"/>
          <w:color w:val="auto"/>
          <w:sz w:val="32"/>
          <w:szCs w:val="32"/>
          <w:highlight w:val="none"/>
        </w:rPr>
      </w:pPr>
      <w:r>
        <w:rPr>
          <w:rFonts w:hint="eastAsia" w:ascii="宋体" w:hAnsi="宋体" w:cs="宋体"/>
          <w:color w:val="auto"/>
          <w:sz w:val="32"/>
          <w:szCs w:val="32"/>
          <w:highlight w:val="none"/>
        </w:rPr>
        <w:t>年    月    日</w:t>
      </w:r>
    </w:p>
    <w:p w14:paraId="507D8E12">
      <w:pPr>
        <w:snapToGrid w:val="0"/>
        <w:spacing w:before="120" w:beforeLines="50" w:after="50"/>
        <w:jc w:val="left"/>
        <w:rPr>
          <w:rFonts w:ascii="宋体" w:hAnsi="宋体" w:cs="宋体"/>
          <w:b/>
          <w:bCs/>
          <w:color w:val="auto"/>
          <w:sz w:val="32"/>
          <w:szCs w:val="32"/>
          <w:highlight w:val="none"/>
        </w:rPr>
      </w:pPr>
      <w:r>
        <w:rPr>
          <w:rFonts w:hint="eastAsia" w:ascii="宋体" w:hAnsi="宋体" w:cs="宋体"/>
          <w:color w:val="auto"/>
          <w:highlight w:val="none"/>
        </w:rPr>
        <w:br w:type="page"/>
      </w:r>
      <w:r>
        <w:rPr>
          <w:rFonts w:hint="eastAsia" w:ascii="宋体" w:hAnsi="宋体" w:cs="宋体"/>
          <w:b/>
          <w:bCs/>
          <w:color w:val="auto"/>
          <w:sz w:val="32"/>
          <w:szCs w:val="32"/>
          <w:highlight w:val="none"/>
        </w:rPr>
        <w:t xml:space="preserve"> </w:t>
      </w:r>
    </w:p>
    <w:p w14:paraId="2AE036FB">
      <w:pPr>
        <w:jc w:val="center"/>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资格证明文件目录</w:t>
      </w:r>
    </w:p>
    <w:p w14:paraId="75D9D2B0">
      <w:pPr>
        <w:snapToGrid w:val="0"/>
        <w:rPr>
          <w:rFonts w:ascii="宋体" w:hAnsi="宋体" w:cs="宋体"/>
          <w:color w:val="auto"/>
          <w:kern w:val="0"/>
          <w:highlight w:val="none"/>
        </w:rPr>
      </w:pPr>
    </w:p>
    <w:p w14:paraId="2D9AE745">
      <w:pPr>
        <w:snapToGrid w:val="0"/>
        <w:rPr>
          <w:rFonts w:ascii="宋体" w:hAnsi="宋体" w:cs="宋体"/>
          <w:color w:val="auto"/>
          <w:kern w:val="0"/>
          <w:highlight w:val="none"/>
        </w:rPr>
      </w:pPr>
      <w:r>
        <w:rPr>
          <w:rFonts w:hint="eastAsia" w:ascii="宋体" w:hAnsi="宋体" w:cs="宋体"/>
          <w:color w:val="auto"/>
          <w:kern w:val="0"/>
          <w:highlight w:val="none"/>
        </w:rPr>
        <w:t>一、</w:t>
      </w:r>
      <w:r>
        <w:rPr>
          <w:rFonts w:hint="eastAsia" w:ascii="宋体" w:hAnsi="宋体" w:cs="宋体"/>
          <w:color w:val="auto"/>
          <w:highlight w:val="none"/>
        </w:rPr>
        <w:t>营业执照(或事业法人登记证或其他工商等登记证明材料)复印件（供应商为自然人的，须提供</w:t>
      </w:r>
      <w:r>
        <w:rPr>
          <w:rFonts w:hint="eastAsia" w:ascii="宋体" w:hAnsi="宋体" w:cs="宋体"/>
          <w:color w:val="auto"/>
          <w:kern w:val="0"/>
          <w:highlight w:val="none"/>
        </w:rPr>
        <w:t>自然人的身份证明</w:t>
      </w:r>
      <w:r>
        <w:rPr>
          <w:rFonts w:hint="eastAsia" w:ascii="宋体" w:hAnsi="宋体" w:cs="宋体"/>
          <w:color w:val="auto"/>
          <w:highlight w:val="none"/>
        </w:rPr>
        <w:t>）</w:t>
      </w:r>
      <w:r>
        <w:rPr>
          <w:rFonts w:hint="eastAsia" w:ascii="宋体" w:hAnsi="宋体" w:cs="宋体"/>
          <w:color w:val="auto"/>
          <w:kern w:val="0"/>
          <w:highlight w:val="none"/>
        </w:rPr>
        <w:t>…………………………………………（页码）</w:t>
      </w:r>
    </w:p>
    <w:p w14:paraId="29523F88">
      <w:pPr>
        <w:snapToGrid w:val="0"/>
        <w:rPr>
          <w:rFonts w:ascii="宋体" w:hAnsi="宋体" w:cs="宋体"/>
          <w:color w:val="auto"/>
          <w:kern w:val="0"/>
          <w:highlight w:val="none"/>
        </w:rPr>
      </w:pPr>
      <w:r>
        <w:rPr>
          <w:rFonts w:hint="eastAsia" w:ascii="宋体" w:hAnsi="宋体" w:cs="宋体"/>
          <w:color w:val="auto"/>
          <w:kern w:val="0"/>
          <w:highlight w:val="none"/>
        </w:rPr>
        <w:t>二、符合参与政府采购活动的资格条件依法缴纳税收、社会保障资金等方面的材料…………………………………………………………………………………（页码）</w:t>
      </w:r>
    </w:p>
    <w:p w14:paraId="07BDD9C7">
      <w:pPr>
        <w:snapToGrid w:val="0"/>
        <w:rPr>
          <w:rFonts w:ascii="宋体" w:hAnsi="宋体" w:cs="宋体"/>
          <w:color w:val="auto"/>
          <w:kern w:val="0"/>
          <w:highlight w:val="none"/>
        </w:rPr>
      </w:pPr>
      <w:r>
        <w:rPr>
          <w:rFonts w:hint="eastAsia" w:ascii="宋体" w:hAnsi="宋体" w:cs="宋体"/>
          <w:color w:val="auto"/>
          <w:kern w:val="0"/>
          <w:highlight w:val="none"/>
        </w:rPr>
        <w:t>三、财务状况报告方面的材料…………………………………………………（页码）</w:t>
      </w:r>
    </w:p>
    <w:p w14:paraId="68342453">
      <w:pPr>
        <w:snapToGrid w:val="0"/>
        <w:rPr>
          <w:rFonts w:ascii="宋体" w:hAnsi="宋体" w:cs="宋体"/>
          <w:color w:val="auto"/>
          <w:kern w:val="0"/>
          <w:highlight w:val="none"/>
        </w:rPr>
      </w:pPr>
      <w:r>
        <w:rPr>
          <w:rFonts w:hint="eastAsia" w:ascii="宋体" w:hAnsi="宋体" w:cs="宋体"/>
          <w:color w:val="auto"/>
          <w:highlight w:val="none"/>
        </w:rPr>
        <w:t>四、供应商直接控股股东信息</w:t>
      </w:r>
      <w:r>
        <w:rPr>
          <w:rFonts w:hint="eastAsia" w:ascii="宋体" w:hAnsi="宋体" w:cs="宋体"/>
          <w:color w:val="auto"/>
          <w:kern w:val="0"/>
          <w:highlight w:val="none"/>
        </w:rPr>
        <w:t>…………………………………………………（页码）</w:t>
      </w:r>
    </w:p>
    <w:p w14:paraId="348B463C">
      <w:pPr>
        <w:snapToGrid w:val="0"/>
        <w:rPr>
          <w:rFonts w:ascii="宋体" w:hAnsi="宋体" w:cs="宋体"/>
          <w:color w:val="auto"/>
          <w:kern w:val="0"/>
          <w:highlight w:val="none"/>
        </w:rPr>
      </w:pPr>
      <w:r>
        <w:rPr>
          <w:rFonts w:hint="eastAsia" w:ascii="宋体" w:hAnsi="宋体" w:cs="宋体"/>
          <w:color w:val="auto"/>
          <w:highlight w:val="none"/>
        </w:rPr>
        <w:t>五、供应商直接关联关系信息表</w:t>
      </w:r>
      <w:r>
        <w:rPr>
          <w:rFonts w:hint="eastAsia" w:ascii="宋体" w:hAnsi="宋体" w:cs="宋体"/>
          <w:color w:val="auto"/>
          <w:kern w:val="0"/>
          <w:highlight w:val="none"/>
        </w:rPr>
        <w:t>………………………………………………（页码）</w:t>
      </w:r>
    </w:p>
    <w:p w14:paraId="7B51A6C5">
      <w:pPr>
        <w:snapToGrid w:val="0"/>
        <w:rPr>
          <w:rFonts w:ascii="宋体" w:hAnsi="宋体" w:cs="宋体"/>
          <w:color w:val="auto"/>
          <w:kern w:val="0"/>
          <w:highlight w:val="none"/>
        </w:rPr>
      </w:pPr>
      <w:r>
        <w:rPr>
          <w:rFonts w:hint="eastAsia" w:ascii="宋体" w:hAnsi="宋体" w:cs="宋体"/>
          <w:color w:val="auto"/>
          <w:kern w:val="0"/>
          <w:highlight w:val="none"/>
        </w:rPr>
        <w:t>六、资格声明函…………………………………………………………………（页码）</w:t>
      </w:r>
    </w:p>
    <w:p w14:paraId="4010E129">
      <w:pPr>
        <w:snapToGrid w:val="0"/>
        <w:rPr>
          <w:rFonts w:ascii="宋体" w:hAnsi="宋体" w:cs="宋体"/>
          <w:color w:val="auto"/>
          <w:kern w:val="0"/>
          <w:highlight w:val="none"/>
        </w:rPr>
      </w:pPr>
      <w:r>
        <w:rPr>
          <w:rFonts w:hint="eastAsia" w:ascii="宋体" w:hAnsi="宋体" w:cs="宋体"/>
          <w:color w:val="auto"/>
          <w:kern w:val="0"/>
          <w:highlight w:val="none"/>
        </w:rPr>
        <w:t>七、</w:t>
      </w:r>
      <w:r>
        <w:rPr>
          <w:rFonts w:hint="eastAsia" w:ascii="宋体" w:hAnsi="宋体" w:cs="宋体"/>
          <w:color w:val="auto"/>
          <w:highlight w:val="none"/>
        </w:rPr>
        <w:t>符合特定资格条件的有关证明材料（复印件）</w:t>
      </w:r>
      <w:r>
        <w:rPr>
          <w:rFonts w:hint="eastAsia" w:ascii="宋体" w:hAnsi="宋体" w:cs="宋体"/>
          <w:color w:val="auto"/>
          <w:kern w:val="0"/>
          <w:highlight w:val="none"/>
        </w:rPr>
        <w:t>…………………………（页码）</w:t>
      </w:r>
    </w:p>
    <w:p w14:paraId="4670E549">
      <w:pPr>
        <w:snapToGrid w:val="0"/>
        <w:rPr>
          <w:rFonts w:ascii="宋体" w:hAnsi="宋体" w:cs="宋体"/>
          <w:color w:val="auto"/>
          <w:highlight w:val="none"/>
        </w:rPr>
      </w:pPr>
      <w:r>
        <w:rPr>
          <w:rFonts w:hint="eastAsia" w:ascii="宋体" w:hAnsi="宋体" w:cs="宋体"/>
          <w:color w:val="auto"/>
          <w:highlight w:val="none"/>
        </w:rPr>
        <w:t>八、除磋商文件规定必须提供以外，供应商认为需要提供的其他证明材料</w:t>
      </w:r>
      <w:r>
        <w:rPr>
          <w:rFonts w:hint="eastAsia" w:ascii="宋体" w:hAnsi="宋体" w:cs="宋体"/>
          <w:color w:val="auto"/>
          <w:kern w:val="0"/>
          <w:highlight w:val="none"/>
        </w:rPr>
        <w:t>…（页码）</w:t>
      </w:r>
    </w:p>
    <w:p w14:paraId="21EFA08E">
      <w:pPr>
        <w:rPr>
          <w:rFonts w:ascii="宋体" w:hAnsi="宋体" w:cs="宋体"/>
          <w:b/>
          <w:bCs/>
          <w:color w:val="auto"/>
          <w:highlight w:val="none"/>
        </w:rPr>
      </w:pPr>
      <w:r>
        <w:rPr>
          <w:rFonts w:hint="eastAsia" w:ascii="宋体" w:hAnsi="宋体" w:cs="宋体"/>
          <w:b/>
          <w:bCs/>
          <w:color w:val="auto"/>
          <w:highlight w:val="none"/>
        </w:rPr>
        <w:t>注：以上目录是编制供应商响应文件的基本格式要求，各供应商可根据自身情况进一步细化。</w:t>
      </w:r>
    </w:p>
    <w:p w14:paraId="699FF5A5">
      <w:pPr>
        <w:snapToGrid w:val="0"/>
        <w:spacing w:before="120" w:beforeLines="50" w:after="50"/>
        <w:ind w:left="142" w:firstLine="480" w:firstLineChars="200"/>
        <w:jc w:val="left"/>
        <w:rPr>
          <w:rFonts w:ascii="宋体" w:hAnsi="宋体" w:cs="宋体"/>
          <w:color w:val="auto"/>
          <w:szCs w:val="21"/>
          <w:highlight w:val="none"/>
        </w:rPr>
      </w:pPr>
    </w:p>
    <w:p w14:paraId="5F8F9B0B">
      <w:pPr>
        <w:spacing w:line="300" w:lineRule="auto"/>
        <w:rPr>
          <w:rFonts w:ascii="宋体" w:hAnsi="宋体" w:cs="宋体"/>
          <w:color w:val="auto"/>
          <w:szCs w:val="21"/>
          <w:highlight w:val="none"/>
        </w:rPr>
      </w:pPr>
    </w:p>
    <w:p w14:paraId="0F4006AF">
      <w:pPr>
        <w:spacing w:line="300" w:lineRule="auto"/>
        <w:rPr>
          <w:rFonts w:ascii="宋体" w:hAnsi="宋体" w:cs="宋体"/>
          <w:color w:val="auto"/>
          <w:szCs w:val="21"/>
          <w:highlight w:val="none"/>
        </w:rPr>
      </w:pPr>
    </w:p>
    <w:p w14:paraId="603866B5">
      <w:pPr>
        <w:spacing w:line="300" w:lineRule="auto"/>
        <w:rPr>
          <w:rFonts w:ascii="宋体" w:hAnsi="宋体" w:cs="宋体"/>
          <w:color w:val="auto"/>
          <w:szCs w:val="21"/>
          <w:highlight w:val="none"/>
        </w:rPr>
      </w:pPr>
    </w:p>
    <w:p w14:paraId="131CB990">
      <w:pPr>
        <w:pStyle w:val="15"/>
        <w:ind w:firstLine="400" w:firstLineChars="200"/>
        <w:rPr>
          <w:rFonts w:hAnsi="宋体" w:cs="宋体"/>
          <w:b/>
          <w:color w:val="auto"/>
          <w:sz w:val="30"/>
          <w:szCs w:val="30"/>
          <w:highlight w:val="none"/>
        </w:rPr>
      </w:pPr>
      <w:r>
        <w:rPr>
          <w:rFonts w:hint="eastAsia" w:hAnsi="宋体" w:cs="宋体"/>
          <w:color w:val="auto"/>
          <w:highlight w:val="none"/>
        </w:rPr>
        <w:br w:type="page"/>
      </w:r>
      <w:r>
        <w:rPr>
          <w:rFonts w:hint="eastAsia" w:hAnsi="宋体" w:cs="宋体"/>
          <w:b/>
          <w:color w:val="auto"/>
          <w:sz w:val="30"/>
          <w:szCs w:val="30"/>
          <w:highlight w:val="none"/>
        </w:rPr>
        <w:t>一、营业执照(或事业法人登记证或其他工商等登记证明材料)复印件（供应商为自然人的，提供自然人的身份证明）</w:t>
      </w:r>
    </w:p>
    <w:p w14:paraId="671B471D">
      <w:pPr>
        <w:pStyle w:val="15"/>
        <w:ind w:firstLine="602" w:firstLineChars="200"/>
        <w:rPr>
          <w:rFonts w:hAnsi="宋体" w:cs="宋体"/>
          <w:b/>
          <w:color w:val="auto"/>
          <w:sz w:val="30"/>
          <w:szCs w:val="30"/>
          <w:highlight w:val="none"/>
        </w:rPr>
      </w:pPr>
    </w:p>
    <w:p w14:paraId="43ECCBDF">
      <w:pPr>
        <w:autoSpaceDE w:val="0"/>
        <w:autoSpaceDN w:val="0"/>
        <w:ind w:left="4920" w:leftChars="1850" w:hanging="480" w:hangingChars="200"/>
        <w:rPr>
          <w:rFonts w:ascii="宋体" w:hAnsi="宋体" w:cs="宋体"/>
          <w:color w:val="auto"/>
          <w:kern w:val="0"/>
          <w:highlight w:val="none"/>
        </w:rPr>
      </w:pPr>
      <w:r>
        <w:rPr>
          <w:rFonts w:hint="eastAsia" w:ascii="宋体" w:hAnsi="宋体" w:cs="宋体"/>
          <w:color w:val="auto"/>
          <w:kern w:val="0"/>
          <w:highlight w:val="none"/>
        </w:rPr>
        <w:t>供应商名称（电子签章）：</w:t>
      </w:r>
    </w:p>
    <w:p w14:paraId="62CD952C">
      <w:pPr>
        <w:autoSpaceDE w:val="0"/>
        <w:autoSpaceDN w:val="0"/>
        <w:ind w:firstLine="6120" w:firstLineChars="2550"/>
        <w:rPr>
          <w:rFonts w:ascii="宋体" w:hAnsi="宋体" w:cs="宋体"/>
          <w:b/>
          <w:bCs/>
          <w:color w:val="auto"/>
          <w:highlight w:val="none"/>
        </w:rPr>
      </w:pPr>
      <w:r>
        <w:rPr>
          <w:rFonts w:hint="eastAsia" w:ascii="宋体" w:hAnsi="宋体" w:cs="宋体"/>
          <w:color w:val="auto"/>
          <w:kern w:val="0"/>
          <w:highlight w:val="none"/>
          <w:lang w:val="zh-CN"/>
        </w:rPr>
        <w:t>日期：  年  月   日</w:t>
      </w:r>
    </w:p>
    <w:p w14:paraId="1F392939">
      <w:pPr>
        <w:snapToGrid w:val="0"/>
        <w:spacing w:before="120" w:beforeLines="50" w:after="50"/>
        <w:rPr>
          <w:rFonts w:ascii="宋体" w:hAnsi="宋体" w:cs="宋体"/>
          <w:color w:val="auto"/>
          <w:szCs w:val="20"/>
          <w:highlight w:val="none"/>
        </w:rPr>
      </w:pPr>
    </w:p>
    <w:p w14:paraId="299FD458">
      <w:pPr>
        <w:pStyle w:val="15"/>
        <w:ind w:firstLine="602" w:firstLineChars="200"/>
        <w:rPr>
          <w:rFonts w:hAnsi="宋体" w:cs="宋体"/>
          <w:b/>
          <w:color w:val="auto"/>
          <w:sz w:val="30"/>
          <w:szCs w:val="30"/>
          <w:highlight w:val="none"/>
        </w:rPr>
      </w:pPr>
      <w:r>
        <w:rPr>
          <w:rFonts w:hint="eastAsia" w:hAnsi="宋体" w:cs="宋体"/>
          <w:b/>
          <w:color w:val="auto"/>
          <w:sz w:val="30"/>
          <w:szCs w:val="30"/>
          <w:highlight w:val="none"/>
        </w:rPr>
        <w:t>二、符合参与政府采购活动的资格条件依法缴纳税收、社会保障资金等方面的材料</w:t>
      </w:r>
    </w:p>
    <w:p w14:paraId="5BB47A09">
      <w:pPr>
        <w:spacing w:line="300" w:lineRule="auto"/>
        <w:rPr>
          <w:rFonts w:ascii="宋体" w:hAnsi="宋体" w:cs="宋体"/>
          <w:color w:val="auto"/>
          <w:szCs w:val="21"/>
          <w:highlight w:val="none"/>
        </w:rPr>
      </w:pPr>
    </w:p>
    <w:p w14:paraId="43A6BAA0">
      <w:pPr>
        <w:autoSpaceDE w:val="0"/>
        <w:autoSpaceDN w:val="0"/>
        <w:ind w:left="4920" w:leftChars="1850" w:hanging="480" w:hangingChars="200"/>
        <w:rPr>
          <w:rFonts w:ascii="宋体" w:hAnsi="宋体" w:cs="宋体"/>
          <w:color w:val="auto"/>
          <w:kern w:val="0"/>
          <w:highlight w:val="none"/>
        </w:rPr>
      </w:pPr>
      <w:r>
        <w:rPr>
          <w:rFonts w:hint="eastAsia" w:ascii="宋体" w:hAnsi="宋体" w:cs="宋体"/>
          <w:color w:val="auto"/>
          <w:kern w:val="0"/>
          <w:highlight w:val="none"/>
        </w:rPr>
        <w:t>供应商名称（电子签章）：</w:t>
      </w:r>
    </w:p>
    <w:p w14:paraId="0600E94E">
      <w:pPr>
        <w:autoSpaceDE w:val="0"/>
        <w:autoSpaceDN w:val="0"/>
        <w:ind w:firstLine="6120" w:firstLineChars="2550"/>
        <w:rPr>
          <w:rFonts w:ascii="宋体" w:hAnsi="宋体" w:cs="宋体"/>
          <w:b/>
          <w:bCs/>
          <w:color w:val="auto"/>
          <w:highlight w:val="none"/>
        </w:rPr>
      </w:pPr>
      <w:r>
        <w:rPr>
          <w:rFonts w:hint="eastAsia" w:ascii="宋体" w:hAnsi="宋体" w:cs="宋体"/>
          <w:color w:val="auto"/>
          <w:kern w:val="0"/>
          <w:highlight w:val="none"/>
          <w:lang w:val="zh-CN"/>
        </w:rPr>
        <w:t>日期：  年  月   日</w:t>
      </w:r>
    </w:p>
    <w:p w14:paraId="313D9B6E">
      <w:pPr>
        <w:spacing w:line="300" w:lineRule="auto"/>
        <w:rPr>
          <w:rFonts w:ascii="宋体" w:hAnsi="宋体" w:cs="宋体"/>
          <w:color w:val="auto"/>
          <w:szCs w:val="21"/>
          <w:highlight w:val="none"/>
        </w:rPr>
      </w:pPr>
    </w:p>
    <w:p w14:paraId="627355A7">
      <w:pPr>
        <w:spacing w:line="300" w:lineRule="auto"/>
        <w:ind w:firstLine="596" w:firstLineChars="198"/>
        <w:rPr>
          <w:rFonts w:ascii="宋体" w:hAnsi="宋体" w:cs="宋体"/>
          <w:b/>
          <w:color w:val="auto"/>
          <w:kern w:val="0"/>
          <w:sz w:val="30"/>
          <w:szCs w:val="30"/>
          <w:highlight w:val="none"/>
        </w:rPr>
      </w:pPr>
      <w:r>
        <w:rPr>
          <w:rFonts w:hint="eastAsia" w:ascii="宋体" w:hAnsi="宋体" w:cs="宋体"/>
          <w:b/>
          <w:color w:val="auto"/>
          <w:kern w:val="0"/>
          <w:sz w:val="30"/>
          <w:szCs w:val="30"/>
          <w:highlight w:val="none"/>
        </w:rPr>
        <w:t>三、财务状况报告方面的材料</w:t>
      </w:r>
    </w:p>
    <w:p w14:paraId="1197B147">
      <w:pPr>
        <w:spacing w:line="300" w:lineRule="auto"/>
        <w:rPr>
          <w:rFonts w:ascii="宋体" w:hAnsi="宋体" w:cs="宋体"/>
          <w:color w:val="auto"/>
          <w:szCs w:val="21"/>
          <w:highlight w:val="none"/>
        </w:rPr>
      </w:pPr>
    </w:p>
    <w:p w14:paraId="5CC6B393">
      <w:pPr>
        <w:autoSpaceDE w:val="0"/>
        <w:autoSpaceDN w:val="0"/>
        <w:ind w:left="4920" w:leftChars="1850" w:hanging="480" w:hangingChars="200"/>
        <w:rPr>
          <w:rFonts w:ascii="宋体" w:hAnsi="宋体" w:cs="宋体"/>
          <w:color w:val="auto"/>
          <w:kern w:val="0"/>
          <w:highlight w:val="none"/>
        </w:rPr>
      </w:pPr>
      <w:r>
        <w:rPr>
          <w:rFonts w:hint="eastAsia" w:ascii="宋体" w:hAnsi="宋体" w:cs="宋体"/>
          <w:color w:val="auto"/>
          <w:kern w:val="0"/>
          <w:highlight w:val="none"/>
        </w:rPr>
        <w:t>供应商名称（电子签章）：</w:t>
      </w:r>
    </w:p>
    <w:p w14:paraId="10310C32">
      <w:pPr>
        <w:autoSpaceDE w:val="0"/>
        <w:autoSpaceDN w:val="0"/>
        <w:ind w:firstLine="6120" w:firstLineChars="2550"/>
        <w:rPr>
          <w:rFonts w:ascii="宋体" w:hAnsi="宋体" w:cs="宋体"/>
          <w:b/>
          <w:bCs/>
          <w:color w:val="auto"/>
          <w:highlight w:val="none"/>
        </w:rPr>
      </w:pPr>
      <w:r>
        <w:rPr>
          <w:rFonts w:hint="eastAsia" w:ascii="宋体" w:hAnsi="宋体" w:cs="宋体"/>
          <w:color w:val="auto"/>
          <w:kern w:val="0"/>
          <w:highlight w:val="none"/>
          <w:lang w:val="zh-CN"/>
        </w:rPr>
        <w:t>日期：  年  月   日</w:t>
      </w:r>
    </w:p>
    <w:p w14:paraId="2F0DF08D">
      <w:pPr>
        <w:spacing w:line="320" w:lineRule="exact"/>
        <w:jc w:val="left"/>
        <w:rPr>
          <w:rFonts w:ascii="宋体" w:hAnsi="宋体" w:cs="宋体"/>
          <w:color w:val="auto"/>
          <w:szCs w:val="21"/>
          <w:highlight w:val="none"/>
        </w:rPr>
      </w:pPr>
      <w:r>
        <w:rPr>
          <w:rFonts w:hint="eastAsia" w:ascii="宋体" w:hAnsi="宋体" w:cs="宋体"/>
          <w:color w:val="auto"/>
          <w:szCs w:val="21"/>
          <w:highlight w:val="none"/>
        </w:rPr>
        <w:t xml:space="preserve"> </w:t>
      </w:r>
    </w:p>
    <w:p w14:paraId="4862326E">
      <w:pPr>
        <w:snapToGrid w:val="0"/>
        <w:spacing w:before="120" w:beforeLines="50" w:after="50"/>
        <w:jc w:val="center"/>
        <w:rPr>
          <w:rFonts w:ascii="宋体" w:hAnsi="宋体" w:cs="宋体"/>
          <w:b/>
          <w:color w:val="auto"/>
          <w:highlight w:val="none"/>
        </w:rPr>
      </w:pPr>
    </w:p>
    <w:p w14:paraId="07E97D0E">
      <w:pPr>
        <w:rPr>
          <w:rFonts w:ascii="宋体" w:hAnsi="宋体" w:cs="宋体"/>
          <w:b/>
          <w:color w:val="auto"/>
          <w:kern w:val="0"/>
          <w:sz w:val="30"/>
          <w:szCs w:val="30"/>
          <w:highlight w:val="none"/>
        </w:rPr>
      </w:pPr>
      <w:r>
        <w:rPr>
          <w:rFonts w:hint="eastAsia" w:ascii="宋体" w:hAnsi="宋体" w:cs="宋体"/>
          <w:b/>
          <w:color w:val="auto"/>
          <w:kern w:val="0"/>
          <w:sz w:val="30"/>
          <w:szCs w:val="30"/>
          <w:highlight w:val="none"/>
        </w:rPr>
        <w:br w:type="page"/>
      </w:r>
    </w:p>
    <w:p w14:paraId="469BD14D">
      <w:pPr>
        <w:ind w:firstLine="596" w:firstLineChars="198"/>
        <w:rPr>
          <w:rFonts w:ascii="宋体" w:hAnsi="宋体" w:cs="宋体"/>
          <w:b/>
          <w:color w:val="auto"/>
          <w:kern w:val="0"/>
          <w:sz w:val="30"/>
          <w:szCs w:val="30"/>
          <w:highlight w:val="none"/>
        </w:rPr>
      </w:pPr>
      <w:r>
        <w:rPr>
          <w:rFonts w:hint="eastAsia" w:ascii="宋体" w:hAnsi="宋体" w:cs="宋体"/>
          <w:b/>
          <w:color w:val="auto"/>
          <w:kern w:val="0"/>
          <w:sz w:val="30"/>
          <w:szCs w:val="30"/>
          <w:highlight w:val="none"/>
        </w:rPr>
        <w:t>四、供应商直接控股股东信息</w:t>
      </w:r>
    </w:p>
    <w:p w14:paraId="0D6CD509">
      <w:pPr>
        <w:jc w:val="center"/>
        <w:rPr>
          <w:rFonts w:ascii="宋体" w:hAnsi="宋体" w:cs="宋体"/>
          <w:b/>
          <w:color w:val="auto"/>
          <w:highlight w:val="none"/>
        </w:rPr>
      </w:pPr>
    </w:p>
    <w:tbl>
      <w:tblPr>
        <w:tblStyle w:val="26"/>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1D75AA01">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B53FE56">
            <w:pPr>
              <w:widowControl/>
              <w:jc w:val="center"/>
              <w:rPr>
                <w:rFonts w:ascii="宋体" w:hAnsi="宋体" w:cs="宋体"/>
                <w:b/>
                <w:bCs/>
                <w:color w:val="auto"/>
                <w:kern w:val="0"/>
                <w:highlight w:val="none"/>
              </w:rPr>
            </w:pPr>
            <w:r>
              <w:rPr>
                <w:rFonts w:hint="eastAsia" w:ascii="宋体" w:hAnsi="宋体" w:cs="宋体"/>
                <w:b/>
                <w:bCs/>
                <w:color w:val="auto"/>
                <w:kern w:val="0"/>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B6E54F4">
            <w:pPr>
              <w:widowControl/>
              <w:jc w:val="center"/>
              <w:rPr>
                <w:rFonts w:ascii="宋体" w:hAnsi="宋体" w:cs="宋体"/>
                <w:b/>
                <w:bCs/>
                <w:color w:val="auto"/>
                <w:kern w:val="0"/>
                <w:highlight w:val="none"/>
              </w:rPr>
            </w:pPr>
            <w:r>
              <w:rPr>
                <w:rFonts w:hint="eastAsia" w:ascii="宋体" w:hAnsi="宋体" w:cs="宋体"/>
                <w:b/>
                <w:bCs/>
                <w:color w:val="auto"/>
                <w:kern w:val="0"/>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907D543">
            <w:pPr>
              <w:widowControl/>
              <w:jc w:val="center"/>
              <w:rPr>
                <w:rFonts w:ascii="宋体" w:hAnsi="宋体" w:cs="宋体"/>
                <w:b/>
                <w:bCs/>
                <w:color w:val="auto"/>
                <w:kern w:val="0"/>
                <w:highlight w:val="none"/>
              </w:rPr>
            </w:pPr>
            <w:r>
              <w:rPr>
                <w:rFonts w:hint="eastAsia" w:ascii="宋体" w:hAnsi="宋体" w:cs="宋体"/>
                <w:b/>
                <w:bCs/>
                <w:color w:val="auto"/>
                <w:kern w:val="0"/>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5222BB4">
            <w:pPr>
              <w:widowControl/>
              <w:jc w:val="center"/>
              <w:rPr>
                <w:rFonts w:ascii="宋体" w:hAnsi="宋体" w:cs="宋体"/>
                <w:b/>
                <w:bCs/>
                <w:color w:val="auto"/>
                <w:kern w:val="0"/>
                <w:highlight w:val="none"/>
              </w:rPr>
            </w:pPr>
            <w:r>
              <w:rPr>
                <w:rFonts w:hint="eastAsia" w:ascii="宋体" w:hAnsi="宋体" w:cs="宋体"/>
                <w:b/>
                <w:bCs/>
                <w:color w:val="auto"/>
                <w:kern w:val="0"/>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081C869">
            <w:pPr>
              <w:widowControl/>
              <w:jc w:val="center"/>
              <w:rPr>
                <w:rFonts w:ascii="宋体" w:hAnsi="宋体" w:cs="宋体"/>
                <w:b/>
                <w:bCs/>
                <w:color w:val="auto"/>
                <w:kern w:val="0"/>
                <w:highlight w:val="none"/>
              </w:rPr>
            </w:pPr>
            <w:r>
              <w:rPr>
                <w:rFonts w:hint="eastAsia" w:ascii="宋体" w:hAnsi="宋体" w:cs="宋体"/>
                <w:b/>
                <w:bCs/>
                <w:color w:val="auto"/>
                <w:kern w:val="0"/>
                <w:highlight w:val="none"/>
              </w:rPr>
              <w:t>备注</w:t>
            </w:r>
          </w:p>
        </w:tc>
      </w:tr>
      <w:tr w14:paraId="33352E6C">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4D54AA3">
            <w:pPr>
              <w:widowControl/>
              <w:jc w:val="center"/>
              <w:rPr>
                <w:rFonts w:ascii="宋体" w:hAnsi="宋体" w:cs="宋体"/>
                <w:color w:val="auto"/>
                <w:kern w:val="0"/>
                <w:highlight w:val="none"/>
              </w:rPr>
            </w:pPr>
            <w:r>
              <w:rPr>
                <w:rFonts w:hint="eastAsia" w:ascii="宋体" w:hAnsi="宋体" w:cs="宋体"/>
                <w:color w:val="auto"/>
                <w:kern w:val="0"/>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31D613A">
            <w:pPr>
              <w:widowControl/>
              <w:jc w:val="center"/>
              <w:rPr>
                <w:rFonts w:ascii="宋体" w:hAnsi="宋体" w:cs="宋体"/>
                <w:color w:val="auto"/>
                <w:kern w:val="0"/>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BAADB9D">
            <w:pPr>
              <w:widowControl/>
              <w:jc w:val="center"/>
              <w:rPr>
                <w:rFonts w:ascii="宋体" w:hAnsi="宋体" w:cs="宋体"/>
                <w:color w:val="auto"/>
                <w:kern w:val="0"/>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9BB54F8">
            <w:pPr>
              <w:widowControl/>
              <w:jc w:val="center"/>
              <w:rPr>
                <w:rFonts w:ascii="宋体" w:hAnsi="宋体" w:cs="宋体"/>
                <w:color w:val="auto"/>
                <w:kern w:val="0"/>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FDD187C">
            <w:pPr>
              <w:widowControl/>
              <w:jc w:val="center"/>
              <w:rPr>
                <w:rFonts w:ascii="宋体" w:hAnsi="宋体" w:cs="宋体"/>
                <w:color w:val="auto"/>
                <w:kern w:val="0"/>
                <w:highlight w:val="none"/>
              </w:rPr>
            </w:pPr>
          </w:p>
        </w:tc>
      </w:tr>
      <w:tr w14:paraId="6EE54F6C">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D99BAA5">
            <w:pPr>
              <w:widowControl/>
              <w:jc w:val="center"/>
              <w:rPr>
                <w:rFonts w:ascii="宋体" w:hAnsi="宋体" w:cs="宋体"/>
                <w:color w:val="auto"/>
                <w:kern w:val="0"/>
                <w:highlight w:val="none"/>
              </w:rPr>
            </w:pPr>
            <w:r>
              <w:rPr>
                <w:rFonts w:hint="eastAsia" w:ascii="宋体" w:hAnsi="宋体" w:cs="宋体"/>
                <w:color w:val="auto"/>
                <w:kern w:val="0"/>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B3964E7">
            <w:pPr>
              <w:widowControl/>
              <w:jc w:val="center"/>
              <w:rPr>
                <w:rFonts w:ascii="宋体" w:hAnsi="宋体" w:cs="宋体"/>
                <w:color w:val="auto"/>
                <w:kern w:val="0"/>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4C4D60F">
            <w:pPr>
              <w:widowControl/>
              <w:jc w:val="center"/>
              <w:rPr>
                <w:rFonts w:ascii="宋体" w:hAnsi="宋体" w:cs="宋体"/>
                <w:color w:val="auto"/>
                <w:kern w:val="0"/>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4131F38">
            <w:pPr>
              <w:widowControl/>
              <w:jc w:val="center"/>
              <w:rPr>
                <w:rFonts w:ascii="宋体" w:hAnsi="宋体" w:cs="宋体"/>
                <w:color w:val="auto"/>
                <w:kern w:val="0"/>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902BA0A">
            <w:pPr>
              <w:widowControl/>
              <w:jc w:val="center"/>
              <w:rPr>
                <w:rFonts w:ascii="宋体" w:hAnsi="宋体" w:cs="宋体"/>
                <w:color w:val="auto"/>
                <w:kern w:val="0"/>
                <w:highlight w:val="none"/>
              </w:rPr>
            </w:pPr>
          </w:p>
        </w:tc>
      </w:tr>
      <w:tr w14:paraId="4CD1E0EC">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148B42A">
            <w:pPr>
              <w:widowControl/>
              <w:jc w:val="center"/>
              <w:rPr>
                <w:rFonts w:ascii="宋体" w:hAnsi="宋体" w:cs="宋体"/>
                <w:color w:val="auto"/>
                <w:kern w:val="0"/>
                <w:highlight w:val="none"/>
              </w:rPr>
            </w:pPr>
            <w:r>
              <w:rPr>
                <w:rFonts w:hint="eastAsia" w:ascii="宋体" w:hAnsi="宋体" w:cs="宋体"/>
                <w:color w:val="auto"/>
                <w:kern w:val="0"/>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C32077B">
            <w:pPr>
              <w:widowControl/>
              <w:jc w:val="center"/>
              <w:rPr>
                <w:rFonts w:ascii="宋体" w:hAnsi="宋体" w:cs="宋体"/>
                <w:color w:val="auto"/>
                <w:kern w:val="0"/>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B39BBF2">
            <w:pPr>
              <w:widowControl/>
              <w:jc w:val="center"/>
              <w:rPr>
                <w:rFonts w:ascii="宋体" w:hAnsi="宋体" w:cs="宋体"/>
                <w:color w:val="auto"/>
                <w:kern w:val="0"/>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F40C3AA">
            <w:pPr>
              <w:widowControl/>
              <w:jc w:val="center"/>
              <w:rPr>
                <w:rFonts w:ascii="宋体" w:hAnsi="宋体" w:cs="宋体"/>
                <w:color w:val="auto"/>
                <w:kern w:val="0"/>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DE5B0AA">
            <w:pPr>
              <w:widowControl/>
              <w:jc w:val="center"/>
              <w:rPr>
                <w:rFonts w:ascii="宋体" w:hAnsi="宋体" w:cs="宋体"/>
                <w:color w:val="auto"/>
                <w:kern w:val="0"/>
                <w:highlight w:val="none"/>
              </w:rPr>
            </w:pPr>
          </w:p>
        </w:tc>
      </w:tr>
      <w:tr w14:paraId="7B908926">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86C6B30">
            <w:pPr>
              <w:widowControl/>
              <w:jc w:val="center"/>
              <w:rPr>
                <w:rFonts w:ascii="宋体" w:hAnsi="宋体" w:cs="宋体"/>
                <w:color w:val="auto"/>
                <w:kern w:val="0"/>
                <w:highlight w:val="none"/>
              </w:rPr>
            </w:pPr>
            <w:r>
              <w:rPr>
                <w:rFonts w:hint="eastAsia" w:ascii="宋体" w:hAnsi="宋体" w:cs="宋体"/>
                <w:color w:val="auto"/>
                <w:kern w:val="0"/>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3123ED5">
            <w:pPr>
              <w:widowControl/>
              <w:jc w:val="center"/>
              <w:rPr>
                <w:rFonts w:ascii="宋体" w:hAnsi="宋体" w:cs="宋体"/>
                <w:color w:val="auto"/>
                <w:kern w:val="0"/>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35877F3">
            <w:pPr>
              <w:widowControl/>
              <w:jc w:val="center"/>
              <w:rPr>
                <w:rFonts w:ascii="宋体" w:hAnsi="宋体" w:cs="宋体"/>
                <w:color w:val="auto"/>
                <w:kern w:val="0"/>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C95EDE5">
            <w:pPr>
              <w:widowControl/>
              <w:jc w:val="center"/>
              <w:rPr>
                <w:rFonts w:ascii="宋体" w:hAnsi="宋体" w:cs="宋体"/>
                <w:color w:val="auto"/>
                <w:kern w:val="0"/>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B907C9D">
            <w:pPr>
              <w:widowControl/>
              <w:jc w:val="center"/>
              <w:rPr>
                <w:rFonts w:ascii="宋体" w:hAnsi="宋体" w:cs="宋体"/>
                <w:color w:val="auto"/>
                <w:kern w:val="0"/>
                <w:highlight w:val="none"/>
              </w:rPr>
            </w:pPr>
          </w:p>
        </w:tc>
      </w:tr>
    </w:tbl>
    <w:p w14:paraId="7BDEE748">
      <w:pPr>
        <w:jc w:val="left"/>
        <w:rPr>
          <w:rFonts w:ascii="宋体" w:hAnsi="宋体" w:cs="宋体"/>
          <w:color w:val="auto"/>
          <w:kern w:val="0"/>
          <w:highlight w:val="none"/>
        </w:rPr>
      </w:pPr>
      <w:r>
        <w:rPr>
          <w:rFonts w:hint="eastAsia" w:ascii="宋体" w:hAnsi="宋体" w:cs="宋体"/>
          <w:color w:val="auto"/>
          <w:kern w:val="0"/>
          <w:highlight w:val="none"/>
        </w:rPr>
        <w:t>注：</w:t>
      </w:r>
    </w:p>
    <w:p w14:paraId="6C2A4230">
      <w:pPr>
        <w:ind w:firstLine="480" w:firstLineChars="200"/>
        <w:jc w:val="left"/>
        <w:rPr>
          <w:rFonts w:ascii="宋体" w:hAnsi="宋体" w:cs="宋体"/>
          <w:color w:val="auto"/>
          <w:kern w:val="0"/>
          <w:highlight w:val="none"/>
        </w:rPr>
      </w:pPr>
      <w:r>
        <w:rPr>
          <w:rFonts w:hint="eastAsia" w:ascii="宋体" w:hAnsi="宋体" w:cs="宋体"/>
          <w:color w:val="auto"/>
          <w:kern w:val="0"/>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3981FF09">
      <w:pPr>
        <w:ind w:firstLine="480" w:firstLineChars="200"/>
        <w:jc w:val="left"/>
        <w:rPr>
          <w:rFonts w:ascii="宋体" w:hAnsi="宋体" w:cs="宋体"/>
          <w:color w:val="auto"/>
          <w:kern w:val="0"/>
          <w:highlight w:val="none"/>
        </w:rPr>
      </w:pPr>
      <w:r>
        <w:rPr>
          <w:rFonts w:hint="eastAsia" w:ascii="宋体" w:hAnsi="宋体" w:cs="宋体"/>
          <w:color w:val="auto"/>
          <w:kern w:val="0"/>
          <w:highlight w:val="none"/>
        </w:rPr>
        <w:t>2.本表所指的控股关系仅限于直接控股关系，不包括间接的控股关系。公司实际控制人与公司之间的关系不属于本表所指的直接控股关系。</w:t>
      </w:r>
    </w:p>
    <w:p w14:paraId="335C3C44">
      <w:pPr>
        <w:ind w:firstLine="480" w:firstLineChars="200"/>
        <w:jc w:val="left"/>
        <w:rPr>
          <w:rFonts w:ascii="宋体" w:hAnsi="宋体" w:cs="宋体"/>
          <w:color w:val="auto"/>
          <w:kern w:val="0"/>
          <w:highlight w:val="none"/>
        </w:rPr>
      </w:pPr>
      <w:r>
        <w:rPr>
          <w:rFonts w:hint="eastAsia" w:ascii="宋体" w:hAnsi="宋体" w:cs="宋体"/>
          <w:color w:val="auto"/>
          <w:kern w:val="0"/>
          <w:highlight w:val="none"/>
        </w:rPr>
        <w:t>3.供应商不存在直接控股股东的，则填“无”。</w:t>
      </w:r>
    </w:p>
    <w:p w14:paraId="38937F7F">
      <w:pPr>
        <w:snapToGrid w:val="0"/>
        <w:jc w:val="left"/>
        <w:rPr>
          <w:rFonts w:ascii="宋体" w:hAnsi="宋体" w:cs="宋体"/>
          <w:color w:val="auto"/>
          <w:highlight w:val="none"/>
        </w:rPr>
      </w:pPr>
    </w:p>
    <w:p w14:paraId="3100551D">
      <w:pPr>
        <w:snapToGrid w:val="0"/>
        <w:jc w:val="left"/>
        <w:rPr>
          <w:rFonts w:ascii="宋体" w:hAnsi="宋体" w:cs="宋体"/>
          <w:color w:val="auto"/>
          <w:highlight w:val="none"/>
        </w:rPr>
      </w:pPr>
    </w:p>
    <w:p w14:paraId="393D9B0B">
      <w:pPr>
        <w:snapToGrid w:val="0"/>
        <w:jc w:val="left"/>
        <w:rPr>
          <w:rFonts w:ascii="宋体" w:hAnsi="宋体" w:cs="宋体"/>
          <w:color w:val="auto"/>
          <w:highlight w:val="none"/>
        </w:rPr>
      </w:pPr>
    </w:p>
    <w:p w14:paraId="7FF05FFA">
      <w:pPr>
        <w:autoSpaceDE w:val="0"/>
        <w:autoSpaceDN w:val="0"/>
        <w:ind w:left="4920" w:leftChars="1850" w:hanging="480" w:hangingChars="200"/>
        <w:rPr>
          <w:rFonts w:ascii="宋体" w:hAnsi="宋体" w:cs="宋体"/>
          <w:color w:val="auto"/>
          <w:kern w:val="0"/>
          <w:highlight w:val="none"/>
        </w:rPr>
      </w:pPr>
      <w:r>
        <w:rPr>
          <w:rFonts w:hint="eastAsia" w:ascii="宋体" w:hAnsi="宋体" w:cs="宋体"/>
          <w:color w:val="auto"/>
          <w:kern w:val="0"/>
          <w:highlight w:val="none"/>
        </w:rPr>
        <w:t>供应商名称（电子签章）：</w:t>
      </w:r>
    </w:p>
    <w:p w14:paraId="763B5359">
      <w:pPr>
        <w:autoSpaceDE w:val="0"/>
        <w:autoSpaceDN w:val="0"/>
        <w:ind w:firstLine="6120" w:firstLineChars="2550"/>
        <w:rPr>
          <w:rFonts w:ascii="宋体" w:hAnsi="宋体" w:cs="宋体"/>
          <w:b/>
          <w:bCs/>
          <w:color w:val="auto"/>
          <w:highlight w:val="none"/>
        </w:rPr>
      </w:pPr>
      <w:r>
        <w:rPr>
          <w:rFonts w:hint="eastAsia" w:ascii="宋体" w:hAnsi="宋体" w:cs="宋体"/>
          <w:color w:val="auto"/>
          <w:kern w:val="0"/>
          <w:highlight w:val="none"/>
          <w:lang w:val="zh-CN"/>
        </w:rPr>
        <w:t>日期：  年  月   日</w:t>
      </w:r>
    </w:p>
    <w:p w14:paraId="0BA34366">
      <w:pPr>
        <w:snapToGrid w:val="0"/>
        <w:rPr>
          <w:rFonts w:ascii="宋体" w:hAnsi="宋体" w:cs="宋体"/>
          <w:b/>
          <w:color w:val="auto"/>
          <w:kern w:val="0"/>
          <w:sz w:val="30"/>
          <w:szCs w:val="30"/>
          <w:highlight w:val="none"/>
        </w:rPr>
      </w:pPr>
    </w:p>
    <w:p w14:paraId="4DFD2234">
      <w:pPr>
        <w:rPr>
          <w:rFonts w:ascii="宋体" w:hAnsi="宋体" w:cs="宋体"/>
          <w:b/>
          <w:color w:val="auto"/>
          <w:kern w:val="0"/>
          <w:sz w:val="30"/>
          <w:szCs w:val="30"/>
          <w:highlight w:val="none"/>
        </w:rPr>
      </w:pPr>
      <w:r>
        <w:rPr>
          <w:rFonts w:hint="eastAsia" w:ascii="宋体" w:hAnsi="宋体" w:cs="宋体"/>
          <w:b/>
          <w:color w:val="auto"/>
          <w:kern w:val="0"/>
          <w:sz w:val="30"/>
          <w:szCs w:val="30"/>
          <w:highlight w:val="none"/>
        </w:rPr>
        <w:br w:type="page"/>
      </w:r>
    </w:p>
    <w:p w14:paraId="467DF3E6">
      <w:pPr>
        <w:snapToGrid w:val="0"/>
        <w:ind w:firstLine="596" w:firstLineChars="198"/>
        <w:rPr>
          <w:rFonts w:ascii="宋体" w:hAnsi="宋体" w:cs="宋体"/>
          <w:b/>
          <w:color w:val="auto"/>
          <w:kern w:val="0"/>
          <w:sz w:val="30"/>
          <w:szCs w:val="30"/>
          <w:highlight w:val="none"/>
        </w:rPr>
      </w:pPr>
      <w:r>
        <w:rPr>
          <w:rFonts w:hint="eastAsia" w:ascii="宋体" w:hAnsi="宋体" w:cs="宋体"/>
          <w:b/>
          <w:color w:val="auto"/>
          <w:kern w:val="0"/>
          <w:sz w:val="30"/>
          <w:szCs w:val="30"/>
          <w:highlight w:val="none"/>
        </w:rPr>
        <w:t>五、供应商直接管理关系信息表</w:t>
      </w:r>
    </w:p>
    <w:p w14:paraId="75EEE9D5">
      <w:pPr>
        <w:snapToGrid w:val="0"/>
        <w:jc w:val="center"/>
        <w:rPr>
          <w:rFonts w:ascii="宋体" w:hAnsi="宋体" w:cs="宋体"/>
          <w:b/>
          <w:color w:val="auto"/>
          <w:highlight w:val="none"/>
        </w:rPr>
      </w:pPr>
    </w:p>
    <w:tbl>
      <w:tblPr>
        <w:tblStyle w:val="26"/>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7397CEB7">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3F4F869">
            <w:pPr>
              <w:widowControl/>
              <w:jc w:val="center"/>
              <w:rPr>
                <w:rFonts w:ascii="宋体" w:hAnsi="宋体" w:cs="宋体"/>
                <w:b/>
                <w:bCs/>
                <w:color w:val="auto"/>
                <w:kern w:val="0"/>
                <w:highlight w:val="none"/>
              </w:rPr>
            </w:pPr>
            <w:r>
              <w:rPr>
                <w:rFonts w:hint="eastAsia" w:ascii="宋体" w:hAnsi="宋体" w:cs="宋体"/>
                <w:b/>
                <w:bCs/>
                <w:color w:val="auto"/>
                <w:kern w:val="0"/>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00169F7">
            <w:pPr>
              <w:widowControl/>
              <w:jc w:val="center"/>
              <w:rPr>
                <w:rFonts w:ascii="宋体" w:hAnsi="宋体" w:cs="宋体"/>
                <w:b/>
                <w:bCs/>
                <w:color w:val="auto"/>
                <w:kern w:val="0"/>
                <w:highlight w:val="none"/>
              </w:rPr>
            </w:pPr>
            <w:r>
              <w:rPr>
                <w:rFonts w:hint="eastAsia" w:ascii="宋体" w:hAnsi="宋体" w:cs="宋体"/>
                <w:b/>
                <w:bCs/>
                <w:color w:val="auto"/>
                <w:kern w:val="0"/>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677B112">
            <w:pPr>
              <w:widowControl/>
              <w:jc w:val="center"/>
              <w:rPr>
                <w:rFonts w:ascii="宋体" w:hAnsi="宋体" w:cs="宋体"/>
                <w:b/>
                <w:bCs/>
                <w:color w:val="auto"/>
                <w:kern w:val="0"/>
                <w:highlight w:val="none"/>
              </w:rPr>
            </w:pPr>
            <w:r>
              <w:rPr>
                <w:rFonts w:hint="eastAsia" w:ascii="宋体" w:hAnsi="宋体" w:cs="宋体"/>
                <w:b/>
                <w:bCs/>
                <w:color w:val="auto"/>
                <w:kern w:val="0"/>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18EB79F">
            <w:pPr>
              <w:widowControl/>
              <w:jc w:val="center"/>
              <w:rPr>
                <w:rFonts w:ascii="宋体" w:hAnsi="宋体" w:cs="宋体"/>
                <w:b/>
                <w:bCs/>
                <w:color w:val="auto"/>
                <w:kern w:val="0"/>
                <w:highlight w:val="none"/>
              </w:rPr>
            </w:pPr>
            <w:r>
              <w:rPr>
                <w:rFonts w:hint="eastAsia" w:ascii="宋体" w:hAnsi="宋体" w:cs="宋体"/>
                <w:b/>
                <w:bCs/>
                <w:color w:val="auto"/>
                <w:kern w:val="0"/>
                <w:highlight w:val="none"/>
              </w:rPr>
              <w:t>备注</w:t>
            </w:r>
          </w:p>
        </w:tc>
      </w:tr>
      <w:tr w14:paraId="71785065">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825BC77">
            <w:pPr>
              <w:widowControl/>
              <w:jc w:val="center"/>
              <w:rPr>
                <w:rFonts w:ascii="宋体" w:hAnsi="宋体" w:cs="宋体"/>
                <w:color w:val="auto"/>
                <w:kern w:val="0"/>
                <w:highlight w:val="none"/>
              </w:rPr>
            </w:pPr>
            <w:r>
              <w:rPr>
                <w:rFonts w:hint="eastAsia" w:ascii="宋体" w:hAnsi="宋体" w:cs="宋体"/>
                <w:color w:val="auto"/>
                <w:kern w:val="0"/>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7E60843">
            <w:pPr>
              <w:widowControl/>
              <w:jc w:val="center"/>
              <w:rPr>
                <w:rFonts w:ascii="宋体" w:hAnsi="宋体" w:cs="宋体"/>
                <w:color w:val="auto"/>
                <w:kern w:val="0"/>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F836A3B">
            <w:pPr>
              <w:widowControl/>
              <w:jc w:val="center"/>
              <w:rPr>
                <w:rFonts w:ascii="宋体" w:hAnsi="宋体" w:cs="宋体"/>
                <w:color w:val="auto"/>
                <w:kern w:val="0"/>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D644209">
            <w:pPr>
              <w:widowControl/>
              <w:jc w:val="center"/>
              <w:rPr>
                <w:rFonts w:ascii="宋体" w:hAnsi="宋体" w:cs="宋体"/>
                <w:color w:val="auto"/>
                <w:kern w:val="0"/>
                <w:highlight w:val="none"/>
              </w:rPr>
            </w:pPr>
          </w:p>
        </w:tc>
      </w:tr>
      <w:tr w14:paraId="0FA3D0A1">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7D0C0D2">
            <w:pPr>
              <w:widowControl/>
              <w:jc w:val="center"/>
              <w:rPr>
                <w:rFonts w:ascii="宋体" w:hAnsi="宋体" w:cs="宋体"/>
                <w:color w:val="auto"/>
                <w:kern w:val="0"/>
                <w:highlight w:val="none"/>
              </w:rPr>
            </w:pPr>
            <w:r>
              <w:rPr>
                <w:rFonts w:hint="eastAsia" w:ascii="宋体" w:hAnsi="宋体" w:cs="宋体"/>
                <w:color w:val="auto"/>
                <w:kern w:val="0"/>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94F03D4">
            <w:pPr>
              <w:widowControl/>
              <w:jc w:val="center"/>
              <w:rPr>
                <w:rFonts w:ascii="宋体" w:hAnsi="宋体" w:cs="宋体"/>
                <w:color w:val="auto"/>
                <w:kern w:val="0"/>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35B7005">
            <w:pPr>
              <w:widowControl/>
              <w:jc w:val="center"/>
              <w:rPr>
                <w:rFonts w:ascii="宋体" w:hAnsi="宋体" w:cs="宋体"/>
                <w:color w:val="auto"/>
                <w:kern w:val="0"/>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81504E6">
            <w:pPr>
              <w:widowControl/>
              <w:jc w:val="center"/>
              <w:rPr>
                <w:rFonts w:ascii="宋体" w:hAnsi="宋体" w:cs="宋体"/>
                <w:color w:val="auto"/>
                <w:kern w:val="0"/>
                <w:highlight w:val="none"/>
              </w:rPr>
            </w:pPr>
          </w:p>
        </w:tc>
      </w:tr>
      <w:tr w14:paraId="19441453">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06314EB">
            <w:pPr>
              <w:widowControl/>
              <w:jc w:val="center"/>
              <w:rPr>
                <w:rFonts w:ascii="宋体" w:hAnsi="宋体" w:cs="宋体"/>
                <w:color w:val="auto"/>
                <w:kern w:val="0"/>
                <w:highlight w:val="none"/>
              </w:rPr>
            </w:pPr>
            <w:r>
              <w:rPr>
                <w:rFonts w:hint="eastAsia" w:ascii="宋体" w:hAnsi="宋体" w:cs="宋体"/>
                <w:color w:val="auto"/>
                <w:kern w:val="0"/>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E888AE3">
            <w:pPr>
              <w:widowControl/>
              <w:jc w:val="center"/>
              <w:rPr>
                <w:rFonts w:ascii="宋体" w:hAnsi="宋体" w:cs="宋体"/>
                <w:color w:val="auto"/>
                <w:kern w:val="0"/>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A2C22CF">
            <w:pPr>
              <w:widowControl/>
              <w:jc w:val="center"/>
              <w:rPr>
                <w:rFonts w:ascii="宋体" w:hAnsi="宋体" w:cs="宋体"/>
                <w:color w:val="auto"/>
                <w:kern w:val="0"/>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D446EED">
            <w:pPr>
              <w:widowControl/>
              <w:jc w:val="center"/>
              <w:rPr>
                <w:rFonts w:ascii="宋体" w:hAnsi="宋体" w:cs="宋体"/>
                <w:color w:val="auto"/>
                <w:kern w:val="0"/>
                <w:highlight w:val="none"/>
              </w:rPr>
            </w:pPr>
          </w:p>
        </w:tc>
      </w:tr>
      <w:tr w14:paraId="3E3C77F2">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F2986E8">
            <w:pPr>
              <w:widowControl/>
              <w:jc w:val="center"/>
              <w:rPr>
                <w:rFonts w:ascii="宋体" w:hAnsi="宋体" w:cs="宋体"/>
                <w:color w:val="auto"/>
                <w:kern w:val="0"/>
                <w:highlight w:val="none"/>
              </w:rPr>
            </w:pPr>
            <w:r>
              <w:rPr>
                <w:rFonts w:hint="eastAsia" w:ascii="宋体" w:hAnsi="宋体" w:cs="宋体"/>
                <w:color w:val="auto"/>
                <w:kern w:val="0"/>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A61D2C6">
            <w:pPr>
              <w:widowControl/>
              <w:jc w:val="center"/>
              <w:rPr>
                <w:rFonts w:ascii="宋体" w:hAnsi="宋体" w:cs="宋体"/>
                <w:color w:val="auto"/>
                <w:kern w:val="0"/>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3662943">
            <w:pPr>
              <w:widowControl/>
              <w:jc w:val="center"/>
              <w:rPr>
                <w:rFonts w:ascii="宋体" w:hAnsi="宋体" w:cs="宋体"/>
                <w:color w:val="auto"/>
                <w:kern w:val="0"/>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8244FBA">
            <w:pPr>
              <w:widowControl/>
              <w:jc w:val="center"/>
              <w:rPr>
                <w:rFonts w:ascii="宋体" w:hAnsi="宋体" w:cs="宋体"/>
                <w:color w:val="auto"/>
                <w:kern w:val="0"/>
                <w:highlight w:val="none"/>
              </w:rPr>
            </w:pPr>
          </w:p>
        </w:tc>
      </w:tr>
    </w:tbl>
    <w:p w14:paraId="3E0B6BDB">
      <w:pPr>
        <w:ind w:firstLine="480" w:firstLineChars="200"/>
        <w:jc w:val="left"/>
        <w:rPr>
          <w:rFonts w:ascii="宋体" w:hAnsi="宋体" w:cs="宋体"/>
          <w:color w:val="auto"/>
          <w:kern w:val="0"/>
          <w:highlight w:val="none"/>
        </w:rPr>
      </w:pPr>
      <w:r>
        <w:rPr>
          <w:rFonts w:hint="eastAsia" w:ascii="宋体" w:hAnsi="宋体" w:cs="宋体"/>
          <w:color w:val="auto"/>
          <w:kern w:val="0"/>
          <w:highlight w:val="none"/>
        </w:rPr>
        <w:t>注：</w:t>
      </w:r>
    </w:p>
    <w:p w14:paraId="361C9080">
      <w:pPr>
        <w:ind w:firstLine="480" w:firstLineChars="200"/>
        <w:jc w:val="left"/>
        <w:rPr>
          <w:rFonts w:ascii="宋体" w:hAnsi="宋体" w:cs="宋体"/>
          <w:color w:val="auto"/>
          <w:kern w:val="0"/>
          <w:highlight w:val="none"/>
        </w:rPr>
      </w:pPr>
      <w:r>
        <w:rPr>
          <w:rFonts w:hint="eastAsia" w:ascii="宋体" w:hAnsi="宋体" w:cs="宋体"/>
          <w:color w:val="auto"/>
          <w:kern w:val="0"/>
          <w:highlight w:val="none"/>
        </w:rPr>
        <w:t>1.管理关系：是指不具有出资持股关系的其他单位之间存在的管理与被管理关系，如一些上下级关系的事业单位和团体组织。</w:t>
      </w:r>
    </w:p>
    <w:p w14:paraId="17DABAC2">
      <w:pPr>
        <w:ind w:firstLine="480" w:firstLineChars="200"/>
        <w:jc w:val="left"/>
        <w:rPr>
          <w:rFonts w:ascii="宋体" w:hAnsi="宋体" w:cs="宋体"/>
          <w:color w:val="auto"/>
          <w:kern w:val="0"/>
          <w:highlight w:val="none"/>
        </w:rPr>
      </w:pPr>
      <w:r>
        <w:rPr>
          <w:rFonts w:hint="eastAsia" w:ascii="宋体" w:hAnsi="宋体" w:cs="宋体"/>
          <w:color w:val="auto"/>
          <w:kern w:val="0"/>
          <w:highlight w:val="none"/>
        </w:rPr>
        <w:t>2.本表所指的管理关系仅限于直接管理关系，不包括间接的管理关系。</w:t>
      </w:r>
    </w:p>
    <w:p w14:paraId="11C06BB9">
      <w:pPr>
        <w:ind w:firstLine="480" w:firstLineChars="200"/>
        <w:jc w:val="left"/>
        <w:rPr>
          <w:rFonts w:ascii="宋体" w:hAnsi="宋体" w:cs="宋体"/>
          <w:color w:val="auto"/>
          <w:kern w:val="0"/>
          <w:highlight w:val="none"/>
        </w:rPr>
      </w:pPr>
      <w:r>
        <w:rPr>
          <w:rFonts w:hint="eastAsia" w:ascii="宋体" w:hAnsi="宋体" w:cs="宋体"/>
          <w:color w:val="auto"/>
          <w:kern w:val="0"/>
          <w:highlight w:val="none"/>
        </w:rPr>
        <w:t>3.供应商不存在直接管理关系的，则填“无”。</w:t>
      </w:r>
    </w:p>
    <w:p w14:paraId="1ED27784">
      <w:pPr>
        <w:jc w:val="left"/>
        <w:rPr>
          <w:rFonts w:ascii="宋体" w:hAnsi="宋体" w:cs="宋体"/>
          <w:color w:val="auto"/>
          <w:highlight w:val="none"/>
        </w:rPr>
      </w:pPr>
    </w:p>
    <w:p w14:paraId="2D5BBE48">
      <w:pPr>
        <w:autoSpaceDE w:val="0"/>
        <w:autoSpaceDN w:val="0"/>
        <w:ind w:left="4920" w:leftChars="1850" w:hanging="480" w:hangingChars="200"/>
        <w:rPr>
          <w:rFonts w:ascii="宋体" w:hAnsi="宋体" w:cs="宋体"/>
          <w:color w:val="auto"/>
          <w:kern w:val="0"/>
          <w:highlight w:val="none"/>
        </w:rPr>
      </w:pPr>
      <w:r>
        <w:rPr>
          <w:rFonts w:hint="eastAsia" w:ascii="宋体" w:hAnsi="宋体" w:cs="宋体"/>
          <w:color w:val="auto"/>
          <w:kern w:val="0"/>
          <w:highlight w:val="none"/>
        </w:rPr>
        <w:t>供应商名称（电子签章）：</w:t>
      </w:r>
    </w:p>
    <w:p w14:paraId="6E71DA71">
      <w:pPr>
        <w:autoSpaceDE w:val="0"/>
        <w:autoSpaceDN w:val="0"/>
        <w:ind w:firstLine="6120" w:firstLineChars="2550"/>
        <w:rPr>
          <w:rFonts w:ascii="宋体" w:hAnsi="宋体" w:cs="宋体"/>
          <w:b/>
          <w:bCs/>
          <w:color w:val="auto"/>
          <w:highlight w:val="none"/>
        </w:rPr>
      </w:pPr>
      <w:r>
        <w:rPr>
          <w:rFonts w:hint="eastAsia" w:ascii="宋体" w:hAnsi="宋体" w:cs="宋体"/>
          <w:color w:val="auto"/>
          <w:kern w:val="0"/>
          <w:highlight w:val="none"/>
          <w:lang w:val="zh-CN"/>
        </w:rPr>
        <w:t>日期：  年  月   日</w:t>
      </w:r>
    </w:p>
    <w:p w14:paraId="2F84CDBE">
      <w:pPr>
        <w:ind w:right="480" w:firstLine="240" w:firstLineChars="100"/>
        <w:contextualSpacing/>
        <w:jc w:val="center"/>
        <w:rPr>
          <w:rFonts w:ascii="宋体" w:hAnsi="宋体" w:cs="宋体"/>
          <w:color w:val="auto"/>
          <w:sz w:val="28"/>
          <w:szCs w:val="28"/>
          <w:highlight w:val="none"/>
        </w:rPr>
      </w:pPr>
      <w:r>
        <w:rPr>
          <w:rFonts w:hint="eastAsia" w:ascii="宋体" w:hAnsi="宋体" w:cs="宋体"/>
          <w:color w:val="auto"/>
          <w:highlight w:val="none"/>
        </w:rPr>
        <w:t xml:space="preserve">                                  </w:t>
      </w:r>
    </w:p>
    <w:p w14:paraId="71E36858">
      <w:pPr>
        <w:spacing w:line="320" w:lineRule="exact"/>
        <w:ind w:firstLine="560" w:firstLineChars="200"/>
        <w:jc w:val="left"/>
        <w:rPr>
          <w:rFonts w:ascii="宋体" w:hAnsi="宋体" w:cs="宋体"/>
          <w:color w:val="auto"/>
          <w:sz w:val="28"/>
          <w:szCs w:val="28"/>
          <w:highlight w:val="none"/>
        </w:rPr>
      </w:pPr>
      <w:r>
        <w:rPr>
          <w:rFonts w:hint="eastAsia" w:ascii="宋体" w:hAnsi="宋体" w:cs="宋体"/>
          <w:color w:val="auto"/>
          <w:sz w:val="28"/>
          <w:szCs w:val="28"/>
          <w:highlight w:val="none"/>
        </w:rPr>
        <w:br w:type="page"/>
      </w:r>
      <w:r>
        <w:rPr>
          <w:rFonts w:hint="eastAsia" w:ascii="宋体" w:hAnsi="宋体" w:cs="宋体"/>
          <w:b/>
          <w:color w:val="auto"/>
          <w:kern w:val="0"/>
          <w:sz w:val="30"/>
          <w:szCs w:val="30"/>
          <w:highlight w:val="none"/>
        </w:rPr>
        <w:t>六、资格声明函</w:t>
      </w:r>
    </w:p>
    <w:p w14:paraId="64F5E992">
      <w:pPr>
        <w:spacing w:line="320" w:lineRule="exact"/>
        <w:jc w:val="center"/>
        <w:rPr>
          <w:rFonts w:ascii="宋体" w:hAnsi="宋体" w:cs="宋体"/>
          <w:b/>
          <w:color w:val="auto"/>
          <w:sz w:val="32"/>
          <w:szCs w:val="32"/>
          <w:highlight w:val="none"/>
        </w:rPr>
      </w:pPr>
    </w:p>
    <w:p w14:paraId="7F2708BA">
      <w:pPr>
        <w:jc w:val="center"/>
        <w:rPr>
          <w:rFonts w:ascii="宋体" w:hAnsi="宋体" w:cs="宋体"/>
          <w:b/>
          <w:color w:val="auto"/>
          <w:sz w:val="32"/>
          <w:szCs w:val="32"/>
          <w:highlight w:val="none"/>
        </w:rPr>
      </w:pPr>
      <w:r>
        <w:rPr>
          <w:rFonts w:hint="eastAsia" w:ascii="宋体" w:hAnsi="宋体" w:cs="宋体"/>
          <w:b/>
          <w:color w:val="auto"/>
          <w:sz w:val="32"/>
          <w:szCs w:val="32"/>
          <w:highlight w:val="none"/>
        </w:rPr>
        <w:t>资格声明函</w:t>
      </w:r>
    </w:p>
    <w:p w14:paraId="30FD0626">
      <w:pPr>
        <w:spacing w:line="320" w:lineRule="exact"/>
        <w:jc w:val="center"/>
        <w:rPr>
          <w:rFonts w:ascii="宋体" w:hAnsi="宋体" w:cs="宋体"/>
          <w:color w:val="auto"/>
          <w:szCs w:val="20"/>
          <w:highlight w:val="none"/>
        </w:rPr>
      </w:pPr>
    </w:p>
    <w:p w14:paraId="747CE103">
      <w:pPr>
        <w:rPr>
          <w:rFonts w:ascii="宋体" w:hAnsi="宋体" w:cs="宋体"/>
          <w:color w:val="auto"/>
          <w:highlight w:val="none"/>
        </w:rPr>
      </w:pPr>
      <w:r>
        <w:rPr>
          <w:rFonts w:hint="eastAsia" w:ascii="宋体" w:hAnsi="宋体" w:cs="宋体"/>
          <w:color w:val="auto"/>
          <w:highlight w:val="none"/>
        </w:rPr>
        <w:t>致</w:t>
      </w:r>
      <w:bookmarkStart w:id="107" w:name="PO_3000001868_PM031_6"/>
      <w:r>
        <w:rPr>
          <w:rFonts w:hint="eastAsia" w:ascii="宋体" w:hAnsi="宋体" w:cs="宋体"/>
          <w:color w:val="auto"/>
          <w:highlight w:val="none"/>
        </w:rPr>
        <w:t>：</w:t>
      </w:r>
      <w:r>
        <w:rPr>
          <w:rFonts w:hint="eastAsia" w:ascii="宋体" w:hAnsi="宋体" w:cs="宋体"/>
          <w:color w:val="auto"/>
          <w:highlight w:val="none"/>
          <w:u w:val="single"/>
        </w:rPr>
        <w:t>[采购组织机构]</w:t>
      </w:r>
      <w:bookmarkEnd w:id="107"/>
      <w:r>
        <w:rPr>
          <w:rFonts w:hint="eastAsia" w:ascii="宋体" w:hAnsi="宋体" w:cs="宋体"/>
          <w:color w:val="auto"/>
          <w:highlight w:val="none"/>
        </w:rPr>
        <w:t>：</w:t>
      </w:r>
    </w:p>
    <w:p w14:paraId="19D5E880">
      <w:pPr>
        <w:wordWrap w:val="0"/>
        <w:ind w:firstLine="480" w:firstLineChars="200"/>
        <w:rPr>
          <w:rFonts w:ascii="宋体" w:hAnsi="宋体" w:cs="宋体"/>
          <w:color w:val="auto"/>
          <w:highlight w:val="none"/>
        </w:rPr>
      </w:pPr>
      <w:r>
        <w:rPr>
          <w:rFonts w:hint="eastAsia" w:ascii="宋体" w:hAnsi="宋体" w:cs="宋体"/>
          <w:color w:val="auto"/>
          <w:highlight w:val="none"/>
          <w:u w:val="single"/>
        </w:rPr>
        <w:t>（供应商名称）</w:t>
      </w:r>
      <w:r>
        <w:rPr>
          <w:rFonts w:hint="eastAsia" w:ascii="宋体" w:hAnsi="宋体" w:cs="宋体"/>
          <w:color w:val="auto"/>
          <w:highlight w:val="none"/>
        </w:rPr>
        <w:t>系中华人民共和国合法供应商，经营地址</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69E9913A">
      <w:pPr>
        <w:ind w:firstLine="480" w:firstLineChars="200"/>
        <w:rPr>
          <w:rFonts w:ascii="宋体" w:hAnsi="宋体" w:cs="宋体"/>
          <w:color w:val="auto"/>
          <w:highlight w:val="none"/>
        </w:rPr>
      </w:pPr>
      <w:r>
        <w:rPr>
          <w:rFonts w:hint="eastAsia" w:ascii="宋体" w:hAnsi="宋体" w:cs="宋体"/>
          <w:color w:val="auto"/>
          <w:highlight w:val="none"/>
        </w:rPr>
        <w:t>我方愿意参加贵方组织的</w:t>
      </w:r>
      <w:bookmarkStart w:id="108" w:name="PO_3000001868_PM002_4"/>
      <w:r>
        <w:rPr>
          <w:rFonts w:hint="eastAsia" w:ascii="宋体" w:hAnsi="宋体" w:cs="宋体"/>
          <w:color w:val="auto"/>
          <w:highlight w:val="none"/>
          <w:u w:val="single"/>
        </w:rPr>
        <w:t>[项目名称]</w:t>
      </w:r>
      <w:bookmarkEnd w:id="108"/>
      <w:r>
        <w:rPr>
          <w:rFonts w:hint="eastAsia" w:ascii="宋体" w:hAnsi="宋体" w:cs="宋体"/>
          <w:color w:val="auto"/>
          <w:highlight w:val="none"/>
          <w:u w:val="single"/>
        </w:rPr>
        <w:t>）</w:t>
      </w:r>
      <w:r>
        <w:rPr>
          <w:rFonts w:hint="eastAsia" w:ascii="宋体" w:hAnsi="宋体" w:cs="宋体"/>
          <w:color w:val="auto"/>
          <w:highlight w:val="none"/>
        </w:rPr>
        <w:t>项目的竞标，为便于贵方公正、择优地确定成交供应商及其竞标产品和服务，我方就本次竞标有关事项郑重声明如下：</w:t>
      </w:r>
    </w:p>
    <w:p w14:paraId="278024FC">
      <w:pPr>
        <w:ind w:firstLine="480" w:firstLineChars="200"/>
        <w:rPr>
          <w:rFonts w:ascii="宋体" w:hAnsi="宋体" w:cs="宋体"/>
          <w:color w:val="auto"/>
          <w:highlight w:val="none"/>
        </w:rPr>
      </w:pPr>
      <w:r>
        <w:rPr>
          <w:rFonts w:hint="eastAsia" w:ascii="宋体" w:hAnsi="宋体" w:cs="宋体"/>
          <w:color w:val="auto"/>
          <w:highlight w:val="none"/>
        </w:rPr>
        <w:t>1.我方向贵方提交的所有响应文件、资料都是准确的和真实的。</w:t>
      </w:r>
    </w:p>
    <w:p w14:paraId="18442EBE">
      <w:pPr>
        <w:ind w:firstLine="480" w:firstLineChars="200"/>
        <w:rPr>
          <w:rFonts w:ascii="宋体" w:hAnsi="宋体" w:cs="宋体"/>
          <w:color w:val="auto"/>
          <w:highlight w:val="none"/>
        </w:rPr>
      </w:pPr>
      <w:r>
        <w:rPr>
          <w:rFonts w:hint="eastAsia" w:ascii="宋体" w:hAnsi="宋体" w:cs="宋体"/>
          <w:color w:val="auto"/>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3BB3F5D2">
      <w:pPr>
        <w:ind w:firstLine="480" w:firstLineChars="200"/>
        <w:rPr>
          <w:rFonts w:ascii="宋体" w:hAnsi="宋体" w:cs="宋体"/>
          <w:color w:val="auto"/>
          <w:highlight w:val="none"/>
        </w:rPr>
      </w:pPr>
      <w:r>
        <w:rPr>
          <w:rFonts w:hint="eastAsia" w:ascii="宋体" w:hAnsi="宋体" w:cs="宋体"/>
          <w:color w:val="auto"/>
          <w:highlight w:val="none"/>
        </w:rPr>
        <w:t>3.在此，我方宣布同意如下：</w:t>
      </w:r>
    </w:p>
    <w:p w14:paraId="0B21D37A">
      <w:pPr>
        <w:ind w:firstLine="480" w:firstLineChars="200"/>
        <w:rPr>
          <w:rFonts w:ascii="宋体" w:hAnsi="宋体" w:cs="宋体"/>
          <w:color w:val="auto"/>
          <w:highlight w:val="none"/>
        </w:rPr>
      </w:pPr>
      <w:r>
        <w:rPr>
          <w:rFonts w:hint="eastAsia" w:ascii="宋体" w:hAnsi="宋体" w:cs="宋体"/>
          <w:color w:val="auto"/>
          <w:highlight w:val="none"/>
        </w:rPr>
        <w:t>（1）将按磋商文件的约定履行合同责任和义务；</w:t>
      </w:r>
    </w:p>
    <w:p w14:paraId="46B9B7C1">
      <w:pPr>
        <w:ind w:firstLine="480" w:firstLineChars="200"/>
        <w:rPr>
          <w:rFonts w:ascii="宋体" w:hAnsi="宋体" w:cs="宋体"/>
          <w:color w:val="auto"/>
          <w:highlight w:val="none"/>
        </w:rPr>
      </w:pPr>
      <w:r>
        <w:rPr>
          <w:rFonts w:hint="eastAsia" w:ascii="宋体" w:hAnsi="宋体" w:cs="宋体"/>
          <w:color w:val="auto"/>
          <w:highlight w:val="none"/>
        </w:rPr>
        <w:t>（2）已详细审查全部磋商文件，包括澄清或者更正公告（如有）；</w:t>
      </w:r>
    </w:p>
    <w:p w14:paraId="3DA3311C">
      <w:pPr>
        <w:ind w:firstLine="480" w:firstLineChars="200"/>
        <w:rPr>
          <w:rFonts w:ascii="宋体" w:hAnsi="宋体" w:cs="宋体"/>
          <w:color w:val="auto"/>
          <w:highlight w:val="none"/>
        </w:rPr>
      </w:pPr>
      <w:r>
        <w:rPr>
          <w:rFonts w:hint="eastAsia" w:ascii="宋体" w:hAnsi="宋体" w:cs="宋体"/>
          <w:color w:val="auto"/>
          <w:highlight w:val="none"/>
        </w:rPr>
        <w:t>（3）同意提供按照贵方可能要求的与磋商有关的一切数据或者资料；</w:t>
      </w:r>
    </w:p>
    <w:p w14:paraId="31A6C8DB">
      <w:pPr>
        <w:ind w:firstLine="480" w:firstLineChars="200"/>
        <w:rPr>
          <w:rFonts w:ascii="宋体" w:hAnsi="宋体" w:cs="宋体"/>
          <w:color w:val="auto"/>
          <w:highlight w:val="none"/>
        </w:rPr>
      </w:pPr>
      <w:r>
        <w:rPr>
          <w:rFonts w:hint="eastAsia" w:ascii="宋体" w:hAnsi="宋体" w:cs="宋体"/>
          <w:color w:val="auto"/>
          <w:highlight w:val="none"/>
        </w:rPr>
        <w:t>（4）响应磋商文件规定的竞标有效期。</w:t>
      </w:r>
    </w:p>
    <w:p w14:paraId="234A3DC4">
      <w:pPr>
        <w:ind w:firstLine="480" w:firstLineChars="200"/>
        <w:rPr>
          <w:rFonts w:ascii="宋体" w:hAnsi="宋体" w:cs="宋体"/>
          <w:color w:val="auto"/>
          <w:highlight w:val="none"/>
        </w:rPr>
      </w:pPr>
      <w:r>
        <w:rPr>
          <w:rFonts w:hint="eastAsia" w:ascii="宋体" w:hAnsi="宋体" w:cs="宋体"/>
          <w:color w:val="auto"/>
          <w:highlight w:val="none"/>
        </w:rPr>
        <w:t>4.我方承诺已经具备《中华人民共和国政府采购法》第二十二条中规定的参加政府采购活动的供应商应当具备的条件并按本项目响应文件“第三章”“第二节供应商须知前附表”中“资格证明文件组成”完整提供证明材料。</w:t>
      </w:r>
    </w:p>
    <w:p w14:paraId="03E5D4AE">
      <w:pPr>
        <w:ind w:firstLine="480" w:firstLineChars="200"/>
        <w:rPr>
          <w:rFonts w:ascii="宋体" w:hAnsi="宋体" w:cs="宋体"/>
          <w:color w:val="auto"/>
          <w:highlight w:val="none"/>
        </w:rPr>
      </w:pPr>
      <w:r>
        <w:rPr>
          <w:rFonts w:hint="eastAsia" w:ascii="宋体" w:hAnsi="宋体" w:cs="宋体"/>
          <w:color w:val="auto"/>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427AC7E5">
      <w:pPr>
        <w:ind w:firstLine="480" w:firstLineChars="200"/>
        <w:rPr>
          <w:rFonts w:ascii="宋体" w:hAnsi="宋体" w:cs="宋体"/>
          <w:color w:val="auto"/>
          <w:highlight w:val="none"/>
        </w:rPr>
      </w:pPr>
      <w:r>
        <w:rPr>
          <w:rFonts w:hint="eastAsia" w:ascii="宋体" w:hAnsi="宋体" w:cs="宋体"/>
          <w:color w:val="auto"/>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21FCF447">
      <w:pPr>
        <w:ind w:firstLine="480" w:firstLineChars="200"/>
        <w:rPr>
          <w:rFonts w:ascii="宋体" w:hAnsi="宋体" w:cs="宋体"/>
          <w:color w:val="auto"/>
          <w:highlight w:val="none"/>
        </w:rPr>
      </w:pPr>
      <w:r>
        <w:rPr>
          <w:rFonts w:hint="eastAsia" w:ascii="宋体" w:hAnsi="宋体" w:cs="宋体"/>
          <w:color w:val="auto"/>
          <w:highlight w:val="none"/>
        </w:rPr>
        <w:t>□我方本次响应文件</w:t>
      </w:r>
      <w:r>
        <w:rPr>
          <w:rFonts w:hint="eastAsia" w:ascii="宋体" w:hAnsi="宋体" w:cs="宋体"/>
          <w:color w:val="auto"/>
          <w:kern w:val="0"/>
          <w:highlight w:val="none"/>
        </w:rPr>
        <w:t>内容中</w:t>
      </w:r>
      <w:r>
        <w:rPr>
          <w:rFonts w:hint="eastAsia" w:ascii="宋体" w:hAnsi="宋体" w:cs="宋体"/>
          <w:color w:val="auto"/>
          <w:highlight w:val="none"/>
        </w:rPr>
        <w:t>未</w:t>
      </w:r>
      <w:r>
        <w:rPr>
          <w:rFonts w:hint="eastAsia" w:ascii="宋体" w:hAnsi="宋体" w:cs="宋体"/>
          <w:color w:val="auto"/>
          <w:kern w:val="0"/>
          <w:highlight w:val="none"/>
        </w:rPr>
        <w:t>涉及商业秘密；</w:t>
      </w:r>
    </w:p>
    <w:p w14:paraId="255F99D7">
      <w:pPr>
        <w:ind w:firstLine="480" w:firstLineChars="200"/>
        <w:rPr>
          <w:rFonts w:ascii="宋体" w:hAnsi="宋体" w:cs="宋体"/>
          <w:color w:val="auto"/>
          <w:highlight w:val="none"/>
        </w:rPr>
      </w:pPr>
      <w:r>
        <w:rPr>
          <w:rFonts w:hint="eastAsia" w:ascii="宋体" w:hAnsi="宋体" w:cs="宋体"/>
          <w:color w:val="auto"/>
          <w:highlight w:val="none"/>
        </w:rPr>
        <w:t>□我方本次响应文件</w:t>
      </w:r>
      <w:r>
        <w:rPr>
          <w:rFonts w:hint="eastAsia" w:ascii="宋体" w:hAnsi="宋体" w:cs="宋体"/>
          <w:color w:val="auto"/>
          <w:kern w:val="0"/>
          <w:highlight w:val="none"/>
        </w:rPr>
        <w:t>涉及商业秘密的内容有：</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w:t>
      </w:r>
    </w:p>
    <w:p w14:paraId="48C4FFAA">
      <w:pPr>
        <w:pStyle w:val="15"/>
        <w:ind w:firstLine="480" w:firstLineChars="200"/>
        <w:rPr>
          <w:rFonts w:hAnsi="宋体" w:cs="宋体"/>
          <w:color w:val="auto"/>
          <w:sz w:val="24"/>
          <w:szCs w:val="24"/>
          <w:highlight w:val="none"/>
          <w:u w:val="single"/>
        </w:rPr>
      </w:pPr>
      <w:r>
        <w:rPr>
          <w:rFonts w:hint="eastAsia" w:hAnsi="宋体" w:cs="宋体"/>
          <w:color w:val="auto"/>
          <w:sz w:val="24"/>
          <w:szCs w:val="24"/>
          <w:highlight w:val="none"/>
        </w:rPr>
        <w:t>7.与本磋商有关的一切正式往来信函请寄：</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邮政编号：</w:t>
      </w:r>
      <w:r>
        <w:rPr>
          <w:rFonts w:hint="eastAsia" w:hAnsi="宋体" w:cs="宋体"/>
          <w:color w:val="auto"/>
          <w:sz w:val="24"/>
          <w:szCs w:val="24"/>
          <w:highlight w:val="none"/>
          <w:u w:val="single"/>
        </w:rPr>
        <w:t xml:space="preserve">        </w:t>
      </w:r>
    </w:p>
    <w:p w14:paraId="0613CD34">
      <w:pPr>
        <w:pStyle w:val="15"/>
        <w:ind w:firstLine="480" w:firstLineChars="200"/>
        <w:rPr>
          <w:rFonts w:hAnsi="宋体" w:cs="宋体"/>
          <w:color w:val="auto"/>
          <w:sz w:val="24"/>
          <w:szCs w:val="24"/>
          <w:highlight w:val="none"/>
        </w:rPr>
      </w:pPr>
      <w:r>
        <w:rPr>
          <w:rFonts w:hint="eastAsia" w:hAnsi="宋体" w:cs="宋体"/>
          <w:color w:val="auto"/>
          <w:sz w:val="24"/>
          <w:szCs w:val="24"/>
          <w:highlight w:val="none"/>
        </w:rPr>
        <w:t>电话/传真：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电子邮寄：</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1804E8B4">
      <w:pPr>
        <w:pStyle w:val="13"/>
        <w:tabs>
          <w:tab w:val="left" w:pos="939"/>
        </w:tabs>
        <w:ind w:left="161" w:leftChars="67" w:firstLine="360" w:firstLineChars="150"/>
        <w:rPr>
          <w:rFonts w:ascii="宋体" w:hAnsi="宋体" w:cs="宋体"/>
          <w:color w:val="auto"/>
          <w:highlight w:val="none"/>
        </w:rPr>
      </w:pPr>
      <w:r>
        <w:rPr>
          <w:rFonts w:hint="eastAsia" w:ascii="宋体" w:hAnsi="宋体" w:cs="宋体"/>
          <w:color w:val="auto"/>
          <w:highlight w:val="none"/>
        </w:rPr>
        <w:t>开户银行：</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账号：</w:t>
      </w:r>
      <w:r>
        <w:rPr>
          <w:rFonts w:hint="eastAsia" w:ascii="宋体" w:hAnsi="宋体" w:cs="宋体"/>
          <w:color w:val="auto"/>
          <w:highlight w:val="none"/>
          <w:u w:val="single"/>
        </w:rPr>
        <w:t xml:space="preserve">                               </w:t>
      </w:r>
    </w:p>
    <w:p w14:paraId="5F86F310">
      <w:pPr>
        <w:pStyle w:val="13"/>
        <w:tabs>
          <w:tab w:val="left" w:pos="939"/>
        </w:tabs>
        <w:ind w:left="0" w:leftChars="0" w:firstLine="480" w:firstLineChars="200"/>
        <w:rPr>
          <w:rFonts w:ascii="宋体" w:hAnsi="宋体" w:cs="宋体"/>
          <w:color w:val="auto"/>
          <w:highlight w:val="none"/>
        </w:rPr>
      </w:pPr>
      <w:r>
        <w:rPr>
          <w:rFonts w:hint="eastAsia" w:ascii="宋体" w:hAnsi="宋体" w:cs="宋体"/>
          <w:color w:val="auto"/>
          <w:highlight w:val="none"/>
        </w:rPr>
        <w:t>8.以上事项如有虚假或者隐瞒，我方愿意承担一切后果，并不再寻求任何旨在减轻或者免除法律责任的辩解。</w:t>
      </w:r>
    </w:p>
    <w:p w14:paraId="008CA467">
      <w:pPr>
        <w:pStyle w:val="13"/>
        <w:tabs>
          <w:tab w:val="left" w:pos="939"/>
        </w:tabs>
        <w:ind w:left="161" w:leftChars="67" w:firstLine="360" w:firstLineChars="150"/>
        <w:rPr>
          <w:rFonts w:ascii="宋体" w:hAnsi="宋体" w:cs="宋体"/>
          <w:color w:val="auto"/>
          <w:highlight w:val="none"/>
        </w:rPr>
      </w:pPr>
      <w:r>
        <w:rPr>
          <w:rFonts w:hint="eastAsia" w:ascii="宋体" w:hAnsi="宋体" w:cs="宋体"/>
          <w:color w:val="auto"/>
          <w:highlight w:val="none"/>
        </w:rPr>
        <w:t>特此承诺。</w:t>
      </w:r>
    </w:p>
    <w:p w14:paraId="15340D32">
      <w:pPr>
        <w:pStyle w:val="13"/>
        <w:tabs>
          <w:tab w:val="left" w:pos="939"/>
        </w:tabs>
        <w:ind w:left="0" w:leftChars="0" w:firstLine="480" w:firstLineChars="200"/>
        <w:rPr>
          <w:rFonts w:ascii="宋体" w:hAnsi="宋体" w:cs="宋体"/>
          <w:color w:val="auto"/>
          <w:highlight w:val="none"/>
        </w:rPr>
      </w:pPr>
      <w:r>
        <w:rPr>
          <w:rFonts w:hint="eastAsia" w:ascii="宋体" w:hAnsi="宋体" w:cs="宋体"/>
          <w:color w:val="auto"/>
          <w:highlight w:val="none"/>
        </w:rPr>
        <w:t>注：如为联合体竞标，盖章处须加盖联合体各方公章，否则其响应文件按无效响应处理。</w:t>
      </w:r>
    </w:p>
    <w:p w14:paraId="391151FC">
      <w:pPr>
        <w:pStyle w:val="13"/>
        <w:tabs>
          <w:tab w:val="left" w:pos="939"/>
        </w:tabs>
        <w:ind w:left="0" w:leftChars="0" w:firstLine="480" w:firstLineChars="200"/>
        <w:rPr>
          <w:rFonts w:ascii="宋体" w:hAnsi="宋体" w:cs="宋体"/>
          <w:color w:val="auto"/>
          <w:highlight w:val="none"/>
        </w:rPr>
      </w:pPr>
    </w:p>
    <w:p w14:paraId="62637AFE">
      <w:pPr>
        <w:autoSpaceDE w:val="0"/>
        <w:autoSpaceDN w:val="0"/>
        <w:ind w:left="4920" w:leftChars="1850" w:hanging="480" w:hangingChars="200"/>
        <w:rPr>
          <w:rFonts w:ascii="宋体" w:hAnsi="宋体" w:cs="宋体"/>
          <w:color w:val="auto"/>
          <w:kern w:val="0"/>
          <w:highlight w:val="none"/>
        </w:rPr>
      </w:pPr>
      <w:r>
        <w:rPr>
          <w:rFonts w:hint="eastAsia" w:ascii="宋体" w:hAnsi="宋体" w:cs="宋体"/>
          <w:color w:val="auto"/>
          <w:kern w:val="0"/>
          <w:highlight w:val="none"/>
        </w:rPr>
        <w:t>供应商名称（电子签章）：</w:t>
      </w:r>
    </w:p>
    <w:p w14:paraId="24B80ABF">
      <w:pPr>
        <w:autoSpaceDE w:val="0"/>
        <w:autoSpaceDN w:val="0"/>
        <w:ind w:firstLine="6120" w:firstLineChars="2550"/>
        <w:rPr>
          <w:rFonts w:ascii="宋体" w:hAnsi="宋体" w:cs="宋体"/>
          <w:color w:val="auto"/>
          <w:kern w:val="0"/>
          <w:highlight w:val="none"/>
          <w:lang w:val="zh-CN"/>
        </w:rPr>
      </w:pPr>
      <w:r>
        <w:rPr>
          <w:rFonts w:hint="eastAsia" w:ascii="宋体" w:hAnsi="宋体" w:cs="宋体"/>
          <w:color w:val="auto"/>
          <w:kern w:val="0"/>
          <w:highlight w:val="none"/>
          <w:lang w:val="zh-CN"/>
        </w:rPr>
        <w:t>日期：  年  月   日</w:t>
      </w:r>
    </w:p>
    <w:p w14:paraId="158927B8">
      <w:pPr>
        <w:widowControl/>
        <w:jc w:val="left"/>
        <w:rPr>
          <w:rFonts w:ascii="宋体" w:hAnsi="宋体" w:cs="宋体"/>
          <w:color w:val="auto"/>
          <w:kern w:val="0"/>
          <w:highlight w:val="none"/>
          <w:lang w:val="zh-CN"/>
        </w:rPr>
        <w:sectPr>
          <w:pgSz w:w="11911" w:h="16838"/>
          <w:pgMar w:top="1417" w:right="1417" w:bottom="1417" w:left="1417" w:header="720" w:footer="720" w:gutter="0"/>
          <w:cols w:space="720" w:num="1"/>
          <w:docGrid w:linePitch="1" w:charSpace="0"/>
        </w:sectPr>
      </w:pPr>
    </w:p>
    <w:p w14:paraId="7BC3A6CF">
      <w:pPr>
        <w:snapToGrid w:val="0"/>
        <w:ind w:firstLine="602" w:firstLineChars="200"/>
        <w:rPr>
          <w:rFonts w:ascii="宋体" w:hAnsi="宋体" w:cs="宋体"/>
          <w:b/>
          <w:color w:val="auto"/>
          <w:sz w:val="30"/>
          <w:szCs w:val="30"/>
          <w:highlight w:val="none"/>
        </w:rPr>
      </w:pPr>
      <w:r>
        <w:rPr>
          <w:rFonts w:hint="eastAsia" w:ascii="宋体" w:hAnsi="宋体" w:cs="宋体"/>
          <w:b/>
          <w:color w:val="auto"/>
          <w:sz w:val="30"/>
          <w:szCs w:val="30"/>
          <w:highlight w:val="none"/>
        </w:rPr>
        <w:t>七、符合特定资格条件的有关证明材料（复印件）</w:t>
      </w:r>
    </w:p>
    <w:p w14:paraId="771720DF">
      <w:pPr>
        <w:snapToGrid w:val="0"/>
        <w:ind w:firstLine="602" w:firstLineChars="200"/>
        <w:rPr>
          <w:rFonts w:ascii="宋体" w:hAnsi="宋体" w:cs="宋体"/>
          <w:b/>
          <w:color w:val="auto"/>
          <w:sz w:val="30"/>
          <w:szCs w:val="30"/>
          <w:highlight w:val="none"/>
        </w:rPr>
      </w:pPr>
    </w:p>
    <w:p w14:paraId="083DD59C">
      <w:pPr>
        <w:autoSpaceDE w:val="0"/>
        <w:autoSpaceDN w:val="0"/>
        <w:ind w:left="4920" w:leftChars="1950" w:hanging="240" w:hangingChars="100"/>
        <w:rPr>
          <w:rFonts w:ascii="宋体" w:hAnsi="宋体" w:cs="宋体"/>
          <w:color w:val="auto"/>
          <w:kern w:val="0"/>
          <w:highlight w:val="none"/>
        </w:rPr>
      </w:pPr>
      <w:r>
        <w:rPr>
          <w:rFonts w:hint="eastAsia" w:ascii="宋体" w:hAnsi="宋体" w:cs="宋体"/>
          <w:color w:val="auto"/>
          <w:kern w:val="0"/>
          <w:highlight w:val="none"/>
        </w:rPr>
        <w:t>供应商名称（电子签章）：</w:t>
      </w:r>
    </w:p>
    <w:p w14:paraId="060B45FA">
      <w:pPr>
        <w:autoSpaceDE w:val="0"/>
        <w:autoSpaceDN w:val="0"/>
        <w:ind w:firstLine="6480" w:firstLineChars="2700"/>
        <w:rPr>
          <w:rFonts w:ascii="宋体" w:hAnsi="宋体" w:cs="宋体"/>
          <w:color w:val="auto"/>
          <w:kern w:val="0"/>
          <w:highlight w:val="none"/>
          <w:lang w:val="zh-CN"/>
        </w:rPr>
      </w:pPr>
      <w:r>
        <w:rPr>
          <w:rFonts w:hint="eastAsia" w:ascii="宋体" w:hAnsi="宋体" w:cs="宋体"/>
          <w:color w:val="auto"/>
          <w:kern w:val="0"/>
          <w:highlight w:val="none"/>
          <w:lang w:val="zh-CN"/>
        </w:rPr>
        <w:t>日期：  年  月   日</w:t>
      </w:r>
    </w:p>
    <w:p w14:paraId="2CC78BAD">
      <w:pPr>
        <w:autoSpaceDE w:val="0"/>
        <w:autoSpaceDN w:val="0"/>
        <w:ind w:firstLine="6480" w:firstLineChars="2700"/>
        <w:rPr>
          <w:rFonts w:ascii="宋体" w:hAnsi="宋体" w:cs="宋体"/>
          <w:color w:val="auto"/>
          <w:kern w:val="0"/>
          <w:highlight w:val="none"/>
          <w:lang w:val="zh-CN"/>
        </w:rPr>
      </w:pPr>
    </w:p>
    <w:p w14:paraId="54E59C53">
      <w:pPr>
        <w:autoSpaceDE w:val="0"/>
        <w:autoSpaceDN w:val="0"/>
        <w:ind w:firstLine="6480" w:firstLineChars="2700"/>
        <w:rPr>
          <w:rFonts w:ascii="宋体" w:hAnsi="宋体" w:cs="宋体"/>
          <w:color w:val="auto"/>
          <w:kern w:val="0"/>
          <w:highlight w:val="none"/>
          <w:lang w:val="zh-CN"/>
        </w:rPr>
      </w:pPr>
    </w:p>
    <w:p w14:paraId="0F1D6BB8">
      <w:pPr>
        <w:autoSpaceDE w:val="0"/>
        <w:autoSpaceDN w:val="0"/>
        <w:ind w:firstLine="6480" w:firstLineChars="2700"/>
        <w:rPr>
          <w:rFonts w:ascii="宋体" w:hAnsi="宋体" w:cs="宋体"/>
          <w:color w:val="auto"/>
          <w:kern w:val="0"/>
          <w:highlight w:val="none"/>
          <w:lang w:val="zh-CN"/>
        </w:rPr>
      </w:pPr>
    </w:p>
    <w:p w14:paraId="64ECD5C2">
      <w:pPr>
        <w:autoSpaceDE w:val="0"/>
        <w:autoSpaceDN w:val="0"/>
        <w:ind w:firstLine="6480" w:firstLineChars="2700"/>
        <w:rPr>
          <w:rFonts w:ascii="宋体" w:hAnsi="宋体" w:cs="宋体"/>
          <w:color w:val="auto"/>
          <w:kern w:val="0"/>
          <w:highlight w:val="none"/>
          <w:lang w:val="zh-CN"/>
        </w:rPr>
      </w:pPr>
    </w:p>
    <w:p w14:paraId="4D107F33">
      <w:pPr>
        <w:autoSpaceDE w:val="0"/>
        <w:autoSpaceDN w:val="0"/>
        <w:ind w:firstLine="6480" w:firstLineChars="2700"/>
        <w:rPr>
          <w:rFonts w:ascii="宋体" w:hAnsi="宋体" w:cs="宋体"/>
          <w:color w:val="auto"/>
          <w:kern w:val="0"/>
          <w:highlight w:val="none"/>
          <w:lang w:val="zh-CN"/>
        </w:rPr>
      </w:pPr>
    </w:p>
    <w:p w14:paraId="5B10E897">
      <w:pPr>
        <w:numPr>
          <w:ilvl w:val="0"/>
          <w:numId w:val="3"/>
        </w:numPr>
        <w:snapToGrid w:val="0"/>
        <w:ind w:firstLine="602" w:firstLineChars="200"/>
        <w:rPr>
          <w:rFonts w:ascii="宋体" w:hAnsi="宋体" w:cs="宋体"/>
          <w:b/>
          <w:color w:val="auto"/>
          <w:sz w:val="30"/>
          <w:szCs w:val="30"/>
          <w:highlight w:val="none"/>
        </w:rPr>
      </w:pPr>
      <w:r>
        <w:rPr>
          <w:rFonts w:hint="eastAsia" w:ascii="宋体" w:hAnsi="宋体" w:cs="宋体"/>
          <w:b/>
          <w:color w:val="auto"/>
          <w:sz w:val="30"/>
          <w:szCs w:val="30"/>
          <w:highlight w:val="none"/>
        </w:rPr>
        <w:t>除磋商文件规定必须提供以外，供应商认为需要提供的其他证明材料</w:t>
      </w:r>
    </w:p>
    <w:p w14:paraId="49653A56">
      <w:pPr>
        <w:snapToGrid w:val="0"/>
        <w:rPr>
          <w:rFonts w:ascii="宋体" w:hAnsi="宋体" w:cs="宋体"/>
          <w:b/>
          <w:color w:val="auto"/>
          <w:sz w:val="30"/>
          <w:szCs w:val="30"/>
          <w:highlight w:val="none"/>
        </w:rPr>
      </w:pPr>
    </w:p>
    <w:p w14:paraId="7D03393C">
      <w:pPr>
        <w:snapToGrid w:val="0"/>
        <w:rPr>
          <w:rFonts w:ascii="宋体" w:hAnsi="宋体" w:cs="宋体"/>
          <w:b/>
          <w:color w:val="auto"/>
          <w:sz w:val="30"/>
          <w:szCs w:val="30"/>
          <w:highlight w:val="none"/>
        </w:rPr>
      </w:pPr>
    </w:p>
    <w:p w14:paraId="10EEC081">
      <w:pPr>
        <w:autoSpaceDE w:val="0"/>
        <w:autoSpaceDN w:val="0"/>
        <w:ind w:left="4920" w:leftChars="1950" w:hanging="240" w:hangingChars="100"/>
        <w:rPr>
          <w:rFonts w:ascii="宋体" w:hAnsi="宋体" w:cs="宋体"/>
          <w:color w:val="auto"/>
          <w:kern w:val="0"/>
          <w:highlight w:val="none"/>
        </w:rPr>
      </w:pPr>
      <w:r>
        <w:rPr>
          <w:rFonts w:hint="eastAsia" w:ascii="宋体" w:hAnsi="宋体" w:cs="宋体"/>
          <w:color w:val="auto"/>
          <w:kern w:val="0"/>
          <w:highlight w:val="none"/>
        </w:rPr>
        <w:t>供应商名称（电子签章）：</w:t>
      </w:r>
    </w:p>
    <w:p w14:paraId="243D70AA">
      <w:pPr>
        <w:autoSpaceDE w:val="0"/>
        <w:autoSpaceDN w:val="0"/>
        <w:ind w:firstLine="6480" w:firstLineChars="2700"/>
        <w:rPr>
          <w:rFonts w:ascii="宋体" w:hAnsi="宋体" w:cs="宋体"/>
          <w:color w:val="auto"/>
          <w:kern w:val="0"/>
          <w:highlight w:val="none"/>
          <w:lang w:val="zh-CN"/>
        </w:rPr>
      </w:pPr>
      <w:r>
        <w:rPr>
          <w:rFonts w:hint="eastAsia" w:ascii="宋体" w:hAnsi="宋体" w:cs="宋体"/>
          <w:color w:val="auto"/>
          <w:kern w:val="0"/>
          <w:highlight w:val="none"/>
          <w:lang w:val="zh-CN"/>
        </w:rPr>
        <w:t>日期：  年  月   日</w:t>
      </w:r>
    </w:p>
    <w:p w14:paraId="08A12CC0">
      <w:pPr>
        <w:snapToGrid w:val="0"/>
        <w:rPr>
          <w:rFonts w:ascii="宋体" w:hAnsi="宋体" w:cs="宋体"/>
          <w:b/>
          <w:color w:val="auto"/>
          <w:sz w:val="30"/>
          <w:szCs w:val="30"/>
          <w:highlight w:val="none"/>
        </w:rPr>
        <w:sectPr>
          <w:pgSz w:w="11911" w:h="16838"/>
          <w:pgMar w:top="1417" w:right="1417" w:bottom="1417" w:left="1417" w:header="720" w:footer="720" w:gutter="0"/>
          <w:cols w:space="720" w:num="1"/>
          <w:docGrid w:linePitch="1" w:charSpace="0"/>
        </w:sectPr>
      </w:pPr>
    </w:p>
    <w:p w14:paraId="03612BED">
      <w:pPr>
        <w:pStyle w:val="3"/>
        <w:jc w:val="center"/>
        <w:rPr>
          <w:rFonts w:ascii="宋体" w:hAnsi="宋体" w:cs="宋体"/>
          <w:color w:val="auto"/>
          <w:highlight w:val="none"/>
        </w:rPr>
      </w:pPr>
      <w:bookmarkStart w:id="109" w:name="_Toc15038"/>
      <w:bookmarkStart w:id="110" w:name="_Toc17049"/>
      <w:bookmarkStart w:id="111" w:name="_Toc80205940"/>
      <w:r>
        <w:rPr>
          <w:rFonts w:hint="eastAsia" w:ascii="宋体" w:hAnsi="宋体" w:cs="宋体"/>
          <w:color w:val="auto"/>
          <w:highlight w:val="none"/>
        </w:rPr>
        <w:t>第三节 商务技术文件格式</w:t>
      </w:r>
      <w:bookmarkEnd w:id="109"/>
      <w:bookmarkEnd w:id="110"/>
      <w:bookmarkEnd w:id="111"/>
    </w:p>
    <w:p w14:paraId="0108A2DC">
      <w:pPr>
        <w:snapToGrid w:val="0"/>
        <w:spacing w:before="120" w:beforeLines="50" w:after="50"/>
        <w:rPr>
          <w:rFonts w:ascii="宋体" w:hAnsi="宋体" w:cs="宋体"/>
          <w:bCs/>
          <w:color w:val="auto"/>
          <w:sz w:val="32"/>
          <w:szCs w:val="20"/>
          <w:highlight w:val="none"/>
        </w:rPr>
      </w:pPr>
      <w:r>
        <w:rPr>
          <w:rFonts w:hint="eastAsia" w:ascii="宋体" w:hAnsi="宋体" w:cs="宋体"/>
          <w:color w:val="auto"/>
          <w:highlight w:val="none"/>
        </w:rPr>
        <w:t xml:space="preserve">                                                    </w:t>
      </w:r>
      <w:r>
        <w:rPr>
          <w:rFonts w:hint="eastAsia" w:ascii="宋体" w:hAnsi="宋体" w:cs="宋体"/>
          <w:bCs/>
          <w:color w:val="auto"/>
          <w:highlight w:val="none"/>
        </w:rPr>
        <w:t>全流程电子文件</w:t>
      </w:r>
    </w:p>
    <w:p w14:paraId="3ECCA020">
      <w:pPr>
        <w:snapToGrid w:val="0"/>
        <w:spacing w:before="120" w:beforeLines="50" w:after="50"/>
        <w:rPr>
          <w:rFonts w:ascii="宋体" w:hAnsi="宋体" w:cs="宋体"/>
          <w:color w:val="auto"/>
          <w:szCs w:val="20"/>
          <w:highlight w:val="none"/>
        </w:rPr>
      </w:pPr>
    </w:p>
    <w:p w14:paraId="7733D585">
      <w:pPr>
        <w:snapToGrid w:val="0"/>
        <w:spacing w:before="120" w:beforeLines="50" w:after="50"/>
        <w:rPr>
          <w:rFonts w:ascii="宋体" w:hAnsi="宋体" w:cs="宋体"/>
          <w:color w:val="auto"/>
          <w:szCs w:val="20"/>
          <w:highlight w:val="none"/>
        </w:rPr>
      </w:pPr>
    </w:p>
    <w:p w14:paraId="2DBD84F7">
      <w:pPr>
        <w:snapToGrid w:val="0"/>
        <w:spacing w:before="120" w:beforeLines="50" w:after="50"/>
        <w:rPr>
          <w:rFonts w:ascii="宋体" w:hAnsi="宋体" w:cs="宋体"/>
          <w:color w:val="auto"/>
          <w:szCs w:val="20"/>
          <w:highlight w:val="none"/>
        </w:rPr>
      </w:pPr>
    </w:p>
    <w:p w14:paraId="5165B8A0">
      <w:pPr>
        <w:snapToGrid w:val="0"/>
        <w:spacing w:before="120" w:beforeLines="50" w:after="50"/>
        <w:jc w:val="center"/>
        <w:rPr>
          <w:rFonts w:ascii="宋体" w:hAnsi="宋体" w:cs="宋体"/>
          <w:bCs/>
          <w:color w:val="auto"/>
          <w:sz w:val="44"/>
          <w:szCs w:val="44"/>
          <w:highlight w:val="none"/>
        </w:rPr>
      </w:pPr>
      <w:r>
        <w:rPr>
          <w:rFonts w:hint="eastAsia" w:ascii="宋体" w:hAnsi="宋体" w:cs="宋体"/>
          <w:bCs/>
          <w:color w:val="auto"/>
          <w:sz w:val="44"/>
          <w:szCs w:val="44"/>
          <w:highlight w:val="none"/>
        </w:rPr>
        <w:t>商  务 技 术  文  件（封面）</w:t>
      </w:r>
    </w:p>
    <w:p w14:paraId="707DF007">
      <w:pPr>
        <w:snapToGrid w:val="0"/>
        <w:spacing w:before="120" w:beforeLines="50" w:after="50"/>
        <w:rPr>
          <w:rFonts w:ascii="宋体" w:hAnsi="宋体" w:cs="宋体"/>
          <w:bCs/>
          <w:color w:val="auto"/>
          <w:szCs w:val="20"/>
          <w:highlight w:val="none"/>
        </w:rPr>
      </w:pPr>
    </w:p>
    <w:p w14:paraId="29BDE0B9">
      <w:pPr>
        <w:snapToGrid w:val="0"/>
        <w:spacing w:before="120" w:beforeLines="50" w:after="50"/>
        <w:rPr>
          <w:rFonts w:ascii="宋体" w:hAnsi="宋体" w:cs="宋体"/>
          <w:bCs/>
          <w:color w:val="auto"/>
          <w:szCs w:val="20"/>
          <w:highlight w:val="none"/>
        </w:rPr>
      </w:pPr>
    </w:p>
    <w:p w14:paraId="7ACEBD8F">
      <w:pPr>
        <w:snapToGrid w:val="0"/>
        <w:spacing w:before="120" w:beforeLines="50" w:after="50"/>
        <w:rPr>
          <w:rFonts w:ascii="宋体" w:hAnsi="宋体" w:cs="宋体"/>
          <w:bCs/>
          <w:color w:val="auto"/>
          <w:szCs w:val="20"/>
          <w:highlight w:val="none"/>
        </w:rPr>
      </w:pPr>
    </w:p>
    <w:p w14:paraId="753BC7C6">
      <w:pPr>
        <w:snapToGrid w:val="0"/>
        <w:spacing w:before="120"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项目名称：[项目名称]</w:t>
      </w:r>
    </w:p>
    <w:p w14:paraId="5073F7DB">
      <w:pPr>
        <w:snapToGrid w:val="0"/>
        <w:spacing w:before="120"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项目编号：[项目编号]</w:t>
      </w:r>
    </w:p>
    <w:p w14:paraId="3F7E5847">
      <w:pPr>
        <w:snapToGrid w:val="0"/>
        <w:spacing w:before="120"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所竞分标（如有则填写，无分标时填写“无”或者留空）：</w:t>
      </w:r>
    </w:p>
    <w:p w14:paraId="71520B64">
      <w:pPr>
        <w:snapToGrid w:val="0"/>
        <w:spacing w:before="120"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7FA0C433">
      <w:pPr>
        <w:snapToGrid w:val="0"/>
        <w:spacing w:before="120"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供应商地址：</w:t>
      </w:r>
    </w:p>
    <w:p w14:paraId="58E2B9F8">
      <w:pPr>
        <w:pStyle w:val="8"/>
        <w:snapToGrid w:val="0"/>
        <w:spacing w:before="50" w:after="50"/>
        <w:ind w:firstLine="640" w:firstLineChars="200"/>
        <w:rPr>
          <w:rFonts w:ascii="宋体" w:hAnsi="宋体" w:cs="宋体"/>
          <w:bCs/>
          <w:color w:val="auto"/>
          <w:sz w:val="32"/>
          <w:szCs w:val="32"/>
          <w:highlight w:val="none"/>
        </w:rPr>
      </w:pPr>
    </w:p>
    <w:p w14:paraId="5C5BCC9D">
      <w:pPr>
        <w:pStyle w:val="8"/>
        <w:snapToGrid w:val="0"/>
        <w:spacing w:before="50" w:after="50"/>
        <w:ind w:firstLine="720" w:firstLineChars="225"/>
        <w:rPr>
          <w:rFonts w:ascii="宋体" w:hAnsi="宋体" w:cs="宋体"/>
          <w:bCs/>
          <w:color w:val="auto"/>
          <w:sz w:val="32"/>
          <w:szCs w:val="32"/>
          <w:highlight w:val="none"/>
        </w:rPr>
      </w:pPr>
    </w:p>
    <w:p w14:paraId="12BB728B">
      <w:pPr>
        <w:pStyle w:val="8"/>
        <w:snapToGrid w:val="0"/>
        <w:spacing w:before="50" w:after="50"/>
        <w:ind w:firstLine="720" w:firstLineChars="225"/>
        <w:rPr>
          <w:rFonts w:ascii="宋体" w:hAnsi="宋体" w:cs="宋体"/>
          <w:bCs/>
          <w:color w:val="auto"/>
          <w:sz w:val="32"/>
          <w:szCs w:val="32"/>
          <w:highlight w:val="none"/>
        </w:rPr>
      </w:pPr>
    </w:p>
    <w:p w14:paraId="58CE5896">
      <w:pPr>
        <w:pStyle w:val="8"/>
        <w:snapToGrid w:val="0"/>
        <w:spacing w:before="50" w:after="50"/>
        <w:ind w:firstLine="1280" w:firstLineChars="400"/>
        <w:rPr>
          <w:rFonts w:ascii="宋体" w:hAnsi="宋体" w:cs="宋体"/>
          <w:bCs/>
          <w:color w:val="auto"/>
          <w:sz w:val="32"/>
          <w:szCs w:val="32"/>
          <w:highlight w:val="none"/>
        </w:rPr>
      </w:pPr>
    </w:p>
    <w:p w14:paraId="030609DE">
      <w:pPr>
        <w:snapToGrid w:val="0"/>
        <w:spacing w:before="120" w:beforeLines="50" w:after="50"/>
        <w:jc w:val="center"/>
        <w:rPr>
          <w:rFonts w:ascii="宋体" w:hAnsi="宋体" w:cs="宋体"/>
          <w:color w:val="auto"/>
          <w:sz w:val="32"/>
          <w:szCs w:val="32"/>
          <w:highlight w:val="none"/>
        </w:rPr>
      </w:pPr>
      <w:r>
        <w:rPr>
          <w:rFonts w:hint="eastAsia" w:ascii="宋体" w:hAnsi="宋体" w:cs="宋体"/>
          <w:color w:val="auto"/>
          <w:sz w:val="32"/>
          <w:szCs w:val="32"/>
          <w:highlight w:val="none"/>
        </w:rPr>
        <w:t>年    月    日</w:t>
      </w:r>
    </w:p>
    <w:p w14:paraId="72C19629">
      <w:pPr>
        <w:widowControl/>
        <w:jc w:val="left"/>
        <w:rPr>
          <w:rFonts w:ascii="宋体" w:hAnsi="宋体" w:cs="宋体"/>
          <w:b/>
          <w:bCs/>
          <w:color w:val="auto"/>
          <w:sz w:val="32"/>
          <w:szCs w:val="32"/>
          <w:highlight w:val="none"/>
        </w:rPr>
        <w:sectPr>
          <w:pgSz w:w="11911" w:h="16838"/>
          <w:pgMar w:top="1417" w:right="1417" w:bottom="1417" w:left="1417" w:header="720" w:footer="720" w:gutter="0"/>
          <w:cols w:space="720" w:num="1"/>
          <w:docGrid w:linePitch="1" w:charSpace="0"/>
        </w:sectPr>
      </w:pPr>
    </w:p>
    <w:p w14:paraId="790CF4B1">
      <w:pPr>
        <w:jc w:val="center"/>
        <w:rPr>
          <w:rFonts w:ascii="宋体" w:hAnsi="宋体" w:cs="宋体"/>
          <w:b/>
          <w:color w:val="auto"/>
          <w:kern w:val="0"/>
          <w:sz w:val="28"/>
          <w:szCs w:val="28"/>
          <w:highlight w:val="none"/>
        </w:rPr>
      </w:pPr>
      <w:r>
        <w:rPr>
          <w:rFonts w:hint="eastAsia" w:ascii="宋体" w:hAnsi="宋体" w:cs="宋体"/>
          <w:b/>
          <w:color w:val="auto"/>
          <w:kern w:val="0"/>
          <w:sz w:val="28"/>
          <w:szCs w:val="28"/>
          <w:highlight w:val="none"/>
        </w:rPr>
        <w:t>商务技术文件目录</w:t>
      </w:r>
    </w:p>
    <w:p w14:paraId="5BBD9DB2">
      <w:pPr>
        <w:jc w:val="center"/>
        <w:rPr>
          <w:rFonts w:ascii="宋体" w:hAnsi="宋体" w:cs="宋体"/>
          <w:b/>
          <w:color w:val="auto"/>
          <w:kern w:val="0"/>
          <w:sz w:val="28"/>
          <w:szCs w:val="28"/>
          <w:highlight w:val="none"/>
        </w:rPr>
      </w:pPr>
    </w:p>
    <w:p w14:paraId="2B56E1F0">
      <w:pPr>
        <w:pStyle w:val="34"/>
        <w:spacing w:line="360" w:lineRule="auto"/>
        <w:rPr>
          <w:rFonts w:ascii="宋体" w:hAnsi="宋体" w:eastAsia="宋体" w:cs="宋体"/>
          <w:color w:val="auto"/>
          <w:highlight w:val="none"/>
        </w:rPr>
      </w:pPr>
      <w:r>
        <w:rPr>
          <w:rFonts w:hint="eastAsia" w:ascii="宋体" w:hAnsi="宋体" w:eastAsia="宋体" w:cs="宋体"/>
          <w:color w:val="auto"/>
          <w:highlight w:val="none"/>
        </w:rPr>
        <w:t>一、无串通竞标行为的承诺函………………………………………………（页码）</w:t>
      </w:r>
    </w:p>
    <w:p w14:paraId="516894D5">
      <w:pPr>
        <w:pStyle w:val="34"/>
        <w:spacing w:line="360" w:lineRule="auto"/>
        <w:rPr>
          <w:rFonts w:ascii="宋体" w:hAnsi="宋体" w:eastAsia="宋体" w:cs="宋体"/>
          <w:color w:val="auto"/>
          <w:highlight w:val="none"/>
        </w:rPr>
      </w:pPr>
      <w:r>
        <w:rPr>
          <w:rFonts w:hint="eastAsia" w:ascii="宋体" w:hAnsi="宋体" w:eastAsia="宋体" w:cs="宋体"/>
          <w:color w:val="auto"/>
          <w:highlight w:val="none"/>
        </w:rPr>
        <w:t>二、法定代表人身份证明及法定代表人有效身份证正反面复印件………（页码）</w:t>
      </w:r>
    </w:p>
    <w:p w14:paraId="3E053A7F">
      <w:pPr>
        <w:pStyle w:val="34"/>
        <w:spacing w:line="360" w:lineRule="auto"/>
        <w:rPr>
          <w:rFonts w:ascii="宋体" w:hAnsi="宋体" w:eastAsia="宋体" w:cs="宋体"/>
          <w:color w:val="auto"/>
          <w:highlight w:val="none"/>
        </w:rPr>
      </w:pPr>
      <w:r>
        <w:rPr>
          <w:rFonts w:hint="eastAsia" w:ascii="宋体" w:hAnsi="宋体" w:eastAsia="宋体" w:cs="宋体"/>
          <w:color w:val="auto"/>
          <w:highlight w:val="none"/>
        </w:rPr>
        <w:t>三、法定代表人授权委托书（如有委托时）………………………………（页码）</w:t>
      </w:r>
    </w:p>
    <w:p w14:paraId="18CD7DD1">
      <w:pPr>
        <w:pStyle w:val="34"/>
        <w:spacing w:line="360" w:lineRule="auto"/>
        <w:rPr>
          <w:rFonts w:ascii="宋体" w:hAnsi="宋体" w:eastAsia="宋体" w:cs="宋体"/>
          <w:color w:val="auto"/>
          <w:highlight w:val="none"/>
        </w:rPr>
      </w:pPr>
      <w:r>
        <w:rPr>
          <w:rFonts w:hint="eastAsia" w:ascii="宋体" w:hAnsi="宋体" w:eastAsia="宋体" w:cs="宋体"/>
          <w:color w:val="auto"/>
          <w:highlight w:val="none"/>
        </w:rPr>
        <w:t>四、</w:t>
      </w:r>
      <w:r>
        <w:rPr>
          <w:rFonts w:hint="eastAsia" w:ascii="宋体" w:hAnsi="宋体" w:eastAsia="宋体" w:cs="宋体"/>
          <w:color w:val="auto"/>
          <w:highlight w:val="none"/>
          <w:lang w:val="zh-CN"/>
        </w:rPr>
        <w:t>商务条款偏离表………………………………</w:t>
      </w:r>
      <w:r>
        <w:rPr>
          <w:rFonts w:hint="eastAsia" w:ascii="宋体" w:hAnsi="宋体" w:eastAsia="宋体" w:cs="宋体"/>
          <w:color w:val="auto"/>
          <w:highlight w:val="none"/>
        </w:rPr>
        <w:t>…………………………（页码）</w:t>
      </w:r>
    </w:p>
    <w:p w14:paraId="49F0A77A">
      <w:pPr>
        <w:pStyle w:val="34"/>
        <w:spacing w:line="360" w:lineRule="auto"/>
        <w:rPr>
          <w:rFonts w:ascii="宋体" w:hAnsi="宋体" w:eastAsia="宋体" w:cs="宋体"/>
          <w:color w:val="auto"/>
          <w:highlight w:val="none"/>
        </w:rPr>
      </w:pPr>
      <w:bookmarkStart w:id="112" w:name="OLE_LINK7"/>
      <w:bookmarkStart w:id="113" w:name="OLE_LINK6"/>
      <w:bookmarkStart w:id="114" w:name="OLE_LINK5"/>
      <w:r>
        <w:rPr>
          <w:rFonts w:hint="eastAsia" w:ascii="宋体" w:hAnsi="宋体" w:eastAsia="宋体" w:cs="宋体"/>
          <w:color w:val="auto"/>
          <w:highlight w:val="none"/>
        </w:rPr>
        <w:t>五、竞标人情况介绍</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63722A70">
      <w:pPr>
        <w:pStyle w:val="34"/>
        <w:spacing w:line="360" w:lineRule="auto"/>
        <w:rPr>
          <w:rFonts w:ascii="宋体" w:hAnsi="宋体" w:eastAsia="宋体" w:cs="宋体"/>
          <w:color w:val="auto"/>
          <w:highlight w:val="none"/>
        </w:rPr>
      </w:pPr>
      <w:r>
        <w:rPr>
          <w:rFonts w:hint="eastAsia" w:ascii="宋体" w:hAnsi="宋体" w:eastAsia="宋体" w:cs="宋体"/>
          <w:color w:val="auto"/>
          <w:highlight w:val="none"/>
        </w:rPr>
        <w:t>六、供应商类似业绩的证明文件（如有要求）</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bookmarkEnd w:id="112"/>
      <w:bookmarkEnd w:id="113"/>
    </w:p>
    <w:bookmarkEnd w:id="114"/>
    <w:p w14:paraId="36638415">
      <w:pPr>
        <w:pStyle w:val="34"/>
        <w:spacing w:line="360" w:lineRule="auto"/>
        <w:rPr>
          <w:rFonts w:ascii="宋体" w:hAnsi="宋体" w:eastAsia="宋体" w:cs="宋体"/>
          <w:color w:val="auto"/>
          <w:highlight w:val="none"/>
        </w:rPr>
      </w:pPr>
      <w:r>
        <w:rPr>
          <w:rFonts w:hint="eastAsia" w:ascii="宋体" w:hAnsi="宋体" w:eastAsia="宋体" w:cs="宋体"/>
          <w:color w:val="auto"/>
          <w:highlight w:val="none"/>
        </w:rPr>
        <w:t>七、服务需求偏离表…………………………………………………………（页码）</w:t>
      </w:r>
    </w:p>
    <w:p w14:paraId="020B48C4">
      <w:pPr>
        <w:pStyle w:val="34"/>
        <w:spacing w:line="360" w:lineRule="auto"/>
        <w:rPr>
          <w:rFonts w:ascii="宋体" w:hAnsi="宋体" w:eastAsia="宋体" w:cs="宋体"/>
          <w:color w:val="auto"/>
          <w:highlight w:val="none"/>
        </w:rPr>
      </w:pPr>
      <w:r>
        <w:rPr>
          <w:rFonts w:hint="eastAsia" w:ascii="宋体" w:hAnsi="宋体" w:eastAsia="宋体" w:cs="宋体"/>
          <w:color w:val="auto"/>
          <w:highlight w:val="none"/>
        </w:rPr>
        <w:t>八、</w:t>
      </w:r>
      <w:r>
        <w:rPr>
          <w:rFonts w:hint="eastAsia" w:ascii="宋体" w:hAnsi="宋体" w:eastAsia="宋体" w:cs="宋体"/>
          <w:color w:val="auto"/>
          <w:highlight w:val="none"/>
          <w:lang w:val="en-US" w:eastAsia="zh-CN"/>
        </w:rPr>
        <w:t>服务</w:t>
      </w:r>
      <w:r>
        <w:rPr>
          <w:rFonts w:hint="eastAsia" w:ascii="宋体" w:hAnsi="宋体" w:eastAsia="宋体" w:cs="宋体"/>
          <w:color w:val="auto"/>
          <w:highlight w:val="none"/>
        </w:rPr>
        <w:t>方案……………………………………………………………（页码）</w:t>
      </w:r>
    </w:p>
    <w:p w14:paraId="537851A6">
      <w:pPr>
        <w:pStyle w:val="34"/>
        <w:spacing w:line="360" w:lineRule="auto"/>
        <w:rPr>
          <w:rFonts w:ascii="宋体" w:hAnsi="宋体" w:eastAsia="宋体" w:cs="宋体"/>
          <w:color w:val="auto"/>
          <w:highlight w:val="none"/>
        </w:rPr>
      </w:pPr>
      <w:r>
        <w:rPr>
          <w:rFonts w:hint="eastAsia" w:ascii="宋体" w:hAnsi="宋体" w:eastAsia="宋体" w:cs="宋体"/>
          <w:color w:val="auto"/>
          <w:highlight w:val="none"/>
        </w:rPr>
        <w:t>九、</w:t>
      </w:r>
      <w:r>
        <w:rPr>
          <w:rFonts w:hint="eastAsia" w:ascii="宋体" w:hAnsi="宋体" w:eastAsia="宋体" w:cs="宋体"/>
          <w:color w:val="auto"/>
          <w:highlight w:val="none"/>
          <w:lang w:val="zh-CN"/>
        </w:rPr>
        <w:t>项目实施人员一览表………………………………</w:t>
      </w:r>
      <w:r>
        <w:rPr>
          <w:rFonts w:hint="eastAsia" w:ascii="宋体" w:hAnsi="宋体" w:eastAsia="宋体" w:cs="宋体"/>
          <w:color w:val="auto"/>
          <w:highlight w:val="none"/>
        </w:rPr>
        <w:t>……………………（页码）</w:t>
      </w:r>
    </w:p>
    <w:p w14:paraId="17BCC920">
      <w:pPr>
        <w:pStyle w:val="34"/>
        <w:spacing w:line="360" w:lineRule="auto"/>
        <w:rPr>
          <w:rFonts w:ascii="宋体" w:hAnsi="宋体" w:eastAsia="宋体" w:cs="宋体"/>
          <w:color w:val="auto"/>
          <w:highlight w:val="none"/>
        </w:rPr>
      </w:pPr>
      <w:r>
        <w:rPr>
          <w:rFonts w:hint="eastAsia" w:ascii="宋体" w:hAnsi="宋体" w:eastAsia="宋体" w:cs="宋体"/>
          <w:color w:val="auto"/>
          <w:highlight w:val="none"/>
        </w:rPr>
        <w:t>十、服务需求、商务条款要求提供的其他材料</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5A68EA77">
      <w:pPr>
        <w:rPr>
          <w:rFonts w:ascii="宋体" w:hAnsi="宋体" w:cs="宋体"/>
          <w:b/>
          <w:bCs/>
          <w:color w:val="auto"/>
          <w:highlight w:val="none"/>
        </w:rPr>
      </w:pPr>
      <w:r>
        <w:rPr>
          <w:rFonts w:hint="eastAsia" w:ascii="宋体" w:hAnsi="宋体" w:cs="宋体"/>
          <w:b/>
          <w:bCs/>
          <w:color w:val="auto"/>
          <w:highlight w:val="none"/>
        </w:rPr>
        <w:t>注：以上目录是基本格式要求，各供应商可根据自身情况进一步向下增加内容或细化。</w:t>
      </w:r>
    </w:p>
    <w:p w14:paraId="47054D74">
      <w:pPr>
        <w:spacing w:line="400" w:lineRule="exact"/>
        <w:rPr>
          <w:rFonts w:ascii="宋体" w:hAnsi="宋体" w:cs="宋体"/>
          <w:color w:val="auto"/>
          <w:sz w:val="32"/>
          <w:szCs w:val="32"/>
          <w:highlight w:val="none"/>
        </w:rPr>
      </w:pPr>
    </w:p>
    <w:p w14:paraId="32EC0C24">
      <w:pPr>
        <w:spacing w:line="520" w:lineRule="exact"/>
        <w:ind w:firstLine="880" w:firstLineChars="200"/>
        <w:rPr>
          <w:rFonts w:ascii="宋体" w:hAnsi="宋体" w:cs="宋体"/>
          <w:color w:val="auto"/>
          <w:sz w:val="44"/>
          <w:szCs w:val="44"/>
          <w:highlight w:val="none"/>
        </w:rPr>
      </w:pPr>
      <w:r>
        <w:rPr>
          <w:rFonts w:hint="eastAsia" w:ascii="宋体" w:hAnsi="宋体" w:cs="宋体"/>
          <w:color w:val="auto"/>
          <w:sz w:val="44"/>
          <w:szCs w:val="44"/>
          <w:highlight w:val="none"/>
        </w:rPr>
        <w:br w:type="page"/>
      </w:r>
      <w:r>
        <w:rPr>
          <w:rFonts w:hint="eastAsia" w:ascii="宋体" w:hAnsi="宋体" w:cs="宋体"/>
          <w:b/>
          <w:color w:val="auto"/>
          <w:sz w:val="30"/>
          <w:szCs w:val="30"/>
          <w:highlight w:val="none"/>
        </w:rPr>
        <w:t>一、无串通竞标行为的承诺函</w:t>
      </w:r>
    </w:p>
    <w:p w14:paraId="0C09648A">
      <w:pPr>
        <w:spacing w:line="520" w:lineRule="exact"/>
        <w:jc w:val="center"/>
        <w:rPr>
          <w:rFonts w:ascii="宋体" w:hAnsi="宋体" w:cs="宋体"/>
          <w:color w:val="auto"/>
          <w:sz w:val="44"/>
          <w:szCs w:val="44"/>
          <w:highlight w:val="none"/>
        </w:rPr>
      </w:pPr>
    </w:p>
    <w:p w14:paraId="5F3FA7C1">
      <w:pPr>
        <w:spacing w:line="520" w:lineRule="exact"/>
        <w:jc w:val="center"/>
        <w:rPr>
          <w:rFonts w:ascii="宋体" w:hAnsi="宋体" w:cs="宋体"/>
          <w:color w:val="auto"/>
          <w:sz w:val="32"/>
          <w:szCs w:val="32"/>
          <w:highlight w:val="none"/>
        </w:rPr>
      </w:pPr>
      <w:r>
        <w:rPr>
          <w:rFonts w:hint="eastAsia" w:ascii="宋体" w:hAnsi="宋体" w:cs="宋体"/>
          <w:color w:val="auto"/>
          <w:sz w:val="44"/>
          <w:szCs w:val="44"/>
          <w:highlight w:val="none"/>
        </w:rPr>
        <w:t>无串通竞标行为的承诺函</w:t>
      </w:r>
    </w:p>
    <w:p w14:paraId="4C39EFE0">
      <w:pPr>
        <w:spacing w:line="520" w:lineRule="exact"/>
        <w:ind w:firstLine="640" w:firstLineChars="200"/>
        <w:rPr>
          <w:rFonts w:ascii="宋体" w:hAnsi="宋体" w:cs="宋体"/>
          <w:color w:val="auto"/>
          <w:sz w:val="32"/>
          <w:szCs w:val="32"/>
          <w:highlight w:val="none"/>
        </w:rPr>
      </w:pPr>
    </w:p>
    <w:p w14:paraId="5FA97D67">
      <w:pPr>
        <w:ind w:firstLine="482" w:firstLineChars="200"/>
        <w:rPr>
          <w:rFonts w:ascii="宋体" w:hAnsi="宋体" w:cs="宋体"/>
          <w:b/>
          <w:bCs/>
          <w:color w:val="auto"/>
          <w:highlight w:val="none"/>
        </w:rPr>
      </w:pPr>
      <w:r>
        <w:rPr>
          <w:rFonts w:hint="eastAsia" w:ascii="宋体" w:hAnsi="宋体" w:cs="宋体"/>
          <w:b/>
          <w:bCs/>
          <w:color w:val="auto"/>
          <w:highlight w:val="none"/>
        </w:rPr>
        <w:t>一、我方承诺无下列相互串通竞标的情形：</w:t>
      </w:r>
    </w:p>
    <w:p w14:paraId="3F46EAE4">
      <w:pPr>
        <w:ind w:firstLine="480" w:firstLineChars="200"/>
        <w:rPr>
          <w:rFonts w:ascii="宋体" w:hAnsi="宋体" w:cs="宋体"/>
          <w:color w:val="auto"/>
          <w:highlight w:val="none"/>
        </w:rPr>
      </w:pPr>
      <w:r>
        <w:rPr>
          <w:rFonts w:hint="eastAsia" w:ascii="宋体" w:hAnsi="宋体" w:cs="宋体"/>
          <w:color w:val="auto"/>
          <w:highlight w:val="none"/>
        </w:rPr>
        <w:t xml:space="preserve">1.不同供应商的响应文件由同一单位或者个人编制；或者不同供应商报名的IP地址一致的；或者编制响应文件硬件设备CPU编号、硬盘编号、网卡地址一致的情况。  </w:t>
      </w:r>
    </w:p>
    <w:p w14:paraId="56BD04E4">
      <w:pPr>
        <w:ind w:firstLine="480" w:firstLineChars="200"/>
        <w:rPr>
          <w:rFonts w:ascii="宋体" w:hAnsi="宋体" w:cs="宋体"/>
          <w:color w:val="auto"/>
          <w:highlight w:val="none"/>
        </w:rPr>
      </w:pPr>
      <w:r>
        <w:rPr>
          <w:rFonts w:hint="eastAsia" w:ascii="宋体" w:hAnsi="宋体" w:cs="宋体"/>
          <w:color w:val="auto"/>
          <w:highlight w:val="none"/>
        </w:rPr>
        <w:t>2.不同供应商委托同一单位或者个人办理竞标事宜；</w:t>
      </w:r>
    </w:p>
    <w:p w14:paraId="219D9D6A">
      <w:pPr>
        <w:ind w:firstLine="480" w:firstLineChars="200"/>
        <w:rPr>
          <w:rFonts w:ascii="宋体" w:hAnsi="宋体" w:cs="宋体"/>
          <w:color w:val="auto"/>
          <w:highlight w:val="none"/>
        </w:rPr>
      </w:pPr>
      <w:r>
        <w:rPr>
          <w:rFonts w:hint="eastAsia" w:ascii="宋体" w:hAnsi="宋体" w:cs="宋体"/>
          <w:color w:val="auto"/>
          <w:highlight w:val="none"/>
        </w:rPr>
        <w:t>3.不同供应商的响应文件载明的项目管理员为同一个人；</w:t>
      </w:r>
    </w:p>
    <w:p w14:paraId="4571818D">
      <w:pPr>
        <w:ind w:firstLine="480" w:firstLineChars="200"/>
        <w:rPr>
          <w:rFonts w:ascii="宋体" w:hAnsi="宋体" w:cs="宋体"/>
          <w:color w:val="auto"/>
          <w:highlight w:val="none"/>
        </w:rPr>
      </w:pPr>
      <w:r>
        <w:rPr>
          <w:rFonts w:hint="eastAsia" w:ascii="宋体" w:hAnsi="宋体" w:cs="宋体"/>
          <w:color w:val="auto"/>
          <w:highlight w:val="none"/>
        </w:rPr>
        <w:t>4.不</w:t>
      </w:r>
      <w:r>
        <w:rPr>
          <w:rFonts w:hint="eastAsia" w:ascii="宋体" w:hAnsi="宋体" w:cs="宋体"/>
          <w:color w:val="auto"/>
          <w:spacing w:val="-6"/>
          <w:highlight w:val="none"/>
        </w:rPr>
        <w:t>同供应商的响应文件异常一致或者响应报价呈规律性差异；</w:t>
      </w:r>
    </w:p>
    <w:p w14:paraId="5CDFEA35">
      <w:pPr>
        <w:ind w:firstLine="480" w:firstLineChars="200"/>
        <w:rPr>
          <w:rFonts w:ascii="宋体" w:hAnsi="宋体" w:cs="宋体"/>
          <w:color w:val="auto"/>
          <w:highlight w:val="none"/>
        </w:rPr>
      </w:pPr>
      <w:r>
        <w:rPr>
          <w:rFonts w:hint="eastAsia" w:ascii="宋体" w:hAnsi="宋体" w:cs="宋体"/>
          <w:color w:val="auto"/>
          <w:highlight w:val="none"/>
        </w:rPr>
        <w:t>5.不同供应商的响应文件相互混装；</w:t>
      </w:r>
    </w:p>
    <w:p w14:paraId="345C25EE">
      <w:pPr>
        <w:ind w:firstLine="480" w:firstLineChars="200"/>
        <w:rPr>
          <w:rFonts w:ascii="宋体" w:hAnsi="宋体" w:cs="宋体"/>
          <w:color w:val="auto"/>
          <w:highlight w:val="none"/>
        </w:rPr>
      </w:pPr>
      <w:r>
        <w:rPr>
          <w:rFonts w:hint="eastAsia" w:ascii="宋体" w:hAnsi="宋体" w:cs="宋体"/>
          <w:color w:val="auto"/>
          <w:highlight w:val="none"/>
        </w:rPr>
        <w:t>6.不同供应商的磋商保证金从同一单位或者个人账户转出。</w:t>
      </w:r>
    </w:p>
    <w:p w14:paraId="40223EC5">
      <w:pPr>
        <w:ind w:firstLine="482" w:firstLineChars="200"/>
        <w:rPr>
          <w:rFonts w:ascii="宋体" w:hAnsi="宋体" w:cs="宋体"/>
          <w:b/>
          <w:bCs/>
          <w:color w:val="auto"/>
          <w:highlight w:val="none"/>
        </w:rPr>
      </w:pPr>
      <w:r>
        <w:rPr>
          <w:rFonts w:hint="eastAsia" w:ascii="宋体" w:hAnsi="宋体" w:cs="宋体"/>
          <w:b/>
          <w:bCs/>
          <w:color w:val="auto"/>
          <w:highlight w:val="none"/>
        </w:rPr>
        <w:t>二、我方承诺无下列恶意串通的情形：</w:t>
      </w:r>
    </w:p>
    <w:p w14:paraId="36AA98E6">
      <w:pPr>
        <w:ind w:firstLine="480" w:firstLineChars="200"/>
        <w:rPr>
          <w:rFonts w:ascii="宋体" w:hAnsi="宋体" w:cs="宋体"/>
          <w:color w:val="auto"/>
          <w:highlight w:val="none"/>
        </w:rPr>
      </w:pPr>
      <w:r>
        <w:rPr>
          <w:rFonts w:hint="eastAsia" w:ascii="宋体" w:hAnsi="宋体" w:cs="宋体"/>
          <w:color w:val="auto"/>
          <w:highlight w:val="none"/>
        </w:rPr>
        <w:t>1.供应商直接或者间接从采购人或者采购代理机构处获得其他供应商的相关信息并修改其响应文件；</w:t>
      </w:r>
    </w:p>
    <w:p w14:paraId="58C0EF3A">
      <w:pPr>
        <w:ind w:firstLine="480" w:firstLineChars="200"/>
        <w:rPr>
          <w:rFonts w:ascii="宋体" w:hAnsi="宋体" w:cs="宋体"/>
          <w:color w:val="auto"/>
          <w:highlight w:val="none"/>
        </w:rPr>
      </w:pPr>
      <w:r>
        <w:rPr>
          <w:rFonts w:hint="eastAsia" w:ascii="宋体" w:hAnsi="宋体" w:cs="宋体"/>
          <w:color w:val="auto"/>
          <w:highlight w:val="none"/>
        </w:rPr>
        <w:t>2.供应商按照采购人或者采购代理机构的授意撤换、修改响应文件；</w:t>
      </w:r>
    </w:p>
    <w:p w14:paraId="64837C28">
      <w:pPr>
        <w:ind w:firstLine="480" w:firstLineChars="200"/>
        <w:rPr>
          <w:rFonts w:ascii="宋体" w:hAnsi="宋体" w:cs="宋体"/>
          <w:color w:val="auto"/>
          <w:highlight w:val="none"/>
        </w:rPr>
      </w:pPr>
      <w:r>
        <w:rPr>
          <w:rFonts w:hint="eastAsia" w:ascii="宋体" w:hAnsi="宋体" w:cs="宋体"/>
          <w:color w:val="auto"/>
          <w:highlight w:val="none"/>
        </w:rPr>
        <w:t>3.供</w:t>
      </w:r>
      <w:r>
        <w:rPr>
          <w:rFonts w:hint="eastAsia" w:ascii="宋体" w:hAnsi="宋体" w:cs="宋体"/>
          <w:color w:val="auto"/>
          <w:spacing w:val="-6"/>
          <w:highlight w:val="none"/>
        </w:rPr>
        <w:t>应商之间协商报价、技术方案等响应文件的实质性内容；</w:t>
      </w:r>
    </w:p>
    <w:p w14:paraId="0B4258E9">
      <w:pPr>
        <w:ind w:firstLine="480" w:firstLineChars="200"/>
        <w:rPr>
          <w:rFonts w:ascii="宋体" w:hAnsi="宋体" w:cs="宋体"/>
          <w:color w:val="auto"/>
          <w:highlight w:val="none"/>
        </w:rPr>
      </w:pPr>
      <w:r>
        <w:rPr>
          <w:rFonts w:hint="eastAsia" w:ascii="宋体" w:hAnsi="宋体" w:cs="宋体"/>
          <w:color w:val="auto"/>
          <w:highlight w:val="none"/>
        </w:rPr>
        <w:t>4.属于同一集团、协会、商会等组织成员的供应商按照该组织要求协同参加政府采购活动；</w:t>
      </w:r>
    </w:p>
    <w:p w14:paraId="5E113ABC">
      <w:pPr>
        <w:ind w:firstLine="480" w:firstLineChars="200"/>
        <w:rPr>
          <w:rFonts w:ascii="宋体" w:hAnsi="宋体" w:cs="宋体"/>
          <w:color w:val="auto"/>
          <w:highlight w:val="none"/>
        </w:rPr>
      </w:pPr>
      <w:r>
        <w:rPr>
          <w:rFonts w:hint="eastAsia" w:ascii="宋体" w:hAnsi="宋体" w:cs="宋体"/>
          <w:color w:val="auto"/>
          <w:highlight w:val="none"/>
        </w:rPr>
        <w:t>5.供应商之间事先约定一致抬高或者压低响应报价，或者在竞争性磋商项目中事先约定轮流以高价位或者低价位成交，或者事先约定由某一特定供应商成交，然后再参加竞标；</w:t>
      </w:r>
    </w:p>
    <w:p w14:paraId="2A013B34">
      <w:pPr>
        <w:ind w:firstLine="480" w:firstLineChars="200"/>
        <w:rPr>
          <w:rFonts w:ascii="宋体" w:hAnsi="宋体" w:cs="宋体"/>
          <w:color w:val="auto"/>
          <w:highlight w:val="none"/>
        </w:rPr>
      </w:pPr>
      <w:r>
        <w:rPr>
          <w:rFonts w:hint="eastAsia" w:ascii="宋体" w:hAnsi="宋体" w:cs="宋体"/>
          <w:color w:val="auto"/>
          <w:highlight w:val="none"/>
        </w:rPr>
        <w:t>6.供应商之间商定部分供应商放弃参加政府采购活动或者放弃成交；</w:t>
      </w:r>
    </w:p>
    <w:p w14:paraId="1B3E5C83">
      <w:pPr>
        <w:ind w:firstLine="480" w:firstLineChars="200"/>
        <w:rPr>
          <w:rFonts w:ascii="宋体" w:hAnsi="宋体" w:cs="宋体"/>
          <w:color w:val="auto"/>
          <w:highlight w:val="none"/>
        </w:rPr>
      </w:pPr>
      <w:r>
        <w:rPr>
          <w:rFonts w:hint="eastAsia" w:ascii="宋体" w:hAnsi="宋体" w:cs="宋体"/>
          <w:color w:val="auto"/>
          <w:highlight w:val="none"/>
        </w:rPr>
        <w:t>7.供应商与采购人或者采购代理机构之间、供应商相互之间，为</w:t>
      </w:r>
      <w:r>
        <w:rPr>
          <w:rFonts w:hint="eastAsia" w:ascii="宋体" w:hAnsi="宋体" w:cs="宋体"/>
          <w:color w:val="auto"/>
          <w:spacing w:val="-6"/>
          <w:highlight w:val="none"/>
        </w:rPr>
        <w:t>谋求特定供应商成交或者排斥其他供应商的其他串通行为。</w:t>
      </w:r>
    </w:p>
    <w:p w14:paraId="1A7D9ED1">
      <w:pPr>
        <w:ind w:firstLine="482" w:firstLineChars="200"/>
        <w:rPr>
          <w:rFonts w:ascii="宋体" w:hAnsi="宋体" w:cs="宋体"/>
          <w:b/>
          <w:bCs/>
          <w:color w:val="auto"/>
          <w:highlight w:val="none"/>
        </w:rPr>
      </w:pPr>
      <w:r>
        <w:rPr>
          <w:rFonts w:hint="eastAsia" w:ascii="宋体" w:hAnsi="宋体" w:cs="宋体"/>
          <w:b/>
          <w:bCs/>
          <w:color w:val="auto"/>
          <w:highlight w:val="none"/>
        </w:rPr>
        <w:t>以上情形一经核查属实，接受政府采购监管部门对我方认定存在围标串标行为，我方愿意承担一切后果，并不再寻求任何旨在减轻或者免除法律责任的辩解。</w:t>
      </w:r>
    </w:p>
    <w:p w14:paraId="77B649A2">
      <w:pPr>
        <w:autoSpaceDE w:val="0"/>
        <w:autoSpaceDN w:val="0"/>
        <w:ind w:left="4920" w:leftChars="1950" w:hanging="240" w:hangingChars="100"/>
        <w:rPr>
          <w:rFonts w:ascii="宋体" w:hAnsi="宋体" w:cs="宋体"/>
          <w:color w:val="auto"/>
          <w:kern w:val="0"/>
          <w:highlight w:val="none"/>
        </w:rPr>
      </w:pPr>
      <w:r>
        <w:rPr>
          <w:rFonts w:hint="eastAsia" w:ascii="宋体" w:hAnsi="宋体" w:cs="宋体"/>
          <w:color w:val="auto"/>
          <w:kern w:val="0"/>
          <w:highlight w:val="none"/>
        </w:rPr>
        <w:t>供应商名称（电子签章）：</w:t>
      </w:r>
    </w:p>
    <w:p w14:paraId="10499BF2">
      <w:pPr>
        <w:spacing w:line="520" w:lineRule="exact"/>
        <w:ind w:left="274" w:leftChars="114" w:firstLine="6120" w:firstLineChars="2550"/>
        <w:jc w:val="left"/>
        <w:rPr>
          <w:rFonts w:ascii="宋体" w:hAnsi="宋体" w:cs="宋体"/>
          <w:bCs/>
          <w:color w:val="auto"/>
          <w:sz w:val="44"/>
          <w:szCs w:val="44"/>
          <w:highlight w:val="none"/>
        </w:rPr>
      </w:pPr>
      <w:r>
        <w:rPr>
          <w:rFonts w:hint="eastAsia" w:ascii="宋体" w:hAnsi="宋体" w:cs="宋体"/>
          <w:color w:val="auto"/>
          <w:kern w:val="0"/>
          <w:highlight w:val="none"/>
          <w:lang w:val="zh-CN"/>
        </w:rPr>
        <w:t xml:space="preserve">日期：  年  月   日   </w:t>
      </w:r>
      <w:r>
        <w:rPr>
          <w:rFonts w:hint="eastAsia" w:ascii="宋体" w:hAnsi="宋体" w:cs="宋体"/>
          <w:b/>
          <w:bCs/>
          <w:color w:val="auto"/>
          <w:sz w:val="32"/>
          <w:szCs w:val="32"/>
          <w:highlight w:val="none"/>
        </w:rPr>
        <w:br w:type="page"/>
      </w:r>
      <w:r>
        <w:rPr>
          <w:rFonts w:hint="eastAsia" w:ascii="宋体" w:hAnsi="宋体" w:cs="宋体"/>
          <w:b/>
          <w:color w:val="auto"/>
          <w:sz w:val="30"/>
          <w:szCs w:val="30"/>
          <w:highlight w:val="none"/>
        </w:rPr>
        <w:t>二、法定代表人身份证明及法定代表人有效身份证正反面复印件</w:t>
      </w:r>
    </w:p>
    <w:p w14:paraId="2BD6B2BC">
      <w:pPr>
        <w:spacing w:line="520" w:lineRule="exact"/>
        <w:jc w:val="center"/>
        <w:rPr>
          <w:rFonts w:ascii="宋体" w:hAnsi="宋体" w:cs="宋体"/>
          <w:bCs/>
          <w:color w:val="auto"/>
          <w:sz w:val="44"/>
          <w:szCs w:val="44"/>
          <w:highlight w:val="none"/>
        </w:rPr>
      </w:pPr>
    </w:p>
    <w:p w14:paraId="024C20AD">
      <w:pPr>
        <w:spacing w:line="520" w:lineRule="exact"/>
        <w:jc w:val="center"/>
        <w:rPr>
          <w:rFonts w:ascii="宋体" w:hAnsi="宋体" w:cs="宋体"/>
          <w:color w:val="auto"/>
          <w:sz w:val="32"/>
          <w:szCs w:val="32"/>
          <w:highlight w:val="none"/>
        </w:rPr>
      </w:pPr>
      <w:r>
        <w:rPr>
          <w:rFonts w:hint="eastAsia" w:ascii="宋体" w:hAnsi="宋体" w:cs="宋体"/>
          <w:bCs/>
          <w:color w:val="auto"/>
          <w:sz w:val="44"/>
          <w:szCs w:val="44"/>
          <w:highlight w:val="none"/>
        </w:rPr>
        <w:t>法定代表人证明书</w:t>
      </w:r>
    </w:p>
    <w:p w14:paraId="7B624B1B">
      <w:pPr>
        <w:ind w:left="540"/>
        <w:contextualSpacing/>
        <w:rPr>
          <w:rFonts w:ascii="宋体" w:hAnsi="宋体" w:cs="宋体"/>
          <w:color w:val="auto"/>
          <w:sz w:val="32"/>
          <w:szCs w:val="32"/>
          <w:highlight w:val="none"/>
        </w:rPr>
      </w:pPr>
    </w:p>
    <w:p w14:paraId="60D057E7">
      <w:pPr>
        <w:ind w:left="540"/>
        <w:contextualSpacing/>
        <w:rPr>
          <w:rFonts w:ascii="宋体" w:hAnsi="宋体" w:cs="宋体"/>
          <w:color w:val="auto"/>
          <w:highlight w:val="none"/>
        </w:rPr>
      </w:pPr>
      <w:r>
        <w:rPr>
          <w:rFonts w:hint="eastAsia" w:ascii="宋体" w:hAnsi="宋体" w:cs="宋体"/>
          <w:color w:val="auto"/>
          <w:highlight w:val="none"/>
        </w:rPr>
        <w:t>供应商名称：</w:t>
      </w:r>
      <w:r>
        <w:rPr>
          <w:rFonts w:hint="eastAsia" w:ascii="宋体" w:hAnsi="宋体" w:cs="宋体"/>
          <w:color w:val="auto"/>
          <w:highlight w:val="none"/>
          <w:u w:val="single"/>
        </w:rPr>
        <w:t xml:space="preserve">                                                        </w:t>
      </w:r>
    </w:p>
    <w:p w14:paraId="0FE06DD7">
      <w:pPr>
        <w:ind w:left="540"/>
        <w:contextualSpacing/>
        <w:rPr>
          <w:rFonts w:ascii="宋体" w:hAnsi="宋体" w:cs="宋体"/>
          <w:color w:val="auto"/>
          <w:highlight w:val="none"/>
        </w:rPr>
      </w:pPr>
      <w:r>
        <w:rPr>
          <w:rFonts w:hint="eastAsia" w:ascii="宋体" w:hAnsi="宋体" w:cs="宋体"/>
          <w:color w:val="auto"/>
          <w:highlight w:val="none"/>
        </w:rPr>
        <w:t>地    址：</w:t>
      </w:r>
      <w:r>
        <w:rPr>
          <w:rFonts w:hint="eastAsia" w:ascii="宋体" w:hAnsi="宋体" w:cs="宋体"/>
          <w:color w:val="auto"/>
          <w:highlight w:val="none"/>
          <w:u w:val="single"/>
        </w:rPr>
        <w:t xml:space="preserve">                                                        </w:t>
      </w:r>
    </w:p>
    <w:p w14:paraId="40221670">
      <w:pPr>
        <w:ind w:left="540"/>
        <w:contextualSpacing/>
        <w:rPr>
          <w:rFonts w:ascii="宋体" w:hAnsi="宋体" w:cs="宋体"/>
          <w:color w:val="auto"/>
          <w:highlight w:val="none"/>
        </w:rPr>
      </w:pPr>
      <w:r>
        <w:rPr>
          <w:rFonts w:hint="eastAsia" w:ascii="宋体" w:hAnsi="宋体" w:cs="宋体"/>
          <w:color w:val="auto"/>
          <w:highlight w:val="none"/>
        </w:rPr>
        <w:t>姓    名：</w:t>
      </w:r>
      <w:r>
        <w:rPr>
          <w:rFonts w:hint="eastAsia" w:ascii="宋体" w:hAnsi="宋体" w:cs="宋体"/>
          <w:color w:val="auto"/>
          <w:highlight w:val="none"/>
          <w:u w:val="single"/>
        </w:rPr>
        <w:t xml:space="preserve">                </w:t>
      </w:r>
      <w:r>
        <w:rPr>
          <w:rFonts w:hint="eastAsia" w:ascii="宋体" w:hAnsi="宋体" w:cs="宋体"/>
          <w:color w:val="auto"/>
          <w:highlight w:val="none"/>
        </w:rPr>
        <w:t>性     别：</w:t>
      </w:r>
      <w:r>
        <w:rPr>
          <w:rFonts w:hint="eastAsia" w:ascii="宋体" w:hAnsi="宋体" w:cs="宋体"/>
          <w:color w:val="auto"/>
          <w:highlight w:val="none"/>
          <w:u w:val="single"/>
        </w:rPr>
        <w:t xml:space="preserve">                </w:t>
      </w:r>
    </w:p>
    <w:p w14:paraId="63F16F48">
      <w:pPr>
        <w:ind w:left="540"/>
        <w:contextualSpacing/>
        <w:rPr>
          <w:rFonts w:ascii="宋体" w:hAnsi="宋体" w:cs="宋体"/>
          <w:color w:val="auto"/>
          <w:highlight w:val="none"/>
          <w:u w:val="single"/>
        </w:rPr>
      </w:pPr>
      <w:r>
        <w:rPr>
          <w:rFonts w:hint="eastAsia" w:ascii="宋体" w:hAnsi="宋体" w:cs="宋体"/>
          <w:color w:val="auto"/>
          <w:highlight w:val="none"/>
        </w:rPr>
        <w:t>年    龄：</w:t>
      </w:r>
      <w:r>
        <w:rPr>
          <w:rFonts w:hint="eastAsia" w:ascii="宋体" w:hAnsi="宋体" w:cs="宋体"/>
          <w:color w:val="auto"/>
          <w:highlight w:val="none"/>
          <w:u w:val="single"/>
        </w:rPr>
        <w:t xml:space="preserve">                </w:t>
      </w:r>
      <w:r>
        <w:rPr>
          <w:rFonts w:hint="eastAsia" w:ascii="宋体" w:hAnsi="宋体" w:cs="宋体"/>
          <w:color w:val="auto"/>
          <w:highlight w:val="none"/>
        </w:rPr>
        <w:t>职     务：</w:t>
      </w:r>
      <w:r>
        <w:rPr>
          <w:rFonts w:hint="eastAsia" w:ascii="宋体" w:hAnsi="宋体" w:cs="宋体"/>
          <w:color w:val="auto"/>
          <w:highlight w:val="none"/>
          <w:u w:val="single"/>
        </w:rPr>
        <w:t xml:space="preserve">                </w:t>
      </w:r>
    </w:p>
    <w:p w14:paraId="45677F38">
      <w:pPr>
        <w:ind w:left="540"/>
        <w:contextualSpacing/>
        <w:rPr>
          <w:rFonts w:ascii="宋体" w:hAnsi="宋体" w:cs="宋体"/>
          <w:color w:val="auto"/>
          <w:highlight w:val="none"/>
        </w:rPr>
      </w:pPr>
      <w:r>
        <w:rPr>
          <w:rFonts w:hint="eastAsia" w:ascii="宋体" w:hAnsi="宋体" w:cs="宋体"/>
          <w:color w:val="auto"/>
          <w:highlight w:val="none"/>
        </w:rPr>
        <w:t>身份证号码：</w:t>
      </w:r>
      <w:r>
        <w:rPr>
          <w:rFonts w:hint="eastAsia" w:ascii="宋体" w:hAnsi="宋体" w:cs="宋体"/>
          <w:color w:val="auto"/>
          <w:highlight w:val="none"/>
          <w:u w:val="single"/>
        </w:rPr>
        <w:t xml:space="preserve">                                        </w:t>
      </w:r>
    </w:p>
    <w:p w14:paraId="5E1E5F2E">
      <w:pPr>
        <w:ind w:firstLine="480" w:firstLineChars="200"/>
        <w:rPr>
          <w:rFonts w:ascii="宋体" w:hAnsi="宋体" w:cs="宋体"/>
          <w:color w:val="auto"/>
          <w:highlight w:val="none"/>
        </w:rPr>
      </w:pPr>
      <w:r>
        <w:rPr>
          <w:rFonts w:hint="eastAsia" w:ascii="宋体" w:hAnsi="宋体" w:cs="宋体"/>
          <w:color w:val="auto"/>
          <w:highlight w:val="none"/>
        </w:rPr>
        <w:t>系</w:t>
      </w:r>
      <w:r>
        <w:rPr>
          <w:rFonts w:hint="eastAsia" w:ascii="宋体" w:hAnsi="宋体" w:cs="宋体"/>
          <w:color w:val="auto"/>
          <w:highlight w:val="none"/>
          <w:u w:val="single"/>
        </w:rPr>
        <w:t>（供应商名称）</w:t>
      </w:r>
      <w:r>
        <w:rPr>
          <w:rFonts w:hint="eastAsia" w:ascii="宋体" w:hAnsi="宋体" w:cs="宋体"/>
          <w:color w:val="auto"/>
          <w:highlight w:val="none"/>
        </w:rPr>
        <w:t>的法定代表人。</w:t>
      </w:r>
    </w:p>
    <w:p w14:paraId="6719844B">
      <w:pPr>
        <w:ind w:left="540"/>
        <w:contextualSpacing/>
        <w:rPr>
          <w:rFonts w:ascii="宋体" w:hAnsi="宋体" w:cs="宋体"/>
          <w:color w:val="auto"/>
          <w:highlight w:val="none"/>
        </w:rPr>
      </w:pPr>
      <w:r>
        <w:rPr>
          <w:rFonts w:hint="eastAsia" w:ascii="宋体" w:hAnsi="宋体" w:cs="宋体"/>
          <w:color w:val="auto"/>
          <w:highlight w:val="none"/>
        </w:rPr>
        <w:t>特此证明。</w:t>
      </w:r>
    </w:p>
    <w:p w14:paraId="3D299413">
      <w:pPr>
        <w:ind w:left="540"/>
        <w:contextualSpacing/>
        <w:rPr>
          <w:rFonts w:ascii="宋体" w:hAnsi="宋体" w:cs="宋体"/>
          <w:color w:val="auto"/>
          <w:highlight w:val="none"/>
        </w:rPr>
      </w:pPr>
    </w:p>
    <w:p w14:paraId="41E8E593">
      <w:pPr>
        <w:ind w:left="540"/>
        <w:contextualSpacing/>
        <w:rPr>
          <w:rFonts w:ascii="宋体" w:hAnsi="宋体" w:cs="宋体"/>
          <w:color w:val="auto"/>
          <w:highlight w:val="none"/>
        </w:rPr>
      </w:pPr>
    </w:p>
    <w:p w14:paraId="234044C9">
      <w:pPr>
        <w:ind w:left="540"/>
        <w:contextualSpacing/>
        <w:rPr>
          <w:rFonts w:ascii="宋体" w:hAnsi="宋体" w:cs="宋体"/>
          <w:color w:val="auto"/>
          <w:highlight w:val="none"/>
        </w:rPr>
      </w:pPr>
    </w:p>
    <w:p w14:paraId="52465B04">
      <w:pPr>
        <w:ind w:left="540"/>
        <w:contextualSpacing/>
        <w:rPr>
          <w:rFonts w:ascii="宋体" w:hAnsi="宋体" w:cs="宋体"/>
          <w:color w:val="auto"/>
          <w:highlight w:val="none"/>
        </w:rPr>
      </w:pPr>
      <w:r>
        <w:rPr>
          <w:rFonts w:hint="eastAsia" w:ascii="宋体" w:hAnsi="宋体" w:cs="宋体"/>
          <w:color w:val="auto"/>
          <w:highlight w:val="none"/>
        </w:rPr>
        <w:t>附件：法定代表人有效身份证正反面复印件</w:t>
      </w:r>
    </w:p>
    <w:p w14:paraId="59D2033A">
      <w:pPr>
        <w:ind w:left="540"/>
        <w:contextualSpacing/>
        <w:rPr>
          <w:rFonts w:ascii="宋体" w:hAnsi="宋体" w:cs="宋体"/>
          <w:color w:val="auto"/>
          <w:highlight w:val="none"/>
        </w:rPr>
      </w:pPr>
    </w:p>
    <w:p w14:paraId="1FCF73B3">
      <w:pPr>
        <w:autoSpaceDE w:val="0"/>
        <w:autoSpaceDN w:val="0"/>
        <w:ind w:left="4920" w:leftChars="1950" w:hanging="240" w:hangingChars="100"/>
        <w:rPr>
          <w:rFonts w:ascii="宋体" w:hAnsi="宋体" w:cs="宋体"/>
          <w:color w:val="auto"/>
          <w:kern w:val="0"/>
          <w:highlight w:val="none"/>
        </w:rPr>
      </w:pPr>
      <w:r>
        <w:rPr>
          <w:rFonts w:hint="eastAsia" w:ascii="宋体" w:hAnsi="宋体" w:cs="宋体"/>
          <w:color w:val="auto"/>
          <w:kern w:val="0"/>
          <w:highlight w:val="none"/>
        </w:rPr>
        <w:t>供应商名称（电子签章）：</w:t>
      </w:r>
    </w:p>
    <w:p w14:paraId="094AD3B4">
      <w:pPr>
        <w:jc w:val="center"/>
        <w:rPr>
          <w:rFonts w:ascii="宋体" w:hAnsi="宋体" w:cs="宋体"/>
          <w:b/>
          <w:color w:val="auto"/>
          <w:highlight w:val="none"/>
        </w:rPr>
      </w:pPr>
      <w:r>
        <w:rPr>
          <w:rFonts w:hint="eastAsia" w:ascii="宋体" w:hAnsi="宋体" w:cs="宋体"/>
          <w:color w:val="auto"/>
          <w:kern w:val="0"/>
          <w:highlight w:val="none"/>
          <w:lang w:val="zh-CN"/>
        </w:rPr>
        <w:t xml:space="preserve">                                                   日期：  年  月   日</w:t>
      </w:r>
    </w:p>
    <w:p w14:paraId="49CECDC8">
      <w:pPr>
        <w:jc w:val="left"/>
        <w:rPr>
          <w:rFonts w:ascii="宋体" w:hAnsi="宋体" w:cs="宋体"/>
          <w:color w:val="auto"/>
          <w:highlight w:val="none"/>
        </w:rPr>
      </w:pPr>
    </w:p>
    <w:p w14:paraId="7B147B83">
      <w:pPr>
        <w:jc w:val="left"/>
        <w:rPr>
          <w:rFonts w:ascii="宋体" w:hAnsi="宋体" w:cs="宋体"/>
          <w:color w:val="auto"/>
          <w:highlight w:val="none"/>
        </w:rPr>
      </w:pPr>
      <w:r>
        <w:rPr>
          <w:rFonts w:hint="eastAsia" w:ascii="宋体" w:hAnsi="宋体" w:cs="宋体"/>
          <w:color w:val="auto"/>
          <w:highlight w:val="none"/>
        </w:rPr>
        <w:t>注：1.自然人竞标的无需提供，联合体竞标的只需牵头人出具。</w:t>
      </w:r>
    </w:p>
    <w:p w14:paraId="012CDA70">
      <w:pPr>
        <w:ind w:firstLine="480" w:firstLineChars="200"/>
        <w:jc w:val="left"/>
        <w:rPr>
          <w:rFonts w:ascii="宋体" w:hAnsi="宋体" w:cs="宋体"/>
          <w:color w:val="auto"/>
          <w:highlight w:val="none"/>
        </w:rPr>
      </w:pPr>
      <w:r>
        <w:rPr>
          <w:rFonts w:hint="eastAsia" w:ascii="宋体" w:hAnsi="宋体" w:cs="宋体"/>
          <w:color w:val="auto"/>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600EFBEF">
      <w:pPr>
        <w:widowControl/>
        <w:jc w:val="left"/>
        <w:rPr>
          <w:rFonts w:ascii="宋体" w:hAnsi="宋体" w:cs="宋体"/>
          <w:color w:val="auto"/>
          <w:highlight w:val="none"/>
        </w:rPr>
        <w:sectPr>
          <w:pgSz w:w="11911" w:h="16838"/>
          <w:pgMar w:top="1417" w:right="1417" w:bottom="1417" w:left="1417" w:header="720" w:footer="720" w:gutter="0"/>
          <w:cols w:space="720" w:num="1"/>
          <w:docGrid w:linePitch="1" w:charSpace="0"/>
        </w:sectPr>
      </w:pPr>
    </w:p>
    <w:tbl>
      <w:tblPr>
        <w:tblStyle w:val="26"/>
        <w:tblpPr w:leftFromText="180" w:rightFromText="180" w:vertAnchor="text" w:horzAnchor="margin" w:tblpY="116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0ACAB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0" w:type="dxa"/>
            <w:tcBorders>
              <w:top w:val="single" w:color="auto" w:sz="4" w:space="0"/>
              <w:left w:val="single" w:color="auto" w:sz="4" w:space="0"/>
              <w:bottom w:val="single" w:color="auto" w:sz="4" w:space="0"/>
              <w:right w:val="single" w:color="auto" w:sz="4" w:space="0"/>
            </w:tcBorders>
          </w:tcPr>
          <w:p w14:paraId="0FC1C29E">
            <w:pPr>
              <w:rPr>
                <w:rFonts w:ascii="宋体" w:hAnsi="宋体" w:cs="宋体"/>
                <w:b/>
                <w:color w:val="auto"/>
                <w:highlight w:val="none"/>
              </w:rPr>
            </w:pPr>
          </w:p>
          <w:p w14:paraId="1EA1CE1B">
            <w:pPr>
              <w:rPr>
                <w:rFonts w:ascii="宋体" w:hAnsi="宋体" w:cs="宋体"/>
                <w:b/>
                <w:color w:val="auto"/>
                <w:highlight w:val="none"/>
              </w:rPr>
            </w:pPr>
            <w:r>
              <w:rPr>
                <w:rFonts w:hint="eastAsia" w:ascii="宋体" w:hAnsi="宋体" w:cs="宋体"/>
                <w:b/>
                <w:color w:val="auto"/>
                <w:highlight w:val="none"/>
              </w:rPr>
              <w:t>法定代表人身份证复印件粘贴处（正、反面）</w:t>
            </w:r>
          </w:p>
        </w:tc>
      </w:tr>
    </w:tbl>
    <w:p w14:paraId="074D8408">
      <w:pPr>
        <w:ind w:firstLine="482" w:firstLineChars="200"/>
        <w:jc w:val="left"/>
        <w:rPr>
          <w:rFonts w:ascii="宋体" w:hAnsi="宋体" w:cs="宋体"/>
          <w:b/>
          <w:color w:val="auto"/>
          <w:sz w:val="32"/>
          <w:szCs w:val="32"/>
          <w:highlight w:val="none"/>
        </w:rPr>
      </w:pPr>
      <w:r>
        <w:rPr>
          <w:rFonts w:hint="eastAsia" w:ascii="宋体" w:hAnsi="宋体" w:cs="宋体"/>
          <w:b/>
          <w:color w:val="auto"/>
          <w:highlight w:val="none"/>
        </w:rPr>
        <w:t>附件：</w:t>
      </w:r>
    </w:p>
    <w:p w14:paraId="7775F4BB">
      <w:pPr>
        <w:adjustRightInd w:val="0"/>
        <w:snapToGrid w:val="0"/>
        <w:spacing w:line="300" w:lineRule="auto"/>
        <w:jc w:val="left"/>
        <w:rPr>
          <w:rFonts w:ascii="宋体" w:hAnsi="宋体" w:cs="宋体"/>
          <w:b/>
          <w:color w:val="auto"/>
          <w:szCs w:val="21"/>
          <w:highlight w:val="none"/>
        </w:rPr>
      </w:pPr>
    </w:p>
    <w:p w14:paraId="2553C7AD">
      <w:pPr>
        <w:spacing w:line="520" w:lineRule="exact"/>
        <w:ind w:firstLine="880"/>
        <w:jc w:val="left"/>
        <w:rPr>
          <w:rFonts w:ascii="宋体" w:hAnsi="宋体" w:cs="宋体"/>
          <w:bCs/>
          <w:color w:val="auto"/>
          <w:sz w:val="44"/>
          <w:szCs w:val="44"/>
          <w:highlight w:val="none"/>
        </w:rPr>
      </w:pPr>
      <w:r>
        <w:rPr>
          <w:rFonts w:hint="eastAsia" w:ascii="宋体" w:hAnsi="宋体" w:cs="宋体"/>
          <w:color w:val="auto"/>
          <w:sz w:val="44"/>
          <w:szCs w:val="44"/>
          <w:highlight w:val="none"/>
        </w:rPr>
        <w:br w:type="page"/>
      </w:r>
      <w:r>
        <w:rPr>
          <w:rFonts w:hint="eastAsia" w:ascii="宋体" w:hAnsi="宋体" w:cs="宋体"/>
          <w:b/>
          <w:color w:val="auto"/>
          <w:sz w:val="30"/>
          <w:szCs w:val="30"/>
          <w:highlight w:val="none"/>
        </w:rPr>
        <w:t>三、法定代表人授权委托书</w:t>
      </w:r>
    </w:p>
    <w:p w14:paraId="2CC426C9">
      <w:pPr>
        <w:spacing w:line="500" w:lineRule="exact"/>
        <w:jc w:val="center"/>
        <w:rPr>
          <w:rFonts w:ascii="宋体" w:hAnsi="宋体" w:cs="宋体"/>
          <w:color w:val="auto"/>
          <w:sz w:val="44"/>
          <w:szCs w:val="44"/>
          <w:highlight w:val="none"/>
        </w:rPr>
      </w:pPr>
    </w:p>
    <w:p w14:paraId="696A3BA4">
      <w:pPr>
        <w:spacing w:line="520" w:lineRule="exact"/>
        <w:jc w:val="center"/>
        <w:rPr>
          <w:rFonts w:ascii="宋体" w:hAnsi="宋体" w:cs="宋体"/>
          <w:color w:val="auto"/>
          <w:sz w:val="44"/>
          <w:szCs w:val="44"/>
          <w:highlight w:val="none"/>
        </w:rPr>
      </w:pPr>
      <w:r>
        <w:rPr>
          <w:rFonts w:hint="eastAsia" w:ascii="宋体" w:hAnsi="宋体" w:cs="宋体"/>
          <w:color w:val="auto"/>
          <w:sz w:val="44"/>
          <w:szCs w:val="44"/>
          <w:highlight w:val="none"/>
        </w:rPr>
        <w:t>授权委托书（非联合体竞标格式）</w:t>
      </w:r>
    </w:p>
    <w:p w14:paraId="72D3EE05">
      <w:pPr>
        <w:spacing w:line="520" w:lineRule="exact"/>
        <w:jc w:val="center"/>
        <w:rPr>
          <w:rFonts w:ascii="宋体" w:hAnsi="宋体" w:cs="宋体"/>
          <w:color w:val="auto"/>
          <w:sz w:val="44"/>
          <w:szCs w:val="44"/>
          <w:highlight w:val="none"/>
        </w:rPr>
      </w:pPr>
      <w:r>
        <w:rPr>
          <w:rFonts w:hint="eastAsia" w:ascii="宋体" w:hAnsi="宋体" w:cs="宋体"/>
          <w:color w:val="auto"/>
          <w:sz w:val="44"/>
          <w:szCs w:val="44"/>
          <w:highlight w:val="none"/>
        </w:rPr>
        <w:t>（如有委托时）</w:t>
      </w:r>
    </w:p>
    <w:p w14:paraId="07BC62C5">
      <w:pPr>
        <w:spacing w:line="520" w:lineRule="exact"/>
        <w:rPr>
          <w:rFonts w:ascii="宋体" w:hAnsi="宋体" w:cs="宋体"/>
          <w:color w:val="auto"/>
          <w:sz w:val="32"/>
          <w:szCs w:val="32"/>
          <w:highlight w:val="none"/>
        </w:rPr>
      </w:pPr>
    </w:p>
    <w:p w14:paraId="50C86BE8">
      <w:pPr>
        <w:rPr>
          <w:rFonts w:ascii="宋体" w:hAnsi="宋体" w:cs="宋体"/>
          <w:color w:val="auto"/>
          <w:highlight w:val="none"/>
        </w:rPr>
      </w:pPr>
      <w:r>
        <w:rPr>
          <w:rFonts w:hint="eastAsia" w:ascii="宋体" w:hAnsi="宋体" w:cs="宋体"/>
          <w:color w:val="auto"/>
          <w:highlight w:val="none"/>
        </w:rPr>
        <w:t>致</w:t>
      </w:r>
      <w:bookmarkStart w:id="115" w:name="PO_3000001868_PM031_7"/>
      <w:r>
        <w:rPr>
          <w:rFonts w:hint="eastAsia" w:ascii="宋体" w:hAnsi="宋体" w:cs="宋体"/>
          <w:color w:val="auto"/>
          <w:highlight w:val="none"/>
        </w:rPr>
        <w:t>：</w:t>
      </w:r>
      <w:r>
        <w:rPr>
          <w:rFonts w:hint="eastAsia" w:ascii="宋体" w:hAnsi="宋体" w:cs="宋体"/>
          <w:color w:val="auto"/>
          <w:highlight w:val="none"/>
          <w:u w:val="single"/>
        </w:rPr>
        <w:t>[采购组织机构]</w:t>
      </w:r>
      <w:bookmarkEnd w:id="115"/>
      <w:r>
        <w:rPr>
          <w:rFonts w:hint="eastAsia" w:ascii="宋体" w:hAnsi="宋体" w:cs="宋体"/>
          <w:color w:val="auto"/>
          <w:highlight w:val="none"/>
        </w:rPr>
        <w:t>：</w:t>
      </w:r>
    </w:p>
    <w:p w14:paraId="08171B5D">
      <w:pPr>
        <w:ind w:firstLine="480" w:firstLineChars="200"/>
        <w:rPr>
          <w:rFonts w:ascii="宋体" w:hAnsi="宋体" w:cs="宋体"/>
          <w:color w:val="auto"/>
          <w:highlight w:val="none"/>
        </w:rPr>
      </w:pPr>
      <w:r>
        <w:rPr>
          <w:rFonts w:hint="eastAsia" w:ascii="宋体" w:hAnsi="宋体" w:cs="宋体"/>
          <w:color w:val="auto"/>
          <w:highlight w:val="none"/>
        </w:rPr>
        <w:t>我</w:t>
      </w:r>
      <w:r>
        <w:rPr>
          <w:rFonts w:hint="eastAsia" w:ascii="宋体" w:hAnsi="宋体" w:cs="宋体"/>
          <w:color w:val="auto"/>
          <w:highlight w:val="none"/>
          <w:u w:val="single"/>
        </w:rPr>
        <w:t xml:space="preserve">  （姓名）  </w:t>
      </w:r>
      <w:r>
        <w:rPr>
          <w:rFonts w:hint="eastAsia" w:ascii="宋体" w:hAnsi="宋体" w:cs="宋体"/>
          <w:color w:val="auto"/>
          <w:highlight w:val="none"/>
        </w:rPr>
        <w:t>系</w:t>
      </w:r>
      <w:r>
        <w:rPr>
          <w:rFonts w:hint="eastAsia" w:ascii="宋体" w:hAnsi="宋体" w:cs="宋体"/>
          <w:color w:val="auto"/>
          <w:highlight w:val="none"/>
          <w:u w:val="single"/>
        </w:rPr>
        <w:t xml:space="preserve">  （供应商名称）  </w:t>
      </w:r>
      <w:r>
        <w:rPr>
          <w:rFonts w:hint="eastAsia" w:ascii="宋体" w:hAnsi="宋体" w:cs="宋体"/>
          <w:color w:val="auto"/>
          <w:highlight w:val="none"/>
        </w:rPr>
        <w:t>的（</w:t>
      </w:r>
      <w:r>
        <w:rPr>
          <w:rFonts w:hint="eastAsia" w:ascii="宋体" w:hAnsi="宋体" w:cs="宋体"/>
          <w:color w:val="auto"/>
          <w:highlight w:val="none"/>
          <w:u w:val="single"/>
        </w:rPr>
        <w:t>□法定代表人/□负责人/□自然人本人</w:t>
      </w:r>
      <w:r>
        <w:rPr>
          <w:rFonts w:hint="eastAsia" w:ascii="宋体" w:hAnsi="宋体" w:cs="宋体"/>
          <w:color w:val="auto"/>
          <w:highlight w:val="none"/>
        </w:rPr>
        <w:t>），现授权</w:t>
      </w:r>
      <w:r>
        <w:rPr>
          <w:rFonts w:hint="eastAsia" w:ascii="宋体" w:hAnsi="宋体" w:cs="宋体"/>
          <w:color w:val="auto"/>
          <w:highlight w:val="none"/>
          <w:u w:val="single"/>
        </w:rPr>
        <w:t xml:space="preserve"> （姓名） </w:t>
      </w:r>
      <w:r>
        <w:rPr>
          <w:rFonts w:hint="eastAsia" w:ascii="宋体" w:hAnsi="宋体" w:cs="宋体"/>
          <w:color w:val="auto"/>
          <w:highlight w:val="none"/>
        </w:rPr>
        <w:t>以我方的名义参加</w:t>
      </w:r>
      <w:bookmarkStart w:id="116" w:name="PO_3000001868_PM002_7"/>
      <w:r>
        <w:rPr>
          <w:rFonts w:hint="eastAsia" w:ascii="宋体" w:hAnsi="宋体" w:cs="宋体"/>
          <w:color w:val="auto"/>
          <w:highlight w:val="none"/>
          <w:u w:val="single"/>
        </w:rPr>
        <w:t>[项目名称]</w:t>
      </w:r>
      <w:bookmarkEnd w:id="116"/>
      <w:r>
        <w:rPr>
          <w:rFonts w:hint="eastAsia" w:ascii="宋体" w:hAnsi="宋体" w:cs="宋体"/>
          <w:color w:val="auto"/>
          <w:highlight w:val="none"/>
          <w:u w:val="single"/>
        </w:rPr>
        <w:t xml:space="preserve"> </w:t>
      </w:r>
      <w:r>
        <w:rPr>
          <w:rFonts w:hint="eastAsia" w:ascii="宋体" w:hAnsi="宋体" w:cs="宋体"/>
          <w:color w:val="auto"/>
          <w:highlight w:val="none"/>
        </w:rPr>
        <w:t>项目的竞标活动，并代表我方全权办理针对上述项目的所有采购程序和环节的具体事务和签署相关文件。</w:t>
      </w:r>
    </w:p>
    <w:p w14:paraId="3ED5F7BB">
      <w:pPr>
        <w:rPr>
          <w:rFonts w:ascii="宋体" w:hAnsi="宋体" w:cs="宋体"/>
          <w:color w:val="auto"/>
          <w:highlight w:val="none"/>
        </w:rPr>
      </w:pPr>
      <w:r>
        <w:rPr>
          <w:rFonts w:hint="eastAsia" w:ascii="宋体" w:hAnsi="宋体" w:cs="宋体"/>
          <w:color w:val="auto"/>
          <w:highlight w:val="none"/>
        </w:rPr>
        <w:t xml:space="preserve">    我方对委托代理人的签字事项负全部责任。</w:t>
      </w:r>
    </w:p>
    <w:p w14:paraId="1F84E01C">
      <w:pPr>
        <w:ind w:firstLine="480" w:firstLineChars="200"/>
        <w:rPr>
          <w:rFonts w:ascii="宋体" w:hAnsi="宋体" w:cs="宋体"/>
          <w:color w:val="auto"/>
          <w:highlight w:val="none"/>
        </w:rPr>
      </w:pPr>
      <w:r>
        <w:rPr>
          <w:rFonts w:hint="eastAsia" w:ascii="宋体" w:hAnsi="宋体" w:cs="宋体"/>
          <w:color w:val="auto"/>
          <w:highlight w:val="none"/>
        </w:rPr>
        <w:t>本授权书自签署之日起生效，在撤销授权的书面通知以前，本授权书一直有效。委托代理人在授权书有效期内签署的所有文件不因授权的撤销而失效。</w:t>
      </w:r>
    </w:p>
    <w:p w14:paraId="3ED74F70">
      <w:pPr>
        <w:ind w:firstLine="480" w:firstLineChars="200"/>
        <w:rPr>
          <w:rFonts w:ascii="宋体" w:hAnsi="宋体" w:cs="宋体"/>
          <w:color w:val="auto"/>
          <w:highlight w:val="none"/>
        </w:rPr>
      </w:pPr>
      <w:r>
        <w:rPr>
          <w:rFonts w:hint="eastAsia" w:ascii="宋体" w:hAnsi="宋体" w:cs="宋体"/>
          <w:color w:val="auto"/>
          <w:highlight w:val="none"/>
        </w:rPr>
        <w:t>委托代理人无转委托权，特此委托。</w:t>
      </w:r>
    </w:p>
    <w:p w14:paraId="7AC09250">
      <w:pPr>
        <w:ind w:firstLine="480" w:firstLineChars="200"/>
        <w:rPr>
          <w:rFonts w:ascii="宋体" w:hAnsi="宋体" w:cs="宋体"/>
          <w:color w:val="auto"/>
          <w:highlight w:val="none"/>
        </w:rPr>
      </w:pPr>
      <w:r>
        <w:rPr>
          <w:rFonts w:hint="eastAsia" w:ascii="宋体" w:hAnsi="宋体" w:cs="宋体"/>
          <w:color w:val="auto"/>
          <w:highlight w:val="none"/>
        </w:rPr>
        <w:t>附：法定代表人身份证明书及委托代理人有效身份证正反面复印件</w:t>
      </w:r>
    </w:p>
    <w:p w14:paraId="37DE3384">
      <w:pPr>
        <w:rPr>
          <w:rFonts w:ascii="宋体" w:hAnsi="宋体" w:cs="宋体"/>
          <w:color w:val="auto"/>
          <w:highlight w:val="none"/>
        </w:rPr>
      </w:pPr>
    </w:p>
    <w:p w14:paraId="661AA95A">
      <w:pPr>
        <w:rPr>
          <w:rFonts w:ascii="宋体" w:hAnsi="宋体" w:cs="宋体"/>
          <w:color w:val="auto"/>
          <w:highlight w:val="none"/>
        </w:rPr>
      </w:pPr>
      <w:r>
        <w:rPr>
          <w:rFonts w:hint="eastAsia" w:ascii="宋体" w:hAnsi="宋体" w:cs="宋体"/>
          <w:color w:val="auto"/>
          <w:highlight w:val="none"/>
        </w:rPr>
        <w:t xml:space="preserve">委托代理人（签字）：         法定代表人（签字或盖章）：                    </w:t>
      </w:r>
    </w:p>
    <w:p w14:paraId="5BFBBFD8">
      <w:pPr>
        <w:rPr>
          <w:rFonts w:ascii="宋体" w:hAnsi="宋体" w:cs="宋体"/>
          <w:color w:val="auto"/>
          <w:highlight w:val="none"/>
        </w:rPr>
      </w:pPr>
      <w:r>
        <w:rPr>
          <w:rFonts w:hint="eastAsia" w:ascii="宋体" w:hAnsi="宋体" w:cs="宋体"/>
          <w:color w:val="auto"/>
          <w:highlight w:val="none"/>
        </w:rPr>
        <w:t xml:space="preserve">委托代理人身份证号码：                              </w:t>
      </w:r>
    </w:p>
    <w:p w14:paraId="2372FA98">
      <w:pPr>
        <w:rPr>
          <w:rFonts w:ascii="宋体" w:hAnsi="宋体" w:cs="宋体"/>
          <w:color w:val="auto"/>
          <w:highlight w:val="none"/>
        </w:rPr>
      </w:pPr>
      <w:r>
        <w:rPr>
          <w:rFonts w:hint="eastAsia" w:ascii="宋体" w:hAnsi="宋体" w:cs="宋体"/>
          <w:color w:val="auto"/>
          <w:highlight w:val="none"/>
        </w:rPr>
        <w:t xml:space="preserve">                                </w:t>
      </w:r>
    </w:p>
    <w:p w14:paraId="763E87E5">
      <w:pPr>
        <w:rPr>
          <w:rFonts w:ascii="宋体" w:hAnsi="宋体" w:cs="宋体"/>
          <w:color w:val="auto"/>
          <w:highlight w:val="none"/>
        </w:rPr>
      </w:pPr>
      <w:r>
        <w:rPr>
          <w:rFonts w:hint="eastAsia" w:ascii="宋体" w:hAnsi="宋体" w:cs="宋体"/>
          <w:color w:val="auto"/>
          <w:highlight w:val="none"/>
        </w:rPr>
        <w:t xml:space="preserve">                         </w:t>
      </w:r>
      <w:r>
        <w:rPr>
          <w:rFonts w:hint="eastAsia" w:ascii="宋体" w:hAnsi="宋体" w:cs="宋体"/>
          <w:color w:val="auto"/>
          <w:kern w:val="0"/>
          <w:highlight w:val="none"/>
        </w:rPr>
        <w:t>供应商名称（电子签章）：</w:t>
      </w:r>
    </w:p>
    <w:p w14:paraId="10C69BBE">
      <w:pPr>
        <w:jc w:val="center"/>
        <w:rPr>
          <w:rFonts w:ascii="宋体" w:hAnsi="宋体" w:cs="宋体"/>
          <w:b/>
          <w:color w:val="auto"/>
          <w:highlight w:val="none"/>
        </w:rPr>
      </w:pPr>
      <w:r>
        <w:rPr>
          <w:rFonts w:hint="eastAsia" w:ascii="宋体" w:hAnsi="宋体" w:cs="宋体"/>
          <w:color w:val="auto"/>
          <w:kern w:val="0"/>
          <w:highlight w:val="none"/>
          <w:lang w:val="zh-CN"/>
        </w:rPr>
        <w:t xml:space="preserve">                                                   日期：  年  月   日</w:t>
      </w:r>
    </w:p>
    <w:p w14:paraId="54A79EFC">
      <w:pPr>
        <w:rPr>
          <w:rFonts w:ascii="宋体" w:hAnsi="宋体" w:cs="宋体"/>
          <w:color w:val="auto"/>
          <w:highlight w:val="none"/>
        </w:rPr>
      </w:pPr>
    </w:p>
    <w:p w14:paraId="3EC70A19">
      <w:pPr>
        <w:rPr>
          <w:rFonts w:ascii="宋体" w:hAnsi="宋体" w:cs="宋体"/>
          <w:color w:val="auto"/>
          <w:highlight w:val="none"/>
        </w:rPr>
      </w:pPr>
      <w:r>
        <w:rPr>
          <w:rFonts w:hint="eastAsia" w:ascii="宋体" w:hAnsi="宋体" w:cs="宋体"/>
          <w:color w:val="auto"/>
          <w:highlight w:val="none"/>
        </w:rPr>
        <w:t>注：1. 法定代表人必须在授权委托书上亲笔签字或盖章，委托代理人必须在授权委托书上亲笔签字，</w:t>
      </w:r>
      <w:r>
        <w:rPr>
          <w:rFonts w:hint="eastAsia" w:ascii="宋体" w:hAnsi="宋体" w:cs="宋体"/>
          <w:b/>
          <w:color w:val="auto"/>
          <w:highlight w:val="none"/>
        </w:rPr>
        <w:t>否则其响应文件按无效响应处理。</w:t>
      </w:r>
    </w:p>
    <w:p w14:paraId="363D6AEB">
      <w:pPr>
        <w:ind w:firstLine="480" w:firstLineChars="200"/>
        <w:jc w:val="left"/>
        <w:rPr>
          <w:rFonts w:ascii="宋体" w:hAnsi="宋体" w:cs="宋体"/>
          <w:color w:val="auto"/>
          <w:highlight w:val="none"/>
        </w:rPr>
      </w:pPr>
      <w:r>
        <w:rPr>
          <w:rFonts w:hint="eastAsia" w:ascii="宋体" w:hAnsi="宋体" w:cs="宋体"/>
          <w:color w:val="auto"/>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2751F8DB">
      <w:pPr>
        <w:ind w:firstLine="480" w:firstLineChars="200"/>
        <w:jc w:val="left"/>
        <w:rPr>
          <w:rFonts w:ascii="宋体" w:hAnsi="宋体" w:cs="宋体"/>
          <w:color w:val="auto"/>
          <w:szCs w:val="21"/>
          <w:highlight w:val="none"/>
        </w:rPr>
      </w:pPr>
      <w:r>
        <w:rPr>
          <w:rFonts w:hint="eastAsia" w:ascii="宋体" w:hAnsi="宋体" w:cs="宋体"/>
          <w:color w:val="auto"/>
          <w:highlight w:val="none"/>
        </w:rPr>
        <w:t>3. 法人、其他组织竞标时“我方”是指“我单位”，自然人竞标时“我方”是指“本人”。</w:t>
      </w:r>
    </w:p>
    <w:p w14:paraId="3EA88606">
      <w:pPr>
        <w:spacing w:line="500" w:lineRule="exact"/>
        <w:jc w:val="center"/>
        <w:rPr>
          <w:rFonts w:ascii="宋体" w:hAnsi="宋体" w:cs="宋体"/>
          <w:color w:val="auto"/>
          <w:sz w:val="44"/>
          <w:szCs w:val="44"/>
          <w:highlight w:val="none"/>
        </w:rPr>
      </w:pPr>
      <w:r>
        <w:rPr>
          <w:rFonts w:hint="eastAsia" w:ascii="宋体" w:hAnsi="宋体" w:cs="宋体"/>
          <w:color w:val="auto"/>
          <w:szCs w:val="21"/>
          <w:highlight w:val="none"/>
        </w:rPr>
        <w:br w:type="page"/>
      </w:r>
      <w:r>
        <w:rPr>
          <w:rFonts w:hint="eastAsia" w:ascii="宋体" w:hAnsi="宋体" w:cs="宋体"/>
          <w:color w:val="auto"/>
          <w:sz w:val="44"/>
          <w:szCs w:val="44"/>
          <w:highlight w:val="none"/>
        </w:rPr>
        <w:t>授权委托书（联合体竞标格式）</w:t>
      </w:r>
    </w:p>
    <w:p w14:paraId="2A8884EE">
      <w:pPr>
        <w:spacing w:line="500" w:lineRule="exact"/>
        <w:jc w:val="center"/>
        <w:rPr>
          <w:rFonts w:ascii="宋体" w:hAnsi="宋体" w:cs="宋体"/>
          <w:color w:val="auto"/>
          <w:sz w:val="44"/>
          <w:szCs w:val="44"/>
          <w:highlight w:val="none"/>
        </w:rPr>
      </w:pPr>
      <w:r>
        <w:rPr>
          <w:rFonts w:hint="eastAsia" w:ascii="宋体" w:hAnsi="宋体" w:cs="宋体"/>
          <w:color w:val="auto"/>
          <w:sz w:val="44"/>
          <w:szCs w:val="44"/>
          <w:highlight w:val="none"/>
        </w:rPr>
        <w:t>（如有委托时）</w:t>
      </w:r>
    </w:p>
    <w:p w14:paraId="0732D37C">
      <w:pPr>
        <w:spacing w:line="500" w:lineRule="exact"/>
        <w:jc w:val="center"/>
        <w:rPr>
          <w:rFonts w:ascii="宋体" w:hAnsi="宋体" w:cs="宋体"/>
          <w:color w:val="auto"/>
          <w:sz w:val="44"/>
          <w:szCs w:val="44"/>
          <w:highlight w:val="none"/>
        </w:rPr>
      </w:pPr>
    </w:p>
    <w:p w14:paraId="32619AFB">
      <w:pPr>
        <w:spacing w:line="500" w:lineRule="exact"/>
        <w:jc w:val="center"/>
        <w:rPr>
          <w:rFonts w:ascii="宋体" w:hAnsi="宋体" w:cs="宋体"/>
          <w:color w:val="auto"/>
          <w:sz w:val="32"/>
          <w:szCs w:val="32"/>
          <w:highlight w:val="none"/>
        </w:rPr>
      </w:pPr>
    </w:p>
    <w:p w14:paraId="5A267895">
      <w:pPr>
        <w:ind w:firstLine="480" w:firstLineChars="200"/>
        <w:jc w:val="left"/>
        <w:rPr>
          <w:rFonts w:ascii="宋体" w:hAnsi="宋体" w:cs="宋体"/>
          <w:color w:val="auto"/>
          <w:highlight w:val="none"/>
        </w:rPr>
      </w:pPr>
      <w:r>
        <w:rPr>
          <w:rFonts w:hint="eastAsia" w:ascii="宋体" w:hAnsi="宋体" w:cs="宋体"/>
          <w:color w:val="auto"/>
          <w:highlight w:val="none"/>
        </w:rPr>
        <w:t>本授权委托书声明：根据</w:t>
      </w:r>
      <w:r>
        <w:rPr>
          <w:rFonts w:hint="eastAsia" w:ascii="宋体" w:hAnsi="宋体" w:cs="宋体"/>
          <w:color w:val="auto"/>
          <w:highlight w:val="none"/>
          <w:u w:val="single"/>
        </w:rPr>
        <w:t xml:space="preserve">                </w:t>
      </w:r>
      <w:r>
        <w:rPr>
          <w:rFonts w:hint="eastAsia" w:ascii="宋体" w:hAnsi="宋体" w:cs="宋体"/>
          <w:color w:val="auto"/>
          <w:highlight w:val="none"/>
        </w:rPr>
        <w:t>（牵头人名称）与</w:t>
      </w:r>
      <w:r>
        <w:rPr>
          <w:rFonts w:hint="eastAsia" w:ascii="宋体" w:hAnsi="宋体" w:cs="宋体"/>
          <w:color w:val="auto"/>
          <w:highlight w:val="none"/>
          <w:u w:val="single"/>
        </w:rPr>
        <w:t xml:space="preserve">              </w:t>
      </w:r>
      <w:r>
        <w:rPr>
          <w:rFonts w:hint="eastAsia" w:ascii="宋体" w:hAnsi="宋体" w:cs="宋体"/>
          <w:color w:val="auto"/>
          <w:highlight w:val="none"/>
        </w:rPr>
        <w:t>（联合体其他成员名称）签订的《联合体竞标协议书》的内容，</w:t>
      </w:r>
      <w:r>
        <w:rPr>
          <w:rFonts w:hint="eastAsia" w:ascii="宋体" w:hAnsi="宋体" w:cs="宋体"/>
          <w:color w:val="auto"/>
          <w:highlight w:val="none"/>
          <w:u w:val="single"/>
        </w:rPr>
        <w:t xml:space="preserve">                       </w:t>
      </w:r>
      <w:r>
        <w:rPr>
          <w:rFonts w:hint="eastAsia" w:ascii="宋体" w:hAnsi="宋体" w:cs="宋体"/>
          <w:color w:val="auto"/>
          <w:highlight w:val="none"/>
        </w:rPr>
        <w:t>（牵头人名称）的法定代表人</w:t>
      </w:r>
      <w:r>
        <w:rPr>
          <w:rFonts w:hint="eastAsia" w:ascii="宋体" w:hAnsi="宋体" w:cs="宋体"/>
          <w:color w:val="auto"/>
          <w:highlight w:val="none"/>
          <w:u w:val="single"/>
        </w:rPr>
        <w:t xml:space="preserve">      </w:t>
      </w:r>
      <w:r>
        <w:rPr>
          <w:rFonts w:hint="eastAsia" w:ascii="宋体" w:hAnsi="宋体" w:cs="宋体"/>
          <w:color w:val="auto"/>
          <w:highlight w:val="none"/>
        </w:rPr>
        <w:t>（姓名）现授权</w:t>
      </w:r>
      <w:r>
        <w:rPr>
          <w:rFonts w:hint="eastAsia" w:ascii="宋体" w:hAnsi="宋体" w:cs="宋体"/>
          <w:color w:val="auto"/>
          <w:highlight w:val="none"/>
          <w:u w:val="single"/>
        </w:rPr>
        <w:t xml:space="preserve">      </w:t>
      </w:r>
      <w:r>
        <w:rPr>
          <w:rFonts w:hint="eastAsia" w:ascii="宋体" w:hAnsi="宋体" w:cs="宋体"/>
          <w:color w:val="auto"/>
          <w:highlight w:val="none"/>
        </w:rPr>
        <w:t>（姓名）为联合委托代理人，并代表我方全权办理针对上述项目的所有采购程序和环节的具体事务和签署相关文件。</w:t>
      </w:r>
    </w:p>
    <w:p w14:paraId="638CC6F6">
      <w:pPr>
        <w:ind w:firstLine="480" w:firstLineChars="200"/>
        <w:rPr>
          <w:rFonts w:ascii="宋体" w:hAnsi="宋体" w:cs="宋体"/>
          <w:color w:val="auto"/>
          <w:highlight w:val="none"/>
        </w:rPr>
      </w:pPr>
      <w:r>
        <w:rPr>
          <w:rFonts w:hint="eastAsia" w:ascii="宋体" w:hAnsi="宋体" w:cs="宋体"/>
          <w:color w:val="auto"/>
          <w:highlight w:val="none"/>
        </w:rPr>
        <w:t>我方对委托代理人的签字事项负全部责任。</w:t>
      </w:r>
    </w:p>
    <w:p w14:paraId="6AEF3B88">
      <w:pPr>
        <w:ind w:firstLine="480" w:firstLineChars="200"/>
        <w:rPr>
          <w:rFonts w:ascii="宋体" w:hAnsi="宋体" w:cs="宋体"/>
          <w:color w:val="auto"/>
          <w:highlight w:val="none"/>
        </w:rPr>
      </w:pPr>
      <w:r>
        <w:rPr>
          <w:rFonts w:hint="eastAsia" w:ascii="宋体" w:hAnsi="宋体" w:cs="宋体"/>
          <w:color w:val="auto"/>
          <w:highlight w:val="none"/>
        </w:rPr>
        <w:t>本授权书自签署之日起生效，在撤销授权的书面通知以前，本授权书一直有效。委托代理人在授权书有效期内签署的所有文件不因授权的撤销而失效。</w:t>
      </w:r>
    </w:p>
    <w:p w14:paraId="2E27DC3C">
      <w:pPr>
        <w:ind w:firstLine="480" w:firstLineChars="200"/>
        <w:rPr>
          <w:rFonts w:ascii="宋体" w:hAnsi="宋体" w:cs="宋体"/>
          <w:color w:val="auto"/>
          <w:highlight w:val="none"/>
        </w:rPr>
      </w:pPr>
      <w:r>
        <w:rPr>
          <w:rFonts w:hint="eastAsia" w:ascii="宋体" w:hAnsi="宋体" w:cs="宋体"/>
          <w:color w:val="auto"/>
          <w:highlight w:val="none"/>
        </w:rPr>
        <w:t>委托代理人无转委托权，特此委托。</w:t>
      </w:r>
    </w:p>
    <w:p w14:paraId="0ECCACCB">
      <w:pPr>
        <w:rPr>
          <w:rFonts w:ascii="宋体" w:hAnsi="宋体" w:cs="宋体"/>
          <w:color w:val="auto"/>
          <w:highlight w:val="none"/>
        </w:rPr>
      </w:pPr>
      <w:r>
        <w:rPr>
          <w:rFonts w:hint="eastAsia" w:ascii="宋体" w:hAnsi="宋体" w:cs="宋体"/>
          <w:color w:val="auto"/>
          <w:highlight w:val="none"/>
        </w:rPr>
        <w:t xml:space="preserve">    </w:t>
      </w:r>
    </w:p>
    <w:p w14:paraId="492EA09C">
      <w:pPr>
        <w:ind w:firstLine="1560" w:firstLineChars="650"/>
        <w:rPr>
          <w:rFonts w:ascii="宋体" w:hAnsi="宋体" w:cs="宋体"/>
          <w:color w:val="auto"/>
          <w:highlight w:val="none"/>
        </w:rPr>
      </w:pPr>
      <w:r>
        <w:rPr>
          <w:rFonts w:hint="eastAsia" w:ascii="宋体" w:hAnsi="宋体" w:cs="宋体"/>
          <w:color w:val="auto"/>
          <w:highlight w:val="none"/>
        </w:rPr>
        <w:t>牵头人法定代表人（签字或盖章）：</w:t>
      </w:r>
    </w:p>
    <w:p w14:paraId="4B788AF4">
      <w:pPr>
        <w:ind w:firstLine="3120" w:firstLineChars="1300"/>
        <w:rPr>
          <w:rFonts w:ascii="宋体" w:hAnsi="宋体" w:cs="宋体"/>
          <w:color w:val="auto"/>
          <w:highlight w:val="none"/>
        </w:rPr>
      </w:pPr>
      <w:r>
        <w:rPr>
          <w:rFonts w:hint="eastAsia" w:ascii="宋体" w:hAnsi="宋体" w:cs="宋体"/>
          <w:color w:val="auto"/>
          <w:highlight w:val="none"/>
        </w:rPr>
        <w:t>牵头人（电子签章）：</w:t>
      </w:r>
    </w:p>
    <w:p w14:paraId="05D95238">
      <w:pPr>
        <w:ind w:firstLine="3840" w:firstLineChars="1600"/>
        <w:rPr>
          <w:rFonts w:ascii="宋体" w:hAnsi="宋体" w:cs="宋体"/>
          <w:color w:val="auto"/>
          <w:highlight w:val="none"/>
        </w:rPr>
      </w:pPr>
      <w:r>
        <w:rPr>
          <w:rFonts w:hint="eastAsia" w:ascii="宋体" w:hAnsi="宋体" w:cs="宋体"/>
          <w:color w:val="auto"/>
          <w:highlight w:val="none"/>
        </w:rPr>
        <w:t>日期：    年   月   日</w:t>
      </w:r>
    </w:p>
    <w:p w14:paraId="1A0EBB4E">
      <w:pPr>
        <w:rPr>
          <w:rFonts w:ascii="宋体" w:hAnsi="宋体" w:cs="宋体"/>
          <w:color w:val="auto"/>
          <w:highlight w:val="none"/>
        </w:rPr>
      </w:pPr>
    </w:p>
    <w:p w14:paraId="0256FD57">
      <w:pPr>
        <w:ind w:firstLine="3120" w:firstLineChars="1300"/>
        <w:rPr>
          <w:rFonts w:ascii="宋体" w:hAnsi="宋体" w:cs="宋体"/>
          <w:color w:val="auto"/>
          <w:highlight w:val="none"/>
        </w:rPr>
      </w:pPr>
      <w:r>
        <w:rPr>
          <w:rFonts w:hint="eastAsia" w:ascii="宋体" w:hAnsi="宋体" w:cs="宋体"/>
          <w:color w:val="auto"/>
          <w:highlight w:val="none"/>
        </w:rPr>
        <w:t>被授权人（签字）：</w:t>
      </w:r>
    </w:p>
    <w:p w14:paraId="1B51D59C">
      <w:pPr>
        <w:ind w:firstLine="3840" w:firstLineChars="1600"/>
        <w:rPr>
          <w:rFonts w:ascii="宋体" w:hAnsi="宋体" w:cs="宋体"/>
          <w:color w:val="auto"/>
          <w:highlight w:val="none"/>
        </w:rPr>
      </w:pPr>
      <w:r>
        <w:rPr>
          <w:rFonts w:hint="eastAsia" w:ascii="宋体" w:hAnsi="宋体" w:cs="宋体"/>
          <w:color w:val="auto"/>
          <w:highlight w:val="none"/>
        </w:rPr>
        <w:t>日期：    年   月   日</w:t>
      </w:r>
    </w:p>
    <w:p w14:paraId="44C19634">
      <w:pPr>
        <w:rPr>
          <w:rFonts w:ascii="宋体" w:hAnsi="宋体" w:cs="宋体"/>
          <w:color w:val="auto"/>
          <w:highlight w:val="none"/>
        </w:rPr>
      </w:pPr>
    </w:p>
    <w:p w14:paraId="6A5D558E">
      <w:pPr>
        <w:rPr>
          <w:rFonts w:ascii="宋体" w:hAnsi="宋体" w:cs="宋体"/>
          <w:color w:val="auto"/>
          <w:highlight w:val="none"/>
        </w:rPr>
      </w:pPr>
      <w:r>
        <w:rPr>
          <w:rFonts w:hint="eastAsia" w:ascii="宋体" w:hAnsi="宋体" w:cs="宋体"/>
          <w:color w:val="auto"/>
          <w:highlight w:val="none"/>
        </w:rPr>
        <w:t>注：1. 法定代表人必须在授权委托书上亲笔签字或盖章，委托代理人必须在授权委托书上亲笔签字，</w:t>
      </w:r>
      <w:r>
        <w:rPr>
          <w:rFonts w:hint="eastAsia" w:ascii="宋体" w:hAnsi="宋体" w:cs="宋体"/>
          <w:b/>
          <w:color w:val="auto"/>
          <w:highlight w:val="none"/>
        </w:rPr>
        <w:t>否则其响应文件按无效响应处理。</w:t>
      </w:r>
    </w:p>
    <w:p w14:paraId="7BE0EF53">
      <w:pPr>
        <w:ind w:firstLine="480" w:firstLineChars="200"/>
        <w:jc w:val="left"/>
        <w:rPr>
          <w:rFonts w:ascii="宋体" w:hAnsi="宋体" w:cs="宋体"/>
          <w:color w:val="auto"/>
          <w:highlight w:val="none"/>
        </w:rPr>
      </w:pPr>
      <w:r>
        <w:rPr>
          <w:rFonts w:hint="eastAsia" w:ascii="宋体" w:hAnsi="宋体" w:cs="宋体"/>
          <w:color w:val="auto"/>
          <w:highlight w:val="none"/>
        </w:rPr>
        <w:t>2.本授权委托书应由联合体牵头人的法定代表人按上述规定签署。</w:t>
      </w:r>
    </w:p>
    <w:p w14:paraId="59971EF1">
      <w:pPr>
        <w:ind w:firstLine="480" w:firstLineChars="200"/>
        <w:jc w:val="left"/>
        <w:rPr>
          <w:rFonts w:ascii="宋体" w:hAnsi="宋体" w:cs="宋体"/>
          <w:color w:val="auto"/>
          <w:highlight w:val="none"/>
        </w:rPr>
      </w:pPr>
      <w:r>
        <w:rPr>
          <w:rFonts w:hint="eastAsia" w:ascii="宋体" w:hAnsi="宋体" w:cs="宋体"/>
          <w:color w:val="auto"/>
          <w:highlight w:val="none"/>
        </w:rPr>
        <w:t>3.供应商为其他组织或者自然人时，本磋商文件规定的法定代表人指负责人或者自然人。本磋商文件所称负责人是指参加竞标的其他组织营业执照上的负责人，本磋商文件所称自然人指参与竞标的自然人本人。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52B1D1CE">
      <w:pPr>
        <w:ind w:firstLine="480" w:firstLineChars="200"/>
        <w:jc w:val="left"/>
        <w:rPr>
          <w:rFonts w:ascii="宋体" w:hAnsi="宋体" w:cs="宋体"/>
          <w:color w:val="auto"/>
          <w:highlight w:val="none"/>
        </w:rPr>
      </w:pPr>
      <w:r>
        <w:rPr>
          <w:rFonts w:hint="eastAsia" w:ascii="宋体" w:hAnsi="宋体" w:cs="宋体"/>
          <w:color w:val="auto"/>
          <w:highlight w:val="none"/>
        </w:rPr>
        <w:t>4.法人、其他组织竞标时“我方”是指“我单位”，自然人竞标时“我方”是指“本人”。</w:t>
      </w:r>
    </w:p>
    <w:p w14:paraId="1A1E9016">
      <w:pPr>
        <w:ind w:firstLine="480" w:firstLineChars="200"/>
        <w:jc w:val="left"/>
        <w:rPr>
          <w:rFonts w:ascii="宋体" w:hAnsi="宋体" w:cs="宋体"/>
          <w:color w:val="auto"/>
          <w:szCs w:val="21"/>
          <w:highlight w:val="none"/>
        </w:rPr>
      </w:pPr>
    </w:p>
    <w:p w14:paraId="43DE162D">
      <w:pPr>
        <w:spacing w:line="520" w:lineRule="exact"/>
        <w:ind w:firstLine="640" w:firstLineChars="200"/>
        <w:jc w:val="left"/>
        <w:rPr>
          <w:rFonts w:ascii="宋体" w:hAnsi="宋体" w:cs="宋体"/>
          <w:b/>
          <w:color w:val="auto"/>
          <w:sz w:val="30"/>
          <w:szCs w:val="30"/>
          <w:highlight w:val="none"/>
        </w:rPr>
      </w:pPr>
      <w:r>
        <w:rPr>
          <w:rFonts w:hint="eastAsia" w:ascii="宋体" w:hAnsi="宋体" w:cs="宋体"/>
          <w:color w:val="auto"/>
          <w:sz w:val="32"/>
          <w:szCs w:val="32"/>
          <w:highlight w:val="none"/>
        </w:rPr>
        <w:br w:type="page"/>
      </w:r>
      <w:r>
        <w:rPr>
          <w:rFonts w:hint="eastAsia" w:ascii="宋体" w:hAnsi="宋体" w:cs="宋体"/>
          <w:b/>
          <w:color w:val="auto"/>
          <w:sz w:val="30"/>
          <w:szCs w:val="30"/>
          <w:highlight w:val="none"/>
        </w:rPr>
        <w:t>四、商务条款偏离表</w:t>
      </w:r>
    </w:p>
    <w:p w14:paraId="3D040333">
      <w:pPr>
        <w:spacing w:line="500" w:lineRule="exact"/>
        <w:jc w:val="center"/>
        <w:rPr>
          <w:rFonts w:ascii="宋体" w:hAnsi="宋体" w:cs="宋体"/>
          <w:bCs/>
          <w:color w:val="auto"/>
          <w:sz w:val="44"/>
          <w:szCs w:val="44"/>
          <w:highlight w:val="none"/>
        </w:rPr>
      </w:pPr>
      <w:r>
        <w:rPr>
          <w:rFonts w:hint="eastAsia" w:ascii="宋体" w:hAnsi="宋体" w:cs="宋体"/>
          <w:bCs/>
          <w:color w:val="auto"/>
          <w:sz w:val="44"/>
          <w:szCs w:val="44"/>
          <w:highlight w:val="none"/>
        </w:rPr>
        <w:t>商务条款偏离表</w:t>
      </w:r>
    </w:p>
    <w:p w14:paraId="3313F64A">
      <w:pPr>
        <w:spacing w:line="520" w:lineRule="exact"/>
        <w:rPr>
          <w:rFonts w:ascii="宋体" w:hAnsi="宋体" w:cs="宋体"/>
          <w:color w:val="auto"/>
          <w:sz w:val="32"/>
          <w:szCs w:val="32"/>
          <w:highlight w:val="none"/>
        </w:rPr>
      </w:pPr>
    </w:p>
    <w:p w14:paraId="6C7758FF">
      <w:pPr>
        <w:rPr>
          <w:rFonts w:ascii="宋体" w:hAnsi="宋体" w:cs="宋体"/>
          <w:color w:val="auto"/>
          <w:szCs w:val="21"/>
          <w:highlight w:val="none"/>
          <w:u w:val="single"/>
        </w:rPr>
      </w:pPr>
      <w:r>
        <w:rPr>
          <w:rFonts w:hint="eastAsia" w:ascii="宋体" w:hAnsi="宋体" w:cs="宋体"/>
          <w:color w:val="auto"/>
          <w:szCs w:val="21"/>
          <w:highlight w:val="none"/>
        </w:rPr>
        <w:t>采购项目编号：</w:t>
      </w:r>
      <w:r>
        <w:rPr>
          <w:rFonts w:hint="eastAsia" w:ascii="宋体" w:hAnsi="宋体" w:cs="宋体"/>
          <w:color w:val="auto"/>
          <w:szCs w:val="21"/>
          <w:highlight w:val="none"/>
          <w:u w:val="single"/>
        </w:rPr>
        <w:t xml:space="preserve">  </w:t>
      </w:r>
      <w:bookmarkStart w:id="117" w:name="PO_3000001868_PM001_8"/>
      <w:r>
        <w:rPr>
          <w:rFonts w:hint="eastAsia" w:ascii="宋体" w:hAnsi="宋体" w:cs="宋体"/>
          <w:color w:val="auto"/>
          <w:szCs w:val="21"/>
          <w:highlight w:val="none"/>
          <w:u w:val="single"/>
        </w:rPr>
        <w:t>[项目编号]</w:t>
      </w:r>
      <w:bookmarkEnd w:id="117"/>
      <w:r>
        <w:rPr>
          <w:rFonts w:hint="eastAsia" w:ascii="宋体" w:hAnsi="宋体" w:cs="宋体"/>
          <w:color w:val="auto"/>
          <w:szCs w:val="21"/>
          <w:highlight w:val="none"/>
          <w:u w:val="single"/>
        </w:rPr>
        <w:t xml:space="preserve">  </w:t>
      </w:r>
    </w:p>
    <w:p w14:paraId="05F3BA10">
      <w:pPr>
        <w:rPr>
          <w:rFonts w:ascii="宋体" w:hAnsi="宋体" w:cs="宋体"/>
          <w:color w:val="auto"/>
          <w:szCs w:val="21"/>
          <w:highlight w:val="none"/>
        </w:rPr>
      </w:pPr>
      <w:r>
        <w:rPr>
          <w:rFonts w:hint="eastAsia" w:ascii="宋体" w:hAnsi="宋体" w:cs="宋体"/>
          <w:color w:val="auto"/>
          <w:szCs w:val="21"/>
          <w:highlight w:val="none"/>
        </w:rPr>
        <w:t>采购项目名称：</w:t>
      </w:r>
      <w:r>
        <w:rPr>
          <w:rFonts w:hint="eastAsia" w:ascii="宋体" w:hAnsi="宋体" w:cs="宋体"/>
          <w:color w:val="auto"/>
          <w:szCs w:val="21"/>
          <w:highlight w:val="none"/>
          <w:u w:val="single"/>
        </w:rPr>
        <w:t xml:space="preserve"> </w:t>
      </w:r>
      <w:bookmarkStart w:id="118" w:name="PO_3000001868_PM002_8"/>
      <w:r>
        <w:rPr>
          <w:rFonts w:hint="eastAsia" w:ascii="宋体" w:hAnsi="宋体" w:cs="宋体"/>
          <w:color w:val="auto"/>
          <w:szCs w:val="21"/>
          <w:highlight w:val="none"/>
          <w:u w:val="single"/>
        </w:rPr>
        <w:t>[项目名称]</w:t>
      </w:r>
      <w:bookmarkEnd w:id="118"/>
      <w:r>
        <w:rPr>
          <w:rFonts w:hint="eastAsia" w:ascii="宋体" w:hAnsi="宋体" w:cs="宋体"/>
          <w:color w:val="auto"/>
          <w:szCs w:val="21"/>
          <w:highlight w:val="none"/>
          <w:u w:val="single"/>
        </w:rPr>
        <w:t xml:space="preserve"> </w:t>
      </w:r>
    </w:p>
    <w:p w14:paraId="74E56C5C">
      <w:pPr>
        <w:rPr>
          <w:rFonts w:ascii="宋体" w:hAnsi="宋体" w:cs="宋体"/>
          <w:color w:val="auto"/>
          <w:szCs w:val="21"/>
          <w:highlight w:val="none"/>
          <w:u w:val="single"/>
        </w:rPr>
      </w:pPr>
      <w:r>
        <w:rPr>
          <w:rFonts w:hint="eastAsia" w:ascii="宋体" w:hAnsi="宋体" w:cs="宋体"/>
          <w:color w:val="auto"/>
          <w:szCs w:val="21"/>
          <w:highlight w:val="none"/>
        </w:rPr>
        <w:t>分标号（此处有分标时填写具体分标号，无分标时填写“无”）：</w:t>
      </w:r>
      <w:r>
        <w:rPr>
          <w:rFonts w:hint="eastAsia" w:ascii="宋体" w:hAnsi="宋体" w:cs="宋体"/>
          <w:color w:val="auto"/>
          <w:szCs w:val="21"/>
          <w:highlight w:val="none"/>
          <w:u w:val="single"/>
        </w:rPr>
        <w:t xml:space="preserve">                       </w:t>
      </w:r>
    </w:p>
    <w:tbl>
      <w:tblPr>
        <w:tblStyle w:val="26"/>
        <w:tblpPr w:leftFromText="180" w:rightFromText="180" w:vertAnchor="text" w:horzAnchor="margin" w:tblpXSpec="center" w:tblpY="9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5C5F1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vAlign w:val="center"/>
          </w:tcPr>
          <w:p w14:paraId="49028599">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项号</w:t>
            </w:r>
          </w:p>
        </w:tc>
        <w:tc>
          <w:tcPr>
            <w:tcW w:w="3926" w:type="dxa"/>
            <w:tcBorders>
              <w:top w:val="single" w:color="auto" w:sz="4" w:space="0"/>
              <w:left w:val="single" w:color="auto" w:sz="4" w:space="0"/>
              <w:bottom w:val="single" w:color="auto" w:sz="4" w:space="0"/>
              <w:right w:val="single" w:color="auto" w:sz="4" w:space="0"/>
            </w:tcBorders>
            <w:vAlign w:val="center"/>
          </w:tcPr>
          <w:p w14:paraId="093522F7">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竞争性磋商采购文件的商务需求</w:t>
            </w:r>
          </w:p>
        </w:tc>
        <w:tc>
          <w:tcPr>
            <w:tcW w:w="3589" w:type="dxa"/>
            <w:tcBorders>
              <w:top w:val="single" w:color="auto" w:sz="4" w:space="0"/>
              <w:left w:val="single" w:color="auto" w:sz="4" w:space="0"/>
              <w:bottom w:val="single" w:color="auto" w:sz="4" w:space="0"/>
              <w:right w:val="single" w:color="auto" w:sz="4" w:space="0"/>
            </w:tcBorders>
            <w:vAlign w:val="center"/>
          </w:tcPr>
          <w:p w14:paraId="65DBD428">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响应文件承诺的商务条款</w:t>
            </w:r>
          </w:p>
        </w:tc>
        <w:tc>
          <w:tcPr>
            <w:tcW w:w="1274" w:type="dxa"/>
            <w:tcBorders>
              <w:top w:val="single" w:color="auto" w:sz="4" w:space="0"/>
              <w:left w:val="single" w:color="auto" w:sz="4" w:space="0"/>
              <w:bottom w:val="single" w:color="auto" w:sz="4" w:space="0"/>
              <w:right w:val="single" w:color="auto" w:sz="4" w:space="0"/>
            </w:tcBorders>
            <w:vAlign w:val="center"/>
          </w:tcPr>
          <w:p w14:paraId="6619BF6A">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偏离说明</w:t>
            </w:r>
          </w:p>
        </w:tc>
      </w:tr>
      <w:tr w14:paraId="5E37D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6929E201">
            <w:pPr>
              <w:spacing w:line="340" w:lineRule="exact"/>
              <w:rPr>
                <w:rFonts w:ascii="宋体" w:hAnsi="宋体" w:cs="宋体"/>
                <w:color w:val="auto"/>
                <w:szCs w:val="21"/>
                <w:highlight w:val="none"/>
              </w:rPr>
            </w:pPr>
            <w:r>
              <w:rPr>
                <w:rFonts w:hint="eastAsia" w:ascii="宋体" w:hAnsi="宋体" w:cs="宋体"/>
                <w:color w:val="auto"/>
                <w:szCs w:val="21"/>
                <w:highlight w:val="none"/>
              </w:rPr>
              <w:t>一</w:t>
            </w:r>
          </w:p>
        </w:tc>
        <w:tc>
          <w:tcPr>
            <w:tcW w:w="3926" w:type="dxa"/>
            <w:tcBorders>
              <w:top w:val="single" w:color="auto" w:sz="4" w:space="0"/>
              <w:left w:val="single" w:color="auto" w:sz="4" w:space="0"/>
              <w:bottom w:val="single" w:color="auto" w:sz="4" w:space="0"/>
              <w:right w:val="single" w:color="auto" w:sz="4" w:space="0"/>
            </w:tcBorders>
          </w:tcPr>
          <w:p w14:paraId="2535F629">
            <w:pPr>
              <w:spacing w:line="340" w:lineRule="exact"/>
              <w:rPr>
                <w:rFonts w:ascii="宋体" w:hAnsi="宋体" w:cs="宋体"/>
                <w:color w:val="auto"/>
                <w:szCs w:val="21"/>
                <w:highlight w:val="none"/>
              </w:rPr>
            </w:pPr>
            <w:r>
              <w:rPr>
                <w:rFonts w:hint="eastAsia" w:ascii="宋体" w:hAnsi="宋体" w:cs="宋体"/>
                <w:color w:val="auto"/>
                <w:szCs w:val="21"/>
                <w:highlight w:val="none"/>
              </w:rPr>
              <w:t>1  ……</w:t>
            </w:r>
          </w:p>
          <w:p w14:paraId="599F0F86">
            <w:pPr>
              <w:spacing w:line="340" w:lineRule="exact"/>
              <w:rPr>
                <w:rFonts w:ascii="宋体" w:hAnsi="宋体" w:cs="宋体"/>
                <w:color w:val="auto"/>
                <w:szCs w:val="21"/>
                <w:highlight w:val="none"/>
              </w:rPr>
            </w:pPr>
            <w:r>
              <w:rPr>
                <w:rFonts w:hint="eastAsia" w:ascii="宋体" w:hAnsi="宋体" w:cs="宋体"/>
                <w:color w:val="auto"/>
                <w:szCs w:val="21"/>
                <w:highlight w:val="none"/>
              </w:rPr>
              <w:t>2  ……</w:t>
            </w:r>
          </w:p>
          <w:p w14:paraId="4A2C1C55">
            <w:pPr>
              <w:spacing w:line="340" w:lineRule="exact"/>
              <w:rPr>
                <w:rFonts w:ascii="宋体" w:hAnsi="宋体" w:cs="宋体"/>
                <w:color w:val="auto"/>
                <w:szCs w:val="21"/>
                <w:highlight w:val="none"/>
              </w:rPr>
            </w:pPr>
            <w:r>
              <w:rPr>
                <w:rFonts w:hint="eastAsia" w:ascii="宋体" w:hAnsi="宋体" w:cs="宋体"/>
                <w:color w:val="auto"/>
                <w:szCs w:val="21"/>
                <w:highlight w:val="none"/>
              </w:rPr>
              <w:t>3  ……</w:t>
            </w:r>
          </w:p>
          <w:p w14:paraId="10113FC1">
            <w:pPr>
              <w:spacing w:line="340" w:lineRule="exact"/>
              <w:rPr>
                <w:rFonts w:ascii="宋体" w:hAnsi="宋体" w:cs="宋体"/>
                <w:color w:val="auto"/>
                <w:szCs w:val="21"/>
                <w:highlight w:val="none"/>
              </w:rPr>
            </w:pPr>
            <w:r>
              <w:rPr>
                <w:rFonts w:hint="eastAsia" w:ascii="宋体" w:hAnsi="宋体" w:cs="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11EF1973">
            <w:pPr>
              <w:spacing w:line="340" w:lineRule="exact"/>
              <w:rPr>
                <w:rFonts w:ascii="宋体" w:hAnsi="宋体" w:cs="宋体"/>
                <w:color w:val="auto"/>
                <w:szCs w:val="21"/>
                <w:highlight w:val="none"/>
              </w:rPr>
            </w:pPr>
            <w:r>
              <w:rPr>
                <w:rFonts w:hint="eastAsia" w:ascii="宋体" w:hAnsi="宋体" w:cs="宋体"/>
                <w:color w:val="auto"/>
                <w:szCs w:val="21"/>
                <w:highlight w:val="none"/>
              </w:rPr>
              <w:t>1  ……</w:t>
            </w:r>
          </w:p>
          <w:p w14:paraId="502C102F">
            <w:pPr>
              <w:spacing w:line="340" w:lineRule="exact"/>
              <w:rPr>
                <w:rFonts w:ascii="宋体" w:hAnsi="宋体" w:cs="宋体"/>
                <w:color w:val="auto"/>
                <w:szCs w:val="21"/>
                <w:highlight w:val="none"/>
              </w:rPr>
            </w:pPr>
            <w:r>
              <w:rPr>
                <w:rFonts w:hint="eastAsia" w:ascii="宋体" w:hAnsi="宋体" w:cs="宋体"/>
                <w:color w:val="auto"/>
                <w:szCs w:val="21"/>
                <w:highlight w:val="none"/>
              </w:rPr>
              <w:t>2  ……</w:t>
            </w:r>
          </w:p>
          <w:p w14:paraId="621292DD">
            <w:pPr>
              <w:spacing w:line="340" w:lineRule="exact"/>
              <w:rPr>
                <w:rFonts w:ascii="宋体" w:hAnsi="宋体" w:cs="宋体"/>
                <w:color w:val="auto"/>
                <w:szCs w:val="21"/>
                <w:highlight w:val="none"/>
              </w:rPr>
            </w:pPr>
            <w:r>
              <w:rPr>
                <w:rFonts w:hint="eastAsia" w:ascii="宋体" w:hAnsi="宋体" w:cs="宋体"/>
                <w:color w:val="auto"/>
                <w:szCs w:val="21"/>
                <w:highlight w:val="none"/>
              </w:rPr>
              <w:t>3  ……</w:t>
            </w:r>
          </w:p>
          <w:p w14:paraId="63044677">
            <w:pPr>
              <w:spacing w:line="340" w:lineRule="exact"/>
              <w:rPr>
                <w:rFonts w:ascii="宋体" w:hAnsi="宋体" w:cs="宋体"/>
                <w:color w:val="auto"/>
                <w:szCs w:val="21"/>
                <w:highlight w:val="none"/>
              </w:rPr>
            </w:pPr>
            <w:r>
              <w:rPr>
                <w:rFonts w:hint="eastAsia" w:ascii="宋体" w:hAnsi="宋体" w:cs="宋体"/>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7C5AC7B1">
            <w:pPr>
              <w:spacing w:line="300" w:lineRule="exact"/>
              <w:rPr>
                <w:rFonts w:ascii="宋体" w:hAnsi="宋体" w:cs="宋体"/>
                <w:color w:val="auto"/>
                <w:szCs w:val="21"/>
                <w:highlight w:val="none"/>
              </w:rPr>
            </w:pPr>
          </w:p>
        </w:tc>
      </w:tr>
      <w:tr w14:paraId="5A708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tcPr>
          <w:p w14:paraId="7DBF49B7">
            <w:pPr>
              <w:spacing w:line="340" w:lineRule="exact"/>
              <w:rPr>
                <w:rFonts w:ascii="宋体" w:hAnsi="宋体" w:cs="宋体"/>
                <w:color w:val="auto"/>
                <w:szCs w:val="21"/>
                <w:highlight w:val="none"/>
              </w:rPr>
            </w:pPr>
            <w:r>
              <w:rPr>
                <w:rFonts w:hint="eastAsia" w:ascii="宋体" w:hAnsi="宋体" w:cs="宋体"/>
                <w:color w:val="auto"/>
                <w:szCs w:val="21"/>
                <w:highlight w:val="none"/>
              </w:rPr>
              <w:t>...</w:t>
            </w:r>
          </w:p>
        </w:tc>
        <w:tc>
          <w:tcPr>
            <w:tcW w:w="3926" w:type="dxa"/>
            <w:tcBorders>
              <w:top w:val="single" w:color="auto" w:sz="4" w:space="0"/>
              <w:left w:val="single" w:color="auto" w:sz="4" w:space="0"/>
              <w:bottom w:val="single" w:color="auto" w:sz="4" w:space="0"/>
              <w:right w:val="single" w:color="auto" w:sz="4" w:space="0"/>
            </w:tcBorders>
          </w:tcPr>
          <w:p w14:paraId="74E9C4FB">
            <w:pPr>
              <w:spacing w:line="340" w:lineRule="exact"/>
              <w:rPr>
                <w:rFonts w:ascii="宋体" w:hAnsi="宋体" w:cs="宋体"/>
                <w:color w:val="auto"/>
                <w:szCs w:val="21"/>
                <w:highlight w:val="none"/>
              </w:rPr>
            </w:pPr>
            <w:r>
              <w:rPr>
                <w:rFonts w:hint="eastAsia" w:ascii="宋体" w:hAnsi="宋体" w:cs="宋体"/>
                <w:color w:val="auto"/>
                <w:szCs w:val="21"/>
                <w:highlight w:val="none"/>
              </w:rPr>
              <w:t>1  ……</w:t>
            </w:r>
          </w:p>
          <w:p w14:paraId="38D8B583">
            <w:pPr>
              <w:spacing w:line="340" w:lineRule="exact"/>
              <w:rPr>
                <w:rFonts w:ascii="宋体" w:hAnsi="宋体" w:cs="宋体"/>
                <w:color w:val="auto"/>
                <w:szCs w:val="21"/>
                <w:highlight w:val="none"/>
              </w:rPr>
            </w:pPr>
            <w:r>
              <w:rPr>
                <w:rFonts w:hint="eastAsia" w:ascii="宋体" w:hAnsi="宋体" w:cs="宋体"/>
                <w:color w:val="auto"/>
                <w:szCs w:val="21"/>
                <w:highlight w:val="none"/>
              </w:rPr>
              <w:t>2  ……</w:t>
            </w:r>
          </w:p>
          <w:p w14:paraId="784E52CA">
            <w:pPr>
              <w:spacing w:line="340" w:lineRule="exact"/>
              <w:rPr>
                <w:rFonts w:ascii="宋体" w:hAnsi="宋体" w:cs="宋体"/>
                <w:color w:val="auto"/>
                <w:szCs w:val="21"/>
                <w:highlight w:val="none"/>
              </w:rPr>
            </w:pPr>
            <w:r>
              <w:rPr>
                <w:rFonts w:hint="eastAsia" w:ascii="宋体" w:hAnsi="宋体" w:cs="宋体"/>
                <w:color w:val="auto"/>
                <w:szCs w:val="21"/>
                <w:highlight w:val="none"/>
              </w:rPr>
              <w:t>3  ……</w:t>
            </w:r>
          </w:p>
          <w:p w14:paraId="4AA742C9">
            <w:pPr>
              <w:spacing w:line="340" w:lineRule="exact"/>
              <w:rPr>
                <w:rFonts w:ascii="宋体" w:hAnsi="宋体" w:cs="宋体"/>
                <w:color w:val="auto"/>
                <w:szCs w:val="21"/>
                <w:highlight w:val="none"/>
              </w:rPr>
            </w:pPr>
            <w:r>
              <w:rPr>
                <w:rFonts w:hint="eastAsia" w:ascii="宋体" w:hAnsi="宋体" w:cs="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3DBDEA7A">
            <w:pPr>
              <w:spacing w:line="340" w:lineRule="exact"/>
              <w:rPr>
                <w:rFonts w:ascii="宋体" w:hAnsi="宋体" w:cs="宋体"/>
                <w:color w:val="auto"/>
                <w:szCs w:val="21"/>
                <w:highlight w:val="none"/>
              </w:rPr>
            </w:pPr>
            <w:r>
              <w:rPr>
                <w:rFonts w:hint="eastAsia" w:ascii="宋体" w:hAnsi="宋体" w:cs="宋体"/>
                <w:color w:val="auto"/>
                <w:szCs w:val="21"/>
                <w:highlight w:val="none"/>
              </w:rPr>
              <w:t>1  ……</w:t>
            </w:r>
          </w:p>
          <w:p w14:paraId="0A018004">
            <w:pPr>
              <w:spacing w:line="340" w:lineRule="exact"/>
              <w:rPr>
                <w:rFonts w:ascii="宋体" w:hAnsi="宋体" w:cs="宋体"/>
                <w:color w:val="auto"/>
                <w:szCs w:val="21"/>
                <w:highlight w:val="none"/>
              </w:rPr>
            </w:pPr>
            <w:r>
              <w:rPr>
                <w:rFonts w:hint="eastAsia" w:ascii="宋体" w:hAnsi="宋体" w:cs="宋体"/>
                <w:color w:val="auto"/>
                <w:szCs w:val="21"/>
                <w:highlight w:val="none"/>
              </w:rPr>
              <w:t>2  ……</w:t>
            </w:r>
          </w:p>
          <w:p w14:paraId="3AB14154">
            <w:pPr>
              <w:spacing w:line="340" w:lineRule="exact"/>
              <w:rPr>
                <w:rFonts w:ascii="宋体" w:hAnsi="宋体" w:cs="宋体"/>
                <w:color w:val="auto"/>
                <w:szCs w:val="21"/>
                <w:highlight w:val="none"/>
              </w:rPr>
            </w:pPr>
            <w:r>
              <w:rPr>
                <w:rFonts w:hint="eastAsia" w:ascii="宋体" w:hAnsi="宋体" w:cs="宋体"/>
                <w:color w:val="auto"/>
                <w:szCs w:val="21"/>
                <w:highlight w:val="none"/>
              </w:rPr>
              <w:t>3  ……</w:t>
            </w:r>
          </w:p>
          <w:p w14:paraId="49655FBD">
            <w:pPr>
              <w:spacing w:line="340" w:lineRule="exact"/>
              <w:rPr>
                <w:rFonts w:ascii="宋体" w:hAnsi="宋体" w:cs="宋体"/>
                <w:color w:val="auto"/>
                <w:szCs w:val="21"/>
                <w:highlight w:val="none"/>
              </w:rPr>
            </w:pPr>
            <w:r>
              <w:rPr>
                <w:rFonts w:hint="eastAsia" w:ascii="宋体" w:hAnsi="宋体" w:cs="宋体"/>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49578490">
            <w:pPr>
              <w:spacing w:line="300" w:lineRule="exact"/>
              <w:rPr>
                <w:rFonts w:ascii="宋体" w:hAnsi="宋体" w:cs="宋体"/>
                <w:color w:val="auto"/>
                <w:szCs w:val="21"/>
                <w:highlight w:val="none"/>
              </w:rPr>
            </w:pPr>
          </w:p>
        </w:tc>
      </w:tr>
    </w:tbl>
    <w:p w14:paraId="6F84F8A7">
      <w:pPr>
        <w:pStyle w:val="12"/>
        <w:spacing w:line="400" w:lineRule="exact"/>
        <w:ind w:firstLine="0" w:firstLineChars="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6322E51B">
      <w:pPr>
        <w:pStyle w:val="12"/>
        <w:spacing w:line="400" w:lineRule="exact"/>
        <w:ind w:firstLine="0" w:firstLineChars="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1.说明：应对照磋商文件“第二章 采购需求”中的商务条款逐条作出明确响应，并作出偏离说明。</w:t>
      </w:r>
    </w:p>
    <w:p w14:paraId="4E5B8881">
      <w:pPr>
        <w:pStyle w:val="12"/>
        <w:spacing w:line="400" w:lineRule="exact"/>
        <w:ind w:firstLine="0" w:firstLineChars="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2.供应商应根据自身的承诺，对照磋商文件要求，在“偏离说明”中注明“正偏离”“负偏离”或者“无偏离”。既不属于“正偏离”也不属于“负偏离”即为“无偏离”。 当响应文件的商务内容低于竞争性磋商采购文件要求时，竞标人应当如实写明“负偏离”，否则视为虚假应标</w:t>
      </w:r>
    </w:p>
    <w:p w14:paraId="5A72BA5E">
      <w:pPr>
        <w:spacing w:line="400" w:lineRule="exact"/>
        <w:rPr>
          <w:rFonts w:ascii="宋体" w:hAnsi="宋体" w:cs="宋体"/>
          <w:color w:val="auto"/>
          <w:kern w:val="0"/>
          <w:highlight w:val="none"/>
        </w:rPr>
      </w:pPr>
      <w:r>
        <w:rPr>
          <w:rFonts w:hint="eastAsia" w:ascii="宋体" w:hAnsi="宋体" w:cs="宋体"/>
          <w:color w:val="auto"/>
          <w:kern w:val="0"/>
          <w:highlight w:val="none"/>
        </w:rPr>
        <w:t>3.表格内容均需按要求填写，不得留空，否则按竞标无效处理。</w:t>
      </w:r>
    </w:p>
    <w:p w14:paraId="6146AF57">
      <w:pPr>
        <w:pStyle w:val="15"/>
        <w:spacing w:line="400" w:lineRule="exact"/>
        <w:rPr>
          <w:rFonts w:hAnsi="宋体" w:cs="宋体"/>
          <w:color w:val="auto"/>
          <w:sz w:val="24"/>
          <w:szCs w:val="24"/>
          <w:highlight w:val="none"/>
        </w:rPr>
      </w:pPr>
      <w:r>
        <w:rPr>
          <w:rFonts w:hint="eastAsia" w:hAnsi="宋体" w:cs="宋体"/>
          <w:color w:val="auto"/>
          <w:sz w:val="24"/>
          <w:szCs w:val="24"/>
          <w:highlight w:val="none"/>
        </w:rPr>
        <w:t>4.如果采购需求为小于、小于等于、大于或大于等于某个数值标准时，响应文件承诺不得直接复制采购需求，响应文件承诺内容应当写明竞标货物具体参数或商务响应承诺的具体数值，否则按竞标无效处理。</w:t>
      </w:r>
    </w:p>
    <w:p w14:paraId="664B7830">
      <w:pPr>
        <w:ind w:firstLine="3840" w:firstLineChars="1600"/>
        <w:rPr>
          <w:rFonts w:ascii="宋体" w:hAnsi="宋体" w:cs="宋体"/>
          <w:color w:val="auto"/>
          <w:kern w:val="0"/>
          <w:highlight w:val="none"/>
        </w:rPr>
      </w:pPr>
    </w:p>
    <w:p w14:paraId="39997110">
      <w:pPr>
        <w:ind w:firstLine="3840" w:firstLineChars="1600"/>
        <w:rPr>
          <w:rFonts w:ascii="宋体" w:hAnsi="宋体" w:cs="宋体"/>
          <w:color w:val="auto"/>
          <w:highlight w:val="none"/>
        </w:rPr>
      </w:pPr>
      <w:r>
        <w:rPr>
          <w:rFonts w:hint="eastAsia" w:ascii="宋体" w:hAnsi="宋体" w:cs="宋体"/>
          <w:color w:val="auto"/>
          <w:kern w:val="0"/>
          <w:highlight w:val="none"/>
        </w:rPr>
        <w:t>供应商名称（电子签章）：</w:t>
      </w:r>
    </w:p>
    <w:p w14:paraId="5F779B7A">
      <w:pPr>
        <w:jc w:val="center"/>
        <w:rPr>
          <w:rFonts w:ascii="宋体" w:hAnsi="宋体" w:cs="宋体"/>
          <w:b/>
          <w:color w:val="auto"/>
          <w:highlight w:val="none"/>
        </w:rPr>
      </w:pPr>
      <w:r>
        <w:rPr>
          <w:rFonts w:hint="eastAsia" w:ascii="宋体" w:hAnsi="宋体" w:cs="宋体"/>
          <w:color w:val="auto"/>
          <w:kern w:val="0"/>
          <w:highlight w:val="none"/>
          <w:lang w:val="zh-CN"/>
        </w:rPr>
        <w:t xml:space="preserve">                                                   日期：  年  月   日</w:t>
      </w:r>
    </w:p>
    <w:p w14:paraId="43874705">
      <w:pPr>
        <w:snapToGrid w:val="0"/>
        <w:ind w:firstLine="602" w:firstLineChars="200"/>
        <w:rPr>
          <w:rFonts w:ascii="宋体" w:hAnsi="宋体" w:cs="宋体"/>
          <w:b/>
          <w:color w:val="auto"/>
          <w:sz w:val="30"/>
          <w:szCs w:val="30"/>
          <w:highlight w:val="none"/>
        </w:rPr>
      </w:pPr>
    </w:p>
    <w:p w14:paraId="30C6F375">
      <w:pPr>
        <w:rPr>
          <w:rFonts w:ascii="宋体" w:hAnsi="宋体" w:cs="宋体"/>
          <w:b/>
          <w:color w:val="auto"/>
          <w:sz w:val="30"/>
          <w:szCs w:val="30"/>
          <w:highlight w:val="none"/>
        </w:rPr>
      </w:pPr>
      <w:r>
        <w:rPr>
          <w:rFonts w:hint="eastAsia" w:ascii="宋体" w:hAnsi="宋体" w:cs="宋体"/>
          <w:b/>
          <w:color w:val="auto"/>
          <w:sz w:val="30"/>
          <w:szCs w:val="30"/>
          <w:highlight w:val="none"/>
        </w:rPr>
        <w:br w:type="page"/>
      </w:r>
    </w:p>
    <w:p w14:paraId="17F73CF4">
      <w:pPr>
        <w:snapToGrid w:val="0"/>
        <w:ind w:firstLine="602" w:firstLineChars="200"/>
        <w:rPr>
          <w:rFonts w:ascii="宋体" w:hAnsi="宋体" w:cs="宋体"/>
          <w:b/>
          <w:color w:val="auto"/>
          <w:sz w:val="30"/>
          <w:szCs w:val="30"/>
          <w:highlight w:val="none"/>
        </w:rPr>
      </w:pPr>
      <w:r>
        <w:rPr>
          <w:rFonts w:hint="eastAsia" w:ascii="宋体" w:hAnsi="宋体" w:cs="宋体"/>
          <w:b/>
          <w:color w:val="auto"/>
          <w:sz w:val="30"/>
          <w:szCs w:val="30"/>
          <w:highlight w:val="none"/>
        </w:rPr>
        <w:t>五、竞标人情况介绍</w:t>
      </w:r>
    </w:p>
    <w:p w14:paraId="7AC01EF7">
      <w:pPr>
        <w:snapToGrid w:val="0"/>
        <w:ind w:firstLine="602" w:firstLineChars="200"/>
        <w:rPr>
          <w:rFonts w:ascii="宋体" w:hAnsi="宋体" w:cs="宋体"/>
          <w:b/>
          <w:color w:val="auto"/>
          <w:sz w:val="30"/>
          <w:szCs w:val="30"/>
          <w:highlight w:val="none"/>
        </w:rPr>
      </w:pPr>
    </w:p>
    <w:p w14:paraId="49C7A152">
      <w:pPr>
        <w:autoSpaceDE w:val="0"/>
        <w:autoSpaceDN w:val="0"/>
        <w:ind w:left="4920" w:leftChars="1950" w:hanging="240" w:hangingChars="100"/>
        <w:rPr>
          <w:rFonts w:ascii="宋体" w:hAnsi="宋体" w:cs="宋体"/>
          <w:color w:val="auto"/>
          <w:kern w:val="0"/>
          <w:highlight w:val="none"/>
        </w:rPr>
      </w:pPr>
      <w:r>
        <w:rPr>
          <w:rFonts w:hint="eastAsia" w:ascii="宋体" w:hAnsi="宋体" w:cs="宋体"/>
          <w:color w:val="auto"/>
          <w:kern w:val="0"/>
          <w:highlight w:val="none"/>
        </w:rPr>
        <w:t>供应商名称（电子签章）：</w:t>
      </w:r>
    </w:p>
    <w:p w14:paraId="2E3B08D0">
      <w:pPr>
        <w:autoSpaceDE w:val="0"/>
        <w:autoSpaceDN w:val="0"/>
        <w:ind w:firstLine="6480" w:firstLineChars="2700"/>
        <w:rPr>
          <w:rFonts w:ascii="宋体" w:hAnsi="宋体" w:cs="宋体"/>
          <w:b/>
          <w:bCs/>
          <w:color w:val="auto"/>
          <w:highlight w:val="none"/>
        </w:rPr>
      </w:pPr>
      <w:r>
        <w:rPr>
          <w:rFonts w:hint="eastAsia" w:ascii="宋体" w:hAnsi="宋体" w:cs="宋体"/>
          <w:color w:val="auto"/>
          <w:kern w:val="0"/>
          <w:highlight w:val="none"/>
          <w:lang w:val="zh-CN"/>
        </w:rPr>
        <w:t>日期：  年  月   日</w:t>
      </w:r>
    </w:p>
    <w:p w14:paraId="35E43F74">
      <w:pPr>
        <w:snapToGrid w:val="0"/>
        <w:spacing w:before="120" w:beforeLines="50" w:after="50"/>
        <w:ind w:firstLine="602" w:firstLineChars="200"/>
        <w:rPr>
          <w:rFonts w:ascii="宋体" w:hAnsi="宋体" w:cs="宋体"/>
          <w:b/>
          <w:color w:val="auto"/>
          <w:sz w:val="30"/>
          <w:szCs w:val="30"/>
          <w:highlight w:val="none"/>
        </w:rPr>
      </w:pPr>
    </w:p>
    <w:p w14:paraId="0C464458">
      <w:pPr>
        <w:snapToGrid w:val="0"/>
        <w:spacing w:before="120" w:beforeLines="50" w:after="50"/>
        <w:ind w:firstLine="602" w:firstLineChars="200"/>
        <w:rPr>
          <w:rFonts w:ascii="宋体" w:hAnsi="宋体" w:cs="宋体"/>
          <w:b/>
          <w:color w:val="auto"/>
          <w:sz w:val="30"/>
          <w:szCs w:val="30"/>
          <w:highlight w:val="none"/>
        </w:rPr>
      </w:pPr>
    </w:p>
    <w:p w14:paraId="44BB068F">
      <w:pPr>
        <w:snapToGrid w:val="0"/>
        <w:spacing w:before="120" w:beforeLines="50" w:after="50"/>
        <w:ind w:firstLine="602" w:firstLineChars="200"/>
        <w:rPr>
          <w:rFonts w:ascii="宋体" w:hAnsi="宋体" w:cs="宋体"/>
          <w:b/>
          <w:color w:val="auto"/>
          <w:sz w:val="30"/>
          <w:szCs w:val="30"/>
          <w:highlight w:val="none"/>
        </w:rPr>
      </w:pPr>
      <w:r>
        <w:rPr>
          <w:rFonts w:hint="eastAsia" w:ascii="宋体" w:hAnsi="宋体" w:cs="宋体"/>
          <w:b/>
          <w:color w:val="auto"/>
          <w:sz w:val="30"/>
          <w:szCs w:val="30"/>
          <w:highlight w:val="none"/>
        </w:rPr>
        <w:t>六、供应商类似的业绩证明文件</w:t>
      </w:r>
    </w:p>
    <w:p w14:paraId="27B91102">
      <w:pPr>
        <w:autoSpaceDE w:val="0"/>
        <w:autoSpaceDN w:val="0"/>
        <w:ind w:firstLine="120"/>
        <w:jc w:val="center"/>
        <w:rPr>
          <w:rFonts w:ascii="宋体" w:hAnsi="宋体" w:cs="宋体"/>
          <w:color w:val="auto"/>
          <w:highlight w:val="none"/>
        </w:rPr>
      </w:pPr>
      <w:r>
        <w:rPr>
          <w:rFonts w:hint="eastAsia" w:ascii="宋体" w:hAnsi="宋体" w:cs="宋体"/>
          <w:b/>
          <w:color w:val="auto"/>
          <w:highlight w:val="none"/>
        </w:rPr>
        <w:t>附表 :相关项目业绩一览表</w:t>
      </w:r>
    </w:p>
    <w:tbl>
      <w:tblPr>
        <w:tblStyle w:val="26"/>
        <w:tblW w:w="4996"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011"/>
        <w:gridCol w:w="1775"/>
        <w:gridCol w:w="2542"/>
        <w:gridCol w:w="2200"/>
        <w:gridCol w:w="1758"/>
      </w:tblGrid>
      <w:tr w14:paraId="1BB4F4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2" w:hRule="atLeast"/>
          <w:tblHeader/>
          <w:jc w:val="center"/>
        </w:trPr>
        <w:tc>
          <w:tcPr>
            <w:tcW w:w="544" w:type="pct"/>
            <w:vMerge w:val="restart"/>
            <w:tcBorders>
              <w:top w:val="single" w:color="auto" w:sz="4" w:space="0"/>
              <w:left w:val="single" w:color="auto" w:sz="4" w:space="0"/>
              <w:right w:val="single" w:color="auto" w:sz="4" w:space="0"/>
            </w:tcBorders>
            <w:vAlign w:val="center"/>
          </w:tcPr>
          <w:p w14:paraId="69497930">
            <w:pPr>
              <w:snapToGrid w:val="0"/>
              <w:spacing w:line="240" w:lineRule="auto"/>
              <w:jc w:val="center"/>
              <w:rPr>
                <w:rFonts w:ascii="宋体" w:hAnsi="宋体" w:cs="宋体"/>
                <w:bCs/>
                <w:color w:val="auto"/>
                <w:highlight w:val="none"/>
              </w:rPr>
            </w:pPr>
            <w:r>
              <w:rPr>
                <w:rFonts w:hint="eastAsia" w:ascii="宋体" w:hAnsi="宋体" w:cs="宋体"/>
                <w:bCs/>
                <w:color w:val="auto"/>
                <w:highlight w:val="none"/>
              </w:rPr>
              <w:t>序号</w:t>
            </w:r>
          </w:p>
        </w:tc>
        <w:tc>
          <w:tcPr>
            <w:tcW w:w="955" w:type="pct"/>
            <w:vMerge w:val="restart"/>
            <w:tcBorders>
              <w:top w:val="single" w:color="auto" w:sz="4" w:space="0"/>
              <w:left w:val="single" w:color="auto" w:sz="4" w:space="0"/>
              <w:bottom w:val="single" w:color="auto" w:sz="4" w:space="0"/>
              <w:right w:val="single" w:color="auto" w:sz="4" w:space="0"/>
            </w:tcBorders>
            <w:vAlign w:val="center"/>
          </w:tcPr>
          <w:p w14:paraId="2D8DAD57">
            <w:pPr>
              <w:snapToGrid w:val="0"/>
              <w:spacing w:line="240" w:lineRule="auto"/>
              <w:jc w:val="center"/>
              <w:rPr>
                <w:rFonts w:ascii="宋体" w:hAnsi="宋体" w:cs="宋体"/>
                <w:bCs/>
                <w:color w:val="auto"/>
                <w:highlight w:val="none"/>
              </w:rPr>
            </w:pPr>
            <w:r>
              <w:rPr>
                <w:rFonts w:hint="eastAsia" w:ascii="宋体" w:hAnsi="宋体" w:cs="宋体"/>
                <w:bCs/>
                <w:color w:val="auto"/>
                <w:highlight w:val="none"/>
              </w:rPr>
              <w:t>采购人名称</w:t>
            </w:r>
          </w:p>
        </w:tc>
        <w:tc>
          <w:tcPr>
            <w:tcW w:w="1368" w:type="pct"/>
            <w:vMerge w:val="restart"/>
            <w:tcBorders>
              <w:top w:val="single" w:color="auto" w:sz="4" w:space="0"/>
              <w:left w:val="single" w:color="auto" w:sz="4" w:space="0"/>
              <w:bottom w:val="single" w:color="auto" w:sz="4" w:space="0"/>
              <w:right w:val="single" w:color="auto" w:sz="4" w:space="0"/>
            </w:tcBorders>
            <w:vAlign w:val="center"/>
          </w:tcPr>
          <w:p w14:paraId="77D5CF8C">
            <w:pPr>
              <w:snapToGrid w:val="0"/>
              <w:spacing w:line="240" w:lineRule="auto"/>
              <w:jc w:val="center"/>
              <w:rPr>
                <w:rFonts w:ascii="宋体" w:hAnsi="宋体" w:cs="宋体"/>
                <w:bCs/>
                <w:color w:val="auto"/>
                <w:highlight w:val="none"/>
              </w:rPr>
            </w:pPr>
            <w:r>
              <w:rPr>
                <w:rFonts w:hint="eastAsia" w:ascii="宋体" w:hAnsi="宋体" w:cs="宋体"/>
                <w:bCs/>
                <w:color w:val="auto"/>
                <w:highlight w:val="none"/>
              </w:rPr>
              <w:t>项目名称</w:t>
            </w:r>
          </w:p>
        </w:tc>
        <w:tc>
          <w:tcPr>
            <w:tcW w:w="1184" w:type="pct"/>
            <w:vMerge w:val="restart"/>
            <w:tcBorders>
              <w:top w:val="single" w:color="auto" w:sz="4" w:space="0"/>
              <w:left w:val="single" w:color="auto" w:sz="4" w:space="0"/>
              <w:bottom w:val="single" w:color="auto" w:sz="4" w:space="0"/>
              <w:right w:val="single" w:color="auto" w:sz="4" w:space="0"/>
            </w:tcBorders>
            <w:vAlign w:val="center"/>
          </w:tcPr>
          <w:p w14:paraId="19BA2998">
            <w:pPr>
              <w:snapToGrid w:val="0"/>
              <w:spacing w:line="240" w:lineRule="auto"/>
              <w:jc w:val="center"/>
              <w:rPr>
                <w:rFonts w:ascii="宋体" w:hAnsi="宋体" w:cs="宋体"/>
                <w:bCs/>
                <w:color w:val="auto"/>
                <w:highlight w:val="none"/>
              </w:rPr>
            </w:pPr>
            <w:r>
              <w:rPr>
                <w:rFonts w:hint="eastAsia" w:ascii="宋体" w:hAnsi="宋体" w:cs="宋体"/>
                <w:bCs/>
                <w:color w:val="auto"/>
                <w:highlight w:val="none"/>
              </w:rPr>
              <w:t>合同金额</w:t>
            </w:r>
          </w:p>
          <w:p w14:paraId="6BD89BAA">
            <w:pPr>
              <w:snapToGrid w:val="0"/>
              <w:spacing w:line="240" w:lineRule="auto"/>
              <w:jc w:val="center"/>
              <w:rPr>
                <w:rFonts w:ascii="宋体" w:hAnsi="宋体" w:cs="宋体"/>
                <w:bCs/>
                <w:color w:val="auto"/>
                <w:highlight w:val="none"/>
              </w:rPr>
            </w:pPr>
            <w:r>
              <w:rPr>
                <w:rFonts w:hint="eastAsia" w:ascii="宋体" w:hAnsi="宋体" w:cs="宋体"/>
                <w:bCs/>
                <w:color w:val="auto"/>
                <w:highlight w:val="none"/>
              </w:rPr>
              <w:t>（万元）</w:t>
            </w:r>
          </w:p>
        </w:tc>
        <w:tc>
          <w:tcPr>
            <w:tcW w:w="946" w:type="pct"/>
            <w:vMerge w:val="restart"/>
            <w:tcBorders>
              <w:top w:val="single" w:color="auto" w:sz="4" w:space="0"/>
              <w:left w:val="single" w:color="auto" w:sz="4" w:space="0"/>
              <w:bottom w:val="single" w:color="auto" w:sz="4" w:space="0"/>
              <w:right w:val="single" w:color="auto" w:sz="4" w:space="0"/>
            </w:tcBorders>
            <w:vAlign w:val="center"/>
          </w:tcPr>
          <w:p w14:paraId="6C424098">
            <w:pPr>
              <w:snapToGrid w:val="0"/>
              <w:spacing w:line="240" w:lineRule="auto"/>
              <w:jc w:val="center"/>
              <w:rPr>
                <w:rFonts w:ascii="宋体" w:hAnsi="宋体" w:cs="宋体"/>
                <w:bCs/>
                <w:color w:val="auto"/>
                <w:highlight w:val="none"/>
              </w:rPr>
            </w:pPr>
            <w:r>
              <w:rPr>
                <w:rFonts w:hint="eastAsia" w:ascii="宋体" w:hAnsi="宋体" w:cs="宋体"/>
                <w:bCs/>
                <w:color w:val="auto"/>
                <w:highlight w:val="none"/>
              </w:rPr>
              <w:t>采购人联系人及联系电话</w:t>
            </w:r>
          </w:p>
        </w:tc>
      </w:tr>
      <w:tr w14:paraId="73A25B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8" w:hRule="atLeast"/>
          <w:tblHeader/>
          <w:jc w:val="center"/>
        </w:trPr>
        <w:tc>
          <w:tcPr>
            <w:tcW w:w="544" w:type="pct"/>
            <w:vMerge w:val="continue"/>
            <w:tcBorders>
              <w:left w:val="single" w:color="auto" w:sz="4" w:space="0"/>
              <w:bottom w:val="single" w:color="auto" w:sz="4" w:space="0"/>
              <w:right w:val="single" w:color="auto" w:sz="4" w:space="0"/>
            </w:tcBorders>
            <w:vAlign w:val="center"/>
          </w:tcPr>
          <w:p w14:paraId="49798E99">
            <w:pPr>
              <w:widowControl/>
              <w:snapToGrid w:val="0"/>
              <w:spacing w:line="240" w:lineRule="auto"/>
              <w:jc w:val="center"/>
              <w:rPr>
                <w:rFonts w:ascii="宋体" w:hAnsi="宋体" w:cs="宋体"/>
                <w:b/>
                <w:color w:val="auto"/>
                <w:highlight w:val="none"/>
              </w:rPr>
            </w:pPr>
          </w:p>
        </w:tc>
        <w:tc>
          <w:tcPr>
            <w:tcW w:w="955" w:type="pct"/>
            <w:vMerge w:val="continue"/>
            <w:tcBorders>
              <w:top w:val="single" w:color="auto" w:sz="4" w:space="0"/>
              <w:left w:val="single" w:color="auto" w:sz="4" w:space="0"/>
              <w:bottom w:val="single" w:color="auto" w:sz="4" w:space="0"/>
              <w:right w:val="single" w:color="auto" w:sz="4" w:space="0"/>
            </w:tcBorders>
            <w:vAlign w:val="center"/>
          </w:tcPr>
          <w:p w14:paraId="3E13313E">
            <w:pPr>
              <w:widowControl/>
              <w:snapToGrid w:val="0"/>
              <w:spacing w:line="240" w:lineRule="auto"/>
              <w:jc w:val="center"/>
              <w:rPr>
                <w:rFonts w:ascii="宋体" w:hAnsi="宋体" w:cs="宋体"/>
                <w:b/>
                <w:color w:val="auto"/>
                <w:highlight w:val="none"/>
              </w:rPr>
            </w:pPr>
          </w:p>
        </w:tc>
        <w:tc>
          <w:tcPr>
            <w:tcW w:w="1368" w:type="pct"/>
            <w:vMerge w:val="continue"/>
            <w:tcBorders>
              <w:top w:val="single" w:color="auto" w:sz="4" w:space="0"/>
              <w:left w:val="single" w:color="auto" w:sz="4" w:space="0"/>
              <w:bottom w:val="single" w:color="auto" w:sz="4" w:space="0"/>
              <w:right w:val="single" w:color="auto" w:sz="4" w:space="0"/>
            </w:tcBorders>
            <w:vAlign w:val="center"/>
          </w:tcPr>
          <w:p w14:paraId="081DADEF">
            <w:pPr>
              <w:widowControl/>
              <w:snapToGrid w:val="0"/>
              <w:spacing w:line="240" w:lineRule="auto"/>
              <w:jc w:val="center"/>
              <w:rPr>
                <w:rFonts w:ascii="宋体" w:hAnsi="宋体" w:cs="宋体"/>
                <w:b/>
                <w:color w:val="auto"/>
                <w:highlight w:val="none"/>
              </w:rPr>
            </w:pPr>
          </w:p>
        </w:tc>
        <w:tc>
          <w:tcPr>
            <w:tcW w:w="1184" w:type="pct"/>
            <w:vMerge w:val="continue"/>
            <w:tcBorders>
              <w:top w:val="single" w:color="auto" w:sz="4" w:space="0"/>
              <w:left w:val="single" w:color="auto" w:sz="4" w:space="0"/>
              <w:bottom w:val="single" w:color="auto" w:sz="4" w:space="0"/>
              <w:right w:val="single" w:color="auto" w:sz="4" w:space="0"/>
            </w:tcBorders>
            <w:vAlign w:val="center"/>
          </w:tcPr>
          <w:p w14:paraId="4ABB52DD">
            <w:pPr>
              <w:widowControl/>
              <w:snapToGrid w:val="0"/>
              <w:spacing w:line="240" w:lineRule="auto"/>
              <w:jc w:val="center"/>
              <w:rPr>
                <w:rFonts w:ascii="宋体" w:hAnsi="宋体" w:cs="宋体"/>
                <w:b/>
                <w:color w:val="auto"/>
                <w:highlight w:val="none"/>
              </w:rPr>
            </w:pPr>
          </w:p>
        </w:tc>
        <w:tc>
          <w:tcPr>
            <w:tcW w:w="946" w:type="pct"/>
            <w:vMerge w:val="continue"/>
            <w:tcBorders>
              <w:top w:val="single" w:color="auto" w:sz="4" w:space="0"/>
              <w:left w:val="single" w:color="auto" w:sz="4" w:space="0"/>
              <w:bottom w:val="single" w:color="auto" w:sz="4" w:space="0"/>
              <w:right w:val="single" w:color="auto" w:sz="4" w:space="0"/>
            </w:tcBorders>
            <w:vAlign w:val="center"/>
          </w:tcPr>
          <w:p w14:paraId="4941C764">
            <w:pPr>
              <w:widowControl/>
              <w:snapToGrid w:val="0"/>
              <w:spacing w:line="240" w:lineRule="auto"/>
              <w:jc w:val="center"/>
              <w:rPr>
                <w:rFonts w:ascii="宋体" w:hAnsi="宋体" w:cs="宋体"/>
                <w:b/>
                <w:color w:val="auto"/>
                <w:highlight w:val="none"/>
              </w:rPr>
            </w:pPr>
          </w:p>
        </w:tc>
      </w:tr>
      <w:tr w14:paraId="257408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9" w:hRule="atLeast"/>
          <w:jc w:val="center"/>
        </w:trPr>
        <w:tc>
          <w:tcPr>
            <w:tcW w:w="544" w:type="pct"/>
            <w:tcBorders>
              <w:top w:val="single" w:color="auto" w:sz="4" w:space="0"/>
              <w:left w:val="single" w:color="auto" w:sz="4" w:space="0"/>
              <w:bottom w:val="single" w:color="auto" w:sz="4" w:space="0"/>
              <w:right w:val="single" w:color="auto" w:sz="4" w:space="0"/>
            </w:tcBorders>
            <w:vAlign w:val="center"/>
          </w:tcPr>
          <w:p w14:paraId="77F0C1F6">
            <w:pPr>
              <w:snapToGrid w:val="0"/>
              <w:spacing w:line="240" w:lineRule="auto"/>
              <w:jc w:val="center"/>
              <w:rPr>
                <w:rFonts w:ascii="宋体" w:hAnsi="宋体" w:cs="宋体"/>
                <w:color w:val="auto"/>
                <w:highlight w:val="none"/>
              </w:rPr>
            </w:pPr>
          </w:p>
        </w:tc>
        <w:tc>
          <w:tcPr>
            <w:tcW w:w="955" w:type="pct"/>
            <w:tcBorders>
              <w:top w:val="single" w:color="auto" w:sz="4" w:space="0"/>
              <w:left w:val="single" w:color="auto" w:sz="4" w:space="0"/>
              <w:bottom w:val="single" w:color="auto" w:sz="4" w:space="0"/>
              <w:right w:val="single" w:color="auto" w:sz="4" w:space="0"/>
            </w:tcBorders>
            <w:vAlign w:val="center"/>
          </w:tcPr>
          <w:p w14:paraId="4EA7E6F7">
            <w:pPr>
              <w:snapToGrid w:val="0"/>
              <w:spacing w:line="240" w:lineRule="auto"/>
              <w:jc w:val="center"/>
              <w:rPr>
                <w:rFonts w:ascii="宋体" w:hAnsi="宋体" w:cs="宋体"/>
                <w:color w:val="auto"/>
                <w:highlight w:val="none"/>
              </w:rPr>
            </w:pPr>
          </w:p>
        </w:tc>
        <w:tc>
          <w:tcPr>
            <w:tcW w:w="1368" w:type="pct"/>
            <w:tcBorders>
              <w:top w:val="single" w:color="auto" w:sz="4" w:space="0"/>
              <w:left w:val="single" w:color="auto" w:sz="4" w:space="0"/>
              <w:bottom w:val="single" w:color="auto" w:sz="4" w:space="0"/>
              <w:right w:val="single" w:color="auto" w:sz="4" w:space="0"/>
            </w:tcBorders>
            <w:vAlign w:val="center"/>
          </w:tcPr>
          <w:p w14:paraId="3715BC30">
            <w:pPr>
              <w:snapToGrid w:val="0"/>
              <w:spacing w:line="240" w:lineRule="auto"/>
              <w:jc w:val="center"/>
              <w:rPr>
                <w:rFonts w:ascii="宋体" w:hAnsi="宋体" w:cs="宋体"/>
                <w:color w:val="auto"/>
                <w:highlight w:val="none"/>
              </w:rPr>
            </w:pPr>
          </w:p>
        </w:tc>
        <w:tc>
          <w:tcPr>
            <w:tcW w:w="1184" w:type="pct"/>
            <w:tcBorders>
              <w:top w:val="single" w:color="auto" w:sz="4" w:space="0"/>
              <w:left w:val="single" w:color="auto" w:sz="4" w:space="0"/>
              <w:bottom w:val="single" w:color="auto" w:sz="4" w:space="0"/>
              <w:right w:val="single" w:color="auto" w:sz="4" w:space="0"/>
            </w:tcBorders>
            <w:vAlign w:val="center"/>
          </w:tcPr>
          <w:p w14:paraId="0E541DE2">
            <w:pPr>
              <w:snapToGrid w:val="0"/>
              <w:spacing w:line="240" w:lineRule="auto"/>
              <w:jc w:val="center"/>
              <w:rPr>
                <w:rFonts w:ascii="宋体" w:hAnsi="宋体" w:cs="宋体"/>
                <w:color w:val="auto"/>
                <w:highlight w:val="none"/>
              </w:rPr>
            </w:pPr>
          </w:p>
        </w:tc>
        <w:tc>
          <w:tcPr>
            <w:tcW w:w="946" w:type="pct"/>
            <w:tcBorders>
              <w:top w:val="single" w:color="auto" w:sz="4" w:space="0"/>
              <w:left w:val="single" w:color="auto" w:sz="4" w:space="0"/>
              <w:bottom w:val="single" w:color="auto" w:sz="4" w:space="0"/>
              <w:right w:val="single" w:color="auto" w:sz="4" w:space="0"/>
            </w:tcBorders>
            <w:vAlign w:val="center"/>
          </w:tcPr>
          <w:p w14:paraId="3FF188A6">
            <w:pPr>
              <w:snapToGrid w:val="0"/>
              <w:spacing w:line="240" w:lineRule="auto"/>
              <w:jc w:val="center"/>
              <w:rPr>
                <w:rFonts w:ascii="宋体" w:hAnsi="宋体" w:cs="宋体"/>
                <w:color w:val="auto"/>
                <w:highlight w:val="none"/>
              </w:rPr>
            </w:pPr>
          </w:p>
        </w:tc>
      </w:tr>
      <w:tr w14:paraId="7BF5EC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44" w:type="pct"/>
            <w:tcBorders>
              <w:top w:val="single" w:color="auto" w:sz="4" w:space="0"/>
              <w:left w:val="single" w:color="auto" w:sz="4" w:space="0"/>
              <w:bottom w:val="single" w:color="auto" w:sz="4" w:space="0"/>
              <w:right w:val="single" w:color="auto" w:sz="4" w:space="0"/>
            </w:tcBorders>
            <w:vAlign w:val="center"/>
          </w:tcPr>
          <w:p w14:paraId="0856B8F0">
            <w:pPr>
              <w:snapToGrid w:val="0"/>
              <w:spacing w:before="50" w:after="120" w:afterLines="50" w:line="240" w:lineRule="auto"/>
              <w:jc w:val="center"/>
              <w:rPr>
                <w:rFonts w:ascii="宋体" w:hAnsi="宋体" w:cs="宋体"/>
                <w:color w:val="auto"/>
                <w:highlight w:val="none"/>
              </w:rPr>
            </w:pPr>
          </w:p>
        </w:tc>
        <w:tc>
          <w:tcPr>
            <w:tcW w:w="955" w:type="pct"/>
            <w:tcBorders>
              <w:top w:val="single" w:color="auto" w:sz="4" w:space="0"/>
              <w:left w:val="single" w:color="auto" w:sz="4" w:space="0"/>
              <w:bottom w:val="single" w:color="auto" w:sz="4" w:space="0"/>
              <w:right w:val="single" w:color="auto" w:sz="4" w:space="0"/>
            </w:tcBorders>
            <w:vAlign w:val="center"/>
          </w:tcPr>
          <w:p w14:paraId="30C8EE9F">
            <w:pPr>
              <w:snapToGrid w:val="0"/>
              <w:spacing w:before="50" w:after="120" w:afterLines="50" w:line="240" w:lineRule="auto"/>
              <w:jc w:val="center"/>
              <w:rPr>
                <w:rFonts w:ascii="宋体" w:hAnsi="宋体" w:cs="宋体"/>
                <w:color w:val="auto"/>
                <w:highlight w:val="none"/>
              </w:rPr>
            </w:pPr>
          </w:p>
        </w:tc>
        <w:tc>
          <w:tcPr>
            <w:tcW w:w="1368" w:type="pct"/>
            <w:tcBorders>
              <w:top w:val="single" w:color="auto" w:sz="4" w:space="0"/>
              <w:left w:val="single" w:color="auto" w:sz="4" w:space="0"/>
              <w:bottom w:val="single" w:color="auto" w:sz="4" w:space="0"/>
              <w:right w:val="single" w:color="auto" w:sz="4" w:space="0"/>
            </w:tcBorders>
            <w:vAlign w:val="center"/>
          </w:tcPr>
          <w:p w14:paraId="7CA1D0E2">
            <w:pPr>
              <w:snapToGrid w:val="0"/>
              <w:spacing w:before="50" w:after="120" w:afterLines="50" w:line="240" w:lineRule="auto"/>
              <w:jc w:val="center"/>
              <w:rPr>
                <w:rFonts w:ascii="宋体" w:hAnsi="宋体" w:cs="宋体"/>
                <w:color w:val="auto"/>
                <w:highlight w:val="none"/>
              </w:rPr>
            </w:pPr>
          </w:p>
        </w:tc>
        <w:tc>
          <w:tcPr>
            <w:tcW w:w="1184" w:type="pct"/>
            <w:tcBorders>
              <w:top w:val="single" w:color="auto" w:sz="4" w:space="0"/>
              <w:left w:val="single" w:color="auto" w:sz="4" w:space="0"/>
              <w:bottom w:val="single" w:color="auto" w:sz="4" w:space="0"/>
              <w:right w:val="single" w:color="auto" w:sz="4" w:space="0"/>
            </w:tcBorders>
            <w:vAlign w:val="center"/>
          </w:tcPr>
          <w:p w14:paraId="044E5181">
            <w:pPr>
              <w:snapToGrid w:val="0"/>
              <w:spacing w:before="50" w:after="120" w:afterLines="50" w:line="240" w:lineRule="auto"/>
              <w:jc w:val="center"/>
              <w:rPr>
                <w:rFonts w:ascii="宋体" w:hAnsi="宋体" w:cs="宋体"/>
                <w:color w:val="auto"/>
                <w:highlight w:val="none"/>
              </w:rPr>
            </w:pPr>
          </w:p>
        </w:tc>
        <w:tc>
          <w:tcPr>
            <w:tcW w:w="946" w:type="pct"/>
            <w:tcBorders>
              <w:top w:val="single" w:color="auto" w:sz="4" w:space="0"/>
              <w:left w:val="single" w:color="auto" w:sz="4" w:space="0"/>
              <w:bottom w:val="single" w:color="auto" w:sz="4" w:space="0"/>
              <w:right w:val="single" w:color="auto" w:sz="4" w:space="0"/>
            </w:tcBorders>
            <w:vAlign w:val="center"/>
          </w:tcPr>
          <w:p w14:paraId="7D4CCBAC">
            <w:pPr>
              <w:snapToGrid w:val="0"/>
              <w:spacing w:before="50" w:after="120" w:afterLines="50" w:line="240" w:lineRule="auto"/>
              <w:jc w:val="center"/>
              <w:rPr>
                <w:rFonts w:ascii="宋体" w:hAnsi="宋体" w:cs="宋体"/>
                <w:color w:val="auto"/>
                <w:highlight w:val="none"/>
              </w:rPr>
            </w:pPr>
          </w:p>
        </w:tc>
      </w:tr>
      <w:tr w14:paraId="476CD0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44" w:type="pct"/>
            <w:tcBorders>
              <w:top w:val="single" w:color="auto" w:sz="4" w:space="0"/>
              <w:left w:val="single" w:color="auto" w:sz="4" w:space="0"/>
              <w:bottom w:val="single" w:color="auto" w:sz="4" w:space="0"/>
              <w:right w:val="single" w:color="auto" w:sz="4" w:space="0"/>
            </w:tcBorders>
            <w:vAlign w:val="center"/>
          </w:tcPr>
          <w:p w14:paraId="38815826">
            <w:pPr>
              <w:snapToGrid w:val="0"/>
              <w:spacing w:before="50" w:after="120" w:afterLines="50" w:line="240" w:lineRule="auto"/>
              <w:jc w:val="center"/>
              <w:rPr>
                <w:rFonts w:ascii="宋体" w:hAnsi="宋体" w:cs="宋体"/>
                <w:color w:val="auto"/>
                <w:highlight w:val="none"/>
              </w:rPr>
            </w:pPr>
          </w:p>
        </w:tc>
        <w:tc>
          <w:tcPr>
            <w:tcW w:w="955" w:type="pct"/>
            <w:tcBorders>
              <w:top w:val="single" w:color="auto" w:sz="4" w:space="0"/>
              <w:left w:val="single" w:color="auto" w:sz="4" w:space="0"/>
              <w:bottom w:val="single" w:color="auto" w:sz="4" w:space="0"/>
              <w:right w:val="single" w:color="auto" w:sz="4" w:space="0"/>
            </w:tcBorders>
            <w:vAlign w:val="center"/>
          </w:tcPr>
          <w:p w14:paraId="321DDF97">
            <w:pPr>
              <w:snapToGrid w:val="0"/>
              <w:spacing w:before="50" w:after="120" w:afterLines="50" w:line="240" w:lineRule="auto"/>
              <w:jc w:val="center"/>
              <w:rPr>
                <w:rFonts w:ascii="宋体" w:hAnsi="宋体" w:cs="宋体"/>
                <w:color w:val="auto"/>
                <w:highlight w:val="none"/>
              </w:rPr>
            </w:pPr>
          </w:p>
        </w:tc>
        <w:tc>
          <w:tcPr>
            <w:tcW w:w="1368" w:type="pct"/>
            <w:tcBorders>
              <w:top w:val="single" w:color="auto" w:sz="4" w:space="0"/>
              <w:left w:val="single" w:color="auto" w:sz="4" w:space="0"/>
              <w:bottom w:val="single" w:color="auto" w:sz="4" w:space="0"/>
              <w:right w:val="single" w:color="auto" w:sz="4" w:space="0"/>
            </w:tcBorders>
            <w:vAlign w:val="center"/>
          </w:tcPr>
          <w:p w14:paraId="7F79358A">
            <w:pPr>
              <w:snapToGrid w:val="0"/>
              <w:spacing w:before="50" w:after="120" w:afterLines="50" w:line="240" w:lineRule="auto"/>
              <w:jc w:val="center"/>
              <w:rPr>
                <w:rFonts w:ascii="宋体" w:hAnsi="宋体" w:cs="宋体"/>
                <w:color w:val="auto"/>
                <w:highlight w:val="none"/>
              </w:rPr>
            </w:pPr>
          </w:p>
        </w:tc>
        <w:tc>
          <w:tcPr>
            <w:tcW w:w="1184" w:type="pct"/>
            <w:tcBorders>
              <w:top w:val="single" w:color="auto" w:sz="4" w:space="0"/>
              <w:left w:val="single" w:color="auto" w:sz="4" w:space="0"/>
              <w:bottom w:val="single" w:color="auto" w:sz="4" w:space="0"/>
              <w:right w:val="single" w:color="auto" w:sz="4" w:space="0"/>
            </w:tcBorders>
            <w:vAlign w:val="center"/>
          </w:tcPr>
          <w:p w14:paraId="27824F4A">
            <w:pPr>
              <w:snapToGrid w:val="0"/>
              <w:spacing w:before="50" w:after="120" w:afterLines="50" w:line="240" w:lineRule="auto"/>
              <w:jc w:val="center"/>
              <w:rPr>
                <w:rFonts w:ascii="宋体" w:hAnsi="宋体" w:cs="宋体"/>
                <w:color w:val="auto"/>
                <w:highlight w:val="none"/>
              </w:rPr>
            </w:pPr>
          </w:p>
        </w:tc>
        <w:tc>
          <w:tcPr>
            <w:tcW w:w="946" w:type="pct"/>
            <w:tcBorders>
              <w:top w:val="single" w:color="auto" w:sz="4" w:space="0"/>
              <w:left w:val="single" w:color="auto" w:sz="4" w:space="0"/>
              <w:bottom w:val="single" w:color="auto" w:sz="4" w:space="0"/>
              <w:right w:val="single" w:color="auto" w:sz="4" w:space="0"/>
            </w:tcBorders>
            <w:vAlign w:val="center"/>
          </w:tcPr>
          <w:p w14:paraId="599C35E2">
            <w:pPr>
              <w:snapToGrid w:val="0"/>
              <w:spacing w:before="50" w:after="120" w:afterLines="50" w:line="240" w:lineRule="auto"/>
              <w:jc w:val="center"/>
              <w:rPr>
                <w:rFonts w:ascii="宋体" w:hAnsi="宋体" w:cs="宋体"/>
                <w:color w:val="auto"/>
                <w:highlight w:val="none"/>
              </w:rPr>
            </w:pPr>
          </w:p>
        </w:tc>
      </w:tr>
      <w:tr w14:paraId="1FC50E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44" w:type="pct"/>
            <w:tcBorders>
              <w:top w:val="single" w:color="auto" w:sz="4" w:space="0"/>
              <w:left w:val="single" w:color="auto" w:sz="4" w:space="0"/>
              <w:bottom w:val="single" w:color="auto" w:sz="4" w:space="0"/>
              <w:right w:val="single" w:color="auto" w:sz="4" w:space="0"/>
            </w:tcBorders>
            <w:vAlign w:val="center"/>
          </w:tcPr>
          <w:p w14:paraId="02F7B5B8">
            <w:pPr>
              <w:snapToGrid w:val="0"/>
              <w:spacing w:before="50" w:after="120" w:afterLines="50" w:line="240" w:lineRule="auto"/>
              <w:jc w:val="center"/>
              <w:rPr>
                <w:rFonts w:ascii="宋体" w:hAnsi="宋体" w:cs="宋体"/>
                <w:color w:val="auto"/>
                <w:highlight w:val="none"/>
              </w:rPr>
            </w:pPr>
          </w:p>
        </w:tc>
        <w:tc>
          <w:tcPr>
            <w:tcW w:w="955" w:type="pct"/>
            <w:tcBorders>
              <w:top w:val="single" w:color="auto" w:sz="4" w:space="0"/>
              <w:left w:val="single" w:color="auto" w:sz="4" w:space="0"/>
              <w:bottom w:val="single" w:color="auto" w:sz="4" w:space="0"/>
              <w:right w:val="single" w:color="auto" w:sz="4" w:space="0"/>
            </w:tcBorders>
            <w:vAlign w:val="center"/>
          </w:tcPr>
          <w:p w14:paraId="3E1F6AAA">
            <w:pPr>
              <w:snapToGrid w:val="0"/>
              <w:spacing w:before="50" w:after="120" w:afterLines="50" w:line="240" w:lineRule="auto"/>
              <w:jc w:val="center"/>
              <w:rPr>
                <w:rFonts w:ascii="宋体" w:hAnsi="宋体" w:cs="宋体"/>
                <w:color w:val="auto"/>
                <w:highlight w:val="none"/>
              </w:rPr>
            </w:pPr>
          </w:p>
        </w:tc>
        <w:tc>
          <w:tcPr>
            <w:tcW w:w="1368" w:type="pct"/>
            <w:tcBorders>
              <w:top w:val="single" w:color="auto" w:sz="4" w:space="0"/>
              <w:left w:val="single" w:color="auto" w:sz="4" w:space="0"/>
              <w:bottom w:val="single" w:color="auto" w:sz="4" w:space="0"/>
              <w:right w:val="single" w:color="auto" w:sz="4" w:space="0"/>
            </w:tcBorders>
            <w:vAlign w:val="center"/>
          </w:tcPr>
          <w:p w14:paraId="10BD3639">
            <w:pPr>
              <w:snapToGrid w:val="0"/>
              <w:spacing w:before="50" w:after="120" w:afterLines="50" w:line="240" w:lineRule="auto"/>
              <w:jc w:val="center"/>
              <w:rPr>
                <w:rFonts w:ascii="宋体" w:hAnsi="宋体" w:cs="宋体"/>
                <w:color w:val="auto"/>
                <w:highlight w:val="none"/>
              </w:rPr>
            </w:pPr>
          </w:p>
        </w:tc>
        <w:tc>
          <w:tcPr>
            <w:tcW w:w="1184" w:type="pct"/>
            <w:tcBorders>
              <w:top w:val="single" w:color="auto" w:sz="4" w:space="0"/>
              <w:left w:val="single" w:color="auto" w:sz="4" w:space="0"/>
              <w:bottom w:val="single" w:color="auto" w:sz="4" w:space="0"/>
              <w:right w:val="single" w:color="auto" w:sz="4" w:space="0"/>
            </w:tcBorders>
            <w:vAlign w:val="center"/>
          </w:tcPr>
          <w:p w14:paraId="55119F86">
            <w:pPr>
              <w:snapToGrid w:val="0"/>
              <w:spacing w:before="50" w:after="120" w:afterLines="50" w:line="240" w:lineRule="auto"/>
              <w:jc w:val="center"/>
              <w:rPr>
                <w:rFonts w:ascii="宋体" w:hAnsi="宋体" w:cs="宋体"/>
                <w:color w:val="auto"/>
                <w:highlight w:val="none"/>
              </w:rPr>
            </w:pPr>
          </w:p>
        </w:tc>
        <w:tc>
          <w:tcPr>
            <w:tcW w:w="946" w:type="pct"/>
            <w:tcBorders>
              <w:top w:val="single" w:color="auto" w:sz="4" w:space="0"/>
              <w:left w:val="single" w:color="auto" w:sz="4" w:space="0"/>
              <w:bottom w:val="single" w:color="auto" w:sz="4" w:space="0"/>
              <w:right w:val="single" w:color="auto" w:sz="4" w:space="0"/>
            </w:tcBorders>
            <w:vAlign w:val="center"/>
          </w:tcPr>
          <w:p w14:paraId="1A7CFCD6">
            <w:pPr>
              <w:snapToGrid w:val="0"/>
              <w:spacing w:before="50" w:after="120" w:afterLines="50" w:line="240" w:lineRule="auto"/>
              <w:jc w:val="center"/>
              <w:rPr>
                <w:rFonts w:ascii="宋体" w:hAnsi="宋体" w:cs="宋体"/>
                <w:color w:val="auto"/>
                <w:highlight w:val="none"/>
              </w:rPr>
            </w:pPr>
          </w:p>
        </w:tc>
      </w:tr>
      <w:tr w14:paraId="542674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44" w:type="pct"/>
            <w:tcBorders>
              <w:top w:val="single" w:color="auto" w:sz="4" w:space="0"/>
              <w:left w:val="single" w:color="auto" w:sz="4" w:space="0"/>
              <w:bottom w:val="single" w:color="auto" w:sz="4" w:space="0"/>
              <w:right w:val="single" w:color="auto" w:sz="4" w:space="0"/>
            </w:tcBorders>
            <w:vAlign w:val="center"/>
          </w:tcPr>
          <w:p w14:paraId="228BEA67">
            <w:pPr>
              <w:snapToGrid w:val="0"/>
              <w:spacing w:before="50" w:after="120" w:afterLines="50" w:line="240" w:lineRule="auto"/>
              <w:jc w:val="center"/>
              <w:rPr>
                <w:rFonts w:ascii="宋体" w:hAnsi="宋体" w:cs="宋体"/>
                <w:color w:val="auto"/>
                <w:highlight w:val="none"/>
              </w:rPr>
            </w:pPr>
          </w:p>
        </w:tc>
        <w:tc>
          <w:tcPr>
            <w:tcW w:w="955" w:type="pct"/>
            <w:tcBorders>
              <w:top w:val="single" w:color="auto" w:sz="4" w:space="0"/>
              <w:left w:val="single" w:color="auto" w:sz="4" w:space="0"/>
              <w:bottom w:val="single" w:color="auto" w:sz="4" w:space="0"/>
              <w:right w:val="single" w:color="auto" w:sz="4" w:space="0"/>
            </w:tcBorders>
            <w:vAlign w:val="center"/>
          </w:tcPr>
          <w:p w14:paraId="586AE3E9">
            <w:pPr>
              <w:snapToGrid w:val="0"/>
              <w:spacing w:before="50" w:after="120" w:afterLines="50" w:line="240" w:lineRule="auto"/>
              <w:jc w:val="center"/>
              <w:rPr>
                <w:rFonts w:ascii="宋体" w:hAnsi="宋体" w:cs="宋体"/>
                <w:color w:val="auto"/>
                <w:highlight w:val="none"/>
              </w:rPr>
            </w:pPr>
          </w:p>
        </w:tc>
        <w:tc>
          <w:tcPr>
            <w:tcW w:w="1368" w:type="pct"/>
            <w:tcBorders>
              <w:top w:val="single" w:color="auto" w:sz="4" w:space="0"/>
              <w:left w:val="single" w:color="auto" w:sz="4" w:space="0"/>
              <w:bottom w:val="single" w:color="auto" w:sz="4" w:space="0"/>
              <w:right w:val="single" w:color="auto" w:sz="4" w:space="0"/>
            </w:tcBorders>
            <w:vAlign w:val="center"/>
          </w:tcPr>
          <w:p w14:paraId="61130D88">
            <w:pPr>
              <w:snapToGrid w:val="0"/>
              <w:spacing w:before="50" w:after="120" w:afterLines="50" w:line="240" w:lineRule="auto"/>
              <w:jc w:val="center"/>
              <w:rPr>
                <w:rFonts w:ascii="宋体" w:hAnsi="宋体" w:cs="宋体"/>
                <w:color w:val="auto"/>
                <w:highlight w:val="none"/>
              </w:rPr>
            </w:pPr>
          </w:p>
        </w:tc>
        <w:tc>
          <w:tcPr>
            <w:tcW w:w="1184" w:type="pct"/>
            <w:tcBorders>
              <w:top w:val="single" w:color="auto" w:sz="4" w:space="0"/>
              <w:left w:val="single" w:color="auto" w:sz="4" w:space="0"/>
              <w:bottom w:val="single" w:color="auto" w:sz="4" w:space="0"/>
              <w:right w:val="single" w:color="auto" w:sz="4" w:space="0"/>
            </w:tcBorders>
            <w:vAlign w:val="center"/>
          </w:tcPr>
          <w:p w14:paraId="4449B190">
            <w:pPr>
              <w:snapToGrid w:val="0"/>
              <w:spacing w:before="50" w:after="120" w:afterLines="50" w:line="240" w:lineRule="auto"/>
              <w:jc w:val="center"/>
              <w:rPr>
                <w:rFonts w:ascii="宋体" w:hAnsi="宋体" w:cs="宋体"/>
                <w:color w:val="auto"/>
                <w:highlight w:val="none"/>
              </w:rPr>
            </w:pPr>
          </w:p>
        </w:tc>
        <w:tc>
          <w:tcPr>
            <w:tcW w:w="946" w:type="pct"/>
            <w:tcBorders>
              <w:top w:val="single" w:color="auto" w:sz="4" w:space="0"/>
              <w:left w:val="single" w:color="auto" w:sz="4" w:space="0"/>
              <w:bottom w:val="single" w:color="auto" w:sz="4" w:space="0"/>
              <w:right w:val="single" w:color="auto" w:sz="4" w:space="0"/>
            </w:tcBorders>
            <w:vAlign w:val="center"/>
          </w:tcPr>
          <w:p w14:paraId="6B68AEE1">
            <w:pPr>
              <w:snapToGrid w:val="0"/>
              <w:spacing w:before="50" w:after="120" w:afterLines="50" w:line="240" w:lineRule="auto"/>
              <w:jc w:val="center"/>
              <w:rPr>
                <w:rFonts w:ascii="宋体" w:hAnsi="宋体" w:cs="宋体"/>
                <w:color w:val="auto"/>
                <w:highlight w:val="none"/>
              </w:rPr>
            </w:pPr>
          </w:p>
        </w:tc>
      </w:tr>
    </w:tbl>
    <w:p w14:paraId="413DEC34">
      <w:pPr>
        <w:pStyle w:val="20"/>
        <w:snapToGrid w:val="0"/>
        <w:ind w:left="480" w:hanging="480"/>
        <w:rPr>
          <w:rFonts w:ascii="宋体" w:hAnsi="宋体" w:cs="宋体"/>
          <w:color w:val="auto"/>
          <w:highlight w:val="none"/>
        </w:rPr>
      </w:pPr>
    </w:p>
    <w:p w14:paraId="24EB0C7C">
      <w:pPr>
        <w:pStyle w:val="15"/>
        <w:ind w:left="72"/>
        <w:rPr>
          <w:rFonts w:hAnsi="宋体" w:cs="宋体"/>
          <w:color w:val="auto"/>
          <w:sz w:val="24"/>
          <w:szCs w:val="24"/>
          <w:highlight w:val="none"/>
        </w:rPr>
      </w:pPr>
      <w:r>
        <w:rPr>
          <w:rFonts w:hint="eastAsia" w:hAnsi="宋体" w:cs="宋体"/>
          <w:color w:val="auto"/>
          <w:sz w:val="24"/>
          <w:szCs w:val="24"/>
          <w:highlight w:val="none"/>
        </w:rPr>
        <w:t>注：供应商可按上述的格式自行编制。</w:t>
      </w:r>
    </w:p>
    <w:p w14:paraId="1ED0B6E0">
      <w:pPr>
        <w:snapToGrid w:val="0"/>
        <w:ind w:firstLine="5640" w:firstLineChars="2350"/>
        <w:rPr>
          <w:rFonts w:ascii="宋体" w:hAnsi="宋体" w:cs="宋体"/>
          <w:color w:val="auto"/>
          <w:szCs w:val="21"/>
          <w:highlight w:val="none"/>
        </w:rPr>
      </w:pPr>
    </w:p>
    <w:p w14:paraId="243369CB">
      <w:pPr>
        <w:snapToGrid w:val="0"/>
        <w:ind w:left="5040" w:leftChars="2100" w:firstLine="6480" w:firstLineChars="2700"/>
        <w:rPr>
          <w:rFonts w:ascii="宋体" w:hAnsi="宋体" w:cs="宋体"/>
          <w:color w:val="auto"/>
          <w:kern w:val="0"/>
          <w:highlight w:val="none"/>
        </w:rPr>
      </w:pPr>
      <w:r>
        <w:rPr>
          <w:rFonts w:hint="eastAsia" w:ascii="宋体" w:hAnsi="宋体" w:cs="宋体"/>
          <w:color w:val="auto"/>
          <w:szCs w:val="21"/>
          <w:highlight w:val="none"/>
        </w:rPr>
        <w:t xml:space="preserve"> </w:t>
      </w:r>
      <w:r>
        <w:rPr>
          <w:rFonts w:hint="eastAsia" w:ascii="宋体" w:hAnsi="宋体" w:cs="宋体"/>
          <w:color w:val="auto"/>
          <w:kern w:val="0"/>
          <w:highlight w:val="none"/>
          <w:lang w:val="zh-CN"/>
        </w:rPr>
        <w:t>供应商名称(电子签章)：</w:t>
      </w:r>
    </w:p>
    <w:p w14:paraId="205475A4">
      <w:pPr>
        <w:spacing w:line="500" w:lineRule="exact"/>
        <w:jc w:val="center"/>
        <w:rPr>
          <w:rFonts w:ascii="宋体" w:hAnsi="宋体" w:cs="宋体"/>
          <w:color w:val="auto"/>
          <w:sz w:val="32"/>
          <w:szCs w:val="32"/>
          <w:highlight w:val="none"/>
        </w:rPr>
      </w:pPr>
      <w:r>
        <w:rPr>
          <w:rFonts w:hint="eastAsia" w:ascii="宋体" w:hAnsi="宋体" w:cs="宋体"/>
          <w:color w:val="auto"/>
          <w:kern w:val="0"/>
          <w:highlight w:val="none"/>
          <w:lang w:val="zh-CN"/>
        </w:rPr>
        <w:t xml:space="preserve">                                                     日期</w:t>
      </w:r>
      <w:r>
        <w:rPr>
          <w:rFonts w:hint="eastAsia" w:ascii="宋体" w:hAnsi="宋体" w:cs="宋体"/>
          <w:color w:val="auto"/>
          <w:kern w:val="0"/>
          <w:highlight w:val="none"/>
        </w:rPr>
        <w:t xml:space="preserve">：  年  </w:t>
      </w:r>
      <w:r>
        <w:rPr>
          <w:rFonts w:hint="eastAsia" w:ascii="宋体" w:hAnsi="宋体" w:cs="宋体"/>
          <w:color w:val="auto"/>
          <w:kern w:val="0"/>
          <w:highlight w:val="none"/>
          <w:lang w:val="zh-CN"/>
        </w:rPr>
        <w:t>月</w:t>
      </w:r>
      <w:r>
        <w:rPr>
          <w:rFonts w:hint="eastAsia" w:ascii="宋体" w:hAnsi="宋体" w:cs="宋体"/>
          <w:color w:val="auto"/>
          <w:kern w:val="0"/>
          <w:highlight w:val="none"/>
        </w:rPr>
        <w:t xml:space="preserve">   </w:t>
      </w:r>
      <w:r>
        <w:rPr>
          <w:rFonts w:hint="eastAsia" w:ascii="宋体" w:hAnsi="宋体" w:cs="宋体"/>
          <w:color w:val="auto"/>
          <w:kern w:val="0"/>
          <w:highlight w:val="none"/>
          <w:lang w:val="zh-CN"/>
        </w:rPr>
        <w:t>日</w:t>
      </w:r>
    </w:p>
    <w:p w14:paraId="4CF6CF59">
      <w:pPr>
        <w:widowControl/>
        <w:jc w:val="left"/>
        <w:rPr>
          <w:rFonts w:ascii="宋体" w:hAnsi="宋体" w:cs="宋体"/>
          <w:color w:val="auto"/>
          <w:sz w:val="32"/>
          <w:szCs w:val="32"/>
          <w:highlight w:val="none"/>
        </w:rPr>
      </w:pPr>
    </w:p>
    <w:p w14:paraId="7434FD82">
      <w:pPr>
        <w:widowControl/>
        <w:jc w:val="left"/>
        <w:rPr>
          <w:rFonts w:ascii="宋体" w:hAnsi="宋体" w:cs="宋体"/>
          <w:color w:val="auto"/>
          <w:sz w:val="32"/>
          <w:szCs w:val="32"/>
          <w:highlight w:val="none"/>
        </w:rPr>
        <w:sectPr>
          <w:pgSz w:w="11911" w:h="16838"/>
          <w:pgMar w:top="1417" w:right="1417" w:bottom="1417" w:left="1417" w:header="720" w:footer="720" w:gutter="0"/>
          <w:cols w:space="720" w:num="1"/>
          <w:docGrid w:linePitch="1" w:charSpace="0"/>
        </w:sectPr>
      </w:pPr>
    </w:p>
    <w:p w14:paraId="081790DF">
      <w:pPr>
        <w:snapToGrid w:val="0"/>
        <w:ind w:firstLine="641" w:firstLineChars="213"/>
        <w:rPr>
          <w:rFonts w:ascii="宋体" w:hAnsi="宋体" w:cs="宋体"/>
          <w:color w:val="auto"/>
          <w:sz w:val="32"/>
          <w:szCs w:val="32"/>
          <w:highlight w:val="none"/>
        </w:rPr>
      </w:pPr>
      <w:r>
        <w:rPr>
          <w:rFonts w:hint="eastAsia" w:ascii="宋体" w:hAnsi="宋体" w:cs="宋体"/>
          <w:b/>
          <w:color w:val="auto"/>
          <w:sz w:val="30"/>
          <w:szCs w:val="30"/>
          <w:highlight w:val="none"/>
        </w:rPr>
        <w:t>七、服务需求偏离表</w:t>
      </w:r>
    </w:p>
    <w:p w14:paraId="76F8127E">
      <w:pPr>
        <w:spacing w:line="500" w:lineRule="exact"/>
        <w:jc w:val="center"/>
        <w:rPr>
          <w:rFonts w:ascii="宋体" w:hAnsi="宋体" w:cs="宋体"/>
          <w:bCs/>
          <w:color w:val="auto"/>
          <w:sz w:val="44"/>
          <w:szCs w:val="44"/>
          <w:highlight w:val="none"/>
        </w:rPr>
      </w:pPr>
      <w:r>
        <w:rPr>
          <w:rFonts w:hint="eastAsia" w:ascii="宋体" w:hAnsi="宋体" w:cs="宋体"/>
          <w:bCs/>
          <w:color w:val="auto"/>
          <w:sz w:val="44"/>
          <w:szCs w:val="44"/>
          <w:highlight w:val="none"/>
        </w:rPr>
        <w:t>服务需求偏离表</w:t>
      </w:r>
    </w:p>
    <w:p w14:paraId="4B043F7F">
      <w:pPr>
        <w:spacing w:line="500" w:lineRule="exact"/>
        <w:jc w:val="center"/>
        <w:rPr>
          <w:rFonts w:ascii="宋体" w:hAnsi="宋体" w:cs="宋体"/>
          <w:b/>
          <w:color w:val="auto"/>
          <w:sz w:val="22"/>
          <w:szCs w:val="22"/>
          <w:highlight w:val="none"/>
        </w:rPr>
      </w:pPr>
      <w:r>
        <w:rPr>
          <w:rFonts w:hint="eastAsia" w:ascii="宋体" w:hAnsi="宋体" w:cs="宋体"/>
          <w:bCs/>
          <w:color w:val="auto"/>
          <w:sz w:val="32"/>
          <w:szCs w:val="32"/>
          <w:highlight w:val="none"/>
        </w:rPr>
        <w:t>(注：按采购需求具体条款修改)</w:t>
      </w:r>
    </w:p>
    <w:p w14:paraId="0CEBF9BA">
      <w:pPr>
        <w:jc w:val="left"/>
        <w:rPr>
          <w:rFonts w:ascii="宋体" w:hAnsi="宋体" w:cs="宋体"/>
          <w:color w:val="auto"/>
          <w:highlight w:val="none"/>
        </w:rPr>
      </w:pPr>
    </w:p>
    <w:p w14:paraId="3F9A4BCA">
      <w:pPr>
        <w:rPr>
          <w:rFonts w:ascii="宋体" w:hAnsi="宋体" w:cs="宋体"/>
          <w:color w:val="auto"/>
          <w:szCs w:val="21"/>
          <w:highlight w:val="none"/>
          <w:u w:val="single"/>
        </w:rPr>
      </w:pPr>
      <w:r>
        <w:rPr>
          <w:rFonts w:hint="eastAsia" w:ascii="宋体" w:hAnsi="宋体" w:cs="宋体"/>
          <w:color w:val="auto"/>
          <w:szCs w:val="21"/>
          <w:highlight w:val="none"/>
        </w:rPr>
        <w:t>采购项目编号：</w:t>
      </w:r>
      <w:r>
        <w:rPr>
          <w:rFonts w:hint="eastAsia" w:ascii="宋体" w:hAnsi="宋体" w:cs="宋体"/>
          <w:color w:val="auto"/>
          <w:szCs w:val="21"/>
          <w:highlight w:val="none"/>
          <w:u w:val="single"/>
        </w:rPr>
        <w:t xml:space="preserve">  [项目编号]  </w:t>
      </w:r>
    </w:p>
    <w:p w14:paraId="723BDC91">
      <w:pPr>
        <w:rPr>
          <w:rFonts w:ascii="宋体" w:hAnsi="宋体" w:cs="宋体"/>
          <w:color w:val="auto"/>
          <w:szCs w:val="21"/>
          <w:highlight w:val="none"/>
        </w:rPr>
      </w:pPr>
      <w:r>
        <w:rPr>
          <w:rFonts w:hint="eastAsia" w:ascii="宋体" w:hAnsi="宋体" w:cs="宋体"/>
          <w:color w:val="auto"/>
          <w:szCs w:val="21"/>
          <w:highlight w:val="none"/>
        </w:rPr>
        <w:t>采购项目名称：</w:t>
      </w:r>
      <w:r>
        <w:rPr>
          <w:rFonts w:hint="eastAsia" w:ascii="宋体" w:hAnsi="宋体" w:cs="宋体"/>
          <w:color w:val="auto"/>
          <w:szCs w:val="21"/>
          <w:highlight w:val="none"/>
          <w:u w:val="single"/>
        </w:rPr>
        <w:t xml:space="preserve"> [项目名称] </w:t>
      </w:r>
    </w:p>
    <w:p w14:paraId="28AFEE20">
      <w:pPr>
        <w:pStyle w:val="15"/>
        <w:rPr>
          <w:rFonts w:hAnsi="宋体" w:cs="宋体"/>
          <w:color w:val="auto"/>
          <w:sz w:val="21"/>
          <w:highlight w:val="none"/>
        </w:rPr>
      </w:pPr>
      <w:r>
        <w:rPr>
          <w:rFonts w:hint="eastAsia" w:hAnsi="宋体" w:cs="宋体"/>
          <w:color w:val="auto"/>
          <w:sz w:val="21"/>
          <w:highlight w:val="none"/>
        </w:rPr>
        <w:t>分标号（此处有分标时填写具体分标号，无分标时填写“无”）：</w:t>
      </w:r>
      <w:r>
        <w:rPr>
          <w:rFonts w:hint="eastAsia" w:hAnsi="宋体" w:cs="宋体"/>
          <w:color w:val="auto"/>
          <w:sz w:val="21"/>
          <w:highlight w:val="none"/>
          <w:u w:val="single"/>
        </w:rPr>
        <w:t xml:space="preserve">                       </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296"/>
        <w:gridCol w:w="834"/>
        <w:gridCol w:w="1793"/>
        <w:gridCol w:w="1293"/>
        <w:gridCol w:w="746"/>
        <w:gridCol w:w="1303"/>
        <w:gridCol w:w="1242"/>
      </w:tblGrid>
      <w:tr w14:paraId="3B6BB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671" w:type="dxa"/>
            <w:vMerge w:val="restart"/>
            <w:tcBorders>
              <w:top w:val="single" w:color="auto" w:sz="4" w:space="0"/>
              <w:left w:val="single" w:color="auto" w:sz="4" w:space="0"/>
              <w:bottom w:val="single" w:color="auto" w:sz="4" w:space="0"/>
              <w:right w:val="single" w:color="auto" w:sz="4" w:space="0"/>
            </w:tcBorders>
            <w:vAlign w:val="center"/>
          </w:tcPr>
          <w:p w14:paraId="26555710">
            <w:pPr>
              <w:rPr>
                <w:rFonts w:ascii="宋体" w:hAnsi="宋体" w:cs="宋体"/>
                <w:color w:val="auto"/>
                <w:szCs w:val="21"/>
                <w:highlight w:val="none"/>
              </w:rPr>
            </w:pPr>
            <w:r>
              <w:rPr>
                <w:rFonts w:hint="eastAsia" w:ascii="宋体" w:hAnsi="宋体" w:cs="宋体"/>
                <w:color w:val="auto"/>
                <w:szCs w:val="21"/>
                <w:highlight w:val="none"/>
              </w:rPr>
              <w:t>项号</w:t>
            </w:r>
          </w:p>
        </w:tc>
        <w:tc>
          <w:tcPr>
            <w:tcW w:w="3923" w:type="dxa"/>
            <w:gridSpan w:val="3"/>
            <w:tcBorders>
              <w:top w:val="single" w:color="auto" w:sz="4" w:space="0"/>
              <w:left w:val="single" w:color="auto" w:sz="4" w:space="0"/>
              <w:bottom w:val="single" w:color="auto" w:sz="4" w:space="0"/>
              <w:right w:val="single" w:color="auto" w:sz="4" w:space="0"/>
            </w:tcBorders>
            <w:vAlign w:val="center"/>
          </w:tcPr>
          <w:p w14:paraId="7DA97A71">
            <w:pPr>
              <w:jc w:val="center"/>
              <w:rPr>
                <w:rFonts w:ascii="宋体" w:hAnsi="宋体" w:cs="宋体"/>
                <w:color w:val="auto"/>
                <w:szCs w:val="21"/>
                <w:highlight w:val="none"/>
              </w:rPr>
            </w:pPr>
            <w:r>
              <w:rPr>
                <w:rFonts w:hint="eastAsia" w:ascii="宋体" w:hAnsi="宋体" w:cs="宋体"/>
                <w:color w:val="auto"/>
                <w:szCs w:val="21"/>
                <w:highlight w:val="none"/>
              </w:rPr>
              <w:t>竞争性磋商采购文件需求</w:t>
            </w:r>
          </w:p>
        </w:tc>
        <w:tc>
          <w:tcPr>
            <w:tcW w:w="3342" w:type="dxa"/>
            <w:gridSpan w:val="3"/>
            <w:tcBorders>
              <w:top w:val="single" w:color="auto" w:sz="4" w:space="0"/>
              <w:left w:val="single" w:color="auto" w:sz="4" w:space="0"/>
              <w:bottom w:val="single" w:color="auto" w:sz="4" w:space="0"/>
              <w:right w:val="single" w:color="auto" w:sz="4" w:space="0"/>
            </w:tcBorders>
            <w:vAlign w:val="center"/>
          </w:tcPr>
          <w:p w14:paraId="558AC590">
            <w:pPr>
              <w:jc w:val="center"/>
              <w:rPr>
                <w:rFonts w:ascii="宋体" w:hAnsi="宋体" w:cs="宋体"/>
                <w:color w:val="auto"/>
                <w:szCs w:val="21"/>
                <w:highlight w:val="none"/>
              </w:rPr>
            </w:pPr>
            <w:r>
              <w:rPr>
                <w:rFonts w:hint="eastAsia" w:ascii="宋体" w:hAnsi="宋体" w:cs="宋体"/>
                <w:color w:val="auto"/>
                <w:szCs w:val="21"/>
                <w:highlight w:val="none"/>
              </w:rPr>
              <w:t>响应文件承诺</w:t>
            </w:r>
          </w:p>
        </w:tc>
        <w:tc>
          <w:tcPr>
            <w:tcW w:w="1242" w:type="dxa"/>
            <w:vMerge w:val="restart"/>
            <w:tcBorders>
              <w:top w:val="single" w:color="auto" w:sz="4" w:space="0"/>
              <w:left w:val="single" w:color="auto" w:sz="4" w:space="0"/>
              <w:bottom w:val="single" w:color="auto" w:sz="4" w:space="0"/>
              <w:right w:val="single" w:color="auto" w:sz="4" w:space="0"/>
            </w:tcBorders>
            <w:vAlign w:val="center"/>
          </w:tcPr>
          <w:p w14:paraId="3B989BF8">
            <w:pPr>
              <w:rPr>
                <w:rFonts w:ascii="宋体" w:hAnsi="宋体" w:cs="宋体"/>
                <w:color w:val="auto"/>
                <w:szCs w:val="21"/>
                <w:highlight w:val="none"/>
              </w:rPr>
            </w:pPr>
            <w:r>
              <w:rPr>
                <w:rFonts w:hint="eastAsia" w:ascii="宋体" w:hAnsi="宋体" w:cs="宋体"/>
                <w:color w:val="auto"/>
                <w:szCs w:val="21"/>
                <w:highlight w:val="none"/>
              </w:rPr>
              <w:t>偏离说明</w:t>
            </w:r>
          </w:p>
        </w:tc>
      </w:tr>
      <w:tr w14:paraId="541DE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2" w:hRule="atLeast"/>
          <w:jc w:val="center"/>
        </w:trPr>
        <w:tc>
          <w:tcPr>
            <w:tcW w:w="671" w:type="dxa"/>
            <w:vMerge w:val="continue"/>
            <w:tcBorders>
              <w:top w:val="single" w:color="auto" w:sz="4" w:space="0"/>
              <w:left w:val="single" w:color="auto" w:sz="4" w:space="0"/>
              <w:bottom w:val="single" w:color="auto" w:sz="4" w:space="0"/>
              <w:right w:val="single" w:color="auto" w:sz="4" w:space="0"/>
            </w:tcBorders>
            <w:vAlign w:val="center"/>
          </w:tcPr>
          <w:p w14:paraId="4DCDB5F8">
            <w:pPr>
              <w:widowControl/>
              <w:jc w:val="left"/>
              <w:rPr>
                <w:rFonts w:ascii="宋体" w:hAnsi="宋体" w:cs="宋体"/>
                <w:color w:val="auto"/>
                <w:szCs w:val="21"/>
                <w:highlight w:val="none"/>
              </w:rPr>
            </w:pPr>
          </w:p>
        </w:tc>
        <w:tc>
          <w:tcPr>
            <w:tcW w:w="1296" w:type="dxa"/>
            <w:tcBorders>
              <w:top w:val="single" w:color="auto" w:sz="4" w:space="0"/>
              <w:left w:val="single" w:color="auto" w:sz="4" w:space="0"/>
              <w:bottom w:val="single" w:color="auto" w:sz="4" w:space="0"/>
              <w:right w:val="single" w:color="auto" w:sz="4" w:space="0"/>
            </w:tcBorders>
            <w:vAlign w:val="center"/>
          </w:tcPr>
          <w:p w14:paraId="7821452F">
            <w:pPr>
              <w:rPr>
                <w:rFonts w:ascii="宋体" w:hAnsi="宋体" w:cs="宋体"/>
                <w:color w:val="auto"/>
                <w:szCs w:val="21"/>
                <w:highlight w:val="none"/>
              </w:rPr>
            </w:pPr>
            <w:r>
              <w:rPr>
                <w:rFonts w:hint="eastAsia" w:ascii="宋体" w:hAnsi="宋体" w:cs="宋体"/>
                <w:color w:val="auto"/>
                <w:szCs w:val="21"/>
                <w:highlight w:val="none"/>
              </w:rPr>
              <w:t>服务名称</w:t>
            </w:r>
          </w:p>
        </w:tc>
        <w:tc>
          <w:tcPr>
            <w:tcW w:w="834" w:type="dxa"/>
            <w:tcBorders>
              <w:top w:val="single" w:color="auto" w:sz="4" w:space="0"/>
              <w:left w:val="single" w:color="auto" w:sz="4" w:space="0"/>
              <w:bottom w:val="single" w:color="auto" w:sz="4" w:space="0"/>
              <w:right w:val="single" w:color="auto" w:sz="4" w:space="0"/>
            </w:tcBorders>
            <w:vAlign w:val="center"/>
          </w:tcPr>
          <w:p w14:paraId="1C0C54DF">
            <w:pPr>
              <w:rPr>
                <w:rFonts w:ascii="宋体" w:hAnsi="宋体" w:cs="宋体"/>
                <w:color w:val="auto"/>
                <w:szCs w:val="21"/>
                <w:highlight w:val="none"/>
              </w:rPr>
            </w:pPr>
            <w:r>
              <w:rPr>
                <w:rFonts w:hint="eastAsia" w:ascii="宋体" w:hAnsi="宋体" w:cs="宋体"/>
                <w:color w:val="auto"/>
                <w:szCs w:val="21"/>
                <w:highlight w:val="none"/>
              </w:rPr>
              <w:t>数量</w:t>
            </w:r>
          </w:p>
        </w:tc>
        <w:tc>
          <w:tcPr>
            <w:tcW w:w="1793" w:type="dxa"/>
            <w:tcBorders>
              <w:top w:val="single" w:color="auto" w:sz="4" w:space="0"/>
              <w:left w:val="single" w:color="auto" w:sz="4" w:space="0"/>
              <w:bottom w:val="single" w:color="auto" w:sz="4" w:space="0"/>
              <w:right w:val="single" w:color="auto" w:sz="4" w:space="0"/>
            </w:tcBorders>
            <w:vAlign w:val="center"/>
          </w:tcPr>
          <w:p w14:paraId="29A1BEED">
            <w:pPr>
              <w:rPr>
                <w:rFonts w:ascii="宋体" w:hAnsi="宋体" w:cs="宋体"/>
                <w:color w:val="auto"/>
                <w:szCs w:val="21"/>
                <w:highlight w:val="none"/>
              </w:rPr>
            </w:pPr>
            <w:r>
              <w:rPr>
                <w:rFonts w:hint="eastAsia" w:ascii="宋体" w:hAnsi="宋体" w:cs="宋体"/>
                <w:color w:val="auto"/>
                <w:szCs w:val="21"/>
                <w:highlight w:val="none"/>
              </w:rPr>
              <w:t>服务参数要求</w:t>
            </w:r>
          </w:p>
        </w:tc>
        <w:tc>
          <w:tcPr>
            <w:tcW w:w="1293" w:type="dxa"/>
            <w:tcBorders>
              <w:top w:val="single" w:color="auto" w:sz="4" w:space="0"/>
              <w:left w:val="single" w:color="auto" w:sz="4" w:space="0"/>
              <w:bottom w:val="single" w:color="auto" w:sz="4" w:space="0"/>
              <w:right w:val="single" w:color="auto" w:sz="4" w:space="0"/>
            </w:tcBorders>
            <w:vAlign w:val="center"/>
          </w:tcPr>
          <w:p w14:paraId="37A195FB">
            <w:pPr>
              <w:rPr>
                <w:rFonts w:ascii="宋体" w:hAnsi="宋体" w:cs="宋体"/>
                <w:color w:val="auto"/>
                <w:szCs w:val="21"/>
                <w:highlight w:val="none"/>
              </w:rPr>
            </w:pPr>
            <w:r>
              <w:rPr>
                <w:rFonts w:hint="eastAsia" w:ascii="宋体" w:hAnsi="宋体" w:cs="宋体"/>
                <w:color w:val="auto"/>
                <w:szCs w:val="21"/>
                <w:highlight w:val="none"/>
              </w:rPr>
              <w:t>服务名称</w:t>
            </w:r>
          </w:p>
        </w:tc>
        <w:tc>
          <w:tcPr>
            <w:tcW w:w="746" w:type="dxa"/>
            <w:tcBorders>
              <w:top w:val="single" w:color="auto" w:sz="4" w:space="0"/>
              <w:left w:val="single" w:color="auto" w:sz="4" w:space="0"/>
              <w:bottom w:val="single" w:color="auto" w:sz="4" w:space="0"/>
              <w:right w:val="single" w:color="auto" w:sz="4" w:space="0"/>
            </w:tcBorders>
            <w:vAlign w:val="center"/>
          </w:tcPr>
          <w:p w14:paraId="4F344A75">
            <w:pPr>
              <w:rPr>
                <w:rFonts w:ascii="宋体" w:hAnsi="宋体" w:cs="宋体"/>
                <w:color w:val="auto"/>
                <w:szCs w:val="21"/>
                <w:highlight w:val="none"/>
              </w:rPr>
            </w:pPr>
            <w:r>
              <w:rPr>
                <w:rFonts w:hint="eastAsia" w:ascii="宋体" w:hAnsi="宋体" w:cs="宋体"/>
                <w:color w:val="auto"/>
                <w:szCs w:val="21"/>
                <w:highlight w:val="none"/>
              </w:rPr>
              <w:t>数量</w:t>
            </w:r>
          </w:p>
        </w:tc>
        <w:tc>
          <w:tcPr>
            <w:tcW w:w="1303" w:type="dxa"/>
            <w:tcBorders>
              <w:top w:val="single" w:color="auto" w:sz="4" w:space="0"/>
              <w:left w:val="single" w:color="auto" w:sz="4" w:space="0"/>
              <w:bottom w:val="single" w:color="auto" w:sz="4" w:space="0"/>
              <w:right w:val="single" w:color="auto" w:sz="4" w:space="0"/>
            </w:tcBorders>
            <w:vAlign w:val="center"/>
          </w:tcPr>
          <w:p w14:paraId="196B008F">
            <w:pPr>
              <w:rPr>
                <w:rFonts w:ascii="宋体" w:hAnsi="宋体" w:cs="宋体"/>
                <w:color w:val="auto"/>
                <w:szCs w:val="21"/>
                <w:highlight w:val="none"/>
              </w:rPr>
            </w:pPr>
            <w:r>
              <w:rPr>
                <w:rFonts w:hint="eastAsia" w:ascii="宋体" w:hAnsi="宋体" w:cs="宋体"/>
                <w:color w:val="auto"/>
                <w:szCs w:val="21"/>
                <w:highlight w:val="none"/>
              </w:rPr>
              <w:t>服务参数</w:t>
            </w:r>
          </w:p>
        </w:tc>
        <w:tc>
          <w:tcPr>
            <w:tcW w:w="1242" w:type="dxa"/>
            <w:vMerge w:val="continue"/>
            <w:tcBorders>
              <w:top w:val="single" w:color="auto" w:sz="4" w:space="0"/>
              <w:left w:val="single" w:color="auto" w:sz="4" w:space="0"/>
              <w:bottom w:val="single" w:color="auto" w:sz="4" w:space="0"/>
              <w:right w:val="single" w:color="auto" w:sz="4" w:space="0"/>
            </w:tcBorders>
            <w:vAlign w:val="center"/>
          </w:tcPr>
          <w:p w14:paraId="05C4D74C">
            <w:pPr>
              <w:widowControl/>
              <w:jc w:val="left"/>
              <w:rPr>
                <w:rFonts w:ascii="宋体" w:hAnsi="宋体" w:cs="宋体"/>
                <w:color w:val="auto"/>
                <w:szCs w:val="21"/>
                <w:highlight w:val="none"/>
              </w:rPr>
            </w:pPr>
          </w:p>
        </w:tc>
      </w:tr>
      <w:tr w14:paraId="2740D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9" w:hRule="atLeast"/>
          <w:jc w:val="center"/>
        </w:trPr>
        <w:tc>
          <w:tcPr>
            <w:tcW w:w="671" w:type="dxa"/>
            <w:tcBorders>
              <w:top w:val="single" w:color="auto" w:sz="4" w:space="0"/>
              <w:left w:val="single" w:color="auto" w:sz="4" w:space="0"/>
              <w:bottom w:val="single" w:color="auto" w:sz="4" w:space="0"/>
              <w:right w:val="single" w:color="auto" w:sz="4" w:space="0"/>
            </w:tcBorders>
            <w:vAlign w:val="center"/>
          </w:tcPr>
          <w:p w14:paraId="0E4E27C6">
            <w:pPr>
              <w:rPr>
                <w:rFonts w:ascii="宋体" w:hAnsi="宋体" w:cs="宋体"/>
                <w:color w:val="auto"/>
                <w:szCs w:val="21"/>
                <w:highlight w:val="none"/>
              </w:rPr>
            </w:pPr>
            <w:r>
              <w:rPr>
                <w:rFonts w:hint="eastAsia" w:ascii="宋体" w:hAnsi="宋体" w:cs="宋体"/>
                <w:color w:val="auto"/>
                <w:szCs w:val="21"/>
                <w:highlight w:val="none"/>
              </w:rPr>
              <w:t>1</w:t>
            </w:r>
          </w:p>
        </w:tc>
        <w:tc>
          <w:tcPr>
            <w:tcW w:w="1296" w:type="dxa"/>
            <w:tcBorders>
              <w:top w:val="single" w:color="auto" w:sz="4" w:space="0"/>
              <w:left w:val="single" w:color="auto" w:sz="4" w:space="0"/>
              <w:bottom w:val="single" w:color="auto" w:sz="4" w:space="0"/>
              <w:right w:val="single" w:color="auto" w:sz="4" w:space="0"/>
            </w:tcBorders>
            <w:vAlign w:val="center"/>
          </w:tcPr>
          <w:p w14:paraId="380FC874">
            <w:pPr>
              <w:rPr>
                <w:rFonts w:ascii="宋体" w:hAnsi="宋体" w:cs="宋体"/>
                <w:color w:val="auto"/>
                <w:szCs w:val="21"/>
                <w:highlight w:val="none"/>
              </w:rPr>
            </w:pPr>
            <w:r>
              <w:rPr>
                <w:rFonts w:hint="eastAsia" w:ascii="宋体" w:hAnsi="宋体" w:cs="宋体"/>
                <w:color w:val="auto"/>
                <w:szCs w:val="21"/>
                <w:highlight w:val="none"/>
              </w:rPr>
              <w:t>……</w:t>
            </w:r>
          </w:p>
        </w:tc>
        <w:tc>
          <w:tcPr>
            <w:tcW w:w="834" w:type="dxa"/>
            <w:tcBorders>
              <w:top w:val="single" w:color="auto" w:sz="4" w:space="0"/>
              <w:left w:val="single" w:color="auto" w:sz="4" w:space="0"/>
              <w:bottom w:val="single" w:color="auto" w:sz="4" w:space="0"/>
              <w:right w:val="single" w:color="auto" w:sz="4" w:space="0"/>
            </w:tcBorders>
            <w:vAlign w:val="center"/>
          </w:tcPr>
          <w:p w14:paraId="6DBC172D">
            <w:pPr>
              <w:rPr>
                <w:rFonts w:ascii="宋体" w:hAnsi="宋体" w:cs="宋体"/>
                <w:color w:val="auto"/>
                <w:szCs w:val="21"/>
                <w:highlight w:val="none"/>
              </w:rPr>
            </w:pPr>
            <w:r>
              <w:rPr>
                <w:rFonts w:hint="eastAsia" w:ascii="宋体" w:hAnsi="宋体" w:cs="宋体"/>
                <w:color w:val="auto"/>
                <w:szCs w:val="21"/>
                <w:highlight w:val="none"/>
              </w:rPr>
              <w:t>…</w:t>
            </w:r>
          </w:p>
        </w:tc>
        <w:tc>
          <w:tcPr>
            <w:tcW w:w="1793" w:type="dxa"/>
            <w:tcBorders>
              <w:top w:val="single" w:color="auto" w:sz="4" w:space="0"/>
              <w:left w:val="single" w:color="auto" w:sz="4" w:space="0"/>
              <w:bottom w:val="single" w:color="auto" w:sz="4" w:space="0"/>
              <w:right w:val="single" w:color="auto" w:sz="4" w:space="0"/>
            </w:tcBorders>
            <w:vAlign w:val="center"/>
          </w:tcPr>
          <w:p w14:paraId="36BD395D">
            <w:pPr>
              <w:rPr>
                <w:rFonts w:ascii="宋体" w:hAnsi="宋体" w:cs="宋体"/>
                <w:color w:val="auto"/>
                <w:szCs w:val="21"/>
                <w:highlight w:val="none"/>
              </w:rPr>
            </w:pPr>
            <w:r>
              <w:rPr>
                <w:rFonts w:hint="eastAsia" w:ascii="宋体" w:hAnsi="宋体" w:cs="宋体"/>
                <w:color w:val="auto"/>
                <w:szCs w:val="21"/>
                <w:highlight w:val="none"/>
              </w:rPr>
              <w:t>1  ……</w:t>
            </w:r>
          </w:p>
          <w:p w14:paraId="735D4CF4">
            <w:pPr>
              <w:rPr>
                <w:rFonts w:ascii="宋体" w:hAnsi="宋体" w:cs="宋体"/>
                <w:color w:val="auto"/>
                <w:szCs w:val="21"/>
                <w:highlight w:val="none"/>
              </w:rPr>
            </w:pPr>
            <w:r>
              <w:rPr>
                <w:rFonts w:hint="eastAsia" w:ascii="宋体" w:hAnsi="宋体" w:cs="宋体"/>
                <w:color w:val="auto"/>
                <w:szCs w:val="21"/>
                <w:highlight w:val="none"/>
              </w:rPr>
              <w:t>2  ……</w:t>
            </w:r>
          </w:p>
          <w:p w14:paraId="45E801E8">
            <w:pPr>
              <w:rPr>
                <w:rFonts w:ascii="宋体" w:hAnsi="宋体" w:cs="宋体"/>
                <w:color w:val="auto"/>
                <w:szCs w:val="21"/>
                <w:highlight w:val="none"/>
              </w:rPr>
            </w:pPr>
            <w:r>
              <w:rPr>
                <w:rFonts w:hint="eastAsia" w:ascii="宋体" w:hAnsi="宋体" w:cs="宋体"/>
                <w:color w:val="auto"/>
                <w:szCs w:val="21"/>
                <w:highlight w:val="none"/>
              </w:rPr>
              <w:t>3  ……</w:t>
            </w:r>
          </w:p>
          <w:p w14:paraId="58E5D01C">
            <w:pPr>
              <w:rPr>
                <w:rFonts w:ascii="宋体" w:hAnsi="宋体" w:cs="宋体"/>
                <w:color w:val="auto"/>
                <w:szCs w:val="21"/>
                <w:highlight w:val="none"/>
              </w:rPr>
            </w:pPr>
            <w:r>
              <w:rPr>
                <w:rFonts w:hint="eastAsia" w:ascii="宋体" w:hAnsi="宋体" w:cs="宋体"/>
                <w:color w:val="auto"/>
                <w:szCs w:val="21"/>
                <w:highlight w:val="none"/>
              </w:rPr>
              <w:t>……</w:t>
            </w:r>
          </w:p>
        </w:tc>
        <w:tc>
          <w:tcPr>
            <w:tcW w:w="1293" w:type="dxa"/>
            <w:tcBorders>
              <w:top w:val="single" w:color="auto" w:sz="4" w:space="0"/>
              <w:left w:val="single" w:color="auto" w:sz="4" w:space="0"/>
              <w:bottom w:val="single" w:color="auto" w:sz="4" w:space="0"/>
              <w:right w:val="single" w:color="auto" w:sz="4" w:space="0"/>
            </w:tcBorders>
            <w:vAlign w:val="center"/>
          </w:tcPr>
          <w:p w14:paraId="47446E7A">
            <w:pPr>
              <w:rPr>
                <w:rFonts w:ascii="宋体" w:hAnsi="宋体" w:cs="宋体"/>
                <w:color w:val="auto"/>
                <w:szCs w:val="21"/>
                <w:highlight w:val="none"/>
              </w:rPr>
            </w:pPr>
            <w:r>
              <w:rPr>
                <w:rFonts w:hint="eastAsia" w:ascii="宋体" w:hAnsi="宋体" w:cs="宋体"/>
                <w:color w:val="auto"/>
                <w:szCs w:val="21"/>
                <w:highlight w:val="none"/>
              </w:rPr>
              <w:t>……</w:t>
            </w:r>
          </w:p>
        </w:tc>
        <w:tc>
          <w:tcPr>
            <w:tcW w:w="746" w:type="dxa"/>
            <w:tcBorders>
              <w:top w:val="single" w:color="auto" w:sz="4" w:space="0"/>
              <w:left w:val="single" w:color="auto" w:sz="4" w:space="0"/>
              <w:bottom w:val="single" w:color="auto" w:sz="4" w:space="0"/>
              <w:right w:val="single" w:color="auto" w:sz="4" w:space="0"/>
            </w:tcBorders>
            <w:vAlign w:val="center"/>
          </w:tcPr>
          <w:p w14:paraId="7C42F210">
            <w:pPr>
              <w:rPr>
                <w:rFonts w:ascii="宋体" w:hAnsi="宋体" w:cs="宋体"/>
                <w:color w:val="auto"/>
                <w:szCs w:val="21"/>
                <w:highlight w:val="none"/>
              </w:rPr>
            </w:pPr>
            <w:r>
              <w:rPr>
                <w:rFonts w:hint="eastAsia" w:ascii="宋体" w:hAnsi="宋体" w:cs="宋体"/>
                <w:color w:val="auto"/>
                <w:szCs w:val="21"/>
                <w:highlight w:val="none"/>
              </w:rPr>
              <w:t>…</w:t>
            </w:r>
          </w:p>
        </w:tc>
        <w:tc>
          <w:tcPr>
            <w:tcW w:w="1303" w:type="dxa"/>
            <w:tcBorders>
              <w:top w:val="single" w:color="auto" w:sz="4" w:space="0"/>
              <w:left w:val="single" w:color="auto" w:sz="4" w:space="0"/>
              <w:bottom w:val="single" w:color="auto" w:sz="4" w:space="0"/>
              <w:right w:val="single" w:color="auto" w:sz="4" w:space="0"/>
            </w:tcBorders>
            <w:vAlign w:val="center"/>
          </w:tcPr>
          <w:p w14:paraId="6894B8FF">
            <w:pPr>
              <w:rPr>
                <w:rFonts w:ascii="宋体" w:hAnsi="宋体" w:cs="宋体"/>
                <w:color w:val="auto"/>
                <w:szCs w:val="21"/>
                <w:highlight w:val="none"/>
              </w:rPr>
            </w:pPr>
            <w:r>
              <w:rPr>
                <w:rFonts w:hint="eastAsia" w:ascii="宋体" w:hAnsi="宋体" w:cs="宋体"/>
                <w:color w:val="auto"/>
                <w:szCs w:val="21"/>
                <w:highlight w:val="none"/>
              </w:rPr>
              <w:t>1  ……</w:t>
            </w:r>
          </w:p>
          <w:p w14:paraId="4FF5449A">
            <w:pPr>
              <w:rPr>
                <w:rFonts w:ascii="宋体" w:hAnsi="宋体" w:cs="宋体"/>
                <w:color w:val="auto"/>
                <w:szCs w:val="21"/>
                <w:highlight w:val="none"/>
              </w:rPr>
            </w:pPr>
            <w:r>
              <w:rPr>
                <w:rFonts w:hint="eastAsia" w:ascii="宋体" w:hAnsi="宋体" w:cs="宋体"/>
                <w:color w:val="auto"/>
                <w:szCs w:val="21"/>
                <w:highlight w:val="none"/>
              </w:rPr>
              <w:t>2  ……</w:t>
            </w:r>
          </w:p>
          <w:p w14:paraId="1AF1B1C5">
            <w:pPr>
              <w:rPr>
                <w:rFonts w:ascii="宋体" w:hAnsi="宋体" w:cs="宋体"/>
                <w:color w:val="auto"/>
                <w:szCs w:val="21"/>
                <w:highlight w:val="none"/>
              </w:rPr>
            </w:pPr>
            <w:r>
              <w:rPr>
                <w:rFonts w:hint="eastAsia" w:ascii="宋体" w:hAnsi="宋体" w:cs="宋体"/>
                <w:color w:val="auto"/>
                <w:szCs w:val="21"/>
                <w:highlight w:val="none"/>
              </w:rPr>
              <w:t>3  ……</w:t>
            </w:r>
          </w:p>
          <w:p w14:paraId="6BE93219">
            <w:pPr>
              <w:rPr>
                <w:rFonts w:ascii="宋体" w:hAnsi="宋体" w:cs="宋体"/>
                <w:color w:val="auto"/>
                <w:szCs w:val="21"/>
                <w:highlight w:val="none"/>
              </w:rPr>
            </w:pPr>
            <w:r>
              <w:rPr>
                <w:rFonts w:hint="eastAsia" w:ascii="宋体" w:hAnsi="宋体" w:cs="宋体"/>
                <w:color w:val="auto"/>
                <w:szCs w:val="21"/>
                <w:highlight w:val="none"/>
              </w:rPr>
              <w:t>……</w:t>
            </w:r>
          </w:p>
        </w:tc>
        <w:tc>
          <w:tcPr>
            <w:tcW w:w="1242" w:type="dxa"/>
            <w:tcBorders>
              <w:top w:val="single" w:color="auto" w:sz="4" w:space="0"/>
              <w:left w:val="single" w:color="auto" w:sz="4" w:space="0"/>
              <w:bottom w:val="single" w:color="auto" w:sz="4" w:space="0"/>
              <w:right w:val="single" w:color="auto" w:sz="4" w:space="0"/>
            </w:tcBorders>
            <w:vAlign w:val="center"/>
          </w:tcPr>
          <w:p w14:paraId="2FF16B42">
            <w:pPr>
              <w:rPr>
                <w:rFonts w:ascii="宋体" w:hAnsi="宋体" w:cs="宋体"/>
                <w:color w:val="auto"/>
                <w:szCs w:val="21"/>
                <w:highlight w:val="none"/>
              </w:rPr>
            </w:pPr>
          </w:p>
        </w:tc>
      </w:tr>
      <w:tr w14:paraId="2654E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671" w:type="dxa"/>
            <w:tcBorders>
              <w:top w:val="single" w:color="auto" w:sz="4" w:space="0"/>
              <w:left w:val="single" w:color="auto" w:sz="4" w:space="0"/>
              <w:bottom w:val="single" w:color="auto" w:sz="4" w:space="0"/>
              <w:right w:val="single" w:color="auto" w:sz="4" w:space="0"/>
            </w:tcBorders>
            <w:vAlign w:val="center"/>
          </w:tcPr>
          <w:p w14:paraId="5ECF65D2">
            <w:pPr>
              <w:rPr>
                <w:rFonts w:ascii="宋体" w:hAnsi="宋体" w:cs="宋体"/>
                <w:color w:val="auto"/>
                <w:szCs w:val="21"/>
                <w:highlight w:val="none"/>
              </w:rPr>
            </w:pPr>
            <w:r>
              <w:rPr>
                <w:rFonts w:hint="eastAsia" w:ascii="宋体" w:hAnsi="宋体" w:cs="宋体"/>
                <w:color w:val="auto"/>
                <w:szCs w:val="21"/>
                <w:highlight w:val="none"/>
              </w:rPr>
              <w:t>...</w:t>
            </w:r>
          </w:p>
        </w:tc>
        <w:tc>
          <w:tcPr>
            <w:tcW w:w="1296" w:type="dxa"/>
            <w:tcBorders>
              <w:top w:val="single" w:color="auto" w:sz="4" w:space="0"/>
              <w:left w:val="single" w:color="auto" w:sz="4" w:space="0"/>
              <w:bottom w:val="single" w:color="auto" w:sz="4" w:space="0"/>
              <w:right w:val="single" w:color="auto" w:sz="4" w:space="0"/>
            </w:tcBorders>
            <w:vAlign w:val="center"/>
          </w:tcPr>
          <w:p w14:paraId="45346655">
            <w:pPr>
              <w:rPr>
                <w:rFonts w:ascii="宋体" w:hAnsi="宋体" w:cs="宋体"/>
                <w:color w:val="auto"/>
                <w:szCs w:val="21"/>
                <w:highlight w:val="none"/>
              </w:rPr>
            </w:pPr>
          </w:p>
        </w:tc>
        <w:tc>
          <w:tcPr>
            <w:tcW w:w="834" w:type="dxa"/>
            <w:tcBorders>
              <w:top w:val="single" w:color="auto" w:sz="4" w:space="0"/>
              <w:left w:val="single" w:color="auto" w:sz="4" w:space="0"/>
              <w:bottom w:val="single" w:color="auto" w:sz="4" w:space="0"/>
              <w:right w:val="single" w:color="auto" w:sz="4" w:space="0"/>
            </w:tcBorders>
            <w:vAlign w:val="center"/>
          </w:tcPr>
          <w:p w14:paraId="11DFD0BA">
            <w:pPr>
              <w:rPr>
                <w:rFonts w:ascii="宋体" w:hAnsi="宋体" w:cs="宋体"/>
                <w:color w:val="auto"/>
                <w:szCs w:val="21"/>
                <w:highlight w:val="none"/>
              </w:rPr>
            </w:pPr>
          </w:p>
        </w:tc>
        <w:tc>
          <w:tcPr>
            <w:tcW w:w="1793" w:type="dxa"/>
            <w:tcBorders>
              <w:top w:val="single" w:color="auto" w:sz="4" w:space="0"/>
              <w:left w:val="single" w:color="auto" w:sz="4" w:space="0"/>
              <w:bottom w:val="single" w:color="auto" w:sz="4" w:space="0"/>
              <w:right w:val="single" w:color="auto" w:sz="4" w:space="0"/>
            </w:tcBorders>
            <w:vAlign w:val="center"/>
          </w:tcPr>
          <w:p w14:paraId="1EC3AF64">
            <w:pPr>
              <w:rPr>
                <w:rFonts w:ascii="宋体" w:hAnsi="宋体" w:cs="宋体"/>
                <w:color w:val="auto"/>
                <w:szCs w:val="21"/>
                <w:highlight w:val="none"/>
              </w:rPr>
            </w:pPr>
          </w:p>
        </w:tc>
        <w:tc>
          <w:tcPr>
            <w:tcW w:w="1293" w:type="dxa"/>
            <w:tcBorders>
              <w:top w:val="single" w:color="auto" w:sz="4" w:space="0"/>
              <w:left w:val="single" w:color="auto" w:sz="4" w:space="0"/>
              <w:bottom w:val="single" w:color="auto" w:sz="4" w:space="0"/>
              <w:right w:val="single" w:color="auto" w:sz="4" w:space="0"/>
            </w:tcBorders>
            <w:vAlign w:val="center"/>
          </w:tcPr>
          <w:p w14:paraId="2E458D62">
            <w:pPr>
              <w:rPr>
                <w:rFonts w:ascii="宋体" w:hAnsi="宋体" w:cs="宋体"/>
                <w:color w:val="auto"/>
                <w:szCs w:val="21"/>
                <w:highlight w:val="none"/>
              </w:rPr>
            </w:pPr>
          </w:p>
        </w:tc>
        <w:tc>
          <w:tcPr>
            <w:tcW w:w="746" w:type="dxa"/>
            <w:tcBorders>
              <w:top w:val="single" w:color="auto" w:sz="4" w:space="0"/>
              <w:left w:val="single" w:color="auto" w:sz="4" w:space="0"/>
              <w:bottom w:val="single" w:color="auto" w:sz="4" w:space="0"/>
              <w:right w:val="single" w:color="auto" w:sz="4" w:space="0"/>
            </w:tcBorders>
            <w:vAlign w:val="center"/>
          </w:tcPr>
          <w:p w14:paraId="320E314F">
            <w:pPr>
              <w:rPr>
                <w:rFonts w:ascii="宋体" w:hAnsi="宋体" w:cs="宋体"/>
                <w:color w:val="auto"/>
                <w:szCs w:val="21"/>
                <w:highlight w:val="none"/>
              </w:rPr>
            </w:pPr>
          </w:p>
        </w:tc>
        <w:tc>
          <w:tcPr>
            <w:tcW w:w="1303" w:type="dxa"/>
            <w:tcBorders>
              <w:top w:val="single" w:color="auto" w:sz="4" w:space="0"/>
              <w:left w:val="single" w:color="auto" w:sz="4" w:space="0"/>
              <w:bottom w:val="single" w:color="auto" w:sz="4" w:space="0"/>
              <w:right w:val="single" w:color="auto" w:sz="4" w:space="0"/>
            </w:tcBorders>
            <w:vAlign w:val="center"/>
          </w:tcPr>
          <w:p w14:paraId="64598C8D">
            <w:pPr>
              <w:rPr>
                <w:rFonts w:ascii="宋体" w:hAnsi="宋体" w:cs="宋体"/>
                <w:color w:val="auto"/>
                <w:szCs w:val="21"/>
                <w:highlight w:val="none"/>
              </w:rPr>
            </w:pPr>
          </w:p>
        </w:tc>
        <w:tc>
          <w:tcPr>
            <w:tcW w:w="1242" w:type="dxa"/>
            <w:tcBorders>
              <w:top w:val="single" w:color="auto" w:sz="4" w:space="0"/>
              <w:left w:val="single" w:color="auto" w:sz="4" w:space="0"/>
              <w:bottom w:val="single" w:color="auto" w:sz="4" w:space="0"/>
              <w:right w:val="single" w:color="auto" w:sz="4" w:space="0"/>
            </w:tcBorders>
            <w:vAlign w:val="center"/>
          </w:tcPr>
          <w:p w14:paraId="54C644B4">
            <w:pPr>
              <w:rPr>
                <w:rFonts w:ascii="宋体" w:hAnsi="宋体" w:cs="宋体"/>
                <w:color w:val="auto"/>
                <w:szCs w:val="21"/>
                <w:highlight w:val="none"/>
              </w:rPr>
            </w:pPr>
          </w:p>
        </w:tc>
      </w:tr>
    </w:tbl>
    <w:p w14:paraId="6AA25C47">
      <w:pPr>
        <w:pStyle w:val="10"/>
        <w:spacing w:after="0"/>
        <w:contextualSpacing/>
        <w:rPr>
          <w:rFonts w:ascii="宋体" w:hAnsi="宋体" w:cs="宋体"/>
          <w:color w:val="auto"/>
          <w:kern w:val="0"/>
          <w:sz w:val="24"/>
          <w:szCs w:val="24"/>
          <w:highlight w:val="none"/>
        </w:rPr>
      </w:pPr>
      <w:r>
        <w:rPr>
          <w:rFonts w:hint="eastAsia" w:ascii="宋体" w:hAnsi="宋体" w:cs="宋体"/>
          <w:color w:val="auto"/>
          <w:kern w:val="0"/>
          <w:sz w:val="24"/>
          <w:szCs w:val="24"/>
          <w:highlight w:val="none"/>
        </w:rPr>
        <w:t>注：</w:t>
      </w:r>
    </w:p>
    <w:p w14:paraId="038B7C67">
      <w:pPr>
        <w:pStyle w:val="10"/>
        <w:spacing w:after="0"/>
        <w:contextualSpacing/>
        <w:rPr>
          <w:rFonts w:ascii="宋体" w:hAnsi="宋体" w:cs="宋体"/>
          <w:color w:val="auto"/>
          <w:kern w:val="0"/>
          <w:sz w:val="24"/>
          <w:szCs w:val="24"/>
          <w:highlight w:val="none"/>
        </w:rPr>
      </w:pPr>
      <w:r>
        <w:rPr>
          <w:rFonts w:hint="eastAsia" w:ascii="宋体" w:hAnsi="宋体" w:cs="宋体"/>
          <w:color w:val="auto"/>
          <w:kern w:val="0"/>
          <w:sz w:val="24"/>
          <w:szCs w:val="24"/>
          <w:highlight w:val="none"/>
        </w:rPr>
        <w:t>1.说明：应对照磋商文件“第二章”中“服务需求一览表”的采购清单及技术参数条款逐条作出明确响应，并作出偏离说明。</w:t>
      </w:r>
    </w:p>
    <w:p w14:paraId="498D0F56">
      <w:pPr>
        <w:pStyle w:val="12"/>
        <w:spacing w:line="400" w:lineRule="exact"/>
        <w:ind w:firstLine="0" w:firstLineChars="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2.供应商应根据自身的承诺，对照磋商文件要求，在“偏离说明”中注明“正偏离”、“负偏离”或者“无偏离”。既不属于“正偏离”也不属于“负偏离”即为“无偏离”。 当响应文件的商务内容低于竞争性磋商采购文件要求时，竞标人应当如实写明“负偏离”，否则视为虚假应标</w:t>
      </w:r>
    </w:p>
    <w:p w14:paraId="269F70C5">
      <w:pPr>
        <w:spacing w:line="400" w:lineRule="exact"/>
        <w:rPr>
          <w:rFonts w:ascii="宋体" w:hAnsi="宋体" w:cs="宋体"/>
          <w:color w:val="auto"/>
          <w:kern w:val="0"/>
          <w:highlight w:val="none"/>
        </w:rPr>
      </w:pPr>
      <w:r>
        <w:rPr>
          <w:rFonts w:hint="eastAsia" w:ascii="宋体" w:hAnsi="宋体" w:cs="宋体"/>
          <w:color w:val="auto"/>
          <w:kern w:val="0"/>
          <w:highlight w:val="none"/>
        </w:rPr>
        <w:t>3.表格内容均需按要求填写并盖章，不得留空，否则按竞标无效处理。</w:t>
      </w:r>
    </w:p>
    <w:p w14:paraId="697FBAA8">
      <w:pPr>
        <w:pStyle w:val="15"/>
        <w:spacing w:line="400" w:lineRule="exact"/>
        <w:rPr>
          <w:rFonts w:hAnsi="宋体" w:cs="宋体"/>
          <w:color w:val="auto"/>
          <w:sz w:val="24"/>
          <w:szCs w:val="24"/>
          <w:highlight w:val="none"/>
        </w:rPr>
      </w:pPr>
      <w:r>
        <w:rPr>
          <w:rFonts w:hint="eastAsia" w:hAnsi="宋体" w:cs="宋体"/>
          <w:color w:val="auto"/>
          <w:sz w:val="24"/>
          <w:szCs w:val="24"/>
          <w:highlight w:val="none"/>
        </w:rPr>
        <w:t>4.如果采购需求为小于、小于等于、大于或大于等于某个数值标准时，响应文件承诺不得直接复制采购需求，响应文件承诺内容应当写明竞标服务具体参数或商务响应承诺的具体数值，否则按竞标无效处理。</w:t>
      </w:r>
    </w:p>
    <w:p w14:paraId="50611522">
      <w:pPr>
        <w:pStyle w:val="12"/>
        <w:ind w:firstLine="0" w:firstLineChars="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 如技术偏离表中的竞标响应与佐证材料不一致的，以佐证材料为准。</w:t>
      </w:r>
    </w:p>
    <w:p w14:paraId="2AA1C14B">
      <w:pPr>
        <w:snapToGrid w:val="0"/>
        <w:ind w:firstLine="602" w:firstLineChars="200"/>
        <w:rPr>
          <w:rFonts w:ascii="宋体" w:hAnsi="宋体" w:cs="宋体"/>
          <w:b/>
          <w:color w:val="auto"/>
          <w:sz w:val="30"/>
          <w:szCs w:val="30"/>
          <w:highlight w:val="none"/>
        </w:rPr>
      </w:pPr>
    </w:p>
    <w:p w14:paraId="3486F05B">
      <w:pPr>
        <w:autoSpaceDE w:val="0"/>
        <w:autoSpaceDN w:val="0"/>
        <w:ind w:left="4920" w:leftChars="1950" w:hanging="240" w:hangingChars="100"/>
        <w:rPr>
          <w:rFonts w:ascii="宋体" w:hAnsi="宋体" w:cs="宋体"/>
          <w:color w:val="auto"/>
          <w:kern w:val="0"/>
          <w:highlight w:val="none"/>
        </w:rPr>
      </w:pPr>
      <w:r>
        <w:rPr>
          <w:rFonts w:hint="eastAsia" w:ascii="宋体" w:hAnsi="宋体" w:cs="宋体"/>
          <w:color w:val="auto"/>
          <w:kern w:val="0"/>
          <w:highlight w:val="none"/>
        </w:rPr>
        <w:t>供应商名称（电子签章）：</w:t>
      </w:r>
    </w:p>
    <w:p w14:paraId="71DFEDDF">
      <w:pPr>
        <w:autoSpaceDE w:val="0"/>
        <w:autoSpaceDN w:val="0"/>
        <w:ind w:firstLine="6480" w:firstLineChars="2700"/>
        <w:rPr>
          <w:rFonts w:ascii="宋体" w:hAnsi="宋体" w:cs="宋体"/>
          <w:b/>
          <w:bCs/>
          <w:color w:val="auto"/>
          <w:highlight w:val="none"/>
        </w:rPr>
      </w:pPr>
      <w:r>
        <w:rPr>
          <w:rFonts w:hint="eastAsia" w:ascii="宋体" w:hAnsi="宋体" w:cs="宋体"/>
          <w:color w:val="auto"/>
          <w:kern w:val="0"/>
          <w:highlight w:val="none"/>
          <w:lang w:val="zh-CN"/>
        </w:rPr>
        <w:t>日期：  年  月   日</w:t>
      </w:r>
    </w:p>
    <w:p w14:paraId="7E39DDF6">
      <w:pPr>
        <w:snapToGrid w:val="0"/>
        <w:ind w:firstLine="602" w:firstLineChars="200"/>
        <w:rPr>
          <w:rFonts w:ascii="宋体" w:hAnsi="宋体" w:cs="宋体"/>
          <w:b/>
          <w:color w:val="auto"/>
          <w:sz w:val="30"/>
          <w:szCs w:val="30"/>
          <w:highlight w:val="none"/>
        </w:rPr>
      </w:pPr>
      <w:r>
        <w:rPr>
          <w:rFonts w:hint="eastAsia" w:ascii="宋体" w:hAnsi="宋体" w:cs="宋体"/>
          <w:b/>
          <w:color w:val="auto"/>
          <w:sz w:val="30"/>
          <w:szCs w:val="30"/>
          <w:highlight w:val="none"/>
        </w:rPr>
        <w:t>八、</w:t>
      </w:r>
      <w:r>
        <w:rPr>
          <w:rFonts w:hint="eastAsia" w:ascii="宋体" w:hAnsi="宋体" w:cs="宋体"/>
          <w:b/>
          <w:color w:val="auto"/>
          <w:sz w:val="30"/>
          <w:szCs w:val="30"/>
          <w:highlight w:val="none"/>
          <w:lang w:val="en-US" w:eastAsia="zh-CN"/>
        </w:rPr>
        <w:t>服务</w:t>
      </w:r>
      <w:r>
        <w:rPr>
          <w:rFonts w:hint="eastAsia" w:ascii="宋体" w:hAnsi="宋体" w:cs="宋体"/>
          <w:b/>
          <w:color w:val="auto"/>
          <w:sz w:val="30"/>
          <w:szCs w:val="30"/>
          <w:highlight w:val="none"/>
        </w:rPr>
        <w:t>方案</w:t>
      </w:r>
    </w:p>
    <w:p w14:paraId="5EC9AC6D">
      <w:pPr>
        <w:autoSpaceDE w:val="0"/>
        <w:autoSpaceDN w:val="0"/>
        <w:jc w:val="center"/>
        <w:rPr>
          <w:rFonts w:ascii="宋体" w:hAnsi="宋体" w:cs="宋体"/>
          <w:color w:val="auto"/>
          <w:highlight w:val="none"/>
        </w:rPr>
      </w:pPr>
      <w:r>
        <w:rPr>
          <w:rFonts w:hint="eastAsia" w:ascii="宋体" w:hAnsi="宋体" w:cs="宋体"/>
          <w:color w:val="auto"/>
          <w:highlight w:val="none"/>
        </w:rPr>
        <w:t>（由供应商根据采购需求及采购文件要求编制）</w:t>
      </w:r>
    </w:p>
    <w:p w14:paraId="1D939F8C">
      <w:pPr>
        <w:rPr>
          <w:rFonts w:ascii="宋体" w:hAnsi="宋体" w:cs="宋体"/>
          <w:b/>
          <w:bCs/>
          <w:color w:val="auto"/>
          <w:kern w:val="0"/>
          <w:highlight w:val="none"/>
          <w:lang w:val="zh-CN"/>
        </w:rPr>
      </w:pPr>
      <w:bookmarkStart w:id="119" w:name="_Toc78473822"/>
      <w:r>
        <w:rPr>
          <w:rFonts w:hint="eastAsia" w:ascii="宋体" w:hAnsi="宋体" w:cs="宋体"/>
          <w:b/>
          <w:bCs/>
          <w:color w:val="auto"/>
          <w:kern w:val="0"/>
          <w:highlight w:val="none"/>
          <w:lang w:val="zh-CN"/>
        </w:rPr>
        <w:t>附表:项目实施进度计划表</w:t>
      </w:r>
      <w:r>
        <w:rPr>
          <w:rFonts w:hint="eastAsia" w:ascii="宋体" w:hAnsi="宋体" w:cs="宋体"/>
          <w:b/>
          <w:color w:val="auto"/>
          <w:highlight w:val="none"/>
        </w:rPr>
        <w:t>(以生效日算起)</w:t>
      </w:r>
      <w:bookmarkEnd w:id="119"/>
      <w:r>
        <w:rPr>
          <w:rFonts w:hint="eastAsia" w:ascii="宋体" w:hAnsi="宋体" w:cs="宋体"/>
          <w:b/>
          <w:color w:val="auto"/>
          <w:highlight w:val="none"/>
        </w:rPr>
        <w:t xml:space="preserve"> </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tblGrid>
      <w:tr w14:paraId="5F66F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1188" w:type="dxa"/>
            <w:tcBorders>
              <w:top w:val="single" w:color="auto" w:sz="4" w:space="0"/>
              <w:left w:val="single" w:color="auto" w:sz="4" w:space="0"/>
              <w:bottom w:val="single" w:color="auto" w:sz="4" w:space="0"/>
              <w:right w:val="single" w:color="auto" w:sz="4" w:space="0"/>
            </w:tcBorders>
            <w:vAlign w:val="center"/>
          </w:tcPr>
          <w:p w14:paraId="5350DD1A">
            <w:pPr>
              <w:rPr>
                <w:rFonts w:ascii="宋体" w:hAnsi="宋体" w:cs="宋体"/>
                <w:color w:val="auto"/>
                <w:highlight w:val="none"/>
              </w:rPr>
            </w:pPr>
            <w:r>
              <w:rPr>
                <w:rFonts w:hint="eastAsia" w:ascii="宋体" w:hAnsi="宋体" w:cs="宋体"/>
                <w:color w:val="auto"/>
                <w:highlight w:val="none"/>
              </w:rPr>
              <mc:AlternateContent>
                <mc:Choice Requires="wpg">
                  <w:drawing>
                    <wp:anchor distT="0" distB="0" distL="114300" distR="114300" simplePos="0" relativeHeight="251663360" behindDoc="0" locked="0" layoutInCell="1" allowOverlap="1">
                      <wp:simplePos x="0" y="0"/>
                      <wp:positionH relativeFrom="column">
                        <wp:posOffset>-65405</wp:posOffset>
                      </wp:positionH>
                      <wp:positionV relativeFrom="paragraph">
                        <wp:posOffset>0</wp:posOffset>
                      </wp:positionV>
                      <wp:extent cx="748030" cy="1181100"/>
                      <wp:effectExtent l="3810" t="2540" r="10160" b="16510"/>
                      <wp:wrapNone/>
                      <wp:docPr id="11" name="组合 2"/>
                      <wp:cNvGraphicFramePr/>
                      <a:graphic xmlns:a="http://schemas.openxmlformats.org/drawingml/2006/main">
                        <a:graphicData uri="http://schemas.microsoft.com/office/word/2010/wordprocessingGroup">
                          <wpg:wgp>
                            <wpg:cNvGrpSpPr/>
                            <wpg:grpSpPr>
                              <a:xfrm>
                                <a:off x="0" y="0"/>
                                <a:ext cx="748030" cy="1181100"/>
                                <a:chOff x="0" y="0"/>
                                <a:chExt cx="1178" cy="1860"/>
                              </a:xfrm>
                              <a:effectLst/>
                            </wpg:grpSpPr>
                            <wps:wsp>
                              <wps:cNvPr id="12" name="__TH_L2"/>
                              <wps:cNvCnPr/>
                              <wps:spPr bwMode="auto">
                                <a:xfrm>
                                  <a:off x="0" y="0"/>
                                  <a:ext cx="1178" cy="1860"/>
                                </a:xfrm>
                                <a:prstGeom prst="line">
                                  <a:avLst/>
                                </a:prstGeom>
                                <a:noFill/>
                                <a:ln w="6350">
                                  <a:solidFill>
                                    <a:srgbClr val="000000"/>
                                  </a:solidFill>
                                  <a:round/>
                                </a:ln>
                                <a:effectLst/>
                              </wps:spPr>
                              <wps:bodyPr/>
                            </wps:wsp>
                            <wps:wsp>
                              <wps:cNvPr id="13" name="__TH_B113"/>
                              <wps:cNvSpPr txBox="1">
                                <a:spLocks noChangeArrowheads="1"/>
                              </wps:cNvSpPr>
                              <wps:spPr bwMode="auto">
                                <a:xfrm>
                                  <a:off x="455" y="122"/>
                                  <a:ext cx="253" cy="263"/>
                                </a:xfrm>
                                <a:prstGeom prst="rect">
                                  <a:avLst/>
                                </a:prstGeom>
                                <a:noFill/>
                                <a:ln>
                                  <a:noFill/>
                                </a:ln>
                                <a:effectLst/>
                              </wps:spPr>
                              <wps:txbx>
                                <w:txbxContent>
                                  <w:p w14:paraId="1ED31B8C">
                                    <w:pPr>
                                      <w:snapToGrid w:val="0"/>
                                    </w:pPr>
                                    <w:r>
                                      <w:rPr>
                                        <w:rFonts w:hint="eastAsia"/>
                                      </w:rPr>
                                      <w:t>工</w:t>
                                    </w:r>
                                  </w:p>
                                </w:txbxContent>
                              </wps:txbx>
                              <wps:bodyPr rot="0" vert="horz" wrap="square" lIns="0" tIns="0" rIns="0" bIns="0" anchor="t" anchorCtr="0" upright="1">
                                <a:noAutofit/>
                              </wps:bodyPr>
                            </wps:wsp>
                            <wps:wsp>
                              <wps:cNvPr id="14" name="__TH_B124"/>
                              <wps:cNvSpPr txBox="1">
                                <a:spLocks noChangeArrowheads="1"/>
                              </wps:cNvSpPr>
                              <wps:spPr bwMode="auto">
                                <a:xfrm>
                                  <a:off x="643" y="419"/>
                                  <a:ext cx="253" cy="263"/>
                                </a:xfrm>
                                <a:prstGeom prst="rect">
                                  <a:avLst/>
                                </a:prstGeom>
                                <a:noFill/>
                                <a:ln>
                                  <a:noFill/>
                                </a:ln>
                                <a:effectLst/>
                              </wps:spPr>
                              <wps:txbx>
                                <w:txbxContent>
                                  <w:p w14:paraId="10066BC7">
                                    <w:pPr>
                                      <w:snapToGrid w:val="0"/>
                                    </w:pPr>
                                    <w:r>
                                      <w:rPr>
                                        <w:rFonts w:hint="eastAsia"/>
                                      </w:rPr>
                                      <w:t>作</w:t>
                                    </w:r>
                                  </w:p>
                                </w:txbxContent>
                              </wps:txbx>
                              <wps:bodyPr rot="0" vert="horz" wrap="square" lIns="0" tIns="0" rIns="0" bIns="0" anchor="t" anchorCtr="0" upright="1">
                                <a:noAutofit/>
                              </wps:bodyPr>
                            </wps:wsp>
                            <wps:wsp>
                              <wps:cNvPr id="15" name="__TH_B135"/>
                              <wps:cNvSpPr txBox="1">
                                <a:spLocks noChangeArrowheads="1"/>
                              </wps:cNvSpPr>
                              <wps:spPr bwMode="auto">
                                <a:xfrm>
                                  <a:off x="831" y="717"/>
                                  <a:ext cx="253" cy="262"/>
                                </a:xfrm>
                                <a:prstGeom prst="rect">
                                  <a:avLst/>
                                </a:prstGeom>
                                <a:noFill/>
                                <a:ln>
                                  <a:noFill/>
                                </a:ln>
                                <a:effectLst/>
                              </wps:spPr>
                              <wps:txbx>
                                <w:txbxContent>
                                  <w:p w14:paraId="175CF329">
                                    <w:pPr>
                                      <w:snapToGrid w:val="0"/>
                                    </w:pPr>
                                    <w:r>
                                      <w:rPr>
                                        <w:rFonts w:hint="eastAsia"/>
                                      </w:rPr>
                                      <w:t>日</w:t>
                                    </w:r>
                                  </w:p>
                                </w:txbxContent>
                              </wps:txbx>
                              <wps:bodyPr rot="0" vert="horz" wrap="square" lIns="0" tIns="0" rIns="0" bIns="0" anchor="t" anchorCtr="0" upright="1">
                                <a:noAutofit/>
                              </wps:bodyPr>
                            </wps:wsp>
                          </wpg:wgp>
                        </a:graphicData>
                      </a:graphic>
                    </wp:anchor>
                  </w:drawing>
                </mc:Choice>
                <mc:Fallback>
                  <w:pict>
                    <v:group id="组合 2" o:spid="_x0000_s1026" o:spt="203" style="position:absolute;left:0pt;margin-left:-5.15pt;margin-top:0pt;height:93pt;width:58.9pt;z-index:251663360;mso-width-relative:page;mso-height-relative:page;" coordsize="1178,1860" o:gfxdata="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">
                      <o:lock v:ext="edit" aspectratio="f"/>
                      <v:line id="__TH_L2" o:spid="_x0000_s1026" o:spt="20" style="position:absolute;left:0;top:0;height:1860;width:1178;" filled="f" stroked="t" coordsize="21600,21600" o:gfxdata="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cFfH+5AAAA2wAA&#10;AA8AAAAAAAAAAQAgAAAAIgAAAGRycy9kb3ducmV2LnhtbFBLAQIUABQAAAAIAIdO4kAzLwWeOwAA&#10;ADkAAAAQAAAAAAAAAAEAIAAAAAgBAABkcnMvc2hhcGV4bWwueG1sUEsFBgAAAAAGAAYAWwEAALID&#10;AAAAAA==&#10;">
                        <v:fill on="f" focussize="0,0"/>
                        <v:stroke weight="0.5pt" color="#000000" joinstyle="round"/>
                        <v:imagedata o:title=""/>
                        <o:lock v:ext="edit" aspectratio="f"/>
                      </v:line>
                      <v:shape id="__TH_B113" o:spid="_x0000_s1026" o:spt="202" type="#_x0000_t202" style="position:absolute;left:455;top:122;height:263;width:253;" filled="f" stroked="f" coordsize="21600,21600" o:gfxdata="UEsDBAoAAAAAAIdO4kAAAAAAAAAAAAAAAAAEAAAAZHJzL1BLAwQUAAAACACHTuJA+thvz7wAAADb&#10;AAAADwAAAGRycy9kb3ducmV2LnhtbEVP32vCMBB+F/Y/hBv4pokT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rYb8+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1ED31B8C">
                              <w:pPr>
                                <w:snapToGrid w:val="0"/>
                              </w:pPr>
                              <w:r>
                                <w:rPr>
                                  <w:rFonts w:hint="eastAsia"/>
                                </w:rPr>
                                <w:t>工</w:t>
                              </w:r>
                            </w:p>
                          </w:txbxContent>
                        </v:textbox>
                      </v:shape>
                      <v:shape id="__TH_B124" o:spid="_x0000_s1026" o:spt="202" type="#_x0000_t202" style="position:absolute;left:643;top:419;height:263;width:253;" filled="f" stroked="f" coordsize="21600,21600" o:gfxdata="UEsDBAoAAAAAAIdO4kAAAAAAAAAAAAAAAAAEAAAAZHJzL1BLAwQUAAAACACHTuJAdTH3u7wAAADb&#10;AAAADwAAAGRycy9kb3ducmV2LnhtbEVP32vCMBB+F/Y/hBv4polD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Ux97u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10066BC7">
                              <w:pPr>
                                <w:snapToGrid w:val="0"/>
                              </w:pPr>
                              <w:r>
                                <w:rPr>
                                  <w:rFonts w:hint="eastAsia"/>
                                </w:rPr>
                                <w:t>作</w:t>
                              </w:r>
                            </w:p>
                          </w:txbxContent>
                        </v:textbox>
                      </v:shape>
                      <v:shape id="__TH_B135" o:spid="_x0000_s1026" o:spt="202" type="#_x0000_t202" style="position:absolute;left:831;top:717;height:262;width:253;" filled="f" stroked="f" coordsize="21600,21600" o:gfxdata="UEsDBAoAAAAAAIdO4kAAAAAAAAAAAAAAAAAEAAAAZHJzL1BLAwQUAAAACACHTuJAGn1SILwAAADb&#10;AAAADwAAAGRycy9kb3ducmV2LnhtbEVP32vCMBB+F/Y/hBv4pokDRT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p9UiC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175CF329">
                              <w:pPr>
                                <w:snapToGrid w:val="0"/>
                              </w:pPr>
                              <w:r>
                                <w:rPr>
                                  <w:rFonts w:hint="eastAsia"/>
                                </w:rPr>
                                <w:t>日</w:t>
                              </w:r>
                            </w:p>
                          </w:txbxContent>
                        </v:textbox>
                      </v:shape>
                    </v:group>
                  </w:pict>
                </mc:Fallback>
              </mc:AlternateContent>
            </w:r>
          </w:p>
          <w:p w14:paraId="3CE803CE">
            <w:pPr>
              <w:rPr>
                <w:rFonts w:ascii="宋体" w:hAnsi="宋体" w:cs="宋体"/>
                <w:color w:val="auto"/>
                <w:highlight w:val="none"/>
              </w:rPr>
            </w:pPr>
          </w:p>
          <w:p w14:paraId="0FFEB757">
            <w:pPr>
              <w:rPr>
                <w:rFonts w:ascii="宋体" w:hAnsi="宋体" w:cs="宋体"/>
                <w:color w:val="auto"/>
                <w:highlight w:val="none"/>
              </w:rPr>
            </w:pPr>
          </w:p>
          <w:p w14:paraId="63EDA08E">
            <w:pPr>
              <w:rPr>
                <w:rFonts w:ascii="宋体" w:hAnsi="宋体" w:cs="宋体"/>
                <w:color w:val="auto"/>
                <w:highlight w:val="none"/>
              </w:rPr>
            </w:pPr>
            <w:r>
              <w:rPr>
                <w:rFonts w:hint="eastAsia" w:ascii="宋体" w:hAnsi="宋体" w:cs="宋体"/>
                <w:color w:val="auto"/>
                <w:highlight w:val="none"/>
              </w:rPr>
              <w:t>内容</w:t>
            </w:r>
          </w:p>
        </w:tc>
        <w:tc>
          <w:tcPr>
            <w:tcW w:w="552" w:type="dxa"/>
            <w:tcBorders>
              <w:top w:val="single" w:color="auto" w:sz="4" w:space="0"/>
              <w:left w:val="single" w:color="auto" w:sz="4" w:space="0"/>
              <w:bottom w:val="single" w:color="auto" w:sz="4" w:space="0"/>
              <w:right w:val="single" w:color="auto" w:sz="4" w:space="0"/>
            </w:tcBorders>
            <w:vAlign w:val="center"/>
          </w:tcPr>
          <w:p w14:paraId="420A9AF9">
            <w:pPr>
              <w:rPr>
                <w:rFonts w:ascii="宋体" w:hAnsi="宋体" w:cs="宋体"/>
                <w:color w:val="auto"/>
                <w:highlight w:val="none"/>
              </w:rPr>
            </w:pPr>
            <w:r>
              <w:rPr>
                <w:rFonts w:hint="eastAsia" w:ascii="宋体" w:hAnsi="宋体" w:cs="宋体"/>
                <w:color w:val="auto"/>
                <w:highlight w:val="none"/>
              </w:rPr>
              <w:t>1</w:t>
            </w:r>
          </w:p>
        </w:tc>
        <w:tc>
          <w:tcPr>
            <w:tcW w:w="552" w:type="dxa"/>
            <w:tcBorders>
              <w:top w:val="single" w:color="auto" w:sz="4" w:space="0"/>
              <w:left w:val="single" w:color="auto" w:sz="4" w:space="0"/>
              <w:bottom w:val="single" w:color="auto" w:sz="4" w:space="0"/>
              <w:right w:val="single" w:color="auto" w:sz="4" w:space="0"/>
            </w:tcBorders>
            <w:vAlign w:val="center"/>
          </w:tcPr>
          <w:p w14:paraId="1FDE3053">
            <w:pPr>
              <w:rPr>
                <w:rFonts w:ascii="宋体" w:hAnsi="宋体" w:cs="宋体"/>
                <w:color w:val="auto"/>
                <w:highlight w:val="none"/>
              </w:rPr>
            </w:pPr>
            <w:r>
              <w:rPr>
                <w:rFonts w:hint="eastAsia" w:ascii="宋体" w:hAnsi="宋体" w:cs="宋体"/>
                <w:color w:val="auto"/>
                <w:highlight w:val="none"/>
              </w:rPr>
              <w:t>2</w:t>
            </w:r>
          </w:p>
        </w:tc>
        <w:tc>
          <w:tcPr>
            <w:tcW w:w="552" w:type="dxa"/>
            <w:tcBorders>
              <w:top w:val="single" w:color="auto" w:sz="4" w:space="0"/>
              <w:left w:val="single" w:color="auto" w:sz="4" w:space="0"/>
              <w:bottom w:val="single" w:color="auto" w:sz="4" w:space="0"/>
              <w:right w:val="single" w:color="auto" w:sz="4" w:space="0"/>
            </w:tcBorders>
            <w:vAlign w:val="center"/>
          </w:tcPr>
          <w:p w14:paraId="333CDDC8">
            <w:pPr>
              <w:rPr>
                <w:rFonts w:ascii="宋体" w:hAnsi="宋体" w:cs="宋体"/>
                <w:color w:val="auto"/>
                <w:highlight w:val="none"/>
              </w:rPr>
            </w:pPr>
            <w:r>
              <w:rPr>
                <w:rFonts w:hint="eastAsia" w:ascii="宋体" w:hAnsi="宋体" w:cs="宋体"/>
                <w:color w:val="auto"/>
                <w:highlight w:val="none"/>
              </w:rPr>
              <w:t>3</w:t>
            </w:r>
          </w:p>
        </w:tc>
        <w:tc>
          <w:tcPr>
            <w:tcW w:w="552" w:type="dxa"/>
            <w:tcBorders>
              <w:top w:val="single" w:color="auto" w:sz="4" w:space="0"/>
              <w:left w:val="single" w:color="auto" w:sz="4" w:space="0"/>
              <w:bottom w:val="single" w:color="auto" w:sz="4" w:space="0"/>
              <w:right w:val="single" w:color="auto" w:sz="4" w:space="0"/>
            </w:tcBorders>
            <w:vAlign w:val="center"/>
          </w:tcPr>
          <w:p w14:paraId="70B63D01">
            <w:pPr>
              <w:rPr>
                <w:rFonts w:ascii="宋体" w:hAnsi="宋体" w:cs="宋体"/>
                <w:color w:val="auto"/>
                <w:highlight w:val="none"/>
              </w:rPr>
            </w:pPr>
            <w:r>
              <w:rPr>
                <w:rFonts w:hint="eastAsia" w:ascii="宋体" w:hAnsi="宋体" w:cs="宋体"/>
                <w:color w:val="auto"/>
                <w:highlight w:val="none"/>
              </w:rPr>
              <w:t>4</w:t>
            </w:r>
          </w:p>
        </w:tc>
        <w:tc>
          <w:tcPr>
            <w:tcW w:w="552" w:type="dxa"/>
            <w:tcBorders>
              <w:top w:val="single" w:color="auto" w:sz="4" w:space="0"/>
              <w:left w:val="single" w:color="auto" w:sz="4" w:space="0"/>
              <w:bottom w:val="single" w:color="auto" w:sz="4" w:space="0"/>
              <w:right w:val="single" w:color="auto" w:sz="4" w:space="0"/>
            </w:tcBorders>
            <w:vAlign w:val="center"/>
          </w:tcPr>
          <w:p w14:paraId="4124D107">
            <w:pPr>
              <w:rPr>
                <w:rFonts w:ascii="宋体" w:hAnsi="宋体" w:cs="宋体"/>
                <w:color w:val="auto"/>
                <w:highlight w:val="none"/>
              </w:rPr>
            </w:pPr>
            <w:r>
              <w:rPr>
                <w:rFonts w:hint="eastAsia" w:ascii="宋体" w:hAnsi="宋体" w:cs="宋体"/>
                <w:color w:val="auto"/>
                <w:highlight w:val="none"/>
              </w:rPr>
              <w:t>5</w:t>
            </w:r>
          </w:p>
        </w:tc>
        <w:tc>
          <w:tcPr>
            <w:tcW w:w="552" w:type="dxa"/>
            <w:tcBorders>
              <w:top w:val="single" w:color="auto" w:sz="4" w:space="0"/>
              <w:left w:val="single" w:color="auto" w:sz="4" w:space="0"/>
              <w:bottom w:val="single" w:color="auto" w:sz="4" w:space="0"/>
              <w:right w:val="single" w:color="auto" w:sz="4" w:space="0"/>
            </w:tcBorders>
            <w:vAlign w:val="center"/>
          </w:tcPr>
          <w:p w14:paraId="32974A03">
            <w:pPr>
              <w:rPr>
                <w:rFonts w:ascii="宋体" w:hAnsi="宋体" w:cs="宋体"/>
                <w:color w:val="auto"/>
                <w:highlight w:val="none"/>
              </w:rPr>
            </w:pPr>
            <w:r>
              <w:rPr>
                <w:rFonts w:hint="eastAsia" w:ascii="宋体" w:hAnsi="宋体" w:cs="宋体"/>
                <w:color w:val="auto"/>
                <w:highlight w:val="none"/>
              </w:rPr>
              <w:t>6</w:t>
            </w:r>
          </w:p>
        </w:tc>
        <w:tc>
          <w:tcPr>
            <w:tcW w:w="553" w:type="dxa"/>
            <w:tcBorders>
              <w:top w:val="single" w:color="auto" w:sz="4" w:space="0"/>
              <w:left w:val="single" w:color="auto" w:sz="4" w:space="0"/>
              <w:bottom w:val="single" w:color="auto" w:sz="4" w:space="0"/>
              <w:right w:val="single" w:color="auto" w:sz="4" w:space="0"/>
            </w:tcBorders>
            <w:vAlign w:val="center"/>
          </w:tcPr>
          <w:p w14:paraId="128F1191">
            <w:pPr>
              <w:rPr>
                <w:rFonts w:ascii="宋体" w:hAnsi="宋体" w:cs="宋体"/>
                <w:color w:val="auto"/>
                <w:highlight w:val="none"/>
              </w:rPr>
            </w:pPr>
            <w:r>
              <w:rPr>
                <w:rFonts w:hint="eastAsia" w:ascii="宋体" w:hAnsi="宋体" w:cs="宋体"/>
                <w:color w:val="auto"/>
                <w:highlight w:val="none"/>
              </w:rPr>
              <w:t>7</w:t>
            </w:r>
          </w:p>
        </w:tc>
        <w:tc>
          <w:tcPr>
            <w:tcW w:w="553" w:type="dxa"/>
            <w:tcBorders>
              <w:top w:val="single" w:color="auto" w:sz="4" w:space="0"/>
              <w:left w:val="single" w:color="auto" w:sz="4" w:space="0"/>
              <w:bottom w:val="single" w:color="auto" w:sz="4" w:space="0"/>
              <w:right w:val="single" w:color="auto" w:sz="4" w:space="0"/>
            </w:tcBorders>
            <w:vAlign w:val="center"/>
          </w:tcPr>
          <w:p w14:paraId="055FD471">
            <w:pPr>
              <w:rPr>
                <w:rFonts w:ascii="宋体" w:hAnsi="宋体" w:cs="宋体"/>
                <w:color w:val="auto"/>
                <w:highlight w:val="none"/>
              </w:rPr>
            </w:pPr>
            <w:r>
              <w:rPr>
                <w:rFonts w:hint="eastAsia" w:ascii="宋体" w:hAnsi="宋体" w:cs="宋体"/>
                <w:color w:val="auto"/>
                <w:highlight w:val="none"/>
              </w:rPr>
              <w:t>8</w:t>
            </w:r>
          </w:p>
        </w:tc>
        <w:tc>
          <w:tcPr>
            <w:tcW w:w="553" w:type="dxa"/>
            <w:tcBorders>
              <w:top w:val="single" w:color="auto" w:sz="4" w:space="0"/>
              <w:left w:val="single" w:color="auto" w:sz="4" w:space="0"/>
              <w:bottom w:val="single" w:color="auto" w:sz="4" w:space="0"/>
              <w:right w:val="single" w:color="auto" w:sz="4" w:space="0"/>
            </w:tcBorders>
            <w:vAlign w:val="center"/>
          </w:tcPr>
          <w:p w14:paraId="5B4FB5E5">
            <w:pPr>
              <w:rPr>
                <w:rFonts w:ascii="宋体" w:hAnsi="宋体" w:cs="宋体"/>
                <w:color w:val="auto"/>
                <w:highlight w:val="none"/>
              </w:rPr>
            </w:pPr>
            <w:r>
              <w:rPr>
                <w:rFonts w:hint="eastAsia" w:ascii="宋体" w:hAnsi="宋体" w:cs="宋体"/>
                <w:color w:val="auto"/>
                <w:highlight w:val="none"/>
              </w:rPr>
              <w:t>9</w:t>
            </w:r>
          </w:p>
        </w:tc>
        <w:tc>
          <w:tcPr>
            <w:tcW w:w="553" w:type="dxa"/>
            <w:tcBorders>
              <w:top w:val="single" w:color="auto" w:sz="4" w:space="0"/>
              <w:left w:val="single" w:color="auto" w:sz="4" w:space="0"/>
              <w:bottom w:val="single" w:color="auto" w:sz="4" w:space="0"/>
              <w:right w:val="single" w:color="auto" w:sz="4" w:space="0"/>
            </w:tcBorders>
            <w:vAlign w:val="center"/>
          </w:tcPr>
          <w:p w14:paraId="3AB0AF07">
            <w:pPr>
              <w:rPr>
                <w:rFonts w:ascii="宋体" w:hAnsi="宋体" w:cs="宋体"/>
                <w:color w:val="auto"/>
                <w:highlight w:val="none"/>
              </w:rPr>
            </w:pPr>
            <w:r>
              <w:rPr>
                <w:rFonts w:hint="eastAsia" w:ascii="宋体" w:hAnsi="宋体" w:cs="宋体"/>
                <w:color w:val="auto"/>
                <w:highlight w:val="none"/>
              </w:rPr>
              <w:t>10</w:t>
            </w:r>
          </w:p>
        </w:tc>
        <w:tc>
          <w:tcPr>
            <w:tcW w:w="553" w:type="dxa"/>
            <w:tcBorders>
              <w:top w:val="single" w:color="auto" w:sz="4" w:space="0"/>
              <w:left w:val="single" w:color="auto" w:sz="4" w:space="0"/>
              <w:bottom w:val="single" w:color="auto" w:sz="4" w:space="0"/>
              <w:right w:val="single" w:color="auto" w:sz="4" w:space="0"/>
            </w:tcBorders>
            <w:vAlign w:val="center"/>
          </w:tcPr>
          <w:p w14:paraId="6A48763F">
            <w:pPr>
              <w:rPr>
                <w:rFonts w:ascii="宋体" w:hAnsi="宋体" w:cs="宋体"/>
                <w:color w:val="auto"/>
                <w:highlight w:val="none"/>
              </w:rPr>
            </w:pPr>
            <w:r>
              <w:rPr>
                <w:rFonts w:hint="eastAsia" w:ascii="宋体" w:hAnsi="宋体" w:cs="宋体"/>
                <w:color w:val="auto"/>
                <w:highlight w:val="none"/>
              </w:rPr>
              <w:t>11</w:t>
            </w:r>
          </w:p>
        </w:tc>
        <w:tc>
          <w:tcPr>
            <w:tcW w:w="553" w:type="dxa"/>
            <w:tcBorders>
              <w:top w:val="single" w:color="auto" w:sz="4" w:space="0"/>
              <w:left w:val="single" w:color="auto" w:sz="4" w:space="0"/>
              <w:bottom w:val="single" w:color="auto" w:sz="4" w:space="0"/>
              <w:right w:val="single" w:color="auto" w:sz="4" w:space="0"/>
            </w:tcBorders>
            <w:vAlign w:val="center"/>
          </w:tcPr>
          <w:p w14:paraId="248BF3C8">
            <w:pPr>
              <w:rPr>
                <w:rFonts w:ascii="宋体" w:hAnsi="宋体" w:cs="宋体"/>
                <w:color w:val="auto"/>
                <w:highlight w:val="none"/>
              </w:rPr>
            </w:pPr>
            <w:r>
              <w:rPr>
                <w:rFonts w:hint="eastAsia" w:ascii="宋体" w:hAnsi="宋体" w:cs="宋体"/>
                <w:color w:val="auto"/>
                <w:highlight w:val="none"/>
              </w:rPr>
              <w:t>12</w:t>
            </w:r>
          </w:p>
        </w:tc>
        <w:tc>
          <w:tcPr>
            <w:tcW w:w="553" w:type="dxa"/>
            <w:tcBorders>
              <w:top w:val="single" w:color="auto" w:sz="4" w:space="0"/>
              <w:left w:val="single" w:color="auto" w:sz="4" w:space="0"/>
              <w:bottom w:val="single" w:color="auto" w:sz="4" w:space="0"/>
              <w:right w:val="single" w:color="auto" w:sz="4" w:space="0"/>
            </w:tcBorders>
            <w:vAlign w:val="center"/>
          </w:tcPr>
          <w:p w14:paraId="4574FD33">
            <w:pPr>
              <w:rPr>
                <w:rFonts w:ascii="宋体" w:hAnsi="宋体" w:cs="宋体"/>
                <w:color w:val="auto"/>
                <w:highlight w:val="none"/>
              </w:rPr>
            </w:pPr>
            <w:r>
              <w:rPr>
                <w:rFonts w:hint="eastAsia" w:ascii="宋体" w:hAnsi="宋体" w:cs="宋体"/>
                <w:color w:val="auto"/>
                <w:highlight w:val="none"/>
              </w:rPr>
              <w:t>13</w:t>
            </w:r>
          </w:p>
        </w:tc>
        <w:tc>
          <w:tcPr>
            <w:tcW w:w="553" w:type="dxa"/>
            <w:tcBorders>
              <w:top w:val="single" w:color="auto" w:sz="4" w:space="0"/>
              <w:left w:val="single" w:color="auto" w:sz="4" w:space="0"/>
              <w:bottom w:val="single" w:color="auto" w:sz="4" w:space="0"/>
              <w:right w:val="single" w:color="auto" w:sz="4" w:space="0"/>
            </w:tcBorders>
            <w:vAlign w:val="center"/>
          </w:tcPr>
          <w:p w14:paraId="20689587">
            <w:pPr>
              <w:rPr>
                <w:rFonts w:ascii="宋体" w:hAnsi="宋体" w:cs="宋体"/>
                <w:color w:val="auto"/>
                <w:highlight w:val="none"/>
              </w:rPr>
            </w:pPr>
            <w:r>
              <w:rPr>
                <w:rFonts w:hint="eastAsia" w:ascii="宋体" w:hAnsi="宋体" w:cs="宋体"/>
                <w:color w:val="auto"/>
                <w:highlight w:val="none"/>
              </w:rPr>
              <w:t>…</w:t>
            </w:r>
          </w:p>
        </w:tc>
      </w:tr>
      <w:tr w14:paraId="26AEE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tcBorders>
              <w:top w:val="single" w:color="auto" w:sz="4" w:space="0"/>
              <w:left w:val="single" w:color="auto" w:sz="4" w:space="0"/>
              <w:bottom w:val="single" w:color="auto" w:sz="4" w:space="0"/>
              <w:right w:val="single" w:color="auto" w:sz="4" w:space="0"/>
            </w:tcBorders>
            <w:vAlign w:val="center"/>
          </w:tcPr>
          <w:p w14:paraId="32B6C9BF">
            <w:pPr>
              <w:rPr>
                <w:rFonts w:ascii="宋体" w:hAnsi="宋体" w:cs="宋体"/>
                <w:color w:val="auto"/>
                <w:highlight w:val="none"/>
              </w:rPr>
            </w:pPr>
          </w:p>
        </w:tc>
        <w:tc>
          <w:tcPr>
            <w:tcW w:w="552" w:type="dxa"/>
            <w:tcBorders>
              <w:top w:val="single" w:color="auto" w:sz="4" w:space="0"/>
              <w:left w:val="single" w:color="auto" w:sz="4" w:space="0"/>
              <w:bottom w:val="single" w:color="auto" w:sz="4" w:space="0"/>
              <w:right w:val="single" w:color="auto" w:sz="4" w:space="0"/>
            </w:tcBorders>
          </w:tcPr>
          <w:p w14:paraId="1A33B38C">
            <w:pPr>
              <w:rPr>
                <w:rFonts w:ascii="宋体" w:hAnsi="宋体" w:cs="宋体"/>
                <w:color w:val="auto"/>
                <w:highlight w:val="none"/>
              </w:rPr>
            </w:pPr>
          </w:p>
        </w:tc>
        <w:tc>
          <w:tcPr>
            <w:tcW w:w="552" w:type="dxa"/>
            <w:tcBorders>
              <w:top w:val="single" w:color="auto" w:sz="4" w:space="0"/>
              <w:left w:val="single" w:color="auto" w:sz="4" w:space="0"/>
              <w:bottom w:val="single" w:color="auto" w:sz="4" w:space="0"/>
              <w:right w:val="single" w:color="auto" w:sz="4" w:space="0"/>
            </w:tcBorders>
          </w:tcPr>
          <w:p w14:paraId="7E4E6FD7">
            <w:pPr>
              <w:rPr>
                <w:rFonts w:ascii="宋体" w:hAnsi="宋体" w:cs="宋体"/>
                <w:color w:val="auto"/>
                <w:highlight w:val="none"/>
              </w:rPr>
            </w:pPr>
          </w:p>
        </w:tc>
        <w:tc>
          <w:tcPr>
            <w:tcW w:w="552" w:type="dxa"/>
            <w:tcBorders>
              <w:top w:val="single" w:color="auto" w:sz="4" w:space="0"/>
              <w:left w:val="single" w:color="auto" w:sz="4" w:space="0"/>
              <w:bottom w:val="single" w:color="auto" w:sz="4" w:space="0"/>
              <w:right w:val="single" w:color="auto" w:sz="4" w:space="0"/>
            </w:tcBorders>
          </w:tcPr>
          <w:p w14:paraId="5251DA1D">
            <w:pPr>
              <w:rPr>
                <w:rFonts w:ascii="宋体" w:hAnsi="宋体" w:cs="宋体"/>
                <w:color w:val="auto"/>
                <w:highlight w:val="none"/>
              </w:rPr>
            </w:pPr>
          </w:p>
        </w:tc>
        <w:tc>
          <w:tcPr>
            <w:tcW w:w="552" w:type="dxa"/>
            <w:tcBorders>
              <w:top w:val="single" w:color="auto" w:sz="4" w:space="0"/>
              <w:left w:val="single" w:color="auto" w:sz="4" w:space="0"/>
              <w:bottom w:val="single" w:color="auto" w:sz="4" w:space="0"/>
              <w:right w:val="single" w:color="auto" w:sz="4" w:space="0"/>
            </w:tcBorders>
          </w:tcPr>
          <w:p w14:paraId="70FB8107">
            <w:pPr>
              <w:rPr>
                <w:rFonts w:ascii="宋体" w:hAnsi="宋体" w:cs="宋体"/>
                <w:color w:val="auto"/>
                <w:highlight w:val="none"/>
              </w:rPr>
            </w:pPr>
          </w:p>
        </w:tc>
        <w:tc>
          <w:tcPr>
            <w:tcW w:w="552" w:type="dxa"/>
            <w:tcBorders>
              <w:top w:val="single" w:color="auto" w:sz="4" w:space="0"/>
              <w:left w:val="single" w:color="auto" w:sz="4" w:space="0"/>
              <w:bottom w:val="single" w:color="auto" w:sz="4" w:space="0"/>
              <w:right w:val="single" w:color="auto" w:sz="4" w:space="0"/>
            </w:tcBorders>
          </w:tcPr>
          <w:p w14:paraId="709CC76D">
            <w:pPr>
              <w:rPr>
                <w:rFonts w:ascii="宋体" w:hAnsi="宋体" w:cs="宋体"/>
                <w:color w:val="auto"/>
                <w:highlight w:val="none"/>
              </w:rPr>
            </w:pPr>
          </w:p>
        </w:tc>
        <w:tc>
          <w:tcPr>
            <w:tcW w:w="552" w:type="dxa"/>
            <w:tcBorders>
              <w:top w:val="single" w:color="auto" w:sz="4" w:space="0"/>
              <w:left w:val="single" w:color="auto" w:sz="4" w:space="0"/>
              <w:bottom w:val="single" w:color="auto" w:sz="4" w:space="0"/>
              <w:right w:val="single" w:color="auto" w:sz="4" w:space="0"/>
            </w:tcBorders>
          </w:tcPr>
          <w:p w14:paraId="469C7F2B">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3D6BE4C1">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5B045D86">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4164C60C">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0C9C298B">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4A94186B">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5806C56A">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43D50071">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67BD7354">
            <w:pPr>
              <w:rPr>
                <w:rFonts w:ascii="宋体" w:hAnsi="宋体" w:cs="宋体"/>
                <w:color w:val="auto"/>
                <w:highlight w:val="none"/>
              </w:rPr>
            </w:pPr>
          </w:p>
        </w:tc>
      </w:tr>
      <w:tr w14:paraId="26319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tcBorders>
              <w:top w:val="single" w:color="auto" w:sz="4" w:space="0"/>
              <w:left w:val="single" w:color="auto" w:sz="4" w:space="0"/>
              <w:bottom w:val="single" w:color="auto" w:sz="4" w:space="0"/>
              <w:right w:val="single" w:color="auto" w:sz="4" w:space="0"/>
            </w:tcBorders>
            <w:vAlign w:val="center"/>
          </w:tcPr>
          <w:p w14:paraId="42515210">
            <w:pPr>
              <w:rPr>
                <w:rFonts w:ascii="宋体" w:hAnsi="宋体" w:cs="宋体"/>
                <w:color w:val="auto"/>
                <w:highlight w:val="none"/>
              </w:rPr>
            </w:pPr>
          </w:p>
        </w:tc>
        <w:tc>
          <w:tcPr>
            <w:tcW w:w="552" w:type="dxa"/>
            <w:tcBorders>
              <w:top w:val="single" w:color="auto" w:sz="4" w:space="0"/>
              <w:left w:val="single" w:color="auto" w:sz="4" w:space="0"/>
              <w:bottom w:val="single" w:color="auto" w:sz="4" w:space="0"/>
              <w:right w:val="single" w:color="auto" w:sz="4" w:space="0"/>
            </w:tcBorders>
          </w:tcPr>
          <w:p w14:paraId="7D4BFF05">
            <w:pPr>
              <w:rPr>
                <w:rFonts w:ascii="宋体" w:hAnsi="宋体" w:cs="宋体"/>
                <w:color w:val="auto"/>
                <w:highlight w:val="none"/>
              </w:rPr>
            </w:pPr>
          </w:p>
        </w:tc>
        <w:tc>
          <w:tcPr>
            <w:tcW w:w="552" w:type="dxa"/>
            <w:tcBorders>
              <w:top w:val="single" w:color="auto" w:sz="4" w:space="0"/>
              <w:left w:val="single" w:color="auto" w:sz="4" w:space="0"/>
              <w:bottom w:val="single" w:color="auto" w:sz="4" w:space="0"/>
              <w:right w:val="single" w:color="auto" w:sz="4" w:space="0"/>
            </w:tcBorders>
          </w:tcPr>
          <w:p w14:paraId="1B78523D">
            <w:pPr>
              <w:rPr>
                <w:rFonts w:ascii="宋体" w:hAnsi="宋体" w:cs="宋体"/>
                <w:color w:val="auto"/>
                <w:highlight w:val="none"/>
              </w:rPr>
            </w:pPr>
          </w:p>
        </w:tc>
        <w:tc>
          <w:tcPr>
            <w:tcW w:w="552" w:type="dxa"/>
            <w:tcBorders>
              <w:top w:val="single" w:color="auto" w:sz="4" w:space="0"/>
              <w:left w:val="single" w:color="auto" w:sz="4" w:space="0"/>
              <w:bottom w:val="single" w:color="auto" w:sz="4" w:space="0"/>
              <w:right w:val="single" w:color="auto" w:sz="4" w:space="0"/>
            </w:tcBorders>
          </w:tcPr>
          <w:p w14:paraId="45E38D9A">
            <w:pPr>
              <w:rPr>
                <w:rFonts w:ascii="宋体" w:hAnsi="宋体" w:cs="宋体"/>
                <w:color w:val="auto"/>
                <w:highlight w:val="none"/>
              </w:rPr>
            </w:pPr>
          </w:p>
        </w:tc>
        <w:tc>
          <w:tcPr>
            <w:tcW w:w="552" w:type="dxa"/>
            <w:tcBorders>
              <w:top w:val="single" w:color="auto" w:sz="4" w:space="0"/>
              <w:left w:val="single" w:color="auto" w:sz="4" w:space="0"/>
              <w:bottom w:val="single" w:color="auto" w:sz="4" w:space="0"/>
              <w:right w:val="single" w:color="auto" w:sz="4" w:space="0"/>
            </w:tcBorders>
          </w:tcPr>
          <w:p w14:paraId="123CAF00">
            <w:pPr>
              <w:rPr>
                <w:rFonts w:ascii="宋体" w:hAnsi="宋体" w:cs="宋体"/>
                <w:color w:val="auto"/>
                <w:highlight w:val="none"/>
              </w:rPr>
            </w:pPr>
          </w:p>
        </w:tc>
        <w:tc>
          <w:tcPr>
            <w:tcW w:w="552" w:type="dxa"/>
            <w:tcBorders>
              <w:top w:val="single" w:color="auto" w:sz="4" w:space="0"/>
              <w:left w:val="single" w:color="auto" w:sz="4" w:space="0"/>
              <w:bottom w:val="single" w:color="auto" w:sz="4" w:space="0"/>
              <w:right w:val="single" w:color="auto" w:sz="4" w:space="0"/>
            </w:tcBorders>
          </w:tcPr>
          <w:p w14:paraId="514FD334">
            <w:pPr>
              <w:rPr>
                <w:rFonts w:ascii="宋体" w:hAnsi="宋体" w:cs="宋体"/>
                <w:color w:val="auto"/>
                <w:highlight w:val="none"/>
              </w:rPr>
            </w:pPr>
          </w:p>
        </w:tc>
        <w:tc>
          <w:tcPr>
            <w:tcW w:w="552" w:type="dxa"/>
            <w:tcBorders>
              <w:top w:val="single" w:color="auto" w:sz="4" w:space="0"/>
              <w:left w:val="single" w:color="auto" w:sz="4" w:space="0"/>
              <w:bottom w:val="single" w:color="auto" w:sz="4" w:space="0"/>
              <w:right w:val="single" w:color="auto" w:sz="4" w:space="0"/>
            </w:tcBorders>
          </w:tcPr>
          <w:p w14:paraId="6AA72409">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1264EFA5">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093D2C0E">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75EB1E15">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514B51EA">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593C84BA">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0D9825A0">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1ADF0839">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177B8D0F">
            <w:pPr>
              <w:rPr>
                <w:rFonts w:ascii="宋体" w:hAnsi="宋体" w:cs="宋体"/>
                <w:color w:val="auto"/>
                <w:highlight w:val="none"/>
              </w:rPr>
            </w:pPr>
          </w:p>
        </w:tc>
      </w:tr>
      <w:tr w14:paraId="151B9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tcBorders>
              <w:top w:val="single" w:color="auto" w:sz="4" w:space="0"/>
              <w:left w:val="single" w:color="auto" w:sz="4" w:space="0"/>
              <w:bottom w:val="single" w:color="auto" w:sz="4" w:space="0"/>
              <w:right w:val="single" w:color="auto" w:sz="4" w:space="0"/>
            </w:tcBorders>
            <w:vAlign w:val="center"/>
          </w:tcPr>
          <w:p w14:paraId="207CECC2">
            <w:pPr>
              <w:rPr>
                <w:rFonts w:ascii="宋体" w:hAnsi="宋体" w:cs="宋体"/>
                <w:color w:val="auto"/>
                <w:highlight w:val="none"/>
              </w:rPr>
            </w:pPr>
          </w:p>
        </w:tc>
        <w:tc>
          <w:tcPr>
            <w:tcW w:w="552" w:type="dxa"/>
            <w:tcBorders>
              <w:top w:val="single" w:color="auto" w:sz="4" w:space="0"/>
              <w:left w:val="single" w:color="auto" w:sz="4" w:space="0"/>
              <w:bottom w:val="single" w:color="auto" w:sz="4" w:space="0"/>
              <w:right w:val="single" w:color="auto" w:sz="4" w:space="0"/>
            </w:tcBorders>
          </w:tcPr>
          <w:p w14:paraId="3E0D43E2">
            <w:pPr>
              <w:rPr>
                <w:rFonts w:ascii="宋体" w:hAnsi="宋体" w:cs="宋体"/>
                <w:color w:val="auto"/>
                <w:highlight w:val="none"/>
              </w:rPr>
            </w:pPr>
          </w:p>
        </w:tc>
        <w:tc>
          <w:tcPr>
            <w:tcW w:w="552" w:type="dxa"/>
            <w:tcBorders>
              <w:top w:val="single" w:color="auto" w:sz="4" w:space="0"/>
              <w:left w:val="single" w:color="auto" w:sz="4" w:space="0"/>
              <w:bottom w:val="single" w:color="auto" w:sz="4" w:space="0"/>
              <w:right w:val="single" w:color="auto" w:sz="4" w:space="0"/>
            </w:tcBorders>
          </w:tcPr>
          <w:p w14:paraId="5C11DADE">
            <w:pPr>
              <w:rPr>
                <w:rFonts w:ascii="宋体" w:hAnsi="宋体" w:cs="宋体"/>
                <w:color w:val="auto"/>
                <w:highlight w:val="none"/>
              </w:rPr>
            </w:pPr>
          </w:p>
        </w:tc>
        <w:tc>
          <w:tcPr>
            <w:tcW w:w="552" w:type="dxa"/>
            <w:tcBorders>
              <w:top w:val="single" w:color="auto" w:sz="4" w:space="0"/>
              <w:left w:val="single" w:color="auto" w:sz="4" w:space="0"/>
              <w:bottom w:val="single" w:color="auto" w:sz="4" w:space="0"/>
              <w:right w:val="single" w:color="auto" w:sz="4" w:space="0"/>
            </w:tcBorders>
          </w:tcPr>
          <w:p w14:paraId="54215C91">
            <w:pPr>
              <w:rPr>
                <w:rFonts w:ascii="宋体" w:hAnsi="宋体" w:cs="宋体"/>
                <w:color w:val="auto"/>
                <w:highlight w:val="none"/>
              </w:rPr>
            </w:pPr>
          </w:p>
        </w:tc>
        <w:tc>
          <w:tcPr>
            <w:tcW w:w="552" w:type="dxa"/>
            <w:tcBorders>
              <w:top w:val="single" w:color="auto" w:sz="4" w:space="0"/>
              <w:left w:val="single" w:color="auto" w:sz="4" w:space="0"/>
              <w:bottom w:val="single" w:color="auto" w:sz="4" w:space="0"/>
              <w:right w:val="single" w:color="auto" w:sz="4" w:space="0"/>
            </w:tcBorders>
          </w:tcPr>
          <w:p w14:paraId="6F61830F">
            <w:pPr>
              <w:rPr>
                <w:rFonts w:ascii="宋体" w:hAnsi="宋体" w:cs="宋体"/>
                <w:color w:val="auto"/>
                <w:highlight w:val="none"/>
              </w:rPr>
            </w:pPr>
          </w:p>
        </w:tc>
        <w:tc>
          <w:tcPr>
            <w:tcW w:w="552" w:type="dxa"/>
            <w:tcBorders>
              <w:top w:val="single" w:color="auto" w:sz="4" w:space="0"/>
              <w:left w:val="single" w:color="auto" w:sz="4" w:space="0"/>
              <w:bottom w:val="single" w:color="auto" w:sz="4" w:space="0"/>
              <w:right w:val="single" w:color="auto" w:sz="4" w:space="0"/>
            </w:tcBorders>
          </w:tcPr>
          <w:p w14:paraId="4A2FC588">
            <w:pPr>
              <w:rPr>
                <w:rFonts w:ascii="宋体" w:hAnsi="宋体" w:cs="宋体"/>
                <w:color w:val="auto"/>
                <w:highlight w:val="none"/>
              </w:rPr>
            </w:pPr>
          </w:p>
        </w:tc>
        <w:tc>
          <w:tcPr>
            <w:tcW w:w="552" w:type="dxa"/>
            <w:tcBorders>
              <w:top w:val="single" w:color="auto" w:sz="4" w:space="0"/>
              <w:left w:val="single" w:color="auto" w:sz="4" w:space="0"/>
              <w:bottom w:val="single" w:color="auto" w:sz="4" w:space="0"/>
              <w:right w:val="single" w:color="auto" w:sz="4" w:space="0"/>
            </w:tcBorders>
          </w:tcPr>
          <w:p w14:paraId="02E8379A">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38154498">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5A62C972">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60C47102">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350C5385">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75EFA6BF">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2566358F">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484E5BF4">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0742FCEB">
            <w:pPr>
              <w:rPr>
                <w:rFonts w:ascii="宋体" w:hAnsi="宋体" w:cs="宋体"/>
                <w:color w:val="auto"/>
                <w:highlight w:val="none"/>
              </w:rPr>
            </w:pPr>
          </w:p>
        </w:tc>
      </w:tr>
      <w:tr w14:paraId="031FE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tcBorders>
              <w:top w:val="single" w:color="auto" w:sz="4" w:space="0"/>
              <w:left w:val="single" w:color="auto" w:sz="4" w:space="0"/>
              <w:bottom w:val="single" w:color="auto" w:sz="4" w:space="0"/>
              <w:right w:val="single" w:color="auto" w:sz="4" w:space="0"/>
            </w:tcBorders>
            <w:vAlign w:val="center"/>
          </w:tcPr>
          <w:p w14:paraId="207D998B">
            <w:pPr>
              <w:rPr>
                <w:rFonts w:ascii="宋体" w:hAnsi="宋体" w:cs="宋体"/>
                <w:color w:val="auto"/>
                <w:highlight w:val="none"/>
              </w:rPr>
            </w:pPr>
          </w:p>
        </w:tc>
        <w:tc>
          <w:tcPr>
            <w:tcW w:w="552" w:type="dxa"/>
            <w:tcBorders>
              <w:top w:val="single" w:color="auto" w:sz="4" w:space="0"/>
              <w:left w:val="single" w:color="auto" w:sz="4" w:space="0"/>
              <w:bottom w:val="single" w:color="auto" w:sz="4" w:space="0"/>
              <w:right w:val="single" w:color="auto" w:sz="4" w:space="0"/>
            </w:tcBorders>
          </w:tcPr>
          <w:p w14:paraId="38388CA4">
            <w:pPr>
              <w:rPr>
                <w:rFonts w:ascii="宋体" w:hAnsi="宋体" w:cs="宋体"/>
                <w:color w:val="auto"/>
                <w:highlight w:val="none"/>
              </w:rPr>
            </w:pPr>
          </w:p>
        </w:tc>
        <w:tc>
          <w:tcPr>
            <w:tcW w:w="552" w:type="dxa"/>
            <w:tcBorders>
              <w:top w:val="single" w:color="auto" w:sz="4" w:space="0"/>
              <w:left w:val="single" w:color="auto" w:sz="4" w:space="0"/>
              <w:bottom w:val="single" w:color="auto" w:sz="4" w:space="0"/>
              <w:right w:val="single" w:color="auto" w:sz="4" w:space="0"/>
            </w:tcBorders>
          </w:tcPr>
          <w:p w14:paraId="2EEF7886">
            <w:pPr>
              <w:rPr>
                <w:rFonts w:ascii="宋体" w:hAnsi="宋体" w:cs="宋体"/>
                <w:color w:val="auto"/>
                <w:highlight w:val="none"/>
              </w:rPr>
            </w:pPr>
          </w:p>
        </w:tc>
        <w:tc>
          <w:tcPr>
            <w:tcW w:w="552" w:type="dxa"/>
            <w:tcBorders>
              <w:top w:val="single" w:color="auto" w:sz="4" w:space="0"/>
              <w:left w:val="single" w:color="auto" w:sz="4" w:space="0"/>
              <w:bottom w:val="single" w:color="auto" w:sz="4" w:space="0"/>
              <w:right w:val="single" w:color="auto" w:sz="4" w:space="0"/>
            </w:tcBorders>
          </w:tcPr>
          <w:p w14:paraId="1FFE2BB4">
            <w:pPr>
              <w:rPr>
                <w:rFonts w:ascii="宋体" w:hAnsi="宋体" w:cs="宋体"/>
                <w:color w:val="auto"/>
                <w:highlight w:val="none"/>
              </w:rPr>
            </w:pPr>
          </w:p>
        </w:tc>
        <w:tc>
          <w:tcPr>
            <w:tcW w:w="552" w:type="dxa"/>
            <w:tcBorders>
              <w:top w:val="single" w:color="auto" w:sz="4" w:space="0"/>
              <w:left w:val="single" w:color="auto" w:sz="4" w:space="0"/>
              <w:bottom w:val="single" w:color="auto" w:sz="4" w:space="0"/>
              <w:right w:val="single" w:color="auto" w:sz="4" w:space="0"/>
            </w:tcBorders>
          </w:tcPr>
          <w:p w14:paraId="0B993D66">
            <w:pPr>
              <w:rPr>
                <w:rFonts w:ascii="宋体" w:hAnsi="宋体" w:cs="宋体"/>
                <w:color w:val="auto"/>
                <w:highlight w:val="none"/>
              </w:rPr>
            </w:pPr>
          </w:p>
        </w:tc>
        <w:tc>
          <w:tcPr>
            <w:tcW w:w="552" w:type="dxa"/>
            <w:tcBorders>
              <w:top w:val="single" w:color="auto" w:sz="4" w:space="0"/>
              <w:left w:val="single" w:color="auto" w:sz="4" w:space="0"/>
              <w:bottom w:val="single" w:color="auto" w:sz="4" w:space="0"/>
              <w:right w:val="single" w:color="auto" w:sz="4" w:space="0"/>
            </w:tcBorders>
          </w:tcPr>
          <w:p w14:paraId="0D4D9F7A">
            <w:pPr>
              <w:rPr>
                <w:rFonts w:ascii="宋体" w:hAnsi="宋体" w:cs="宋体"/>
                <w:color w:val="auto"/>
                <w:highlight w:val="none"/>
              </w:rPr>
            </w:pPr>
          </w:p>
        </w:tc>
        <w:tc>
          <w:tcPr>
            <w:tcW w:w="552" w:type="dxa"/>
            <w:tcBorders>
              <w:top w:val="single" w:color="auto" w:sz="4" w:space="0"/>
              <w:left w:val="single" w:color="auto" w:sz="4" w:space="0"/>
              <w:bottom w:val="single" w:color="auto" w:sz="4" w:space="0"/>
              <w:right w:val="single" w:color="auto" w:sz="4" w:space="0"/>
            </w:tcBorders>
          </w:tcPr>
          <w:p w14:paraId="614265E7">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72EEA681">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5710C48B">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24DA3C95">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7ECA9664">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28A61533">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1DDBF3B2">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5B8BBCF3">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6EA10DE8">
            <w:pPr>
              <w:rPr>
                <w:rFonts w:ascii="宋体" w:hAnsi="宋体" w:cs="宋体"/>
                <w:color w:val="auto"/>
                <w:highlight w:val="none"/>
              </w:rPr>
            </w:pPr>
          </w:p>
        </w:tc>
      </w:tr>
      <w:tr w14:paraId="79529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tcBorders>
              <w:top w:val="single" w:color="auto" w:sz="4" w:space="0"/>
              <w:left w:val="single" w:color="auto" w:sz="4" w:space="0"/>
              <w:bottom w:val="single" w:color="auto" w:sz="4" w:space="0"/>
              <w:right w:val="single" w:color="auto" w:sz="4" w:space="0"/>
            </w:tcBorders>
            <w:vAlign w:val="center"/>
          </w:tcPr>
          <w:p w14:paraId="1A00FF3C">
            <w:pPr>
              <w:rPr>
                <w:rFonts w:ascii="宋体" w:hAnsi="宋体" w:cs="宋体"/>
                <w:color w:val="auto"/>
                <w:highlight w:val="none"/>
              </w:rPr>
            </w:pPr>
          </w:p>
        </w:tc>
        <w:tc>
          <w:tcPr>
            <w:tcW w:w="552" w:type="dxa"/>
            <w:tcBorders>
              <w:top w:val="single" w:color="auto" w:sz="4" w:space="0"/>
              <w:left w:val="single" w:color="auto" w:sz="4" w:space="0"/>
              <w:bottom w:val="single" w:color="auto" w:sz="4" w:space="0"/>
              <w:right w:val="single" w:color="auto" w:sz="4" w:space="0"/>
            </w:tcBorders>
          </w:tcPr>
          <w:p w14:paraId="09FE8B45">
            <w:pPr>
              <w:rPr>
                <w:rFonts w:ascii="宋体" w:hAnsi="宋体" w:cs="宋体"/>
                <w:color w:val="auto"/>
                <w:highlight w:val="none"/>
              </w:rPr>
            </w:pPr>
          </w:p>
        </w:tc>
        <w:tc>
          <w:tcPr>
            <w:tcW w:w="552" w:type="dxa"/>
            <w:tcBorders>
              <w:top w:val="single" w:color="auto" w:sz="4" w:space="0"/>
              <w:left w:val="single" w:color="auto" w:sz="4" w:space="0"/>
              <w:bottom w:val="single" w:color="auto" w:sz="4" w:space="0"/>
              <w:right w:val="single" w:color="auto" w:sz="4" w:space="0"/>
            </w:tcBorders>
          </w:tcPr>
          <w:p w14:paraId="75FE6D6A">
            <w:pPr>
              <w:rPr>
                <w:rFonts w:ascii="宋体" w:hAnsi="宋体" w:cs="宋体"/>
                <w:color w:val="auto"/>
                <w:highlight w:val="none"/>
              </w:rPr>
            </w:pPr>
          </w:p>
        </w:tc>
        <w:tc>
          <w:tcPr>
            <w:tcW w:w="552" w:type="dxa"/>
            <w:tcBorders>
              <w:top w:val="single" w:color="auto" w:sz="4" w:space="0"/>
              <w:left w:val="single" w:color="auto" w:sz="4" w:space="0"/>
              <w:bottom w:val="single" w:color="auto" w:sz="4" w:space="0"/>
              <w:right w:val="single" w:color="auto" w:sz="4" w:space="0"/>
            </w:tcBorders>
          </w:tcPr>
          <w:p w14:paraId="164EDB05">
            <w:pPr>
              <w:rPr>
                <w:rFonts w:ascii="宋体" w:hAnsi="宋体" w:cs="宋体"/>
                <w:color w:val="auto"/>
                <w:highlight w:val="none"/>
              </w:rPr>
            </w:pPr>
          </w:p>
        </w:tc>
        <w:tc>
          <w:tcPr>
            <w:tcW w:w="552" w:type="dxa"/>
            <w:tcBorders>
              <w:top w:val="single" w:color="auto" w:sz="4" w:space="0"/>
              <w:left w:val="single" w:color="auto" w:sz="4" w:space="0"/>
              <w:bottom w:val="single" w:color="auto" w:sz="4" w:space="0"/>
              <w:right w:val="single" w:color="auto" w:sz="4" w:space="0"/>
            </w:tcBorders>
          </w:tcPr>
          <w:p w14:paraId="1B39281E">
            <w:pPr>
              <w:rPr>
                <w:rFonts w:ascii="宋体" w:hAnsi="宋体" w:cs="宋体"/>
                <w:color w:val="auto"/>
                <w:highlight w:val="none"/>
              </w:rPr>
            </w:pPr>
          </w:p>
        </w:tc>
        <w:tc>
          <w:tcPr>
            <w:tcW w:w="552" w:type="dxa"/>
            <w:tcBorders>
              <w:top w:val="single" w:color="auto" w:sz="4" w:space="0"/>
              <w:left w:val="single" w:color="auto" w:sz="4" w:space="0"/>
              <w:bottom w:val="single" w:color="auto" w:sz="4" w:space="0"/>
              <w:right w:val="single" w:color="auto" w:sz="4" w:space="0"/>
            </w:tcBorders>
          </w:tcPr>
          <w:p w14:paraId="6D435344">
            <w:pPr>
              <w:rPr>
                <w:rFonts w:ascii="宋体" w:hAnsi="宋体" w:cs="宋体"/>
                <w:color w:val="auto"/>
                <w:highlight w:val="none"/>
              </w:rPr>
            </w:pPr>
          </w:p>
        </w:tc>
        <w:tc>
          <w:tcPr>
            <w:tcW w:w="552" w:type="dxa"/>
            <w:tcBorders>
              <w:top w:val="single" w:color="auto" w:sz="4" w:space="0"/>
              <w:left w:val="single" w:color="auto" w:sz="4" w:space="0"/>
              <w:bottom w:val="single" w:color="auto" w:sz="4" w:space="0"/>
              <w:right w:val="single" w:color="auto" w:sz="4" w:space="0"/>
            </w:tcBorders>
          </w:tcPr>
          <w:p w14:paraId="7443F1C3">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3D8D1A8A">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233FA0FD">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5697FB1D">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0C6C5B72">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13B88959">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5B01A6DD">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7ACEE3D6">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66F04AF8">
            <w:pPr>
              <w:rPr>
                <w:rFonts w:ascii="宋体" w:hAnsi="宋体" w:cs="宋体"/>
                <w:color w:val="auto"/>
                <w:highlight w:val="none"/>
              </w:rPr>
            </w:pPr>
          </w:p>
        </w:tc>
      </w:tr>
      <w:tr w14:paraId="764F9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tcBorders>
              <w:top w:val="single" w:color="auto" w:sz="4" w:space="0"/>
              <w:left w:val="single" w:color="auto" w:sz="4" w:space="0"/>
              <w:bottom w:val="single" w:color="auto" w:sz="4" w:space="0"/>
              <w:right w:val="single" w:color="auto" w:sz="4" w:space="0"/>
            </w:tcBorders>
            <w:vAlign w:val="center"/>
          </w:tcPr>
          <w:p w14:paraId="6D33FA87">
            <w:pPr>
              <w:rPr>
                <w:rFonts w:ascii="宋体" w:hAnsi="宋体" w:cs="宋体"/>
                <w:color w:val="auto"/>
                <w:highlight w:val="none"/>
              </w:rPr>
            </w:pPr>
          </w:p>
        </w:tc>
        <w:tc>
          <w:tcPr>
            <w:tcW w:w="552" w:type="dxa"/>
            <w:tcBorders>
              <w:top w:val="single" w:color="auto" w:sz="4" w:space="0"/>
              <w:left w:val="single" w:color="auto" w:sz="4" w:space="0"/>
              <w:bottom w:val="single" w:color="auto" w:sz="4" w:space="0"/>
              <w:right w:val="single" w:color="auto" w:sz="4" w:space="0"/>
            </w:tcBorders>
          </w:tcPr>
          <w:p w14:paraId="2D3AEA71">
            <w:pPr>
              <w:rPr>
                <w:rFonts w:ascii="宋体" w:hAnsi="宋体" w:cs="宋体"/>
                <w:color w:val="auto"/>
                <w:highlight w:val="none"/>
              </w:rPr>
            </w:pPr>
          </w:p>
        </w:tc>
        <w:tc>
          <w:tcPr>
            <w:tcW w:w="552" w:type="dxa"/>
            <w:tcBorders>
              <w:top w:val="single" w:color="auto" w:sz="4" w:space="0"/>
              <w:left w:val="single" w:color="auto" w:sz="4" w:space="0"/>
              <w:bottom w:val="single" w:color="auto" w:sz="4" w:space="0"/>
              <w:right w:val="single" w:color="auto" w:sz="4" w:space="0"/>
            </w:tcBorders>
          </w:tcPr>
          <w:p w14:paraId="5AB5025F">
            <w:pPr>
              <w:rPr>
                <w:rFonts w:ascii="宋体" w:hAnsi="宋体" w:cs="宋体"/>
                <w:color w:val="auto"/>
                <w:highlight w:val="none"/>
              </w:rPr>
            </w:pPr>
          </w:p>
        </w:tc>
        <w:tc>
          <w:tcPr>
            <w:tcW w:w="552" w:type="dxa"/>
            <w:tcBorders>
              <w:top w:val="single" w:color="auto" w:sz="4" w:space="0"/>
              <w:left w:val="single" w:color="auto" w:sz="4" w:space="0"/>
              <w:bottom w:val="single" w:color="auto" w:sz="4" w:space="0"/>
              <w:right w:val="single" w:color="auto" w:sz="4" w:space="0"/>
            </w:tcBorders>
          </w:tcPr>
          <w:p w14:paraId="0E80B052">
            <w:pPr>
              <w:rPr>
                <w:rFonts w:ascii="宋体" w:hAnsi="宋体" w:cs="宋体"/>
                <w:color w:val="auto"/>
                <w:highlight w:val="none"/>
              </w:rPr>
            </w:pPr>
          </w:p>
        </w:tc>
        <w:tc>
          <w:tcPr>
            <w:tcW w:w="552" w:type="dxa"/>
            <w:tcBorders>
              <w:top w:val="single" w:color="auto" w:sz="4" w:space="0"/>
              <w:left w:val="single" w:color="auto" w:sz="4" w:space="0"/>
              <w:bottom w:val="single" w:color="auto" w:sz="4" w:space="0"/>
              <w:right w:val="single" w:color="auto" w:sz="4" w:space="0"/>
            </w:tcBorders>
          </w:tcPr>
          <w:p w14:paraId="7701DAE9">
            <w:pPr>
              <w:rPr>
                <w:rFonts w:ascii="宋体" w:hAnsi="宋体" w:cs="宋体"/>
                <w:color w:val="auto"/>
                <w:highlight w:val="none"/>
              </w:rPr>
            </w:pPr>
          </w:p>
        </w:tc>
        <w:tc>
          <w:tcPr>
            <w:tcW w:w="552" w:type="dxa"/>
            <w:tcBorders>
              <w:top w:val="single" w:color="auto" w:sz="4" w:space="0"/>
              <w:left w:val="single" w:color="auto" w:sz="4" w:space="0"/>
              <w:bottom w:val="single" w:color="auto" w:sz="4" w:space="0"/>
              <w:right w:val="single" w:color="auto" w:sz="4" w:space="0"/>
            </w:tcBorders>
          </w:tcPr>
          <w:p w14:paraId="4458C5EE">
            <w:pPr>
              <w:rPr>
                <w:rFonts w:ascii="宋体" w:hAnsi="宋体" w:cs="宋体"/>
                <w:color w:val="auto"/>
                <w:highlight w:val="none"/>
              </w:rPr>
            </w:pPr>
          </w:p>
        </w:tc>
        <w:tc>
          <w:tcPr>
            <w:tcW w:w="552" w:type="dxa"/>
            <w:tcBorders>
              <w:top w:val="single" w:color="auto" w:sz="4" w:space="0"/>
              <w:left w:val="single" w:color="auto" w:sz="4" w:space="0"/>
              <w:bottom w:val="single" w:color="auto" w:sz="4" w:space="0"/>
              <w:right w:val="single" w:color="auto" w:sz="4" w:space="0"/>
            </w:tcBorders>
          </w:tcPr>
          <w:p w14:paraId="436C0287">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272C026F">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25113A26">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2D98634F">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5A4344C0">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714C0C36">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48E9B51D">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64A63451">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78827408">
            <w:pPr>
              <w:rPr>
                <w:rFonts w:ascii="宋体" w:hAnsi="宋体" w:cs="宋体"/>
                <w:color w:val="auto"/>
                <w:highlight w:val="none"/>
              </w:rPr>
            </w:pPr>
          </w:p>
        </w:tc>
      </w:tr>
      <w:tr w14:paraId="3509B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tcBorders>
              <w:top w:val="single" w:color="auto" w:sz="4" w:space="0"/>
              <w:left w:val="single" w:color="auto" w:sz="4" w:space="0"/>
              <w:bottom w:val="single" w:color="auto" w:sz="4" w:space="0"/>
              <w:right w:val="single" w:color="auto" w:sz="4" w:space="0"/>
            </w:tcBorders>
            <w:vAlign w:val="center"/>
          </w:tcPr>
          <w:p w14:paraId="110C0C2F">
            <w:pPr>
              <w:rPr>
                <w:rFonts w:ascii="宋体" w:hAnsi="宋体" w:cs="宋体"/>
                <w:color w:val="auto"/>
                <w:highlight w:val="none"/>
              </w:rPr>
            </w:pPr>
          </w:p>
        </w:tc>
        <w:tc>
          <w:tcPr>
            <w:tcW w:w="552" w:type="dxa"/>
            <w:tcBorders>
              <w:top w:val="single" w:color="auto" w:sz="4" w:space="0"/>
              <w:left w:val="single" w:color="auto" w:sz="4" w:space="0"/>
              <w:bottom w:val="single" w:color="auto" w:sz="4" w:space="0"/>
              <w:right w:val="single" w:color="auto" w:sz="4" w:space="0"/>
            </w:tcBorders>
          </w:tcPr>
          <w:p w14:paraId="5DD228FB">
            <w:pPr>
              <w:rPr>
                <w:rFonts w:ascii="宋体" w:hAnsi="宋体" w:cs="宋体"/>
                <w:color w:val="auto"/>
                <w:highlight w:val="none"/>
              </w:rPr>
            </w:pPr>
          </w:p>
        </w:tc>
        <w:tc>
          <w:tcPr>
            <w:tcW w:w="552" w:type="dxa"/>
            <w:tcBorders>
              <w:top w:val="single" w:color="auto" w:sz="4" w:space="0"/>
              <w:left w:val="single" w:color="auto" w:sz="4" w:space="0"/>
              <w:bottom w:val="single" w:color="auto" w:sz="4" w:space="0"/>
              <w:right w:val="single" w:color="auto" w:sz="4" w:space="0"/>
            </w:tcBorders>
          </w:tcPr>
          <w:p w14:paraId="0D0A4AB8">
            <w:pPr>
              <w:rPr>
                <w:rFonts w:ascii="宋体" w:hAnsi="宋体" w:cs="宋体"/>
                <w:color w:val="auto"/>
                <w:highlight w:val="none"/>
              </w:rPr>
            </w:pPr>
          </w:p>
        </w:tc>
        <w:tc>
          <w:tcPr>
            <w:tcW w:w="552" w:type="dxa"/>
            <w:tcBorders>
              <w:top w:val="single" w:color="auto" w:sz="4" w:space="0"/>
              <w:left w:val="single" w:color="auto" w:sz="4" w:space="0"/>
              <w:bottom w:val="single" w:color="auto" w:sz="4" w:space="0"/>
              <w:right w:val="single" w:color="auto" w:sz="4" w:space="0"/>
            </w:tcBorders>
          </w:tcPr>
          <w:p w14:paraId="3A79E68B">
            <w:pPr>
              <w:rPr>
                <w:rFonts w:ascii="宋体" w:hAnsi="宋体" w:cs="宋体"/>
                <w:color w:val="auto"/>
                <w:highlight w:val="none"/>
              </w:rPr>
            </w:pPr>
          </w:p>
        </w:tc>
        <w:tc>
          <w:tcPr>
            <w:tcW w:w="552" w:type="dxa"/>
            <w:tcBorders>
              <w:top w:val="single" w:color="auto" w:sz="4" w:space="0"/>
              <w:left w:val="single" w:color="auto" w:sz="4" w:space="0"/>
              <w:bottom w:val="single" w:color="auto" w:sz="4" w:space="0"/>
              <w:right w:val="single" w:color="auto" w:sz="4" w:space="0"/>
            </w:tcBorders>
          </w:tcPr>
          <w:p w14:paraId="363E1306">
            <w:pPr>
              <w:rPr>
                <w:rFonts w:ascii="宋体" w:hAnsi="宋体" w:cs="宋体"/>
                <w:color w:val="auto"/>
                <w:highlight w:val="none"/>
              </w:rPr>
            </w:pPr>
          </w:p>
        </w:tc>
        <w:tc>
          <w:tcPr>
            <w:tcW w:w="552" w:type="dxa"/>
            <w:tcBorders>
              <w:top w:val="single" w:color="auto" w:sz="4" w:space="0"/>
              <w:left w:val="single" w:color="auto" w:sz="4" w:space="0"/>
              <w:bottom w:val="single" w:color="auto" w:sz="4" w:space="0"/>
              <w:right w:val="single" w:color="auto" w:sz="4" w:space="0"/>
            </w:tcBorders>
          </w:tcPr>
          <w:p w14:paraId="565E923B">
            <w:pPr>
              <w:rPr>
                <w:rFonts w:ascii="宋体" w:hAnsi="宋体" w:cs="宋体"/>
                <w:color w:val="auto"/>
                <w:highlight w:val="none"/>
              </w:rPr>
            </w:pPr>
          </w:p>
        </w:tc>
        <w:tc>
          <w:tcPr>
            <w:tcW w:w="552" w:type="dxa"/>
            <w:tcBorders>
              <w:top w:val="single" w:color="auto" w:sz="4" w:space="0"/>
              <w:left w:val="single" w:color="auto" w:sz="4" w:space="0"/>
              <w:bottom w:val="single" w:color="auto" w:sz="4" w:space="0"/>
              <w:right w:val="single" w:color="auto" w:sz="4" w:space="0"/>
            </w:tcBorders>
          </w:tcPr>
          <w:p w14:paraId="39CC54B5">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6F7E4BDA">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330C966E">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4836FB85">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3CF13347">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0CDB0D28">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4C42F09E">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1751EF91">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13AC6BE1">
            <w:pPr>
              <w:rPr>
                <w:rFonts w:ascii="宋体" w:hAnsi="宋体" w:cs="宋体"/>
                <w:color w:val="auto"/>
                <w:highlight w:val="none"/>
              </w:rPr>
            </w:pPr>
          </w:p>
        </w:tc>
      </w:tr>
      <w:tr w14:paraId="0B64E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tcBorders>
              <w:top w:val="single" w:color="auto" w:sz="4" w:space="0"/>
              <w:left w:val="single" w:color="auto" w:sz="4" w:space="0"/>
              <w:bottom w:val="single" w:color="auto" w:sz="4" w:space="0"/>
              <w:right w:val="single" w:color="auto" w:sz="4" w:space="0"/>
            </w:tcBorders>
            <w:vAlign w:val="center"/>
          </w:tcPr>
          <w:p w14:paraId="32E49C90">
            <w:pPr>
              <w:rPr>
                <w:rFonts w:ascii="宋体" w:hAnsi="宋体" w:cs="宋体"/>
                <w:color w:val="auto"/>
                <w:highlight w:val="none"/>
              </w:rPr>
            </w:pPr>
          </w:p>
        </w:tc>
        <w:tc>
          <w:tcPr>
            <w:tcW w:w="552" w:type="dxa"/>
            <w:tcBorders>
              <w:top w:val="single" w:color="auto" w:sz="4" w:space="0"/>
              <w:left w:val="single" w:color="auto" w:sz="4" w:space="0"/>
              <w:bottom w:val="single" w:color="auto" w:sz="4" w:space="0"/>
              <w:right w:val="single" w:color="auto" w:sz="4" w:space="0"/>
            </w:tcBorders>
          </w:tcPr>
          <w:p w14:paraId="4BD1196D">
            <w:pPr>
              <w:rPr>
                <w:rFonts w:ascii="宋体" w:hAnsi="宋体" w:cs="宋体"/>
                <w:color w:val="auto"/>
                <w:highlight w:val="none"/>
              </w:rPr>
            </w:pPr>
          </w:p>
        </w:tc>
        <w:tc>
          <w:tcPr>
            <w:tcW w:w="552" w:type="dxa"/>
            <w:tcBorders>
              <w:top w:val="single" w:color="auto" w:sz="4" w:space="0"/>
              <w:left w:val="single" w:color="auto" w:sz="4" w:space="0"/>
              <w:bottom w:val="single" w:color="auto" w:sz="4" w:space="0"/>
              <w:right w:val="single" w:color="auto" w:sz="4" w:space="0"/>
            </w:tcBorders>
          </w:tcPr>
          <w:p w14:paraId="304E1DAA">
            <w:pPr>
              <w:rPr>
                <w:rFonts w:ascii="宋体" w:hAnsi="宋体" w:cs="宋体"/>
                <w:color w:val="auto"/>
                <w:highlight w:val="none"/>
              </w:rPr>
            </w:pPr>
          </w:p>
        </w:tc>
        <w:tc>
          <w:tcPr>
            <w:tcW w:w="552" w:type="dxa"/>
            <w:tcBorders>
              <w:top w:val="single" w:color="auto" w:sz="4" w:space="0"/>
              <w:left w:val="single" w:color="auto" w:sz="4" w:space="0"/>
              <w:bottom w:val="single" w:color="auto" w:sz="4" w:space="0"/>
              <w:right w:val="single" w:color="auto" w:sz="4" w:space="0"/>
            </w:tcBorders>
          </w:tcPr>
          <w:p w14:paraId="325AF206">
            <w:pPr>
              <w:rPr>
                <w:rFonts w:ascii="宋体" w:hAnsi="宋体" w:cs="宋体"/>
                <w:color w:val="auto"/>
                <w:highlight w:val="none"/>
              </w:rPr>
            </w:pPr>
          </w:p>
        </w:tc>
        <w:tc>
          <w:tcPr>
            <w:tcW w:w="552" w:type="dxa"/>
            <w:tcBorders>
              <w:top w:val="single" w:color="auto" w:sz="4" w:space="0"/>
              <w:left w:val="single" w:color="auto" w:sz="4" w:space="0"/>
              <w:bottom w:val="single" w:color="auto" w:sz="4" w:space="0"/>
              <w:right w:val="single" w:color="auto" w:sz="4" w:space="0"/>
            </w:tcBorders>
          </w:tcPr>
          <w:p w14:paraId="53D5237D">
            <w:pPr>
              <w:rPr>
                <w:rFonts w:ascii="宋体" w:hAnsi="宋体" w:cs="宋体"/>
                <w:color w:val="auto"/>
                <w:highlight w:val="none"/>
              </w:rPr>
            </w:pPr>
          </w:p>
        </w:tc>
        <w:tc>
          <w:tcPr>
            <w:tcW w:w="552" w:type="dxa"/>
            <w:tcBorders>
              <w:top w:val="single" w:color="auto" w:sz="4" w:space="0"/>
              <w:left w:val="single" w:color="auto" w:sz="4" w:space="0"/>
              <w:bottom w:val="single" w:color="auto" w:sz="4" w:space="0"/>
              <w:right w:val="single" w:color="auto" w:sz="4" w:space="0"/>
            </w:tcBorders>
          </w:tcPr>
          <w:p w14:paraId="10F044DD">
            <w:pPr>
              <w:rPr>
                <w:rFonts w:ascii="宋体" w:hAnsi="宋体" w:cs="宋体"/>
                <w:color w:val="auto"/>
                <w:highlight w:val="none"/>
              </w:rPr>
            </w:pPr>
          </w:p>
        </w:tc>
        <w:tc>
          <w:tcPr>
            <w:tcW w:w="552" w:type="dxa"/>
            <w:tcBorders>
              <w:top w:val="single" w:color="auto" w:sz="4" w:space="0"/>
              <w:left w:val="single" w:color="auto" w:sz="4" w:space="0"/>
              <w:bottom w:val="single" w:color="auto" w:sz="4" w:space="0"/>
              <w:right w:val="single" w:color="auto" w:sz="4" w:space="0"/>
            </w:tcBorders>
          </w:tcPr>
          <w:p w14:paraId="6C87DBBB">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048A7552">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272E6434">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699DC424">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064D0090">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3022C677">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269C6765">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1AFE0E1F">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2AFD232A">
            <w:pPr>
              <w:rPr>
                <w:rFonts w:ascii="宋体" w:hAnsi="宋体" w:cs="宋体"/>
                <w:color w:val="auto"/>
                <w:highlight w:val="none"/>
              </w:rPr>
            </w:pPr>
          </w:p>
        </w:tc>
      </w:tr>
      <w:tr w14:paraId="4A28F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tcBorders>
              <w:top w:val="single" w:color="auto" w:sz="4" w:space="0"/>
              <w:left w:val="single" w:color="auto" w:sz="4" w:space="0"/>
              <w:bottom w:val="single" w:color="auto" w:sz="4" w:space="0"/>
              <w:right w:val="single" w:color="auto" w:sz="4" w:space="0"/>
            </w:tcBorders>
            <w:vAlign w:val="center"/>
          </w:tcPr>
          <w:p w14:paraId="04CD045F">
            <w:pPr>
              <w:rPr>
                <w:rFonts w:ascii="宋体" w:hAnsi="宋体" w:cs="宋体"/>
                <w:color w:val="auto"/>
                <w:highlight w:val="none"/>
              </w:rPr>
            </w:pPr>
          </w:p>
        </w:tc>
        <w:tc>
          <w:tcPr>
            <w:tcW w:w="552" w:type="dxa"/>
            <w:tcBorders>
              <w:top w:val="single" w:color="auto" w:sz="4" w:space="0"/>
              <w:left w:val="single" w:color="auto" w:sz="4" w:space="0"/>
              <w:bottom w:val="single" w:color="auto" w:sz="4" w:space="0"/>
              <w:right w:val="single" w:color="auto" w:sz="4" w:space="0"/>
            </w:tcBorders>
          </w:tcPr>
          <w:p w14:paraId="33DDC7C3">
            <w:pPr>
              <w:rPr>
                <w:rFonts w:ascii="宋体" w:hAnsi="宋体" w:cs="宋体"/>
                <w:color w:val="auto"/>
                <w:highlight w:val="none"/>
              </w:rPr>
            </w:pPr>
          </w:p>
        </w:tc>
        <w:tc>
          <w:tcPr>
            <w:tcW w:w="552" w:type="dxa"/>
            <w:tcBorders>
              <w:top w:val="single" w:color="auto" w:sz="4" w:space="0"/>
              <w:left w:val="single" w:color="auto" w:sz="4" w:space="0"/>
              <w:bottom w:val="single" w:color="auto" w:sz="4" w:space="0"/>
              <w:right w:val="single" w:color="auto" w:sz="4" w:space="0"/>
            </w:tcBorders>
          </w:tcPr>
          <w:p w14:paraId="4058E4C3">
            <w:pPr>
              <w:rPr>
                <w:rFonts w:ascii="宋体" w:hAnsi="宋体" w:cs="宋体"/>
                <w:color w:val="auto"/>
                <w:highlight w:val="none"/>
              </w:rPr>
            </w:pPr>
          </w:p>
        </w:tc>
        <w:tc>
          <w:tcPr>
            <w:tcW w:w="552" w:type="dxa"/>
            <w:tcBorders>
              <w:top w:val="single" w:color="auto" w:sz="4" w:space="0"/>
              <w:left w:val="single" w:color="auto" w:sz="4" w:space="0"/>
              <w:bottom w:val="single" w:color="auto" w:sz="4" w:space="0"/>
              <w:right w:val="single" w:color="auto" w:sz="4" w:space="0"/>
            </w:tcBorders>
          </w:tcPr>
          <w:p w14:paraId="663AAE94">
            <w:pPr>
              <w:rPr>
                <w:rFonts w:ascii="宋体" w:hAnsi="宋体" w:cs="宋体"/>
                <w:color w:val="auto"/>
                <w:highlight w:val="none"/>
              </w:rPr>
            </w:pPr>
          </w:p>
        </w:tc>
        <w:tc>
          <w:tcPr>
            <w:tcW w:w="552" w:type="dxa"/>
            <w:tcBorders>
              <w:top w:val="single" w:color="auto" w:sz="4" w:space="0"/>
              <w:left w:val="single" w:color="auto" w:sz="4" w:space="0"/>
              <w:bottom w:val="single" w:color="auto" w:sz="4" w:space="0"/>
              <w:right w:val="single" w:color="auto" w:sz="4" w:space="0"/>
            </w:tcBorders>
          </w:tcPr>
          <w:p w14:paraId="1EEE155E">
            <w:pPr>
              <w:rPr>
                <w:rFonts w:ascii="宋体" w:hAnsi="宋体" w:cs="宋体"/>
                <w:color w:val="auto"/>
                <w:highlight w:val="none"/>
              </w:rPr>
            </w:pPr>
          </w:p>
        </w:tc>
        <w:tc>
          <w:tcPr>
            <w:tcW w:w="552" w:type="dxa"/>
            <w:tcBorders>
              <w:top w:val="single" w:color="auto" w:sz="4" w:space="0"/>
              <w:left w:val="single" w:color="auto" w:sz="4" w:space="0"/>
              <w:bottom w:val="single" w:color="auto" w:sz="4" w:space="0"/>
              <w:right w:val="single" w:color="auto" w:sz="4" w:space="0"/>
            </w:tcBorders>
          </w:tcPr>
          <w:p w14:paraId="2036B5A6">
            <w:pPr>
              <w:rPr>
                <w:rFonts w:ascii="宋体" w:hAnsi="宋体" w:cs="宋体"/>
                <w:color w:val="auto"/>
                <w:highlight w:val="none"/>
              </w:rPr>
            </w:pPr>
          </w:p>
        </w:tc>
        <w:tc>
          <w:tcPr>
            <w:tcW w:w="552" w:type="dxa"/>
            <w:tcBorders>
              <w:top w:val="single" w:color="auto" w:sz="4" w:space="0"/>
              <w:left w:val="single" w:color="auto" w:sz="4" w:space="0"/>
              <w:bottom w:val="single" w:color="auto" w:sz="4" w:space="0"/>
              <w:right w:val="single" w:color="auto" w:sz="4" w:space="0"/>
            </w:tcBorders>
          </w:tcPr>
          <w:p w14:paraId="319CF0AC">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32B9D1AD">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2BC6C512">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5012A5DF">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659CB8F6">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5D4916B4">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535B3589">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1D7F8E92">
            <w:pPr>
              <w:rPr>
                <w:rFonts w:ascii="宋体" w:hAnsi="宋体" w:cs="宋体"/>
                <w:color w:val="auto"/>
                <w:highlight w:val="none"/>
              </w:rPr>
            </w:pPr>
          </w:p>
        </w:tc>
        <w:tc>
          <w:tcPr>
            <w:tcW w:w="553" w:type="dxa"/>
            <w:tcBorders>
              <w:top w:val="single" w:color="auto" w:sz="4" w:space="0"/>
              <w:left w:val="single" w:color="auto" w:sz="4" w:space="0"/>
              <w:bottom w:val="single" w:color="auto" w:sz="4" w:space="0"/>
              <w:right w:val="single" w:color="auto" w:sz="4" w:space="0"/>
            </w:tcBorders>
          </w:tcPr>
          <w:p w14:paraId="3C245A46">
            <w:pPr>
              <w:rPr>
                <w:rFonts w:ascii="宋体" w:hAnsi="宋体" w:cs="宋体"/>
                <w:color w:val="auto"/>
                <w:highlight w:val="none"/>
              </w:rPr>
            </w:pPr>
          </w:p>
        </w:tc>
      </w:tr>
    </w:tbl>
    <w:p w14:paraId="4ED12B69">
      <w:pPr>
        <w:autoSpaceDE w:val="0"/>
        <w:autoSpaceDN w:val="0"/>
        <w:rPr>
          <w:rFonts w:ascii="宋体" w:hAnsi="宋体" w:cs="宋体"/>
          <w:color w:val="auto"/>
          <w:kern w:val="0"/>
          <w:highlight w:val="none"/>
        </w:rPr>
      </w:pPr>
      <w:r>
        <w:rPr>
          <w:rFonts w:hint="eastAsia" w:ascii="宋体" w:hAnsi="宋体" w:cs="宋体"/>
          <w:b/>
          <w:color w:val="auto"/>
          <w:highlight w:val="none"/>
        </w:rPr>
        <w:t>注：供应商可按上述时间表的格式自行编制切合实际的具体时间表。</w:t>
      </w:r>
    </w:p>
    <w:p w14:paraId="48546A3A">
      <w:pPr>
        <w:spacing w:line="500" w:lineRule="exact"/>
        <w:rPr>
          <w:rFonts w:ascii="宋体" w:hAnsi="宋体" w:cs="宋体"/>
          <w:color w:val="auto"/>
          <w:sz w:val="32"/>
          <w:szCs w:val="32"/>
          <w:highlight w:val="none"/>
        </w:rPr>
      </w:pPr>
    </w:p>
    <w:p w14:paraId="1702FE1A">
      <w:pPr>
        <w:autoSpaceDE w:val="0"/>
        <w:autoSpaceDN w:val="0"/>
        <w:ind w:left="4920" w:leftChars="1950" w:hanging="240" w:hangingChars="100"/>
        <w:rPr>
          <w:rFonts w:ascii="宋体" w:hAnsi="宋体" w:cs="宋体"/>
          <w:color w:val="auto"/>
          <w:kern w:val="0"/>
          <w:highlight w:val="none"/>
        </w:rPr>
      </w:pPr>
      <w:r>
        <w:rPr>
          <w:rFonts w:hint="eastAsia" w:ascii="宋体" w:hAnsi="宋体" w:cs="宋体"/>
          <w:color w:val="auto"/>
          <w:kern w:val="0"/>
          <w:highlight w:val="none"/>
        </w:rPr>
        <w:t>供应商名称（电子签章）：</w:t>
      </w:r>
    </w:p>
    <w:p w14:paraId="1AA0C667">
      <w:pPr>
        <w:autoSpaceDE w:val="0"/>
        <w:autoSpaceDN w:val="0"/>
        <w:ind w:firstLine="6480" w:firstLineChars="2700"/>
        <w:rPr>
          <w:rFonts w:ascii="宋体" w:hAnsi="宋体" w:cs="宋体"/>
          <w:b/>
          <w:bCs/>
          <w:color w:val="auto"/>
          <w:highlight w:val="none"/>
        </w:rPr>
      </w:pPr>
      <w:r>
        <w:rPr>
          <w:rFonts w:hint="eastAsia" w:ascii="宋体" w:hAnsi="宋体" w:cs="宋体"/>
          <w:color w:val="auto"/>
          <w:kern w:val="0"/>
          <w:highlight w:val="none"/>
          <w:lang w:val="zh-CN"/>
        </w:rPr>
        <w:t>日期：  年  月   日</w:t>
      </w:r>
    </w:p>
    <w:p w14:paraId="0FB5A1EC">
      <w:pPr>
        <w:spacing w:line="500" w:lineRule="exact"/>
        <w:rPr>
          <w:rFonts w:ascii="宋体" w:hAnsi="宋体" w:cs="宋体"/>
          <w:color w:val="auto"/>
          <w:sz w:val="32"/>
          <w:szCs w:val="32"/>
          <w:highlight w:val="none"/>
        </w:rPr>
      </w:pPr>
    </w:p>
    <w:p w14:paraId="154D265D">
      <w:pPr>
        <w:rPr>
          <w:rFonts w:ascii="宋体" w:hAnsi="宋体" w:cs="宋体"/>
          <w:b/>
          <w:color w:val="auto"/>
          <w:sz w:val="30"/>
          <w:szCs w:val="30"/>
          <w:highlight w:val="none"/>
        </w:rPr>
      </w:pPr>
      <w:r>
        <w:rPr>
          <w:rFonts w:hint="eastAsia" w:ascii="宋体" w:hAnsi="宋体" w:cs="宋体"/>
          <w:b/>
          <w:color w:val="auto"/>
          <w:sz w:val="30"/>
          <w:szCs w:val="30"/>
          <w:highlight w:val="none"/>
        </w:rPr>
        <w:br w:type="page"/>
      </w:r>
    </w:p>
    <w:p w14:paraId="586D3F6D">
      <w:pPr>
        <w:snapToGrid w:val="0"/>
        <w:ind w:firstLine="602" w:firstLineChars="200"/>
        <w:rPr>
          <w:rFonts w:ascii="宋体" w:hAnsi="宋体" w:cs="宋体"/>
          <w:b/>
          <w:color w:val="auto"/>
          <w:sz w:val="30"/>
          <w:szCs w:val="30"/>
          <w:highlight w:val="none"/>
        </w:rPr>
      </w:pPr>
      <w:r>
        <w:rPr>
          <w:rFonts w:hint="eastAsia" w:ascii="宋体" w:hAnsi="宋体" w:cs="宋体"/>
          <w:b/>
          <w:color w:val="auto"/>
          <w:sz w:val="30"/>
          <w:szCs w:val="30"/>
          <w:highlight w:val="none"/>
        </w:rPr>
        <w:t>九、项目实施人员一览表</w:t>
      </w:r>
    </w:p>
    <w:p w14:paraId="079E0640">
      <w:pPr>
        <w:jc w:val="center"/>
        <w:rPr>
          <w:rFonts w:ascii="宋体" w:hAnsi="宋体" w:cs="宋体"/>
          <w:b/>
          <w:bCs/>
          <w:color w:val="auto"/>
          <w:highlight w:val="none"/>
        </w:rPr>
      </w:pPr>
      <w:r>
        <w:rPr>
          <w:rFonts w:hint="eastAsia" w:ascii="宋体" w:hAnsi="宋体" w:cs="宋体"/>
          <w:color w:val="auto"/>
          <w:highlight w:val="none"/>
        </w:rPr>
        <w:t>（由供应商根据采购需求及采购文件要求编制）</w:t>
      </w:r>
    </w:p>
    <w:p w14:paraId="71144C86">
      <w:pPr>
        <w:pStyle w:val="15"/>
        <w:rPr>
          <w:rFonts w:hAnsi="宋体" w:cs="宋体"/>
          <w:color w:val="auto"/>
          <w:sz w:val="24"/>
          <w:szCs w:val="24"/>
          <w:highlight w:val="none"/>
        </w:rPr>
      </w:pPr>
      <w:r>
        <w:rPr>
          <w:rFonts w:hint="eastAsia" w:hAnsi="宋体" w:cs="宋体"/>
          <w:color w:val="auto"/>
          <w:sz w:val="24"/>
          <w:szCs w:val="24"/>
          <w:highlight w:val="none"/>
        </w:rPr>
        <w:t>响应分标：</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分标</w:t>
      </w:r>
    </w:p>
    <w:p w14:paraId="0420B830">
      <w:pPr>
        <w:keepNext/>
        <w:autoSpaceDE w:val="0"/>
        <w:autoSpaceDN w:val="0"/>
        <w:ind w:firstLine="477"/>
        <w:rPr>
          <w:rFonts w:ascii="宋体" w:hAnsi="宋体" w:cs="宋体"/>
          <w:b/>
          <w:color w:val="auto"/>
          <w:highlight w:val="none"/>
        </w:rPr>
      </w:pPr>
      <w:r>
        <w:rPr>
          <w:rFonts w:hint="eastAsia" w:ascii="宋体" w:hAnsi="宋体" w:cs="宋体"/>
          <w:b/>
          <w:color w:val="auto"/>
          <w:highlight w:val="none"/>
        </w:rPr>
        <w:t>附表A:本项目的项目负责人情况表</w:t>
      </w:r>
    </w:p>
    <w:tbl>
      <w:tblPr>
        <w:tblStyle w:val="26"/>
        <w:tblW w:w="0" w:type="auto"/>
        <w:tblInd w:w="116" w:type="dxa"/>
        <w:tblLayout w:type="fixed"/>
        <w:tblCellMar>
          <w:top w:w="0" w:type="dxa"/>
          <w:left w:w="108" w:type="dxa"/>
          <w:bottom w:w="0" w:type="dxa"/>
          <w:right w:w="108" w:type="dxa"/>
        </w:tblCellMar>
      </w:tblPr>
      <w:tblGrid>
        <w:gridCol w:w="2061"/>
        <w:gridCol w:w="1287"/>
        <w:gridCol w:w="1260"/>
        <w:gridCol w:w="4147"/>
      </w:tblGrid>
      <w:tr w14:paraId="4AD51C21">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6FEFADA4">
            <w:pPr>
              <w:autoSpaceDE w:val="0"/>
              <w:autoSpaceDN w:val="0"/>
              <w:jc w:val="center"/>
              <w:rPr>
                <w:rFonts w:ascii="宋体" w:hAnsi="宋体" w:cs="宋体"/>
                <w:color w:val="auto"/>
                <w:highlight w:val="none"/>
              </w:rPr>
            </w:pPr>
            <w:r>
              <w:rPr>
                <w:rFonts w:hint="eastAsia" w:ascii="宋体" w:hAnsi="宋体" w:cs="宋体"/>
                <w:color w:val="auto"/>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2FFD31A2">
            <w:pPr>
              <w:autoSpaceDE w:val="0"/>
              <w:autoSpaceDN w:val="0"/>
              <w:jc w:val="center"/>
              <w:rPr>
                <w:rFonts w:ascii="宋体" w:hAnsi="宋体" w:cs="宋体"/>
                <w:color w:val="auto"/>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7DF6FC30">
            <w:pPr>
              <w:autoSpaceDE w:val="0"/>
              <w:autoSpaceDN w:val="0"/>
              <w:jc w:val="center"/>
              <w:rPr>
                <w:rFonts w:ascii="宋体" w:hAnsi="宋体" w:cs="宋体"/>
                <w:color w:val="auto"/>
                <w:highlight w:val="none"/>
              </w:rPr>
            </w:pPr>
            <w:r>
              <w:rPr>
                <w:rFonts w:hint="eastAsia" w:ascii="宋体" w:hAnsi="宋体" w:cs="宋体"/>
                <w:color w:val="auto"/>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00D69AF8">
            <w:pPr>
              <w:autoSpaceDE w:val="0"/>
              <w:autoSpaceDN w:val="0"/>
              <w:rPr>
                <w:rFonts w:ascii="宋体" w:hAnsi="宋体" w:cs="宋体"/>
                <w:color w:val="auto"/>
                <w:highlight w:val="none"/>
              </w:rPr>
            </w:pPr>
            <w:r>
              <w:rPr>
                <w:rFonts w:hint="eastAsia" w:ascii="宋体" w:hAnsi="宋体" w:cs="宋体"/>
                <w:color w:val="auto"/>
                <w:highlight w:val="none"/>
              </w:rPr>
              <w:t>响应截止时间前三年业绩及承担的主要工作情况，曾担任项目负责人的项目应列明细</w:t>
            </w:r>
          </w:p>
        </w:tc>
      </w:tr>
      <w:tr w14:paraId="47F5707E">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C8CC157">
            <w:pPr>
              <w:autoSpaceDE w:val="0"/>
              <w:autoSpaceDN w:val="0"/>
              <w:jc w:val="center"/>
              <w:rPr>
                <w:rFonts w:ascii="宋体" w:hAnsi="宋体" w:cs="宋体"/>
                <w:color w:val="auto"/>
                <w:highlight w:val="none"/>
              </w:rPr>
            </w:pPr>
            <w:r>
              <w:rPr>
                <w:rFonts w:hint="eastAsia" w:ascii="宋体" w:hAnsi="宋体" w:cs="宋体"/>
                <w:color w:val="auto"/>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3724C47B">
            <w:pPr>
              <w:autoSpaceDE w:val="0"/>
              <w:autoSpaceDN w:val="0"/>
              <w:jc w:val="center"/>
              <w:rPr>
                <w:rFonts w:ascii="宋体" w:hAnsi="宋体" w:cs="宋体"/>
                <w:color w:val="auto"/>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44C745EF">
            <w:pPr>
              <w:autoSpaceDE w:val="0"/>
              <w:autoSpaceDN w:val="0"/>
              <w:jc w:val="center"/>
              <w:rPr>
                <w:rFonts w:ascii="宋体" w:hAnsi="宋体" w:cs="宋体"/>
                <w:color w:val="auto"/>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7128C989">
            <w:pPr>
              <w:autoSpaceDE w:val="0"/>
              <w:autoSpaceDN w:val="0"/>
              <w:jc w:val="center"/>
              <w:rPr>
                <w:rFonts w:ascii="宋体" w:hAnsi="宋体" w:cs="宋体"/>
                <w:color w:val="auto"/>
                <w:highlight w:val="none"/>
              </w:rPr>
            </w:pPr>
          </w:p>
        </w:tc>
      </w:tr>
      <w:tr w14:paraId="4673539A">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3E486623">
            <w:pPr>
              <w:autoSpaceDE w:val="0"/>
              <w:autoSpaceDN w:val="0"/>
              <w:jc w:val="center"/>
              <w:rPr>
                <w:rFonts w:ascii="宋体" w:hAnsi="宋体" w:cs="宋体"/>
                <w:color w:val="auto"/>
                <w:highlight w:val="none"/>
              </w:rPr>
            </w:pPr>
            <w:r>
              <w:rPr>
                <w:rFonts w:hint="eastAsia" w:ascii="宋体" w:hAnsi="宋体" w:cs="宋体"/>
                <w:color w:val="auto"/>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2E2EB9F4">
            <w:pPr>
              <w:autoSpaceDE w:val="0"/>
              <w:autoSpaceDN w:val="0"/>
              <w:jc w:val="center"/>
              <w:rPr>
                <w:rFonts w:ascii="宋体" w:hAnsi="宋体" w:cs="宋体"/>
                <w:color w:val="auto"/>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54B48948">
            <w:pPr>
              <w:autoSpaceDE w:val="0"/>
              <w:autoSpaceDN w:val="0"/>
              <w:jc w:val="center"/>
              <w:rPr>
                <w:rFonts w:ascii="宋体" w:hAnsi="宋体" w:cs="宋体"/>
                <w:color w:val="auto"/>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4EC833F">
            <w:pPr>
              <w:widowControl/>
              <w:jc w:val="left"/>
              <w:rPr>
                <w:rFonts w:ascii="宋体" w:hAnsi="宋体" w:cs="宋体"/>
                <w:color w:val="auto"/>
                <w:highlight w:val="none"/>
              </w:rPr>
            </w:pPr>
          </w:p>
        </w:tc>
      </w:tr>
      <w:tr w14:paraId="7302F605">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2703AE73">
            <w:pPr>
              <w:autoSpaceDE w:val="0"/>
              <w:autoSpaceDN w:val="0"/>
              <w:jc w:val="center"/>
              <w:rPr>
                <w:rFonts w:ascii="宋体" w:hAnsi="宋体" w:cs="宋体"/>
                <w:color w:val="auto"/>
                <w:highlight w:val="none"/>
              </w:rPr>
            </w:pPr>
            <w:r>
              <w:rPr>
                <w:rFonts w:hint="eastAsia" w:ascii="宋体" w:hAnsi="宋体" w:cs="宋体"/>
                <w:color w:val="auto"/>
                <w:highlight w:val="none"/>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50ABB3F8">
            <w:pPr>
              <w:autoSpaceDE w:val="0"/>
              <w:autoSpaceDN w:val="0"/>
              <w:jc w:val="center"/>
              <w:rPr>
                <w:rFonts w:ascii="宋体" w:hAnsi="宋体" w:cs="宋体"/>
                <w:color w:val="auto"/>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61B935BD">
            <w:pPr>
              <w:autoSpaceDE w:val="0"/>
              <w:autoSpaceDN w:val="0"/>
              <w:jc w:val="center"/>
              <w:rPr>
                <w:rFonts w:ascii="宋体" w:hAnsi="宋体" w:cs="宋体"/>
                <w:color w:val="auto"/>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D203F82">
            <w:pPr>
              <w:widowControl/>
              <w:jc w:val="left"/>
              <w:rPr>
                <w:rFonts w:ascii="宋体" w:hAnsi="宋体" w:cs="宋体"/>
                <w:color w:val="auto"/>
                <w:highlight w:val="none"/>
              </w:rPr>
            </w:pPr>
          </w:p>
        </w:tc>
      </w:tr>
      <w:tr w14:paraId="5F95014D">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62364D13">
            <w:pPr>
              <w:autoSpaceDE w:val="0"/>
              <w:autoSpaceDN w:val="0"/>
              <w:jc w:val="center"/>
              <w:rPr>
                <w:rFonts w:ascii="宋体" w:hAnsi="宋体" w:cs="宋体"/>
                <w:color w:val="auto"/>
                <w:highlight w:val="none"/>
              </w:rPr>
            </w:pPr>
            <w:r>
              <w:rPr>
                <w:rFonts w:hint="eastAsia" w:ascii="宋体" w:hAnsi="宋体" w:cs="宋体"/>
                <w:color w:val="auto"/>
                <w:highlight w:val="none"/>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1F2A8139">
            <w:pPr>
              <w:autoSpaceDE w:val="0"/>
              <w:autoSpaceDN w:val="0"/>
              <w:jc w:val="center"/>
              <w:rPr>
                <w:rFonts w:ascii="宋体" w:hAnsi="宋体" w:cs="宋体"/>
                <w:color w:val="auto"/>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6174BC8C">
            <w:pPr>
              <w:autoSpaceDE w:val="0"/>
              <w:autoSpaceDN w:val="0"/>
              <w:jc w:val="center"/>
              <w:rPr>
                <w:rFonts w:ascii="宋体" w:hAnsi="宋体" w:cs="宋体"/>
                <w:color w:val="auto"/>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E5E377B">
            <w:pPr>
              <w:widowControl/>
              <w:jc w:val="left"/>
              <w:rPr>
                <w:rFonts w:ascii="宋体" w:hAnsi="宋体" w:cs="宋体"/>
                <w:color w:val="auto"/>
                <w:highlight w:val="none"/>
              </w:rPr>
            </w:pPr>
          </w:p>
        </w:tc>
      </w:tr>
      <w:tr w14:paraId="1B588745">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0EBCF065">
            <w:pPr>
              <w:autoSpaceDE w:val="0"/>
              <w:autoSpaceDN w:val="0"/>
              <w:jc w:val="center"/>
              <w:rPr>
                <w:rFonts w:ascii="宋体" w:hAnsi="宋体" w:cs="宋体"/>
                <w:color w:val="auto"/>
                <w:highlight w:val="none"/>
              </w:rPr>
            </w:pPr>
            <w:r>
              <w:rPr>
                <w:rFonts w:hint="eastAsia" w:ascii="宋体" w:hAnsi="宋体" w:cs="宋体"/>
                <w:color w:val="auto"/>
                <w:highlight w:val="none"/>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5BDFB2EC">
            <w:pPr>
              <w:autoSpaceDE w:val="0"/>
              <w:autoSpaceDN w:val="0"/>
              <w:jc w:val="center"/>
              <w:rPr>
                <w:rFonts w:ascii="宋体" w:hAnsi="宋体" w:cs="宋体"/>
                <w:color w:val="auto"/>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29AF0FE6">
            <w:pPr>
              <w:autoSpaceDE w:val="0"/>
              <w:autoSpaceDN w:val="0"/>
              <w:jc w:val="center"/>
              <w:rPr>
                <w:rFonts w:ascii="宋体" w:hAnsi="宋体" w:cs="宋体"/>
                <w:color w:val="auto"/>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476EC51">
            <w:pPr>
              <w:widowControl/>
              <w:jc w:val="left"/>
              <w:rPr>
                <w:rFonts w:ascii="宋体" w:hAnsi="宋体" w:cs="宋体"/>
                <w:color w:val="auto"/>
                <w:highlight w:val="none"/>
              </w:rPr>
            </w:pPr>
          </w:p>
        </w:tc>
      </w:tr>
      <w:tr w14:paraId="05EACBAA">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60D9A81F">
            <w:pPr>
              <w:autoSpaceDE w:val="0"/>
              <w:autoSpaceDN w:val="0"/>
              <w:jc w:val="center"/>
              <w:rPr>
                <w:rFonts w:ascii="宋体" w:hAnsi="宋体" w:cs="宋体"/>
                <w:color w:val="auto"/>
                <w:highlight w:val="none"/>
              </w:rPr>
            </w:pPr>
            <w:r>
              <w:rPr>
                <w:rFonts w:hint="eastAsia" w:ascii="宋体" w:hAnsi="宋体" w:cs="宋体"/>
                <w:color w:val="auto"/>
                <w:highlight w:val="none"/>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0C0DD3EC">
            <w:pPr>
              <w:autoSpaceDE w:val="0"/>
              <w:autoSpaceDN w:val="0"/>
              <w:jc w:val="center"/>
              <w:rPr>
                <w:rFonts w:ascii="宋体" w:hAnsi="宋体" w:cs="宋体"/>
                <w:color w:val="auto"/>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0C99541">
            <w:pPr>
              <w:autoSpaceDE w:val="0"/>
              <w:autoSpaceDN w:val="0"/>
              <w:jc w:val="center"/>
              <w:rPr>
                <w:rFonts w:ascii="宋体" w:hAnsi="宋体" w:cs="宋体"/>
                <w:color w:val="auto"/>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D489A51">
            <w:pPr>
              <w:widowControl/>
              <w:jc w:val="left"/>
              <w:rPr>
                <w:rFonts w:ascii="宋体" w:hAnsi="宋体" w:cs="宋体"/>
                <w:color w:val="auto"/>
                <w:highlight w:val="none"/>
              </w:rPr>
            </w:pPr>
          </w:p>
        </w:tc>
      </w:tr>
      <w:tr w14:paraId="684DDA3B">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5EF514D9">
            <w:pPr>
              <w:autoSpaceDE w:val="0"/>
              <w:autoSpaceDN w:val="0"/>
              <w:jc w:val="center"/>
              <w:rPr>
                <w:rFonts w:ascii="宋体" w:hAnsi="宋体" w:cs="宋体"/>
                <w:color w:val="auto"/>
                <w:highlight w:val="none"/>
              </w:rPr>
            </w:pPr>
            <w:r>
              <w:rPr>
                <w:rFonts w:hint="eastAsia" w:ascii="宋体" w:hAnsi="宋体" w:cs="宋体"/>
                <w:color w:val="auto"/>
                <w:highlight w:val="none"/>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4E000019">
            <w:pPr>
              <w:autoSpaceDE w:val="0"/>
              <w:autoSpaceDN w:val="0"/>
              <w:jc w:val="center"/>
              <w:rPr>
                <w:rFonts w:ascii="宋体" w:hAnsi="宋体" w:cs="宋体"/>
                <w:color w:val="auto"/>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63372406">
            <w:pPr>
              <w:autoSpaceDE w:val="0"/>
              <w:autoSpaceDN w:val="0"/>
              <w:jc w:val="center"/>
              <w:rPr>
                <w:rFonts w:ascii="宋体" w:hAnsi="宋体" w:cs="宋体"/>
                <w:color w:val="auto"/>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CDB95F8">
            <w:pPr>
              <w:widowControl/>
              <w:jc w:val="left"/>
              <w:rPr>
                <w:rFonts w:ascii="宋体" w:hAnsi="宋体" w:cs="宋体"/>
                <w:color w:val="auto"/>
                <w:highlight w:val="none"/>
              </w:rPr>
            </w:pPr>
          </w:p>
        </w:tc>
      </w:tr>
      <w:tr w14:paraId="6B68DD8A">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1797D9F9">
            <w:pPr>
              <w:autoSpaceDE w:val="0"/>
              <w:autoSpaceDN w:val="0"/>
              <w:jc w:val="center"/>
              <w:rPr>
                <w:rFonts w:ascii="宋体" w:hAnsi="宋体" w:cs="宋体"/>
                <w:color w:val="auto"/>
                <w:highlight w:val="none"/>
              </w:rPr>
            </w:pPr>
            <w:r>
              <w:rPr>
                <w:rFonts w:hint="eastAsia" w:ascii="宋体" w:hAnsi="宋体" w:cs="宋体"/>
                <w:color w:val="auto"/>
                <w:highlight w:val="none"/>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05A038BE">
            <w:pPr>
              <w:autoSpaceDE w:val="0"/>
              <w:autoSpaceDN w:val="0"/>
              <w:jc w:val="center"/>
              <w:rPr>
                <w:rFonts w:ascii="宋体" w:hAnsi="宋体" w:cs="宋体"/>
                <w:color w:val="auto"/>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D7231FB">
            <w:pPr>
              <w:autoSpaceDE w:val="0"/>
              <w:autoSpaceDN w:val="0"/>
              <w:jc w:val="center"/>
              <w:rPr>
                <w:rFonts w:ascii="宋体" w:hAnsi="宋体" w:cs="宋体"/>
                <w:color w:val="auto"/>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7A003BD">
            <w:pPr>
              <w:widowControl/>
              <w:jc w:val="left"/>
              <w:rPr>
                <w:rFonts w:ascii="宋体" w:hAnsi="宋体" w:cs="宋体"/>
                <w:color w:val="auto"/>
                <w:highlight w:val="none"/>
              </w:rPr>
            </w:pPr>
          </w:p>
        </w:tc>
      </w:tr>
      <w:tr w14:paraId="7CD3ECAF">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DA3380F">
            <w:pPr>
              <w:autoSpaceDE w:val="0"/>
              <w:autoSpaceDN w:val="0"/>
              <w:jc w:val="center"/>
              <w:rPr>
                <w:rFonts w:ascii="宋体" w:hAnsi="宋体" w:cs="宋体"/>
                <w:color w:val="auto"/>
                <w:highlight w:val="none"/>
              </w:rPr>
            </w:pPr>
            <w:r>
              <w:rPr>
                <w:rFonts w:hint="eastAsia" w:ascii="宋体" w:hAnsi="宋体" w:cs="宋体"/>
                <w:color w:val="auto"/>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1A71285A">
            <w:pPr>
              <w:autoSpaceDE w:val="0"/>
              <w:autoSpaceDN w:val="0"/>
              <w:jc w:val="center"/>
              <w:rPr>
                <w:rFonts w:ascii="宋体" w:hAnsi="宋体" w:cs="宋体"/>
                <w:color w:val="auto"/>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5ACADB2B">
            <w:pPr>
              <w:autoSpaceDE w:val="0"/>
              <w:autoSpaceDN w:val="0"/>
              <w:jc w:val="center"/>
              <w:rPr>
                <w:rFonts w:ascii="宋体" w:hAnsi="宋体" w:cs="宋体"/>
                <w:color w:val="auto"/>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EE017DF">
            <w:pPr>
              <w:widowControl/>
              <w:jc w:val="left"/>
              <w:rPr>
                <w:rFonts w:ascii="宋体" w:hAnsi="宋体" w:cs="宋体"/>
                <w:color w:val="auto"/>
                <w:highlight w:val="none"/>
              </w:rPr>
            </w:pPr>
          </w:p>
        </w:tc>
      </w:tr>
    </w:tbl>
    <w:p w14:paraId="193747A2">
      <w:pPr>
        <w:autoSpaceDE w:val="0"/>
        <w:autoSpaceDN w:val="0"/>
        <w:rPr>
          <w:rFonts w:ascii="宋体" w:hAnsi="宋体" w:cs="宋体"/>
          <w:b/>
          <w:color w:val="auto"/>
          <w:highlight w:val="none"/>
        </w:rPr>
      </w:pPr>
      <w:r>
        <w:rPr>
          <w:rFonts w:hint="eastAsia" w:ascii="宋体" w:hAnsi="宋体" w:cs="宋体"/>
          <w:b/>
          <w:color w:val="auto"/>
          <w:highlight w:val="none"/>
        </w:rPr>
        <w:t>注：须随表提交相应的证书复印件。</w:t>
      </w:r>
    </w:p>
    <w:p w14:paraId="74EB08BB">
      <w:pPr>
        <w:autoSpaceDE w:val="0"/>
        <w:autoSpaceDN w:val="0"/>
        <w:rPr>
          <w:rFonts w:ascii="宋体" w:hAnsi="宋体" w:cs="宋体"/>
          <w:b/>
          <w:color w:val="auto"/>
          <w:highlight w:val="none"/>
        </w:rPr>
      </w:pPr>
    </w:p>
    <w:p w14:paraId="53E4064D">
      <w:pPr>
        <w:autoSpaceDE w:val="0"/>
        <w:autoSpaceDN w:val="0"/>
        <w:rPr>
          <w:rFonts w:ascii="宋体" w:hAnsi="宋体" w:cs="宋体"/>
          <w:b/>
          <w:color w:val="auto"/>
          <w:highlight w:val="none"/>
        </w:rPr>
      </w:pPr>
      <w:r>
        <w:rPr>
          <w:rFonts w:hint="eastAsia" w:ascii="宋体" w:hAnsi="宋体" w:cs="宋体"/>
          <w:b/>
          <w:color w:val="auto"/>
          <w:highlight w:val="none"/>
        </w:rPr>
        <w:t>附表B:本项目的项目小组人员情况表</w:t>
      </w:r>
      <w:r>
        <w:rPr>
          <w:rFonts w:hint="eastAsia" w:ascii="宋体" w:hAnsi="宋体" w:cs="宋体"/>
          <w:color w:val="auto"/>
          <w:highlight w:val="none"/>
        </w:rPr>
        <w:t>（按此格式自制）</w:t>
      </w:r>
    </w:p>
    <w:tbl>
      <w:tblPr>
        <w:tblStyle w:val="26"/>
        <w:tblW w:w="0" w:type="auto"/>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469D7481">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41B18BE2">
            <w:pPr>
              <w:autoSpaceDE w:val="0"/>
              <w:autoSpaceDN w:val="0"/>
              <w:jc w:val="center"/>
              <w:rPr>
                <w:rFonts w:ascii="宋体" w:hAnsi="宋体" w:cs="宋体"/>
                <w:color w:val="auto"/>
                <w:highlight w:val="none"/>
              </w:rPr>
            </w:pPr>
            <w:r>
              <w:rPr>
                <w:rFonts w:hint="eastAsia" w:ascii="宋体" w:hAnsi="宋体" w:cs="宋体"/>
                <w:color w:val="auto"/>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6B5A1F55">
            <w:pPr>
              <w:autoSpaceDE w:val="0"/>
              <w:autoSpaceDN w:val="0"/>
              <w:jc w:val="center"/>
              <w:rPr>
                <w:rFonts w:ascii="宋体" w:hAnsi="宋体" w:cs="宋体"/>
                <w:color w:val="auto"/>
                <w:highlight w:val="none"/>
              </w:rPr>
            </w:pPr>
            <w:r>
              <w:rPr>
                <w:rFonts w:hint="eastAsia" w:ascii="宋体" w:hAnsi="宋体" w:cs="宋体"/>
                <w:color w:val="auto"/>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4708C988">
            <w:pPr>
              <w:autoSpaceDE w:val="0"/>
              <w:autoSpaceDN w:val="0"/>
              <w:jc w:val="center"/>
              <w:rPr>
                <w:rFonts w:ascii="宋体" w:hAnsi="宋体" w:cs="宋体"/>
                <w:color w:val="auto"/>
                <w:highlight w:val="none"/>
              </w:rPr>
            </w:pPr>
            <w:r>
              <w:rPr>
                <w:rFonts w:hint="eastAsia" w:ascii="宋体" w:hAnsi="宋体" w:cs="宋体"/>
                <w:color w:val="auto"/>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1C39365C">
            <w:pPr>
              <w:autoSpaceDE w:val="0"/>
              <w:autoSpaceDN w:val="0"/>
              <w:jc w:val="center"/>
              <w:rPr>
                <w:rFonts w:ascii="宋体" w:hAnsi="宋体" w:cs="宋体"/>
                <w:color w:val="auto"/>
                <w:highlight w:val="none"/>
              </w:rPr>
            </w:pPr>
            <w:r>
              <w:rPr>
                <w:rFonts w:hint="eastAsia" w:ascii="宋体" w:hAnsi="宋体" w:cs="宋体"/>
                <w:color w:val="auto"/>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4AA4CDDE">
            <w:pPr>
              <w:autoSpaceDE w:val="0"/>
              <w:autoSpaceDN w:val="0"/>
              <w:jc w:val="center"/>
              <w:rPr>
                <w:rFonts w:ascii="宋体" w:hAnsi="宋体" w:cs="宋体"/>
                <w:color w:val="auto"/>
                <w:highlight w:val="none"/>
              </w:rPr>
            </w:pPr>
            <w:r>
              <w:rPr>
                <w:rFonts w:hint="eastAsia" w:ascii="宋体" w:hAnsi="宋体" w:cs="宋体"/>
                <w:color w:val="auto"/>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060BA04B">
            <w:pPr>
              <w:autoSpaceDE w:val="0"/>
              <w:autoSpaceDN w:val="0"/>
              <w:jc w:val="center"/>
              <w:rPr>
                <w:rFonts w:ascii="宋体" w:hAnsi="宋体" w:cs="宋体"/>
                <w:color w:val="auto"/>
                <w:highlight w:val="none"/>
              </w:rPr>
            </w:pPr>
            <w:r>
              <w:rPr>
                <w:rFonts w:hint="eastAsia" w:ascii="宋体" w:hAnsi="宋体" w:cs="宋体"/>
                <w:color w:val="auto"/>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1FB109C3">
            <w:pPr>
              <w:autoSpaceDE w:val="0"/>
              <w:autoSpaceDN w:val="0"/>
              <w:jc w:val="center"/>
              <w:rPr>
                <w:rFonts w:ascii="宋体" w:hAnsi="宋体" w:cs="宋体"/>
                <w:color w:val="auto"/>
                <w:highlight w:val="none"/>
              </w:rPr>
            </w:pPr>
            <w:r>
              <w:rPr>
                <w:rFonts w:hint="eastAsia" w:ascii="宋体" w:hAnsi="宋体" w:cs="宋体"/>
                <w:color w:val="auto"/>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67ABC970">
            <w:pPr>
              <w:autoSpaceDE w:val="0"/>
              <w:autoSpaceDN w:val="0"/>
              <w:jc w:val="center"/>
              <w:rPr>
                <w:rFonts w:ascii="宋体" w:hAnsi="宋体" w:cs="宋体"/>
                <w:color w:val="auto"/>
                <w:highlight w:val="none"/>
              </w:rPr>
            </w:pPr>
            <w:r>
              <w:rPr>
                <w:rFonts w:hint="eastAsia" w:ascii="宋体" w:hAnsi="宋体" w:cs="宋体"/>
                <w:color w:val="auto"/>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36DA2E36">
            <w:pPr>
              <w:autoSpaceDE w:val="0"/>
              <w:autoSpaceDN w:val="0"/>
              <w:jc w:val="center"/>
              <w:rPr>
                <w:rFonts w:ascii="宋体" w:hAnsi="宋体" w:cs="宋体"/>
                <w:color w:val="auto"/>
                <w:highlight w:val="none"/>
              </w:rPr>
            </w:pPr>
            <w:r>
              <w:rPr>
                <w:rFonts w:hint="eastAsia" w:ascii="宋体" w:hAnsi="宋体" w:cs="宋体"/>
                <w:color w:val="auto"/>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4CE5A845">
            <w:pPr>
              <w:autoSpaceDE w:val="0"/>
              <w:autoSpaceDN w:val="0"/>
              <w:jc w:val="center"/>
              <w:rPr>
                <w:rFonts w:ascii="宋体" w:hAnsi="宋体" w:cs="宋体"/>
                <w:color w:val="auto"/>
                <w:highlight w:val="none"/>
              </w:rPr>
            </w:pPr>
            <w:r>
              <w:rPr>
                <w:rFonts w:hint="eastAsia" w:ascii="宋体" w:hAnsi="宋体" w:cs="宋体"/>
                <w:color w:val="auto"/>
                <w:highlight w:val="none"/>
              </w:rPr>
              <w:t>参与本项目的到位情况</w:t>
            </w:r>
          </w:p>
        </w:tc>
      </w:tr>
      <w:tr w14:paraId="13A384F6">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191782E3">
            <w:pPr>
              <w:autoSpaceDE w:val="0"/>
              <w:autoSpaceDN w:val="0"/>
              <w:jc w:val="center"/>
              <w:rPr>
                <w:rFonts w:ascii="宋体" w:hAnsi="宋体" w:cs="宋体"/>
                <w:color w:val="auto"/>
                <w:highlight w:val="none"/>
              </w:rPr>
            </w:pPr>
          </w:p>
        </w:tc>
        <w:tc>
          <w:tcPr>
            <w:tcW w:w="787" w:type="dxa"/>
            <w:tcBorders>
              <w:top w:val="single" w:color="auto" w:sz="6" w:space="0"/>
              <w:left w:val="single" w:color="auto" w:sz="6" w:space="0"/>
              <w:bottom w:val="single" w:color="auto" w:sz="6" w:space="0"/>
              <w:right w:val="single" w:color="auto" w:sz="6" w:space="0"/>
            </w:tcBorders>
          </w:tcPr>
          <w:p w14:paraId="545132C6">
            <w:pPr>
              <w:autoSpaceDE w:val="0"/>
              <w:autoSpaceDN w:val="0"/>
              <w:rPr>
                <w:rFonts w:ascii="宋体" w:hAnsi="宋体" w:cs="宋体"/>
                <w:color w:val="auto"/>
                <w:highlight w:val="none"/>
              </w:rPr>
            </w:pPr>
          </w:p>
        </w:tc>
        <w:tc>
          <w:tcPr>
            <w:tcW w:w="412" w:type="dxa"/>
            <w:tcBorders>
              <w:top w:val="single" w:color="auto" w:sz="6" w:space="0"/>
              <w:left w:val="single" w:color="auto" w:sz="6" w:space="0"/>
              <w:bottom w:val="single" w:color="auto" w:sz="6" w:space="0"/>
              <w:right w:val="single" w:color="auto" w:sz="6" w:space="0"/>
            </w:tcBorders>
          </w:tcPr>
          <w:p w14:paraId="6725D449">
            <w:pPr>
              <w:autoSpaceDE w:val="0"/>
              <w:autoSpaceDN w:val="0"/>
              <w:rPr>
                <w:rFonts w:ascii="宋体" w:hAnsi="宋体" w:cs="宋体"/>
                <w:color w:val="auto"/>
                <w:highlight w:val="none"/>
              </w:rPr>
            </w:pPr>
          </w:p>
        </w:tc>
        <w:tc>
          <w:tcPr>
            <w:tcW w:w="586" w:type="dxa"/>
            <w:tcBorders>
              <w:top w:val="single" w:color="auto" w:sz="6" w:space="0"/>
              <w:left w:val="single" w:color="auto" w:sz="6" w:space="0"/>
              <w:bottom w:val="single" w:color="auto" w:sz="6" w:space="0"/>
              <w:right w:val="single" w:color="auto" w:sz="6" w:space="0"/>
            </w:tcBorders>
          </w:tcPr>
          <w:p w14:paraId="1E754088">
            <w:pPr>
              <w:autoSpaceDE w:val="0"/>
              <w:autoSpaceDN w:val="0"/>
              <w:rPr>
                <w:rFonts w:ascii="宋体" w:hAnsi="宋体" w:cs="宋体"/>
                <w:color w:val="auto"/>
                <w:highlight w:val="none"/>
              </w:rPr>
            </w:pPr>
          </w:p>
        </w:tc>
        <w:tc>
          <w:tcPr>
            <w:tcW w:w="1035" w:type="dxa"/>
            <w:tcBorders>
              <w:top w:val="single" w:color="auto" w:sz="6" w:space="0"/>
              <w:left w:val="single" w:color="auto" w:sz="6" w:space="0"/>
              <w:bottom w:val="single" w:color="auto" w:sz="6" w:space="0"/>
              <w:right w:val="single" w:color="auto" w:sz="6" w:space="0"/>
            </w:tcBorders>
          </w:tcPr>
          <w:p w14:paraId="34D3A895">
            <w:pPr>
              <w:autoSpaceDE w:val="0"/>
              <w:autoSpaceDN w:val="0"/>
              <w:rPr>
                <w:rFonts w:ascii="宋体" w:hAnsi="宋体" w:cs="宋体"/>
                <w:color w:val="auto"/>
                <w:highlight w:val="none"/>
              </w:rPr>
            </w:pPr>
          </w:p>
        </w:tc>
        <w:tc>
          <w:tcPr>
            <w:tcW w:w="1080" w:type="dxa"/>
            <w:tcBorders>
              <w:top w:val="single" w:color="auto" w:sz="6" w:space="0"/>
              <w:left w:val="single" w:color="auto" w:sz="6" w:space="0"/>
              <w:bottom w:val="single" w:color="auto" w:sz="6" w:space="0"/>
              <w:right w:val="single" w:color="auto" w:sz="6" w:space="0"/>
            </w:tcBorders>
          </w:tcPr>
          <w:p w14:paraId="6EECD35C">
            <w:pPr>
              <w:autoSpaceDE w:val="0"/>
              <w:autoSpaceDN w:val="0"/>
              <w:rPr>
                <w:rFonts w:ascii="宋体" w:hAnsi="宋体" w:cs="宋体"/>
                <w:color w:val="auto"/>
                <w:highlight w:val="none"/>
              </w:rPr>
            </w:pPr>
          </w:p>
        </w:tc>
        <w:tc>
          <w:tcPr>
            <w:tcW w:w="1080" w:type="dxa"/>
            <w:tcBorders>
              <w:top w:val="single" w:color="auto" w:sz="6" w:space="0"/>
              <w:left w:val="single" w:color="auto" w:sz="6" w:space="0"/>
              <w:bottom w:val="single" w:color="auto" w:sz="6" w:space="0"/>
              <w:right w:val="single" w:color="auto" w:sz="6" w:space="0"/>
            </w:tcBorders>
          </w:tcPr>
          <w:p w14:paraId="0C6BFBAC">
            <w:pPr>
              <w:autoSpaceDE w:val="0"/>
              <w:autoSpaceDN w:val="0"/>
              <w:rPr>
                <w:rFonts w:ascii="宋体" w:hAnsi="宋体" w:cs="宋体"/>
                <w:color w:val="auto"/>
                <w:highlight w:val="none"/>
              </w:rPr>
            </w:pPr>
          </w:p>
        </w:tc>
        <w:tc>
          <w:tcPr>
            <w:tcW w:w="1260" w:type="dxa"/>
            <w:tcBorders>
              <w:top w:val="single" w:color="auto" w:sz="6" w:space="0"/>
              <w:left w:val="single" w:color="auto" w:sz="6" w:space="0"/>
              <w:bottom w:val="single" w:color="auto" w:sz="6" w:space="0"/>
              <w:right w:val="single" w:color="auto" w:sz="6" w:space="0"/>
            </w:tcBorders>
          </w:tcPr>
          <w:p w14:paraId="4A8F4A59">
            <w:pPr>
              <w:autoSpaceDE w:val="0"/>
              <w:autoSpaceDN w:val="0"/>
              <w:rPr>
                <w:rFonts w:ascii="宋体" w:hAnsi="宋体" w:cs="宋体"/>
                <w:color w:val="auto"/>
                <w:highlight w:val="none"/>
              </w:rPr>
            </w:pPr>
          </w:p>
        </w:tc>
        <w:tc>
          <w:tcPr>
            <w:tcW w:w="900" w:type="dxa"/>
            <w:tcBorders>
              <w:top w:val="single" w:color="auto" w:sz="6" w:space="0"/>
              <w:left w:val="single" w:color="auto" w:sz="6" w:space="0"/>
              <w:bottom w:val="single" w:color="auto" w:sz="6" w:space="0"/>
              <w:right w:val="single" w:color="auto" w:sz="6" w:space="0"/>
            </w:tcBorders>
          </w:tcPr>
          <w:p w14:paraId="02E76DBB">
            <w:pPr>
              <w:autoSpaceDE w:val="0"/>
              <w:autoSpaceDN w:val="0"/>
              <w:rPr>
                <w:rFonts w:ascii="宋体" w:hAnsi="宋体" w:cs="宋体"/>
                <w:color w:val="auto"/>
                <w:highlight w:val="none"/>
              </w:rPr>
            </w:pPr>
          </w:p>
        </w:tc>
        <w:tc>
          <w:tcPr>
            <w:tcW w:w="1470" w:type="dxa"/>
            <w:tcBorders>
              <w:top w:val="single" w:color="auto" w:sz="6" w:space="0"/>
              <w:left w:val="single" w:color="auto" w:sz="6" w:space="0"/>
              <w:bottom w:val="single" w:color="auto" w:sz="6" w:space="0"/>
              <w:right w:val="single" w:color="auto" w:sz="6" w:space="0"/>
            </w:tcBorders>
          </w:tcPr>
          <w:p w14:paraId="1875B4E1">
            <w:pPr>
              <w:autoSpaceDE w:val="0"/>
              <w:autoSpaceDN w:val="0"/>
              <w:rPr>
                <w:rFonts w:ascii="宋体" w:hAnsi="宋体" w:cs="宋体"/>
                <w:color w:val="auto"/>
                <w:highlight w:val="none"/>
              </w:rPr>
            </w:pPr>
          </w:p>
        </w:tc>
      </w:tr>
      <w:tr w14:paraId="24CEB501">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6CF4E7DD">
            <w:pPr>
              <w:autoSpaceDE w:val="0"/>
              <w:autoSpaceDN w:val="0"/>
              <w:jc w:val="center"/>
              <w:rPr>
                <w:rFonts w:ascii="宋体" w:hAnsi="宋体" w:cs="宋体"/>
                <w:color w:val="auto"/>
                <w:highlight w:val="none"/>
              </w:rPr>
            </w:pPr>
          </w:p>
        </w:tc>
        <w:tc>
          <w:tcPr>
            <w:tcW w:w="787" w:type="dxa"/>
            <w:tcBorders>
              <w:top w:val="single" w:color="auto" w:sz="6" w:space="0"/>
              <w:left w:val="single" w:color="auto" w:sz="6" w:space="0"/>
              <w:bottom w:val="single" w:color="auto" w:sz="6" w:space="0"/>
              <w:right w:val="single" w:color="auto" w:sz="6" w:space="0"/>
            </w:tcBorders>
          </w:tcPr>
          <w:p w14:paraId="321DC502">
            <w:pPr>
              <w:autoSpaceDE w:val="0"/>
              <w:autoSpaceDN w:val="0"/>
              <w:rPr>
                <w:rFonts w:ascii="宋体" w:hAnsi="宋体" w:cs="宋体"/>
                <w:color w:val="auto"/>
                <w:highlight w:val="none"/>
              </w:rPr>
            </w:pPr>
          </w:p>
        </w:tc>
        <w:tc>
          <w:tcPr>
            <w:tcW w:w="412" w:type="dxa"/>
            <w:tcBorders>
              <w:top w:val="single" w:color="auto" w:sz="6" w:space="0"/>
              <w:left w:val="single" w:color="auto" w:sz="6" w:space="0"/>
              <w:bottom w:val="single" w:color="auto" w:sz="6" w:space="0"/>
              <w:right w:val="single" w:color="auto" w:sz="6" w:space="0"/>
            </w:tcBorders>
          </w:tcPr>
          <w:p w14:paraId="1408FE4B">
            <w:pPr>
              <w:autoSpaceDE w:val="0"/>
              <w:autoSpaceDN w:val="0"/>
              <w:rPr>
                <w:rFonts w:ascii="宋体" w:hAnsi="宋体" w:cs="宋体"/>
                <w:color w:val="auto"/>
                <w:highlight w:val="none"/>
              </w:rPr>
            </w:pPr>
          </w:p>
        </w:tc>
        <w:tc>
          <w:tcPr>
            <w:tcW w:w="586" w:type="dxa"/>
            <w:tcBorders>
              <w:top w:val="single" w:color="auto" w:sz="6" w:space="0"/>
              <w:left w:val="single" w:color="auto" w:sz="6" w:space="0"/>
              <w:bottom w:val="single" w:color="auto" w:sz="6" w:space="0"/>
              <w:right w:val="single" w:color="auto" w:sz="6" w:space="0"/>
            </w:tcBorders>
          </w:tcPr>
          <w:p w14:paraId="178B3A27">
            <w:pPr>
              <w:autoSpaceDE w:val="0"/>
              <w:autoSpaceDN w:val="0"/>
              <w:rPr>
                <w:rFonts w:ascii="宋体" w:hAnsi="宋体" w:cs="宋体"/>
                <w:color w:val="auto"/>
                <w:highlight w:val="none"/>
              </w:rPr>
            </w:pPr>
          </w:p>
        </w:tc>
        <w:tc>
          <w:tcPr>
            <w:tcW w:w="1035" w:type="dxa"/>
            <w:tcBorders>
              <w:top w:val="single" w:color="auto" w:sz="6" w:space="0"/>
              <w:left w:val="single" w:color="auto" w:sz="6" w:space="0"/>
              <w:bottom w:val="single" w:color="auto" w:sz="6" w:space="0"/>
              <w:right w:val="single" w:color="auto" w:sz="6" w:space="0"/>
            </w:tcBorders>
          </w:tcPr>
          <w:p w14:paraId="559C67DE">
            <w:pPr>
              <w:autoSpaceDE w:val="0"/>
              <w:autoSpaceDN w:val="0"/>
              <w:rPr>
                <w:rFonts w:ascii="宋体" w:hAnsi="宋体" w:cs="宋体"/>
                <w:color w:val="auto"/>
                <w:highlight w:val="none"/>
              </w:rPr>
            </w:pPr>
          </w:p>
        </w:tc>
        <w:tc>
          <w:tcPr>
            <w:tcW w:w="1080" w:type="dxa"/>
            <w:tcBorders>
              <w:top w:val="single" w:color="auto" w:sz="6" w:space="0"/>
              <w:left w:val="single" w:color="auto" w:sz="6" w:space="0"/>
              <w:bottom w:val="single" w:color="auto" w:sz="6" w:space="0"/>
              <w:right w:val="single" w:color="auto" w:sz="6" w:space="0"/>
            </w:tcBorders>
          </w:tcPr>
          <w:p w14:paraId="31E6CF04">
            <w:pPr>
              <w:autoSpaceDE w:val="0"/>
              <w:autoSpaceDN w:val="0"/>
              <w:rPr>
                <w:rFonts w:ascii="宋体" w:hAnsi="宋体" w:cs="宋体"/>
                <w:color w:val="auto"/>
                <w:highlight w:val="none"/>
              </w:rPr>
            </w:pPr>
          </w:p>
        </w:tc>
        <w:tc>
          <w:tcPr>
            <w:tcW w:w="1080" w:type="dxa"/>
            <w:tcBorders>
              <w:top w:val="single" w:color="auto" w:sz="6" w:space="0"/>
              <w:left w:val="single" w:color="auto" w:sz="6" w:space="0"/>
              <w:bottom w:val="single" w:color="auto" w:sz="6" w:space="0"/>
              <w:right w:val="single" w:color="auto" w:sz="6" w:space="0"/>
            </w:tcBorders>
          </w:tcPr>
          <w:p w14:paraId="370B0E82">
            <w:pPr>
              <w:autoSpaceDE w:val="0"/>
              <w:autoSpaceDN w:val="0"/>
              <w:rPr>
                <w:rFonts w:ascii="宋体" w:hAnsi="宋体" w:cs="宋体"/>
                <w:color w:val="auto"/>
                <w:highlight w:val="none"/>
              </w:rPr>
            </w:pPr>
          </w:p>
        </w:tc>
        <w:tc>
          <w:tcPr>
            <w:tcW w:w="1260" w:type="dxa"/>
            <w:tcBorders>
              <w:top w:val="single" w:color="auto" w:sz="6" w:space="0"/>
              <w:left w:val="single" w:color="auto" w:sz="6" w:space="0"/>
              <w:bottom w:val="single" w:color="auto" w:sz="6" w:space="0"/>
              <w:right w:val="single" w:color="auto" w:sz="6" w:space="0"/>
            </w:tcBorders>
          </w:tcPr>
          <w:p w14:paraId="124BDE85">
            <w:pPr>
              <w:autoSpaceDE w:val="0"/>
              <w:autoSpaceDN w:val="0"/>
              <w:rPr>
                <w:rFonts w:ascii="宋体" w:hAnsi="宋体" w:cs="宋体"/>
                <w:color w:val="auto"/>
                <w:highlight w:val="none"/>
              </w:rPr>
            </w:pPr>
          </w:p>
        </w:tc>
        <w:tc>
          <w:tcPr>
            <w:tcW w:w="900" w:type="dxa"/>
            <w:tcBorders>
              <w:top w:val="single" w:color="auto" w:sz="6" w:space="0"/>
              <w:left w:val="single" w:color="auto" w:sz="6" w:space="0"/>
              <w:bottom w:val="single" w:color="auto" w:sz="6" w:space="0"/>
              <w:right w:val="single" w:color="auto" w:sz="6" w:space="0"/>
            </w:tcBorders>
          </w:tcPr>
          <w:p w14:paraId="50C88E24">
            <w:pPr>
              <w:autoSpaceDE w:val="0"/>
              <w:autoSpaceDN w:val="0"/>
              <w:rPr>
                <w:rFonts w:ascii="宋体" w:hAnsi="宋体" w:cs="宋体"/>
                <w:color w:val="auto"/>
                <w:highlight w:val="none"/>
              </w:rPr>
            </w:pPr>
          </w:p>
        </w:tc>
        <w:tc>
          <w:tcPr>
            <w:tcW w:w="1470" w:type="dxa"/>
            <w:tcBorders>
              <w:top w:val="single" w:color="auto" w:sz="6" w:space="0"/>
              <w:left w:val="single" w:color="auto" w:sz="6" w:space="0"/>
              <w:bottom w:val="single" w:color="auto" w:sz="6" w:space="0"/>
              <w:right w:val="single" w:color="auto" w:sz="6" w:space="0"/>
            </w:tcBorders>
          </w:tcPr>
          <w:p w14:paraId="1D0D96FB">
            <w:pPr>
              <w:autoSpaceDE w:val="0"/>
              <w:autoSpaceDN w:val="0"/>
              <w:rPr>
                <w:rFonts w:ascii="宋体" w:hAnsi="宋体" w:cs="宋体"/>
                <w:color w:val="auto"/>
                <w:highlight w:val="none"/>
              </w:rPr>
            </w:pPr>
          </w:p>
        </w:tc>
      </w:tr>
    </w:tbl>
    <w:p w14:paraId="58B32323">
      <w:pPr>
        <w:rPr>
          <w:rFonts w:ascii="宋体" w:hAnsi="宋体" w:cs="宋体"/>
          <w:b/>
          <w:bCs/>
          <w:color w:val="auto"/>
          <w:highlight w:val="none"/>
        </w:rPr>
      </w:pPr>
      <w:r>
        <w:rPr>
          <w:rFonts w:hint="eastAsia" w:ascii="宋体" w:hAnsi="宋体" w:cs="宋体"/>
          <w:b/>
          <w:color w:val="auto"/>
          <w:highlight w:val="none"/>
        </w:rPr>
        <w:t>注：供应商可按上述的格式自行编制，须随表提交相应的证书复印件。</w:t>
      </w:r>
    </w:p>
    <w:p w14:paraId="669A2259">
      <w:pPr>
        <w:autoSpaceDE w:val="0"/>
        <w:autoSpaceDN w:val="0"/>
        <w:rPr>
          <w:rFonts w:ascii="宋体" w:hAnsi="宋体" w:cs="宋体"/>
          <w:b/>
          <w:bCs/>
          <w:color w:val="auto"/>
          <w:highlight w:val="none"/>
        </w:rPr>
      </w:pPr>
    </w:p>
    <w:p w14:paraId="7DBDFBFA">
      <w:pPr>
        <w:autoSpaceDE w:val="0"/>
        <w:autoSpaceDN w:val="0"/>
        <w:ind w:left="4920" w:leftChars="1950" w:hanging="240" w:hangingChars="100"/>
        <w:rPr>
          <w:rFonts w:ascii="宋体" w:hAnsi="宋体" w:cs="宋体"/>
          <w:color w:val="auto"/>
          <w:kern w:val="0"/>
          <w:highlight w:val="none"/>
        </w:rPr>
      </w:pPr>
      <w:r>
        <w:rPr>
          <w:rFonts w:hint="eastAsia" w:ascii="宋体" w:hAnsi="宋体" w:cs="宋体"/>
          <w:color w:val="auto"/>
          <w:kern w:val="0"/>
          <w:highlight w:val="none"/>
        </w:rPr>
        <w:t>供应商名称（电子签章）：</w:t>
      </w:r>
    </w:p>
    <w:p w14:paraId="0341F3A2">
      <w:pPr>
        <w:autoSpaceDE w:val="0"/>
        <w:autoSpaceDN w:val="0"/>
        <w:ind w:firstLine="6480" w:firstLineChars="2700"/>
        <w:rPr>
          <w:rFonts w:ascii="宋体" w:hAnsi="宋体" w:cs="宋体"/>
          <w:color w:val="auto"/>
          <w:kern w:val="0"/>
          <w:highlight w:val="none"/>
          <w:lang w:val="zh-CN"/>
        </w:rPr>
      </w:pPr>
      <w:r>
        <w:rPr>
          <w:rFonts w:hint="eastAsia" w:ascii="宋体" w:hAnsi="宋体" w:cs="宋体"/>
          <w:color w:val="auto"/>
          <w:kern w:val="0"/>
          <w:highlight w:val="none"/>
          <w:lang w:val="zh-CN"/>
        </w:rPr>
        <w:t>日期：  年  月   日</w:t>
      </w:r>
    </w:p>
    <w:p w14:paraId="1DEEA4AB">
      <w:pPr>
        <w:autoSpaceDE w:val="0"/>
        <w:autoSpaceDN w:val="0"/>
        <w:ind w:firstLine="6480" w:firstLineChars="2700"/>
        <w:rPr>
          <w:rFonts w:ascii="宋体" w:hAnsi="宋体" w:cs="宋体"/>
          <w:color w:val="auto"/>
          <w:kern w:val="0"/>
          <w:highlight w:val="none"/>
          <w:lang w:val="zh-CN"/>
        </w:rPr>
      </w:pPr>
    </w:p>
    <w:p w14:paraId="18F3B140">
      <w:pPr>
        <w:autoSpaceDE w:val="0"/>
        <w:autoSpaceDN w:val="0"/>
        <w:ind w:firstLine="6480" w:firstLineChars="2700"/>
        <w:rPr>
          <w:rFonts w:ascii="宋体" w:hAnsi="宋体" w:cs="宋体"/>
          <w:color w:val="auto"/>
          <w:kern w:val="0"/>
          <w:highlight w:val="none"/>
          <w:lang w:val="zh-CN"/>
        </w:rPr>
      </w:pPr>
    </w:p>
    <w:p w14:paraId="016B586F">
      <w:pPr>
        <w:snapToGrid w:val="0"/>
        <w:ind w:firstLine="602" w:firstLineChars="200"/>
        <w:rPr>
          <w:rFonts w:ascii="宋体" w:hAnsi="宋体" w:cs="宋体"/>
          <w:b/>
          <w:color w:val="auto"/>
          <w:sz w:val="30"/>
          <w:szCs w:val="30"/>
          <w:highlight w:val="none"/>
        </w:rPr>
      </w:pPr>
      <w:r>
        <w:rPr>
          <w:rFonts w:hint="eastAsia" w:ascii="宋体" w:hAnsi="宋体" w:cs="宋体"/>
          <w:b/>
          <w:color w:val="auto"/>
          <w:sz w:val="30"/>
          <w:szCs w:val="30"/>
          <w:highlight w:val="none"/>
        </w:rPr>
        <w:t>十、供应商认为需要提供的其他有关资料</w:t>
      </w:r>
    </w:p>
    <w:p w14:paraId="7368F236">
      <w:pPr>
        <w:autoSpaceDE w:val="0"/>
        <w:autoSpaceDN w:val="0"/>
        <w:ind w:left="4920" w:leftChars="1950" w:hanging="240" w:hangingChars="100"/>
        <w:rPr>
          <w:rFonts w:ascii="宋体" w:hAnsi="宋体" w:cs="宋体"/>
          <w:color w:val="auto"/>
          <w:kern w:val="0"/>
          <w:highlight w:val="none"/>
        </w:rPr>
      </w:pPr>
    </w:p>
    <w:p w14:paraId="083B96CB">
      <w:pPr>
        <w:autoSpaceDE w:val="0"/>
        <w:autoSpaceDN w:val="0"/>
        <w:ind w:left="4920" w:leftChars="1950" w:hanging="240" w:hangingChars="100"/>
        <w:rPr>
          <w:rFonts w:ascii="宋体" w:hAnsi="宋体" w:cs="宋体"/>
          <w:color w:val="auto"/>
          <w:kern w:val="0"/>
          <w:highlight w:val="none"/>
        </w:rPr>
      </w:pPr>
      <w:r>
        <w:rPr>
          <w:rFonts w:hint="eastAsia" w:ascii="宋体" w:hAnsi="宋体" w:cs="宋体"/>
          <w:color w:val="auto"/>
          <w:kern w:val="0"/>
          <w:highlight w:val="none"/>
        </w:rPr>
        <w:t>供应商名称（电子签章）：</w:t>
      </w:r>
    </w:p>
    <w:p w14:paraId="094AD568">
      <w:pPr>
        <w:autoSpaceDE w:val="0"/>
        <w:autoSpaceDN w:val="0"/>
        <w:ind w:firstLine="6480" w:firstLineChars="2700"/>
        <w:rPr>
          <w:rFonts w:ascii="宋体" w:hAnsi="宋体" w:cs="宋体"/>
          <w:color w:val="auto"/>
          <w:kern w:val="0"/>
          <w:highlight w:val="none"/>
          <w:lang w:val="zh-CN"/>
        </w:rPr>
      </w:pPr>
      <w:r>
        <w:rPr>
          <w:rFonts w:hint="eastAsia" w:ascii="宋体" w:hAnsi="宋体" w:cs="宋体"/>
          <w:color w:val="auto"/>
          <w:kern w:val="0"/>
          <w:highlight w:val="none"/>
          <w:lang w:val="zh-CN"/>
        </w:rPr>
        <w:t>日期：  年  月   日</w:t>
      </w:r>
    </w:p>
    <w:p w14:paraId="7C591A78">
      <w:pPr>
        <w:widowControl/>
        <w:jc w:val="left"/>
        <w:rPr>
          <w:rFonts w:ascii="宋体" w:hAnsi="宋体" w:cs="宋体"/>
          <w:b/>
          <w:bCs/>
          <w:color w:val="auto"/>
          <w:highlight w:val="none"/>
        </w:rPr>
        <w:sectPr>
          <w:pgSz w:w="11911" w:h="16838"/>
          <w:pgMar w:top="1417" w:right="1417" w:bottom="1417" w:left="1417" w:header="720" w:footer="720" w:gutter="0"/>
          <w:cols w:space="720" w:num="1"/>
          <w:docGrid w:linePitch="1" w:charSpace="0"/>
        </w:sectPr>
      </w:pPr>
    </w:p>
    <w:p w14:paraId="3148372F">
      <w:pPr>
        <w:autoSpaceDE w:val="0"/>
        <w:autoSpaceDN w:val="0"/>
        <w:ind w:firstLine="6505" w:firstLineChars="2700"/>
        <w:rPr>
          <w:rFonts w:ascii="宋体" w:hAnsi="宋体" w:cs="宋体"/>
          <w:b/>
          <w:bCs/>
          <w:color w:val="auto"/>
          <w:highlight w:val="none"/>
        </w:rPr>
      </w:pPr>
    </w:p>
    <w:p w14:paraId="4AB39B67">
      <w:pPr>
        <w:pStyle w:val="3"/>
        <w:jc w:val="center"/>
        <w:rPr>
          <w:rFonts w:ascii="宋体" w:hAnsi="宋体" w:cs="宋体"/>
          <w:color w:val="auto"/>
          <w:highlight w:val="none"/>
        </w:rPr>
      </w:pPr>
      <w:bookmarkStart w:id="120" w:name="_Toc25920"/>
      <w:bookmarkStart w:id="121" w:name="_Toc4384"/>
      <w:bookmarkStart w:id="122" w:name="_Toc80205941"/>
      <w:r>
        <w:rPr>
          <w:rFonts w:hint="eastAsia" w:ascii="宋体" w:hAnsi="宋体" w:cs="宋体"/>
          <w:color w:val="auto"/>
          <w:highlight w:val="none"/>
        </w:rPr>
        <w:t>第四节 报价文件格式</w:t>
      </w:r>
      <w:bookmarkEnd w:id="120"/>
      <w:bookmarkEnd w:id="121"/>
      <w:bookmarkEnd w:id="122"/>
    </w:p>
    <w:p w14:paraId="5A65D66D">
      <w:pPr>
        <w:snapToGrid w:val="0"/>
        <w:spacing w:before="120" w:beforeLines="50" w:after="50"/>
        <w:rPr>
          <w:rFonts w:ascii="宋体" w:hAnsi="宋体" w:cs="宋体"/>
          <w:bCs/>
          <w:color w:val="auto"/>
          <w:sz w:val="32"/>
          <w:szCs w:val="20"/>
          <w:highlight w:val="none"/>
        </w:rPr>
      </w:pPr>
      <w:r>
        <w:rPr>
          <w:rFonts w:hint="eastAsia" w:ascii="宋体" w:hAnsi="宋体" w:cs="宋体"/>
          <w:color w:val="auto"/>
          <w:highlight w:val="none"/>
        </w:rPr>
        <w:t xml:space="preserve">                                                    </w:t>
      </w:r>
      <w:r>
        <w:rPr>
          <w:rFonts w:hint="eastAsia" w:ascii="宋体" w:hAnsi="宋体" w:cs="宋体"/>
          <w:bCs/>
          <w:color w:val="auto"/>
          <w:highlight w:val="none"/>
        </w:rPr>
        <w:t>全流程电子文件</w:t>
      </w:r>
    </w:p>
    <w:p w14:paraId="57D1626D">
      <w:pPr>
        <w:snapToGrid w:val="0"/>
        <w:spacing w:before="120" w:beforeLines="50" w:after="50"/>
        <w:rPr>
          <w:rFonts w:ascii="宋体" w:hAnsi="宋体" w:cs="宋体"/>
          <w:color w:val="auto"/>
          <w:szCs w:val="20"/>
          <w:highlight w:val="none"/>
        </w:rPr>
      </w:pPr>
    </w:p>
    <w:p w14:paraId="5029374D">
      <w:pPr>
        <w:snapToGrid w:val="0"/>
        <w:spacing w:before="120" w:beforeLines="50" w:after="50"/>
        <w:rPr>
          <w:rFonts w:ascii="宋体" w:hAnsi="宋体" w:cs="宋体"/>
          <w:color w:val="auto"/>
          <w:szCs w:val="20"/>
          <w:highlight w:val="none"/>
        </w:rPr>
      </w:pPr>
    </w:p>
    <w:p w14:paraId="6F261EF8">
      <w:pPr>
        <w:snapToGrid w:val="0"/>
        <w:spacing w:before="120" w:beforeLines="50" w:after="50"/>
        <w:rPr>
          <w:rFonts w:ascii="宋体" w:hAnsi="宋体" w:cs="宋体"/>
          <w:color w:val="auto"/>
          <w:szCs w:val="20"/>
          <w:highlight w:val="none"/>
        </w:rPr>
      </w:pPr>
    </w:p>
    <w:p w14:paraId="4F4FA612">
      <w:pPr>
        <w:snapToGrid w:val="0"/>
        <w:spacing w:before="120" w:beforeLines="50" w:after="50"/>
        <w:jc w:val="center"/>
        <w:rPr>
          <w:rFonts w:ascii="宋体" w:hAnsi="宋体" w:cs="宋体"/>
          <w:bCs/>
          <w:color w:val="auto"/>
          <w:sz w:val="44"/>
          <w:szCs w:val="44"/>
          <w:highlight w:val="none"/>
        </w:rPr>
      </w:pPr>
      <w:r>
        <w:rPr>
          <w:rFonts w:hint="eastAsia" w:ascii="宋体" w:hAnsi="宋体" w:cs="宋体"/>
          <w:bCs/>
          <w:color w:val="auto"/>
          <w:sz w:val="44"/>
          <w:szCs w:val="44"/>
          <w:highlight w:val="none"/>
        </w:rPr>
        <w:t>报  价  文  件（封面）</w:t>
      </w:r>
    </w:p>
    <w:p w14:paraId="7C3766E6">
      <w:pPr>
        <w:snapToGrid w:val="0"/>
        <w:spacing w:before="120" w:beforeLines="50" w:after="50"/>
        <w:rPr>
          <w:rFonts w:ascii="宋体" w:hAnsi="宋体" w:cs="宋体"/>
          <w:bCs/>
          <w:color w:val="auto"/>
          <w:szCs w:val="20"/>
          <w:highlight w:val="none"/>
        </w:rPr>
      </w:pPr>
    </w:p>
    <w:p w14:paraId="426C9F14">
      <w:pPr>
        <w:snapToGrid w:val="0"/>
        <w:spacing w:before="120" w:beforeLines="50" w:after="50"/>
        <w:rPr>
          <w:rFonts w:ascii="宋体" w:hAnsi="宋体" w:cs="宋体"/>
          <w:bCs/>
          <w:color w:val="auto"/>
          <w:szCs w:val="20"/>
          <w:highlight w:val="none"/>
        </w:rPr>
      </w:pPr>
    </w:p>
    <w:p w14:paraId="5F81CC55">
      <w:pPr>
        <w:snapToGrid w:val="0"/>
        <w:spacing w:before="120"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项目名称：[项目名称]</w:t>
      </w:r>
    </w:p>
    <w:p w14:paraId="663EFAEA">
      <w:pPr>
        <w:snapToGrid w:val="0"/>
        <w:spacing w:before="120"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项目编号：[项目编号]</w:t>
      </w:r>
    </w:p>
    <w:p w14:paraId="73D18643">
      <w:pPr>
        <w:snapToGrid w:val="0"/>
        <w:spacing w:before="120"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所竞分标（如有则填写，无分标时填写“无”或者留空）：</w:t>
      </w:r>
    </w:p>
    <w:p w14:paraId="1A4733BE">
      <w:pPr>
        <w:snapToGrid w:val="0"/>
        <w:spacing w:before="120"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2353C3D0">
      <w:pPr>
        <w:snapToGrid w:val="0"/>
        <w:spacing w:before="120"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供应商地址：</w:t>
      </w:r>
    </w:p>
    <w:p w14:paraId="66E8D499">
      <w:pPr>
        <w:pStyle w:val="8"/>
        <w:snapToGrid w:val="0"/>
        <w:spacing w:before="50" w:after="50"/>
        <w:ind w:firstLine="720" w:firstLineChars="225"/>
        <w:rPr>
          <w:rFonts w:ascii="宋体" w:hAnsi="宋体" w:cs="宋体"/>
          <w:bCs/>
          <w:color w:val="auto"/>
          <w:sz w:val="32"/>
          <w:szCs w:val="32"/>
          <w:highlight w:val="none"/>
        </w:rPr>
      </w:pPr>
    </w:p>
    <w:p w14:paraId="42C56809">
      <w:pPr>
        <w:pStyle w:val="8"/>
        <w:snapToGrid w:val="0"/>
        <w:spacing w:before="50" w:after="50"/>
        <w:ind w:firstLine="1280" w:firstLineChars="400"/>
        <w:rPr>
          <w:rFonts w:ascii="宋体" w:hAnsi="宋体" w:cs="宋体"/>
          <w:bCs/>
          <w:color w:val="auto"/>
          <w:sz w:val="32"/>
          <w:szCs w:val="32"/>
          <w:highlight w:val="none"/>
        </w:rPr>
      </w:pPr>
    </w:p>
    <w:p w14:paraId="48CB044D">
      <w:pPr>
        <w:snapToGrid w:val="0"/>
        <w:spacing w:before="120" w:beforeLines="50" w:after="50"/>
        <w:jc w:val="center"/>
        <w:rPr>
          <w:rFonts w:ascii="宋体" w:hAnsi="宋体" w:cs="宋体"/>
          <w:color w:val="auto"/>
          <w:sz w:val="32"/>
          <w:szCs w:val="32"/>
          <w:highlight w:val="none"/>
        </w:rPr>
      </w:pPr>
      <w:r>
        <w:rPr>
          <w:rFonts w:hint="eastAsia" w:ascii="宋体" w:hAnsi="宋体" w:cs="宋体"/>
          <w:color w:val="auto"/>
          <w:sz w:val="32"/>
          <w:szCs w:val="32"/>
          <w:highlight w:val="none"/>
        </w:rPr>
        <w:t>年    月    日</w:t>
      </w:r>
    </w:p>
    <w:p w14:paraId="6D05A237">
      <w:pPr>
        <w:snapToGrid w:val="0"/>
        <w:spacing w:before="120" w:beforeLines="50" w:after="50" w:line="400" w:lineRule="exact"/>
        <w:jc w:val="center"/>
        <w:rPr>
          <w:rFonts w:ascii="宋体" w:hAnsi="宋体" w:cs="宋体"/>
          <w:b/>
          <w:bCs/>
          <w:color w:val="auto"/>
          <w:sz w:val="32"/>
          <w:szCs w:val="32"/>
          <w:highlight w:val="none"/>
        </w:rPr>
      </w:pPr>
      <w:r>
        <w:rPr>
          <w:rFonts w:hint="eastAsia" w:ascii="宋体" w:hAnsi="宋体" w:cs="宋体"/>
          <w:color w:val="auto"/>
          <w:highlight w:val="none"/>
        </w:rPr>
        <w:br w:type="page"/>
      </w:r>
      <w:r>
        <w:rPr>
          <w:rFonts w:hint="eastAsia" w:ascii="宋体" w:hAnsi="宋体" w:cs="宋体"/>
          <w:b/>
          <w:bCs/>
          <w:color w:val="auto"/>
          <w:sz w:val="32"/>
          <w:szCs w:val="32"/>
          <w:highlight w:val="none"/>
        </w:rPr>
        <w:t>报价文件目录</w:t>
      </w:r>
    </w:p>
    <w:p w14:paraId="15814888">
      <w:pPr>
        <w:rPr>
          <w:rFonts w:ascii="宋体" w:hAnsi="宋体" w:cs="宋体"/>
          <w:color w:val="auto"/>
          <w:highlight w:val="none"/>
        </w:rPr>
      </w:pPr>
    </w:p>
    <w:p w14:paraId="0E88DD6A">
      <w:pPr>
        <w:rPr>
          <w:rFonts w:ascii="宋体" w:hAnsi="宋体" w:cs="宋体"/>
          <w:color w:val="auto"/>
          <w:kern w:val="0"/>
          <w:highlight w:val="none"/>
        </w:rPr>
      </w:pPr>
      <w:r>
        <w:rPr>
          <w:rFonts w:hint="eastAsia" w:ascii="宋体" w:hAnsi="宋体" w:cs="宋体"/>
          <w:color w:val="auto"/>
          <w:kern w:val="0"/>
          <w:highlight w:val="none"/>
        </w:rPr>
        <w:t>一、响应函………………………………………………………（页码）</w:t>
      </w:r>
    </w:p>
    <w:p w14:paraId="39D00BFD">
      <w:pPr>
        <w:rPr>
          <w:rFonts w:ascii="宋体" w:hAnsi="宋体" w:cs="宋体"/>
          <w:color w:val="auto"/>
          <w:kern w:val="0"/>
          <w:highlight w:val="none"/>
        </w:rPr>
      </w:pPr>
      <w:r>
        <w:rPr>
          <w:rFonts w:hint="eastAsia" w:ascii="宋体" w:hAnsi="宋体" w:cs="宋体"/>
          <w:color w:val="auto"/>
          <w:kern w:val="0"/>
          <w:highlight w:val="none"/>
        </w:rPr>
        <w:t>二、响应报价表…………………………………………………（页码）</w:t>
      </w:r>
    </w:p>
    <w:p w14:paraId="0CAE6DC8">
      <w:pPr>
        <w:rPr>
          <w:rFonts w:ascii="宋体" w:hAnsi="宋体" w:cs="宋体"/>
          <w:color w:val="auto"/>
          <w:kern w:val="0"/>
          <w:highlight w:val="none"/>
        </w:rPr>
      </w:pPr>
    </w:p>
    <w:p w14:paraId="6AF1D54C">
      <w:pPr>
        <w:snapToGrid w:val="0"/>
        <w:spacing w:before="120" w:beforeLines="50" w:after="50"/>
        <w:ind w:left="142" w:firstLine="480" w:firstLineChars="200"/>
        <w:jc w:val="left"/>
        <w:rPr>
          <w:rFonts w:ascii="宋体" w:hAnsi="宋体" w:cs="宋体"/>
          <w:color w:val="auto"/>
          <w:highlight w:val="none"/>
        </w:rPr>
      </w:pPr>
      <w:r>
        <w:rPr>
          <w:rFonts w:hint="eastAsia" w:ascii="宋体" w:hAnsi="宋体" w:cs="宋体"/>
          <w:color w:val="auto"/>
          <w:highlight w:val="none"/>
        </w:rPr>
        <w:br w:type="page"/>
      </w:r>
      <w:r>
        <w:rPr>
          <w:rFonts w:hint="eastAsia" w:ascii="宋体" w:hAnsi="宋体" w:cs="宋体"/>
          <w:b/>
          <w:bCs/>
          <w:color w:val="auto"/>
          <w:sz w:val="32"/>
          <w:szCs w:val="32"/>
          <w:highlight w:val="none"/>
        </w:rPr>
        <w:t>一、响应函</w:t>
      </w:r>
    </w:p>
    <w:p w14:paraId="68BC1A5B">
      <w:pPr>
        <w:pStyle w:val="15"/>
        <w:spacing w:line="500" w:lineRule="exact"/>
        <w:jc w:val="center"/>
        <w:rPr>
          <w:rFonts w:hAnsi="宋体" w:cs="宋体"/>
          <w:b/>
          <w:bCs/>
          <w:color w:val="auto"/>
          <w:sz w:val="30"/>
          <w:szCs w:val="30"/>
          <w:highlight w:val="none"/>
        </w:rPr>
      </w:pPr>
      <w:r>
        <w:rPr>
          <w:rFonts w:hint="eastAsia" w:hAnsi="宋体" w:cs="宋体"/>
          <w:b/>
          <w:bCs/>
          <w:color w:val="auto"/>
          <w:sz w:val="30"/>
          <w:szCs w:val="30"/>
          <w:highlight w:val="none"/>
        </w:rPr>
        <w:t>响应函</w:t>
      </w:r>
    </w:p>
    <w:p w14:paraId="27FBF296">
      <w:pPr>
        <w:pStyle w:val="15"/>
        <w:rPr>
          <w:rFonts w:hAnsi="宋体" w:cs="宋体"/>
          <w:color w:val="auto"/>
          <w:sz w:val="24"/>
          <w:szCs w:val="24"/>
          <w:highlight w:val="none"/>
        </w:rPr>
      </w:pPr>
      <w:r>
        <w:rPr>
          <w:rFonts w:hint="eastAsia" w:hAnsi="宋体" w:cs="宋体"/>
          <w:color w:val="auto"/>
          <w:sz w:val="24"/>
          <w:szCs w:val="24"/>
          <w:highlight w:val="none"/>
        </w:rPr>
        <w:t>致：</w:t>
      </w:r>
      <w:r>
        <w:rPr>
          <w:rFonts w:hint="eastAsia" w:hAnsi="宋体" w:cs="宋体"/>
          <w:color w:val="auto"/>
          <w:sz w:val="24"/>
          <w:szCs w:val="24"/>
          <w:highlight w:val="none"/>
          <w:u w:val="single"/>
        </w:rPr>
        <w:t xml:space="preserve"> </w:t>
      </w:r>
      <w:bookmarkStart w:id="123" w:name="PO_3000001868_PM031_4"/>
      <w:r>
        <w:rPr>
          <w:rFonts w:hint="eastAsia" w:hAnsi="宋体" w:cs="宋体"/>
          <w:color w:val="auto"/>
          <w:sz w:val="24"/>
          <w:szCs w:val="24"/>
          <w:highlight w:val="none"/>
          <w:u w:val="single"/>
        </w:rPr>
        <w:t>[采购组织机构]</w:t>
      </w:r>
      <w:bookmarkEnd w:id="123"/>
      <w:r>
        <w:rPr>
          <w:rFonts w:hint="eastAsia" w:hAnsi="宋体" w:cs="宋体"/>
          <w:color w:val="auto"/>
          <w:sz w:val="24"/>
          <w:szCs w:val="24"/>
          <w:highlight w:val="none"/>
          <w:u w:val="single"/>
        </w:rPr>
        <w:t xml:space="preserve"> </w:t>
      </w:r>
    </w:p>
    <w:p w14:paraId="62320403">
      <w:pPr>
        <w:pStyle w:val="15"/>
        <w:ind w:firstLine="480" w:firstLineChars="200"/>
        <w:rPr>
          <w:rFonts w:hAnsi="宋体" w:cs="宋体"/>
          <w:color w:val="auto"/>
          <w:sz w:val="24"/>
          <w:szCs w:val="24"/>
          <w:highlight w:val="none"/>
        </w:rPr>
      </w:pPr>
      <w:r>
        <w:rPr>
          <w:rFonts w:hint="eastAsia" w:hAnsi="宋体" w:cs="宋体"/>
          <w:color w:val="auto"/>
          <w:sz w:val="24"/>
          <w:szCs w:val="24"/>
          <w:highlight w:val="none"/>
        </w:rPr>
        <w:t>我方已仔细阅读了贵方组织的</w:t>
      </w:r>
      <w:r>
        <w:rPr>
          <w:rFonts w:hint="eastAsia" w:hAnsi="宋体" w:cs="宋体"/>
          <w:color w:val="auto"/>
          <w:sz w:val="24"/>
          <w:szCs w:val="24"/>
          <w:highlight w:val="none"/>
          <w:u w:val="single"/>
        </w:rPr>
        <w:t xml:space="preserve"> </w:t>
      </w:r>
      <w:bookmarkStart w:id="124" w:name="PO_3000001868_PM002_10"/>
      <w:r>
        <w:rPr>
          <w:rFonts w:hint="eastAsia" w:hAnsi="宋体" w:cs="宋体"/>
          <w:color w:val="auto"/>
          <w:sz w:val="24"/>
          <w:szCs w:val="24"/>
          <w:highlight w:val="none"/>
          <w:u w:val="single"/>
        </w:rPr>
        <w:t>[项目名称]</w:t>
      </w:r>
      <w:bookmarkEnd w:id="124"/>
      <w:r>
        <w:rPr>
          <w:rFonts w:hint="eastAsia" w:hAnsi="宋体" w:cs="宋体"/>
          <w:color w:val="auto"/>
          <w:sz w:val="24"/>
          <w:szCs w:val="24"/>
          <w:highlight w:val="none"/>
          <w:u w:val="single"/>
        </w:rPr>
        <w:t xml:space="preserve">  </w:t>
      </w:r>
      <w:r>
        <w:rPr>
          <w:rFonts w:hint="eastAsia" w:hAnsi="宋体" w:cs="宋体"/>
          <w:color w:val="auto"/>
          <w:sz w:val="24"/>
          <w:szCs w:val="24"/>
          <w:highlight w:val="none"/>
        </w:rPr>
        <w:t>项目（项目编号：</w:t>
      </w:r>
      <w:r>
        <w:rPr>
          <w:rFonts w:hint="eastAsia" w:hAnsi="宋体" w:cs="宋体"/>
          <w:color w:val="auto"/>
          <w:sz w:val="24"/>
          <w:szCs w:val="24"/>
          <w:highlight w:val="none"/>
          <w:u w:val="single"/>
        </w:rPr>
        <w:t xml:space="preserve">  </w:t>
      </w:r>
      <w:bookmarkStart w:id="125" w:name="PO_3000001868_PM001_10"/>
      <w:r>
        <w:rPr>
          <w:rFonts w:hint="eastAsia" w:hAnsi="宋体" w:cs="宋体"/>
          <w:color w:val="auto"/>
          <w:sz w:val="24"/>
          <w:szCs w:val="24"/>
          <w:highlight w:val="none"/>
          <w:u w:val="single"/>
        </w:rPr>
        <w:t>[项目编号]</w:t>
      </w:r>
      <w:bookmarkEnd w:id="125"/>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）的竞争性磋商采购文件的全部内容，现正式递交下述文件参加贵方组织的本次政府采购活动： </w:t>
      </w:r>
    </w:p>
    <w:p w14:paraId="6A070D56">
      <w:pPr>
        <w:pStyle w:val="15"/>
        <w:ind w:firstLine="480" w:firstLineChars="200"/>
        <w:rPr>
          <w:rFonts w:hAnsi="宋体" w:cs="宋体"/>
          <w:color w:val="auto"/>
          <w:sz w:val="24"/>
          <w:szCs w:val="24"/>
          <w:highlight w:val="none"/>
        </w:rPr>
      </w:pPr>
      <w:r>
        <w:rPr>
          <w:rFonts w:hint="eastAsia" w:hAnsi="宋体" w:cs="宋体"/>
          <w:color w:val="auto"/>
          <w:sz w:val="24"/>
          <w:szCs w:val="24"/>
          <w:highlight w:val="none"/>
        </w:rPr>
        <w:t>一、首次报价文件电子版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份（包含按“第三章 供应商须知”提交的全部文件）；</w:t>
      </w:r>
    </w:p>
    <w:p w14:paraId="0C9ECEC1">
      <w:pPr>
        <w:pStyle w:val="15"/>
        <w:ind w:firstLine="480" w:firstLineChars="200"/>
        <w:rPr>
          <w:rFonts w:hAnsi="宋体" w:cs="宋体"/>
          <w:color w:val="auto"/>
          <w:sz w:val="24"/>
          <w:szCs w:val="24"/>
          <w:highlight w:val="none"/>
        </w:rPr>
      </w:pPr>
      <w:r>
        <w:rPr>
          <w:rFonts w:hint="eastAsia" w:hAnsi="宋体" w:cs="宋体"/>
          <w:color w:val="auto"/>
          <w:sz w:val="24"/>
          <w:szCs w:val="24"/>
          <w:highlight w:val="none"/>
        </w:rPr>
        <w:t>二、技术文件电子版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份（包含按“第三章 供应商须知”提交的全部文件）；商务文件电子版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份（包含按“第三章 供应商须知”提交的全部文件）；（商务技术文件已合并装订成册）；</w:t>
      </w:r>
    </w:p>
    <w:p w14:paraId="7E56A51E">
      <w:pPr>
        <w:pStyle w:val="15"/>
        <w:ind w:firstLine="480" w:firstLineChars="200"/>
        <w:rPr>
          <w:rFonts w:hAnsi="宋体" w:cs="宋体"/>
          <w:color w:val="auto"/>
          <w:sz w:val="24"/>
          <w:szCs w:val="24"/>
          <w:highlight w:val="none"/>
        </w:rPr>
      </w:pPr>
      <w:r>
        <w:rPr>
          <w:rFonts w:hint="eastAsia" w:hAnsi="宋体" w:cs="宋体"/>
          <w:color w:val="auto"/>
          <w:sz w:val="24"/>
          <w:szCs w:val="24"/>
          <w:highlight w:val="none"/>
        </w:rPr>
        <w:t>三、资格证明文件电子版（包含按“第三章供应商须知”提交的全部文件）；</w:t>
      </w:r>
    </w:p>
    <w:p w14:paraId="0802FEEA">
      <w:pPr>
        <w:pStyle w:val="15"/>
        <w:ind w:firstLine="480" w:firstLineChars="200"/>
        <w:rPr>
          <w:rFonts w:hAnsi="宋体" w:cs="宋体"/>
          <w:color w:val="auto"/>
          <w:sz w:val="24"/>
          <w:szCs w:val="24"/>
          <w:highlight w:val="none"/>
        </w:rPr>
      </w:pPr>
      <w:r>
        <w:rPr>
          <w:rFonts w:hint="eastAsia" w:hAnsi="宋体" w:cs="宋体"/>
          <w:color w:val="auto"/>
          <w:sz w:val="24"/>
          <w:szCs w:val="24"/>
          <w:highlight w:val="none"/>
        </w:rPr>
        <w:t>据此函，签字人兹宣布：</w:t>
      </w:r>
    </w:p>
    <w:p w14:paraId="29E010F2">
      <w:pPr>
        <w:pStyle w:val="15"/>
        <w:ind w:firstLine="482"/>
        <w:rPr>
          <w:rFonts w:hAnsi="宋体" w:cs="宋体"/>
          <w:color w:val="auto"/>
          <w:sz w:val="24"/>
          <w:szCs w:val="24"/>
          <w:highlight w:val="none"/>
        </w:rPr>
      </w:pPr>
      <w:r>
        <w:rPr>
          <w:rFonts w:hint="eastAsia" w:hAnsi="宋体" w:cs="宋体"/>
          <w:color w:val="auto"/>
          <w:sz w:val="24"/>
          <w:szCs w:val="24"/>
          <w:highlight w:val="none"/>
        </w:rPr>
        <w:t>1、我方愿意以</w:t>
      </w:r>
      <w:r>
        <w:rPr>
          <w:rFonts w:hint="eastAsia" w:hAnsi="宋体" w:cs="宋体"/>
          <w:color w:val="auto"/>
          <w:sz w:val="24"/>
          <w:szCs w:val="24"/>
          <w:highlight w:val="none"/>
          <w:lang w:val="en-US" w:eastAsia="zh-CN"/>
        </w:rPr>
        <w:t>下浮系数报价</w:t>
      </w:r>
      <w:r>
        <w:rPr>
          <w:rFonts w:hint="eastAsia" w:hAnsi="宋体" w:cs="宋体"/>
          <w:color w:val="auto"/>
          <w:sz w:val="24"/>
          <w:szCs w:val="24"/>
          <w:highlight w:val="none"/>
          <w:u w:val="single"/>
          <w:lang w:val="en-US" w:eastAsia="zh-CN"/>
        </w:rPr>
        <w:t xml:space="preserve">       </w:t>
      </w:r>
      <w:r>
        <w:rPr>
          <w:rFonts w:hint="eastAsia" w:hAnsi="宋体" w:cs="宋体"/>
          <w:color w:val="auto"/>
          <w:sz w:val="24"/>
          <w:szCs w:val="24"/>
          <w:highlight w:val="none"/>
          <w:lang w:val="en-US" w:eastAsia="zh-CN"/>
        </w:rPr>
        <w:t>%，暂定设计服务费</w:t>
      </w:r>
      <w:r>
        <w:rPr>
          <w:rFonts w:hint="eastAsia" w:hAnsi="宋体" w:cs="宋体"/>
          <w:color w:val="auto"/>
          <w:sz w:val="24"/>
          <w:szCs w:val="24"/>
          <w:highlight w:val="none"/>
        </w:rPr>
        <w:t>（大写）人民币</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元)的响应总报价，</w:t>
      </w:r>
      <w:r>
        <w:rPr>
          <w:rFonts w:hint="eastAsia" w:hAnsi="宋体" w:cs="宋体"/>
          <w:color w:val="auto"/>
          <w:sz w:val="24"/>
          <w:szCs w:val="24"/>
          <w:highlight w:val="none"/>
          <w:lang w:bidi="ar"/>
        </w:rPr>
        <w:t>提交服务成果时间</w:t>
      </w:r>
      <w:r>
        <w:rPr>
          <w:rFonts w:hint="eastAsia" w:hAnsi="宋体" w:cs="宋体"/>
          <w:color w:val="auto"/>
          <w:sz w:val="24"/>
          <w:szCs w:val="24"/>
          <w:highlight w:val="none"/>
        </w:rPr>
        <w:t>：</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，提供本项目竞争性磋商采购文件第二章“服务需求一览表”中相应的采购内容。</w:t>
      </w:r>
    </w:p>
    <w:p w14:paraId="51783FBC">
      <w:pPr>
        <w:pStyle w:val="15"/>
        <w:ind w:firstLine="482"/>
        <w:rPr>
          <w:rFonts w:hAnsi="宋体" w:cs="宋体"/>
          <w:color w:val="auto"/>
          <w:sz w:val="24"/>
          <w:szCs w:val="24"/>
          <w:highlight w:val="none"/>
        </w:rPr>
      </w:pPr>
      <w:r>
        <w:rPr>
          <w:rFonts w:hint="eastAsia" w:hAnsi="宋体" w:cs="宋体"/>
          <w:color w:val="auto"/>
          <w:sz w:val="24"/>
          <w:szCs w:val="24"/>
          <w:highlight w:val="none"/>
        </w:rPr>
        <w:t>2、我方同意自本项目竞争性磋商采购文件采购公告规定的递交响应文件截止时间起遵循本响应函，并承诺在“第三章 供应商须知”规定的响应有效期内不修改、撤销响应文件。</w:t>
      </w:r>
    </w:p>
    <w:p w14:paraId="04D4BD91">
      <w:pPr>
        <w:pStyle w:val="15"/>
        <w:ind w:firstLine="482"/>
        <w:rPr>
          <w:rFonts w:hAnsi="宋体" w:cs="宋体"/>
          <w:color w:val="auto"/>
          <w:sz w:val="24"/>
          <w:szCs w:val="24"/>
          <w:highlight w:val="none"/>
        </w:rPr>
      </w:pPr>
      <w:r>
        <w:rPr>
          <w:rFonts w:hint="eastAsia" w:hAnsi="宋体" w:cs="宋体"/>
          <w:color w:val="auto"/>
          <w:sz w:val="24"/>
          <w:szCs w:val="24"/>
          <w:highlight w:val="none"/>
        </w:rPr>
        <w:t>3、我方在此声明，所递交的响应文件及有关资料内容完整、真实和准确。</w:t>
      </w:r>
    </w:p>
    <w:p w14:paraId="1FDA1387">
      <w:pPr>
        <w:pStyle w:val="15"/>
        <w:ind w:firstLine="482"/>
        <w:rPr>
          <w:rFonts w:hAnsi="宋体" w:cs="宋体"/>
          <w:color w:val="auto"/>
          <w:sz w:val="24"/>
          <w:szCs w:val="24"/>
          <w:highlight w:val="none"/>
        </w:rPr>
      </w:pPr>
      <w:r>
        <w:rPr>
          <w:rFonts w:hint="eastAsia" w:hAnsi="宋体" w:cs="宋体"/>
          <w:color w:val="auto"/>
          <w:sz w:val="24"/>
          <w:szCs w:val="24"/>
          <w:highlight w:val="none"/>
        </w:rPr>
        <w:t>4、如本项目采购内容涉及须符合国家强制规定的，我方承诺我方本次竞标均符合国家有关强制规定。</w:t>
      </w:r>
    </w:p>
    <w:p w14:paraId="7275D3BA">
      <w:pPr>
        <w:pStyle w:val="15"/>
        <w:ind w:firstLine="482"/>
        <w:rPr>
          <w:rFonts w:hAnsi="宋体" w:cs="宋体"/>
          <w:color w:val="auto"/>
          <w:sz w:val="24"/>
          <w:szCs w:val="24"/>
          <w:highlight w:val="none"/>
        </w:rPr>
      </w:pPr>
      <w:r>
        <w:rPr>
          <w:rFonts w:hint="eastAsia" w:hAnsi="宋体" w:cs="宋体"/>
          <w:color w:val="auto"/>
          <w:sz w:val="24"/>
          <w:szCs w:val="24"/>
          <w:highlight w:val="none"/>
        </w:rPr>
        <w:t>5、如我方成交，我方承诺在收到成交通知书后，在成交通知书规定的期限内，根据竞争性磋商采购文件、我方的响应文件及有关澄清承诺书的要求按第六章“合同文本”与采购人订立书面合同，并按照合同约定承担完成合同的责任和义务。</w:t>
      </w:r>
    </w:p>
    <w:p w14:paraId="098103D6">
      <w:pPr>
        <w:pStyle w:val="15"/>
        <w:ind w:firstLine="482"/>
        <w:rPr>
          <w:rFonts w:hAnsi="宋体" w:cs="宋体"/>
          <w:color w:val="auto"/>
          <w:sz w:val="24"/>
          <w:szCs w:val="24"/>
          <w:highlight w:val="none"/>
        </w:rPr>
      </w:pPr>
      <w:r>
        <w:rPr>
          <w:rFonts w:hint="eastAsia" w:hAnsi="宋体" w:cs="宋体"/>
          <w:color w:val="auto"/>
          <w:sz w:val="24"/>
          <w:szCs w:val="24"/>
          <w:highlight w:val="none"/>
        </w:rPr>
        <w:t>6、我方已详细审核竞争性磋商采购文件，我方知道必须放弃提出含糊不清或误解问题的权利。</w:t>
      </w:r>
    </w:p>
    <w:p w14:paraId="5A679FBF">
      <w:pPr>
        <w:pStyle w:val="15"/>
        <w:ind w:firstLine="482"/>
        <w:rPr>
          <w:rFonts w:hAnsi="宋体" w:cs="宋体"/>
          <w:color w:val="auto"/>
          <w:sz w:val="24"/>
          <w:szCs w:val="24"/>
          <w:highlight w:val="none"/>
        </w:rPr>
      </w:pPr>
      <w:r>
        <w:rPr>
          <w:rFonts w:hint="eastAsia" w:hAnsi="宋体" w:cs="宋体"/>
          <w:color w:val="auto"/>
          <w:sz w:val="24"/>
          <w:szCs w:val="24"/>
          <w:highlight w:val="none"/>
        </w:rPr>
        <w:t>7、我方承诺满足竞争性磋商采购文件第六章“合同文本”的条款，承担完成合同的责任和义务。</w:t>
      </w:r>
    </w:p>
    <w:p w14:paraId="55284C26">
      <w:pPr>
        <w:pStyle w:val="15"/>
        <w:ind w:firstLine="482"/>
        <w:rPr>
          <w:rFonts w:hAnsi="宋体" w:cs="宋体"/>
          <w:color w:val="auto"/>
          <w:sz w:val="24"/>
          <w:szCs w:val="24"/>
          <w:highlight w:val="none"/>
        </w:rPr>
      </w:pPr>
      <w:r>
        <w:rPr>
          <w:rFonts w:hint="eastAsia" w:hAnsi="宋体" w:cs="宋体"/>
          <w:color w:val="auto"/>
          <w:sz w:val="24"/>
          <w:szCs w:val="24"/>
          <w:highlight w:val="none"/>
        </w:rPr>
        <w:t>8、我方同意应贵方要求提供与本次竞标有关的任何数据或资料。若贵方需要，我方愿意提供我方作出的一切承诺的证明材料。</w:t>
      </w:r>
    </w:p>
    <w:p w14:paraId="13A5E436">
      <w:pPr>
        <w:pStyle w:val="15"/>
        <w:ind w:firstLine="482"/>
        <w:rPr>
          <w:rFonts w:hAnsi="宋体" w:cs="宋体"/>
          <w:color w:val="auto"/>
          <w:sz w:val="24"/>
          <w:szCs w:val="24"/>
          <w:highlight w:val="none"/>
        </w:rPr>
      </w:pPr>
      <w:r>
        <w:rPr>
          <w:rFonts w:hint="eastAsia" w:hAnsi="宋体" w:cs="宋体"/>
          <w:color w:val="auto"/>
          <w:sz w:val="24"/>
          <w:szCs w:val="24"/>
          <w:highlight w:val="none"/>
        </w:rPr>
        <w:t>9、我方完全理解贵方不一定接受响应报价最低的竞标人为成交供应商的行为。</w:t>
      </w:r>
    </w:p>
    <w:p w14:paraId="62B54013">
      <w:pPr>
        <w:pStyle w:val="15"/>
        <w:ind w:firstLine="482"/>
        <w:rPr>
          <w:rFonts w:hAnsi="宋体" w:cs="宋体"/>
          <w:color w:val="auto"/>
          <w:sz w:val="24"/>
          <w:szCs w:val="24"/>
          <w:highlight w:val="none"/>
        </w:rPr>
      </w:pPr>
      <w:r>
        <w:rPr>
          <w:rFonts w:hint="eastAsia" w:hAnsi="宋体" w:cs="宋体"/>
          <w:color w:val="auto"/>
          <w:sz w:val="24"/>
          <w:szCs w:val="24"/>
          <w:highlight w:val="none"/>
        </w:rPr>
        <w:t>10、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3A93032A">
      <w:pPr>
        <w:pStyle w:val="15"/>
        <w:ind w:firstLine="482"/>
        <w:rPr>
          <w:rFonts w:hAnsi="宋体" w:cs="宋体"/>
          <w:color w:val="auto"/>
          <w:sz w:val="24"/>
          <w:szCs w:val="24"/>
          <w:highlight w:val="none"/>
        </w:rPr>
      </w:pPr>
      <w:r>
        <w:rPr>
          <w:rFonts w:hint="eastAsia" w:hAnsi="宋体" w:cs="宋体"/>
          <w:color w:val="auto"/>
          <w:sz w:val="24"/>
          <w:szCs w:val="24"/>
          <w:highlight w:val="none"/>
        </w:rPr>
        <w:t>（1）提供虚假材料谋取中标、成交的；</w:t>
      </w:r>
    </w:p>
    <w:p w14:paraId="333E7F43">
      <w:pPr>
        <w:pStyle w:val="15"/>
        <w:ind w:firstLine="482"/>
        <w:rPr>
          <w:rFonts w:hAnsi="宋体" w:cs="宋体"/>
          <w:color w:val="auto"/>
          <w:sz w:val="24"/>
          <w:szCs w:val="24"/>
          <w:highlight w:val="none"/>
        </w:rPr>
      </w:pPr>
      <w:r>
        <w:rPr>
          <w:rFonts w:hint="eastAsia" w:hAnsi="宋体" w:cs="宋体"/>
          <w:color w:val="auto"/>
          <w:sz w:val="24"/>
          <w:szCs w:val="24"/>
          <w:highlight w:val="none"/>
        </w:rPr>
        <w:t>（2）采取不正当手段诋毁、排挤其他供应商的；</w:t>
      </w:r>
    </w:p>
    <w:p w14:paraId="3CCA5B03">
      <w:pPr>
        <w:pStyle w:val="15"/>
        <w:ind w:firstLine="482"/>
        <w:rPr>
          <w:rFonts w:hAnsi="宋体" w:cs="宋体"/>
          <w:color w:val="auto"/>
          <w:sz w:val="24"/>
          <w:szCs w:val="24"/>
          <w:highlight w:val="none"/>
        </w:rPr>
      </w:pPr>
      <w:r>
        <w:rPr>
          <w:rFonts w:hint="eastAsia" w:hAnsi="宋体" w:cs="宋体"/>
          <w:color w:val="auto"/>
          <w:sz w:val="24"/>
          <w:szCs w:val="24"/>
          <w:highlight w:val="none"/>
        </w:rPr>
        <w:t>（3）与采购人、其他供应商或者采购代理机构恶意串通的；</w:t>
      </w:r>
    </w:p>
    <w:p w14:paraId="40BF7665">
      <w:pPr>
        <w:pStyle w:val="15"/>
        <w:ind w:firstLine="482"/>
        <w:rPr>
          <w:rFonts w:hAnsi="宋体" w:cs="宋体"/>
          <w:color w:val="auto"/>
          <w:sz w:val="24"/>
          <w:szCs w:val="24"/>
          <w:highlight w:val="none"/>
        </w:rPr>
      </w:pPr>
      <w:r>
        <w:rPr>
          <w:rFonts w:hint="eastAsia" w:hAnsi="宋体" w:cs="宋体"/>
          <w:color w:val="auto"/>
          <w:sz w:val="24"/>
          <w:szCs w:val="24"/>
          <w:highlight w:val="none"/>
        </w:rPr>
        <w:t>（4）向采购人、采购代理机构行贿或者提供其他不正当利益的；</w:t>
      </w:r>
    </w:p>
    <w:p w14:paraId="631CA7E6">
      <w:pPr>
        <w:pStyle w:val="15"/>
        <w:ind w:firstLine="482"/>
        <w:rPr>
          <w:rFonts w:hAnsi="宋体" w:cs="宋体"/>
          <w:color w:val="auto"/>
          <w:sz w:val="24"/>
          <w:szCs w:val="24"/>
          <w:highlight w:val="none"/>
        </w:rPr>
      </w:pPr>
      <w:r>
        <w:rPr>
          <w:rFonts w:hint="eastAsia" w:hAnsi="宋体" w:cs="宋体"/>
          <w:color w:val="auto"/>
          <w:sz w:val="24"/>
          <w:szCs w:val="24"/>
          <w:highlight w:val="none"/>
        </w:rPr>
        <w:t>（5）在采购过程中与采购人进行协商磋商的；</w:t>
      </w:r>
    </w:p>
    <w:p w14:paraId="255B7E6C">
      <w:pPr>
        <w:pStyle w:val="15"/>
        <w:ind w:firstLine="482"/>
        <w:rPr>
          <w:rFonts w:hAnsi="宋体" w:cs="宋体"/>
          <w:color w:val="auto"/>
          <w:sz w:val="24"/>
          <w:szCs w:val="24"/>
          <w:highlight w:val="none"/>
        </w:rPr>
      </w:pPr>
      <w:r>
        <w:rPr>
          <w:rFonts w:hint="eastAsia" w:hAnsi="宋体" w:cs="宋体"/>
          <w:color w:val="auto"/>
          <w:sz w:val="24"/>
          <w:szCs w:val="24"/>
          <w:highlight w:val="none"/>
        </w:rPr>
        <w:t>（6）拒绝有关部门监督检查或提供虚假情况的。</w:t>
      </w:r>
    </w:p>
    <w:p w14:paraId="17D7B5B2">
      <w:pPr>
        <w:pStyle w:val="15"/>
        <w:ind w:firstLine="420"/>
        <w:rPr>
          <w:rFonts w:hAnsi="宋体" w:cs="宋体"/>
          <w:color w:val="auto"/>
          <w:sz w:val="24"/>
          <w:szCs w:val="24"/>
          <w:highlight w:val="none"/>
        </w:rPr>
      </w:pPr>
      <w:r>
        <w:rPr>
          <w:rFonts w:hint="eastAsia" w:hAnsi="宋体" w:cs="宋体"/>
          <w:color w:val="auto"/>
          <w:sz w:val="24"/>
          <w:szCs w:val="24"/>
          <w:highlight w:val="none"/>
        </w:rPr>
        <w:t>11.与本磋商有关的一切正式往来信函请寄：</w:t>
      </w:r>
      <w:r>
        <w:rPr>
          <w:rFonts w:hint="eastAsia" w:hAnsi="宋体" w:cs="宋体"/>
          <w:color w:val="auto"/>
          <w:sz w:val="24"/>
          <w:szCs w:val="24"/>
          <w:highlight w:val="none"/>
          <w:u w:val="single"/>
        </w:rPr>
        <w:t xml:space="preserve"> </w:t>
      </w:r>
    </w:p>
    <w:p w14:paraId="537EA283">
      <w:pPr>
        <w:pStyle w:val="15"/>
        <w:ind w:firstLine="420"/>
        <w:rPr>
          <w:rFonts w:hAnsi="宋体" w:cs="宋体"/>
          <w:color w:val="auto"/>
          <w:sz w:val="24"/>
          <w:szCs w:val="24"/>
          <w:highlight w:val="none"/>
        </w:rPr>
      </w:pPr>
      <w:r>
        <w:rPr>
          <w:rFonts w:hint="eastAsia" w:hAnsi="宋体" w:cs="宋体"/>
          <w:color w:val="auto"/>
          <w:sz w:val="24"/>
          <w:szCs w:val="24"/>
          <w:highlight w:val="none"/>
        </w:rPr>
        <w:t>地址：</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1A76A010">
      <w:pPr>
        <w:pStyle w:val="15"/>
        <w:ind w:firstLine="420"/>
        <w:rPr>
          <w:rFonts w:hAnsi="宋体" w:cs="宋体"/>
          <w:color w:val="auto"/>
          <w:sz w:val="24"/>
          <w:szCs w:val="24"/>
          <w:highlight w:val="none"/>
          <w:u w:val="single"/>
        </w:rPr>
      </w:pPr>
      <w:r>
        <w:rPr>
          <w:rFonts w:hint="eastAsia" w:hAnsi="宋体" w:cs="宋体"/>
          <w:color w:val="auto"/>
          <w:sz w:val="24"/>
          <w:szCs w:val="24"/>
          <w:highlight w:val="none"/>
        </w:rPr>
        <w:t>电话：</w:t>
      </w:r>
      <w:r>
        <w:rPr>
          <w:rFonts w:hint="eastAsia" w:hAnsi="宋体" w:cs="宋体"/>
          <w:color w:val="auto"/>
          <w:sz w:val="24"/>
          <w:szCs w:val="24"/>
          <w:highlight w:val="none"/>
          <w:u w:val="single"/>
        </w:rPr>
        <w:t xml:space="preserve">                                      　　　　　　　　　</w:t>
      </w:r>
    </w:p>
    <w:p w14:paraId="4FF310C8">
      <w:pPr>
        <w:pStyle w:val="15"/>
        <w:ind w:firstLine="420"/>
        <w:rPr>
          <w:rFonts w:hAnsi="宋体" w:cs="宋体"/>
          <w:color w:val="auto"/>
          <w:sz w:val="24"/>
          <w:szCs w:val="24"/>
          <w:highlight w:val="none"/>
        </w:rPr>
      </w:pPr>
      <w:r>
        <w:rPr>
          <w:rFonts w:hint="eastAsia" w:hAnsi="宋体" w:cs="宋体"/>
          <w:color w:val="auto"/>
          <w:sz w:val="24"/>
          <w:szCs w:val="24"/>
          <w:highlight w:val="none"/>
        </w:rPr>
        <w:t>传真：</w:t>
      </w:r>
      <w:r>
        <w:rPr>
          <w:rFonts w:hint="eastAsia" w:hAnsi="宋体" w:cs="宋体"/>
          <w:color w:val="auto"/>
          <w:sz w:val="24"/>
          <w:szCs w:val="24"/>
          <w:highlight w:val="none"/>
          <w:u w:val="single"/>
        </w:rPr>
        <w:t>　　　　　　　　　　　　　　　　　　　　　　　　　　　　</w:t>
      </w:r>
    </w:p>
    <w:p w14:paraId="5AEB7D55">
      <w:pPr>
        <w:pStyle w:val="15"/>
        <w:ind w:firstLine="420"/>
        <w:rPr>
          <w:rFonts w:hAnsi="宋体" w:cs="宋体"/>
          <w:color w:val="auto"/>
          <w:sz w:val="24"/>
          <w:szCs w:val="24"/>
          <w:highlight w:val="none"/>
          <w:u w:val="single"/>
        </w:rPr>
      </w:pPr>
      <w:r>
        <w:rPr>
          <w:rFonts w:hint="eastAsia" w:hAnsi="宋体" w:cs="宋体"/>
          <w:color w:val="auto"/>
          <w:sz w:val="24"/>
          <w:szCs w:val="24"/>
          <w:highlight w:val="none"/>
        </w:rPr>
        <w:t>邮政编码：</w:t>
      </w:r>
      <w:r>
        <w:rPr>
          <w:rFonts w:hint="eastAsia" w:hAnsi="宋体" w:cs="宋体"/>
          <w:color w:val="auto"/>
          <w:sz w:val="24"/>
          <w:szCs w:val="24"/>
          <w:highlight w:val="none"/>
          <w:u w:val="single"/>
        </w:rPr>
        <w:t xml:space="preserve">                                                    </w:t>
      </w:r>
    </w:p>
    <w:p w14:paraId="090347B2">
      <w:pPr>
        <w:pStyle w:val="15"/>
        <w:ind w:firstLine="420"/>
        <w:rPr>
          <w:rFonts w:hAnsi="宋体" w:cs="宋体"/>
          <w:color w:val="auto"/>
          <w:sz w:val="24"/>
          <w:szCs w:val="24"/>
          <w:highlight w:val="none"/>
          <w:u w:val="single"/>
        </w:rPr>
      </w:pPr>
      <w:r>
        <w:rPr>
          <w:rFonts w:hint="eastAsia" w:hAnsi="宋体" w:cs="宋体"/>
          <w:color w:val="auto"/>
          <w:sz w:val="24"/>
          <w:szCs w:val="24"/>
          <w:highlight w:val="none"/>
        </w:rPr>
        <w:t>开户名称：</w:t>
      </w:r>
      <w:r>
        <w:rPr>
          <w:rFonts w:hint="eastAsia" w:hAnsi="宋体" w:cs="宋体"/>
          <w:color w:val="auto"/>
          <w:sz w:val="24"/>
          <w:szCs w:val="24"/>
          <w:highlight w:val="none"/>
          <w:u w:val="single"/>
        </w:rPr>
        <w:t xml:space="preserve">                                                    </w:t>
      </w:r>
    </w:p>
    <w:p w14:paraId="0016591E">
      <w:pPr>
        <w:pStyle w:val="15"/>
        <w:ind w:firstLine="420"/>
        <w:rPr>
          <w:rFonts w:hAnsi="宋体" w:cs="宋体"/>
          <w:color w:val="auto"/>
          <w:sz w:val="24"/>
          <w:szCs w:val="24"/>
          <w:highlight w:val="none"/>
          <w:u w:val="single"/>
        </w:rPr>
      </w:pPr>
      <w:r>
        <w:rPr>
          <w:rFonts w:hint="eastAsia" w:hAnsi="宋体" w:cs="宋体"/>
          <w:color w:val="auto"/>
          <w:sz w:val="24"/>
          <w:szCs w:val="24"/>
          <w:highlight w:val="none"/>
        </w:rPr>
        <w:t>开户银行：</w:t>
      </w:r>
      <w:r>
        <w:rPr>
          <w:rFonts w:hint="eastAsia" w:hAnsi="宋体" w:cs="宋体"/>
          <w:color w:val="auto"/>
          <w:sz w:val="24"/>
          <w:szCs w:val="24"/>
          <w:highlight w:val="none"/>
          <w:u w:val="single"/>
        </w:rPr>
        <w:t xml:space="preserve">                                                    </w:t>
      </w:r>
    </w:p>
    <w:p w14:paraId="09A61022">
      <w:pPr>
        <w:pStyle w:val="15"/>
        <w:ind w:firstLine="420"/>
        <w:rPr>
          <w:rFonts w:hAnsi="宋体" w:cs="宋体"/>
          <w:color w:val="auto"/>
          <w:sz w:val="24"/>
          <w:szCs w:val="24"/>
          <w:highlight w:val="none"/>
          <w:u w:val="single"/>
        </w:rPr>
      </w:pPr>
      <w:r>
        <w:rPr>
          <w:rFonts w:hint="eastAsia" w:hAnsi="宋体" w:cs="宋体"/>
          <w:color w:val="auto"/>
          <w:sz w:val="24"/>
          <w:szCs w:val="24"/>
          <w:highlight w:val="none"/>
        </w:rPr>
        <w:t>银行账号：</w:t>
      </w:r>
      <w:r>
        <w:rPr>
          <w:rFonts w:hint="eastAsia" w:hAnsi="宋体" w:cs="宋体"/>
          <w:color w:val="auto"/>
          <w:sz w:val="24"/>
          <w:szCs w:val="24"/>
          <w:highlight w:val="none"/>
          <w:u w:val="single"/>
        </w:rPr>
        <w:t xml:space="preserve">                                                    </w:t>
      </w:r>
    </w:p>
    <w:p w14:paraId="5B4FD495">
      <w:pPr>
        <w:pStyle w:val="13"/>
        <w:tabs>
          <w:tab w:val="left" w:pos="939"/>
        </w:tabs>
        <w:ind w:left="161" w:leftChars="67" w:firstLine="360" w:firstLineChars="150"/>
        <w:rPr>
          <w:rFonts w:ascii="宋体" w:hAnsi="宋体" w:cs="宋体"/>
          <w:color w:val="auto"/>
          <w:highlight w:val="none"/>
        </w:rPr>
      </w:pPr>
      <w:r>
        <w:rPr>
          <w:rFonts w:hint="eastAsia" w:ascii="宋体" w:hAnsi="宋体" w:cs="宋体"/>
          <w:color w:val="auto"/>
          <w:highlight w:val="none"/>
        </w:rPr>
        <w:t>特此承诺。</w:t>
      </w:r>
    </w:p>
    <w:p w14:paraId="199B3EBC">
      <w:pPr>
        <w:jc w:val="left"/>
        <w:rPr>
          <w:rFonts w:ascii="宋体" w:hAnsi="宋体" w:cs="宋体"/>
          <w:color w:val="auto"/>
          <w:highlight w:val="none"/>
        </w:rPr>
      </w:pPr>
    </w:p>
    <w:p w14:paraId="5584C638">
      <w:pPr>
        <w:autoSpaceDE w:val="0"/>
        <w:autoSpaceDN w:val="0"/>
        <w:ind w:left="4920" w:leftChars="1950" w:hanging="240" w:hangingChars="100"/>
        <w:rPr>
          <w:rFonts w:ascii="宋体" w:hAnsi="宋体" w:cs="宋体"/>
          <w:color w:val="auto"/>
          <w:kern w:val="0"/>
          <w:highlight w:val="none"/>
        </w:rPr>
      </w:pPr>
      <w:r>
        <w:rPr>
          <w:rFonts w:hint="eastAsia" w:ascii="宋体" w:hAnsi="宋体" w:cs="宋体"/>
          <w:color w:val="auto"/>
          <w:kern w:val="0"/>
          <w:highlight w:val="none"/>
        </w:rPr>
        <w:t>供应商名称（电子签章）：</w:t>
      </w:r>
    </w:p>
    <w:p w14:paraId="6FEC85CE">
      <w:pPr>
        <w:autoSpaceDE w:val="0"/>
        <w:autoSpaceDN w:val="0"/>
        <w:ind w:firstLine="6480" w:firstLineChars="2700"/>
        <w:rPr>
          <w:rFonts w:ascii="宋体" w:hAnsi="宋体" w:cs="宋体"/>
          <w:color w:val="auto"/>
          <w:kern w:val="0"/>
          <w:highlight w:val="none"/>
          <w:lang w:val="zh-CN"/>
        </w:rPr>
      </w:pPr>
      <w:r>
        <w:rPr>
          <w:rFonts w:hint="eastAsia" w:ascii="宋体" w:hAnsi="宋体" w:cs="宋体"/>
          <w:color w:val="auto"/>
          <w:kern w:val="0"/>
          <w:highlight w:val="none"/>
          <w:lang w:val="zh-CN"/>
        </w:rPr>
        <w:t>日期：  年  月   日</w:t>
      </w:r>
    </w:p>
    <w:p w14:paraId="315D9273">
      <w:pPr>
        <w:widowControl/>
        <w:jc w:val="left"/>
        <w:rPr>
          <w:rFonts w:ascii="宋体" w:hAnsi="宋体" w:cs="宋体"/>
          <w:color w:val="auto"/>
          <w:kern w:val="0"/>
          <w:highlight w:val="none"/>
          <w:lang w:val="zh-CN"/>
        </w:rPr>
        <w:sectPr>
          <w:pgSz w:w="11911" w:h="16838"/>
          <w:pgMar w:top="1417" w:right="1417" w:bottom="1417" w:left="1417" w:header="720" w:footer="720" w:gutter="0"/>
          <w:cols w:space="720" w:num="1"/>
          <w:docGrid w:linePitch="1" w:charSpace="0"/>
        </w:sectPr>
      </w:pPr>
    </w:p>
    <w:p w14:paraId="7A75F093">
      <w:pPr>
        <w:autoSpaceDE w:val="0"/>
        <w:autoSpaceDN w:val="0"/>
        <w:ind w:firstLine="6480" w:firstLineChars="2700"/>
        <w:rPr>
          <w:rFonts w:ascii="宋体" w:hAnsi="宋体" w:cs="宋体"/>
          <w:color w:val="auto"/>
          <w:kern w:val="0"/>
          <w:highlight w:val="none"/>
          <w:lang w:val="zh-CN"/>
        </w:rPr>
      </w:pPr>
    </w:p>
    <w:p w14:paraId="2603F897">
      <w:pPr>
        <w:spacing w:line="520" w:lineRule="exact"/>
        <w:ind w:firstLine="643" w:firstLineChars="200"/>
        <w:jc w:val="left"/>
        <w:rPr>
          <w:rFonts w:ascii="宋体" w:hAnsi="宋体" w:cs="宋体"/>
          <w:b/>
          <w:bCs/>
          <w:color w:val="auto"/>
          <w:sz w:val="32"/>
          <w:szCs w:val="32"/>
          <w:highlight w:val="none"/>
        </w:rPr>
      </w:pPr>
      <w:r>
        <w:rPr>
          <w:rFonts w:hint="eastAsia" w:ascii="宋体" w:hAnsi="宋体" w:cs="宋体"/>
          <w:b/>
          <w:bCs/>
          <w:color w:val="auto"/>
          <w:sz w:val="32"/>
          <w:szCs w:val="32"/>
          <w:highlight w:val="none"/>
        </w:rPr>
        <w:t>二、响应报价表</w:t>
      </w:r>
    </w:p>
    <w:p w14:paraId="4E79189C">
      <w:pPr>
        <w:snapToGrid w:val="0"/>
        <w:spacing w:before="50" w:after="50"/>
        <w:jc w:val="center"/>
        <w:rPr>
          <w:rFonts w:ascii="宋体" w:hAnsi="宋体" w:cs="宋体"/>
          <w:b/>
          <w:bCs/>
          <w:color w:val="auto"/>
          <w:sz w:val="40"/>
          <w:szCs w:val="40"/>
          <w:highlight w:val="none"/>
        </w:rPr>
      </w:pPr>
      <w:r>
        <w:rPr>
          <w:rFonts w:hint="eastAsia" w:ascii="宋体" w:hAnsi="宋体" w:cs="宋体"/>
          <w:b/>
          <w:bCs/>
          <w:color w:val="auto"/>
          <w:sz w:val="40"/>
          <w:szCs w:val="40"/>
          <w:highlight w:val="none"/>
        </w:rPr>
        <w:t>响应报价表</w:t>
      </w:r>
    </w:p>
    <w:p w14:paraId="37CA7706">
      <w:pPr>
        <w:snapToGrid w:val="0"/>
        <w:spacing w:before="50" w:after="50"/>
        <w:rPr>
          <w:rFonts w:ascii="宋体" w:hAnsi="宋体" w:cs="宋体"/>
          <w:color w:val="auto"/>
          <w:highlight w:val="none"/>
          <w:u w:val="single"/>
        </w:rPr>
      </w:pPr>
      <w:r>
        <w:rPr>
          <w:rFonts w:hint="eastAsia" w:ascii="宋体" w:hAnsi="宋体" w:cs="宋体"/>
          <w:color w:val="auto"/>
          <w:highlight w:val="none"/>
        </w:rPr>
        <w:t>项目名称：</w:t>
      </w:r>
      <w:r>
        <w:rPr>
          <w:rFonts w:hint="eastAsia" w:ascii="宋体" w:hAnsi="宋体" w:cs="宋体"/>
          <w:color w:val="auto"/>
          <w:highlight w:val="none"/>
          <w:u w:val="single"/>
        </w:rPr>
        <w:t xml:space="preserve">  </w:t>
      </w:r>
      <w:bookmarkStart w:id="126" w:name="PO_3000001868_PM002_11"/>
      <w:r>
        <w:rPr>
          <w:rFonts w:hint="eastAsia" w:ascii="宋体" w:hAnsi="宋体" w:cs="宋体"/>
          <w:color w:val="auto"/>
          <w:highlight w:val="none"/>
          <w:u w:val="single"/>
        </w:rPr>
        <w:t>[项目名称]</w:t>
      </w:r>
      <w:bookmarkEnd w:id="126"/>
      <w:r>
        <w:rPr>
          <w:rFonts w:hint="eastAsia" w:ascii="宋体" w:hAnsi="宋体" w:cs="宋体"/>
          <w:color w:val="auto"/>
          <w:highlight w:val="none"/>
          <w:u w:val="single"/>
        </w:rPr>
        <w:t xml:space="preserve"> </w:t>
      </w:r>
      <w:r>
        <w:rPr>
          <w:rFonts w:hint="eastAsia" w:ascii="宋体" w:hAnsi="宋体" w:cs="宋体"/>
          <w:color w:val="auto"/>
          <w:highlight w:val="none"/>
        </w:rPr>
        <w:t xml:space="preserve">      项目编号：</w:t>
      </w:r>
      <w:r>
        <w:rPr>
          <w:rFonts w:hint="eastAsia" w:ascii="宋体" w:hAnsi="宋体" w:cs="宋体"/>
          <w:color w:val="auto"/>
          <w:highlight w:val="none"/>
          <w:u w:val="single"/>
        </w:rPr>
        <w:t xml:space="preserve">  </w:t>
      </w:r>
      <w:bookmarkStart w:id="127" w:name="PO_3000001868_PM001_11"/>
      <w:r>
        <w:rPr>
          <w:rFonts w:hint="eastAsia" w:ascii="宋体" w:hAnsi="宋体" w:cs="宋体"/>
          <w:color w:val="auto"/>
          <w:highlight w:val="none"/>
          <w:u w:val="single"/>
        </w:rPr>
        <w:t>[项目编号]</w:t>
      </w:r>
      <w:bookmarkEnd w:id="127"/>
      <w:r>
        <w:rPr>
          <w:rFonts w:hint="eastAsia" w:ascii="宋体" w:hAnsi="宋体" w:cs="宋体"/>
          <w:color w:val="auto"/>
          <w:highlight w:val="none"/>
          <w:u w:val="single"/>
        </w:rPr>
        <w:t xml:space="preserve">  </w:t>
      </w:r>
      <w:r>
        <w:rPr>
          <w:rFonts w:hint="eastAsia" w:ascii="宋体" w:hAnsi="宋体" w:cs="宋体"/>
          <w:color w:val="auto"/>
          <w:highlight w:val="none"/>
        </w:rPr>
        <w:t xml:space="preserve">        </w:t>
      </w:r>
    </w:p>
    <w:p w14:paraId="43D38B8B">
      <w:pPr>
        <w:snapToGrid w:val="0"/>
        <w:spacing w:before="50" w:after="50"/>
        <w:rPr>
          <w:rFonts w:ascii="宋体" w:hAnsi="宋体" w:cs="宋体"/>
          <w:color w:val="auto"/>
          <w:highlight w:val="none"/>
          <w:u w:val="single"/>
        </w:rPr>
      </w:pPr>
      <w:r>
        <w:rPr>
          <w:rFonts w:hint="eastAsia" w:ascii="宋体" w:hAnsi="宋体" w:cs="宋体"/>
          <w:color w:val="auto"/>
          <w:highlight w:val="none"/>
        </w:rPr>
        <w:t>供应商名称：</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2143"/>
        <w:gridCol w:w="1459"/>
        <w:gridCol w:w="1759"/>
        <w:gridCol w:w="2499"/>
        <w:gridCol w:w="752"/>
      </w:tblGrid>
      <w:tr w14:paraId="73742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jc w:val="center"/>
        </w:trPr>
        <w:tc>
          <w:tcPr>
            <w:tcW w:w="677" w:type="dxa"/>
            <w:tcBorders>
              <w:top w:val="single" w:color="auto" w:sz="4" w:space="0"/>
              <w:left w:val="single" w:color="auto" w:sz="4" w:space="0"/>
              <w:bottom w:val="single" w:color="auto" w:sz="4" w:space="0"/>
              <w:right w:val="single" w:color="auto" w:sz="4" w:space="0"/>
            </w:tcBorders>
            <w:vAlign w:val="center"/>
          </w:tcPr>
          <w:p w14:paraId="3E66AE49">
            <w:pPr>
              <w:jc w:val="center"/>
              <w:rPr>
                <w:rFonts w:ascii="宋体" w:hAnsi="宋体" w:cs="宋体"/>
                <w:color w:val="auto"/>
                <w:highlight w:val="none"/>
              </w:rPr>
            </w:pPr>
            <w:bookmarkStart w:id="128" w:name="_Toc80205942"/>
            <w:r>
              <w:rPr>
                <w:rFonts w:hint="eastAsia" w:ascii="宋体" w:hAnsi="宋体" w:cs="宋体"/>
                <w:color w:val="auto"/>
                <w:highlight w:val="none"/>
              </w:rPr>
              <w:t>序号</w:t>
            </w:r>
          </w:p>
        </w:tc>
        <w:tc>
          <w:tcPr>
            <w:tcW w:w="2143" w:type="dxa"/>
            <w:tcBorders>
              <w:top w:val="single" w:color="auto" w:sz="4" w:space="0"/>
              <w:left w:val="single" w:color="auto" w:sz="4" w:space="0"/>
              <w:bottom w:val="single" w:color="auto" w:sz="4" w:space="0"/>
              <w:right w:val="single" w:color="auto" w:sz="4" w:space="0"/>
            </w:tcBorders>
            <w:vAlign w:val="center"/>
          </w:tcPr>
          <w:p w14:paraId="533C57A2">
            <w:pPr>
              <w:jc w:val="center"/>
              <w:rPr>
                <w:rFonts w:ascii="宋体" w:hAnsi="宋体" w:cs="宋体"/>
                <w:color w:val="auto"/>
                <w:highlight w:val="none"/>
              </w:rPr>
            </w:pPr>
            <w:r>
              <w:rPr>
                <w:rFonts w:hint="eastAsia" w:ascii="宋体" w:hAnsi="宋体" w:cs="宋体"/>
                <w:color w:val="auto"/>
                <w:highlight w:val="none"/>
              </w:rPr>
              <w:t>服务名称</w:t>
            </w:r>
          </w:p>
        </w:tc>
        <w:tc>
          <w:tcPr>
            <w:tcW w:w="1459" w:type="dxa"/>
            <w:tcBorders>
              <w:top w:val="single" w:color="auto" w:sz="4" w:space="0"/>
              <w:left w:val="single" w:color="auto" w:sz="4" w:space="0"/>
              <w:bottom w:val="single" w:color="auto" w:sz="4" w:space="0"/>
              <w:right w:val="single" w:color="auto" w:sz="4" w:space="0"/>
            </w:tcBorders>
            <w:vAlign w:val="center"/>
          </w:tcPr>
          <w:p w14:paraId="20E53614">
            <w:pPr>
              <w:jc w:val="center"/>
              <w:rPr>
                <w:rFonts w:ascii="宋体" w:hAnsi="宋体" w:cs="宋体"/>
                <w:color w:val="auto"/>
                <w:highlight w:val="none"/>
              </w:rPr>
            </w:pPr>
            <w:r>
              <w:rPr>
                <w:rFonts w:hint="eastAsia" w:ascii="宋体" w:hAnsi="宋体" w:cs="宋体"/>
                <w:color w:val="auto"/>
                <w:highlight w:val="none"/>
              </w:rPr>
              <w:t>数量及单位</w:t>
            </w:r>
          </w:p>
        </w:tc>
        <w:tc>
          <w:tcPr>
            <w:tcW w:w="1759" w:type="dxa"/>
            <w:tcBorders>
              <w:top w:val="single" w:color="auto" w:sz="4" w:space="0"/>
              <w:left w:val="single" w:color="auto" w:sz="4" w:space="0"/>
              <w:bottom w:val="single" w:color="auto" w:sz="4" w:space="0"/>
              <w:right w:val="single" w:color="auto" w:sz="4" w:space="0"/>
            </w:tcBorders>
            <w:vAlign w:val="center"/>
          </w:tcPr>
          <w:p w14:paraId="0438C4F8">
            <w:pPr>
              <w:jc w:val="center"/>
              <w:rPr>
                <w:rFonts w:ascii="宋体" w:hAnsi="宋体" w:cs="宋体"/>
                <w:color w:val="auto"/>
                <w:highlight w:val="none"/>
              </w:rPr>
            </w:pPr>
            <w:r>
              <w:rPr>
                <w:rFonts w:hint="eastAsia" w:ascii="宋体" w:hAnsi="宋体" w:cs="宋体"/>
                <w:color w:val="auto"/>
                <w:highlight w:val="none"/>
              </w:rPr>
              <w:t>下浮系数报价</w:t>
            </w:r>
          </w:p>
        </w:tc>
        <w:tc>
          <w:tcPr>
            <w:tcW w:w="2499" w:type="dxa"/>
            <w:tcBorders>
              <w:top w:val="single" w:color="auto" w:sz="4" w:space="0"/>
              <w:left w:val="single" w:color="auto" w:sz="4" w:space="0"/>
              <w:bottom w:val="single" w:color="auto" w:sz="4" w:space="0"/>
              <w:right w:val="single" w:color="auto" w:sz="4" w:space="0"/>
            </w:tcBorders>
            <w:vAlign w:val="center"/>
          </w:tcPr>
          <w:p w14:paraId="19B24DB6">
            <w:pPr>
              <w:jc w:val="center"/>
              <w:rPr>
                <w:rFonts w:ascii="宋体" w:hAnsi="宋体" w:cs="宋体"/>
                <w:color w:val="auto"/>
                <w:highlight w:val="none"/>
              </w:rPr>
            </w:pPr>
            <w:r>
              <w:rPr>
                <w:rFonts w:hint="eastAsia" w:ascii="宋体" w:hAnsi="宋体" w:cs="宋体"/>
                <w:color w:val="auto"/>
                <w:highlight w:val="none"/>
              </w:rPr>
              <w:t>暂定</w:t>
            </w:r>
            <w:r>
              <w:rPr>
                <w:rFonts w:hint="eastAsia" w:ascii="宋体" w:hAnsi="宋体" w:cs="宋体"/>
                <w:color w:val="auto"/>
                <w:highlight w:val="none"/>
                <w:lang w:val="en-US" w:eastAsia="zh-CN"/>
              </w:rPr>
              <w:t>设计</w:t>
            </w:r>
            <w:r>
              <w:rPr>
                <w:rFonts w:hint="eastAsia" w:ascii="宋体" w:hAnsi="宋体" w:cs="宋体"/>
                <w:color w:val="auto"/>
                <w:highlight w:val="none"/>
              </w:rPr>
              <w:t>服务费（元）</w:t>
            </w:r>
          </w:p>
        </w:tc>
        <w:tc>
          <w:tcPr>
            <w:tcW w:w="752" w:type="dxa"/>
            <w:tcBorders>
              <w:top w:val="single" w:color="auto" w:sz="4" w:space="0"/>
              <w:left w:val="single" w:color="auto" w:sz="4" w:space="0"/>
              <w:bottom w:val="single" w:color="auto" w:sz="4" w:space="0"/>
              <w:right w:val="single" w:color="auto" w:sz="4" w:space="0"/>
            </w:tcBorders>
            <w:vAlign w:val="center"/>
          </w:tcPr>
          <w:p w14:paraId="7E4EF63E">
            <w:pPr>
              <w:jc w:val="center"/>
              <w:rPr>
                <w:rFonts w:ascii="宋体" w:hAnsi="宋体" w:cs="宋体"/>
                <w:color w:val="auto"/>
                <w:highlight w:val="none"/>
              </w:rPr>
            </w:pPr>
            <w:r>
              <w:rPr>
                <w:rFonts w:hint="eastAsia" w:ascii="宋体" w:hAnsi="宋体" w:cs="宋体"/>
                <w:color w:val="auto"/>
                <w:highlight w:val="none"/>
              </w:rPr>
              <w:t>备注</w:t>
            </w:r>
          </w:p>
        </w:tc>
      </w:tr>
      <w:tr w14:paraId="498BE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center"/>
        </w:trPr>
        <w:tc>
          <w:tcPr>
            <w:tcW w:w="677" w:type="dxa"/>
            <w:tcBorders>
              <w:top w:val="single" w:color="auto" w:sz="4" w:space="0"/>
              <w:left w:val="single" w:color="auto" w:sz="4" w:space="0"/>
              <w:bottom w:val="single" w:color="auto" w:sz="4" w:space="0"/>
              <w:right w:val="single" w:color="auto" w:sz="4" w:space="0"/>
            </w:tcBorders>
            <w:vAlign w:val="center"/>
          </w:tcPr>
          <w:p w14:paraId="27DF91E3">
            <w:pPr>
              <w:jc w:val="center"/>
              <w:rPr>
                <w:rFonts w:ascii="宋体" w:hAnsi="宋体" w:cs="宋体"/>
                <w:color w:val="auto"/>
                <w:highlight w:val="none"/>
              </w:rPr>
            </w:pPr>
            <w:r>
              <w:rPr>
                <w:rFonts w:hint="eastAsia" w:ascii="宋体" w:hAnsi="宋体" w:cs="宋体"/>
                <w:color w:val="auto"/>
                <w:highlight w:val="none"/>
              </w:rPr>
              <w:t>1</w:t>
            </w:r>
          </w:p>
        </w:tc>
        <w:tc>
          <w:tcPr>
            <w:tcW w:w="2143" w:type="dxa"/>
            <w:tcBorders>
              <w:top w:val="single" w:color="auto" w:sz="4" w:space="0"/>
              <w:left w:val="single" w:color="auto" w:sz="4" w:space="0"/>
              <w:bottom w:val="single" w:color="auto" w:sz="4" w:space="0"/>
              <w:right w:val="single" w:color="auto" w:sz="4" w:space="0"/>
            </w:tcBorders>
            <w:vAlign w:val="center"/>
          </w:tcPr>
          <w:p w14:paraId="2A2FFC91">
            <w:pPr>
              <w:rPr>
                <w:rFonts w:hint="eastAsia" w:ascii="宋体" w:hAnsi="宋体" w:eastAsia="宋体" w:cs="宋体"/>
                <w:color w:val="auto"/>
                <w:highlight w:val="none"/>
                <w:lang w:eastAsia="zh-CN"/>
              </w:rPr>
            </w:pPr>
            <w:r>
              <w:rPr>
                <w:rFonts w:hint="eastAsia" w:ascii="宋体" w:hAnsi="宋体" w:cs="宋体"/>
                <w:color w:val="auto"/>
                <w:highlight w:val="none"/>
                <w:lang w:eastAsia="zh-CN"/>
              </w:rPr>
              <w:t>大王滩水库饮用水水源地治理和水生态保护修复工程施工图设计（含预算编制）</w:t>
            </w:r>
          </w:p>
        </w:tc>
        <w:tc>
          <w:tcPr>
            <w:tcW w:w="1459" w:type="dxa"/>
            <w:tcBorders>
              <w:top w:val="single" w:color="auto" w:sz="4" w:space="0"/>
              <w:left w:val="single" w:color="auto" w:sz="4" w:space="0"/>
              <w:bottom w:val="single" w:color="auto" w:sz="4" w:space="0"/>
              <w:right w:val="single" w:color="auto" w:sz="4" w:space="0"/>
            </w:tcBorders>
            <w:vAlign w:val="center"/>
          </w:tcPr>
          <w:p w14:paraId="1E307E74">
            <w:pPr>
              <w:jc w:val="center"/>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1项</w:t>
            </w:r>
          </w:p>
        </w:tc>
        <w:tc>
          <w:tcPr>
            <w:tcW w:w="1759" w:type="dxa"/>
            <w:tcBorders>
              <w:top w:val="single" w:color="auto" w:sz="4" w:space="0"/>
              <w:left w:val="single" w:color="auto" w:sz="4" w:space="0"/>
              <w:bottom w:val="single" w:color="auto" w:sz="4" w:space="0"/>
              <w:right w:val="single" w:color="auto" w:sz="4" w:space="0"/>
            </w:tcBorders>
            <w:vAlign w:val="center"/>
          </w:tcPr>
          <w:p w14:paraId="7E54AFCE">
            <w:pPr>
              <w:jc w:val="center"/>
              <w:rPr>
                <w:rFonts w:ascii="宋体" w:hAnsi="宋体" w:cs="宋体"/>
                <w:color w:val="auto"/>
                <w:highlight w:val="none"/>
              </w:rPr>
            </w:pPr>
            <w:r>
              <w:rPr>
                <w:rFonts w:hint="eastAsia" w:ascii="宋体" w:hAnsi="宋体" w:cs="宋体"/>
                <w:color w:val="auto"/>
                <w:highlight w:val="none"/>
                <w:u w:val="single"/>
              </w:rPr>
              <w:t>　　</w:t>
            </w:r>
            <w:r>
              <w:rPr>
                <w:rFonts w:hint="eastAsia" w:ascii="宋体" w:hAnsi="宋体" w:cs="宋体"/>
                <w:color w:val="auto"/>
                <w:highlight w:val="none"/>
                <w:lang w:val="en-US" w:eastAsia="zh-CN"/>
              </w:rPr>
              <w:t>%</w:t>
            </w:r>
          </w:p>
        </w:tc>
        <w:tc>
          <w:tcPr>
            <w:tcW w:w="2499" w:type="dxa"/>
            <w:tcBorders>
              <w:top w:val="single" w:color="auto" w:sz="4" w:space="0"/>
              <w:left w:val="single" w:color="auto" w:sz="4" w:space="0"/>
              <w:bottom w:val="single" w:color="auto" w:sz="4" w:space="0"/>
              <w:right w:val="single" w:color="auto" w:sz="4" w:space="0"/>
            </w:tcBorders>
            <w:vAlign w:val="center"/>
          </w:tcPr>
          <w:p w14:paraId="284D2F05">
            <w:pPr>
              <w:rPr>
                <w:rFonts w:ascii="宋体" w:hAnsi="宋体" w:cs="宋体"/>
                <w:color w:val="auto"/>
                <w:highlight w:val="none"/>
              </w:rPr>
            </w:pPr>
          </w:p>
        </w:tc>
        <w:tc>
          <w:tcPr>
            <w:tcW w:w="752" w:type="dxa"/>
            <w:tcBorders>
              <w:top w:val="single" w:color="auto" w:sz="4" w:space="0"/>
              <w:left w:val="single" w:color="auto" w:sz="4" w:space="0"/>
              <w:bottom w:val="single" w:color="auto" w:sz="4" w:space="0"/>
              <w:right w:val="single" w:color="auto" w:sz="4" w:space="0"/>
            </w:tcBorders>
          </w:tcPr>
          <w:p w14:paraId="15258307">
            <w:pPr>
              <w:rPr>
                <w:rFonts w:ascii="宋体" w:hAnsi="宋体" w:cs="宋体"/>
                <w:color w:val="auto"/>
                <w:highlight w:val="none"/>
              </w:rPr>
            </w:pPr>
          </w:p>
        </w:tc>
      </w:tr>
      <w:tr w14:paraId="1CAA4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289" w:type="dxa"/>
            <w:gridSpan w:val="6"/>
            <w:tcBorders>
              <w:top w:val="single" w:color="auto" w:sz="4" w:space="0"/>
              <w:left w:val="single" w:color="auto" w:sz="4" w:space="0"/>
              <w:bottom w:val="single" w:color="auto" w:sz="4" w:space="0"/>
              <w:right w:val="single" w:color="auto" w:sz="4" w:space="0"/>
            </w:tcBorders>
            <w:vAlign w:val="center"/>
          </w:tcPr>
          <w:p w14:paraId="35A8CCC8">
            <w:pPr>
              <w:rPr>
                <w:rFonts w:ascii="宋体" w:hAnsi="宋体" w:cs="宋体"/>
                <w:color w:val="auto"/>
                <w:highlight w:val="none"/>
              </w:rPr>
            </w:pPr>
            <w:r>
              <w:rPr>
                <w:rFonts w:hint="eastAsia" w:ascii="宋体" w:hAnsi="宋体" w:cs="宋体"/>
                <w:color w:val="auto"/>
                <w:highlight w:val="none"/>
                <w:u w:val="single"/>
              </w:rPr>
              <w:t>　　</w:t>
            </w:r>
            <w:r>
              <w:rPr>
                <w:rFonts w:hint="eastAsia" w:ascii="宋体" w:hAnsi="宋体" w:cs="宋体"/>
                <w:color w:val="auto"/>
                <w:highlight w:val="none"/>
              </w:rPr>
              <w:t>分标（此处有分标时填写具体分标号，无分标时填写“无”）</w:t>
            </w:r>
          </w:p>
        </w:tc>
      </w:tr>
      <w:tr w14:paraId="050D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289" w:type="dxa"/>
            <w:gridSpan w:val="6"/>
            <w:tcBorders>
              <w:top w:val="single" w:color="auto" w:sz="4" w:space="0"/>
              <w:left w:val="single" w:color="auto" w:sz="4" w:space="0"/>
              <w:bottom w:val="single" w:color="auto" w:sz="4" w:space="0"/>
              <w:right w:val="single" w:color="auto" w:sz="4" w:space="0"/>
            </w:tcBorders>
            <w:vAlign w:val="center"/>
          </w:tcPr>
          <w:p w14:paraId="2ADEC108">
            <w:pPr>
              <w:rPr>
                <w:rFonts w:ascii="宋体" w:hAnsi="宋体" w:cs="宋体"/>
                <w:color w:val="auto"/>
                <w:highlight w:val="none"/>
              </w:rPr>
            </w:pPr>
            <w:r>
              <w:rPr>
                <w:rFonts w:hint="eastAsia" w:ascii="宋体" w:hAnsi="宋体" w:cs="宋体"/>
                <w:color w:val="auto"/>
                <w:highlight w:val="none"/>
              </w:rPr>
              <w:t>提交服务成果时间：</w:t>
            </w:r>
          </w:p>
        </w:tc>
      </w:tr>
      <w:tr w14:paraId="11B0A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289" w:type="dxa"/>
            <w:gridSpan w:val="6"/>
            <w:tcBorders>
              <w:top w:val="single" w:color="auto" w:sz="4" w:space="0"/>
              <w:left w:val="single" w:color="auto" w:sz="4" w:space="0"/>
              <w:bottom w:val="single" w:color="auto" w:sz="4" w:space="0"/>
              <w:right w:val="single" w:color="auto" w:sz="4" w:space="0"/>
            </w:tcBorders>
            <w:vAlign w:val="center"/>
          </w:tcPr>
          <w:p w14:paraId="6097E1E1">
            <w:pPr>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备注：本项目工程设计费基准价按照桂建标〔2018〕37号文计算，最终设计费以财审中心审定后的施工招标控制价金额作为施工图设计服务费的计算基数。</w:t>
            </w:r>
          </w:p>
        </w:tc>
      </w:tr>
    </w:tbl>
    <w:p w14:paraId="0E5E07F2">
      <w:pPr>
        <w:snapToGrid w:val="0"/>
        <w:spacing w:before="50" w:after="50"/>
        <w:ind w:firstLine="480" w:firstLineChars="200"/>
        <w:jc w:val="left"/>
        <w:rPr>
          <w:rFonts w:ascii="宋体" w:hAnsi="宋体" w:cs="宋体"/>
          <w:color w:val="auto"/>
          <w:kern w:val="0"/>
          <w:szCs w:val="21"/>
          <w:highlight w:val="none"/>
          <w:lang w:val="zh-CN"/>
        </w:rPr>
      </w:pPr>
    </w:p>
    <w:p w14:paraId="5DC28787">
      <w:pPr>
        <w:snapToGrid w:val="0"/>
        <w:spacing w:before="50" w:after="50"/>
        <w:ind w:firstLine="480" w:firstLineChars="200"/>
        <w:jc w:val="left"/>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 xml:space="preserve">注： </w:t>
      </w:r>
    </w:p>
    <w:p w14:paraId="779EEB04">
      <w:pPr>
        <w:snapToGrid w:val="0"/>
        <w:spacing w:before="50" w:after="50"/>
        <w:ind w:firstLine="480" w:firstLineChars="200"/>
        <w:jc w:val="left"/>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1、供应商需按本表格式填写，不得自行更改，也不得留空, 如有多分标，按分标分别提供响应报价表</w:t>
      </w:r>
      <w:r>
        <w:rPr>
          <w:rFonts w:hint="eastAsia" w:ascii="宋体" w:hAnsi="宋体" w:cs="宋体"/>
          <w:b/>
          <w:color w:val="auto"/>
          <w:kern w:val="0"/>
          <w:szCs w:val="21"/>
          <w:highlight w:val="none"/>
          <w:lang w:val="zh-CN"/>
        </w:rPr>
        <w:t>。</w:t>
      </w:r>
    </w:p>
    <w:p w14:paraId="442D0F14">
      <w:pPr>
        <w:snapToGrid w:val="0"/>
        <w:spacing w:before="50" w:after="50"/>
        <w:ind w:firstLine="480" w:firstLineChars="200"/>
        <w:jc w:val="left"/>
        <w:rPr>
          <w:rFonts w:ascii="宋体" w:hAnsi="宋体" w:cs="宋体"/>
          <w:b/>
          <w:color w:val="auto"/>
          <w:kern w:val="0"/>
          <w:szCs w:val="21"/>
          <w:highlight w:val="none"/>
          <w:lang w:val="zh-CN"/>
        </w:rPr>
      </w:pPr>
      <w:r>
        <w:rPr>
          <w:rFonts w:hint="eastAsia" w:ascii="宋体" w:hAnsi="宋体" w:cs="宋体"/>
          <w:color w:val="auto"/>
          <w:kern w:val="0"/>
          <w:szCs w:val="21"/>
          <w:highlight w:val="none"/>
          <w:lang w:val="zh-CN"/>
        </w:rPr>
        <w:t>2、如为联合体响应的，“供应商名称”处必须列明联合体各方名称，并标注联合体牵头人名称，且盖章处须加盖联合体各方公章，</w:t>
      </w:r>
      <w:r>
        <w:rPr>
          <w:rFonts w:hint="eastAsia" w:ascii="宋体" w:hAnsi="宋体" w:cs="宋体"/>
          <w:b/>
          <w:color w:val="auto"/>
          <w:kern w:val="0"/>
          <w:szCs w:val="21"/>
          <w:highlight w:val="none"/>
          <w:lang w:val="zh-CN"/>
        </w:rPr>
        <w:t>否则其响应作无效响应处理。</w:t>
      </w:r>
    </w:p>
    <w:p w14:paraId="01962CB9">
      <w:pPr>
        <w:snapToGrid w:val="0"/>
        <w:spacing w:before="50" w:after="50"/>
        <w:ind w:firstLine="480" w:firstLineChars="200"/>
        <w:jc w:val="left"/>
        <w:rPr>
          <w:rFonts w:ascii="宋体" w:hAnsi="宋体" w:cs="宋体"/>
          <w:b/>
          <w:color w:val="auto"/>
          <w:kern w:val="0"/>
          <w:szCs w:val="21"/>
          <w:highlight w:val="none"/>
          <w:lang w:val="zh-CN"/>
        </w:rPr>
      </w:pPr>
      <w:r>
        <w:rPr>
          <w:rFonts w:hint="eastAsia" w:ascii="宋体" w:hAnsi="宋体" w:cs="宋体"/>
          <w:color w:val="auto"/>
          <w:kern w:val="0"/>
          <w:szCs w:val="21"/>
          <w:highlight w:val="none"/>
          <w:lang w:val="zh-CN"/>
        </w:rPr>
        <w:t>3、以上表格要求细分项目及报价，在“具体服务内容”一栏中，填写具体服务范围、服务时间、服务标准。</w:t>
      </w:r>
    </w:p>
    <w:p w14:paraId="1693E13D">
      <w:pPr>
        <w:snapToGrid w:val="0"/>
        <w:ind w:firstLine="480" w:firstLineChars="200"/>
        <w:jc w:val="left"/>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4、特别提示：采购机构将对项目名称和项目编号，成交供应商名称、地址和成交金额，主要成交标的的名称、服务范围、服务要求、服务时间、服务标准等予以公示。</w:t>
      </w:r>
    </w:p>
    <w:p w14:paraId="3EE85B92">
      <w:pPr>
        <w:snapToGrid w:val="0"/>
        <w:ind w:firstLine="480" w:firstLineChars="200"/>
        <w:jc w:val="left"/>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5、符合采购文件中列明的可享受中小企业扶持政策的供应商，请填写中小企业声明函。</w:t>
      </w:r>
    </w:p>
    <w:p w14:paraId="1F8916CB">
      <w:pPr>
        <w:snapToGrid w:val="0"/>
        <w:ind w:firstLine="480" w:firstLineChars="200"/>
        <w:jc w:val="left"/>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注：供应商提供的中小企业声明函内容不实的，属于提供虚假材料谋取中标、成交，依照《中华人民共和国政府采购法》等国家有关规定追究相应责任。</w:t>
      </w:r>
    </w:p>
    <w:p w14:paraId="7D87CCF6">
      <w:pPr>
        <w:snapToGrid w:val="0"/>
        <w:ind w:firstLine="480" w:firstLineChars="200"/>
        <w:jc w:val="left"/>
        <w:rPr>
          <w:rFonts w:ascii="宋体" w:hAnsi="宋体" w:cs="宋体"/>
          <w:color w:val="auto"/>
          <w:kern w:val="0"/>
          <w:szCs w:val="21"/>
          <w:highlight w:val="none"/>
        </w:rPr>
      </w:pPr>
    </w:p>
    <w:p w14:paraId="26B4AF18">
      <w:pPr>
        <w:autoSpaceDE w:val="0"/>
        <w:autoSpaceDN w:val="0"/>
        <w:ind w:left="4920" w:leftChars="2050" w:firstLine="240" w:firstLineChars="100"/>
        <w:rPr>
          <w:rFonts w:ascii="宋体" w:hAnsi="宋体" w:cs="宋体"/>
          <w:color w:val="auto"/>
          <w:kern w:val="0"/>
          <w:szCs w:val="21"/>
          <w:highlight w:val="none"/>
        </w:rPr>
      </w:pPr>
      <w:r>
        <w:rPr>
          <w:rFonts w:hint="eastAsia" w:ascii="宋体" w:hAnsi="宋体" w:cs="宋体"/>
          <w:color w:val="auto"/>
          <w:kern w:val="0"/>
          <w:szCs w:val="21"/>
          <w:highlight w:val="none"/>
        </w:rPr>
        <w:t>供应商名称（电子签章）：</w:t>
      </w:r>
    </w:p>
    <w:p w14:paraId="466FD6FD">
      <w:pPr>
        <w:jc w:val="right"/>
        <w:rPr>
          <w:rFonts w:ascii="宋体" w:hAnsi="宋体" w:cs="宋体"/>
          <w:color w:val="auto"/>
          <w:highlight w:val="none"/>
          <w:lang w:val="zh-CN"/>
        </w:rPr>
      </w:pPr>
      <w:r>
        <w:rPr>
          <w:rFonts w:hint="eastAsia" w:ascii="宋体" w:hAnsi="宋体" w:cs="宋体"/>
          <w:color w:val="auto"/>
          <w:highlight w:val="none"/>
          <w:lang w:val="zh-CN"/>
        </w:rPr>
        <w:t>日期：  年  月   日</w:t>
      </w:r>
    </w:p>
    <w:p w14:paraId="0BC2B5A6">
      <w:pPr>
        <w:rPr>
          <w:rFonts w:ascii="宋体" w:hAnsi="宋体" w:cs="宋体"/>
          <w:color w:val="auto"/>
          <w:highlight w:val="none"/>
        </w:rPr>
      </w:pPr>
      <w:r>
        <w:rPr>
          <w:rFonts w:hint="eastAsia" w:ascii="宋体" w:hAnsi="宋体" w:cs="宋体"/>
          <w:color w:val="auto"/>
          <w:highlight w:val="none"/>
        </w:rPr>
        <w:br w:type="page"/>
      </w:r>
    </w:p>
    <w:p w14:paraId="5CAA562D">
      <w:pPr>
        <w:pStyle w:val="3"/>
        <w:jc w:val="center"/>
        <w:rPr>
          <w:rFonts w:ascii="宋体" w:hAnsi="宋体" w:cs="宋体"/>
          <w:b w:val="0"/>
          <w:color w:val="auto"/>
          <w:highlight w:val="none"/>
        </w:rPr>
      </w:pPr>
      <w:bookmarkStart w:id="129" w:name="_Toc26119"/>
      <w:bookmarkStart w:id="130" w:name="_Toc25304"/>
      <w:r>
        <w:rPr>
          <w:rFonts w:hint="eastAsia" w:ascii="宋体" w:hAnsi="宋体" w:cs="宋体"/>
          <w:color w:val="auto"/>
          <w:highlight w:val="none"/>
        </w:rPr>
        <w:t>第五节 其他文书、文件格式</w:t>
      </w:r>
      <w:bookmarkEnd w:id="128"/>
      <w:bookmarkEnd w:id="129"/>
      <w:bookmarkEnd w:id="130"/>
    </w:p>
    <w:p w14:paraId="1567071F">
      <w:pPr>
        <w:spacing w:line="300" w:lineRule="auto"/>
        <w:jc w:val="center"/>
        <w:rPr>
          <w:rFonts w:ascii="宋体" w:hAnsi="宋体" w:cs="宋体"/>
          <w:color w:val="auto"/>
          <w:sz w:val="44"/>
          <w:szCs w:val="44"/>
          <w:highlight w:val="none"/>
        </w:rPr>
      </w:pPr>
      <w:r>
        <w:rPr>
          <w:rFonts w:hint="eastAsia" w:ascii="宋体" w:hAnsi="宋体" w:cs="宋体"/>
          <w:color w:val="auto"/>
          <w:sz w:val="44"/>
          <w:szCs w:val="44"/>
          <w:highlight w:val="none"/>
        </w:rPr>
        <w:t>中小企业声明函（服务）</w:t>
      </w:r>
    </w:p>
    <w:p w14:paraId="0A2E1815">
      <w:pPr>
        <w:ind w:firstLine="550"/>
        <w:rPr>
          <w:rFonts w:ascii="宋体" w:hAnsi="宋体" w:cs="宋体"/>
          <w:color w:val="auto"/>
          <w:kern w:val="0"/>
          <w:highlight w:val="none"/>
        </w:rPr>
      </w:pPr>
    </w:p>
    <w:p w14:paraId="5384F3F5">
      <w:pPr>
        <w:ind w:firstLine="550"/>
        <w:rPr>
          <w:rFonts w:ascii="宋体" w:hAnsi="宋体" w:cs="宋体"/>
          <w:color w:val="auto"/>
          <w:kern w:val="0"/>
          <w:highlight w:val="none"/>
        </w:rPr>
      </w:pPr>
      <w:r>
        <w:rPr>
          <w:rFonts w:hint="eastAsia" w:ascii="宋体" w:hAnsi="宋体" w:cs="宋体"/>
          <w:color w:val="auto"/>
          <w:kern w:val="0"/>
          <w:highlight w:val="none"/>
        </w:rPr>
        <w:t>本公司（联合体）郑重声明，根据《政府采购促进中小企业发展管理办法》（财库﹝2020﹞46 号）的规定，本公司（联合体）参加</w:t>
      </w:r>
      <w:r>
        <w:rPr>
          <w:rFonts w:hint="eastAsia" w:ascii="宋体" w:hAnsi="宋体" w:cs="宋体"/>
          <w:color w:val="auto"/>
          <w:highlight w:val="none"/>
          <w:u w:val="single"/>
        </w:rPr>
        <w:t>[采购人]</w:t>
      </w:r>
      <w:r>
        <w:rPr>
          <w:rFonts w:hint="eastAsia" w:ascii="宋体" w:hAnsi="宋体" w:cs="宋体"/>
          <w:color w:val="auto"/>
          <w:highlight w:val="none"/>
        </w:rPr>
        <w:t>的</w:t>
      </w:r>
      <w:r>
        <w:rPr>
          <w:rFonts w:hint="eastAsia" w:ascii="宋体" w:hAnsi="宋体" w:cs="宋体"/>
          <w:color w:val="auto"/>
          <w:highlight w:val="none"/>
          <w:u w:val="single"/>
        </w:rPr>
        <w:t>[项目名称]</w:t>
      </w:r>
      <w:r>
        <w:rPr>
          <w:rFonts w:hint="eastAsia" w:ascii="宋体" w:hAnsi="宋体" w:cs="宋体"/>
          <w:color w:val="auto"/>
          <w:kern w:val="0"/>
          <w:highlight w:val="none"/>
        </w:rPr>
        <w:t>采购活动，服务全部由符合政策要求的中小企业承接。相关企业（含联合体中的中小企业、签订分包意向协议的中小企业）的具体情况如下：</w:t>
      </w:r>
    </w:p>
    <w:p w14:paraId="0BBFEE70">
      <w:pPr>
        <w:ind w:firstLine="550"/>
        <w:rPr>
          <w:rFonts w:ascii="宋体" w:hAnsi="宋体" w:cs="宋体"/>
          <w:color w:val="auto"/>
          <w:kern w:val="0"/>
          <w:highlight w:val="none"/>
        </w:rPr>
      </w:pPr>
      <w:r>
        <w:rPr>
          <w:rFonts w:hint="eastAsia" w:ascii="宋体" w:hAnsi="宋体" w:cs="宋体"/>
          <w:color w:val="auto"/>
          <w:kern w:val="0"/>
          <w:highlight w:val="none"/>
        </w:rPr>
        <w:t xml:space="preserve">1. </w:t>
      </w:r>
      <w:r>
        <w:rPr>
          <w:rFonts w:hint="eastAsia" w:ascii="宋体" w:hAnsi="宋体" w:cs="宋体"/>
          <w:color w:val="auto"/>
          <w:kern w:val="0"/>
          <w:highlight w:val="none"/>
          <w:u w:val="single"/>
        </w:rPr>
        <w:t>（标的名称）</w:t>
      </w:r>
      <w:r>
        <w:rPr>
          <w:rFonts w:hint="eastAsia" w:ascii="宋体" w:hAnsi="宋体" w:cs="宋体"/>
          <w:color w:val="auto"/>
          <w:kern w:val="0"/>
          <w:highlight w:val="none"/>
        </w:rPr>
        <w:t>，属于</w:t>
      </w:r>
      <w:r>
        <w:rPr>
          <w:rFonts w:hint="eastAsia" w:ascii="宋体" w:hAnsi="宋体" w:cs="宋体"/>
          <w:color w:val="auto"/>
          <w:kern w:val="0"/>
          <w:highlight w:val="none"/>
          <w:u w:val="single"/>
        </w:rPr>
        <w:t>（采购文件中明确的所属行业：见服务需求一览表）</w:t>
      </w:r>
      <w:r>
        <w:rPr>
          <w:rFonts w:hint="eastAsia" w:ascii="宋体" w:hAnsi="宋体" w:cs="宋体"/>
          <w:color w:val="auto"/>
          <w:kern w:val="0"/>
          <w:highlight w:val="none"/>
        </w:rPr>
        <w:t>行业；承建（承接）企业为</w:t>
      </w:r>
      <w:r>
        <w:rPr>
          <w:rFonts w:hint="eastAsia" w:ascii="宋体" w:hAnsi="宋体" w:cs="宋体"/>
          <w:color w:val="auto"/>
          <w:kern w:val="0"/>
          <w:highlight w:val="none"/>
          <w:u w:val="single"/>
        </w:rPr>
        <w:t>（企业名称）</w:t>
      </w:r>
      <w:r>
        <w:rPr>
          <w:rFonts w:hint="eastAsia" w:ascii="宋体" w:hAnsi="宋体" w:cs="宋体"/>
          <w:color w:val="auto"/>
          <w:kern w:val="0"/>
          <w:highlight w:val="none"/>
        </w:rPr>
        <w:t>，从业人员</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人，营业收入为</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万元，资产总额为</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万元</w:t>
      </w:r>
      <w:r>
        <w:rPr>
          <w:rFonts w:hint="eastAsia" w:ascii="宋体" w:hAnsi="宋体" w:cs="宋体"/>
          <w:color w:val="auto"/>
          <w:highlight w:val="none"/>
          <w:vertAlign w:val="superscript"/>
        </w:rPr>
        <w:t>1</w:t>
      </w:r>
      <w:r>
        <w:rPr>
          <w:rFonts w:hint="eastAsia" w:ascii="宋体" w:hAnsi="宋体" w:cs="宋体"/>
          <w:color w:val="auto"/>
          <w:kern w:val="0"/>
          <w:highlight w:val="none"/>
        </w:rPr>
        <w:t>，属于</w:t>
      </w:r>
      <w:r>
        <w:rPr>
          <w:rFonts w:hint="eastAsia" w:ascii="宋体" w:hAnsi="宋体" w:cs="宋体"/>
          <w:color w:val="auto"/>
          <w:kern w:val="0"/>
          <w:highlight w:val="none"/>
          <w:u w:val="single"/>
        </w:rPr>
        <w:t>（中型企业、小型企业、微型企业）</w:t>
      </w:r>
      <w:r>
        <w:rPr>
          <w:rFonts w:hint="eastAsia" w:ascii="宋体" w:hAnsi="宋体" w:cs="宋体"/>
          <w:color w:val="auto"/>
          <w:kern w:val="0"/>
          <w:highlight w:val="none"/>
        </w:rPr>
        <w:t>；</w:t>
      </w:r>
    </w:p>
    <w:p w14:paraId="643B82CA">
      <w:pPr>
        <w:ind w:firstLine="550"/>
        <w:rPr>
          <w:rFonts w:ascii="宋体" w:hAnsi="宋体" w:cs="宋体"/>
          <w:color w:val="auto"/>
          <w:kern w:val="0"/>
          <w:highlight w:val="none"/>
        </w:rPr>
      </w:pPr>
      <w:r>
        <w:rPr>
          <w:rFonts w:hint="eastAsia" w:ascii="宋体" w:hAnsi="宋体" w:cs="宋体"/>
          <w:color w:val="auto"/>
          <w:kern w:val="0"/>
          <w:highlight w:val="none"/>
        </w:rPr>
        <w:t xml:space="preserve"> 2. </w:t>
      </w:r>
      <w:r>
        <w:rPr>
          <w:rFonts w:hint="eastAsia" w:ascii="宋体" w:hAnsi="宋体" w:cs="宋体"/>
          <w:color w:val="auto"/>
          <w:kern w:val="0"/>
          <w:highlight w:val="none"/>
          <w:u w:val="single"/>
        </w:rPr>
        <w:t>（标的名称）</w:t>
      </w:r>
      <w:r>
        <w:rPr>
          <w:rFonts w:hint="eastAsia" w:ascii="宋体" w:hAnsi="宋体" w:cs="宋体"/>
          <w:color w:val="auto"/>
          <w:kern w:val="0"/>
          <w:highlight w:val="none"/>
        </w:rPr>
        <w:t>，属于</w:t>
      </w:r>
      <w:r>
        <w:rPr>
          <w:rFonts w:hint="eastAsia" w:ascii="宋体" w:hAnsi="宋体" w:cs="宋体"/>
          <w:color w:val="auto"/>
          <w:kern w:val="0"/>
          <w:highlight w:val="none"/>
          <w:u w:val="single"/>
        </w:rPr>
        <w:t>（采购文件中明确的所属行业：见服务需求一览表）</w:t>
      </w:r>
      <w:r>
        <w:rPr>
          <w:rFonts w:hint="eastAsia" w:ascii="宋体" w:hAnsi="宋体" w:cs="宋体"/>
          <w:color w:val="auto"/>
          <w:kern w:val="0"/>
          <w:highlight w:val="none"/>
        </w:rPr>
        <w:t>行业；承建（承接）企业为</w:t>
      </w:r>
      <w:r>
        <w:rPr>
          <w:rFonts w:hint="eastAsia" w:ascii="宋体" w:hAnsi="宋体" w:cs="宋体"/>
          <w:color w:val="auto"/>
          <w:kern w:val="0"/>
          <w:highlight w:val="none"/>
          <w:u w:val="single"/>
        </w:rPr>
        <w:t>（企业名称）</w:t>
      </w:r>
      <w:r>
        <w:rPr>
          <w:rFonts w:hint="eastAsia" w:ascii="宋体" w:hAnsi="宋体" w:cs="宋体"/>
          <w:color w:val="auto"/>
          <w:kern w:val="0"/>
          <w:highlight w:val="none"/>
        </w:rPr>
        <w:t>，从业人员</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人，营业收入为</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万元，资产总额为</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万元，属于</w:t>
      </w:r>
      <w:r>
        <w:rPr>
          <w:rFonts w:hint="eastAsia" w:ascii="宋体" w:hAnsi="宋体" w:cs="宋体"/>
          <w:color w:val="auto"/>
          <w:kern w:val="0"/>
          <w:highlight w:val="none"/>
          <w:u w:val="single"/>
        </w:rPr>
        <w:t>（中型企业、小型企业、微型企业）</w:t>
      </w:r>
      <w:r>
        <w:rPr>
          <w:rFonts w:hint="eastAsia" w:ascii="宋体" w:hAnsi="宋体" w:cs="宋体"/>
          <w:color w:val="auto"/>
          <w:kern w:val="0"/>
          <w:highlight w:val="none"/>
        </w:rPr>
        <w:t>；</w:t>
      </w:r>
    </w:p>
    <w:p w14:paraId="05E39366">
      <w:pPr>
        <w:ind w:firstLine="550"/>
        <w:rPr>
          <w:rFonts w:ascii="宋体" w:hAnsi="宋体" w:cs="宋体"/>
          <w:color w:val="auto"/>
          <w:kern w:val="0"/>
          <w:highlight w:val="none"/>
        </w:rPr>
      </w:pPr>
      <w:r>
        <w:rPr>
          <w:rFonts w:hint="eastAsia" w:ascii="宋体" w:hAnsi="宋体" w:cs="宋体"/>
          <w:color w:val="auto"/>
          <w:kern w:val="0"/>
          <w:highlight w:val="none"/>
        </w:rPr>
        <w:t xml:space="preserve"> …… </w:t>
      </w:r>
    </w:p>
    <w:p w14:paraId="54FDD4F6">
      <w:pPr>
        <w:ind w:firstLine="550"/>
        <w:rPr>
          <w:rFonts w:ascii="宋体" w:hAnsi="宋体" w:cs="宋体"/>
          <w:color w:val="auto"/>
          <w:kern w:val="0"/>
          <w:highlight w:val="none"/>
        </w:rPr>
      </w:pPr>
      <w:r>
        <w:rPr>
          <w:rFonts w:hint="eastAsia" w:ascii="宋体" w:hAnsi="宋体" w:cs="宋体"/>
          <w:color w:val="auto"/>
          <w:kern w:val="0"/>
          <w:highlight w:val="none"/>
        </w:rPr>
        <w:t>以上企业，不属于大企业的分支机构，不存在控股股东为大企业的情形，也不存在与大企业的负责人为同一人的情形。</w:t>
      </w:r>
    </w:p>
    <w:p w14:paraId="7EE88AFA">
      <w:pPr>
        <w:ind w:firstLine="550"/>
        <w:rPr>
          <w:rFonts w:ascii="宋体" w:hAnsi="宋体" w:cs="宋体"/>
          <w:color w:val="auto"/>
          <w:kern w:val="0"/>
          <w:highlight w:val="none"/>
        </w:rPr>
      </w:pPr>
      <w:r>
        <w:rPr>
          <w:rFonts w:hint="eastAsia" w:ascii="宋体" w:hAnsi="宋体" w:cs="宋体"/>
          <w:color w:val="auto"/>
          <w:kern w:val="0"/>
          <w:highlight w:val="none"/>
        </w:rPr>
        <w:t>本企业对上述声明内容的真实性负责。如有虚假，将依法承担相应责任。</w:t>
      </w:r>
    </w:p>
    <w:p w14:paraId="63866F2A">
      <w:pPr>
        <w:ind w:firstLine="552"/>
        <w:rPr>
          <w:rFonts w:ascii="宋体" w:hAnsi="宋体" w:cs="宋体"/>
          <w:color w:val="auto"/>
          <w:kern w:val="0"/>
          <w:sz w:val="21"/>
          <w:szCs w:val="21"/>
          <w:highlight w:val="none"/>
        </w:rPr>
      </w:pPr>
    </w:p>
    <w:p w14:paraId="17AFBE7F">
      <w:pPr>
        <w:ind w:firstLine="480" w:firstLineChars="200"/>
        <w:rPr>
          <w:rFonts w:ascii="宋体" w:hAnsi="宋体" w:cs="宋体"/>
          <w:color w:val="auto"/>
          <w:kern w:val="0"/>
          <w:szCs w:val="22"/>
          <w:highlight w:val="none"/>
        </w:rPr>
      </w:pPr>
      <w:r>
        <w:rPr>
          <w:rFonts w:hint="eastAsia" w:ascii="宋体" w:hAnsi="宋体" w:cs="宋体"/>
          <w:color w:val="auto"/>
          <w:kern w:val="0"/>
          <w:szCs w:val="22"/>
          <w:highlight w:val="none"/>
        </w:rPr>
        <w:t>1从业人员、营业收入、资产总额填报上一年度数据，无上一年度数据的新成立企业可不填报。</w:t>
      </w:r>
    </w:p>
    <w:p w14:paraId="6BACB5EF">
      <w:pPr>
        <w:autoSpaceDE w:val="0"/>
        <w:autoSpaceDN w:val="0"/>
        <w:ind w:left="4920" w:leftChars="1950" w:hanging="240" w:hangingChars="100"/>
        <w:rPr>
          <w:rFonts w:ascii="宋体" w:hAnsi="宋体" w:cs="宋体"/>
          <w:color w:val="auto"/>
          <w:kern w:val="0"/>
          <w:highlight w:val="none"/>
        </w:rPr>
      </w:pPr>
      <w:r>
        <w:rPr>
          <w:rFonts w:hint="eastAsia" w:ascii="宋体" w:hAnsi="宋体" w:cs="宋体"/>
          <w:color w:val="auto"/>
          <w:kern w:val="0"/>
          <w:highlight w:val="none"/>
        </w:rPr>
        <w:t>供应商名称（电子签章）：</w:t>
      </w:r>
    </w:p>
    <w:p w14:paraId="1357EC7D">
      <w:pPr>
        <w:autoSpaceDE w:val="0"/>
        <w:autoSpaceDN w:val="0"/>
        <w:ind w:firstLine="6480" w:firstLineChars="2700"/>
        <w:rPr>
          <w:rFonts w:ascii="宋体" w:hAnsi="宋体" w:cs="宋体"/>
          <w:color w:val="auto"/>
          <w:kern w:val="0"/>
          <w:highlight w:val="none"/>
          <w:lang w:val="zh-CN"/>
        </w:rPr>
      </w:pPr>
      <w:r>
        <w:rPr>
          <w:rFonts w:hint="eastAsia" w:ascii="宋体" w:hAnsi="宋体" w:cs="宋体"/>
          <w:color w:val="auto"/>
          <w:kern w:val="0"/>
          <w:highlight w:val="none"/>
          <w:lang w:val="zh-CN"/>
        </w:rPr>
        <w:t>日期：  年  月   日</w:t>
      </w:r>
    </w:p>
    <w:p w14:paraId="5068F7DA">
      <w:pPr>
        <w:ind w:left="3960" w:right="1808"/>
        <w:rPr>
          <w:rFonts w:ascii="宋体" w:hAnsi="宋体" w:cs="宋体"/>
          <w:color w:val="auto"/>
          <w:sz w:val="21"/>
          <w:highlight w:val="none"/>
        </w:rPr>
      </w:pPr>
    </w:p>
    <w:p w14:paraId="3566483B">
      <w:pPr>
        <w:tabs>
          <w:tab w:val="left" w:pos="7980"/>
        </w:tabs>
        <w:jc w:val="left"/>
        <w:rPr>
          <w:rFonts w:ascii="宋体" w:hAnsi="宋体" w:cs="宋体"/>
          <w:color w:val="auto"/>
          <w:kern w:val="0"/>
          <w:highlight w:val="none"/>
        </w:rPr>
      </w:pPr>
      <w:r>
        <w:rPr>
          <w:rFonts w:hint="eastAsia" w:ascii="宋体" w:hAnsi="宋体" w:cs="宋体"/>
          <w:color w:val="auto"/>
          <w:highlight w:val="none"/>
        </w:rPr>
        <w:t>注：享受《政府采购促进中小企业发展管理办法》（财库〔2020〕46号）规定的小微企业扶持政策的，采购人、采购代理机构应当随成交结果公开成交供应商的《小微企业声明函》。从业人员、营业收入、资产总额填报上一年度数据，无上一年度数据的新成立企业可不填报。</w:t>
      </w:r>
    </w:p>
    <w:p w14:paraId="064349AC">
      <w:pPr>
        <w:snapToGrid w:val="0"/>
        <w:spacing w:before="120" w:beforeLines="50" w:after="50"/>
        <w:outlineLvl w:val="1"/>
        <w:rPr>
          <w:rFonts w:ascii="宋体" w:hAnsi="宋体" w:cs="宋体"/>
          <w:b/>
          <w:color w:val="auto"/>
          <w:sz w:val="32"/>
          <w:szCs w:val="32"/>
          <w:highlight w:val="none"/>
        </w:rPr>
        <w:sectPr>
          <w:pgSz w:w="11911" w:h="16838"/>
          <w:pgMar w:top="1417" w:right="1417" w:bottom="1417" w:left="1417" w:header="720" w:footer="720" w:gutter="0"/>
          <w:cols w:space="720" w:num="1"/>
          <w:docGrid w:linePitch="1" w:charSpace="0"/>
        </w:sectPr>
      </w:pPr>
    </w:p>
    <w:p w14:paraId="0D5A1DF7">
      <w:pPr>
        <w:spacing w:line="520" w:lineRule="exact"/>
        <w:jc w:val="center"/>
        <w:rPr>
          <w:rFonts w:ascii="宋体" w:hAnsi="宋体" w:cs="宋体"/>
          <w:color w:val="auto"/>
          <w:sz w:val="32"/>
          <w:szCs w:val="32"/>
          <w:highlight w:val="none"/>
        </w:rPr>
      </w:pPr>
      <w:r>
        <w:rPr>
          <w:rFonts w:hint="eastAsia" w:ascii="宋体" w:hAnsi="宋体" w:cs="宋体"/>
          <w:color w:val="auto"/>
          <w:sz w:val="44"/>
          <w:szCs w:val="44"/>
          <w:highlight w:val="none"/>
        </w:rPr>
        <w:t>残疾人福利性单位声明函</w:t>
      </w:r>
    </w:p>
    <w:p w14:paraId="7DF2B185">
      <w:pPr>
        <w:spacing w:line="520" w:lineRule="exact"/>
        <w:rPr>
          <w:rFonts w:ascii="宋体" w:hAnsi="宋体" w:cs="宋体"/>
          <w:color w:val="auto"/>
          <w:sz w:val="32"/>
          <w:szCs w:val="32"/>
          <w:highlight w:val="none"/>
        </w:rPr>
      </w:pPr>
    </w:p>
    <w:p w14:paraId="6FA6C590">
      <w:pPr>
        <w:ind w:firstLine="480" w:firstLineChars="200"/>
        <w:rPr>
          <w:rFonts w:ascii="宋体" w:hAnsi="宋体" w:cs="宋体"/>
          <w:color w:val="auto"/>
          <w:highlight w:val="none"/>
        </w:rPr>
      </w:pPr>
      <w:r>
        <w:rPr>
          <w:rFonts w:hint="eastAsia" w:ascii="宋体" w:hAnsi="宋体" w:cs="宋体"/>
          <w:color w:val="auto"/>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auto"/>
          <w:highlight w:val="none"/>
          <w:u w:val="single"/>
        </w:rPr>
        <w:t xml:space="preserve">       </w:t>
      </w:r>
      <w:r>
        <w:rPr>
          <w:rFonts w:hint="eastAsia" w:ascii="宋体" w:hAnsi="宋体" w:cs="宋体"/>
          <w:color w:val="auto"/>
          <w:highlight w:val="none"/>
        </w:rPr>
        <w:t>单位的</w:t>
      </w:r>
      <w:r>
        <w:rPr>
          <w:rFonts w:hint="eastAsia" w:ascii="宋体" w:hAnsi="宋体" w:cs="宋体"/>
          <w:color w:val="auto"/>
          <w:highlight w:val="none"/>
          <w:u w:val="single"/>
        </w:rPr>
        <w:t xml:space="preserve">        </w:t>
      </w:r>
      <w:r>
        <w:rPr>
          <w:rFonts w:hint="eastAsia" w:ascii="宋体" w:hAnsi="宋体" w:cs="宋体"/>
          <w:color w:val="auto"/>
          <w:highlight w:val="none"/>
        </w:rPr>
        <w:t>项目采购活动由本单位提供服务。</w:t>
      </w:r>
    </w:p>
    <w:p w14:paraId="3B8E7ACF">
      <w:pPr>
        <w:ind w:firstLine="480" w:firstLineChars="200"/>
        <w:rPr>
          <w:rFonts w:ascii="宋体" w:hAnsi="宋体" w:cs="宋体"/>
          <w:color w:val="auto"/>
          <w:highlight w:val="none"/>
        </w:rPr>
      </w:pPr>
      <w:r>
        <w:rPr>
          <w:rFonts w:hint="eastAsia" w:ascii="宋体" w:hAnsi="宋体" w:cs="宋体"/>
          <w:color w:val="auto"/>
          <w:highlight w:val="none"/>
        </w:rPr>
        <w:t>本单位对上述声明的真实性负责。如有虚假，将依法承担相应责任。</w:t>
      </w:r>
    </w:p>
    <w:p w14:paraId="51C5F339">
      <w:pPr>
        <w:rPr>
          <w:rFonts w:ascii="宋体" w:hAnsi="宋体" w:cs="宋体"/>
          <w:color w:val="auto"/>
          <w:highlight w:val="none"/>
        </w:rPr>
      </w:pPr>
    </w:p>
    <w:p w14:paraId="0915D5E4">
      <w:pPr>
        <w:rPr>
          <w:rFonts w:ascii="宋体" w:hAnsi="宋体" w:cs="宋体"/>
          <w:color w:val="auto"/>
          <w:highlight w:val="none"/>
        </w:rPr>
      </w:pPr>
    </w:p>
    <w:p w14:paraId="1E8289E9">
      <w:pPr>
        <w:rPr>
          <w:rFonts w:ascii="宋体" w:hAnsi="宋体" w:cs="宋体"/>
          <w:color w:val="auto"/>
          <w:highlight w:val="none"/>
        </w:rPr>
      </w:pPr>
    </w:p>
    <w:p w14:paraId="733A1829">
      <w:pPr>
        <w:ind w:firstLine="2400" w:firstLineChars="1000"/>
        <w:rPr>
          <w:rFonts w:ascii="宋体" w:hAnsi="宋体" w:cs="宋体"/>
          <w:color w:val="auto"/>
          <w:highlight w:val="none"/>
        </w:rPr>
      </w:pPr>
      <w:r>
        <w:rPr>
          <w:rFonts w:hint="eastAsia" w:ascii="宋体" w:hAnsi="宋体" w:cs="宋体"/>
          <w:color w:val="auto"/>
          <w:highlight w:val="none"/>
        </w:rPr>
        <w:t>供应商名称（电子签章）：</w:t>
      </w:r>
    </w:p>
    <w:p w14:paraId="04A109E9">
      <w:pPr>
        <w:ind w:firstLine="4320" w:firstLineChars="1800"/>
        <w:rPr>
          <w:rFonts w:ascii="宋体" w:hAnsi="宋体" w:cs="宋体"/>
          <w:color w:val="auto"/>
          <w:highlight w:val="none"/>
        </w:rPr>
      </w:pPr>
      <w:r>
        <w:rPr>
          <w:rFonts w:hint="eastAsia" w:ascii="宋体" w:hAnsi="宋体" w:cs="宋体"/>
          <w:color w:val="auto"/>
          <w:highlight w:val="none"/>
        </w:rPr>
        <w:t>日  期：     年   月   日</w:t>
      </w:r>
    </w:p>
    <w:p w14:paraId="321C1CFB">
      <w:pPr>
        <w:rPr>
          <w:rFonts w:ascii="宋体" w:hAnsi="宋体" w:cs="宋体"/>
          <w:color w:val="auto"/>
          <w:highlight w:val="none"/>
        </w:rPr>
      </w:pPr>
    </w:p>
    <w:p w14:paraId="26CF8DF4">
      <w:pPr>
        <w:rPr>
          <w:rFonts w:ascii="宋体" w:hAnsi="宋体" w:cs="宋体"/>
          <w:color w:val="auto"/>
          <w:highlight w:val="none"/>
        </w:rPr>
      </w:pPr>
    </w:p>
    <w:p w14:paraId="4E6E08AA">
      <w:pPr>
        <w:rPr>
          <w:rFonts w:ascii="宋体" w:hAnsi="宋体" w:cs="宋体"/>
          <w:color w:val="auto"/>
          <w:highlight w:val="none"/>
        </w:rPr>
      </w:pPr>
    </w:p>
    <w:p w14:paraId="1FEE9859">
      <w:pPr>
        <w:rPr>
          <w:rFonts w:ascii="宋体" w:hAnsi="宋体" w:cs="宋体"/>
          <w:color w:val="auto"/>
          <w:highlight w:val="none"/>
        </w:rPr>
      </w:pPr>
      <w:r>
        <w:rPr>
          <w:rFonts w:hint="eastAsia" w:ascii="宋体" w:hAnsi="宋体" w:cs="宋体"/>
          <w:color w:val="auto"/>
          <w:highlight w:val="none"/>
        </w:rPr>
        <w:t>注：请根据自己的真实情况出具《残疾人福利性单位声明函》。依法享受小微企业优惠政策的，采购人或者采购代理机构在公告中标结果时，同时公告其《残疾人福利性单位声明函》，接受社会监督。</w:t>
      </w:r>
    </w:p>
    <w:p w14:paraId="2BB9C167">
      <w:pPr>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br w:type="page"/>
      </w:r>
      <w:r>
        <w:rPr>
          <w:rFonts w:hint="eastAsia" w:ascii="宋体" w:hAnsi="宋体" w:cs="宋体"/>
          <w:b/>
          <w:bCs/>
          <w:color w:val="auto"/>
          <w:sz w:val="32"/>
          <w:szCs w:val="32"/>
          <w:highlight w:val="none"/>
        </w:rPr>
        <w:t>知识产权合规性声明</w:t>
      </w:r>
    </w:p>
    <w:p w14:paraId="4C54D6D4">
      <w:pPr>
        <w:rPr>
          <w:rFonts w:ascii="宋体" w:hAnsi="宋体" w:cs="宋体"/>
          <w:color w:val="auto"/>
          <w:sz w:val="30"/>
          <w:szCs w:val="30"/>
          <w:highlight w:val="none"/>
        </w:rPr>
      </w:pPr>
      <w:r>
        <w:rPr>
          <w:rFonts w:hint="eastAsia" w:ascii="宋体" w:hAnsi="宋体" w:cs="宋体"/>
          <w:color w:val="auto"/>
          <w:sz w:val="30"/>
          <w:szCs w:val="30"/>
          <w:highlight w:val="none"/>
        </w:rPr>
        <w:t xml:space="preserve">    </w:t>
      </w:r>
    </w:p>
    <w:p w14:paraId="446A43CB">
      <w:pPr>
        <w:spacing w:line="480" w:lineRule="auto"/>
        <w:rPr>
          <w:rFonts w:ascii="宋体" w:hAnsi="宋体" w:cs="宋体"/>
          <w:color w:val="auto"/>
          <w:highlight w:val="none"/>
        </w:rPr>
      </w:pPr>
      <w:r>
        <w:rPr>
          <w:rFonts w:hint="eastAsia" w:ascii="宋体" w:hAnsi="宋体" w:cs="宋体"/>
          <w:color w:val="auto"/>
          <w:sz w:val="30"/>
          <w:szCs w:val="30"/>
          <w:highlight w:val="none"/>
        </w:rPr>
        <w:t xml:space="preserve">   </w:t>
      </w:r>
      <w:r>
        <w:rPr>
          <w:rFonts w:hint="eastAsia" w:ascii="宋体" w:hAnsi="宋体" w:cs="宋体"/>
          <w:color w:val="auto"/>
          <w:highlight w:val="none"/>
        </w:rPr>
        <w:t xml:space="preserve"> 本企业（单位）自愿参与政府投资政府采购的</w:t>
      </w:r>
      <w:bookmarkStart w:id="131" w:name="PO_3000001868_PM002_14"/>
      <w:r>
        <w:rPr>
          <w:rFonts w:hint="eastAsia" w:ascii="宋体" w:hAnsi="宋体" w:cs="宋体"/>
          <w:color w:val="auto"/>
          <w:highlight w:val="none"/>
          <w:u w:val="single"/>
        </w:rPr>
        <w:t>[项目名称]</w:t>
      </w:r>
      <w:bookmarkEnd w:id="131"/>
      <w:r>
        <w:rPr>
          <w:rFonts w:hint="eastAsia" w:ascii="宋体" w:hAnsi="宋体" w:cs="宋体"/>
          <w:color w:val="auto"/>
          <w:highlight w:val="none"/>
        </w:rPr>
        <w:t>项目，</w:t>
      </w:r>
      <w:r>
        <w:rPr>
          <w:rFonts w:hint="eastAsia" w:ascii="宋体" w:hAnsi="宋体" w:cs="宋体"/>
          <w:b/>
          <w:bCs/>
          <w:color w:val="auto"/>
          <w:highlight w:val="none"/>
        </w:rPr>
        <w:t>在此郑重承诺：</w:t>
      </w:r>
      <w:r>
        <w:rPr>
          <w:rFonts w:hint="eastAsia" w:ascii="宋体" w:hAnsi="宋体" w:cs="宋体"/>
          <w:color w:val="auto"/>
          <w:highlight w:val="none"/>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5FB50059">
      <w:pPr>
        <w:snapToGrid w:val="0"/>
        <w:spacing w:line="480" w:lineRule="auto"/>
        <w:ind w:left="6154" w:leftChars="1736" w:hanging="1988" w:hangingChars="825"/>
        <w:rPr>
          <w:rFonts w:ascii="宋体" w:hAnsi="宋体" w:cs="宋体"/>
          <w:b/>
          <w:color w:val="auto"/>
          <w:highlight w:val="none"/>
        </w:rPr>
      </w:pPr>
      <w:r>
        <w:rPr>
          <w:rFonts w:hint="eastAsia" w:ascii="宋体" w:hAnsi="宋体" w:cs="宋体"/>
          <w:b/>
          <w:color w:val="auto"/>
          <w:highlight w:val="none"/>
        </w:rPr>
        <w:t xml:space="preserve">           </w:t>
      </w:r>
    </w:p>
    <w:p w14:paraId="5835F928">
      <w:pPr>
        <w:snapToGrid w:val="0"/>
        <w:spacing w:line="480" w:lineRule="auto"/>
        <w:ind w:left="6154" w:leftChars="1736" w:hanging="1988" w:hangingChars="825"/>
        <w:rPr>
          <w:rFonts w:ascii="宋体" w:hAnsi="宋体" w:cs="宋体"/>
          <w:b/>
          <w:color w:val="auto"/>
          <w:highlight w:val="none"/>
        </w:rPr>
      </w:pPr>
    </w:p>
    <w:p w14:paraId="5FA9700A">
      <w:pPr>
        <w:snapToGrid w:val="0"/>
        <w:spacing w:line="480" w:lineRule="auto"/>
        <w:ind w:left="6154" w:leftChars="1736" w:hanging="1988" w:hangingChars="825"/>
        <w:rPr>
          <w:rFonts w:ascii="宋体" w:hAnsi="宋体" w:cs="宋体"/>
          <w:b/>
          <w:color w:val="auto"/>
          <w:highlight w:val="none"/>
        </w:rPr>
      </w:pPr>
    </w:p>
    <w:p w14:paraId="18A3DDCB">
      <w:pPr>
        <w:snapToGrid w:val="0"/>
        <w:spacing w:line="480" w:lineRule="auto"/>
        <w:ind w:left="6154" w:leftChars="1736" w:hanging="1988" w:hangingChars="825"/>
        <w:rPr>
          <w:rFonts w:ascii="宋体" w:hAnsi="宋体" w:cs="宋体"/>
          <w:b/>
          <w:color w:val="auto"/>
          <w:highlight w:val="none"/>
        </w:rPr>
      </w:pPr>
    </w:p>
    <w:p w14:paraId="2747615E">
      <w:pPr>
        <w:snapToGrid w:val="0"/>
        <w:spacing w:line="480" w:lineRule="auto"/>
        <w:ind w:left="6154" w:leftChars="1736" w:hanging="1988" w:hangingChars="825"/>
        <w:rPr>
          <w:rFonts w:ascii="宋体" w:hAnsi="宋体" w:cs="宋体"/>
          <w:color w:val="auto"/>
          <w:kern w:val="0"/>
          <w:highlight w:val="none"/>
        </w:rPr>
      </w:pPr>
      <w:r>
        <w:rPr>
          <w:rFonts w:hint="eastAsia" w:ascii="宋体" w:hAnsi="宋体" w:cs="宋体"/>
          <w:b/>
          <w:color w:val="auto"/>
          <w:highlight w:val="none"/>
        </w:rPr>
        <w:t xml:space="preserve">      </w:t>
      </w:r>
      <w:r>
        <w:rPr>
          <w:rFonts w:hint="eastAsia" w:ascii="宋体" w:hAnsi="宋体" w:cs="宋体"/>
          <w:color w:val="auto"/>
          <w:kern w:val="0"/>
          <w:highlight w:val="none"/>
          <w:lang w:val="zh-CN"/>
        </w:rPr>
        <w:t>供应商名称(电子签章)：</w:t>
      </w:r>
    </w:p>
    <w:p w14:paraId="07AF94F9">
      <w:pPr>
        <w:snapToGrid w:val="0"/>
        <w:spacing w:line="480" w:lineRule="auto"/>
        <w:ind w:firstLine="5160" w:firstLineChars="2150"/>
        <w:rPr>
          <w:rFonts w:ascii="宋体" w:hAnsi="宋体" w:cs="宋体"/>
          <w:color w:val="auto"/>
          <w:kern w:val="0"/>
          <w:highlight w:val="none"/>
          <w:lang w:val="zh-CN"/>
        </w:rPr>
      </w:pPr>
      <w:r>
        <w:rPr>
          <w:rFonts w:hint="eastAsia" w:ascii="宋体" w:hAnsi="宋体" w:cs="宋体"/>
          <w:color w:val="auto"/>
          <w:kern w:val="0"/>
          <w:highlight w:val="none"/>
          <w:lang w:val="zh-CN"/>
        </w:rPr>
        <w:t>日期</w:t>
      </w:r>
      <w:r>
        <w:rPr>
          <w:rFonts w:hint="eastAsia" w:ascii="宋体" w:hAnsi="宋体" w:cs="宋体"/>
          <w:color w:val="auto"/>
          <w:kern w:val="0"/>
          <w:highlight w:val="none"/>
        </w:rPr>
        <w:t xml:space="preserve">：  年  </w:t>
      </w:r>
      <w:r>
        <w:rPr>
          <w:rFonts w:hint="eastAsia" w:ascii="宋体" w:hAnsi="宋体" w:cs="宋体"/>
          <w:color w:val="auto"/>
          <w:kern w:val="0"/>
          <w:highlight w:val="none"/>
          <w:lang w:val="zh-CN"/>
        </w:rPr>
        <w:t>月</w:t>
      </w:r>
      <w:r>
        <w:rPr>
          <w:rFonts w:hint="eastAsia" w:ascii="宋体" w:hAnsi="宋体" w:cs="宋体"/>
          <w:color w:val="auto"/>
          <w:kern w:val="0"/>
          <w:highlight w:val="none"/>
        </w:rPr>
        <w:t xml:space="preserve">   </w:t>
      </w:r>
      <w:r>
        <w:rPr>
          <w:rFonts w:hint="eastAsia" w:ascii="宋体" w:hAnsi="宋体" w:cs="宋体"/>
          <w:color w:val="auto"/>
          <w:kern w:val="0"/>
          <w:highlight w:val="none"/>
          <w:lang w:val="zh-CN"/>
        </w:rPr>
        <w:t>日</w:t>
      </w:r>
    </w:p>
    <w:p w14:paraId="4C9482FF">
      <w:pPr>
        <w:widowControl/>
        <w:jc w:val="left"/>
        <w:rPr>
          <w:rFonts w:ascii="宋体" w:hAnsi="宋体" w:cs="宋体"/>
          <w:color w:val="auto"/>
          <w:highlight w:val="none"/>
        </w:rPr>
        <w:sectPr>
          <w:pgSz w:w="11911" w:h="16838"/>
          <w:pgMar w:top="1417" w:right="1417" w:bottom="1417" w:left="1417" w:header="720" w:footer="720" w:gutter="0"/>
          <w:cols w:space="720" w:num="1"/>
          <w:docGrid w:linePitch="331" w:charSpace="0"/>
        </w:sectPr>
      </w:pPr>
    </w:p>
    <w:p w14:paraId="4FF76621">
      <w:pPr>
        <w:pStyle w:val="2"/>
        <w:jc w:val="center"/>
        <w:rPr>
          <w:rFonts w:hint="eastAsia" w:ascii="宋体" w:hAnsi="宋体" w:cs="宋体"/>
          <w:b w:val="0"/>
          <w:bCs w:val="0"/>
          <w:color w:val="auto"/>
          <w:highlight w:val="none"/>
        </w:rPr>
      </w:pPr>
      <w:bookmarkStart w:id="132" w:name="_Toc27718"/>
      <w:bookmarkStart w:id="133" w:name="_Toc7211"/>
      <w:r>
        <w:rPr>
          <w:rFonts w:hint="eastAsia" w:ascii="宋体" w:hAnsi="宋体" w:cs="宋体"/>
          <w:b w:val="0"/>
          <w:bCs w:val="0"/>
          <w:color w:val="auto"/>
          <w:highlight w:val="none"/>
        </w:rPr>
        <w:t>第六章 合同文本</w:t>
      </w:r>
      <w:bookmarkEnd w:id="132"/>
      <w:bookmarkEnd w:id="133"/>
    </w:p>
    <w:p w14:paraId="0CBEDF6E">
      <w:pPr>
        <w:jc w:val="center"/>
        <w:rPr>
          <w:rFonts w:ascii="宋体" w:eastAsia="宋体"/>
          <w:color w:val="auto"/>
          <w:sz w:val="32"/>
          <w:highlight w:val="none"/>
        </w:rPr>
      </w:pPr>
      <w:r>
        <w:rPr>
          <w:rFonts w:hint="eastAsia" w:ascii="宋体" w:eastAsia="宋体"/>
          <w:b/>
          <w:color w:val="auto"/>
          <w:sz w:val="36"/>
          <w:highlight w:val="none"/>
        </w:rPr>
        <w:t>建  设  工  程  设  计  合  同</w:t>
      </w:r>
    </w:p>
    <w:p w14:paraId="23EC3070">
      <w:pPr>
        <w:jc w:val="center"/>
        <w:rPr>
          <w:rFonts w:ascii="宋体" w:eastAsia="宋体"/>
          <w:color w:val="auto"/>
          <w:sz w:val="32"/>
          <w:highlight w:val="none"/>
        </w:rPr>
      </w:pPr>
      <w:r>
        <w:rPr>
          <w:rFonts w:hint="eastAsia" w:ascii="宋体" w:eastAsia="宋体"/>
          <w:color w:val="auto"/>
          <w:sz w:val="32"/>
          <w:highlight w:val="none"/>
        </w:rPr>
        <w:t>（专业建设工程设计合同）</w:t>
      </w:r>
    </w:p>
    <w:tbl>
      <w:tblPr>
        <w:tblStyle w:val="26"/>
        <w:tblpPr w:leftFromText="182" w:rightFromText="182" w:vertAnchor="text" w:horzAnchor="page" w:tblpXSpec="center" w:tblpY="454"/>
        <w:tblOverlap w:val="never"/>
        <w:tblW w:w="7682" w:type="dxa"/>
        <w:jc w:val="center"/>
        <w:tblLayout w:type="fixed"/>
        <w:tblCellMar>
          <w:top w:w="0" w:type="dxa"/>
          <w:left w:w="0" w:type="dxa"/>
          <w:bottom w:w="0" w:type="dxa"/>
          <w:right w:w="0" w:type="dxa"/>
        </w:tblCellMar>
      </w:tblPr>
      <w:tblGrid>
        <w:gridCol w:w="7682"/>
      </w:tblGrid>
      <w:tr w14:paraId="151F7118">
        <w:tblPrEx>
          <w:tblCellMar>
            <w:top w:w="0" w:type="dxa"/>
            <w:left w:w="0" w:type="dxa"/>
            <w:bottom w:w="0" w:type="dxa"/>
            <w:right w:w="0" w:type="dxa"/>
          </w:tblCellMar>
        </w:tblPrEx>
        <w:trPr>
          <w:trHeight w:val="7619" w:hRule="atLeast"/>
          <w:jc w:val="center"/>
        </w:trPr>
        <w:tc>
          <w:tcPr>
            <w:tcW w:w="7682" w:type="dxa"/>
            <w:noWrap w:val="0"/>
            <w:vAlign w:val="center"/>
          </w:tcPr>
          <w:p w14:paraId="6741EF4A">
            <w:pPr>
              <w:spacing w:line="360" w:lineRule="auto"/>
              <w:textAlignment w:val="baseline"/>
              <w:rPr>
                <w:rFonts w:hint="eastAsia" w:ascii="宋体" w:eastAsia="宋体"/>
                <w:color w:val="auto"/>
                <w:sz w:val="28"/>
                <w:szCs w:val="28"/>
                <w:highlight w:val="none"/>
                <w:u w:val="single"/>
              </w:rPr>
            </w:pPr>
            <w:r>
              <w:rPr>
                <w:rFonts w:hint="eastAsia" w:ascii="宋体" w:eastAsia="宋体"/>
                <w:color w:val="auto"/>
                <w:sz w:val="28"/>
                <w:szCs w:val="28"/>
                <w:highlight w:val="none"/>
                <w:u w:val="none"/>
              </w:rPr>
              <w:t>工  程  名  称：</w:t>
            </w:r>
            <w:r>
              <w:rPr>
                <w:rFonts w:hint="eastAsia" w:ascii="宋体" w:eastAsia="宋体"/>
                <w:color w:val="auto"/>
                <w:sz w:val="28"/>
                <w:szCs w:val="28"/>
                <w:highlight w:val="none"/>
                <w:u w:val="single"/>
                <w:lang w:val="en-US" w:eastAsia="zh-CN"/>
              </w:rPr>
              <w:t xml:space="preserve"> </w:t>
            </w:r>
            <w:r>
              <w:rPr>
                <w:rFonts w:hint="eastAsia" w:ascii="宋体" w:eastAsia="宋体"/>
                <w:color w:val="auto"/>
                <w:sz w:val="28"/>
                <w:szCs w:val="28"/>
                <w:highlight w:val="none"/>
                <w:u w:val="single"/>
              </w:rPr>
              <w:t xml:space="preserve">                    </w:t>
            </w:r>
            <w:r>
              <w:rPr>
                <w:rFonts w:hint="eastAsia" w:ascii="宋体" w:eastAsia="宋体"/>
                <w:color w:val="auto"/>
                <w:sz w:val="28"/>
                <w:szCs w:val="28"/>
                <w:highlight w:val="none"/>
                <w:u w:val="single"/>
                <w:lang w:val="en-US" w:eastAsia="zh-CN"/>
              </w:rPr>
              <w:t xml:space="preserve">       </w:t>
            </w:r>
            <w:r>
              <w:rPr>
                <w:rFonts w:hint="eastAsia" w:ascii="宋体" w:eastAsia="宋体"/>
                <w:color w:val="auto"/>
                <w:sz w:val="28"/>
                <w:szCs w:val="28"/>
                <w:highlight w:val="none"/>
                <w:u w:val="single"/>
              </w:rPr>
              <w:t xml:space="preserve">                 </w:t>
            </w:r>
          </w:p>
          <w:p w14:paraId="5A2DDFFA">
            <w:pPr>
              <w:spacing w:line="360" w:lineRule="auto"/>
              <w:textAlignment w:val="baseline"/>
              <w:rPr>
                <w:rFonts w:hint="eastAsia" w:ascii="宋体" w:eastAsia="宋体"/>
                <w:color w:val="auto"/>
                <w:sz w:val="28"/>
                <w:szCs w:val="28"/>
                <w:highlight w:val="none"/>
                <w:u w:val="single"/>
              </w:rPr>
            </w:pPr>
            <w:r>
              <w:rPr>
                <w:rFonts w:hint="eastAsia" w:ascii="宋体" w:eastAsia="宋体"/>
                <w:color w:val="auto"/>
                <w:sz w:val="28"/>
                <w:szCs w:val="28"/>
                <w:highlight w:val="none"/>
                <w:u w:val="none"/>
              </w:rPr>
              <w:t>发    包    人：</w:t>
            </w:r>
            <w:r>
              <w:rPr>
                <w:rFonts w:hint="eastAsia" w:ascii="宋体" w:eastAsia="宋体"/>
                <w:color w:val="auto"/>
                <w:sz w:val="28"/>
                <w:szCs w:val="28"/>
                <w:highlight w:val="none"/>
                <w:u w:val="single"/>
                <w:lang w:val="en-US" w:eastAsia="zh-CN"/>
              </w:rPr>
              <w:t xml:space="preserve"> </w:t>
            </w:r>
            <w:r>
              <w:rPr>
                <w:rFonts w:hint="eastAsia" w:ascii="宋体" w:eastAsia="宋体"/>
                <w:color w:val="auto"/>
                <w:sz w:val="28"/>
                <w:szCs w:val="28"/>
                <w:highlight w:val="none"/>
                <w:u w:val="single"/>
              </w:rPr>
              <w:t xml:space="preserve">                    </w:t>
            </w:r>
            <w:r>
              <w:rPr>
                <w:rFonts w:hint="eastAsia" w:ascii="宋体" w:eastAsia="宋体"/>
                <w:color w:val="auto"/>
                <w:sz w:val="28"/>
                <w:szCs w:val="28"/>
                <w:highlight w:val="none"/>
                <w:u w:val="single"/>
                <w:lang w:val="en-US" w:eastAsia="zh-CN"/>
              </w:rPr>
              <w:t xml:space="preserve">       </w:t>
            </w:r>
            <w:r>
              <w:rPr>
                <w:rFonts w:hint="eastAsia" w:ascii="宋体" w:eastAsia="宋体"/>
                <w:color w:val="auto"/>
                <w:sz w:val="28"/>
                <w:szCs w:val="28"/>
                <w:highlight w:val="none"/>
                <w:u w:val="single"/>
              </w:rPr>
              <w:t xml:space="preserve">                            </w:t>
            </w:r>
          </w:p>
          <w:p w14:paraId="25269EFD">
            <w:pPr>
              <w:spacing w:line="360" w:lineRule="auto"/>
              <w:textAlignment w:val="baseline"/>
              <w:rPr>
                <w:rFonts w:hint="eastAsia" w:ascii="宋体" w:eastAsia="宋体"/>
                <w:color w:val="auto"/>
                <w:sz w:val="28"/>
                <w:szCs w:val="28"/>
                <w:highlight w:val="none"/>
                <w:u w:val="single"/>
              </w:rPr>
            </w:pPr>
            <w:r>
              <w:rPr>
                <w:rFonts w:hint="eastAsia" w:ascii="宋体" w:eastAsia="宋体"/>
                <w:color w:val="auto"/>
                <w:sz w:val="28"/>
                <w:szCs w:val="28"/>
                <w:highlight w:val="none"/>
                <w:u w:val="none"/>
              </w:rPr>
              <w:t>设    计    人：</w:t>
            </w:r>
            <w:r>
              <w:rPr>
                <w:rFonts w:hint="eastAsia" w:ascii="宋体" w:eastAsia="宋体"/>
                <w:color w:val="auto"/>
                <w:sz w:val="28"/>
                <w:szCs w:val="28"/>
                <w:highlight w:val="none"/>
                <w:u w:val="single"/>
                <w:lang w:val="en-US" w:eastAsia="zh-CN"/>
              </w:rPr>
              <w:t xml:space="preserve"> </w:t>
            </w:r>
            <w:r>
              <w:rPr>
                <w:rFonts w:hint="eastAsia" w:ascii="宋体" w:eastAsia="宋体"/>
                <w:color w:val="auto"/>
                <w:sz w:val="28"/>
                <w:szCs w:val="28"/>
                <w:highlight w:val="none"/>
                <w:u w:val="single"/>
              </w:rPr>
              <w:t xml:space="preserve">          </w:t>
            </w:r>
            <w:r>
              <w:rPr>
                <w:rFonts w:hint="eastAsia" w:ascii="宋体" w:eastAsia="宋体"/>
                <w:color w:val="auto"/>
                <w:sz w:val="28"/>
                <w:szCs w:val="28"/>
                <w:highlight w:val="none"/>
                <w:u w:val="single"/>
                <w:lang w:val="en-US" w:eastAsia="zh-CN"/>
              </w:rPr>
              <w:t xml:space="preserve">                          </w:t>
            </w:r>
            <w:r>
              <w:rPr>
                <w:rFonts w:hint="eastAsia" w:ascii="宋体" w:eastAsia="宋体"/>
                <w:color w:val="auto"/>
                <w:sz w:val="28"/>
                <w:szCs w:val="28"/>
                <w:highlight w:val="none"/>
                <w:u w:val="single"/>
              </w:rPr>
              <w:t xml:space="preserve">          </w:t>
            </w:r>
          </w:p>
          <w:p w14:paraId="32352327">
            <w:pPr>
              <w:spacing w:line="360" w:lineRule="auto"/>
              <w:ind w:left="2158" w:leftChars="0" w:hanging="2158" w:hangingChars="771"/>
              <w:textAlignment w:val="baseline"/>
              <w:rPr>
                <w:rFonts w:hint="eastAsia" w:ascii="宋体" w:eastAsia="宋体"/>
                <w:color w:val="auto"/>
                <w:sz w:val="28"/>
                <w:szCs w:val="28"/>
                <w:highlight w:val="none"/>
                <w:u w:val="single"/>
              </w:rPr>
            </w:pPr>
            <w:r>
              <w:rPr>
                <w:rFonts w:hint="eastAsia" w:ascii="宋体" w:eastAsia="宋体"/>
                <w:color w:val="auto"/>
                <w:sz w:val="28"/>
                <w:szCs w:val="28"/>
                <w:highlight w:val="none"/>
                <w:u w:val="none"/>
              </w:rPr>
              <w:t>资质类别和等级：</w:t>
            </w:r>
            <w:r>
              <w:rPr>
                <w:rFonts w:hint="eastAsia" w:ascii="宋体" w:eastAsia="宋体"/>
                <w:color w:val="auto"/>
                <w:sz w:val="28"/>
                <w:szCs w:val="28"/>
                <w:highlight w:val="none"/>
                <w:u w:val="single"/>
                <w:lang w:val="en-US" w:eastAsia="zh-CN"/>
              </w:rPr>
              <w:t xml:space="preserve"> </w:t>
            </w:r>
            <w:r>
              <w:rPr>
                <w:rFonts w:hint="eastAsia" w:ascii="宋体" w:eastAsia="宋体"/>
                <w:color w:val="auto"/>
                <w:sz w:val="28"/>
                <w:szCs w:val="28"/>
                <w:highlight w:val="none"/>
                <w:u w:val="single"/>
              </w:rPr>
              <w:t xml:space="preserve">      </w:t>
            </w:r>
            <w:r>
              <w:rPr>
                <w:rFonts w:hint="eastAsia" w:ascii="宋体" w:eastAsia="宋体"/>
                <w:color w:val="auto"/>
                <w:sz w:val="28"/>
                <w:szCs w:val="28"/>
                <w:highlight w:val="none"/>
                <w:u w:val="single"/>
                <w:lang w:val="en-US" w:eastAsia="zh-CN"/>
              </w:rPr>
              <w:t xml:space="preserve">                          </w:t>
            </w:r>
            <w:r>
              <w:rPr>
                <w:rFonts w:hint="eastAsia" w:ascii="宋体" w:eastAsia="宋体"/>
                <w:color w:val="auto"/>
                <w:sz w:val="28"/>
                <w:szCs w:val="28"/>
                <w:highlight w:val="none"/>
                <w:u w:val="single"/>
              </w:rPr>
              <w:t xml:space="preserve">      </w:t>
            </w:r>
          </w:p>
          <w:p w14:paraId="242B6139">
            <w:pPr>
              <w:spacing w:line="360" w:lineRule="auto"/>
              <w:textAlignment w:val="baseline"/>
              <w:rPr>
                <w:rFonts w:ascii="宋体" w:eastAsia="宋体"/>
                <w:color w:val="auto"/>
                <w:sz w:val="28"/>
                <w:szCs w:val="28"/>
                <w:highlight w:val="none"/>
              </w:rPr>
            </w:pPr>
            <w:r>
              <w:rPr>
                <w:rFonts w:hint="eastAsia" w:ascii="宋体" w:eastAsia="宋体"/>
                <w:color w:val="auto"/>
                <w:sz w:val="28"/>
                <w:szCs w:val="28"/>
                <w:highlight w:val="none"/>
                <w:u w:val="none"/>
              </w:rPr>
              <w:t>签  订  日  期：</w:t>
            </w:r>
            <w:r>
              <w:rPr>
                <w:rFonts w:hint="eastAsia" w:ascii="宋体" w:eastAsia="宋体"/>
                <w:color w:val="auto"/>
                <w:sz w:val="28"/>
                <w:szCs w:val="28"/>
                <w:highlight w:val="none"/>
                <w:u w:val="single"/>
              </w:rPr>
              <w:t xml:space="preserve">      年   月   日                                 </w:t>
            </w:r>
          </w:p>
        </w:tc>
      </w:tr>
    </w:tbl>
    <w:p w14:paraId="79394ACC">
      <w:pPr>
        <w:rPr>
          <w:rFonts w:ascii="宋体" w:eastAsia="宋体"/>
          <w:color w:val="auto"/>
          <w:highlight w:val="none"/>
        </w:rPr>
      </w:pPr>
    </w:p>
    <w:tbl>
      <w:tblPr>
        <w:tblStyle w:val="26"/>
        <w:tblW w:w="4353" w:type="dxa"/>
        <w:jc w:val="center"/>
        <w:tblLayout w:type="fixed"/>
        <w:tblCellMar>
          <w:top w:w="0" w:type="dxa"/>
          <w:left w:w="0" w:type="dxa"/>
          <w:bottom w:w="0" w:type="dxa"/>
          <w:right w:w="0" w:type="dxa"/>
        </w:tblCellMar>
      </w:tblPr>
      <w:tblGrid>
        <w:gridCol w:w="3598"/>
        <w:gridCol w:w="755"/>
      </w:tblGrid>
      <w:tr w14:paraId="117671E8">
        <w:tblPrEx>
          <w:tblCellMar>
            <w:top w:w="0" w:type="dxa"/>
            <w:left w:w="0" w:type="dxa"/>
            <w:bottom w:w="0" w:type="dxa"/>
            <w:right w:w="0" w:type="dxa"/>
          </w:tblCellMar>
        </w:tblPrEx>
        <w:trPr>
          <w:cantSplit/>
          <w:trHeight w:val="929" w:hRule="atLeast"/>
          <w:jc w:val="center"/>
        </w:trPr>
        <w:tc>
          <w:tcPr>
            <w:tcW w:w="3598" w:type="dxa"/>
            <w:noWrap w:val="0"/>
            <w:vAlign w:val="center"/>
          </w:tcPr>
          <w:p w14:paraId="59B010D9">
            <w:pPr>
              <w:keepNext w:val="0"/>
              <w:keepLines w:val="0"/>
              <w:pageBreakBefore w:val="0"/>
              <w:widowControl w:val="0"/>
              <w:kinsoku/>
              <w:wordWrap/>
              <w:overflowPunct/>
              <w:topLinePunct w:val="0"/>
              <w:autoSpaceDE w:val="0"/>
              <w:autoSpaceDN w:val="0"/>
              <w:bidi w:val="0"/>
              <w:adjustRightInd w:val="0"/>
              <w:snapToGrid/>
              <w:jc w:val="center"/>
              <w:textAlignment w:val="auto"/>
              <w:rPr>
                <w:rFonts w:ascii="宋体" w:eastAsia="宋体"/>
                <w:color w:val="auto"/>
                <w:sz w:val="32"/>
                <w:highlight w:val="none"/>
              </w:rPr>
            </w:pPr>
            <w:r>
              <w:rPr>
                <w:color w:val="auto"/>
                <w:sz w:val="32"/>
                <w:highlight w:val="none"/>
              </w:rPr>
              <mc:AlternateContent>
                <mc:Choice Requires="wps">
                  <w:drawing>
                    <wp:anchor distT="0" distB="0" distL="114300" distR="114300" simplePos="0" relativeHeight="251664384" behindDoc="0" locked="0" layoutInCell="1" allowOverlap="1">
                      <wp:simplePos x="0" y="0"/>
                      <wp:positionH relativeFrom="column">
                        <wp:posOffset>2254250</wp:posOffset>
                      </wp:positionH>
                      <wp:positionV relativeFrom="paragraph">
                        <wp:posOffset>354330</wp:posOffset>
                      </wp:positionV>
                      <wp:extent cx="914400" cy="542290"/>
                      <wp:effectExtent l="0" t="0" r="0" b="0"/>
                      <wp:wrapNone/>
                      <wp:docPr id="8" name="文本框 8"/>
                      <wp:cNvGraphicFramePr/>
                      <a:graphic xmlns:a="http://schemas.openxmlformats.org/drawingml/2006/main">
                        <a:graphicData uri="http://schemas.microsoft.com/office/word/2010/wordprocessingShape">
                          <wps:wsp>
                            <wps:cNvSpPr txBox="1"/>
                            <wps:spPr>
                              <a:xfrm>
                                <a:off x="0" y="0"/>
                                <a:ext cx="914400" cy="542290"/>
                              </a:xfrm>
                              <a:prstGeom prst="rect">
                                <a:avLst/>
                              </a:prstGeom>
                              <a:noFill/>
                              <a:ln>
                                <a:noFill/>
                              </a:ln>
                            </wps:spPr>
                            <wps:txbx>
                              <w:txbxContent>
                                <w:p w14:paraId="4344E7B8">
                                  <w:pPr>
                                    <w:pBdr>
                                      <w:top w:val="none" w:color="auto" w:sz="0" w:space="0"/>
                                      <w:left w:val="none" w:color="auto" w:sz="0" w:space="0"/>
                                      <w:bottom w:val="none" w:color="auto" w:sz="0" w:space="0"/>
                                      <w:right w:val="none" w:color="auto" w:sz="0" w:space="0"/>
                                      <w:between w:val="none" w:color="auto" w:sz="0" w:space="0"/>
                                    </w:pBdr>
                                    <w:jc w:val="cente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监制</w:t>
                                  </w:r>
                                </w:p>
                              </w:txbxContent>
                            </wps:txbx>
                            <wps:bodyPr upright="1"/>
                          </wps:wsp>
                        </a:graphicData>
                      </a:graphic>
                    </wp:anchor>
                  </w:drawing>
                </mc:Choice>
                <mc:Fallback>
                  <w:pict>
                    <v:shape id="_x0000_s1026" o:spid="_x0000_s1026" o:spt="202" type="#_x0000_t202" style="position:absolute;left:0pt;margin-left:177.5pt;margin-top:27.9pt;height:42.7pt;width:72pt;z-index:251664384;mso-width-relative:page;mso-height-relative:page;" filled="f" stroked="f" coordsize="21600,21600" o:gfxdata="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x2OTD9YAAAAK&#10;AQAADwAAAAAAAAABACAAAAAiAAAAZHJzL2Rvd25yZXYueG1sUEsBAhQAFAAAAAgAh07iQB6ht1Gs&#10;AQAATQMAAA4AAAAAAAAAAQAgAAAAJQEAAGRycy9lMm9Eb2MueG1sUEsFBgAAAAAGAAYAWQEAAEMF&#10;AAAAAA==&#10;">
                      <v:fill on="f" focussize="0,0"/>
                      <v:stroke on="f"/>
                      <v:imagedata o:title=""/>
                      <o:lock v:ext="edit" aspectratio="f"/>
                      <v:textbox>
                        <w:txbxContent>
                          <w:p w14:paraId="4344E7B8">
                            <w:pPr>
                              <w:pBdr>
                                <w:top w:val="none" w:color="auto" w:sz="0" w:space="0"/>
                                <w:left w:val="none" w:color="auto" w:sz="0" w:space="0"/>
                                <w:bottom w:val="none" w:color="auto" w:sz="0" w:space="0"/>
                                <w:right w:val="none" w:color="auto" w:sz="0" w:space="0"/>
                                <w:between w:val="none" w:color="auto" w:sz="0" w:space="0"/>
                              </w:pBdr>
                              <w:jc w:val="cente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监制</w:t>
                            </w:r>
                          </w:p>
                        </w:txbxContent>
                      </v:textbox>
                    </v:shape>
                  </w:pict>
                </mc:Fallback>
              </mc:AlternateContent>
            </w:r>
            <w:r>
              <w:rPr>
                <w:rFonts w:hint="eastAsia" w:ascii="宋体" w:eastAsia="宋体"/>
                <w:color w:val="auto"/>
                <w:sz w:val="32"/>
                <w:highlight w:val="none"/>
              </w:rPr>
              <w:t>中华人民共和国建设部</w:t>
            </w:r>
          </w:p>
        </w:tc>
        <w:tc>
          <w:tcPr>
            <w:tcW w:w="755" w:type="dxa"/>
            <w:noWrap w:val="0"/>
            <w:vAlign w:val="center"/>
          </w:tcPr>
          <w:p w14:paraId="2D0C6B6D">
            <w:pPr>
              <w:rPr>
                <w:rFonts w:ascii="宋体" w:eastAsia="宋体"/>
                <w:color w:val="auto"/>
                <w:sz w:val="32"/>
                <w:highlight w:val="none"/>
              </w:rPr>
            </w:pPr>
          </w:p>
        </w:tc>
      </w:tr>
      <w:tr w14:paraId="2557D3EB">
        <w:tblPrEx>
          <w:tblCellMar>
            <w:top w:w="0" w:type="dxa"/>
            <w:left w:w="0" w:type="dxa"/>
            <w:bottom w:w="0" w:type="dxa"/>
            <w:right w:w="0" w:type="dxa"/>
          </w:tblCellMar>
        </w:tblPrEx>
        <w:trPr>
          <w:cantSplit/>
          <w:trHeight w:val="929" w:hRule="atLeast"/>
          <w:jc w:val="center"/>
        </w:trPr>
        <w:tc>
          <w:tcPr>
            <w:tcW w:w="3598" w:type="dxa"/>
            <w:noWrap w:val="0"/>
            <w:vAlign w:val="center"/>
          </w:tcPr>
          <w:p w14:paraId="09B97A21">
            <w:pPr>
              <w:keepNext w:val="0"/>
              <w:keepLines w:val="0"/>
              <w:pageBreakBefore w:val="0"/>
              <w:widowControl w:val="0"/>
              <w:kinsoku/>
              <w:wordWrap/>
              <w:overflowPunct/>
              <w:topLinePunct w:val="0"/>
              <w:autoSpaceDE w:val="0"/>
              <w:autoSpaceDN w:val="0"/>
              <w:bidi w:val="0"/>
              <w:adjustRightInd w:val="0"/>
              <w:snapToGrid/>
              <w:ind w:firstLine="0" w:firstLineChars="0"/>
              <w:jc w:val="center"/>
              <w:textAlignment w:val="auto"/>
              <w:rPr>
                <w:rFonts w:ascii="宋体" w:eastAsia="宋体"/>
                <w:color w:val="auto"/>
                <w:sz w:val="32"/>
                <w:highlight w:val="none"/>
              </w:rPr>
            </w:pPr>
            <w:r>
              <w:rPr>
                <w:rFonts w:hint="eastAsia" w:ascii="宋体" w:eastAsia="宋体"/>
                <w:color w:val="auto"/>
                <w:sz w:val="32"/>
                <w:highlight w:val="none"/>
              </w:rPr>
              <w:t>国家工商行政管理局</w:t>
            </w:r>
          </w:p>
        </w:tc>
        <w:tc>
          <w:tcPr>
            <w:tcW w:w="755" w:type="dxa"/>
            <w:noWrap w:val="0"/>
            <w:vAlign w:val="center"/>
          </w:tcPr>
          <w:p w14:paraId="5CACE960">
            <w:pPr>
              <w:rPr>
                <w:rFonts w:ascii="宋体" w:eastAsia="宋体"/>
                <w:color w:val="auto"/>
                <w:sz w:val="32"/>
                <w:highlight w:val="none"/>
              </w:rPr>
            </w:pPr>
          </w:p>
        </w:tc>
      </w:tr>
    </w:tbl>
    <w:p w14:paraId="0E0A2717">
      <w:pPr>
        <w:rPr>
          <w:rFonts w:ascii="黑体" w:hAnsi="黑体" w:eastAsia="黑体" w:cs="黑体"/>
          <w:b/>
          <w:bCs/>
          <w:color w:val="auto"/>
          <w:spacing w:val="0"/>
          <w:w w:val="100"/>
          <w:sz w:val="31"/>
          <w:szCs w:val="31"/>
          <w:highlight w:val="none"/>
        </w:rPr>
      </w:pPr>
    </w:p>
    <w:p w14:paraId="65595C98">
      <w:pPr>
        <w:pStyle w:val="2"/>
        <w:spacing w:before="0" w:after="0" w:line="480" w:lineRule="exact"/>
        <w:jc w:val="center"/>
        <w:rPr>
          <w:rFonts w:ascii="宋体" w:hAnsi="宋体" w:cs="宋体"/>
          <w:color w:val="auto"/>
          <w:sz w:val="24"/>
          <w:szCs w:val="24"/>
          <w:highlight w:val="none"/>
        </w:rPr>
      </w:pPr>
      <w:bookmarkStart w:id="134" w:name="_Toc935691906"/>
      <w:r>
        <w:rPr>
          <w:rFonts w:hint="eastAsia" w:ascii="宋体" w:hAnsi="宋体" w:cs="宋体"/>
          <w:color w:val="auto"/>
          <w:sz w:val="24"/>
          <w:szCs w:val="24"/>
          <w:highlight w:val="none"/>
        </w:rPr>
        <w:t>第一部分 合同协议书</w:t>
      </w:r>
      <w:bookmarkEnd w:id="134"/>
    </w:p>
    <w:p w14:paraId="6CD53166">
      <w:pPr>
        <w:keepNext w:val="0"/>
        <w:keepLines w:val="0"/>
        <w:pageBreakBefore w:val="0"/>
        <w:widowControl w:val="0"/>
        <w:kinsoku/>
        <w:wordWrap/>
        <w:overflowPunct/>
        <w:topLinePunct w:val="0"/>
        <w:bidi w:val="0"/>
        <w:spacing w:line="460" w:lineRule="exact"/>
        <w:textAlignment w:val="auto"/>
        <w:rPr>
          <w:rFonts w:ascii="宋体" w:hAnsi="宋体" w:cs="宋体"/>
          <w:color w:val="auto"/>
          <w:highlight w:val="none"/>
          <w:u w:val="single"/>
        </w:rPr>
      </w:pPr>
      <w:r>
        <w:rPr>
          <w:rFonts w:hint="eastAsia" w:ascii="宋体" w:hAnsi="宋体" w:cs="宋体"/>
          <w:color w:val="auto"/>
          <w:highlight w:val="none"/>
        </w:rPr>
        <w:t>发包人（全称）：</w:t>
      </w:r>
      <w:r>
        <w:rPr>
          <w:rFonts w:hint="eastAsia" w:ascii="宋体" w:hAnsi="宋体" w:cs="宋体"/>
          <w:color w:val="auto"/>
          <w:highlight w:val="none"/>
          <w:u w:val="single"/>
        </w:rPr>
        <w:t>                              </w:t>
      </w:r>
    </w:p>
    <w:p w14:paraId="67534527">
      <w:pPr>
        <w:keepNext w:val="0"/>
        <w:keepLines w:val="0"/>
        <w:pageBreakBefore w:val="0"/>
        <w:widowControl w:val="0"/>
        <w:kinsoku/>
        <w:wordWrap/>
        <w:overflowPunct/>
        <w:topLinePunct w:val="0"/>
        <w:bidi w:val="0"/>
        <w:spacing w:line="460" w:lineRule="exact"/>
        <w:textAlignment w:val="auto"/>
        <w:rPr>
          <w:rFonts w:ascii="宋体" w:hAnsi="宋体" w:cs="宋体"/>
          <w:color w:val="auto"/>
          <w:highlight w:val="none"/>
          <w:u w:val="single"/>
        </w:rPr>
      </w:pPr>
      <w:r>
        <w:rPr>
          <w:rFonts w:hint="eastAsia" w:ascii="宋体" w:hAnsi="宋体" w:cs="宋体"/>
          <w:color w:val="auto"/>
          <w:highlight w:val="none"/>
        </w:rPr>
        <w:t>承包人（全称）：</w:t>
      </w:r>
      <w:r>
        <w:rPr>
          <w:rFonts w:hint="eastAsia" w:ascii="宋体" w:hAnsi="宋体" w:cs="宋体"/>
          <w:color w:val="auto"/>
          <w:highlight w:val="none"/>
          <w:u w:val="single"/>
        </w:rPr>
        <w:t>                              </w:t>
      </w:r>
    </w:p>
    <w:p w14:paraId="66E81640">
      <w:pPr>
        <w:keepNext w:val="0"/>
        <w:keepLines w:val="0"/>
        <w:pageBreakBefore w:val="0"/>
        <w:widowControl w:val="0"/>
        <w:kinsoku/>
        <w:wordWrap/>
        <w:overflowPunct/>
        <w:topLinePunct w:val="0"/>
        <w:bidi w:val="0"/>
        <w:spacing w:line="460" w:lineRule="exact"/>
        <w:ind w:firstLine="480" w:firstLineChars="200"/>
        <w:textAlignment w:val="auto"/>
        <w:rPr>
          <w:rFonts w:ascii="宋体" w:hAnsi="宋体" w:cs="宋体"/>
          <w:color w:val="auto"/>
          <w:highlight w:val="none"/>
        </w:rPr>
      </w:pPr>
      <w:r>
        <w:rPr>
          <w:rFonts w:hint="eastAsia" w:ascii="宋体" w:hAnsi="宋体" w:cs="宋体"/>
          <w:color w:val="auto"/>
          <w:highlight w:val="none"/>
        </w:rPr>
        <w:t>根据《中华人民共和国民法典》、《中华人民共和国建筑法》及有关法律规定，遵循平等、自愿、公平和诚实信用的原则，双方就</w:t>
      </w:r>
      <w:r>
        <w:rPr>
          <w:rFonts w:hint="eastAsia" w:ascii="宋体" w:hAnsi="宋体" w:cs="宋体"/>
          <w:color w:val="auto"/>
          <w:highlight w:val="none"/>
          <w:u w:val="single"/>
        </w:rPr>
        <w:t xml:space="preserve"> </w:t>
      </w:r>
      <w:r>
        <w:rPr>
          <w:rFonts w:hint="eastAsia" w:ascii="宋体" w:hAnsi="宋体" w:cs="宋体"/>
          <w:color w:val="auto"/>
          <w:highlight w:val="none"/>
          <w:u w:val="single"/>
          <w:lang w:eastAsia="zh-CN"/>
        </w:rPr>
        <w:t>大王滩水库饮用水水源地治理和水生态保护修复工程施工图设计（含预算编制）</w:t>
      </w:r>
      <w:r>
        <w:rPr>
          <w:rFonts w:hint="eastAsia" w:ascii="宋体" w:hAnsi="宋体" w:cs="宋体"/>
          <w:color w:val="auto"/>
          <w:highlight w:val="none"/>
          <w:u w:val="single"/>
        </w:rPr>
        <w:t xml:space="preserve"> </w:t>
      </w:r>
      <w:r>
        <w:rPr>
          <w:rFonts w:hint="eastAsia" w:ascii="宋体" w:hAnsi="宋体" w:cs="宋体"/>
          <w:color w:val="auto"/>
          <w:highlight w:val="none"/>
        </w:rPr>
        <w:t>工程设计及有关事项协商一致，共同达成如下协议：</w:t>
      </w:r>
    </w:p>
    <w:p w14:paraId="2EAD8439">
      <w:pPr>
        <w:keepNext w:val="0"/>
        <w:keepLines w:val="0"/>
        <w:pageBreakBefore w:val="0"/>
        <w:widowControl w:val="0"/>
        <w:kinsoku/>
        <w:wordWrap/>
        <w:overflowPunct/>
        <w:topLinePunct w:val="0"/>
        <w:bidi w:val="0"/>
        <w:spacing w:line="460" w:lineRule="exact"/>
        <w:ind w:firstLine="480" w:firstLineChars="200"/>
        <w:textAlignment w:val="auto"/>
        <w:rPr>
          <w:rFonts w:ascii="宋体" w:hAnsi="宋体" w:cs="宋体"/>
          <w:color w:val="auto"/>
          <w:highlight w:val="none"/>
        </w:rPr>
      </w:pPr>
      <w:r>
        <w:rPr>
          <w:rFonts w:hint="eastAsia" w:ascii="宋体" w:hAnsi="宋体" w:cs="宋体"/>
          <w:color w:val="auto"/>
          <w:highlight w:val="none"/>
        </w:rPr>
        <w:t>一、</w:t>
      </w:r>
      <w:r>
        <w:rPr>
          <w:rFonts w:hint="eastAsia" w:ascii="宋体" w:hAnsi="宋体" w:cs="宋体"/>
          <w:b/>
          <w:bCs/>
          <w:color w:val="auto"/>
          <w:highlight w:val="none"/>
        </w:rPr>
        <w:t>工程概况</w:t>
      </w:r>
    </w:p>
    <w:p w14:paraId="148569D1">
      <w:pPr>
        <w:keepNext w:val="0"/>
        <w:keepLines w:val="0"/>
        <w:pageBreakBefore w:val="0"/>
        <w:widowControl w:val="0"/>
        <w:kinsoku/>
        <w:wordWrap/>
        <w:overflowPunct/>
        <w:topLinePunct w:val="0"/>
        <w:bidi w:val="0"/>
        <w:spacing w:line="460" w:lineRule="exact"/>
        <w:ind w:firstLine="480" w:firstLineChars="200"/>
        <w:textAlignment w:val="auto"/>
        <w:rPr>
          <w:rFonts w:ascii="宋体" w:hAnsi="宋体" w:cs="宋体"/>
          <w:color w:val="auto"/>
          <w:highlight w:val="none"/>
        </w:rPr>
      </w:pPr>
      <w:r>
        <w:rPr>
          <w:rFonts w:hint="eastAsia" w:ascii="宋体" w:hAnsi="宋体" w:cs="宋体"/>
          <w:color w:val="auto"/>
          <w:highlight w:val="none"/>
        </w:rPr>
        <w:t>1. 工程名称：</w:t>
      </w:r>
      <w:r>
        <w:rPr>
          <w:rFonts w:hint="eastAsia" w:ascii="宋体" w:hAnsi="宋体" w:cs="宋体"/>
          <w:color w:val="auto"/>
          <w:highlight w:val="none"/>
          <w:u w:val="single"/>
        </w:rPr>
        <w:t></w:t>
      </w:r>
      <w:r>
        <w:rPr>
          <w:rFonts w:hint="eastAsia" w:ascii="宋体" w:hAnsi="宋体" w:cs="宋体"/>
          <w:color w:val="auto"/>
          <w:highlight w:val="none"/>
          <w:u w:val="single"/>
          <w:lang w:eastAsia="zh-CN"/>
        </w:rPr>
        <w:t>大王滩水库饮用水水源地治理和水生态保护修复工程施工图设计（含预算编制）</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7F97CC3E">
      <w:pPr>
        <w:keepNext w:val="0"/>
        <w:keepLines w:val="0"/>
        <w:pageBreakBefore w:val="0"/>
        <w:widowControl w:val="0"/>
        <w:kinsoku/>
        <w:wordWrap/>
        <w:overflowPunct/>
        <w:topLinePunct w:val="0"/>
        <w:bidi w:val="0"/>
        <w:spacing w:line="460" w:lineRule="exact"/>
        <w:ind w:firstLine="480" w:firstLineChars="200"/>
        <w:textAlignment w:val="auto"/>
        <w:rPr>
          <w:rFonts w:ascii="宋体" w:hAnsi="宋体" w:cs="宋体"/>
          <w:color w:val="auto"/>
          <w:highlight w:val="none"/>
        </w:rPr>
      </w:pPr>
      <w:r>
        <w:rPr>
          <w:rFonts w:hint="eastAsia" w:ascii="宋体" w:hAnsi="宋体" w:cs="宋体"/>
          <w:color w:val="auto"/>
          <w:highlight w:val="none"/>
        </w:rPr>
        <w:t>2. 工程地点：</w:t>
      </w:r>
      <w:r>
        <w:rPr>
          <w:rFonts w:hint="eastAsia" w:ascii="宋体" w:hAnsi="宋体" w:cs="宋体"/>
          <w:color w:val="auto"/>
          <w:highlight w:val="none"/>
          <w:u w:val="single"/>
        </w:rPr>
        <w:t xml:space="preserve">南宁市大王滩水库库区及主要入库片区（含大王滩水库核心区、新坡江库汊片区、东降库汊片区） </w:t>
      </w:r>
      <w:r>
        <w:rPr>
          <w:rFonts w:hint="eastAsia" w:ascii="宋体" w:hAnsi="宋体" w:cs="宋体"/>
          <w:color w:val="auto"/>
          <w:highlight w:val="none"/>
        </w:rPr>
        <w:t>。</w:t>
      </w:r>
    </w:p>
    <w:p w14:paraId="1A7AB663">
      <w:pPr>
        <w:keepNext w:val="0"/>
        <w:keepLines w:val="0"/>
        <w:pageBreakBefore w:val="0"/>
        <w:widowControl w:val="0"/>
        <w:kinsoku/>
        <w:wordWrap/>
        <w:overflowPunct/>
        <w:topLinePunct w:val="0"/>
        <w:bidi w:val="0"/>
        <w:spacing w:line="460" w:lineRule="exact"/>
        <w:ind w:firstLine="480" w:firstLineChars="200"/>
        <w:textAlignment w:val="auto"/>
        <w:rPr>
          <w:rFonts w:hint="eastAsia" w:ascii="宋体" w:hAnsi="宋体" w:cs="宋体"/>
          <w:color w:val="auto"/>
          <w:sz w:val="21"/>
          <w:szCs w:val="21"/>
          <w:highlight w:val="none"/>
          <w:u w:val="single"/>
        </w:rPr>
      </w:pPr>
      <w:r>
        <w:rPr>
          <w:rFonts w:hint="eastAsia" w:ascii="宋体" w:hAnsi="宋体" w:cs="宋体"/>
          <w:color w:val="auto"/>
          <w:highlight w:val="none"/>
        </w:rPr>
        <w:t>3. 工程内容及规模：</w:t>
      </w:r>
      <w:r>
        <w:rPr>
          <w:rFonts w:hint="eastAsia" w:ascii="宋体" w:hAnsi="宋体" w:cs="宋体"/>
          <w:color w:val="auto"/>
          <w:highlight w:val="none"/>
          <w:u w:val="single"/>
        </w:rPr>
        <w:t xml:space="preserve"> </w:t>
      </w:r>
      <w:r>
        <w:rPr>
          <w:rFonts w:hint="eastAsia" w:ascii="宋体" w:hAnsi="宋体" w:cs="宋体"/>
          <w:color w:val="auto"/>
          <w:sz w:val="24"/>
          <w:szCs w:val="24"/>
          <w:highlight w:val="none"/>
          <w:u w:val="single"/>
        </w:rPr>
        <w:t>本项目主要对大王滩水库饮用水水源地开展治理和水生态保护修复工作，建设内容包括：（1）大王滩水库核心区库岸整治工程：建设生态护岸（分层设置植被自然护岸+格宾石笼护岸）575m；（2）新坡江库汊水质提升工程：建设人工湿地 12500m²，明阳四路五路截污工程</w:t>
      </w:r>
      <w:r>
        <w:rPr>
          <w:rFonts w:hint="eastAsia" w:ascii="宋体" w:hAnsi="宋体" w:cs="宋体"/>
          <w:color w:val="auto"/>
          <w:highlight w:val="none"/>
          <w:u w:val="single"/>
          <w:lang w:val="en-US" w:eastAsia="zh-CN"/>
        </w:rPr>
        <w:t>1</w:t>
      </w:r>
      <w:r>
        <w:rPr>
          <w:rFonts w:hint="eastAsia" w:ascii="宋体" w:hAnsi="宋体" w:cs="宋体"/>
          <w:color w:val="auto"/>
          <w:sz w:val="24"/>
          <w:szCs w:val="24"/>
          <w:highlight w:val="none"/>
          <w:u w:val="single"/>
        </w:rPr>
        <w:t>项；（3）东降库汊水质提升工程：建设人工湿地 5500m²；（4）库区（那花坡至主坝）水生态修复工程：修复水生态系统 1000hm²，包括构建挺水与沉水植物群落、恢复水生动物等。</w:t>
      </w:r>
    </w:p>
    <w:p w14:paraId="0B934E94">
      <w:pPr>
        <w:keepNext w:val="0"/>
        <w:keepLines w:val="0"/>
        <w:pageBreakBefore w:val="0"/>
        <w:widowControl w:val="0"/>
        <w:kinsoku/>
        <w:wordWrap/>
        <w:overflowPunct/>
        <w:topLinePunct w:val="0"/>
        <w:bidi w:val="0"/>
        <w:spacing w:line="460" w:lineRule="exact"/>
        <w:ind w:firstLine="480" w:firstLineChars="200"/>
        <w:textAlignment w:val="auto"/>
        <w:rPr>
          <w:rFonts w:ascii="宋体" w:hAnsi="宋体" w:cs="宋体"/>
          <w:color w:val="auto"/>
          <w:highlight w:val="none"/>
        </w:rPr>
      </w:pPr>
      <w:r>
        <w:rPr>
          <w:rFonts w:hint="eastAsia" w:ascii="宋体" w:hAnsi="宋体" w:cs="宋体"/>
          <w:color w:val="auto"/>
          <w:highlight w:val="none"/>
        </w:rPr>
        <w:t>4. 工程主要技术标准：</w:t>
      </w:r>
      <w:r>
        <w:rPr>
          <w:rFonts w:hint="eastAsia" w:ascii="宋体" w:hAnsi="宋体" w:cs="宋体"/>
          <w:color w:val="auto"/>
          <w:highlight w:val="none"/>
          <w:u w:val="single"/>
        </w:rPr>
        <w:t xml:space="preserve">                                </w:t>
      </w:r>
    </w:p>
    <w:p w14:paraId="4F7EB9F3">
      <w:pPr>
        <w:keepNext w:val="0"/>
        <w:keepLines w:val="0"/>
        <w:pageBreakBefore w:val="0"/>
        <w:widowControl w:val="0"/>
        <w:kinsoku/>
        <w:wordWrap/>
        <w:overflowPunct/>
        <w:topLinePunct w:val="0"/>
        <w:bidi w:val="0"/>
        <w:spacing w:line="460" w:lineRule="exact"/>
        <w:ind w:firstLine="480" w:firstLineChars="200"/>
        <w:textAlignment w:val="auto"/>
        <w:rPr>
          <w:rFonts w:ascii="宋体" w:hAnsi="宋体" w:cs="宋体"/>
          <w:color w:val="auto"/>
          <w:highlight w:val="none"/>
        </w:rPr>
      </w:pPr>
      <w:r>
        <w:rPr>
          <w:rFonts w:hint="eastAsia" w:ascii="宋体" w:hAnsi="宋体" w:cs="宋体"/>
          <w:color w:val="auto"/>
          <w:highlight w:val="none"/>
        </w:rPr>
        <w:t>5. 投资估算：约</w:t>
      </w:r>
      <w:r>
        <w:rPr>
          <w:rFonts w:hint="eastAsia" w:ascii="宋体" w:hAnsi="宋体" w:cs="宋体"/>
          <w:color w:val="auto"/>
          <w:highlight w:val="none"/>
          <w:u w:val="single"/>
        </w:rPr>
        <w:t xml:space="preserve">         </w:t>
      </w:r>
      <w:r>
        <w:rPr>
          <w:rFonts w:hint="eastAsia" w:ascii="宋体" w:hAnsi="宋体" w:cs="宋体"/>
          <w:color w:val="auto"/>
          <w:highlight w:val="none"/>
        </w:rPr>
        <w:t>元人民币。</w:t>
      </w:r>
    </w:p>
    <w:p w14:paraId="485E4F78">
      <w:pPr>
        <w:keepNext w:val="0"/>
        <w:keepLines w:val="0"/>
        <w:pageBreakBefore w:val="0"/>
        <w:widowControl w:val="0"/>
        <w:kinsoku/>
        <w:wordWrap/>
        <w:overflowPunct/>
        <w:topLinePunct w:val="0"/>
        <w:bidi w:val="0"/>
        <w:spacing w:line="460" w:lineRule="exact"/>
        <w:ind w:firstLine="480" w:firstLineChars="200"/>
        <w:textAlignment w:val="auto"/>
        <w:rPr>
          <w:rFonts w:ascii="宋体" w:hAnsi="宋体" w:cs="宋体"/>
          <w:color w:val="auto"/>
          <w:highlight w:val="none"/>
        </w:rPr>
      </w:pPr>
      <w:r>
        <w:rPr>
          <w:rFonts w:hint="eastAsia" w:ascii="宋体" w:hAnsi="宋体" w:cs="宋体"/>
          <w:color w:val="auto"/>
          <w:highlight w:val="none"/>
        </w:rPr>
        <w:t>6. 工程批准、核准或备案文号：</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383799A8">
      <w:pPr>
        <w:keepNext w:val="0"/>
        <w:keepLines w:val="0"/>
        <w:pageBreakBefore w:val="0"/>
        <w:widowControl w:val="0"/>
        <w:kinsoku/>
        <w:wordWrap/>
        <w:overflowPunct/>
        <w:topLinePunct w:val="0"/>
        <w:bidi w:val="0"/>
        <w:spacing w:line="460" w:lineRule="exact"/>
        <w:ind w:firstLine="480" w:firstLineChars="200"/>
        <w:textAlignment w:val="auto"/>
        <w:rPr>
          <w:rFonts w:ascii="宋体" w:hAnsi="宋体" w:cs="宋体"/>
          <w:b/>
          <w:bCs/>
          <w:color w:val="auto"/>
          <w:highlight w:val="none"/>
        </w:rPr>
      </w:pPr>
      <w:r>
        <w:rPr>
          <w:rFonts w:hint="eastAsia" w:ascii="宋体" w:hAnsi="宋体" w:cs="宋体"/>
          <w:color w:val="auto"/>
          <w:highlight w:val="none"/>
        </w:rPr>
        <w:t>7. 工程进度安排：</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42B39A72">
      <w:pPr>
        <w:keepNext w:val="0"/>
        <w:keepLines w:val="0"/>
        <w:pageBreakBefore w:val="0"/>
        <w:widowControl w:val="0"/>
        <w:kinsoku/>
        <w:wordWrap/>
        <w:overflowPunct/>
        <w:topLinePunct w:val="0"/>
        <w:bidi w:val="0"/>
        <w:snapToGrid w:val="0"/>
        <w:spacing w:line="460" w:lineRule="exact"/>
        <w:ind w:firstLine="482" w:firstLineChars="200"/>
        <w:textAlignment w:val="auto"/>
        <w:rPr>
          <w:rFonts w:ascii="宋体" w:hAnsi="宋体" w:cs="宋体"/>
          <w:b/>
          <w:bCs/>
          <w:color w:val="auto"/>
          <w:highlight w:val="none"/>
        </w:rPr>
      </w:pPr>
      <w:r>
        <w:rPr>
          <w:rFonts w:hint="eastAsia" w:ascii="宋体" w:hAnsi="宋体" w:cs="宋体"/>
          <w:b/>
          <w:bCs/>
          <w:color w:val="auto"/>
          <w:highlight w:val="none"/>
        </w:rPr>
        <w:t>二、工程设计范围、阶段与服务内容</w:t>
      </w:r>
    </w:p>
    <w:p w14:paraId="6B67C87D">
      <w:pPr>
        <w:keepNext w:val="0"/>
        <w:keepLines w:val="0"/>
        <w:pageBreakBefore w:val="0"/>
        <w:widowControl w:val="0"/>
        <w:kinsoku/>
        <w:wordWrap/>
        <w:overflowPunct/>
        <w:topLinePunct w:val="0"/>
        <w:bidi w:val="0"/>
        <w:snapToGrid w:val="0"/>
        <w:spacing w:line="460" w:lineRule="exact"/>
        <w:ind w:firstLine="480" w:firstLineChars="200"/>
        <w:textAlignment w:val="auto"/>
        <w:rPr>
          <w:rFonts w:ascii="宋体" w:hAnsi="宋体" w:cs="宋体"/>
          <w:color w:val="auto"/>
          <w:highlight w:val="none"/>
        </w:rPr>
      </w:pPr>
      <w:r>
        <w:rPr>
          <w:rFonts w:hint="eastAsia" w:ascii="宋体" w:hAnsi="宋体" w:cs="宋体"/>
          <w:color w:val="auto"/>
          <w:highlight w:val="none"/>
        </w:rPr>
        <w:t>1. 工程设计范围：</w:t>
      </w:r>
      <w:r>
        <w:rPr>
          <w:rFonts w:hint="eastAsia" w:ascii="宋体" w:hAnsi="宋体" w:cs="宋体"/>
          <w:color w:val="auto"/>
          <w:highlight w:val="none"/>
          <w:u w:val="single"/>
        </w:rPr>
        <w:t>      </w:t>
      </w:r>
      <w:r>
        <w:rPr>
          <w:rFonts w:hint="eastAsia" w:ascii="宋体" w:hAnsi="宋体" w:cs="宋体"/>
          <w:color w:val="auto"/>
          <w:highlight w:val="none"/>
        </w:rPr>
        <w:t xml:space="preserve"> 。</w:t>
      </w:r>
    </w:p>
    <w:p w14:paraId="1BFD78AE">
      <w:pPr>
        <w:keepNext w:val="0"/>
        <w:keepLines w:val="0"/>
        <w:pageBreakBefore w:val="0"/>
        <w:widowControl w:val="0"/>
        <w:kinsoku/>
        <w:wordWrap/>
        <w:overflowPunct/>
        <w:topLinePunct w:val="0"/>
        <w:bidi w:val="0"/>
        <w:snapToGrid w:val="0"/>
        <w:spacing w:line="460" w:lineRule="exact"/>
        <w:ind w:firstLine="480" w:firstLineChars="200"/>
        <w:jc w:val="left"/>
        <w:textAlignment w:val="auto"/>
        <w:rPr>
          <w:rFonts w:ascii="宋体" w:hAnsi="宋体" w:cs="宋体"/>
          <w:color w:val="auto"/>
          <w:highlight w:val="none"/>
        </w:rPr>
      </w:pPr>
      <w:r>
        <w:rPr>
          <w:rFonts w:hint="eastAsia" w:ascii="宋体" w:hAnsi="宋体" w:cs="宋体"/>
          <w:color w:val="auto"/>
          <w:highlight w:val="none"/>
        </w:rPr>
        <w:t>2. 工程设计服务阶段：</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w:t>
      </w:r>
    </w:p>
    <w:p w14:paraId="3933E540">
      <w:pPr>
        <w:keepNext w:val="0"/>
        <w:keepLines w:val="0"/>
        <w:pageBreakBefore w:val="0"/>
        <w:widowControl w:val="0"/>
        <w:kinsoku/>
        <w:wordWrap/>
        <w:overflowPunct/>
        <w:topLinePunct w:val="0"/>
        <w:bidi w:val="0"/>
        <w:snapToGrid w:val="0"/>
        <w:spacing w:line="460" w:lineRule="exact"/>
        <w:ind w:firstLine="480" w:firstLineChars="200"/>
        <w:jc w:val="left"/>
        <w:textAlignment w:val="auto"/>
        <w:rPr>
          <w:rFonts w:ascii="宋体" w:hAnsi="宋体" w:cs="宋体"/>
          <w:color w:val="auto"/>
          <w:highlight w:val="none"/>
        </w:rPr>
      </w:pPr>
      <w:r>
        <w:rPr>
          <w:rFonts w:hint="eastAsia" w:ascii="宋体" w:hAnsi="宋体" w:cs="宋体"/>
          <w:color w:val="auto"/>
          <w:highlight w:val="none"/>
        </w:rPr>
        <w:t>3. 工程设计服务内容：</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w:t>
      </w:r>
    </w:p>
    <w:p w14:paraId="7F092792">
      <w:pPr>
        <w:keepNext w:val="0"/>
        <w:keepLines w:val="0"/>
        <w:pageBreakBefore w:val="0"/>
        <w:widowControl w:val="0"/>
        <w:kinsoku/>
        <w:wordWrap/>
        <w:overflowPunct/>
        <w:topLinePunct w:val="0"/>
        <w:bidi w:val="0"/>
        <w:snapToGrid w:val="0"/>
        <w:spacing w:line="460" w:lineRule="exact"/>
        <w:ind w:firstLine="480" w:firstLineChars="200"/>
        <w:jc w:val="left"/>
        <w:textAlignment w:val="auto"/>
        <w:rPr>
          <w:rFonts w:ascii="宋体" w:hAnsi="宋体" w:cs="宋体"/>
          <w:color w:val="auto"/>
          <w:highlight w:val="none"/>
        </w:rPr>
      </w:pPr>
      <w:r>
        <w:rPr>
          <w:rFonts w:hint="eastAsia" w:ascii="宋体" w:hAnsi="宋体" w:cs="宋体"/>
          <w:color w:val="auto"/>
          <w:highlight w:val="none"/>
        </w:rPr>
        <w:t>工程设计范围、阶段与服务内容详见专用合同条款附件1。</w:t>
      </w:r>
    </w:p>
    <w:p w14:paraId="3E05F65A">
      <w:pPr>
        <w:keepNext w:val="0"/>
        <w:keepLines w:val="0"/>
        <w:pageBreakBefore w:val="0"/>
        <w:widowControl w:val="0"/>
        <w:kinsoku/>
        <w:wordWrap/>
        <w:overflowPunct/>
        <w:topLinePunct w:val="0"/>
        <w:bidi w:val="0"/>
        <w:snapToGrid w:val="0"/>
        <w:spacing w:line="460" w:lineRule="exact"/>
        <w:ind w:firstLine="482" w:firstLineChars="200"/>
        <w:jc w:val="left"/>
        <w:textAlignment w:val="auto"/>
        <w:rPr>
          <w:rFonts w:ascii="宋体" w:hAnsi="宋体" w:cs="宋体"/>
          <w:b/>
          <w:bCs/>
          <w:color w:val="auto"/>
          <w:highlight w:val="none"/>
        </w:rPr>
      </w:pPr>
      <w:r>
        <w:rPr>
          <w:rFonts w:hint="eastAsia" w:ascii="宋体" w:hAnsi="宋体" w:cs="宋体"/>
          <w:b/>
          <w:bCs/>
          <w:color w:val="auto"/>
          <w:highlight w:val="none"/>
        </w:rPr>
        <w:t>三、工程设计周期</w:t>
      </w:r>
    </w:p>
    <w:p w14:paraId="4B7EA4DD">
      <w:pPr>
        <w:keepNext w:val="0"/>
        <w:keepLines w:val="0"/>
        <w:pageBreakBefore w:val="0"/>
        <w:widowControl w:val="0"/>
        <w:kinsoku/>
        <w:wordWrap/>
        <w:overflowPunct/>
        <w:topLinePunct w:val="0"/>
        <w:bidi w:val="0"/>
        <w:snapToGrid w:val="0"/>
        <w:spacing w:line="460" w:lineRule="exact"/>
        <w:ind w:firstLine="480" w:firstLineChars="200"/>
        <w:jc w:val="left"/>
        <w:textAlignment w:val="auto"/>
        <w:rPr>
          <w:rFonts w:ascii="宋体" w:hAnsi="宋体" w:cs="宋体"/>
          <w:color w:val="auto"/>
          <w:highlight w:val="none"/>
        </w:rPr>
      </w:pPr>
      <w:r>
        <w:rPr>
          <w:rFonts w:hint="eastAsia" w:ascii="宋体" w:hAnsi="宋体" w:cs="宋体"/>
          <w:color w:val="auto"/>
          <w:highlight w:val="none"/>
        </w:rPr>
        <w:t>1. 计划开始设计日期：</w:t>
      </w:r>
      <w:r>
        <w:rPr>
          <w:rFonts w:hint="eastAsia" w:ascii="宋体" w:hAnsi="宋体" w:cs="宋体"/>
          <w:color w:val="auto"/>
          <w:highlight w:val="none"/>
          <w:u w:val="single"/>
        </w:rPr>
        <w:t></w:t>
      </w:r>
      <w:r>
        <w:rPr>
          <w:rFonts w:hint="eastAsia" w:ascii="宋体" w:hAnsi="宋体" w:cs="宋体"/>
          <w:color w:val="auto"/>
          <w:highlight w:val="none"/>
        </w:rPr>
        <w:t>年</w:t>
      </w:r>
      <w:r>
        <w:rPr>
          <w:rFonts w:hint="eastAsia" w:ascii="宋体" w:hAnsi="宋体" w:cs="宋体"/>
          <w:color w:val="auto"/>
          <w:highlight w:val="none"/>
          <w:u w:val="single"/>
        </w:rPr>
        <w:t></w:t>
      </w:r>
      <w:r>
        <w:rPr>
          <w:rFonts w:hint="eastAsia" w:ascii="宋体" w:hAnsi="宋体" w:cs="宋体"/>
          <w:color w:val="auto"/>
          <w:highlight w:val="none"/>
        </w:rPr>
        <w:t>月</w:t>
      </w:r>
      <w:r>
        <w:rPr>
          <w:rFonts w:hint="eastAsia" w:ascii="宋体" w:hAnsi="宋体" w:cs="宋体"/>
          <w:color w:val="auto"/>
          <w:highlight w:val="none"/>
          <w:u w:val="single"/>
        </w:rPr>
        <w:t></w:t>
      </w:r>
      <w:r>
        <w:rPr>
          <w:rFonts w:hint="eastAsia" w:ascii="宋体" w:hAnsi="宋体" w:cs="宋体"/>
          <w:color w:val="auto"/>
          <w:highlight w:val="none"/>
        </w:rPr>
        <w:t>日。</w:t>
      </w:r>
    </w:p>
    <w:p w14:paraId="4196C59C">
      <w:pPr>
        <w:keepNext w:val="0"/>
        <w:keepLines w:val="0"/>
        <w:pageBreakBefore w:val="0"/>
        <w:widowControl w:val="0"/>
        <w:kinsoku/>
        <w:wordWrap/>
        <w:overflowPunct/>
        <w:topLinePunct w:val="0"/>
        <w:bidi w:val="0"/>
        <w:snapToGrid w:val="0"/>
        <w:spacing w:line="460" w:lineRule="exact"/>
        <w:ind w:firstLine="480" w:firstLineChars="200"/>
        <w:jc w:val="left"/>
        <w:textAlignment w:val="auto"/>
        <w:rPr>
          <w:rFonts w:ascii="宋体" w:hAnsi="宋体" w:cs="宋体"/>
          <w:color w:val="auto"/>
          <w:highlight w:val="none"/>
        </w:rPr>
      </w:pPr>
      <w:r>
        <w:rPr>
          <w:rFonts w:hint="eastAsia" w:ascii="宋体" w:hAnsi="宋体" w:cs="宋体"/>
          <w:color w:val="auto"/>
          <w:highlight w:val="none"/>
        </w:rPr>
        <w:t>2. 计划完成设计日期：</w:t>
      </w:r>
      <w:r>
        <w:rPr>
          <w:rFonts w:hint="eastAsia" w:ascii="宋体" w:hAnsi="宋体" w:cs="宋体"/>
          <w:color w:val="auto"/>
          <w:highlight w:val="none"/>
          <w:u w:val="single"/>
        </w:rPr>
        <w:t></w:t>
      </w:r>
      <w:r>
        <w:rPr>
          <w:rFonts w:hint="eastAsia" w:ascii="宋体" w:hAnsi="宋体" w:cs="宋体"/>
          <w:color w:val="auto"/>
          <w:highlight w:val="none"/>
        </w:rPr>
        <w:t>年</w:t>
      </w:r>
      <w:r>
        <w:rPr>
          <w:rFonts w:hint="eastAsia" w:ascii="宋体" w:hAnsi="宋体" w:cs="宋体"/>
          <w:color w:val="auto"/>
          <w:highlight w:val="none"/>
          <w:u w:val="single"/>
        </w:rPr>
        <w:t></w:t>
      </w:r>
      <w:r>
        <w:rPr>
          <w:rFonts w:hint="eastAsia" w:ascii="宋体" w:hAnsi="宋体" w:cs="宋体"/>
          <w:color w:val="auto"/>
          <w:highlight w:val="none"/>
        </w:rPr>
        <w:t>月</w:t>
      </w:r>
      <w:r>
        <w:rPr>
          <w:rFonts w:hint="eastAsia" w:ascii="宋体" w:hAnsi="宋体" w:cs="宋体"/>
          <w:color w:val="auto"/>
          <w:highlight w:val="none"/>
          <w:u w:val="single"/>
        </w:rPr>
        <w:t></w:t>
      </w:r>
      <w:r>
        <w:rPr>
          <w:rFonts w:hint="eastAsia" w:ascii="宋体" w:hAnsi="宋体" w:cs="宋体"/>
          <w:color w:val="auto"/>
          <w:highlight w:val="none"/>
        </w:rPr>
        <w:t>日。</w:t>
      </w:r>
    </w:p>
    <w:p w14:paraId="38E10845">
      <w:pPr>
        <w:keepNext w:val="0"/>
        <w:keepLines w:val="0"/>
        <w:pageBreakBefore w:val="0"/>
        <w:widowControl w:val="0"/>
        <w:kinsoku/>
        <w:wordWrap/>
        <w:overflowPunct/>
        <w:topLinePunct w:val="0"/>
        <w:bidi w:val="0"/>
        <w:snapToGrid w:val="0"/>
        <w:spacing w:line="460" w:lineRule="exact"/>
        <w:ind w:firstLine="480" w:firstLineChars="200"/>
        <w:jc w:val="left"/>
        <w:textAlignment w:val="auto"/>
        <w:rPr>
          <w:rFonts w:ascii="宋体" w:hAnsi="宋体" w:cs="宋体"/>
          <w:color w:val="auto"/>
          <w:highlight w:val="none"/>
        </w:rPr>
      </w:pPr>
      <w:r>
        <w:rPr>
          <w:rFonts w:hint="eastAsia" w:ascii="宋体" w:hAnsi="宋体" w:cs="宋体"/>
          <w:color w:val="auto"/>
          <w:highlight w:val="none"/>
        </w:rPr>
        <w:t>3. 实际日期按照发包人在《开始设计通知》中载明的开始设计日期为准。</w:t>
      </w:r>
    </w:p>
    <w:p w14:paraId="30925436">
      <w:pPr>
        <w:keepNext w:val="0"/>
        <w:keepLines w:val="0"/>
        <w:pageBreakBefore w:val="0"/>
        <w:widowControl w:val="0"/>
        <w:kinsoku/>
        <w:wordWrap/>
        <w:overflowPunct/>
        <w:topLinePunct w:val="0"/>
        <w:bidi w:val="0"/>
        <w:snapToGrid w:val="0"/>
        <w:spacing w:line="460" w:lineRule="exact"/>
        <w:ind w:firstLine="480" w:firstLineChars="200"/>
        <w:jc w:val="left"/>
        <w:textAlignment w:val="auto"/>
        <w:rPr>
          <w:rFonts w:ascii="宋体" w:hAnsi="宋体" w:cs="宋体"/>
          <w:color w:val="auto"/>
          <w:highlight w:val="none"/>
        </w:rPr>
      </w:pPr>
      <w:r>
        <w:rPr>
          <w:rFonts w:hint="eastAsia" w:ascii="宋体" w:hAnsi="宋体" w:cs="宋体"/>
          <w:color w:val="auto"/>
          <w:highlight w:val="none"/>
        </w:rPr>
        <w:t>4. 具体设计周期以专用合同条款及其附件的约定为准。</w:t>
      </w:r>
    </w:p>
    <w:p w14:paraId="799024F0">
      <w:pPr>
        <w:keepNext w:val="0"/>
        <w:keepLines w:val="0"/>
        <w:pageBreakBefore w:val="0"/>
        <w:widowControl w:val="0"/>
        <w:kinsoku/>
        <w:wordWrap/>
        <w:overflowPunct/>
        <w:topLinePunct w:val="0"/>
        <w:bidi w:val="0"/>
        <w:snapToGrid w:val="0"/>
        <w:spacing w:line="460" w:lineRule="exact"/>
        <w:ind w:firstLine="482" w:firstLineChars="200"/>
        <w:jc w:val="left"/>
        <w:textAlignment w:val="auto"/>
        <w:rPr>
          <w:rFonts w:ascii="宋体" w:hAnsi="宋体" w:cs="宋体"/>
          <w:b/>
          <w:bCs/>
          <w:color w:val="auto"/>
          <w:highlight w:val="none"/>
        </w:rPr>
      </w:pPr>
      <w:r>
        <w:rPr>
          <w:rFonts w:hint="eastAsia" w:ascii="宋体" w:hAnsi="宋体" w:cs="宋体"/>
          <w:b/>
          <w:bCs/>
          <w:color w:val="auto"/>
          <w:highlight w:val="none"/>
        </w:rPr>
        <w:t>四、合同价格形式与签约合同价</w:t>
      </w:r>
    </w:p>
    <w:p w14:paraId="1598D390">
      <w:pPr>
        <w:keepNext w:val="0"/>
        <w:keepLines w:val="0"/>
        <w:pageBreakBefore w:val="0"/>
        <w:widowControl w:val="0"/>
        <w:kinsoku/>
        <w:wordWrap/>
        <w:overflowPunct/>
        <w:topLinePunct w:val="0"/>
        <w:bidi w:val="0"/>
        <w:snapToGrid w:val="0"/>
        <w:spacing w:line="460" w:lineRule="exact"/>
        <w:ind w:firstLine="480" w:firstLineChars="200"/>
        <w:textAlignment w:val="auto"/>
        <w:rPr>
          <w:rFonts w:ascii="宋体" w:hAnsi="宋体" w:cs="宋体"/>
          <w:color w:val="auto"/>
          <w:highlight w:val="none"/>
        </w:rPr>
      </w:pPr>
      <w:r>
        <w:rPr>
          <w:rFonts w:hint="eastAsia" w:ascii="宋体" w:hAnsi="宋体" w:cs="宋体"/>
          <w:color w:val="auto"/>
          <w:highlight w:val="none"/>
        </w:rPr>
        <w:t>1. 合同价格形式：</w:t>
      </w:r>
      <w:r>
        <w:rPr>
          <w:rFonts w:hint="eastAsia" w:ascii="宋体" w:hAnsi="宋体" w:cs="宋体"/>
          <w:color w:val="auto"/>
          <w:highlight w:val="none"/>
          <w:u w:val="single"/>
        </w:rPr>
        <w:t>下浮系数价格合同，下浮系数       %</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u w:val="single"/>
        </w:rPr>
        <w:t></w:t>
      </w:r>
      <w:r>
        <w:rPr>
          <w:rFonts w:hint="eastAsia" w:ascii="宋体" w:hAnsi="宋体" w:cs="宋体"/>
          <w:color w:val="auto"/>
          <w:highlight w:val="none"/>
        </w:rPr>
        <w:t>；</w:t>
      </w:r>
    </w:p>
    <w:p w14:paraId="28E787A9">
      <w:pPr>
        <w:keepNext w:val="0"/>
        <w:keepLines w:val="0"/>
        <w:pageBreakBefore w:val="0"/>
        <w:widowControl w:val="0"/>
        <w:kinsoku/>
        <w:wordWrap/>
        <w:overflowPunct/>
        <w:topLinePunct w:val="0"/>
        <w:bidi w:val="0"/>
        <w:snapToGrid w:val="0"/>
        <w:spacing w:line="460" w:lineRule="exact"/>
        <w:ind w:firstLine="480" w:firstLineChars="200"/>
        <w:textAlignment w:val="auto"/>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u w:val="single" w:color="000000"/>
        </w:rPr>
        <w:t>设计费=财政投资评审之后的设计费×（1－</w:t>
      </w:r>
      <w:r>
        <w:rPr>
          <w:rFonts w:hint="eastAsia" w:ascii="宋体" w:hAnsi="宋体" w:cs="宋体"/>
          <w:color w:val="auto"/>
          <w:sz w:val="24"/>
          <w:szCs w:val="24"/>
          <w:highlight w:val="none"/>
          <w:u w:val="single" w:color="000000"/>
          <w:lang w:val="en-US" w:eastAsia="zh-CN"/>
        </w:rPr>
        <w:t>成交</w:t>
      </w:r>
      <w:r>
        <w:rPr>
          <w:rFonts w:hint="eastAsia" w:ascii="宋体" w:hAnsi="宋体" w:eastAsia="宋体" w:cs="宋体"/>
          <w:color w:val="auto"/>
          <w:sz w:val="24"/>
          <w:szCs w:val="24"/>
          <w:highlight w:val="none"/>
          <w:u w:val="single" w:color="000000"/>
        </w:rPr>
        <w:t>下浮系数)</w:t>
      </w:r>
    </w:p>
    <w:p w14:paraId="052F6EE9">
      <w:pPr>
        <w:keepNext w:val="0"/>
        <w:keepLines w:val="0"/>
        <w:pageBreakBefore w:val="0"/>
        <w:widowControl w:val="0"/>
        <w:kinsoku/>
        <w:wordWrap/>
        <w:overflowPunct/>
        <w:topLinePunct w:val="0"/>
        <w:bidi w:val="0"/>
        <w:snapToGrid w:val="0"/>
        <w:spacing w:line="460" w:lineRule="exact"/>
        <w:ind w:firstLine="480" w:firstLineChars="200"/>
        <w:textAlignment w:val="auto"/>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u w:val="single" w:color="000000"/>
        </w:rPr>
        <w:t>备注：本项目工程设计费基准价按照桂建标〔2018〕37号文计算，</w:t>
      </w:r>
      <w:r>
        <w:rPr>
          <w:rFonts w:hint="eastAsia" w:ascii="宋体" w:hAnsi="宋体" w:cs="宋体"/>
          <w:color w:val="auto"/>
          <w:sz w:val="24"/>
          <w:szCs w:val="24"/>
          <w:highlight w:val="none"/>
          <w:u w:val="single" w:color="000000"/>
          <w:lang w:eastAsia="zh-CN"/>
        </w:rPr>
        <w:t>最终设计费以财审中心审定后的施工招标控制价金额作为施工图设计服务费的计算基数</w:t>
      </w:r>
      <w:r>
        <w:rPr>
          <w:rFonts w:hint="eastAsia" w:ascii="宋体" w:hAnsi="宋体" w:eastAsia="宋体" w:cs="宋体"/>
          <w:color w:val="auto"/>
          <w:sz w:val="24"/>
          <w:szCs w:val="24"/>
          <w:highlight w:val="none"/>
          <w:u w:val="single" w:color="000000"/>
        </w:rPr>
        <w:t>。</w:t>
      </w:r>
    </w:p>
    <w:p w14:paraId="568A4DF1">
      <w:pPr>
        <w:keepNext w:val="0"/>
        <w:keepLines w:val="0"/>
        <w:pageBreakBefore w:val="0"/>
        <w:widowControl w:val="0"/>
        <w:kinsoku/>
        <w:wordWrap/>
        <w:overflowPunct/>
        <w:topLinePunct w:val="0"/>
        <w:bidi w:val="0"/>
        <w:snapToGrid w:val="0"/>
        <w:spacing w:line="460" w:lineRule="exact"/>
        <w:ind w:firstLine="480" w:firstLineChars="200"/>
        <w:textAlignment w:val="auto"/>
        <w:rPr>
          <w:rFonts w:ascii="宋体" w:hAnsi="宋体" w:cs="宋体"/>
          <w:color w:val="auto"/>
          <w:highlight w:val="none"/>
        </w:rPr>
      </w:pPr>
      <w:r>
        <w:rPr>
          <w:rFonts w:hint="eastAsia" w:ascii="宋体" w:hAnsi="宋体" w:cs="宋体"/>
          <w:color w:val="auto"/>
          <w:highlight w:val="none"/>
        </w:rPr>
        <w:t xml:space="preserve">2. </w:t>
      </w:r>
      <w:r>
        <w:rPr>
          <w:rFonts w:hint="eastAsia" w:ascii="宋体" w:hAnsi="宋体" w:cs="宋体"/>
          <w:color w:val="auto"/>
          <w:highlight w:val="none"/>
          <w:lang w:val="en-US" w:eastAsia="zh-CN"/>
        </w:rPr>
        <w:t>暂定</w:t>
      </w:r>
      <w:r>
        <w:rPr>
          <w:rFonts w:hint="eastAsia" w:ascii="宋体" w:hAnsi="宋体" w:cs="宋体"/>
          <w:color w:val="auto"/>
          <w:highlight w:val="none"/>
        </w:rPr>
        <w:t>签约合同价为：人民币（大写）</w:t>
      </w:r>
      <w:r>
        <w:rPr>
          <w:rFonts w:hint="eastAsia" w:ascii="宋体" w:hAnsi="宋体" w:cs="宋体"/>
          <w:color w:val="auto"/>
          <w:highlight w:val="none"/>
          <w:u w:val="single"/>
        </w:rPr>
        <w:t xml:space="preserve">                 </w:t>
      </w:r>
      <w:r>
        <w:rPr>
          <w:rFonts w:hint="eastAsia" w:ascii="宋体" w:hAnsi="宋体" w:cs="宋体"/>
          <w:color w:val="auto"/>
          <w:highlight w:val="none"/>
        </w:rPr>
        <w:t>（¥</w:t>
      </w:r>
      <w:r>
        <w:rPr>
          <w:rFonts w:hint="eastAsia" w:ascii="宋体" w:hAnsi="宋体" w:cs="宋体"/>
          <w:color w:val="auto"/>
          <w:highlight w:val="none"/>
          <w:u w:val="single"/>
        </w:rPr>
        <w:t xml:space="preserve">            </w:t>
      </w:r>
      <w:r>
        <w:rPr>
          <w:rFonts w:hint="eastAsia" w:ascii="宋体" w:hAnsi="宋体" w:cs="宋体"/>
          <w:color w:val="auto"/>
          <w:highlight w:val="none"/>
        </w:rPr>
        <w:t>元）。</w:t>
      </w:r>
    </w:p>
    <w:p w14:paraId="4187EA43">
      <w:pPr>
        <w:keepNext w:val="0"/>
        <w:keepLines w:val="0"/>
        <w:pageBreakBefore w:val="0"/>
        <w:widowControl w:val="0"/>
        <w:kinsoku/>
        <w:wordWrap/>
        <w:overflowPunct/>
        <w:topLinePunct w:val="0"/>
        <w:bidi w:val="0"/>
        <w:snapToGrid w:val="0"/>
        <w:spacing w:line="460" w:lineRule="exact"/>
        <w:ind w:firstLine="482" w:firstLineChars="200"/>
        <w:textAlignment w:val="auto"/>
        <w:rPr>
          <w:rFonts w:ascii="宋体" w:hAnsi="宋体" w:cs="宋体"/>
          <w:b/>
          <w:bCs/>
          <w:color w:val="auto"/>
          <w:highlight w:val="none"/>
        </w:rPr>
      </w:pPr>
      <w:r>
        <w:rPr>
          <w:rFonts w:hint="eastAsia" w:ascii="宋体" w:hAnsi="宋体" w:cs="宋体"/>
          <w:b/>
          <w:bCs/>
          <w:color w:val="auto"/>
          <w:highlight w:val="none"/>
        </w:rPr>
        <w:t>五、发包人代表与设计人项目负责人</w:t>
      </w:r>
    </w:p>
    <w:p w14:paraId="24551CF0">
      <w:pPr>
        <w:keepNext w:val="0"/>
        <w:keepLines w:val="0"/>
        <w:pageBreakBefore w:val="0"/>
        <w:widowControl w:val="0"/>
        <w:kinsoku/>
        <w:wordWrap/>
        <w:overflowPunct/>
        <w:topLinePunct w:val="0"/>
        <w:bidi w:val="0"/>
        <w:spacing w:line="460" w:lineRule="exact"/>
        <w:ind w:firstLine="480" w:firstLineChars="200"/>
        <w:textAlignment w:val="auto"/>
        <w:rPr>
          <w:rFonts w:ascii="宋体" w:hAnsi="宋体" w:cs="宋体"/>
          <w:color w:val="auto"/>
          <w:highlight w:val="none"/>
        </w:rPr>
      </w:pPr>
      <w:r>
        <w:rPr>
          <w:rFonts w:hint="eastAsia" w:ascii="宋体" w:hAnsi="宋体" w:cs="宋体"/>
          <w:color w:val="auto"/>
          <w:highlight w:val="none"/>
        </w:rPr>
        <w:t>1. 发包人代表：</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w:t>
      </w:r>
    </w:p>
    <w:p w14:paraId="6FC1BC86">
      <w:pPr>
        <w:keepNext w:val="0"/>
        <w:keepLines w:val="0"/>
        <w:pageBreakBefore w:val="0"/>
        <w:widowControl w:val="0"/>
        <w:kinsoku/>
        <w:wordWrap/>
        <w:overflowPunct/>
        <w:topLinePunct w:val="0"/>
        <w:bidi w:val="0"/>
        <w:spacing w:line="460" w:lineRule="exact"/>
        <w:ind w:firstLine="480" w:firstLineChars="200"/>
        <w:textAlignment w:val="auto"/>
        <w:rPr>
          <w:rFonts w:ascii="宋体" w:hAnsi="宋体" w:cs="宋体"/>
          <w:color w:val="auto"/>
          <w:highlight w:val="none"/>
        </w:rPr>
      </w:pPr>
      <w:r>
        <w:rPr>
          <w:rFonts w:hint="eastAsia" w:ascii="宋体" w:hAnsi="宋体" w:cs="宋体"/>
          <w:color w:val="auto"/>
          <w:highlight w:val="none"/>
        </w:rPr>
        <w:t>2. 设计项目负责人：</w:t>
      </w:r>
      <w:r>
        <w:rPr>
          <w:rFonts w:hint="eastAsia" w:ascii="宋体" w:hAnsi="宋体" w:cs="宋体"/>
          <w:color w:val="auto"/>
          <w:highlight w:val="none"/>
          <w:u w:val="single"/>
        </w:rPr>
        <w:t>                     </w:t>
      </w:r>
      <w:r>
        <w:rPr>
          <w:rFonts w:hint="eastAsia" w:ascii="宋体" w:hAnsi="宋体" w:cs="宋体"/>
          <w:color w:val="auto"/>
          <w:highlight w:val="none"/>
        </w:rPr>
        <w:t>。</w:t>
      </w:r>
    </w:p>
    <w:p w14:paraId="120494B7">
      <w:pPr>
        <w:keepNext w:val="0"/>
        <w:keepLines w:val="0"/>
        <w:pageBreakBefore w:val="0"/>
        <w:widowControl w:val="0"/>
        <w:kinsoku/>
        <w:wordWrap/>
        <w:overflowPunct/>
        <w:topLinePunct w:val="0"/>
        <w:autoSpaceDE w:val="0"/>
        <w:autoSpaceDN w:val="0"/>
        <w:bidi w:val="0"/>
        <w:adjustRightInd w:val="0"/>
        <w:spacing w:line="460" w:lineRule="exact"/>
        <w:ind w:firstLine="482" w:firstLineChars="200"/>
        <w:jc w:val="left"/>
        <w:textAlignment w:val="auto"/>
        <w:rPr>
          <w:rFonts w:ascii="宋体" w:hAnsi="宋体" w:cs="宋体"/>
          <w:b/>
          <w:bCs/>
          <w:color w:val="auto"/>
          <w:highlight w:val="none"/>
        </w:rPr>
      </w:pPr>
      <w:r>
        <w:rPr>
          <w:rFonts w:hint="eastAsia" w:ascii="宋体" w:hAnsi="宋体" w:cs="宋体"/>
          <w:b/>
          <w:bCs/>
          <w:color w:val="auto"/>
          <w:highlight w:val="none"/>
        </w:rPr>
        <w:t>六、合同文件构成</w:t>
      </w:r>
    </w:p>
    <w:p w14:paraId="2390E2EE">
      <w:pPr>
        <w:keepNext w:val="0"/>
        <w:keepLines w:val="0"/>
        <w:pageBreakBefore w:val="0"/>
        <w:widowControl w:val="0"/>
        <w:kinsoku/>
        <w:wordWrap/>
        <w:overflowPunct/>
        <w:topLinePunct w:val="0"/>
        <w:autoSpaceDE w:val="0"/>
        <w:autoSpaceDN w:val="0"/>
        <w:bidi w:val="0"/>
        <w:adjustRightInd w:val="0"/>
        <w:spacing w:line="460" w:lineRule="exact"/>
        <w:ind w:firstLine="480" w:firstLineChars="200"/>
        <w:jc w:val="left"/>
        <w:textAlignment w:val="auto"/>
        <w:rPr>
          <w:rFonts w:ascii="宋体" w:hAnsi="宋体" w:cs="宋体"/>
          <w:color w:val="auto"/>
          <w:highlight w:val="none"/>
        </w:rPr>
      </w:pPr>
      <w:r>
        <w:rPr>
          <w:rFonts w:hint="eastAsia" w:ascii="宋体" w:hAnsi="宋体" w:cs="宋体"/>
          <w:color w:val="auto"/>
          <w:highlight w:val="none"/>
        </w:rPr>
        <w:t>1. 本协议书与下列文件一起构成合同文件：</w:t>
      </w:r>
    </w:p>
    <w:p w14:paraId="2B61E69D">
      <w:pPr>
        <w:keepNext w:val="0"/>
        <w:keepLines w:val="0"/>
        <w:pageBreakBefore w:val="0"/>
        <w:widowControl w:val="0"/>
        <w:kinsoku/>
        <w:wordWrap/>
        <w:overflowPunct/>
        <w:topLinePunct w:val="0"/>
        <w:autoSpaceDE w:val="0"/>
        <w:autoSpaceDN w:val="0"/>
        <w:bidi w:val="0"/>
        <w:adjustRightInd w:val="0"/>
        <w:spacing w:line="460" w:lineRule="exact"/>
        <w:ind w:firstLine="480" w:firstLineChars="200"/>
        <w:jc w:val="left"/>
        <w:textAlignment w:val="auto"/>
        <w:rPr>
          <w:rFonts w:ascii="宋体" w:hAnsi="宋体" w:cs="宋体"/>
          <w:color w:val="auto"/>
          <w:highlight w:val="none"/>
        </w:rPr>
      </w:pPr>
      <w:r>
        <w:rPr>
          <w:rFonts w:hint="eastAsia" w:ascii="宋体" w:hAnsi="宋体" w:cs="宋体"/>
          <w:color w:val="auto"/>
          <w:highlight w:val="none"/>
        </w:rPr>
        <w:t>（1）专用合同条款及其附件；</w:t>
      </w:r>
    </w:p>
    <w:p w14:paraId="120136EE">
      <w:pPr>
        <w:keepNext w:val="0"/>
        <w:keepLines w:val="0"/>
        <w:pageBreakBefore w:val="0"/>
        <w:widowControl w:val="0"/>
        <w:kinsoku/>
        <w:wordWrap/>
        <w:overflowPunct/>
        <w:topLinePunct w:val="0"/>
        <w:autoSpaceDE w:val="0"/>
        <w:autoSpaceDN w:val="0"/>
        <w:bidi w:val="0"/>
        <w:adjustRightInd w:val="0"/>
        <w:spacing w:line="460" w:lineRule="exact"/>
        <w:ind w:firstLine="480" w:firstLineChars="200"/>
        <w:jc w:val="left"/>
        <w:textAlignment w:val="auto"/>
        <w:rPr>
          <w:rFonts w:ascii="宋体" w:hAnsi="宋体" w:cs="宋体"/>
          <w:color w:val="auto"/>
          <w:highlight w:val="none"/>
        </w:rPr>
      </w:pPr>
      <w:r>
        <w:rPr>
          <w:rFonts w:hint="eastAsia" w:ascii="宋体" w:hAnsi="宋体" w:cs="宋体"/>
          <w:color w:val="auto"/>
          <w:highlight w:val="none"/>
        </w:rPr>
        <w:t>（2）通用合同条款；</w:t>
      </w:r>
    </w:p>
    <w:p w14:paraId="6EAECA07">
      <w:pPr>
        <w:keepNext w:val="0"/>
        <w:keepLines w:val="0"/>
        <w:pageBreakBefore w:val="0"/>
        <w:widowControl w:val="0"/>
        <w:kinsoku/>
        <w:wordWrap/>
        <w:overflowPunct/>
        <w:topLinePunct w:val="0"/>
        <w:autoSpaceDE w:val="0"/>
        <w:autoSpaceDN w:val="0"/>
        <w:bidi w:val="0"/>
        <w:adjustRightInd w:val="0"/>
        <w:spacing w:line="460" w:lineRule="exact"/>
        <w:ind w:firstLine="480" w:firstLineChars="200"/>
        <w:jc w:val="left"/>
        <w:textAlignment w:val="auto"/>
        <w:rPr>
          <w:rFonts w:ascii="宋体" w:hAnsi="宋体" w:cs="宋体"/>
          <w:color w:val="auto"/>
          <w:highlight w:val="none"/>
        </w:rPr>
      </w:pPr>
      <w:r>
        <w:rPr>
          <w:rFonts w:hint="eastAsia" w:ascii="宋体" w:hAnsi="宋体" w:cs="宋体"/>
          <w:color w:val="auto"/>
          <w:highlight w:val="none"/>
        </w:rPr>
        <w:t>（3）</w:t>
      </w:r>
      <w:r>
        <w:rPr>
          <w:rFonts w:hint="eastAsia" w:ascii="宋体" w:hAnsi="宋体" w:cs="宋体"/>
          <w:color w:val="auto"/>
          <w:highlight w:val="none"/>
          <w:lang w:eastAsia="zh-CN"/>
        </w:rPr>
        <w:t>成交通知书</w:t>
      </w:r>
      <w:r>
        <w:rPr>
          <w:rFonts w:hint="eastAsia" w:ascii="宋体" w:hAnsi="宋体" w:cs="宋体"/>
          <w:color w:val="auto"/>
          <w:highlight w:val="none"/>
        </w:rPr>
        <w:t>；</w:t>
      </w:r>
    </w:p>
    <w:p w14:paraId="7956501A">
      <w:pPr>
        <w:keepNext w:val="0"/>
        <w:keepLines w:val="0"/>
        <w:pageBreakBefore w:val="0"/>
        <w:widowControl w:val="0"/>
        <w:kinsoku/>
        <w:wordWrap/>
        <w:overflowPunct/>
        <w:topLinePunct w:val="0"/>
        <w:autoSpaceDE w:val="0"/>
        <w:autoSpaceDN w:val="0"/>
        <w:bidi w:val="0"/>
        <w:adjustRightInd w:val="0"/>
        <w:spacing w:line="460" w:lineRule="exact"/>
        <w:ind w:firstLine="480" w:firstLineChars="200"/>
        <w:jc w:val="left"/>
        <w:textAlignment w:val="auto"/>
        <w:rPr>
          <w:rFonts w:ascii="宋体" w:hAnsi="宋体" w:cs="宋体"/>
          <w:color w:val="auto"/>
          <w:highlight w:val="none"/>
        </w:rPr>
      </w:pPr>
      <w:r>
        <w:rPr>
          <w:rFonts w:hint="eastAsia" w:ascii="宋体" w:hAnsi="宋体" w:cs="宋体"/>
          <w:color w:val="auto"/>
          <w:highlight w:val="none"/>
        </w:rPr>
        <w:t>（4）</w:t>
      </w:r>
      <w:r>
        <w:rPr>
          <w:rFonts w:hint="eastAsia" w:ascii="宋体" w:hAnsi="宋体" w:cs="宋体"/>
          <w:color w:val="auto"/>
          <w:highlight w:val="none"/>
          <w:lang w:eastAsia="zh-CN"/>
        </w:rPr>
        <w:t>响应函及报价表</w:t>
      </w:r>
      <w:r>
        <w:rPr>
          <w:rFonts w:hint="eastAsia" w:ascii="宋体" w:hAnsi="宋体" w:cs="宋体"/>
          <w:color w:val="auto"/>
          <w:highlight w:val="none"/>
        </w:rPr>
        <w:t>；</w:t>
      </w:r>
    </w:p>
    <w:p w14:paraId="3F4598A9">
      <w:pPr>
        <w:keepNext w:val="0"/>
        <w:keepLines w:val="0"/>
        <w:pageBreakBefore w:val="0"/>
        <w:widowControl w:val="0"/>
        <w:kinsoku/>
        <w:wordWrap/>
        <w:overflowPunct/>
        <w:topLinePunct w:val="0"/>
        <w:autoSpaceDE w:val="0"/>
        <w:autoSpaceDN w:val="0"/>
        <w:bidi w:val="0"/>
        <w:adjustRightInd w:val="0"/>
        <w:spacing w:line="460" w:lineRule="exact"/>
        <w:ind w:firstLine="480" w:firstLineChars="200"/>
        <w:jc w:val="left"/>
        <w:textAlignment w:val="auto"/>
        <w:rPr>
          <w:rFonts w:ascii="宋体" w:hAnsi="宋体" w:cs="宋体"/>
          <w:color w:val="auto"/>
          <w:highlight w:val="none"/>
        </w:rPr>
      </w:pPr>
      <w:r>
        <w:rPr>
          <w:rFonts w:hint="eastAsia" w:ascii="宋体" w:hAnsi="宋体" w:cs="宋体"/>
          <w:color w:val="auto"/>
          <w:highlight w:val="none"/>
        </w:rPr>
        <w:t>（5）服务需求一览表；</w:t>
      </w:r>
    </w:p>
    <w:p w14:paraId="5E49E120">
      <w:pPr>
        <w:keepNext w:val="0"/>
        <w:keepLines w:val="0"/>
        <w:pageBreakBefore w:val="0"/>
        <w:widowControl w:val="0"/>
        <w:kinsoku/>
        <w:wordWrap/>
        <w:overflowPunct/>
        <w:topLinePunct w:val="0"/>
        <w:autoSpaceDE w:val="0"/>
        <w:autoSpaceDN w:val="0"/>
        <w:bidi w:val="0"/>
        <w:adjustRightInd w:val="0"/>
        <w:spacing w:line="460" w:lineRule="exact"/>
        <w:ind w:firstLine="480" w:firstLineChars="200"/>
        <w:jc w:val="left"/>
        <w:textAlignment w:val="auto"/>
        <w:rPr>
          <w:rFonts w:ascii="宋体" w:hAnsi="宋体" w:cs="宋体"/>
          <w:color w:val="auto"/>
          <w:highlight w:val="none"/>
        </w:rPr>
      </w:pPr>
      <w:r>
        <w:rPr>
          <w:rFonts w:hint="eastAsia" w:ascii="宋体" w:hAnsi="宋体" w:cs="宋体"/>
          <w:color w:val="auto"/>
          <w:highlight w:val="none"/>
        </w:rPr>
        <w:t>（6）技术标准；</w:t>
      </w:r>
    </w:p>
    <w:p w14:paraId="075B1D8B">
      <w:pPr>
        <w:keepNext w:val="0"/>
        <w:keepLines w:val="0"/>
        <w:pageBreakBefore w:val="0"/>
        <w:widowControl w:val="0"/>
        <w:kinsoku/>
        <w:wordWrap/>
        <w:overflowPunct/>
        <w:topLinePunct w:val="0"/>
        <w:autoSpaceDE w:val="0"/>
        <w:autoSpaceDN w:val="0"/>
        <w:bidi w:val="0"/>
        <w:adjustRightInd w:val="0"/>
        <w:spacing w:line="460" w:lineRule="exact"/>
        <w:ind w:firstLine="480" w:firstLineChars="200"/>
        <w:jc w:val="left"/>
        <w:textAlignment w:val="auto"/>
        <w:rPr>
          <w:rFonts w:ascii="宋体" w:hAnsi="宋体" w:cs="宋体"/>
          <w:color w:val="auto"/>
          <w:highlight w:val="none"/>
        </w:rPr>
      </w:pPr>
      <w:r>
        <w:rPr>
          <w:rFonts w:hint="eastAsia" w:ascii="宋体" w:hAnsi="宋体" w:cs="宋体"/>
          <w:color w:val="auto"/>
          <w:highlight w:val="none"/>
        </w:rPr>
        <w:t>（7）设计费用清单；</w:t>
      </w:r>
    </w:p>
    <w:p w14:paraId="011279F9">
      <w:pPr>
        <w:keepNext w:val="0"/>
        <w:keepLines w:val="0"/>
        <w:pageBreakBefore w:val="0"/>
        <w:widowControl w:val="0"/>
        <w:kinsoku/>
        <w:wordWrap/>
        <w:overflowPunct/>
        <w:topLinePunct w:val="0"/>
        <w:autoSpaceDE w:val="0"/>
        <w:autoSpaceDN w:val="0"/>
        <w:bidi w:val="0"/>
        <w:adjustRightInd w:val="0"/>
        <w:spacing w:line="460" w:lineRule="exact"/>
        <w:ind w:firstLine="480" w:firstLineChars="200"/>
        <w:jc w:val="left"/>
        <w:textAlignment w:val="auto"/>
        <w:rPr>
          <w:rFonts w:ascii="宋体" w:hAnsi="宋体" w:cs="宋体"/>
          <w:color w:val="auto"/>
          <w:highlight w:val="none"/>
        </w:rPr>
      </w:pPr>
      <w:r>
        <w:rPr>
          <w:rFonts w:hint="eastAsia" w:ascii="宋体" w:hAnsi="宋体" w:cs="宋体"/>
          <w:color w:val="auto"/>
          <w:highlight w:val="none"/>
        </w:rPr>
        <w:t>（8）发包人提供的上一阶段图纸（如果有）；</w:t>
      </w:r>
    </w:p>
    <w:p w14:paraId="40B21184">
      <w:pPr>
        <w:keepNext w:val="0"/>
        <w:keepLines w:val="0"/>
        <w:pageBreakBefore w:val="0"/>
        <w:widowControl w:val="0"/>
        <w:kinsoku/>
        <w:wordWrap/>
        <w:overflowPunct/>
        <w:topLinePunct w:val="0"/>
        <w:autoSpaceDE w:val="0"/>
        <w:autoSpaceDN w:val="0"/>
        <w:bidi w:val="0"/>
        <w:adjustRightInd w:val="0"/>
        <w:spacing w:line="460" w:lineRule="exact"/>
        <w:ind w:firstLine="480" w:firstLineChars="200"/>
        <w:jc w:val="left"/>
        <w:textAlignment w:val="auto"/>
        <w:rPr>
          <w:rFonts w:ascii="宋体" w:hAnsi="宋体" w:cs="宋体"/>
          <w:color w:val="auto"/>
          <w:highlight w:val="none"/>
        </w:rPr>
      </w:pPr>
      <w:r>
        <w:rPr>
          <w:rFonts w:hint="eastAsia" w:ascii="宋体" w:hAnsi="宋体" w:cs="宋体"/>
          <w:color w:val="auto"/>
          <w:highlight w:val="none"/>
        </w:rPr>
        <w:t>（9）其他合同文件。</w:t>
      </w:r>
    </w:p>
    <w:p w14:paraId="134AB028">
      <w:pPr>
        <w:keepNext w:val="0"/>
        <w:keepLines w:val="0"/>
        <w:pageBreakBefore w:val="0"/>
        <w:widowControl w:val="0"/>
        <w:kinsoku/>
        <w:wordWrap/>
        <w:overflowPunct/>
        <w:topLinePunct w:val="0"/>
        <w:autoSpaceDE w:val="0"/>
        <w:autoSpaceDN w:val="0"/>
        <w:bidi w:val="0"/>
        <w:adjustRightInd w:val="0"/>
        <w:spacing w:line="460" w:lineRule="exact"/>
        <w:ind w:firstLine="480" w:firstLineChars="200"/>
        <w:jc w:val="left"/>
        <w:textAlignment w:val="auto"/>
        <w:rPr>
          <w:rFonts w:ascii="宋体" w:hAnsi="宋体" w:cs="宋体"/>
          <w:color w:val="auto"/>
          <w:highlight w:val="none"/>
        </w:rPr>
      </w:pPr>
      <w:r>
        <w:rPr>
          <w:rFonts w:hint="eastAsia" w:ascii="宋体" w:hAnsi="宋体" w:cs="宋体"/>
          <w:color w:val="auto"/>
          <w:highlight w:val="none"/>
        </w:rPr>
        <w:t>2. 上述合同文件互相补充和解释。如果合同文件之间存在矛盾或不一致之处，以上述文件的排列顺序在先者为准。</w:t>
      </w:r>
    </w:p>
    <w:p w14:paraId="26E3EF11">
      <w:pPr>
        <w:keepNext w:val="0"/>
        <w:keepLines w:val="0"/>
        <w:pageBreakBefore w:val="0"/>
        <w:widowControl w:val="0"/>
        <w:kinsoku/>
        <w:wordWrap/>
        <w:overflowPunct/>
        <w:topLinePunct w:val="0"/>
        <w:autoSpaceDE w:val="0"/>
        <w:autoSpaceDN w:val="0"/>
        <w:bidi w:val="0"/>
        <w:adjustRightInd w:val="0"/>
        <w:spacing w:line="460" w:lineRule="exact"/>
        <w:ind w:firstLine="480" w:firstLineChars="200"/>
        <w:jc w:val="left"/>
        <w:textAlignment w:val="auto"/>
        <w:rPr>
          <w:rFonts w:ascii="宋体" w:hAnsi="宋体" w:cs="宋体"/>
          <w:color w:val="auto"/>
          <w:highlight w:val="none"/>
        </w:rPr>
      </w:pPr>
      <w:r>
        <w:rPr>
          <w:rFonts w:hint="eastAsia" w:ascii="宋体" w:hAnsi="宋体" w:cs="宋体"/>
          <w:color w:val="auto"/>
          <w:highlight w:val="none"/>
        </w:rPr>
        <w:t>3. 上述各项合同文件包括合同当事人就该项合同文件所作出的补充和修改，属于同一类内容的文件，应以最新签署的为准。</w:t>
      </w:r>
    </w:p>
    <w:p w14:paraId="527754C3">
      <w:pPr>
        <w:keepNext w:val="0"/>
        <w:keepLines w:val="0"/>
        <w:pageBreakBefore w:val="0"/>
        <w:widowControl w:val="0"/>
        <w:kinsoku/>
        <w:wordWrap/>
        <w:overflowPunct/>
        <w:topLinePunct w:val="0"/>
        <w:autoSpaceDE w:val="0"/>
        <w:autoSpaceDN w:val="0"/>
        <w:bidi w:val="0"/>
        <w:adjustRightInd w:val="0"/>
        <w:spacing w:line="460" w:lineRule="exact"/>
        <w:ind w:firstLine="482" w:firstLineChars="200"/>
        <w:jc w:val="left"/>
        <w:textAlignment w:val="auto"/>
        <w:rPr>
          <w:rFonts w:ascii="宋体" w:hAnsi="宋体" w:cs="宋体"/>
          <w:color w:val="auto"/>
          <w:highlight w:val="none"/>
        </w:rPr>
      </w:pPr>
      <w:r>
        <w:rPr>
          <w:rFonts w:hint="eastAsia" w:ascii="宋体" w:hAnsi="宋体" w:cs="宋体"/>
          <w:b/>
          <w:bCs/>
          <w:color w:val="auto"/>
          <w:highlight w:val="none"/>
        </w:rPr>
        <w:t>七、质量标准和要求</w:t>
      </w:r>
    </w:p>
    <w:p w14:paraId="39C79F19">
      <w:pPr>
        <w:keepNext w:val="0"/>
        <w:keepLines w:val="0"/>
        <w:pageBreakBefore w:val="0"/>
        <w:widowControl w:val="0"/>
        <w:kinsoku/>
        <w:wordWrap/>
        <w:overflowPunct/>
        <w:topLinePunct w:val="0"/>
        <w:autoSpaceDE w:val="0"/>
        <w:autoSpaceDN w:val="0"/>
        <w:bidi w:val="0"/>
        <w:adjustRightInd w:val="0"/>
        <w:spacing w:line="460" w:lineRule="exact"/>
        <w:ind w:firstLine="480" w:firstLineChars="200"/>
        <w:jc w:val="left"/>
        <w:textAlignment w:val="auto"/>
        <w:rPr>
          <w:rFonts w:ascii="宋体" w:hAnsi="宋体" w:cs="宋体"/>
          <w:color w:val="auto"/>
          <w:highlight w:val="none"/>
        </w:rPr>
      </w:pPr>
      <w:r>
        <w:rPr>
          <w:rFonts w:hint="eastAsia" w:ascii="宋体" w:hAnsi="宋体" w:cs="宋体"/>
          <w:color w:val="auto"/>
          <w:highlight w:val="none"/>
        </w:rPr>
        <w:t>设计工作质量符合的标准和要求：</w:t>
      </w:r>
      <w:r>
        <w:rPr>
          <w:rFonts w:hint="eastAsia" w:ascii="宋体" w:hAnsi="宋体" w:cs="宋体"/>
          <w:color w:val="auto"/>
          <w:highlight w:val="none"/>
          <w:u w:val="single"/>
        </w:rPr>
        <w:tab/>
      </w:r>
      <w:r>
        <w:rPr>
          <w:rFonts w:hint="eastAsia" w:ascii="宋体" w:hAnsi="宋体" w:cs="宋体"/>
          <w:color w:val="auto"/>
          <w:highlight w:val="none"/>
          <w:u w:val="single"/>
        </w:rPr>
        <w:t>符合国家规定的工程设计质量标准、深度要求和现行技术规范、规程要求，并通过审查</w:t>
      </w:r>
      <w:r>
        <w:rPr>
          <w:rFonts w:hint="eastAsia" w:ascii="宋体" w:hAnsi="宋体" w:cs="宋体"/>
          <w:color w:val="auto"/>
          <w:highlight w:val="none"/>
          <w:u w:val="single"/>
          <w:lang w:eastAsia="zh-CN"/>
        </w:rPr>
        <w:t>备案</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2416D83D">
      <w:pPr>
        <w:keepNext w:val="0"/>
        <w:keepLines w:val="0"/>
        <w:pageBreakBefore w:val="0"/>
        <w:widowControl w:val="0"/>
        <w:kinsoku/>
        <w:wordWrap/>
        <w:overflowPunct/>
        <w:topLinePunct w:val="0"/>
        <w:autoSpaceDE w:val="0"/>
        <w:autoSpaceDN w:val="0"/>
        <w:bidi w:val="0"/>
        <w:adjustRightInd w:val="0"/>
        <w:spacing w:line="460" w:lineRule="exact"/>
        <w:ind w:firstLine="482" w:firstLineChars="200"/>
        <w:jc w:val="left"/>
        <w:textAlignment w:val="auto"/>
        <w:rPr>
          <w:rFonts w:ascii="宋体" w:hAnsi="宋体" w:cs="宋体"/>
          <w:b/>
          <w:bCs/>
          <w:color w:val="auto"/>
          <w:highlight w:val="none"/>
        </w:rPr>
      </w:pPr>
      <w:r>
        <w:rPr>
          <w:rFonts w:hint="eastAsia" w:ascii="宋体" w:hAnsi="宋体" w:cs="宋体"/>
          <w:b/>
          <w:bCs/>
          <w:color w:val="auto"/>
          <w:highlight w:val="none"/>
        </w:rPr>
        <w:t>八、承诺</w:t>
      </w:r>
    </w:p>
    <w:p w14:paraId="00748075">
      <w:pPr>
        <w:keepNext w:val="0"/>
        <w:keepLines w:val="0"/>
        <w:pageBreakBefore w:val="0"/>
        <w:widowControl w:val="0"/>
        <w:kinsoku/>
        <w:wordWrap/>
        <w:overflowPunct/>
        <w:topLinePunct w:val="0"/>
        <w:autoSpaceDE w:val="0"/>
        <w:autoSpaceDN w:val="0"/>
        <w:bidi w:val="0"/>
        <w:adjustRightInd w:val="0"/>
        <w:spacing w:line="460" w:lineRule="exact"/>
        <w:ind w:firstLine="480" w:firstLineChars="200"/>
        <w:jc w:val="left"/>
        <w:textAlignment w:val="auto"/>
        <w:rPr>
          <w:rFonts w:ascii="宋体" w:hAnsi="宋体" w:cs="宋体"/>
          <w:color w:val="auto"/>
          <w:highlight w:val="none"/>
        </w:rPr>
      </w:pPr>
      <w:r>
        <w:rPr>
          <w:rFonts w:hint="eastAsia" w:ascii="宋体" w:hAnsi="宋体" w:cs="宋体"/>
          <w:color w:val="auto"/>
          <w:highlight w:val="none"/>
        </w:rPr>
        <w:t>1. 发包人承诺按照法律规定履行项目审批手续，按照合同约定提供设计依据，并按合同约定的条件、期限和方式支付合同价款。</w:t>
      </w:r>
    </w:p>
    <w:p w14:paraId="56CE6067">
      <w:pPr>
        <w:keepNext w:val="0"/>
        <w:keepLines w:val="0"/>
        <w:pageBreakBefore w:val="0"/>
        <w:widowControl w:val="0"/>
        <w:kinsoku/>
        <w:wordWrap/>
        <w:overflowPunct/>
        <w:topLinePunct w:val="0"/>
        <w:autoSpaceDE w:val="0"/>
        <w:autoSpaceDN w:val="0"/>
        <w:bidi w:val="0"/>
        <w:adjustRightInd w:val="0"/>
        <w:spacing w:line="460" w:lineRule="exact"/>
        <w:ind w:firstLine="480" w:firstLineChars="200"/>
        <w:jc w:val="left"/>
        <w:textAlignment w:val="auto"/>
        <w:rPr>
          <w:rFonts w:ascii="宋体" w:hAnsi="宋体" w:cs="宋体"/>
          <w:color w:val="auto"/>
          <w:highlight w:val="none"/>
        </w:rPr>
      </w:pPr>
      <w:r>
        <w:rPr>
          <w:rFonts w:hint="eastAsia" w:ascii="宋体" w:hAnsi="宋体" w:cs="宋体"/>
          <w:color w:val="auto"/>
          <w:highlight w:val="none"/>
        </w:rPr>
        <w:t>2. 设计人承诺按照法律和技术标准规定及合同约定提供工程设计服务。</w:t>
      </w:r>
    </w:p>
    <w:p w14:paraId="5D38DC83">
      <w:pPr>
        <w:keepNext w:val="0"/>
        <w:keepLines w:val="0"/>
        <w:pageBreakBefore w:val="0"/>
        <w:widowControl w:val="0"/>
        <w:kinsoku/>
        <w:wordWrap/>
        <w:overflowPunct/>
        <w:topLinePunct w:val="0"/>
        <w:autoSpaceDE w:val="0"/>
        <w:autoSpaceDN w:val="0"/>
        <w:bidi w:val="0"/>
        <w:adjustRightInd w:val="0"/>
        <w:spacing w:line="460" w:lineRule="exact"/>
        <w:ind w:firstLine="482" w:firstLineChars="200"/>
        <w:jc w:val="left"/>
        <w:textAlignment w:val="auto"/>
        <w:rPr>
          <w:rFonts w:ascii="宋体" w:hAnsi="宋体" w:cs="宋体"/>
          <w:b/>
          <w:bCs/>
          <w:color w:val="auto"/>
          <w:highlight w:val="none"/>
        </w:rPr>
      </w:pPr>
      <w:r>
        <w:rPr>
          <w:rFonts w:hint="eastAsia" w:ascii="宋体" w:hAnsi="宋体" w:cs="宋体"/>
          <w:b/>
          <w:bCs/>
          <w:color w:val="auto"/>
          <w:highlight w:val="none"/>
        </w:rPr>
        <w:t>九、词语含义</w:t>
      </w:r>
    </w:p>
    <w:p w14:paraId="6F14AF99">
      <w:pPr>
        <w:keepNext w:val="0"/>
        <w:keepLines w:val="0"/>
        <w:pageBreakBefore w:val="0"/>
        <w:widowControl w:val="0"/>
        <w:kinsoku/>
        <w:wordWrap/>
        <w:overflowPunct/>
        <w:topLinePunct w:val="0"/>
        <w:autoSpaceDE w:val="0"/>
        <w:autoSpaceDN w:val="0"/>
        <w:bidi w:val="0"/>
        <w:adjustRightInd w:val="0"/>
        <w:spacing w:line="460" w:lineRule="exact"/>
        <w:ind w:firstLine="480" w:firstLineChars="200"/>
        <w:jc w:val="left"/>
        <w:textAlignment w:val="auto"/>
        <w:rPr>
          <w:rFonts w:ascii="宋体" w:hAnsi="宋体" w:cs="宋体"/>
          <w:color w:val="auto"/>
          <w:highlight w:val="none"/>
        </w:rPr>
      </w:pPr>
      <w:r>
        <w:rPr>
          <w:rFonts w:hint="eastAsia" w:ascii="宋体" w:hAnsi="宋体" w:cs="宋体"/>
          <w:color w:val="auto"/>
          <w:highlight w:val="none"/>
        </w:rPr>
        <w:t>本协议书中词语含义与第二部分通用合同条款中赋予的含义相同。</w:t>
      </w:r>
    </w:p>
    <w:p w14:paraId="5E4ED69D">
      <w:pPr>
        <w:keepNext w:val="0"/>
        <w:keepLines w:val="0"/>
        <w:pageBreakBefore w:val="0"/>
        <w:widowControl w:val="0"/>
        <w:kinsoku/>
        <w:wordWrap/>
        <w:overflowPunct/>
        <w:topLinePunct w:val="0"/>
        <w:autoSpaceDE w:val="0"/>
        <w:autoSpaceDN w:val="0"/>
        <w:bidi w:val="0"/>
        <w:adjustRightInd w:val="0"/>
        <w:spacing w:line="460" w:lineRule="exact"/>
        <w:ind w:firstLine="482" w:firstLineChars="200"/>
        <w:jc w:val="left"/>
        <w:textAlignment w:val="auto"/>
        <w:rPr>
          <w:rFonts w:ascii="宋体" w:hAnsi="宋体" w:cs="宋体"/>
          <w:b/>
          <w:bCs/>
          <w:color w:val="auto"/>
          <w:highlight w:val="none"/>
        </w:rPr>
      </w:pPr>
      <w:r>
        <w:rPr>
          <w:rFonts w:hint="eastAsia" w:ascii="宋体" w:hAnsi="宋体" w:cs="宋体"/>
          <w:b/>
          <w:bCs/>
          <w:color w:val="auto"/>
          <w:highlight w:val="none"/>
        </w:rPr>
        <w:t>十、签订地点</w:t>
      </w:r>
    </w:p>
    <w:p w14:paraId="3512DC96">
      <w:pPr>
        <w:keepNext w:val="0"/>
        <w:keepLines w:val="0"/>
        <w:pageBreakBefore w:val="0"/>
        <w:widowControl w:val="0"/>
        <w:kinsoku/>
        <w:wordWrap/>
        <w:overflowPunct/>
        <w:topLinePunct w:val="0"/>
        <w:autoSpaceDE w:val="0"/>
        <w:autoSpaceDN w:val="0"/>
        <w:bidi w:val="0"/>
        <w:adjustRightInd w:val="0"/>
        <w:spacing w:line="460" w:lineRule="exact"/>
        <w:ind w:firstLine="480" w:firstLineChars="200"/>
        <w:jc w:val="left"/>
        <w:textAlignment w:val="auto"/>
        <w:rPr>
          <w:rFonts w:ascii="宋体" w:hAnsi="宋体" w:cs="宋体"/>
          <w:color w:val="auto"/>
          <w:highlight w:val="none"/>
        </w:rPr>
      </w:pPr>
      <w:r>
        <w:rPr>
          <w:rFonts w:hint="eastAsia" w:ascii="宋体" w:hAnsi="宋体" w:cs="宋体"/>
          <w:color w:val="auto"/>
          <w:highlight w:val="none"/>
        </w:rPr>
        <w:t>本合同在</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南宁市良庆区</w:t>
      </w:r>
      <w:r>
        <w:rPr>
          <w:rFonts w:hint="eastAsia" w:ascii="宋体" w:hAnsi="宋体" w:cs="宋体"/>
          <w:color w:val="auto"/>
          <w:highlight w:val="none"/>
          <w:u w:val="single"/>
        </w:rPr>
        <w:t xml:space="preserve">  </w:t>
      </w:r>
      <w:r>
        <w:rPr>
          <w:rFonts w:hint="eastAsia" w:ascii="宋体" w:hAnsi="宋体" w:cs="宋体"/>
          <w:color w:val="auto"/>
          <w:highlight w:val="none"/>
        </w:rPr>
        <w:t>签订。</w:t>
      </w:r>
    </w:p>
    <w:p w14:paraId="232E2020">
      <w:pPr>
        <w:keepNext w:val="0"/>
        <w:keepLines w:val="0"/>
        <w:pageBreakBefore w:val="0"/>
        <w:widowControl w:val="0"/>
        <w:kinsoku/>
        <w:wordWrap/>
        <w:overflowPunct/>
        <w:topLinePunct w:val="0"/>
        <w:autoSpaceDE w:val="0"/>
        <w:autoSpaceDN w:val="0"/>
        <w:bidi w:val="0"/>
        <w:adjustRightInd w:val="0"/>
        <w:spacing w:line="460" w:lineRule="exact"/>
        <w:ind w:firstLine="482" w:firstLineChars="200"/>
        <w:jc w:val="left"/>
        <w:textAlignment w:val="auto"/>
        <w:rPr>
          <w:rFonts w:ascii="宋体" w:hAnsi="宋体" w:cs="宋体"/>
          <w:b/>
          <w:bCs/>
          <w:color w:val="auto"/>
          <w:highlight w:val="none"/>
        </w:rPr>
      </w:pPr>
      <w:r>
        <w:rPr>
          <w:rFonts w:hint="eastAsia" w:ascii="宋体" w:hAnsi="宋体" w:cs="宋体"/>
          <w:b/>
          <w:bCs/>
          <w:color w:val="auto"/>
          <w:highlight w:val="none"/>
        </w:rPr>
        <w:t>十一、补充协议</w:t>
      </w:r>
    </w:p>
    <w:p w14:paraId="4C38C5F0">
      <w:pPr>
        <w:keepNext w:val="0"/>
        <w:keepLines w:val="0"/>
        <w:pageBreakBefore w:val="0"/>
        <w:widowControl w:val="0"/>
        <w:kinsoku/>
        <w:wordWrap/>
        <w:overflowPunct/>
        <w:topLinePunct w:val="0"/>
        <w:autoSpaceDE w:val="0"/>
        <w:autoSpaceDN w:val="0"/>
        <w:bidi w:val="0"/>
        <w:adjustRightInd w:val="0"/>
        <w:spacing w:line="460" w:lineRule="exact"/>
        <w:ind w:firstLine="480" w:firstLineChars="200"/>
        <w:jc w:val="left"/>
        <w:textAlignment w:val="auto"/>
        <w:rPr>
          <w:rFonts w:ascii="宋体" w:hAnsi="宋体" w:cs="宋体"/>
          <w:color w:val="auto"/>
          <w:highlight w:val="none"/>
        </w:rPr>
      </w:pPr>
      <w:r>
        <w:rPr>
          <w:rFonts w:hint="eastAsia" w:ascii="宋体" w:hAnsi="宋体" w:cs="宋体"/>
          <w:color w:val="auto"/>
          <w:highlight w:val="none"/>
        </w:rPr>
        <w:t>合同未尽事宜，合同当事人另行签订补充协议，补充协议是合同的组成部分。</w:t>
      </w:r>
    </w:p>
    <w:p w14:paraId="573F3C74">
      <w:pPr>
        <w:keepNext w:val="0"/>
        <w:keepLines w:val="0"/>
        <w:pageBreakBefore w:val="0"/>
        <w:widowControl w:val="0"/>
        <w:kinsoku/>
        <w:wordWrap/>
        <w:overflowPunct/>
        <w:topLinePunct w:val="0"/>
        <w:autoSpaceDE w:val="0"/>
        <w:autoSpaceDN w:val="0"/>
        <w:bidi w:val="0"/>
        <w:adjustRightInd w:val="0"/>
        <w:spacing w:line="460" w:lineRule="exact"/>
        <w:ind w:firstLine="420"/>
        <w:jc w:val="left"/>
        <w:textAlignment w:val="auto"/>
        <w:rPr>
          <w:rFonts w:ascii="宋体" w:hAnsi="宋体" w:cs="宋体"/>
          <w:b/>
          <w:bCs/>
          <w:color w:val="auto"/>
          <w:highlight w:val="none"/>
        </w:rPr>
      </w:pPr>
      <w:r>
        <w:rPr>
          <w:rFonts w:hint="eastAsia" w:ascii="宋体" w:hAnsi="宋体" w:cs="宋体"/>
          <w:b/>
          <w:bCs/>
          <w:color w:val="auto"/>
          <w:highlight w:val="none"/>
        </w:rPr>
        <w:t>十二、合同生效</w:t>
      </w:r>
    </w:p>
    <w:p w14:paraId="4FA1E177">
      <w:pPr>
        <w:keepNext w:val="0"/>
        <w:keepLines w:val="0"/>
        <w:pageBreakBefore w:val="0"/>
        <w:widowControl w:val="0"/>
        <w:kinsoku/>
        <w:wordWrap/>
        <w:overflowPunct/>
        <w:topLinePunct w:val="0"/>
        <w:autoSpaceDE w:val="0"/>
        <w:autoSpaceDN w:val="0"/>
        <w:bidi w:val="0"/>
        <w:adjustRightInd w:val="0"/>
        <w:spacing w:line="460" w:lineRule="exact"/>
        <w:ind w:firstLine="480" w:firstLineChars="200"/>
        <w:jc w:val="left"/>
        <w:textAlignment w:val="auto"/>
        <w:rPr>
          <w:rFonts w:ascii="宋体" w:hAnsi="宋体" w:cs="宋体"/>
          <w:color w:val="auto"/>
          <w:highlight w:val="none"/>
        </w:rPr>
      </w:pPr>
      <w:r>
        <w:rPr>
          <w:rFonts w:hint="eastAsia" w:ascii="宋体" w:hAnsi="宋体" w:cs="宋体"/>
          <w:color w:val="auto"/>
          <w:highlight w:val="none"/>
        </w:rPr>
        <w:t>本合同自</w:t>
      </w:r>
      <w:r>
        <w:rPr>
          <w:rFonts w:hint="eastAsia" w:ascii="宋体" w:hAnsi="宋体" w:cs="宋体"/>
          <w:color w:val="auto"/>
          <w:highlight w:val="none"/>
          <w:u w:val="single"/>
        </w:rPr>
        <w:t xml:space="preserve"> 双方单位法定代表人或其委托代理人签字并盖单位公章后 </w:t>
      </w:r>
      <w:r>
        <w:rPr>
          <w:rFonts w:hint="eastAsia" w:ascii="宋体" w:hAnsi="宋体" w:cs="宋体"/>
          <w:color w:val="auto"/>
          <w:highlight w:val="none"/>
        </w:rPr>
        <w:t xml:space="preserve"> 生效。</w:t>
      </w:r>
    </w:p>
    <w:p w14:paraId="31E7CD70">
      <w:pPr>
        <w:keepNext w:val="0"/>
        <w:keepLines w:val="0"/>
        <w:pageBreakBefore w:val="0"/>
        <w:widowControl w:val="0"/>
        <w:kinsoku/>
        <w:wordWrap/>
        <w:overflowPunct/>
        <w:topLinePunct w:val="0"/>
        <w:autoSpaceDE w:val="0"/>
        <w:autoSpaceDN w:val="0"/>
        <w:bidi w:val="0"/>
        <w:adjustRightInd w:val="0"/>
        <w:spacing w:line="460" w:lineRule="exact"/>
        <w:ind w:firstLine="482" w:firstLineChars="200"/>
        <w:jc w:val="left"/>
        <w:textAlignment w:val="auto"/>
        <w:rPr>
          <w:rFonts w:hint="eastAsia" w:ascii="宋体" w:hAnsi="宋体" w:cs="宋体"/>
          <w:b/>
          <w:bCs/>
          <w:color w:val="auto"/>
          <w:highlight w:val="none"/>
        </w:rPr>
      </w:pPr>
      <w:r>
        <w:rPr>
          <w:rFonts w:hint="eastAsia" w:ascii="宋体" w:hAnsi="宋体" w:cs="宋体"/>
          <w:b/>
          <w:bCs/>
          <w:color w:val="auto"/>
          <w:highlight w:val="none"/>
        </w:rPr>
        <w:t>十三、合同份数</w:t>
      </w:r>
    </w:p>
    <w:p w14:paraId="1377B362">
      <w:pPr>
        <w:keepNext w:val="0"/>
        <w:keepLines w:val="0"/>
        <w:pageBreakBefore w:val="0"/>
        <w:widowControl w:val="0"/>
        <w:kinsoku/>
        <w:wordWrap/>
        <w:overflowPunct/>
        <w:topLinePunct w:val="0"/>
        <w:autoSpaceDE w:val="0"/>
        <w:autoSpaceDN w:val="0"/>
        <w:bidi w:val="0"/>
        <w:adjustRightInd w:val="0"/>
        <w:spacing w:line="460" w:lineRule="exact"/>
        <w:ind w:firstLine="480" w:firstLineChars="200"/>
        <w:jc w:val="left"/>
        <w:textAlignment w:val="auto"/>
        <w:rPr>
          <w:rFonts w:ascii="宋体" w:hAnsi="宋体" w:cs="宋体"/>
          <w:color w:val="auto"/>
          <w:highlight w:val="none"/>
        </w:rPr>
      </w:pPr>
      <w:r>
        <w:rPr>
          <w:rFonts w:hint="eastAsia" w:ascii="宋体" w:hAnsi="宋体" w:cs="宋体"/>
          <w:color w:val="auto"/>
          <w:highlight w:val="none"/>
        </w:rPr>
        <w:t>本合同正本一式</w:t>
      </w:r>
      <w:r>
        <w:rPr>
          <w:rFonts w:hint="eastAsia" w:ascii="宋体" w:hAnsi="宋体" w:cs="宋体"/>
          <w:color w:val="auto"/>
          <w:highlight w:val="none"/>
          <w:u w:val="single"/>
        </w:rPr>
        <w:t xml:space="preserve">    </w:t>
      </w:r>
      <w:r>
        <w:rPr>
          <w:rFonts w:hint="eastAsia" w:ascii="宋体" w:hAnsi="宋体" w:cs="宋体"/>
          <w:color w:val="auto"/>
          <w:highlight w:val="none"/>
        </w:rPr>
        <w:t>份、副本一式</w:t>
      </w:r>
      <w:r>
        <w:rPr>
          <w:rFonts w:hint="eastAsia" w:ascii="宋体" w:hAnsi="宋体" w:cs="宋体"/>
          <w:color w:val="auto"/>
          <w:highlight w:val="none"/>
          <w:u w:val="single"/>
        </w:rPr>
        <w:t xml:space="preserve">    </w:t>
      </w:r>
      <w:r>
        <w:rPr>
          <w:rFonts w:hint="eastAsia" w:ascii="宋体" w:hAnsi="宋体" w:cs="宋体"/>
          <w:color w:val="auto"/>
          <w:highlight w:val="none"/>
        </w:rPr>
        <w:t>份，均具有同等法律效力，发包人执正本</w:t>
      </w:r>
      <w:r>
        <w:rPr>
          <w:rFonts w:hint="eastAsia" w:ascii="宋体" w:hAnsi="宋体" w:cs="宋体"/>
          <w:color w:val="auto"/>
          <w:highlight w:val="none"/>
          <w:u w:val="single"/>
        </w:rPr>
        <w:t xml:space="preserve">    </w:t>
      </w:r>
      <w:r>
        <w:rPr>
          <w:rFonts w:hint="eastAsia" w:ascii="宋体" w:hAnsi="宋体" w:cs="宋体"/>
          <w:color w:val="auto"/>
          <w:highlight w:val="none"/>
        </w:rPr>
        <w:t>份、副本</w:t>
      </w:r>
      <w:r>
        <w:rPr>
          <w:rFonts w:hint="eastAsia" w:ascii="宋体" w:hAnsi="宋体" w:cs="宋体"/>
          <w:color w:val="auto"/>
          <w:highlight w:val="none"/>
          <w:u w:val="single"/>
        </w:rPr>
        <w:t xml:space="preserve">    </w:t>
      </w:r>
      <w:r>
        <w:rPr>
          <w:rFonts w:hint="eastAsia" w:ascii="宋体" w:hAnsi="宋体" w:cs="宋体"/>
          <w:color w:val="auto"/>
          <w:highlight w:val="none"/>
        </w:rPr>
        <w:t>份，设计人执正本</w:t>
      </w:r>
      <w:r>
        <w:rPr>
          <w:rFonts w:hint="eastAsia" w:ascii="宋体" w:hAnsi="宋体" w:cs="宋体"/>
          <w:color w:val="auto"/>
          <w:highlight w:val="none"/>
          <w:u w:val="single"/>
        </w:rPr>
        <w:t xml:space="preserve">    </w:t>
      </w:r>
      <w:r>
        <w:rPr>
          <w:rFonts w:hint="eastAsia" w:ascii="宋体" w:hAnsi="宋体" w:cs="宋体"/>
          <w:color w:val="auto"/>
          <w:highlight w:val="none"/>
        </w:rPr>
        <w:t>份、副本</w:t>
      </w:r>
      <w:r>
        <w:rPr>
          <w:rFonts w:hint="eastAsia" w:ascii="宋体" w:hAnsi="宋体" w:cs="宋体"/>
          <w:color w:val="auto"/>
          <w:highlight w:val="none"/>
          <w:u w:val="single"/>
        </w:rPr>
        <w:t xml:space="preserve">    </w:t>
      </w:r>
      <w:r>
        <w:rPr>
          <w:rFonts w:hint="eastAsia" w:ascii="宋体" w:hAnsi="宋体" w:cs="宋体"/>
          <w:color w:val="auto"/>
          <w:highlight w:val="none"/>
        </w:rPr>
        <w:t>份。</w:t>
      </w:r>
    </w:p>
    <w:p w14:paraId="47CACB13">
      <w:pPr>
        <w:spacing w:line="480" w:lineRule="exact"/>
        <w:rPr>
          <w:rFonts w:ascii="宋体" w:hAnsi="宋体" w:cs="宋体"/>
          <w:color w:val="auto"/>
          <w:highlight w:val="none"/>
        </w:rPr>
      </w:pPr>
    </w:p>
    <w:p w14:paraId="46ED6B0A">
      <w:pPr>
        <w:spacing w:line="480" w:lineRule="exact"/>
        <w:rPr>
          <w:rFonts w:ascii="宋体" w:hAnsi="宋体" w:cs="宋体"/>
          <w:color w:val="auto"/>
          <w:highlight w:val="none"/>
        </w:rPr>
      </w:pPr>
      <w:r>
        <w:rPr>
          <w:rFonts w:hint="eastAsia" w:ascii="宋体" w:hAnsi="宋体" w:cs="宋体"/>
          <w:color w:val="auto"/>
          <w:highlight w:val="none"/>
        </w:rPr>
        <w:t>发包人：（公章或合同专用章）                  设计人：（公章或合同专用章）</w:t>
      </w:r>
    </w:p>
    <w:p w14:paraId="451D7BF6">
      <w:pPr>
        <w:spacing w:line="480" w:lineRule="exact"/>
        <w:rPr>
          <w:rFonts w:ascii="宋体" w:hAnsi="宋体" w:cs="宋体"/>
          <w:color w:val="auto"/>
          <w:highlight w:val="none"/>
          <w:u w:val="single"/>
        </w:rPr>
      </w:pPr>
      <w:r>
        <w:rPr>
          <w:rFonts w:hint="eastAsia" w:ascii="宋体" w:hAnsi="宋体" w:cs="宋体"/>
          <w:color w:val="auto"/>
          <w:highlight w:val="none"/>
        </w:rPr>
        <w:t xml:space="preserve">                                 </w:t>
      </w:r>
    </w:p>
    <w:p w14:paraId="2C15E810">
      <w:pPr>
        <w:spacing w:line="480" w:lineRule="exact"/>
        <w:rPr>
          <w:rFonts w:ascii="宋体" w:hAnsi="宋体" w:cs="宋体"/>
          <w:color w:val="auto"/>
          <w:highlight w:val="none"/>
        </w:rPr>
      </w:pPr>
      <w:r>
        <w:rPr>
          <w:rFonts w:hint="eastAsia" w:ascii="宋体" w:hAnsi="宋体" w:cs="宋体"/>
          <w:color w:val="auto"/>
          <w:highlight w:val="none"/>
        </w:rPr>
        <w:t>法定代表人或其委托代理人：                    法定代表人或其委托代理人：</w:t>
      </w:r>
    </w:p>
    <w:p w14:paraId="62DE0520">
      <w:pPr>
        <w:spacing w:line="480" w:lineRule="exact"/>
        <w:rPr>
          <w:rFonts w:ascii="宋体" w:hAnsi="宋体" w:cs="宋体"/>
          <w:color w:val="auto"/>
          <w:highlight w:val="none"/>
        </w:rPr>
      </w:pPr>
      <w:r>
        <w:rPr>
          <w:rFonts w:hint="eastAsia" w:ascii="宋体" w:hAnsi="宋体" w:cs="宋体"/>
          <w:color w:val="auto"/>
          <w:highlight w:val="none"/>
        </w:rPr>
        <w:t>（签字）                                     （签字）</w:t>
      </w:r>
    </w:p>
    <w:p w14:paraId="392D8E5C">
      <w:pPr>
        <w:spacing w:line="480" w:lineRule="exact"/>
        <w:rPr>
          <w:rFonts w:ascii="宋体" w:hAnsi="宋体" w:cs="宋体"/>
          <w:color w:val="auto"/>
          <w:highlight w:val="none"/>
          <w:u w:val="single"/>
        </w:rPr>
      </w:pPr>
    </w:p>
    <w:p w14:paraId="51E033B5">
      <w:pPr>
        <w:spacing w:line="480" w:lineRule="exact"/>
        <w:rPr>
          <w:rFonts w:ascii="宋体" w:hAnsi="宋体" w:cs="宋体"/>
          <w:color w:val="auto"/>
          <w:highlight w:val="none"/>
        </w:rPr>
      </w:pPr>
      <w:r>
        <w:rPr>
          <w:rFonts w:hint="eastAsia" w:ascii="宋体" w:hAnsi="宋体" w:cs="宋体"/>
          <w:color w:val="auto"/>
          <w:highlight w:val="none"/>
        </w:rPr>
        <w:t>社会信用代码</w:t>
      </w:r>
      <w:r>
        <w:rPr>
          <w:rFonts w:hint="eastAsia" w:ascii="宋体" w:hAnsi="宋体" w:cs="宋体"/>
          <w:color w:val="auto"/>
          <w:highlight w:val="none"/>
          <w:u w:val="single"/>
        </w:rPr>
        <w:t xml:space="preserve">   </w:t>
      </w:r>
      <w:r>
        <w:rPr>
          <w:rFonts w:hint="eastAsia" w:ascii="宋体" w:hAnsi="宋体" w:cs="宋体"/>
          <w:color w:val="auto"/>
          <w:highlight w:val="none"/>
        </w:rPr>
        <w:t xml:space="preserve">                  社会信用代码：</w:t>
      </w:r>
      <w:r>
        <w:rPr>
          <w:rFonts w:hint="eastAsia" w:ascii="宋体" w:hAnsi="宋体" w:cs="宋体"/>
          <w:color w:val="auto"/>
          <w:highlight w:val="none"/>
          <w:u w:val="single"/>
        </w:rPr>
        <w:t></w:t>
      </w:r>
      <w:r>
        <w:rPr>
          <w:rFonts w:hint="eastAsia" w:ascii="宋体" w:hAnsi="宋体" w:cs="宋体"/>
          <w:color w:val="auto"/>
          <w:highlight w:val="none"/>
        </w:rPr>
        <w:t>地  址：</w:t>
      </w:r>
      <w:r>
        <w:rPr>
          <w:rFonts w:hint="eastAsia" w:ascii="宋体" w:hAnsi="宋体" w:cs="宋体"/>
          <w:color w:val="auto"/>
          <w:highlight w:val="none"/>
          <w:u w:val="single"/>
        </w:rPr>
        <w:t xml:space="preserve">     </w:t>
      </w:r>
      <w:r>
        <w:rPr>
          <w:rFonts w:hint="eastAsia" w:ascii="宋体" w:hAnsi="宋体" w:cs="宋体"/>
          <w:color w:val="auto"/>
          <w:highlight w:val="none"/>
        </w:rPr>
        <w:t xml:space="preserve">                  地  址：</w:t>
      </w:r>
      <w:r>
        <w:rPr>
          <w:rFonts w:hint="eastAsia" w:ascii="宋体" w:hAnsi="宋体" w:cs="宋体"/>
          <w:color w:val="auto"/>
          <w:highlight w:val="none"/>
          <w:u w:val="single"/>
        </w:rPr>
        <w:t xml:space="preserve">        </w:t>
      </w:r>
    </w:p>
    <w:p w14:paraId="0D3DC61A">
      <w:pPr>
        <w:spacing w:line="480" w:lineRule="exact"/>
        <w:rPr>
          <w:rFonts w:ascii="宋体" w:hAnsi="宋体" w:cs="宋体"/>
          <w:color w:val="auto"/>
          <w:highlight w:val="none"/>
        </w:rPr>
      </w:pPr>
      <w:r>
        <w:rPr>
          <w:rFonts w:hint="eastAsia" w:ascii="宋体" w:hAnsi="宋体" w:cs="宋体"/>
          <w:color w:val="auto"/>
          <w:highlight w:val="none"/>
        </w:rPr>
        <w:t>邮政编码：</w:t>
      </w:r>
      <w:r>
        <w:rPr>
          <w:rFonts w:hint="eastAsia" w:ascii="宋体" w:hAnsi="宋体" w:cs="宋体"/>
          <w:color w:val="auto"/>
          <w:highlight w:val="none"/>
          <w:u w:val="single"/>
        </w:rPr>
        <w:t xml:space="preserve">      </w:t>
      </w:r>
      <w:r>
        <w:rPr>
          <w:rFonts w:hint="eastAsia" w:ascii="宋体" w:hAnsi="宋体" w:cs="宋体"/>
          <w:color w:val="auto"/>
          <w:highlight w:val="none"/>
        </w:rPr>
        <w:t xml:space="preserve">                 邮政编码：</w:t>
      </w:r>
      <w:r>
        <w:rPr>
          <w:rFonts w:hint="eastAsia" w:ascii="宋体" w:hAnsi="宋体" w:cs="宋体"/>
          <w:color w:val="auto"/>
          <w:highlight w:val="none"/>
          <w:u w:val="single"/>
        </w:rPr>
        <w:t xml:space="preserve">   </w:t>
      </w:r>
    </w:p>
    <w:p w14:paraId="6D3CEFCE">
      <w:pPr>
        <w:spacing w:line="480" w:lineRule="exact"/>
        <w:rPr>
          <w:rFonts w:ascii="宋体" w:hAnsi="宋体" w:cs="宋体"/>
          <w:color w:val="auto"/>
          <w:highlight w:val="none"/>
        </w:rPr>
      </w:pPr>
      <w:r>
        <w:rPr>
          <w:rFonts w:hint="eastAsia" w:ascii="宋体" w:hAnsi="宋体" w:cs="宋体"/>
          <w:color w:val="auto"/>
          <w:highlight w:val="none"/>
        </w:rPr>
        <w:t>法定代表人：</w:t>
      </w:r>
      <w:r>
        <w:rPr>
          <w:rFonts w:hint="eastAsia" w:ascii="宋体" w:hAnsi="宋体" w:cs="宋体"/>
          <w:color w:val="auto"/>
          <w:highlight w:val="none"/>
          <w:u w:val="single"/>
        </w:rPr>
        <w:t xml:space="preserve">           </w:t>
      </w:r>
      <w:r>
        <w:rPr>
          <w:rFonts w:hint="eastAsia" w:ascii="宋体" w:hAnsi="宋体" w:cs="宋体"/>
          <w:color w:val="auto"/>
          <w:highlight w:val="none"/>
        </w:rPr>
        <w:t xml:space="preserve">                  法定代表人：</w:t>
      </w:r>
      <w:r>
        <w:rPr>
          <w:rFonts w:hint="eastAsia" w:ascii="宋体" w:hAnsi="宋体" w:cs="宋体"/>
          <w:color w:val="auto"/>
          <w:highlight w:val="none"/>
          <w:u w:val="single"/>
        </w:rPr>
        <w:t xml:space="preserve">             </w:t>
      </w:r>
    </w:p>
    <w:p w14:paraId="47C2D54A">
      <w:pPr>
        <w:spacing w:line="480" w:lineRule="exact"/>
        <w:rPr>
          <w:rFonts w:ascii="宋体" w:hAnsi="宋体" w:cs="宋体"/>
          <w:color w:val="auto"/>
          <w:highlight w:val="none"/>
        </w:rPr>
      </w:pPr>
      <w:r>
        <w:rPr>
          <w:rFonts w:hint="eastAsia" w:ascii="宋体" w:hAnsi="宋体" w:cs="宋体"/>
          <w:color w:val="auto"/>
          <w:highlight w:val="none"/>
        </w:rPr>
        <w:t>委托代理人：</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委托代理人：</w:t>
      </w:r>
      <w:r>
        <w:rPr>
          <w:rFonts w:hint="eastAsia" w:ascii="宋体" w:hAnsi="宋体" w:cs="宋体"/>
          <w:color w:val="auto"/>
          <w:highlight w:val="none"/>
          <w:u w:val="single"/>
        </w:rPr>
        <w:t xml:space="preserve">             </w:t>
      </w:r>
    </w:p>
    <w:p w14:paraId="7312F861">
      <w:pPr>
        <w:spacing w:line="480" w:lineRule="exact"/>
        <w:rPr>
          <w:rFonts w:ascii="宋体" w:hAnsi="宋体" w:cs="宋体"/>
          <w:color w:val="auto"/>
          <w:highlight w:val="none"/>
        </w:rPr>
      </w:pPr>
      <w:r>
        <w:rPr>
          <w:rFonts w:hint="eastAsia" w:ascii="宋体" w:hAnsi="宋体" w:cs="宋体"/>
          <w:color w:val="auto"/>
          <w:highlight w:val="none"/>
        </w:rPr>
        <w:t>电  话：</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电  话：</w:t>
      </w:r>
      <w:r>
        <w:rPr>
          <w:rFonts w:hint="eastAsia" w:ascii="宋体" w:hAnsi="宋体" w:cs="宋体"/>
          <w:color w:val="auto"/>
          <w:highlight w:val="none"/>
          <w:u w:val="single"/>
        </w:rPr>
        <w:t xml:space="preserve">     </w:t>
      </w:r>
    </w:p>
    <w:p w14:paraId="4E85C955">
      <w:pPr>
        <w:spacing w:line="480" w:lineRule="exact"/>
        <w:rPr>
          <w:rFonts w:ascii="宋体" w:hAnsi="宋体" w:cs="宋体"/>
          <w:color w:val="auto"/>
          <w:highlight w:val="none"/>
        </w:rPr>
      </w:pPr>
      <w:r>
        <w:rPr>
          <w:rFonts w:hint="eastAsia" w:ascii="宋体" w:hAnsi="宋体" w:cs="宋体"/>
          <w:color w:val="auto"/>
          <w:highlight w:val="none"/>
        </w:rPr>
        <w:t>传  真：</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传  真：</w:t>
      </w:r>
      <w:r>
        <w:rPr>
          <w:rFonts w:hint="eastAsia" w:ascii="宋体" w:hAnsi="宋体" w:cs="宋体"/>
          <w:color w:val="auto"/>
          <w:highlight w:val="none"/>
          <w:u w:val="single"/>
        </w:rPr>
        <w:t xml:space="preserve">     </w:t>
      </w:r>
    </w:p>
    <w:p w14:paraId="2F540303">
      <w:pPr>
        <w:spacing w:line="480" w:lineRule="exact"/>
        <w:rPr>
          <w:rFonts w:ascii="宋体" w:hAnsi="宋体" w:cs="宋体"/>
          <w:color w:val="auto"/>
          <w:highlight w:val="none"/>
        </w:rPr>
      </w:pPr>
      <w:r>
        <w:rPr>
          <w:rFonts w:hint="eastAsia" w:ascii="宋体" w:hAnsi="宋体" w:cs="宋体"/>
          <w:color w:val="auto"/>
          <w:highlight w:val="none"/>
        </w:rPr>
        <w:t>电子信箱：</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电子信箱：</w:t>
      </w:r>
      <w:r>
        <w:rPr>
          <w:rFonts w:hint="eastAsia" w:ascii="宋体" w:hAnsi="宋体" w:cs="宋体"/>
          <w:color w:val="auto"/>
          <w:highlight w:val="none"/>
          <w:u w:val="single"/>
        </w:rPr>
        <w:t xml:space="preserve">   </w:t>
      </w:r>
    </w:p>
    <w:p w14:paraId="1F6BDFCB">
      <w:pPr>
        <w:spacing w:line="480" w:lineRule="exact"/>
        <w:rPr>
          <w:rFonts w:ascii="宋体" w:hAnsi="宋体" w:cs="宋体"/>
          <w:color w:val="auto"/>
          <w:highlight w:val="none"/>
        </w:rPr>
      </w:pPr>
      <w:r>
        <w:rPr>
          <w:rFonts w:hint="eastAsia" w:ascii="宋体" w:hAnsi="宋体" w:cs="宋体"/>
          <w:color w:val="auto"/>
          <w:highlight w:val="none"/>
        </w:rPr>
        <w:t>开户银行：</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开户银行：</w:t>
      </w:r>
      <w:r>
        <w:rPr>
          <w:rFonts w:hint="eastAsia" w:ascii="宋体" w:hAnsi="宋体" w:cs="宋体"/>
          <w:color w:val="auto"/>
          <w:highlight w:val="none"/>
          <w:u w:val="single"/>
        </w:rPr>
        <w:t xml:space="preserve">   </w:t>
      </w:r>
    </w:p>
    <w:p w14:paraId="7BF9B4C1">
      <w:pPr>
        <w:spacing w:line="480" w:lineRule="exact"/>
        <w:rPr>
          <w:rFonts w:ascii="宋体" w:hAnsi="宋体" w:cs="宋体"/>
          <w:color w:val="auto"/>
          <w:highlight w:val="none"/>
          <w:u w:val="single"/>
        </w:rPr>
      </w:pPr>
      <w:r>
        <w:rPr>
          <w:rFonts w:hint="eastAsia" w:ascii="宋体" w:hAnsi="宋体" w:cs="宋体"/>
          <w:color w:val="auto"/>
          <w:highlight w:val="none"/>
        </w:rPr>
        <w:t>开户账号：</w:t>
      </w:r>
      <w:r>
        <w:rPr>
          <w:rFonts w:hint="eastAsia" w:ascii="宋体" w:hAnsi="宋体" w:cs="宋体"/>
          <w:color w:val="auto"/>
          <w:highlight w:val="none"/>
          <w:u w:val="single"/>
        </w:rPr>
        <w:t xml:space="preserve">      </w:t>
      </w:r>
      <w:r>
        <w:rPr>
          <w:rFonts w:hint="eastAsia" w:ascii="宋体" w:hAnsi="宋体" w:cs="宋体"/>
          <w:color w:val="auto"/>
          <w:highlight w:val="none"/>
        </w:rPr>
        <w:t xml:space="preserve">                 开户账号：</w:t>
      </w:r>
      <w:r>
        <w:rPr>
          <w:rFonts w:hint="eastAsia" w:ascii="宋体" w:hAnsi="宋体" w:cs="宋体"/>
          <w:color w:val="auto"/>
          <w:highlight w:val="none"/>
          <w:u w:val="single"/>
        </w:rPr>
        <w:t xml:space="preserve">    </w:t>
      </w:r>
    </w:p>
    <w:p w14:paraId="2108E726">
      <w:pPr>
        <w:spacing w:line="480" w:lineRule="exact"/>
        <w:rPr>
          <w:rFonts w:ascii="宋体" w:hAnsi="宋体" w:cs="宋体"/>
          <w:color w:val="auto"/>
          <w:highlight w:val="none"/>
        </w:rPr>
      </w:pPr>
      <w:r>
        <w:rPr>
          <w:rFonts w:hint="eastAsia" w:ascii="宋体" w:hAnsi="宋体" w:cs="宋体"/>
          <w:color w:val="auto"/>
          <w:highlight w:val="none"/>
        </w:rPr>
        <w:t>签订时间：</w:t>
      </w:r>
      <w:r>
        <w:rPr>
          <w:rFonts w:hint="eastAsia" w:ascii="宋体" w:hAnsi="宋体" w:cs="宋体"/>
          <w:color w:val="auto"/>
          <w:highlight w:val="none"/>
          <w:u w:val="single"/>
        </w:rPr>
        <w:t xml:space="preserve">      </w:t>
      </w:r>
      <w:r>
        <w:rPr>
          <w:rFonts w:hint="eastAsia" w:ascii="宋体" w:hAnsi="宋体" w:cs="宋体"/>
          <w:color w:val="auto"/>
          <w:highlight w:val="none"/>
        </w:rPr>
        <w:t>年</w:t>
      </w:r>
      <w:r>
        <w:rPr>
          <w:rFonts w:hint="eastAsia" w:ascii="宋体" w:hAnsi="宋体" w:cs="宋体"/>
          <w:color w:val="auto"/>
          <w:highlight w:val="none"/>
          <w:u w:val="single"/>
        </w:rPr>
        <w:t xml:space="preserve">    </w:t>
      </w:r>
      <w:r>
        <w:rPr>
          <w:rFonts w:hint="eastAsia" w:ascii="宋体" w:hAnsi="宋体" w:cs="宋体"/>
          <w:color w:val="auto"/>
          <w:highlight w:val="none"/>
        </w:rPr>
        <w:t>月</w:t>
      </w:r>
      <w:r>
        <w:rPr>
          <w:rFonts w:hint="eastAsia" w:ascii="宋体" w:hAnsi="宋体" w:cs="宋体"/>
          <w:color w:val="auto"/>
          <w:highlight w:val="none"/>
          <w:u w:val="single"/>
        </w:rPr>
        <w:t xml:space="preserve">   </w:t>
      </w:r>
      <w:r>
        <w:rPr>
          <w:rFonts w:hint="eastAsia" w:ascii="宋体" w:hAnsi="宋体" w:cs="宋体"/>
          <w:color w:val="auto"/>
          <w:highlight w:val="none"/>
        </w:rPr>
        <w:t>日                签订时间：</w:t>
      </w:r>
      <w:r>
        <w:rPr>
          <w:rFonts w:hint="eastAsia" w:ascii="宋体" w:hAnsi="宋体" w:cs="宋体"/>
          <w:color w:val="auto"/>
          <w:highlight w:val="none"/>
          <w:u w:val="single"/>
        </w:rPr>
        <w:t xml:space="preserve">      </w:t>
      </w:r>
      <w:r>
        <w:rPr>
          <w:rFonts w:hint="eastAsia" w:ascii="宋体" w:hAnsi="宋体" w:cs="宋体"/>
          <w:color w:val="auto"/>
          <w:highlight w:val="none"/>
        </w:rPr>
        <w:t>年</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月</w:t>
      </w:r>
      <w:r>
        <w:rPr>
          <w:rFonts w:hint="eastAsia" w:ascii="宋体" w:hAnsi="宋体" w:cs="宋体"/>
          <w:color w:val="auto"/>
          <w:highlight w:val="none"/>
          <w:u w:val="single"/>
        </w:rPr>
        <w:t xml:space="preserve">   </w:t>
      </w:r>
      <w:r>
        <w:rPr>
          <w:rFonts w:hint="eastAsia" w:ascii="宋体" w:hAnsi="宋体" w:cs="宋体"/>
          <w:color w:val="auto"/>
          <w:highlight w:val="none"/>
        </w:rPr>
        <w:t>日</w:t>
      </w:r>
    </w:p>
    <w:p w14:paraId="79E6CD62">
      <w:pPr>
        <w:widowControl/>
        <w:spacing w:line="480" w:lineRule="exact"/>
        <w:jc w:val="left"/>
        <w:rPr>
          <w:rFonts w:ascii="宋体" w:hAnsi="宋体" w:cs="宋体"/>
          <w:color w:val="auto"/>
          <w:highlight w:val="none"/>
          <w:u w:val="single"/>
        </w:rPr>
      </w:pPr>
      <w:r>
        <w:rPr>
          <w:rFonts w:hint="eastAsia" w:ascii="宋体" w:hAnsi="宋体" w:cs="宋体"/>
          <w:color w:val="auto"/>
          <w:highlight w:val="none"/>
        </w:rPr>
        <w:br w:type="page"/>
      </w:r>
    </w:p>
    <w:p w14:paraId="7EA59286">
      <w:pPr>
        <w:pStyle w:val="2"/>
        <w:spacing w:before="0" w:after="0" w:line="480" w:lineRule="exact"/>
        <w:jc w:val="center"/>
        <w:rPr>
          <w:rFonts w:ascii="宋体" w:hAnsi="宋体" w:cs="宋体"/>
          <w:color w:val="auto"/>
          <w:sz w:val="24"/>
          <w:szCs w:val="24"/>
          <w:highlight w:val="none"/>
        </w:rPr>
      </w:pPr>
      <w:bookmarkStart w:id="135" w:name="_Toc1245927509"/>
      <w:r>
        <w:rPr>
          <w:rFonts w:hint="eastAsia" w:ascii="宋体" w:hAnsi="宋体" w:cs="宋体"/>
          <w:color w:val="auto"/>
          <w:sz w:val="24"/>
          <w:szCs w:val="24"/>
          <w:highlight w:val="none"/>
        </w:rPr>
        <w:t>第二部分 通用合同条款</w:t>
      </w:r>
      <w:bookmarkEnd w:id="135"/>
    </w:p>
    <w:p w14:paraId="546C7010">
      <w:pPr>
        <w:spacing w:line="480" w:lineRule="exact"/>
        <w:ind w:firstLine="480" w:firstLineChars="200"/>
        <w:jc w:val="left"/>
        <w:rPr>
          <w:rFonts w:ascii="宋体" w:hAnsi="宋体" w:cs="宋体"/>
          <w:color w:val="auto"/>
          <w:kern w:val="0"/>
          <w:highlight w:val="none"/>
        </w:rPr>
      </w:pPr>
    </w:p>
    <w:p w14:paraId="53E672D9">
      <w:pPr>
        <w:spacing w:line="480" w:lineRule="exact"/>
        <w:ind w:firstLine="482" w:firstLineChars="200"/>
        <w:jc w:val="left"/>
        <w:rPr>
          <w:rFonts w:ascii="宋体" w:hAnsi="宋体" w:cs="宋体"/>
          <w:b/>
          <w:color w:val="auto"/>
          <w:kern w:val="0"/>
          <w:highlight w:val="none"/>
        </w:rPr>
      </w:pPr>
      <w:r>
        <w:rPr>
          <w:rFonts w:hint="eastAsia" w:ascii="宋体" w:hAnsi="宋体" w:cs="宋体"/>
          <w:b/>
          <w:color w:val="auto"/>
          <w:kern w:val="0"/>
          <w:highlight w:val="none"/>
        </w:rPr>
        <w:t>房屋建筑工程采用《建设工程设计合同示范文本（房屋建筑工程）》（GF-2015-0209）。</w:t>
      </w:r>
    </w:p>
    <w:p w14:paraId="2B0CAA0F">
      <w:pPr>
        <w:spacing w:line="480" w:lineRule="exact"/>
        <w:ind w:firstLine="482" w:firstLineChars="200"/>
        <w:jc w:val="left"/>
        <w:rPr>
          <w:rFonts w:ascii="宋体" w:hAnsi="宋体" w:cs="宋体"/>
          <w:b/>
          <w:color w:val="auto"/>
          <w:kern w:val="0"/>
          <w:highlight w:val="none"/>
        </w:rPr>
      </w:pPr>
      <w:r>
        <w:rPr>
          <w:rFonts w:hint="eastAsia" w:ascii="宋体" w:hAnsi="宋体" w:cs="宋体"/>
          <w:b/>
          <w:color w:val="auto"/>
          <w:kern w:val="0"/>
          <w:highlight w:val="none"/>
        </w:rPr>
        <w:t>市政工程采用《建设工程设计合同示范文本（专业建设工程）》（GF-2015-0210）。</w:t>
      </w:r>
    </w:p>
    <w:p w14:paraId="0843949A">
      <w:pPr>
        <w:spacing w:line="480" w:lineRule="exact"/>
        <w:rPr>
          <w:rFonts w:ascii="宋体" w:hAnsi="宋体" w:cs="宋体"/>
          <w:color w:val="auto"/>
          <w:highlight w:val="none"/>
        </w:rPr>
      </w:pPr>
    </w:p>
    <w:p w14:paraId="1F862B97">
      <w:pPr>
        <w:pStyle w:val="2"/>
        <w:spacing w:before="0" w:after="0" w:line="480" w:lineRule="exact"/>
        <w:jc w:val="both"/>
        <w:rPr>
          <w:rFonts w:hint="eastAsia" w:ascii="宋体" w:hAnsi="宋体" w:cs="宋体"/>
          <w:color w:val="auto"/>
          <w:sz w:val="24"/>
          <w:szCs w:val="24"/>
          <w:highlight w:val="none"/>
        </w:rPr>
      </w:pPr>
      <w:bookmarkStart w:id="136" w:name="_Toc1087533372"/>
    </w:p>
    <w:p w14:paraId="2A45C064">
      <w:pPr>
        <w:pStyle w:val="2"/>
        <w:spacing w:before="0" w:after="0" w:line="48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第三部分 专用合同条款</w:t>
      </w:r>
      <w:bookmarkEnd w:id="136"/>
    </w:p>
    <w:p w14:paraId="5C2C5DE7">
      <w:pPr>
        <w:spacing w:line="480" w:lineRule="exact"/>
        <w:ind w:firstLine="480" w:firstLineChars="200"/>
        <w:rPr>
          <w:rFonts w:ascii="宋体" w:hAnsi="宋体" w:cs="宋体"/>
          <w:color w:val="auto"/>
          <w:highlight w:val="none"/>
        </w:rPr>
      </w:pPr>
    </w:p>
    <w:p w14:paraId="30EBBDE5">
      <w:pPr>
        <w:pStyle w:val="42"/>
        <w:spacing w:before="0" w:after="0" w:line="480" w:lineRule="exact"/>
        <w:rPr>
          <w:rFonts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rPr>
        <w:t>1. 一般约定</w:t>
      </w:r>
    </w:p>
    <w:p w14:paraId="7D044F53">
      <w:pPr>
        <w:pStyle w:val="44"/>
        <w:spacing w:before="0" w:after="0" w:line="480" w:lineRule="exact"/>
        <w:ind w:left="1152" w:hanging="1152" w:hangingChars="480"/>
        <w:rPr>
          <w:rFonts w:ascii="宋体" w:hAnsi="宋体" w:cs="宋体"/>
          <w:b w:val="0"/>
          <w:color w:val="auto"/>
          <w:sz w:val="24"/>
          <w:szCs w:val="24"/>
          <w:highlight w:val="none"/>
        </w:rPr>
      </w:pPr>
      <w:r>
        <w:rPr>
          <w:rFonts w:hint="eastAsia" w:ascii="宋体" w:hAnsi="宋体" w:cs="宋体"/>
          <w:b w:val="0"/>
          <w:color w:val="auto"/>
          <w:sz w:val="24"/>
          <w:szCs w:val="24"/>
          <w:highlight w:val="none"/>
        </w:rPr>
        <w:t>1.1 词语定义与解释</w:t>
      </w:r>
    </w:p>
    <w:p w14:paraId="7EFB3D19">
      <w:pPr>
        <w:pStyle w:val="43"/>
        <w:spacing w:line="480" w:lineRule="exact"/>
        <w:rPr>
          <w:rFonts w:ascii="宋体" w:hAnsi="宋体" w:cs="宋体"/>
          <w:color w:val="auto"/>
          <w:kern w:val="0"/>
          <w:sz w:val="24"/>
          <w:szCs w:val="24"/>
          <w:highlight w:val="none"/>
        </w:rPr>
      </w:pPr>
      <w:r>
        <w:rPr>
          <w:rFonts w:hint="eastAsia" w:ascii="宋体" w:hAnsi="宋体" w:cs="宋体"/>
          <w:color w:val="auto"/>
          <w:kern w:val="0"/>
          <w:sz w:val="24"/>
          <w:szCs w:val="24"/>
          <w:highlight w:val="none"/>
        </w:rPr>
        <w:t>1.1.1 合同</w:t>
      </w:r>
    </w:p>
    <w:p w14:paraId="15085139">
      <w:pPr>
        <w:pStyle w:val="43"/>
        <w:spacing w:line="480" w:lineRule="exact"/>
        <w:rPr>
          <w:rFonts w:ascii="宋体" w:hAnsi="宋体" w:cs="宋体"/>
          <w:color w:val="auto"/>
          <w:sz w:val="24"/>
          <w:szCs w:val="24"/>
          <w:highlight w:val="none"/>
          <w:u w:val="single"/>
        </w:rPr>
      </w:pPr>
      <w:r>
        <w:rPr>
          <w:rFonts w:hint="eastAsia" w:ascii="宋体" w:hAnsi="宋体" w:cs="宋体"/>
          <w:color w:val="auto"/>
          <w:kern w:val="0"/>
          <w:sz w:val="24"/>
          <w:szCs w:val="24"/>
          <w:highlight w:val="none"/>
        </w:rPr>
        <w:t>1.1.1.8 其他合同文件包括：</w:t>
      </w:r>
      <w:r>
        <w:rPr>
          <w:rStyle w:val="45"/>
          <w:rFonts w:hint="eastAsia" w:ascii="宋体" w:hAnsi="宋体" w:cs="宋体"/>
          <w:color w:val="auto"/>
          <w:sz w:val="24"/>
          <w:szCs w:val="24"/>
          <w:highlight w:val="none"/>
          <w:u w:val="single"/>
        </w:rPr>
        <w:t xml:space="preserve">     补充协议、书面变更等     </w:t>
      </w:r>
      <w:r>
        <w:rPr>
          <w:rFonts w:hint="eastAsia" w:ascii="宋体" w:hAnsi="宋体" w:cs="宋体"/>
          <w:color w:val="auto"/>
          <w:sz w:val="24"/>
          <w:szCs w:val="24"/>
          <w:highlight w:val="none"/>
        </w:rPr>
        <w:t>。</w:t>
      </w:r>
    </w:p>
    <w:p w14:paraId="3A4319FA">
      <w:pPr>
        <w:pStyle w:val="44"/>
        <w:spacing w:before="0" w:after="0" w:line="480" w:lineRule="exact"/>
        <w:ind w:left="1152" w:hanging="1152" w:hangingChars="480"/>
        <w:rPr>
          <w:rFonts w:ascii="宋体" w:hAnsi="宋体" w:cs="宋体"/>
          <w:b w:val="0"/>
          <w:color w:val="auto"/>
          <w:sz w:val="24"/>
          <w:szCs w:val="24"/>
          <w:highlight w:val="none"/>
        </w:rPr>
      </w:pPr>
      <w:r>
        <w:rPr>
          <w:rFonts w:hint="eastAsia" w:ascii="宋体" w:hAnsi="宋体" w:cs="宋体"/>
          <w:b w:val="0"/>
          <w:color w:val="auto"/>
          <w:sz w:val="24"/>
          <w:szCs w:val="24"/>
          <w:highlight w:val="none"/>
        </w:rPr>
        <w:t xml:space="preserve">1.3 法律 </w:t>
      </w:r>
    </w:p>
    <w:p w14:paraId="0938BDCD">
      <w:pPr>
        <w:pStyle w:val="46"/>
        <w:autoSpaceDE w:val="0"/>
        <w:autoSpaceDN w:val="0"/>
        <w:adjustRightInd w:val="0"/>
        <w:spacing w:line="480" w:lineRule="exact"/>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适用于合同的其他规范性文件：</w:t>
      </w:r>
      <w:r>
        <w:rPr>
          <w:rStyle w:val="45"/>
          <w:rFonts w:hint="eastAsia" w:ascii="宋体" w:hAnsi="宋体" w:cs="宋体"/>
          <w:color w:val="auto"/>
          <w:sz w:val="24"/>
          <w:szCs w:val="24"/>
          <w:highlight w:val="none"/>
          <w:u w:val="single"/>
        </w:rPr>
        <w:t>《中华人民共和国民法典》、《中华人民共和国建筑法》和《建设工程勘察设计管理条例》；国家及地方有关建设工程勘察设计管理法规和规章；建设工程批准文件</w:t>
      </w:r>
      <w:r>
        <w:rPr>
          <w:rFonts w:hint="eastAsia" w:ascii="宋体" w:hAnsi="宋体" w:cs="宋体"/>
          <w:color w:val="auto"/>
          <w:sz w:val="24"/>
          <w:szCs w:val="24"/>
          <w:highlight w:val="none"/>
        </w:rPr>
        <w:t>。</w:t>
      </w:r>
    </w:p>
    <w:p w14:paraId="0D07484E">
      <w:pPr>
        <w:pStyle w:val="44"/>
        <w:spacing w:before="0" w:after="0" w:line="480" w:lineRule="exact"/>
        <w:ind w:left="1152" w:hanging="1152" w:hangingChars="480"/>
        <w:rPr>
          <w:rFonts w:ascii="宋体" w:hAnsi="宋体" w:cs="宋体"/>
          <w:b w:val="0"/>
          <w:color w:val="auto"/>
          <w:sz w:val="24"/>
          <w:szCs w:val="24"/>
          <w:highlight w:val="none"/>
        </w:rPr>
      </w:pPr>
      <w:r>
        <w:rPr>
          <w:rFonts w:hint="eastAsia" w:ascii="宋体" w:hAnsi="宋体" w:cs="宋体"/>
          <w:b w:val="0"/>
          <w:color w:val="auto"/>
          <w:sz w:val="24"/>
          <w:szCs w:val="24"/>
          <w:highlight w:val="none"/>
        </w:rPr>
        <w:t>1.4 技术标准</w:t>
      </w:r>
    </w:p>
    <w:p w14:paraId="0A631056">
      <w:pPr>
        <w:pStyle w:val="46"/>
        <w:spacing w:line="480" w:lineRule="exact"/>
        <w:rPr>
          <w:rFonts w:ascii="宋体" w:hAnsi="宋体" w:cs="宋体"/>
          <w:color w:val="auto"/>
          <w:sz w:val="24"/>
          <w:szCs w:val="24"/>
          <w:highlight w:val="none"/>
        </w:rPr>
      </w:pPr>
      <w:r>
        <w:rPr>
          <w:rFonts w:hint="eastAsia" w:ascii="宋体" w:hAnsi="宋体" w:cs="宋体"/>
          <w:color w:val="auto"/>
          <w:sz w:val="24"/>
          <w:szCs w:val="24"/>
          <w:highlight w:val="none"/>
        </w:rPr>
        <w:t>1.4.1 适用于工程的技术标准包括：</w:t>
      </w:r>
      <w:r>
        <w:rPr>
          <w:rStyle w:val="45"/>
          <w:rFonts w:hint="eastAsia" w:ascii="宋体" w:hAnsi="宋体" w:cs="宋体"/>
          <w:color w:val="auto"/>
          <w:sz w:val="24"/>
          <w:szCs w:val="24"/>
          <w:highlight w:val="none"/>
          <w:u w:val="single"/>
        </w:rPr>
        <w:t xml:space="preserve">国家及地方有关建设工程勘察设计现行规范、规则、规程  </w:t>
      </w:r>
      <w:r>
        <w:rPr>
          <w:rFonts w:hint="eastAsia" w:ascii="宋体" w:hAnsi="宋体" w:cs="宋体"/>
          <w:color w:val="auto"/>
          <w:sz w:val="24"/>
          <w:szCs w:val="24"/>
          <w:highlight w:val="none"/>
        </w:rPr>
        <w:t>。</w:t>
      </w:r>
    </w:p>
    <w:p w14:paraId="1C66B64E">
      <w:pPr>
        <w:pStyle w:val="43"/>
        <w:spacing w:line="480" w:lineRule="exact"/>
        <w:rPr>
          <w:rFonts w:ascii="宋体" w:hAnsi="宋体" w:cs="宋体"/>
          <w:color w:val="auto"/>
          <w:kern w:val="0"/>
          <w:sz w:val="24"/>
          <w:szCs w:val="24"/>
          <w:highlight w:val="none"/>
        </w:rPr>
      </w:pPr>
      <w:r>
        <w:rPr>
          <w:rFonts w:hint="eastAsia" w:ascii="宋体" w:hAnsi="宋体" w:cs="宋体"/>
          <w:color w:val="auto"/>
          <w:kern w:val="0"/>
          <w:sz w:val="24"/>
          <w:szCs w:val="24"/>
          <w:highlight w:val="none"/>
        </w:rPr>
        <w:t>1.4.2 国外技术标准原文版本和中文译本的提供方：</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14:paraId="515A4F0C">
      <w:pPr>
        <w:pStyle w:val="43"/>
        <w:spacing w:line="480" w:lineRule="exact"/>
        <w:rPr>
          <w:rFonts w:ascii="宋体" w:hAnsi="宋体" w:cs="宋体"/>
          <w:color w:val="auto"/>
          <w:kern w:val="0"/>
          <w:sz w:val="24"/>
          <w:szCs w:val="24"/>
          <w:highlight w:val="none"/>
          <w:u w:val="single"/>
        </w:rPr>
      </w:pPr>
      <w:r>
        <w:rPr>
          <w:rFonts w:hint="eastAsia" w:ascii="宋体" w:hAnsi="宋体" w:cs="宋体"/>
          <w:color w:val="auto"/>
          <w:kern w:val="0"/>
          <w:sz w:val="24"/>
          <w:szCs w:val="24"/>
          <w:highlight w:val="none"/>
        </w:rPr>
        <w:t>提供国外技术标准的名称：</w:t>
      </w:r>
      <w:r>
        <w:rPr>
          <w:rFonts w:hint="eastAsia" w:ascii="宋体" w:hAnsi="宋体" w:cs="宋体"/>
          <w:color w:val="auto"/>
          <w:kern w:val="0"/>
          <w:sz w:val="24"/>
          <w:szCs w:val="24"/>
          <w:highlight w:val="none"/>
          <w:u w:val="single"/>
        </w:rPr>
        <w:t xml:space="preserve">                           </w:t>
      </w:r>
      <w:r>
        <w:rPr>
          <w:rFonts w:hint="eastAsia" w:ascii="宋体" w:hAnsi="宋体" w:cs="宋体"/>
          <w:color w:val="auto"/>
          <w:sz w:val="24"/>
          <w:szCs w:val="24"/>
          <w:highlight w:val="none"/>
          <w:u w:val="single"/>
        </w:rPr>
        <w:t xml:space="preserve">   /                </w:t>
      </w:r>
      <w:r>
        <w:rPr>
          <w:rFonts w:hint="eastAsia" w:ascii="宋体" w:hAnsi="宋体" w:cs="宋体"/>
          <w:color w:val="auto"/>
          <w:kern w:val="0"/>
          <w:sz w:val="24"/>
          <w:szCs w:val="24"/>
          <w:highlight w:val="none"/>
        </w:rPr>
        <w:t>；</w:t>
      </w:r>
    </w:p>
    <w:p w14:paraId="1438F707">
      <w:pPr>
        <w:pStyle w:val="43"/>
        <w:spacing w:line="480" w:lineRule="exact"/>
        <w:rPr>
          <w:rFonts w:ascii="宋体" w:hAnsi="宋体" w:cs="宋体"/>
          <w:color w:val="auto"/>
          <w:kern w:val="0"/>
          <w:sz w:val="24"/>
          <w:szCs w:val="24"/>
          <w:highlight w:val="none"/>
        </w:rPr>
      </w:pPr>
      <w:r>
        <w:rPr>
          <w:rFonts w:hint="eastAsia" w:ascii="宋体" w:hAnsi="宋体" w:cs="宋体"/>
          <w:color w:val="auto"/>
          <w:kern w:val="0"/>
          <w:sz w:val="24"/>
          <w:szCs w:val="24"/>
          <w:highlight w:val="none"/>
        </w:rPr>
        <w:t>提供国外技术标准的份数：</w:t>
      </w:r>
      <w:r>
        <w:rPr>
          <w:rFonts w:hint="eastAsia" w:ascii="宋体" w:hAnsi="宋体" w:cs="宋体"/>
          <w:color w:val="auto"/>
          <w:kern w:val="0"/>
          <w:sz w:val="24"/>
          <w:szCs w:val="24"/>
          <w:highlight w:val="none"/>
          <w:u w:val="single"/>
        </w:rPr>
        <w:t xml:space="preserve">                     </w:t>
      </w:r>
      <w:r>
        <w:rPr>
          <w:rFonts w:hint="eastAsia" w:ascii="宋体" w:hAnsi="宋体" w:cs="宋体"/>
          <w:color w:val="auto"/>
          <w:sz w:val="24"/>
          <w:szCs w:val="24"/>
          <w:highlight w:val="none"/>
          <w:u w:val="single"/>
        </w:rPr>
        <w:t xml:space="preserve">   /                      </w:t>
      </w:r>
      <w:r>
        <w:rPr>
          <w:rFonts w:hint="eastAsia" w:ascii="宋体" w:hAnsi="宋体" w:cs="宋体"/>
          <w:color w:val="auto"/>
          <w:kern w:val="0"/>
          <w:sz w:val="24"/>
          <w:szCs w:val="24"/>
          <w:highlight w:val="none"/>
        </w:rPr>
        <w:t>；</w:t>
      </w:r>
    </w:p>
    <w:p w14:paraId="621D90AB">
      <w:pPr>
        <w:pStyle w:val="43"/>
        <w:spacing w:line="480" w:lineRule="exact"/>
        <w:rPr>
          <w:rFonts w:ascii="宋体" w:hAnsi="宋体" w:cs="宋体"/>
          <w:color w:val="auto"/>
          <w:kern w:val="0"/>
          <w:sz w:val="24"/>
          <w:szCs w:val="24"/>
          <w:highlight w:val="none"/>
        </w:rPr>
      </w:pPr>
      <w:r>
        <w:rPr>
          <w:rFonts w:hint="eastAsia" w:ascii="宋体" w:hAnsi="宋体" w:cs="宋体"/>
          <w:color w:val="auto"/>
          <w:kern w:val="0"/>
          <w:sz w:val="24"/>
          <w:szCs w:val="24"/>
          <w:highlight w:val="none"/>
        </w:rPr>
        <w:t>提供国外技术标准的时间：</w:t>
      </w:r>
      <w:r>
        <w:rPr>
          <w:rFonts w:hint="eastAsia" w:ascii="宋体" w:hAnsi="宋体" w:cs="宋体"/>
          <w:color w:val="auto"/>
          <w:kern w:val="0"/>
          <w:sz w:val="24"/>
          <w:szCs w:val="24"/>
          <w:highlight w:val="none"/>
          <w:u w:val="single"/>
        </w:rPr>
        <w:t xml:space="preserve">                     </w:t>
      </w:r>
      <w:r>
        <w:rPr>
          <w:rFonts w:hint="eastAsia" w:ascii="宋体" w:hAnsi="宋体" w:cs="宋体"/>
          <w:color w:val="auto"/>
          <w:sz w:val="24"/>
          <w:szCs w:val="24"/>
          <w:highlight w:val="none"/>
          <w:u w:val="single"/>
        </w:rPr>
        <w:t xml:space="preserve">    /                 </w:t>
      </w:r>
      <w:r>
        <w:rPr>
          <w:rFonts w:hint="eastAsia" w:ascii="宋体" w:hAnsi="宋体" w:cs="宋体"/>
          <w:color w:val="auto"/>
          <w:kern w:val="0"/>
          <w:sz w:val="24"/>
          <w:szCs w:val="24"/>
          <w:highlight w:val="none"/>
        </w:rPr>
        <w:t>；</w:t>
      </w:r>
    </w:p>
    <w:p w14:paraId="2A7A45EF">
      <w:pPr>
        <w:pStyle w:val="43"/>
        <w:spacing w:line="480" w:lineRule="exact"/>
        <w:rPr>
          <w:rFonts w:ascii="宋体" w:hAnsi="宋体" w:cs="宋体"/>
          <w:color w:val="auto"/>
          <w:sz w:val="24"/>
          <w:szCs w:val="24"/>
          <w:highlight w:val="none"/>
        </w:rPr>
      </w:pPr>
      <w:r>
        <w:rPr>
          <w:rFonts w:hint="eastAsia" w:ascii="宋体" w:hAnsi="宋体" w:cs="宋体"/>
          <w:color w:val="auto"/>
          <w:kern w:val="0"/>
          <w:sz w:val="24"/>
          <w:szCs w:val="24"/>
          <w:highlight w:val="none"/>
        </w:rPr>
        <w:t>提供国外技术标准的费用承担：</w:t>
      </w:r>
      <w:r>
        <w:rPr>
          <w:rFonts w:hint="eastAsia" w:ascii="宋体" w:hAnsi="宋体" w:cs="宋体"/>
          <w:color w:val="auto"/>
          <w:kern w:val="0"/>
          <w:sz w:val="24"/>
          <w:szCs w:val="24"/>
          <w:highlight w:val="none"/>
          <w:u w:val="single"/>
        </w:rPr>
        <w:t xml:space="preserve">                  </w:t>
      </w:r>
      <w:r>
        <w:rPr>
          <w:rFonts w:hint="eastAsia" w:ascii="宋体" w:hAnsi="宋体" w:cs="宋体"/>
          <w:color w:val="auto"/>
          <w:sz w:val="24"/>
          <w:szCs w:val="24"/>
          <w:highlight w:val="none"/>
          <w:u w:val="single"/>
        </w:rPr>
        <w:t xml:space="preserve">        /            </w:t>
      </w:r>
      <w:r>
        <w:rPr>
          <w:rFonts w:hint="eastAsia" w:ascii="宋体" w:hAnsi="宋体" w:cs="宋体"/>
          <w:color w:val="auto"/>
          <w:kern w:val="0"/>
          <w:sz w:val="24"/>
          <w:szCs w:val="24"/>
          <w:highlight w:val="none"/>
        </w:rPr>
        <w:t>。</w:t>
      </w:r>
    </w:p>
    <w:p w14:paraId="41DE359F">
      <w:pPr>
        <w:pStyle w:val="43"/>
        <w:spacing w:line="480" w:lineRule="exact"/>
        <w:rPr>
          <w:rFonts w:ascii="宋体" w:hAnsi="宋体" w:cs="宋体"/>
          <w:color w:val="auto"/>
          <w:sz w:val="24"/>
          <w:szCs w:val="24"/>
          <w:highlight w:val="none"/>
        </w:rPr>
      </w:pPr>
      <w:r>
        <w:rPr>
          <w:rFonts w:hint="eastAsia" w:ascii="宋体" w:hAnsi="宋体" w:cs="宋体"/>
          <w:color w:val="auto"/>
          <w:sz w:val="24"/>
          <w:szCs w:val="24"/>
          <w:highlight w:val="none"/>
        </w:rPr>
        <w:t>1.4.3 发包人对工程的技术标准和功能要求的特殊要求：</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4F41E9DE">
      <w:pPr>
        <w:pStyle w:val="44"/>
        <w:spacing w:before="0" w:after="0" w:line="480" w:lineRule="exact"/>
        <w:ind w:left="1152" w:hanging="1152" w:hangingChars="480"/>
        <w:rPr>
          <w:rFonts w:ascii="宋体" w:hAnsi="宋体" w:cs="宋体"/>
          <w:b w:val="0"/>
          <w:color w:val="auto"/>
          <w:sz w:val="24"/>
          <w:szCs w:val="24"/>
          <w:highlight w:val="none"/>
        </w:rPr>
      </w:pPr>
      <w:r>
        <w:rPr>
          <w:rFonts w:hint="eastAsia" w:ascii="宋体" w:hAnsi="宋体" w:cs="宋体"/>
          <w:b w:val="0"/>
          <w:color w:val="auto"/>
          <w:sz w:val="24"/>
          <w:szCs w:val="24"/>
          <w:highlight w:val="none"/>
        </w:rPr>
        <w:t>1.5 合同文件的优先顺序</w:t>
      </w:r>
    </w:p>
    <w:p w14:paraId="653B0449">
      <w:pPr>
        <w:pStyle w:val="43"/>
        <w:spacing w:line="480" w:lineRule="exact"/>
        <w:rPr>
          <w:rFonts w:ascii="宋体" w:hAnsi="宋体" w:cs="宋体"/>
          <w:color w:val="auto"/>
          <w:sz w:val="24"/>
          <w:szCs w:val="24"/>
          <w:highlight w:val="none"/>
        </w:rPr>
      </w:pPr>
      <w:r>
        <w:rPr>
          <w:rFonts w:hint="eastAsia" w:ascii="宋体" w:hAnsi="宋体" w:cs="宋体"/>
          <w:color w:val="auto"/>
          <w:sz w:val="24"/>
          <w:szCs w:val="24"/>
          <w:highlight w:val="none"/>
        </w:rPr>
        <w:t>合同文件组成及优先顺序为：</w:t>
      </w:r>
      <w:r>
        <w:rPr>
          <w:rStyle w:val="45"/>
          <w:rFonts w:hint="eastAsia" w:ascii="宋体" w:hAnsi="宋体" w:cs="宋体"/>
          <w:color w:val="auto"/>
          <w:sz w:val="24"/>
          <w:szCs w:val="24"/>
          <w:highlight w:val="none"/>
          <w:u w:val="single"/>
        </w:rPr>
        <w:t xml:space="preserve"> （1）合同协议书；（2）专用合同条款及其附件；（3）通用合同条款；（4）成交通知书；（5）</w:t>
      </w:r>
      <w:r>
        <w:rPr>
          <w:rStyle w:val="45"/>
          <w:rFonts w:hint="eastAsia" w:ascii="宋体" w:hAnsi="宋体" w:cs="宋体"/>
          <w:color w:val="auto"/>
          <w:sz w:val="24"/>
          <w:szCs w:val="24"/>
          <w:highlight w:val="none"/>
          <w:u w:val="single"/>
          <w:lang w:eastAsia="zh-CN"/>
        </w:rPr>
        <w:t>响应函及报价表</w:t>
      </w:r>
      <w:r>
        <w:rPr>
          <w:rStyle w:val="45"/>
          <w:rFonts w:hint="eastAsia" w:ascii="宋体" w:hAnsi="宋体" w:cs="宋体"/>
          <w:color w:val="auto"/>
          <w:sz w:val="24"/>
          <w:szCs w:val="24"/>
          <w:highlight w:val="none"/>
          <w:u w:val="single"/>
        </w:rPr>
        <w:t>；（6）</w:t>
      </w:r>
      <w:r>
        <w:rPr>
          <w:rFonts w:hint="eastAsia" w:ascii="宋体" w:hAnsi="宋体" w:eastAsia="宋体" w:cs="宋体"/>
          <w:color w:val="auto"/>
          <w:sz w:val="24"/>
          <w:szCs w:val="24"/>
          <w:highlight w:val="none"/>
          <w:u w:val="single"/>
          <w:lang w:val="en-US" w:eastAsia="zh-CN"/>
        </w:rPr>
        <w:t>服务</w:t>
      </w:r>
      <w:r>
        <w:rPr>
          <w:rFonts w:hint="eastAsia" w:ascii="宋体" w:hAnsi="宋体" w:eastAsia="宋体" w:cs="宋体"/>
          <w:color w:val="auto"/>
          <w:sz w:val="24"/>
          <w:szCs w:val="24"/>
          <w:highlight w:val="none"/>
          <w:u w:val="single"/>
          <w:lang w:eastAsia="zh-CN"/>
        </w:rPr>
        <w:t>需求一览表</w:t>
      </w:r>
      <w:r>
        <w:rPr>
          <w:rStyle w:val="45"/>
          <w:rFonts w:hint="eastAsia" w:ascii="宋体" w:hAnsi="宋体" w:cs="宋体"/>
          <w:color w:val="auto"/>
          <w:sz w:val="24"/>
          <w:szCs w:val="24"/>
          <w:highlight w:val="none"/>
          <w:u w:val="single"/>
        </w:rPr>
        <w:t>；（7）技术标准；（8）发包人提供的上一阶段图纸（如果有）；（9）其他合同文件</w:t>
      </w:r>
      <w:r>
        <w:rPr>
          <w:rFonts w:hint="eastAsia" w:ascii="宋体" w:hAnsi="宋体" w:cs="宋体"/>
          <w:color w:val="auto"/>
          <w:sz w:val="24"/>
          <w:szCs w:val="24"/>
          <w:highlight w:val="none"/>
        </w:rPr>
        <w:t>。</w:t>
      </w:r>
    </w:p>
    <w:p w14:paraId="249B8EB3">
      <w:pPr>
        <w:pStyle w:val="44"/>
        <w:spacing w:before="0" w:after="0" w:line="480" w:lineRule="exact"/>
        <w:ind w:left="1152" w:hanging="1152" w:hangingChars="480"/>
        <w:rPr>
          <w:rFonts w:ascii="宋体" w:hAnsi="宋体" w:cs="宋体"/>
          <w:b w:val="0"/>
          <w:color w:val="auto"/>
          <w:sz w:val="24"/>
          <w:szCs w:val="24"/>
          <w:highlight w:val="none"/>
        </w:rPr>
      </w:pPr>
      <w:r>
        <w:rPr>
          <w:rFonts w:hint="eastAsia" w:ascii="宋体" w:hAnsi="宋体" w:cs="宋体"/>
          <w:b w:val="0"/>
          <w:color w:val="auto"/>
          <w:sz w:val="24"/>
          <w:szCs w:val="24"/>
          <w:highlight w:val="none"/>
        </w:rPr>
        <w:t>1.6 联络</w:t>
      </w:r>
    </w:p>
    <w:p w14:paraId="1228649E">
      <w:pPr>
        <w:pStyle w:val="43"/>
        <w:spacing w:line="48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1.6.1 发包人和设计人应当在</w:t>
      </w:r>
      <w:r>
        <w:rPr>
          <w:rFonts w:hint="eastAsia" w:ascii="宋体" w:hAnsi="宋体" w:cs="宋体"/>
          <w:color w:val="auto"/>
          <w:sz w:val="24"/>
          <w:szCs w:val="24"/>
          <w:highlight w:val="none"/>
          <w:u w:val="single"/>
        </w:rPr>
        <w:t>5</w:t>
      </w:r>
      <w:r>
        <w:rPr>
          <w:rFonts w:hint="eastAsia" w:ascii="宋体" w:hAnsi="宋体" w:cs="宋体"/>
          <w:color w:val="auto"/>
          <w:kern w:val="0"/>
          <w:sz w:val="24"/>
          <w:szCs w:val="24"/>
          <w:highlight w:val="none"/>
        </w:rPr>
        <w:t>天内将与合同有关的通知、批准、证明、证书、指示、指令、要求、请求、同意、确定和决定等书面函件送达对方当事人。</w:t>
      </w:r>
    </w:p>
    <w:p w14:paraId="525CDF23">
      <w:pPr>
        <w:pStyle w:val="43"/>
        <w:spacing w:line="48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1.6.2 发包人与设计人联系信息</w:t>
      </w:r>
    </w:p>
    <w:p w14:paraId="7DD4AA42">
      <w:pPr>
        <w:pStyle w:val="46"/>
        <w:spacing w:line="480" w:lineRule="exact"/>
        <w:ind w:firstLine="480" w:firstLineChars="200"/>
        <w:rPr>
          <w:rStyle w:val="45"/>
          <w:rFonts w:ascii="宋体" w:hAnsi="宋体" w:cs="宋体"/>
          <w:color w:val="auto"/>
          <w:sz w:val="24"/>
          <w:szCs w:val="24"/>
          <w:highlight w:val="none"/>
        </w:rPr>
      </w:pPr>
      <w:r>
        <w:rPr>
          <w:rStyle w:val="45"/>
          <w:rFonts w:hint="eastAsia" w:ascii="宋体" w:hAnsi="宋体" w:cs="宋体"/>
          <w:color w:val="auto"/>
          <w:kern w:val="0"/>
          <w:sz w:val="24"/>
          <w:szCs w:val="24"/>
          <w:highlight w:val="none"/>
        </w:rPr>
        <w:t>发包人接收文件的地点：</w:t>
      </w:r>
      <w:r>
        <w:rPr>
          <w:rStyle w:val="45"/>
          <w:rFonts w:hint="eastAsia" w:ascii="宋体" w:hAnsi="宋体" w:cs="宋体"/>
          <w:color w:val="auto"/>
          <w:sz w:val="24"/>
          <w:szCs w:val="24"/>
          <w:highlight w:val="none"/>
          <w:u w:val="single"/>
        </w:rPr>
        <w:t xml:space="preserve">     发包人办公室        </w:t>
      </w:r>
      <w:r>
        <w:rPr>
          <w:rStyle w:val="45"/>
          <w:rFonts w:hint="eastAsia" w:ascii="宋体" w:hAnsi="宋体" w:cs="宋体"/>
          <w:color w:val="auto"/>
          <w:kern w:val="0"/>
          <w:sz w:val="24"/>
          <w:szCs w:val="24"/>
          <w:highlight w:val="none"/>
        </w:rPr>
        <w:t>；</w:t>
      </w:r>
    </w:p>
    <w:p w14:paraId="56293420">
      <w:pPr>
        <w:pStyle w:val="46"/>
        <w:spacing w:line="480" w:lineRule="exact"/>
        <w:ind w:firstLine="480" w:firstLineChars="200"/>
        <w:rPr>
          <w:rStyle w:val="45"/>
          <w:rFonts w:ascii="宋体" w:hAnsi="宋体" w:cs="宋体"/>
          <w:color w:val="auto"/>
          <w:sz w:val="24"/>
          <w:szCs w:val="24"/>
          <w:highlight w:val="none"/>
          <w:u w:val="single"/>
        </w:rPr>
      </w:pPr>
      <w:r>
        <w:rPr>
          <w:rStyle w:val="45"/>
          <w:rFonts w:hint="eastAsia" w:ascii="宋体" w:hAnsi="宋体" w:cs="宋体"/>
          <w:color w:val="auto"/>
          <w:kern w:val="0"/>
          <w:sz w:val="24"/>
          <w:szCs w:val="24"/>
          <w:highlight w:val="none"/>
        </w:rPr>
        <w:t>发包人指定的接收人为：</w:t>
      </w:r>
      <w:r>
        <w:rPr>
          <w:rStyle w:val="45"/>
          <w:rFonts w:hint="eastAsia" w:ascii="宋体" w:hAnsi="宋体" w:cs="宋体"/>
          <w:color w:val="auto"/>
          <w:sz w:val="24"/>
          <w:szCs w:val="24"/>
          <w:highlight w:val="none"/>
          <w:u w:val="single"/>
        </w:rPr>
        <w:t xml:space="preserve">     发包人资料员       </w:t>
      </w:r>
      <w:r>
        <w:rPr>
          <w:rStyle w:val="45"/>
          <w:rFonts w:hint="eastAsia" w:ascii="宋体" w:hAnsi="宋体" w:cs="宋体"/>
          <w:color w:val="auto"/>
          <w:sz w:val="24"/>
          <w:szCs w:val="24"/>
          <w:highlight w:val="none"/>
        </w:rPr>
        <w:t>；</w:t>
      </w:r>
    </w:p>
    <w:p w14:paraId="498C50CA">
      <w:pPr>
        <w:pStyle w:val="43"/>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发包人指定的联系电话及传真号码：</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45EBAEC2">
      <w:pPr>
        <w:pStyle w:val="43"/>
        <w:spacing w:line="48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发包人指定的电子邮箱：</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w:t>
      </w:r>
    </w:p>
    <w:p w14:paraId="0419898C">
      <w:pPr>
        <w:pStyle w:val="43"/>
        <w:spacing w:line="48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设计人接收文件的地点：</w:t>
      </w:r>
      <w:r>
        <w:rPr>
          <w:rStyle w:val="45"/>
          <w:rFonts w:hint="eastAsia" w:ascii="宋体" w:hAnsi="宋体" w:cs="宋体"/>
          <w:color w:val="auto"/>
          <w:kern w:val="0"/>
          <w:sz w:val="24"/>
          <w:szCs w:val="24"/>
          <w:highlight w:val="none"/>
          <w:u w:val="single"/>
        </w:rPr>
        <w:t xml:space="preserve">     </w:t>
      </w:r>
      <w:r>
        <w:rPr>
          <w:rStyle w:val="45"/>
          <w:rFonts w:hint="eastAsia" w:ascii="宋体" w:hAnsi="宋体" w:cs="宋体"/>
          <w:color w:val="auto"/>
          <w:sz w:val="24"/>
          <w:szCs w:val="24"/>
          <w:highlight w:val="none"/>
          <w:u w:val="single"/>
        </w:rPr>
        <w:t>发包人办公室</w:t>
      </w:r>
      <w:r>
        <w:rPr>
          <w:rStyle w:val="45"/>
          <w:rFonts w:hint="eastAsia" w:ascii="宋体" w:hAnsi="宋体" w:cs="宋体"/>
          <w:color w:val="auto"/>
          <w:kern w:val="0"/>
          <w:sz w:val="24"/>
          <w:szCs w:val="24"/>
          <w:highlight w:val="none"/>
          <w:u w:val="single"/>
        </w:rPr>
        <w:t xml:space="preserve">   </w:t>
      </w:r>
    </w:p>
    <w:p w14:paraId="22253CDB">
      <w:pPr>
        <w:pStyle w:val="43"/>
        <w:spacing w:line="480" w:lineRule="exact"/>
        <w:ind w:firstLine="480" w:firstLineChars="200"/>
        <w:rPr>
          <w:rFonts w:ascii="宋体" w:hAnsi="宋体" w:cs="宋体"/>
          <w:color w:val="auto"/>
          <w:sz w:val="24"/>
          <w:szCs w:val="24"/>
          <w:highlight w:val="none"/>
          <w:u w:val="single"/>
        </w:rPr>
      </w:pPr>
      <w:r>
        <w:rPr>
          <w:rFonts w:hint="eastAsia" w:ascii="宋体" w:hAnsi="宋体" w:cs="宋体"/>
          <w:color w:val="auto"/>
          <w:kern w:val="0"/>
          <w:sz w:val="24"/>
          <w:szCs w:val="24"/>
          <w:highlight w:val="none"/>
        </w:rPr>
        <w:t>设计人指定的接收人为：</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41F693AD">
      <w:pPr>
        <w:pStyle w:val="43"/>
        <w:spacing w:line="48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设计人指定的联系电话及传真号码：</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69D08EC7">
      <w:pPr>
        <w:pStyle w:val="43"/>
        <w:spacing w:line="480" w:lineRule="exact"/>
        <w:ind w:firstLine="480" w:firstLineChars="200"/>
        <w:rPr>
          <w:rFonts w:ascii="宋体" w:hAnsi="宋体" w:cs="宋体"/>
          <w:color w:val="auto"/>
          <w:kern w:val="0"/>
          <w:sz w:val="24"/>
          <w:szCs w:val="24"/>
          <w:highlight w:val="none"/>
        </w:rPr>
      </w:pPr>
      <w:r>
        <w:rPr>
          <w:rFonts w:hint="eastAsia" w:ascii="宋体" w:hAnsi="宋体" w:cs="宋体"/>
          <w:color w:val="auto"/>
          <w:sz w:val="24"/>
          <w:szCs w:val="24"/>
          <w:highlight w:val="none"/>
        </w:rPr>
        <w:t>设计人</w:t>
      </w:r>
      <w:r>
        <w:rPr>
          <w:rFonts w:hint="eastAsia" w:ascii="宋体" w:hAnsi="宋体" w:cs="宋体"/>
          <w:color w:val="auto"/>
          <w:kern w:val="0"/>
          <w:sz w:val="24"/>
          <w:szCs w:val="24"/>
          <w:highlight w:val="none"/>
        </w:rPr>
        <w:t>指定的电子邮箱：</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w:t>
      </w:r>
    </w:p>
    <w:p w14:paraId="23FF569E">
      <w:pPr>
        <w:pStyle w:val="44"/>
        <w:spacing w:before="0" w:after="0" w:line="480" w:lineRule="exact"/>
        <w:ind w:left="1152" w:hanging="1152" w:hangingChars="480"/>
        <w:rPr>
          <w:rFonts w:ascii="宋体" w:hAnsi="宋体" w:cs="宋体"/>
          <w:b w:val="0"/>
          <w:color w:val="auto"/>
          <w:sz w:val="24"/>
          <w:szCs w:val="24"/>
          <w:highlight w:val="none"/>
        </w:rPr>
      </w:pPr>
      <w:r>
        <w:rPr>
          <w:rFonts w:hint="eastAsia" w:ascii="宋体" w:hAnsi="宋体" w:cs="宋体"/>
          <w:b w:val="0"/>
          <w:color w:val="auto"/>
          <w:sz w:val="24"/>
          <w:szCs w:val="24"/>
          <w:highlight w:val="none"/>
        </w:rPr>
        <w:t>1.8 保密</w:t>
      </w:r>
    </w:p>
    <w:p w14:paraId="6DEDC90C">
      <w:pPr>
        <w:pStyle w:val="43"/>
        <w:spacing w:line="48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保密期限：</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w:t>
      </w:r>
    </w:p>
    <w:p w14:paraId="3E3BD94D">
      <w:pPr>
        <w:pStyle w:val="42"/>
        <w:spacing w:before="0" w:after="0" w:line="480" w:lineRule="exact"/>
        <w:rPr>
          <w:rFonts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rPr>
        <w:t>2. 发包人</w:t>
      </w:r>
    </w:p>
    <w:p w14:paraId="2DF87C69">
      <w:pPr>
        <w:pStyle w:val="44"/>
        <w:spacing w:before="0" w:after="0" w:line="480" w:lineRule="exact"/>
        <w:ind w:left="1152" w:hanging="1152" w:hangingChars="480"/>
        <w:rPr>
          <w:rFonts w:ascii="宋体" w:hAnsi="宋体" w:cs="宋体"/>
          <w:b w:val="0"/>
          <w:color w:val="auto"/>
          <w:sz w:val="24"/>
          <w:szCs w:val="24"/>
          <w:highlight w:val="none"/>
        </w:rPr>
      </w:pPr>
      <w:r>
        <w:rPr>
          <w:rFonts w:hint="eastAsia" w:ascii="宋体" w:hAnsi="宋体" w:cs="宋体"/>
          <w:b w:val="0"/>
          <w:color w:val="auto"/>
          <w:sz w:val="24"/>
          <w:szCs w:val="24"/>
          <w:highlight w:val="none"/>
        </w:rPr>
        <w:t>2.1 发包人一般义务</w:t>
      </w:r>
    </w:p>
    <w:p w14:paraId="5692C878">
      <w:pPr>
        <w:pStyle w:val="46"/>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2.1.3 发包人其他义务：</w:t>
      </w:r>
    </w:p>
    <w:p w14:paraId="0EAA2394">
      <w:pPr>
        <w:pStyle w:val="46"/>
        <w:spacing w:line="480" w:lineRule="exact"/>
        <w:ind w:firstLine="480" w:firstLineChars="200"/>
        <w:rPr>
          <w:rStyle w:val="45"/>
          <w:rFonts w:ascii="宋体" w:hAnsi="宋体" w:cs="宋体"/>
          <w:color w:val="auto"/>
          <w:sz w:val="24"/>
          <w:szCs w:val="24"/>
          <w:highlight w:val="none"/>
          <w:u w:val="single"/>
        </w:rPr>
      </w:pPr>
      <w:r>
        <w:rPr>
          <w:rStyle w:val="45"/>
          <w:rFonts w:hint="eastAsia" w:ascii="宋体" w:hAnsi="宋体" w:cs="宋体"/>
          <w:color w:val="auto"/>
          <w:sz w:val="24"/>
          <w:szCs w:val="24"/>
          <w:highlight w:val="none"/>
          <w:u w:val="single"/>
        </w:rPr>
        <w:t>2.1.3.1在约定的时间内向设计人提交基础资料及文件，并对其完整性、正确性及时限负责，发包人不得要求设计人违反有关规定及国家有关标准进行设计。</w:t>
      </w:r>
    </w:p>
    <w:p w14:paraId="06E99068">
      <w:pPr>
        <w:pStyle w:val="46"/>
        <w:spacing w:line="480" w:lineRule="exact"/>
        <w:ind w:firstLine="480" w:firstLineChars="200"/>
        <w:rPr>
          <w:rStyle w:val="45"/>
          <w:rFonts w:ascii="宋体" w:hAnsi="宋体" w:cs="宋体"/>
          <w:color w:val="auto"/>
          <w:sz w:val="24"/>
          <w:szCs w:val="24"/>
          <w:highlight w:val="none"/>
          <w:u w:val="single"/>
        </w:rPr>
      </w:pPr>
      <w:r>
        <w:rPr>
          <w:rStyle w:val="45"/>
          <w:rFonts w:hint="eastAsia" w:ascii="宋体" w:hAnsi="宋体" w:cs="宋体"/>
          <w:color w:val="auto"/>
          <w:sz w:val="24"/>
          <w:szCs w:val="24"/>
          <w:highlight w:val="none"/>
          <w:u w:val="single"/>
        </w:rPr>
        <w:t>2.1.3.2发包人提交上述资料及文件超过约约定期限15天以内，设计人按合同约定交付设计文件时间顺延；超过约定期限15天以上时，设计人有权重新确定提交设计文件的时间。</w:t>
      </w:r>
    </w:p>
    <w:p w14:paraId="233D014E">
      <w:pPr>
        <w:pStyle w:val="46"/>
        <w:spacing w:line="480" w:lineRule="exact"/>
        <w:ind w:firstLine="480" w:firstLineChars="200"/>
        <w:rPr>
          <w:rStyle w:val="45"/>
          <w:rFonts w:ascii="宋体" w:hAnsi="宋体" w:cs="宋体"/>
          <w:color w:val="auto"/>
          <w:sz w:val="24"/>
          <w:szCs w:val="24"/>
          <w:highlight w:val="none"/>
          <w:u w:val="single"/>
        </w:rPr>
      </w:pPr>
      <w:r>
        <w:rPr>
          <w:rStyle w:val="45"/>
          <w:rFonts w:hint="eastAsia" w:ascii="宋体" w:hAnsi="宋体" w:cs="宋体"/>
          <w:color w:val="auto"/>
          <w:sz w:val="24"/>
          <w:szCs w:val="24"/>
          <w:highlight w:val="none"/>
          <w:u w:val="single"/>
        </w:rPr>
        <w:t>2.1.3.3发包人要求设计人提前交付设计资料及文件时，如果设计人提交的设计资料及文件符合相关规范要求的，设计人应配合执行。</w:t>
      </w:r>
    </w:p>
    <w:p w14:paraId="10ADC06A">
      <w:pPr>
        <w:pStyle w:val="46"/>
        <w:spacing w:line="480" w:lineRule="exact"/>
        <w:ind w:firstLine="480" w:firstLineChars="200"/>
        <w:rPr>
          <w:rStyle w:val="45"/>
          <w:rFonts w:ascii="宋体" w:hAnsi="宋体" w:cs="宋体"/>
          <w:color w:val="auto"/>
          <w:sz w:val="24"/>
          <w:szCs w:val="24"/>
          <w:highlight w:val="none"/>
          <w:u w:val="single"/>
        </w:rPr>
      </w:pPr>
      <w:r>
        <w:rPr>
          <w:rStyle w:val="45"/>
          <w:rFonts w:hint="eastAsia" w:ascii="宋体" w:hAnsi="宋体" w:cs="宋体"/>
          <w:color w:val="auto"/>
          <w:sz w:val="24"/>
          <w:szCs w:val="24"/>
          <w:highlight w:val="none"/>
          <w:u w:val="single"/>
        </w:rPr>
        <w:t>2.1.3.4设计人派赴项目所在地或工地现场处理有关设计问题的工作人员，其工作生活及交通等费用由设计人自行负责，但发包人需提供设计人工作环境等便利条件。</w:t>
      </w:r>
    </w:p>
    <w:p w14:paraId="1DD82C03">
      <w:pPr>
        <w:pStyle w:val="46"/>
        <w:spacing w:line="480" w:lineRule="exact"/>
        <w:ind w:firstLine="480" w:firstLineChars="200"/>
        <w:rPr>
          <w:rStyle w:val="45"/>
          <w:rFonts w:ascii="宋体" w:hAnsi="宋体" w:cs="宋体"/>
          <w:color w:val="auto"/>
          <w:sz w:val="24"/>
          <w:szCs w:val="24"/>
          <w:highlight w:val="none"/>
          <w:u w:val="single"/>
        </w:rPr>
      </w:pPr>
      <w:r>
        <w:rPr>
          <w:rStyle w:val="45"/>
          <w:rFonts w:hint="eastAsia" w:ascii="宋体" w:hAnsi="宋体" w:cs="宋体"/>
          <w:color w:val="auto"/>
          <w:sz w:val="24"/>
          <w:szCs w:val="24"/>
          <w:highlight w:val="none"/>
          <w:u w:val="single"/>
        </w:rPr>
        <w:t>2.1.3.5发包人对设计人提交的设计方案、文件、资料、图纸享有所有权和知识产权，可用于本项目的广告宣传与促销及项目工程的施工；但不得擅自修改、复制或向第三人转让或用于本合同外的项目，如发生以上情况而导致设计人损失的，发包人应承担赔偿责任。</w:t>
      </w:r>
    </w:p>
    <w:p w14:paraId="5A1DF749">
      <w:pPr>
        <w:pStyle w:val="46"/>
        <w:spacing w:line="480" w:lineRule="exact"/>
        <w:ind w:firstLine="480" w:firstLineChars="200"/>
        <w:rPr>
          <w:rStyle w:val="45"/>
          <w:rFonts w:hint="eastAsia" w:ascii="宋体" w:hAnsi="宋体" w:eastAsia="宋体" w:cs="宋体"/>
          <w:color w:val="auto"/>
          <w:sz w:val="24"/>
          <w:szCs w:val="24"/>
          <w:highlight w:val="none"/>
          <w:u w:val="single"/>
          <w:lang w:eastAsia="zh-CN"/>
        </w:rPr>
      </w:pPr>
      <w:r>
        <w:rPr>
          <w:rStyle w:val="45"/>
          <w:rFonts w:hint="eastAsia" w:ascii="宋体" w:hAnsi="宋体" w:cs="宋体"/>
          <w:color w:val="auto"/>
          <w:sz w:val="24"/>
          <w:szCs w:val="24"/>
          <w:highlight w:val="none"/>
          <w:u w:val="single"/>
        </w:rPr>
        <w:t>2.1.3.6设计人保证所提交设计方案、文件、资料、图纸不会侵犯任何第三方的专利权、商标权或著作权，且不存在其他权利瑕疵。如设计人所提交设计方案、文件、资料、图纸有产权或其他权利瑕疵的，视为设计人违约，由此给发包人造成的损失（包括行政处罚、鉴定费、律师费等）由设计人承担，发包人有权解除合同并要求设计人支付合同价款10%的违约金，同时将发包人已支付的设计费及原提供的文件、资料全部退回给发包人，对于发包人已提交的设计文件资料归发包人所有，发包人无须向设计人支付任何费用。而且发包人有权将设计人提交的设计资料、文件、图纸等转让给新的设计单位，进行修改完善设计用于本合同项目</w:t>
      </w:r>
      <w:r>
        <w:rPr>
          <w:rStyle w:val="45"/>
          <w:rFonts w:hint="eastAsia" w:ascii="宋体" w:hAnsi="宋体" w:cs="宋体"/>
          <w:color w:val="auto"/>
          <w:sz w:val="24"/>
          <w:szCs w:val="24"/>
          <w:highlight w:val="none"/>
          <w:u w:val="single"/>
          <w:lang w:eastAsia="zh-CN"/>
        </w:rPr>
        <w:t>。</w:t>
      </w:r>
    </w:p>
    <w:p w14:paraId="5BBA1A61">
      <w:pPr>
        <w:pStyle w:val="46"/>
        <w:spacing w:line="480" w:lineRule="exact"/>
        <w:ind w:firstLine="480" w:firstLineChars="200"/>
        <w:rPr>
          <w:rStyle w:val="45"/>
          <w:rFonts w:ascii="宋体" w:hAnsi="宋体" w:cs="宋体"/>
          <w:color w:val="auto"/>
          <w:sz w:val="24"/>
          <w:szCs w:val="24"/>
          <w:highlight w:val="none"/>
          <w:u w:val="single"/>
        </w:rPr>
      </w:pPr>
      <w:r>
        <w:rPr>
          <w:rStyle w:val="45"/>
          <w:rFonts w:hint="eastAsia" w:ascii="宋体" w:hAnsi="宋体" w:cs="宋体"/>
          <w:color w:val="auto"/>
          <w:sz w:val="24"/>
          <w:szCs w:val="24"/>
          <w:highlight w:val="none"/>
          <w:u w:val="single"/>
        </w:rPr>
        <w:t>2.1.3.7发包人有权参与或聘请技术专家参与设计人的技术方案优化评选，在听取各方意见后确定技术方案，专家费由设计人支付。</w:t>
      </w:r>
    </w:p>
    <w:p w14:paraId="7054A7DB">
      <w:pPr>
        <w:pStyle w:val="46"/>
        <w:spacing w:line="480" w:lineRule="exact"/>
        <w:ind w:firstLine="480" w:firstLineChars="200"/>
        <w:rPr>
          <w:rFonts w:ascii="宋体" w:hAnsi="宋体" w:cs="宋体"/>
          <w:color w:val="auto"/>
          <w:sz w:val="24"/>
          <w:szCs w:val="24"/>
          <w:highlight w:val="none"/>
        </w:rPr>
      </w:pPr>
      <w:r>
        <w:rPr>
          <w:rStyle w:val="45"/>
          <w:rFonts w:hint="eastAsia" w:ascii="宋体" w:hAnsi="宋体" w:cs="宋体"/>
          <w:color w:val="auto"/>
          <w:sz w:val="24"/>
          <w:szCs w:val="24"/>
          <w:highlight w:val="none"/>
          <w:u w:val="single"/>
        </w:rPr>
        <w:t>2.1.3.8如由于项目报批、报建等原因未通过行政部门审批同意的，发包人不承担违约责任，双方另行协商解决。</w:t>
      </w:r>
    </w:p>
    <w:p w14:paraId="70E45813">
      <w:pPr>
        <w:pStyle w:val="44"/>
        <w:spacing w:before="0" w:after="0" w:line="480" w:lineRule="exact"/>
        <w:ind w:left="1152" w:hanging="1152" w:hangingChars="480"/>
        <w:rPr>
          <w:rFonts w:ascii="宋体" w:hAnsi="宋体" w:cs="宋体"/>
          <w:b w:val="0"/>
          <w:color w:val="auto"/>
          <w:sz w:val="24"/>
          <w:szCs w:val="24"/>
          <w:highlight w:val="none"/>
        </w:rPr>
      </w:pPr>
      <w:r>
        <w:rPr>
          <w:rFonts w:hint="eastAsia" w:ascii="宋体" w:hAnsi="宋体" w:cs="宋体"/>
          <w:b w:val="0"/>
          <w:color w:val="auto"/>
          <w:sz w:val="24"/>
          <w:szCs w:val="24"/>
          <w:highlight w:val="none"/>
        </w:rPr>
        <w:t>2.2 发包人代表</w:t>
      </w:r>
    </w:p>
    <w:p w14:paraId="4BDE8F08">
      <w:pPr>
        <w:pStyle w:val="43"/>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发包人代表：</w:t>
      </w:r>
    </w:p>
    <w:p w14:paraId="3E733722">
      <w:pPr>
        <w:pStyle w:val="43"/>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姓    名：</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7F211F74">
      <w:pPr>
        <w:pStyle w:val="43"/>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身份证号：</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64A04385">
      <w:pPr>
        <w:pStyle w:val="43"/>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职    务：</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2CB5370C">
      <w:pPr>
        <w:pStyle w:val="43"/>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联系电话：</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5A230A29">
      <w:pPr>
        <w:pStyle w:val="43"/>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电子信箱：</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4CB50F46">
      <w:pPr>
        <w:pStyle w:val="43"/>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通信地址：</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352A0238">
      <w:pPr>
        <w:pStyle w:val="43"/>
        <w:spacing w:line="48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发包人对发包人代表的授权范围如下：</w:t>
      </w:r>
      <w:r>
        <w:rPr>
          <w:rFonts w:hint="eastAsia" w:ascii="宋体" w:hAnsi="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发包人代表在发包人的授权范围内，负责处理合同履行过程中与发包人有关的具体事宜</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3FC07274">
      <w:pPr>
        <w:pStyle w:val="43"/>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发包人更换发包人代表的，应当提前</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7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天书面通知设计人。</w:t>
      </w:r>
    </w:p>
    <w:p w14:paraId="55C83717">
      <w:pPr>
        <w:pStyle w:val="44"/>
        <w:spacing w:before="0" w:after="0" w:line="480" w:lineRule="exact"/>
        <w:ind w:left="1152" w:hanging="1152" w:hangingChars="480"/>
        <w:rPr>
          <w:rFonts w:ascii="宋体" w:hAnsi="宋体" w:cs="宋体"/>
          <w:b w:val="0"/>
          <w:color w:val="auto"/>
          <w:sz w:val="24"/>
          <w:szCs w:val="24"/>
          <w:highlight w:val="none"/>
        </w:rPr>
      </w:pPr>
      <w:r>
        <w:rPr>
          <w:rFonts w:hint="eastAsia" w:ascii="宋体" w:hAnsi="宋体" w:cs="宋体"/>
          <w:b w:val="0"/>
          <w:color w:val="auto"/>
          <w:sz w:val="24"/>
          <w:szCs w:val="24"/>
          <w:highlight w:val="none"/>
        </w:rPr>
        <w:t>2.3 发包人决定</w:t>
      </w:r>
    </w:p>
    <w:p w14:paraId="30066C2E">
      <w:pPr>
        <w:pStyle w:val="43"/>
        <w:spacing w:line="480" w:lineRule="exact"/>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2.3.2 发包人应在</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7</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天内对设计人书面提出的事项作出书面决定。</w:t>
      </w:r>
    </w:p>
    <w:p w14:paraId="1E120486">
      <w:pPr>
        <w:pStyle w:val="42"/>
        <w:spacing w:before="0" w:after="0" w:line="480" w:lineRule="exact"/>
        <w:rPr>
          <w:rFonts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rPr>
        <w:t>3. 设计人</w:t>
      </w:r>
    </w:p>
    <w:p w14:paraId="5481E269">
      <w:pPr>
        <w:pStyle w:val="44"/>
        <w:spacing w:before="0" w:after="0" w:line="480" w:lineRule="exact"/>
        <w:ind w:left="1152" w:hanging="1152" w:hangingChars="480"/>
        <w:rPr>
          <w:rFonts w:ascii="宋体" w:hAnsi="宋体" w:cs="宋体"/>
          <w:b w:val="0"/>
          <w:color w:val="auto"/>
          <w:sz w:val="24"/>
          <w:szCs w:val="24"/>
          <w:highlight w:val="none"/>
        </w:rPr>
      </w:pPr>
      <w:r>
        <w:rPr>
          <w:rFonts w:hint="eastAsia" w:ascii="宋体" w:hAnsi="宋体" w:cs="宋体"/>
          <w:b w:val="0"/>
          <w:color w:val="auto"/>
          <w:sz w:val="24"/>
          <w:szCs w:val="24"/>
          <w:highlight w:val="none"/>
        </w:rPr>
        <w:t>3.1 设计人一般义务</w:t>
      </w:r>
    </w:p>
    <w:p w14:paraId="22E5BC54">
      <w:pPr>
        <w:pStyle w:val="43"/>
        <w:keepNext/>
        <w:spacing w:line="480" w:lineRule="exact"/>
        <w:rPr>
          <w:rFonts w:ascii="宋体" w:hAnsi="宋体" w:cs="宋体"/>
          <w:color w:val="auto"/>
          <w:sz w:val="24"/>
          <w:szCs w:val="24"/>
          <w:highlight w:val="none"/>
        </w:rPr>
      </w:pPr>
      <w:r>
        <w:rPr>
          <w:rFonts w:hint="eastAsia" w:ascii="宋体" w:hAnsi="宋体" w:cs="宋体"/>
          <w:color w:val="auto"/>
          <w:sz w:val="24"/>
          <w:szCs w:val="24"/>
          <w:highlight w:val="none"/>
        </w:rPr>
        <w:t>3.1.1 设计人</w:t>
      </w:r>
      <w:r>
        <w:rPr>
          <w:rFonts w:hint="eastAsia" w:ascii="宋体" w:hAnsi="宋体" w:cs="宋体"/>
          <w:color w:val="auto"/>
          <w:sz w:val="24"/>
          <w:szCs w:val="24"/>
          <w:highlight w:val="none"/>
          <w:u w:val="single"/>
        </w:rPr>
        <w:t xml:space="preserve"> 需 </w:t>
      </w:r>
      <w:r>
        <w:rPr>
          <w:rFonts w:hint="eastAsia" w:ascii="宋体" w:hAnsi="宋体" w:cs="宋体"/>
          <w:color w:val="auto"/>
          <w:sz w:val="24"/>
          <w:szCs w:val="24"/>
          <w:highlight w:val="none"/>
        </w:rPr>
        <w:t>（需/不需）</w:t>
      </w:r>
      <w:r>
        <w:rPr>
          <w:rFonts w:hint="eastAsia" w:ascii="宋体" w:hAnsi="宋体" w:cs="宋体"/>
          <w:color w:val="auto"/>
          <w:kern w:val="0"/>
          <w:sz w:val="24"/>
          <w:szCs w:val="24"/>
          <w:highlight w:val="none"/>
        </w:rPr>
        <w:t>配合发包人办理有关许可、批准或备案手续。</w:t>
      </w:r>
    </w:p>
    <w:p w14:paraId="1072FC7F">
      <w:pPr>
        <w:pStyle w:val="46"/>
        <w:spacing w:line="480" w:lineRule="exact"/>
        <w:rPr>
          <w:rStyle w:val="45"/>
          <w:rFonts w:ascii="宋体" w:hAnsi="宋体" w:cs="宋体"/>
          <w:color w:val="auto"/>
          <w:sz w:val="24"/>
          <w:szCs w:val="24"/>
          <w:highlight w:val="none"/>
          <w:u w:val="single"/>
        </w:rPr>
      </w:pPr>
      <w:r>
        <w:rPr>
          <w:rFonts w:hint="eastAsia" w:ascii="宋体" w:hAnsi="宋体" w:cs="宋体"/>
          <w:color w:val="auto"/>
          <w:sz w:val="24"/>
          <w:szCs w:val="24"/>
          <w:highlight w:val="none"/>
        </w:rPr>
        <w:t>3.1.3 设计人其他义务：</w:t>
      </w:r>
      <w:r>
        <w:rPr>
          <w:rStyle w:val="45"/>
          <w:rFonts w:hint="eastAsia" w:ascii="宋体" w:hAnsi="宋体" w:cs="宋体"/>
          <w:color w:val="auto"/>
          <w:sz w:val="24"/>
          <w:szCs w:val="24"/>
          <w:highlight w:val="none"/>
          <w:u w:val="single"/>
        </w:rPr>
        <w:t xml:space="preserve"> 3.1.3.1设计人应在本合同生效后3日内向发包人提出需要发包人提交基础资料的清单，发包人按照设计人提出的清单向设计人提供资料，若设计人认为发包人提供的资料不完整的，应当在收到发包人文件后2日内以书面形式一次性提出补充要求，否则视为发包人已提交完整文件</w:t>
      </w:r>
    </w:p>
    <w:p w14:paraId="2EADCDFB">
      <w:pPr>
        <w:pStyle w:val="46"/>
        <w:spacing w:line="480" w:lineRule="exact"/>
        <w:ind w:firstLine="480" w:firstLineChars="200"/>
        <w:rPr>
          <w:rStyle w:val="45"/>
          <w:rFonts w:ascii="宋体" w:hAnsi="宋体" w:cs="宋体"/>
          <w:color w:val="auto"/>
          <w:sz w:val="24"/>
          <w:szCs w:val="24"/>
          <w:highlight w:val="none"/>
          <w:u w:val="single"/>
        </w:rPr>
      </w:pPr>
      <w:r>
        <w:rPr>
          <w:rStyle w:val="45"/>
          <w:rFonts w:hint="eastAsia" w:ascii="宋体" w:hAnsi="宋体" w:cs="宋体"/>
          <w:color w:val="auto"/>
          <w:sz w:val="24"/>
          <w:szCs w:val="24"/>
          <w:highlight w:val="none"/>
          <w:u w:val="single"/>
        </w:rPr>
        <w:t>设计人应严格按照《建设用地规划许可证》或《土地使用权出让合同书》及工程强制性标准、国家和地方技术规范、标准、规程及发包人提出的设计要求进行设计，技术经济指标符合《南宁市建筑技术经济指标计算规定》及当地的面积计算标准，按合同约定的时间提交质量合格的设计资料，并对其负责。</w:t>
      </w:r>
    </w:p>
    <w:p w14:paraId="61358720">
      <w:pPr>
        <w:pStyle w:val="46"/>
        <w:spacing w:line="480" w:lineRule="exact"/>
        <w:ind w:firstLine="480" w:firstLineChars="200"/>
        <w:rPr>
          <w:rStyle w:val="45"/>
          <w:rFonts w:ascii="宋体" w:hAnsi="宋体" w:cs="宋体"/>
          <w:color w:val="auto"/>
          <w:sz w:val="24"/>
          <w:szCs w:val="24"/>
          <w:highlight w:val="none"/>
          <w:u w:val="single"/>
        </w:rPr>
      </w:pPr>
      <w:r>
        <w:rPr>
          <w:rStyle w:val="45"/>
          <w:rFonts w:hint="eastAsia" w:ascii="宋体" w:hAnsi="宋体" w:cs="宋体"/>
          <w:color w:val="auto"/>
          <w:sz w:val="24"/>
          <w:szCs w:val="24"/>
          <w:highlight w:val="none"/>
          <w:u w:val="single"/>
        </w:rPr>
        <w:t>3.1.3.2设计人采用的主要技术标准是国家、广西现行的技术标准和规范。</w:t>
      </w:r>
    </w:p>
    <w:p w14:paraId="08EF471C">
      <w:pPr>
        <w:pStyle w:val="46"/>
        <w:spacing w:line="480" w:lineRule="exact"/>
        <w:ind w:firstLine="480" w:firstLineChars="200"/>
        <w:rPr>
          <w:rStyle w:val="45"/>
          <w:rFonts w:ascii="宋体" w:hAnsi="宋体" w:cs="宋体"/>
          <w:color w:val="auto"/>
          <w:sz w:val="24"/>
          <w:szCs w:val="24"/>
          <w:highlight w:val="none"/>
          <w:u w:val="single"/>
        </w:rPr>
      </w:pPr>
      <w:r>
        <w:rPr>
          <w:rStyle w:val="45"/>
          <w:rFonts w:hint="eastAsia" w:ascii="宋体" w:hAnsi="宋体" w:cs="宋体"/>
          <w:color w:val="auto"/>
          <w:sz w:val="24"/>
          <w:szCs w:val="24"/>
          <w:highlight w:val="none"/>
          <w:u w:val="single"/>
        </w:rPr>
        <w:t>3.1.3.3设计人按要求约定的内容、进度及份数向发包人交付资料及文件，发包人如需要设计人超出本合同约定的份数提交设计资料及文件的，设计人应按发包人要求的份数提交，但对于超过本合同约定的份数。</w:t>
      </w:r>
    </w:p>
    <w:p w14:paraId="03ACA005">
      <w:pPr>
        <w:pStyle w:val="46"/>
        <w:spacing w:line="480" w:lineRule="exact"/>
        <w:ind w:firstLine="480" w:firstLineChars="200"/>
        <w:rPr>
          <w:rStyle w:val="45"/>
          <w:rFonts w:ascii="宋体" w:hAnsi="宋体" w:cs="宋体"/>
          <w:color w:val="auto"/>
          <w:sz w:val="24"/>
          <w:szCs w:val="24"/>
          <w:highlight w:val="none"/>
          <w:u w:val="single"/>
        </w:rPr>
      </w:pPr>
      <w:r>
        <w:rPr>
          <w:rStyle w:val="45"/>
          <w:rFonts w:hint="eastAsia" w:ascii="宋体" w:hAnsi="宋体" w:cs="宋体"/>
          <w:color w:val="auto"/>
          <w:sz w:val="24"/>
          <w:szCs w:val="24"/>
          <w:highlight w:val="none"/>
          <w:u w:val="single"/>
        </w:rPr>
        <w:t>3.1.3.4设计人交付设计资料及文件后，应按发包人的通知（应提前24小时通知）到指定地点参加有关的设计审查，并根据审查结论负责对不超出原定范围的内容做必要调整补充，并根据发包人通知的时间、地点负责向发包人委托的施工图设计单位进行设计交底、处理有关设计问题和参加销售模型的审核。设计人对前述工作不另行收费。</w:t>
      </w:r>
    </w:p>
    <w:p w14:paraId="2158A9C5">
      <w:pPr>
        <w:pStyle w:val="46"/>
        <w:spacing w:line="480" w:lineRule="exact"/>
        <w:ind w:firstLine="480" w:firstLineChars="200"/>
        <w:rPr>
          <w:rStyle w:val="45"/>
          <w:rFonts w:ascii="宋体" w:hAnsi="宋体" w:cs="宋体"/>
          <w:color w:val="auto"/>
          <w:sz w:val="24"/>
          <w:szCs w:val="24"/>
          <w:highlight w:val="none"/>
          <w:u w:val="single"/>
        </w:rPr>
      </w:pPr>
      <w:r>
        <w:rPr>
          <w:rStyle w:val="45"/>
          <w:rFonts w:hint="eastAsia" w:ascii="宋体" w:hAnsi="宋体" w:cs="宋体"/>
          <w:color w:val="auto"/>
          <w:sz w:val="24"/>
          <w:szCs w:val="24"/>
          <w:highlight w:val="none"/>
          <w:u w:val="single"/>
        </w:rPr>
        <w:t>3.1.3.5设计人应保护发包人的知识产权，未经发包人同意，设计人不得向第三人泄露、转让本项目的图纸等技术经济资料。如发生以上情况并给发包人造成经济损失，发包人有权向设计人索赔。</w:t>
      </w:r>
    </w:p>
    <w:p w14:paraId="3CA5062C">
      <w:pPr>
        <w:pStyle w:val="46"/>
        <w:spacing w:line="480" w:lineRule="exact"/>
        <w:ind w:firstLine="480" w:firstLineChars="200"/>
        <w:rPr>
          <w:rStyle w:val="45"/>
          <w:rFonts w:ascii="宋体" w:hAnsi="宋体" w:cs="宋体"/>
          <w:color w:val="auto"/>
          <w:sz w:val="24"/>
          <w:szCs w:val="24"/>
          <w:highlight w:val="none"/>
          <w:u w:val="single"/>
        </w:rPr>
      </w:pPr>
      <w:r>
        <w:rPr>
          <w:rStyle w:val="45"/>
          <w:rFonts w:hint="eastAsia" w:ascii="宋体" w:hAnsi="宋体" w:cs="宋体"/>
          <w:color w:val="auto"/>
          <w:sz w:val="24"/>
          <w:szCs w:val="24"/>
          <w:highlight w:val="none"/>
          <w:u w:val="single"/>
        </w:rPr>
        <w:t>3.1.3.6涉及报建、报批等问题，相关设计师须在接到发包人的通知后(包括传真、电话等)48小时内到达现场。</w:t>
      </w:r>
    </w:p>
    <w:p w14:paraId="63AB0216">
      <w:pPr>
        <w:pStyle w:val="46"/>
        <w:spacing w:line="480" w:lineRule="exact"/>
        <w:ind w:firstLine="480" w:firstLineChars="200"/>
        <w:rPr>
          <w:rStyle w:val="45"/>
          <w:rFonts w:ascii="宋体" w:hAnsi="宋体" w:cs="宋体"/>
          <w:color w:val="auto"/>
          <w:sz w:val="24"/>
          <w:szCs w:val="24"/>
          <w:highlight w:val="none"/>
          <w:u w:val="single"/>
        </w:rPr>
      </w:pPr>
      <w:r>
        <w:rPr>
          <w:rStyle w:val="45"/>
          <w:rFonts w:hint="eastAsia" w:ascii="宋体" w:hAnsi="宋体" w:cs="宋体"/>
          <w:color w:val="auto"/>
          <w:sz w:val="24"/>
          <w:szCs w:val="24"/>
          <w:highlight w:val="none"/>
          <w:u w:val="single"/>
        </w:rPr>
        <w:t>3.1.3.7图纸设计过程中，设计人须及时与发包人委托的图纸审查机构联系，图纸审查机构需要当面沟通的，设计人相关人员应在收到书面通知后48小时内到达图纸审查机构及开展工作。</w:t>
      </w:r>
    </w:p>
    <w:p w14:paraId="1919E491">
      <w:pPr>
        <w:pStyle w:val="46"/>
        <w:spacing w:line="480" w:lineRule="exact"/>
        <w:ind w:firstLine="480" w:firstLineChars="200"/>
        <w:rPr>
          <w:rStyle w:val="45"/>
          <w:rFonts w:ascii="宋体" w:hAnsi="宋体" w:cs="宋体"/>
          <w:color w:val="auto"/>
          <w:sz w:val="24"/>
          <w:szCs w:val="24"/>
          <w:highlight w:val="none"/>
          <w:u w:val="single"/>
        </w:rPr>
      </w:pPr>
      <w:r>
        <w:rPr>
          <w:rStyle w:val="45"/>
          <w:rFonts w:hint="eastAsia" w:ascii="宋体" w:hAnsi="宋体" w:cs="宋体"/>
          <w:color w:val="auto"/>
          <w:sz w:val="24"/>
          <w:szCs w:val="24"/>
          <w:highlight w:val="none"/>
          <w:u w:val="single"/>
        </w:rPr>
        <w:t>3.1.3.8 设计人负责对所提供的设计文件按发包人或政府相关主管部门的审批要求进行设计修改，直至发包人或政府相关主管部门同意并审批通过；在项目通过政府相关主管部门审批前的所有设计修改费用由设计人承担。</w:t>
      </w:r>
    </w:p>
    <w:p w14:paraId="5355BEA9">
      <w:pPr>
        <w:pStyle w:val="46"/>
        <w:spacing w:line="480" w:lineRule="exact"/>
        <w:ind w:firstLine="480" w:firstLineChars="200"/>
        <w:rPr>
          <w:rStyle w:val="45"/>
          <w:rFonts w:ascii="宋体" w:hAnsi="宋体" w:cs="宋体"/>
          <w:color w:val="auto"/>
          <w:sz w:val="24"/>
          <w:szCs w:val="24"/>
          <w:highlight w:val="none"/>
          <w:u w:val="single"/>
        </w:rPr>
      </w:pPr>
      <w:r>
        <w:rPr>
          <w:rStyle w:val="45"/>
          <w:rFonts w:hint="eastAsia" w:ascii="宋体" w:hAnsi="宋体" w:cs="宋体"/>
          <w:color w:val="auto"/>
          <w:sz w:val="24"/>
          <w:szCs w:val="24"/>
          <w:highlight w:val="none"/>
          <w:u w:val="single"/>
        </w:rPr>
        <w:t>3.1.3.9设计人在完成设计工作或所提交的设计成果文件、资料不得侵犯他人的知识产权，否则因此而发生的纠纷由依法负责解决及承担后果，并赔偿发包人因此而遭受的损失。</w:t>
      </w:r>
    </w:p>
    <w:p w14:paraId="3D1DCB7C">
      <w:pPr>
        <w:pStyle w:val="46"/>
        <w:spacing w:line="480" w:lineRule="exact"/>
        <w:ind w:firstLine="480" w:firstLineChars="200"/>
        <w:rPr>
          <w:rFonts w:ascii="宋体" w:hAnsi="宋体" w:cs="宋体"/>
          <w:color w:val="auto"/>
          <w:sz w:val="24"/>
          <w:szCs w:val="24"/>
          <w:highlight w:val="none"/>
        </w:rPr>
      </w:pPr>
      <w:r>
        <w:rPr>
          <w:rStyle w:val="45"/>
          <w:rFonts w:hint="eastAsia" w:ascii="宋体" w:hAnsi="宋体" w:cs="宋体"/>
          <w:color w:val="auto"/>
          <w:sz w:val="24"/>
          <w:szCs w:val="24"/>
          <w:highlight w:val="none"/>
          <w:u w:val="single"/>
        </w:rPr>
        <w:t>3.1.3.10设计人完成设计工作所发生的各种费用由其自行承担</w:t>
      </w:r>
      <w:r>
        <w:rPr>
          <w:rStyle w:val="45"/>
          <w:rFonts w:hint="eastAsia" w:ascii="宋体" w:hAnsi="宋体" w:cs="宋体"/>
          <w:color w:val="auto"/>
          <w:sz w:val="24"/>
          <w:szCs w:val="24"/>
          <w:highlight w:val="none"/>
        </w:rPr>
        <w:t>。</w:t>
      </w:r>
    </w:p>
    <w:p w14:paraId="7F5B267F">
      <w:pPr>
        <w:pStyle w:val="44"/>
        <w:spacing w:before="0" w:after="0" w:line="480" w:lineRule="exact"/>
        <w:ind w:left="1152" w:leftChars="150" w:hanging="792" w:hangingChars="330"/>
        <w:rPr>
          <w:rFonts w:ascii="宋体" w:hAnsi="宋体" w:cs="宋体"/>
          <w:b w:val="0"/>
          <w:color w:val="auto"/>
          <w:sz w:val="24"/>
          <w:szCs w:val="24"/>
          <w:highlight w:val="none"/>
        </w:rPr>
      </w:pPr>
      <w:r>
        <w:rPr>
          <w:rFonts w:hint="eastAsia" w:ascii="宋体" w:hAnsi="宋体" w:cs="宋体"/>
          <w:b w:val="0"/>
          <w:color w:val="auto"/>
          <w:sz w:val="24"/>
          <w:szCs w:val="24"/>
          <w:highlight w:val="none"/>
        </w:rPr>
        <w:t>3.2 项目负责人</w:t>
      </w:r>
    </w:p>
    <w:p w14:paraId="546D6869">
      <w:pPr>
        <w:pStyle w:val="43"/>
        <w:spacing w:line="480" w:lineRule="exact"/>
        <w:ind w:firstLine="480" w:firstLineChars="200"/>
        <w:rPr>
          <w:rFonts w:ascii="宋体" w:hAnsi="宋体" w:cs="宋体"/>
          <w:color w:val="auto"/>
          <w:sz w:val="24"/>
          <w:szCs w:val="24"/>
          <w:highlight w:val="none"/>
        </w:rPr>
      </w:pPr>
      <w:r>
        <w:rPr>
          <w:rFonts w:hint="eastAsia" w:ascii="宋体" w:hAnsi="宋体" w:cs="宋体"/>
          <w:color w:val="auto"/>
          <w:kern w:val="0"/>
          <w:sz w:val="24"/>
          <w:szCs w:val="24"/>
          <w:highlight w:val="none"/>
        </w:rPr>
        <w:t xml:space="preserve">3.2.1 </w:t>
      </w:r>
      <w:r>
        <w:rPr>
          <w:rFonts w:hint="eastAsia" w:ascii="宋体" w:hAnsi="宋体" w:cs="宋体"/>
          <w:color w:val="auto"/>
          <w:sz w:val="24"/>
          <w:szCs w:val="24"/>
          <w:highlight w:val="none"/>
        </w:rPr>
        <w:t>项目负责人</w:t>
      </w:r>
    </w:p>
    <w:p w14:paraId="17F957FD">
      <w:pPr>
        <w:pStyle w:val="43"/>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姓    名：</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0264D1AC">
      <w:pPr>
        <w:pStyle w:val="43"/>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执业资格及等级：</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305846EB">
      <w:pPr>
        <w:pStyle w:val="43"/>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注册证书号：</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279AC9B0">
      <w:pPr>
        <w:pStyle w:val="43"/>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联系电话：</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57E55259">
      <w:pPr>
        <w:pStyle w:val="43"/>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电子信箱：</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180BFDFD">
      <w:pPr>
        <w:pStyle w:val="43"/>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通信地址：</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1AEEED77">
      <w:pPr>
        <w:pStyle w:val="46"/>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设计人对项目负责人的授权范围如下：</w:t>
      </w:r>
      <w:r>
        <w:rPr>
          <w:rStyle w:val="45"/>
          <w:rFonts w:hint="eastAsia" w:ascii="宋体" w:hAnsi="宋体" w:cs="宋体"/>
          <w:color w:val="auto"/>
          <w:sz w:val="24"/>
          <w:szCs w:val="24"/>
          <w:highlight w:val="none"/>
          <w:u w:val="single"/>
        </w:rPr>
        <w:t>1）经授权组建项目设计部，提出项目设计部的组织机构，选择、聘用设计部成员，确定设计部人员的职责；2）在授权范围内，按以上项目设计负责人职责规定的职责，行使相应的管理权；3）主持项目设计部的工作，组织制定项目设计的各项管理规定；4）根据企业法定代表人授权，协调和处理与项目设计有关的内、外部事项</w:t>
      </w:r>
      <w:r>
        <w:rPr>
          <w:rStyle w:val="45"/>
          <w:rFonts w:hint="eastAsia" w:ascii="宋体" w:hAnsi="宋体" w:cs="宋体"/>
          <w:color w:val="auto"/>
          <w:sz w:val="24"/>
          <w:szCs w:val="24"/>
          <w:highlight w:val="none"/>
        </w:rPr>
        <w:t>。</w:t>
      </w:r>
    </w:p>
    <w:p w14:paraId="437DD10E">
      <w:pPr>
        <w:pStyle w:val="43"/>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3.2.2 设计人更换项目负责人的，应提前</w:t>
      </w:r>
      <w:r>
        <w:rPr>
          <w:rFonts w:hint="eastAsia" w:ascii="宋体" w:hAnsi="宋体" w:cs="宋体"/>
          <w:color w:val="auto"/>
          <w:sz w:val="24"/>
          <w:szCs w:val="24"/>
          <w:highlight w:val="none"/>
          <w:u w:val="single"/>
        </w:rPr>
        <w:t>7</w:t>
      </w:r>
      <w:r>
        <w:rPr>
          <w:rFonts w:hint="eastAsia" w:ascii="宋体" w:hAnsi="宋体" w:cs="宋体"/>
          <w:color w:val="auto"/>
          <w:sz w:val="24"/>
          <w:szCs w:val="24"/>
          <w:highlight w:val="none"/>
        </w:rPr>
        <w:t>天书面通知发包人。</w:t>
      </w:r>
    </w:p>
    <w:p w14:paraId="764C8CF9">
      <w:pPr>
        <w:pStyle w:val="46"/>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设计人擅自更换项目负责人的违约责任：</w:t>
      </w:r>
      <w:r>
        <w:rPr>
          <w:rStyle w:val="45"/>
          <w:rFonts w:hint="eastAsia" w:ascii="宋体" w:hAnsi="宋体" w:cs="宋体"/>
          <w:color w:val="auto"/>
          <w:sz w:val="24"/>
          <w:szCs w:val="24"/>
          <w:highlight w:val="none"/>
          <w:u w:val="single"/>
        </w:rPr>
        <w:t xml:space="preserve"> 未经发包人书面同意擅自更换项目负责人，应向发包人支付 3000 元/ 人•次(人民币) 违约金；擅自更换技术负责人的，处 2000 元/ 人•次(人民币) 违约金</w:t>
      </w:r>
      <w:r>
        <w:rPr>
          <w:rStyle w:val="45"/>
          <w:rFonts w:hint="eastAsia" w:ascii="宋体" w:hAnsi="宋体" w:cs="宋体"/>
          <w:color w:val="auto"/>
          <w:sz w:val="24"/>
          <w:szCs w:val="24"/>
          <w:highlight w:val="none"/>
        </w:rPr>
        <w:t>。</w:t>
      </w:r>
    </w:p>
    <w:p w14:paraId="1E1AC9DF">
      <w:pPr>
        <w:pStyle w:val="43"/>
        <w:spacing w:line="480" w:lineRule="exact"/>
        <w:rPr>
          <w:rFonts w:ascii="宋体" w:hAnsi="宋体" w:cs="宋体"/>
          <w:color w:val="auto"/>
          <w:sz w:val="24"/>
          <w:szCs w:val="24"/>
          <w:highlight w:val="none"/>
        </w:rPr>
      </w:pPr>
      <w:r>
        <w:rPr>
          <w:rFonts w:hint="eastAsia" w:ascii="宋体" w:hAnsi="宋体" w:cs="宋体"/>
          <w:color w:val="auto"/>
          <w:sz w:val="24"/>
          <w:szCs w:val="24"/>
          <w:highlight w:val="none"/>
        </w:rPr>
        <w:t xml:space="preserve">    3.2.3 设计人应在收到书面更换通知后</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天内更换项目负责人。</w:t>
      </w:r>
    </w:p>
    <w:p w14:paraId="4689AC01">
      <w:pPr>
        <w:pStyle w:val="46"/>
        <w:spacing w:line="480" w:lineRule="exact"/>
        <w:ind w:firstLine="480" w:firstLineChars="200"/>
        <w:rPr>
          <w:rStyle w:val="45"/>
          <w:rFonts w:ascii="宋体" w:hAnsi="宋体" w:cs="宋体"/>
          <w:color w:val="auto"/>
          <w:sz w:val="24"/>
          <w:szCs w:val="24"/>
          <w:highlight w:val="none"/>
        </w:rPr>
      </w:pPr>
      <w:r>
        <w:rPr>
          <w:rFonts w:hint="eastAsia" w:ascii="宋体" w:hAnsi="宋体" w:cs="宋体"/>
          <w:color w:val="auto"/>
          <w:sz w:val="24"/>
          <w:szCs w:val="24"/>
          <w:highlight w:val="none"/>
        </w:rPr>
        <w:t>设计人无正当理由拒绝更换项目负责人的违约责任：</w:t>
      </w:r>
      <w:r>
        <w:rPr>
          <w:rStyle w:val="45"/>
          <w:rFonts w:hint="eastAsia" w:ascii="宋体" w:hAnsi="宋体" w:cs="宋体"/>
          <w:color w:val="auto"/>
          <w:sz w:val="24"/>
          <w:szCs w:val="24"/>
          <w:highlight w:val="none"/>
          <w:u w:val="single"/>
        </w:rPr>
        <w:t xml:space="preserve">  设计人无正当理由拒绝更换项目负责人的，处3000 元/ 人•次(人民币) 违约金</w:t>
      </w:r>
      <w:r>
        <w:rPr>
          <w:rStyle w:val="45"/>
          <w:rFonts w:hint="eastAsia" w:ascii="宋体" w:hAnsi="宋体" w:cs="宋体"/>
          <w:color w:val="auto"/>
          <w:sz w:val="24"/>
          <w:szCs w:val="24"/>
          <w:highlight w:val="none"/>
        </w:rPr>
        <w:t>。</w:t>
      </w:r>
    </w:p>
    <w:p w14:paraId="3FC45A23">
      <w:pPr>
        <w:pStyle w:val="44"/>
        <w:spacing w:before="0" w:after="0" w:line="480" w:lineRule="exact"/>
        <w:ind w:left="1152" w:hanging="1152" w:hangingChars="480"/>
        <w:rPr>
          <w:rFonts w:ascii="宋体" w:hAnsi="宋体" w:cs="宋体"/>
          <w:b w:val="0"/>
          <w:color w:val="auto"/>
          <w:sz w:val="24"/>
          <w:szCs w:val="24"/>
          <w:highlight w:val="none"/>
        </w:rPr>
      </w:pPr>
      <w:r>
        <w:rPr>
          <w:rFonts w:hint="eastAsia" w:ascii="宋体" w:hAnsi="宋体" w:cs="宋体"/>
          <w:b w:val="0"/>
          <w:color w:val="auto"/>
          <w:sz w:val="24"/>
          <w:szCs w:val="24"/>
          <w:highlight w:val="none"/>
        </w:rPr>
        <w:t>3.3 设计人人员</w:t>
      </w:r>
    </w:p>
    <w:p w14:paraId="2DB1ED42">
      <w:pPr>
        <w:pStyle w:val="46"/>
        <w:spacing w:line="480" w:lineRule="exact"/>
        <w:rPr>
          <w:rStyle w:val="45"/>
          <w:rFonts w:ascii="宋体" w:hAnsi="宋体" w:cs="宋体"/>
          <w:color w:val="auto"/>
          <w:sz w:val="24"/>
          <w:szCs w:val="24"/>
          <w:highlight w:val="none"/>
        </w:rPr>
      </w:pPr>
      <w:r>
        <w:rPr>
          <w:rStyle w:val="45"/>
          <w:rFonts w:hint="eastAsia" w:ascii="宋体" w:hAnsi="宋体" w:cs="宋体"/>
          <w:color w:val="auto"/>
          <w:sz w:val="24"/>
          <w:szCs w:val="24"/>
          <w:highlight w:val="none"/>
        </w:rPr>
        <w:t>3.3.1 设计人提交项目管理机构及人员安排报告的期限</w:t>
      </w:r>
      <w:r>
        <w:rPr>
          <w:rStyle w:val="45"/>
          <w:rFonts w:hint="eastAsia" w:ascii="宋体" w:hAnsi="宋体" w:cs="宋体"/>
          <w:color w:val="auto"/>
          <w:sz w:val="24"/>
          <w:szCs w:val="24"/>
          <w:highlight w:val="none"/>
          <w:u w:val="single"/>
        </w:rPr>
        <w:t>在收到</w:t>
      </w:r>
      <w:r>
        <w:rPr>
          <w:rStyle w:val="45"/>
          <w:rFonts w:hint="eastAsia" w:ascii="宋体" w:hAnsi="宋体" w:cs="宋体"/>
          <w:color w:val="auto"/>
          <w:sz w:val="24"/>
          <w:szCs w:val="24"/>
          <w:highlight w:val="none"/>
          <w:u w:val="single"/>
          <w:lang w:eastAsia="zh-CN"/>
        </w:rPr>
        <w:t>成交通知书</w:t>
      </w:r>
      <w:r>
        <w:rPr>
          <w:rStyle w:val="45"/>
          <w:rFonts w:hint="eastAsia" w:ascii="宋体" w:hAnsi="宋体" w:cs="宋体"/>
          <w:color w:val="auto"/>
          <w:sz w:val="24"/>
          <w:szCs w:val="24"/>
          <w:highlight w:val="none"/>
          <w:u w:val="single"/>
        </w:rPr>
        <w:t>后，须在 10 个工作日内向发包人提交</w:t>
      </w:r>
      <w:r>
        <w:rPr>
          <w:rStyle w:val="45"/>
          <w:rFonts w:hint="eastAsia" w:ascii="宋体" w:hAnsi="宋体" w:cs="宋体"/>
          <w:color w:val="auto"/>
          <w:sz w:val="24"/>
          <w:szCs w:val="24"/>
          <w:highlight w:val="none"/>
        </w:rPr>
        <w:t>。</w:t>
      </w:r>
    </w:p>
    <w:p w14:paraId="319F71D6">
      <w:pPr>
        <w:pStyle w:val="46"/>
        <w:spacing w:line="480" w:lineRule="exact"/>
        <w:rPr>
          <w:rStyle w:val="45"/>
          <w:rFonts w:ascii="宋体" w:hAnsi="宋体" w:cs="宋体"/>
          <w:color w:val="auto"/>
          <w:sz w:val="24"/>
          <w:szCs w:val="24"/>
          <w:highlight w:val="none"/>
        </w:rPr>
      </w:pPr>
      <w:r>
        <w:rPr>
          <w:rStyle w:val="45"/>
          <w:rFonts w:hint="eastAsia" w:ascii="宋体" w:hAnsi="宋体" w:cs="宋体"/>
          <w:color w:val="auto"/>
          <w:sz w:val="24"/>
          <w:szCs w:val="24"/>
          <w:highlight w:val="none"/>
        </w:rPr>
        <w:t>3.3.3 设计人无正当理由拒绝撤换主要设计人员的违约责任：</w:t>
      </w:r>
      <w:r>
        <w:rPr>
          <w:rStyle w:val="45"/>
          <w:rFonts w:hint="eastAsia" w:ascii="宋体" w:hAnsi="宋体" w:cs="宋体"/>
          <w:color w:val="auto"/>
          <w:sz w:val="24"/>
          <w:szCs w:val="24"/>
          <w:highlight w:val="none"/>
          <w:u w:val="single"/>
        </w:rPr>
        <w:t>设计人无正当理由拒绝撤换主要设计人员处2000 元/ 人•次(人民币) 违约金</w:t>
      </w:r>
      <w:r>
        <w:rPr>
          <w:rStyle w:val="45"/>
          <w:rFonts w:hint="eastAsia" w:ascii="宋体" w:hAnsi="宋体" w:cs="宋体"/>
          <w:color w:val="auto"/>
          <w:sz w:val="24"/>
          <w:szCs w:val="24"/>
          <w:highlight w:val="none"/>
        </w:rPr>
        <w:t>。</w:t>
      </w:r>
    </w:p>
    <w:p w14:paraId="5DC68D9C">
      <w:pPr>
        <w:pStyle w:val="44"/>
        <w:spacing w:before="0" w:after="0" w:line="480" w:lineRule="exact"/>
        <w:ind w:left="1152" w:hanging="1152" w:hangingChars="480"/>
        <w:rPr>
          <w:rFonts w:ascii="宋体" w:hAnsi="宋体" w:cs="宋体"/>
          <w:b w:val="0"/>
          <w:color w:val="auto"/>
          <w:sz w:val="24"/>
          <w:szCs w:val="24"/>
          <w:highlight w:val="none"/>
        </w:rPr>
      </w:pPr>
      <w:r>
        <w:rPr>
          <w:rFonts w:hint="eastAsia" w:ascii="宋体" w:hAnsi="宋体" w:cs="宋体"/>
          <w:b w:val="0"/>
          <w:color w:val="auto"/>
          <w:sz w:val="24"/>
          <w:szCs w:val="24"/>
          <w:highlight w:val="none"/>
        </w:rPr>
        <w:t>3.4 设计分包</w:t>
      </w:r>
    </w:p>
    <w:p w14:paraId="158F41FB">
      <w:pPr>
        <w:pStyle w:val="43"/>
        <w:spacing w:line="480" w:lineRule="exact"/>
        <w:rPr>
          <w:rFonts w:ascii="宋体" w:hAnsi="宋体" w:cs="宋体"/>
          <w:color w:val="auto"/>
          <w:sz w:val="24"/>
          <w:szCs w:val="24"/>
          <w:highlight w:val="none"/>
        </w:rPr>
      </w:pPr>
      <w:r>
        <w:rPr>
          <w:rFonts w:hint="eastAsia" w:ascii="宋体" w:hAnsi="宋体" w:cs="宋体"/>
          <w:color w:val="auto"/>
          <w:sz w:val="24"/>
          <w:szCs w:val="24"/>
          <w:highlight w:val="none"/>
        </w:rPr>
        <w:t>3.4.1 设计分包的一般约定</w:t>
      </w:r>
    </w:p>
    <w:p w14:paraId="6B9E0C74">
      <w:pPr>
        <w:pStyle w:val="43"/>
        <w:spacing w:line="480" w:lineRule="exact"/>
        <w:jc w:val="left"/>
        <w:rPr>
          <w:rFonts w:ascii="宋体" w:hAnsi="宋体" w:cs="宋体"/>
          <w:color w:val="auto"/>
          <w:sz w:val="24"/>
          <w:szCs w:val="24"/>
          <w:highlight w:val="none"/>
        </w:rPr>
      </w:pPr>
      <w:r>
        <w:rPr>
          <w:rFonts w:hint="eastAsia" w:ascii="宋体" w:hAnsi="宋体" w:cs="宋体"/>
          <w:color w:val="auto"/>
          <w:sz w:val="24"/>
          <w:szCs w:val="24"/>
          <w:highlight w:val="none"/>
        </w:rPr>
        <w:t>禁止设计分包的工程包括：</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rPr>
        <w:t>。</w:t>
      </w:r>
    </w:p>
    <w:p w14:paraId="553D5253">
      <w:pPr>
        <w:pStyle w:val="43"/>
        <w:spacing w:line="480" w:lineRule="exact"/>
        <w:jc w:val="left"/>
        <w:rPr>
          <w:rFonts w:ascii="宋体" w:hAnsi="宋体" w:cs="宋体"/>
          <w:color w:val="auto"/>
          <w:sz w:val="24"/>
          <w:szCs w:val="24"/>
          <w:highlight w:val="none"/>
          <w:u w:val="single"/>
        </w:rPr>
      </w:pPr>
      <w:r>
        <w:rPr>
          <w:rFonts w:hint="eastAsia" w:ascii="宋体" w:hAnsi="宋体" w:cs="宋体"/>
          <w:color w:val="auto"/>
          <w:sz w:val="24"/>
          <w:szCs w:val="24"/>
          <w:highlight w:val="none"/>
        </w:rPr>
        <w:t>主体结构、关键性工作的范围：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rPr>
        <w:t>。</w:t>
      </w:r>
    </w:p>
    <w:p w14:paraId="2B377AB5">
      <w:pPr>
        <w:pStyle w:val="43"/>
        <w:spacing w:line="480" w:lineRule="exact"/>
        <w:rPr>
          <w:rFonts w:ascii="宋体" w:hAnsi="宋体" w:cs="宋体"/>
          <w:color w:val="auto"/>
          <w:sz w:val="24"/>
          <w:szCs w:val="24"/>
          <w:highlight w:val="none"/>
        </w:rPr>
      </w:pPr>
      <w:r>
        <w:rPr>
          <w:rFonts w:hint="eastAsia" w:ascii="宋体" w:hAnsi="宋体" w:cs="宋体"/>
          <w:color w:val="auto"/>
          <w:sz w:val="24"/>
          <w:szCs w:val="24"/>
          <w:highlight w:val="none"/>
        </w:rPr>
        <w:t xml:space="preserve">   3.4.2 设计分包的确定</w:t>
      </w:r>
    </w:p>
    <w:p w14:paraId="2431280B">
      <w:pPr>
        <w:pStyle w:val="43"/>
        <w:spacing w:line="480" w:lineRule="exact"/>
        <w:rPr>
          <w:rFonts w:ascii="宋体" w:hAnsi="宋体" w:cs="宋体"/>
          <w:color w:val="auto"/>
          <w:sz w:val="24"/>
          <w:szCs w:val="24"/>
          <w:highlight w:val="none"/>
          <w:u w:val="single"/>
        </w:rPr>
      </w:pPr>
      <w:r>
        <w:rPr>
          <w:rFonts w:hint="eastAsia" w:ascii="宋体" w:hAnsi="宋体" w:cs="宋体"/>
          <w:color w:val="auto"/>
          <w:sz w:val="24"/>
          <w:szCs w:val="24"/>
          <w:highlight w:val="none"/>
        </w:rPr>
        <w:t>允许分包的专业工程包括：</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无</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5163D7FB">
      <w:pPr>
        <w:pStyle w:val="43"/>
        <w:spacing w:line="480" w:lineRule="exact"/>
        <w:rPr>
          <w:rFonts w:ascii="宋体" w:hAnsi="宋体" w:cs="宋体"/>
          <w:color w:val="auto"/>
          <w:sz w:val="24"/>
          <w:szCs w:val="24"/>
          <w:highlight w:val="none"/>
        </w:rPr>
      </w:pPr>
      <w:r>
        <w:rPr>
          <w:rFonts w:hint="eastAsia" w:ascii="宋体" w:hAnsi="宋体" w:cs="宋体"/>
          <w:color w:val="auto"/>
          <w:sz w:val="24"/>
          <w:szCs w:val="24"/>
          <w:highlight w:val="none"/>
        </w:rPr>
        <w:t>其他关于分包的约定：</w:t>
      </w:r>
      <w:r>
        <w:rPr>
          <w:rFonts w:hint="eastAsia" w:ascii="宋体" w:hAnsi="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401C794C">
      <w:pPr>
        <w:pStyle w:val="43"/>
        <w:spacing w:line="480" w:lineRule="exact"/>
        <w:rPr>
          <w:rFonts w:ascii="宋体" w:hAnsi="宋体" w:cs="宋体"/>
          <w:color w:val="auto"/>
          <w:sz w:val="24"/>
          <w:szCs w:val="24"/>
          <w:highlight w:val="none"/>
        </w:rPr>
      </w:pPr>
      <w:r>
        <w:rPr>
          <w:rFonts w:hint="eastAsia" w:ascii="宋体" w:hAnsi="宋体" w:cs="宋体"/>
          <w:color w:val="auto"/>
          <w:sz w:val="24"/>
          <w:szCs w:val="24"/>
          <w:highlight w:val="none"/>
        </w:rPr>
        <w:t>3.4.3 设计人向发包人提交有关分包人资料包括：</w:t>
      </w:r>
      <w:r>
        <w:rPr>
          <w:rFonts w:hint="eastAsia" w:ascii="宋体" w:hAnsi="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3F704819">
      <w:pPr>
        <w:pStyle w:val="43"/>
        <w:spacing w:line="480" w:lineRule="exact"/>
        <w:rPr>
          <w:rFonts w:ascii="宋体" w:hAnsi="宋体" w:cs="宋体"/>
          <w:color w:val="auto"/>
          <w:sz w:val="24"/>
          <w:szCs w:val="24"/>
          <w:highlight w:val="none"/>
        </w:rPr>
      </w:pPr>
      <w:r>
        <w:rPr>
          <w:rFonts w:hint="eastAsia" w:ascii="宋体" w:hAnsi="宋体" w:cs="宋体"/>
          <w:color w:val="auto"/>
          <w:sz w:val="24"/>
          <w:szCs w:val="24"/>
          <w:highlight w:val="none"/>
        </w:rPr>
        <w:t xml:space="preserve">3.4.4 分包工程设计费支付方式： </w:t>
      </w:r>
      <w:r>
        <w:rPr>
          <w:rFonts w:hint="eastAsia" w:ascii="宋体" w:hAnsi="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3C58AE50">
      <w:pPr>
        <w:pStyle w:val="44"/>
        <w:spacing w:before="0" w:after="0" w:line="480" w:lineRule="exact"/>
        <w:ind w:left="1152" w:hanging="1152" w:hangingChars="480"/>
        <w:rPr>
          <w:rFonts w:ascii="宋体" w:hAnsi="宋体" w:cs="宋体"/>
          <w:b w:val="0"/>
          <w:color w:val="auto"/>
          <w:sz w:val="24"/>
          <w:szCs w:val="24"/>
          <w:highlight w:val="none"/>
        </w:rPr>
      </w:pPr>
      <w:r>
        <w:rPr>
          <w:rFonts w:hint="eastAsia" w:ascii="宋体" w:hAnsi="宋体" w:cs="宋体"/>
          <w:b w:val="0"/>
          <w:color w:val="auto"/>
          <w:sz w:val="24"/>
          <w:szCs w:val="24"/>
          <w:highlight w:val="none"/>
        </w:rPr>
        <w:t>3.5 联合体</w:t>
      </w:r>
    </w:p>
    <w:p w14:paraId="5B9BEBDC">
      <w:pPr>
        <w:pStyle w:val="43"/>
        <w:spacing w:line="480" w:lineRule="exact"/>
        <w:rPr>
          <w:rFonts w:ascii="宋体" w:hAnsi="宋体" w:cs="宋体"/>
          <w:color w:val="auto"/>
          <w:sz w:val="24"/>
          <w:szCs w:val="24"/>
          <w:highlight w:val="none"/>
        </w:rPr>
      </w:pPr>
      <w:r>
        <w:rPr>
          <w:rFonts w:hint="eastAsia" w:ascii="宋体" w:hAnsi="宋体" w:cs="宋体"/>
          <w:color w:val="auto"/>
          <w:sz w:val="24"/>
          <w:szCs w:val="24"/>
          <w:highlight w:val="none"/>
        </w:rPr>
        <w:t>3.5.4 发包人向设计人支付设计费用的方式：</w:t>
      </w:r>
      <w:r>
        <w:rPr>
          <w:rStyle w:val="45"/>
          <w:rFonts w:hint="eastAsia" w:ascii="宋体" w:hAnsi="宋体" w:cs="宋体"/>
          <w:color w:val="auto"/>
          <w:sz w:val="24"/>
          <w:szCs w:val="24"/>
          <w:highlight w:val="none"/>
          <w:u w:val="single"/>
        </w:rPr>
        <w:t xml:space="preserve">       银行转账      </w:t>
      </w:r>
      <w:r>
        <w:rPr>
          <w:rStyle w:val="45"/>
          <w:rFonts w:hint="eastAsia" w:ascii="宋体" w:hAnsi="宋体" w:cs="宋体"/>
          <w:color w:val="auto"/>
          <w:sz w:val="24"/>
          <w:szCs w:val="24"/>
          <w:highlight w:val="none"/>
        </w:rPr>
        <w:t>。</w:t>
      </w:r>
    </w:p>
    <w:p w14:paraId="296E3BCD">
      <w:pPr>
        <w:pStyle w:val="44"/>
        <w:spacing w:before="0" w:after="0" w:line="480" w:lineRule="exact"/>
        <w:ind w:left="1152" w:hanging="1152" w:hangingChars="480"/>
        <w:rPr>
          <w:rFonts w:ascii="宋体" w:hAnsi="宋体" w:cs="宋体"/>
          <w:color w:val="auto"/>
          <w:sz w:val="24"/>
          <w:szCs w:val="24"/>
          <w:highlight w:val="none"/>
        </w:rPr>
      </w:pPr>
      <w:r>
        <w:rPr>
          <w:rFonts w:hint="eastAsia" w:ascii="宋体" w:hAnsi="宋体" w:cs="宋体"/>
          <w:b w:val="0"/>
          <w:color w:val="auto"/>
          <w:sz w:val="24"/>
          <w:szCs w:val="24"/>
          <w:highlight w:val="none"/>
        </w:rPr>
        <w:t>3.6 履约担保</w:t>
      </w:r>
      <w:r>
        <w:rPr>
          <w:rFonts w:hint="eastAsia" w:ascii="宋体" w:hAnsi="宋体" w:cs="宋体"/>
          <w:color w:val="auto"/>
          <w:sz w:val="24"/>
          <w:szCs w:val="24"/>
          <w:highlight w:val="none"/>
        </w:rPr>
        <w:t>【备注：建议招标人根据投标人的信誉实力决定是否收取】</w:t>
      </w:r>
    </w:p>
    <w:p w14:paraId="65DD58F9">
      <w:pPr>
        <w:pStyle w:val="43"/>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设计人是否提供履约担保：设计人在收到</w:t>
      </w:r>
      <w:r>
        <w:rPr>
          <w:rFonts w:hint="eastAsia" w:ascii="宋体" w:hAnsi="宋体" w:cs="宋体"/>
          <w:color w:val="auto"/>
          <w:sz w:val="24"/>
          <w:szCs w:val="24"/>
          <w:highlight w:val="none"/>
          <w:lang w:eastAsia="zh-CN"/>
        </w:rPr>
        <w:t>成交通知书</w:t>
      </w:r>
      <w:r>
        <w:rPr>
          <w:rFonts w:hint="eastAsia" w:ascii="宋体" w:hAnsi="宋体" w:cs="宋体"/>
          <w:color w:val="auto"/>
          <w:sz w:val="24"/>
          <w:szCs w:val="24"/>
          <w:highlight w:val="none"/>
        </w:rPr>
        <w:t>后，须在</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日内向发包人提交履约担保。</w:t>
      </w:r>
    </w:p>
    <w:p w14:paraId="59949DA4">
      <w:pPr>
        <w:pStyle w:val="43"/>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设计人提供履约担保的形式、金额、期限及退回：</w:t>
      </w:r>
    </w:p>
    <w:p w14:paraId="460E91EE">
      <w:pPr>
        <w:pStyle w:val="46"/>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形式：</w:t>
      </w:r>
      <w:r>
        <w:rPr>
          <w:rFonts w:hint="eastAsia" w:ascii="宋体" w:hAnsi="宋体" w:cs="宋体"/>
          <w:color w:val="auto"/>
          <w:sz w:val="24"/>
          <w:szCs w:val="24"/>
          <w:highlight w:val="none"/>
          <w:u w:val="single"/>
          <w:lang w:val="en-US" w:eastAsia="zh-CN"/>
        </w:rPr>
        <w:t xml:space="preserve">  无  </w:t>
      </w:r>
      <w:r>
        <w:rPr>
          <w:rStyle w:val="45"/>
          <w:rFonts w:hint="eastAsia" w:ascii="宋体" w:hAnsi="宋体" w:cs="宋体"/>
          <w:color w:val="auto"/>
          <w:sz w:val="24"/>
          <w:szCs w:val="24"/>
          <w:highlight w:val="none"/>
        </w:rPr>
        <w:t>。</w:t>
      </w:r>
    </w:p>
    <w:p w14:paraId="01E2C0FD">
      <w:pPr>
        <w:pStyle w:val="43"/>
        <w:spacing w:line="480" w:lineRule="exact"/>
        <w:ind w:firstLine="480" w:firstLineChars="200"/>
        <w:rPr>
          <w:rFonts w:ascii="宋体" w:hAnsi="宋体" w:cs="宋体"/>
          <w:b/>
          <w:bCs/>
          <w:color w:val="auto"/>
          <w:sz w:val="24"/>
          <w:szCs w:val="24"/>
          <w:highlight w:val="none"/>
        </w:rPr>
      </w:pPr>
      <w:r>
        <w:rPr>
          <w:rFonts w:hint="eastAsia" w:ascii="宋体" w:hAnsi="宋体" w:cs="宋体"/>
          <w:color w:val="auto"/>
          <w:sz w:val="24"/>
          <w:szCs w:val="24"/>
          <w:highlight w:val="none"/>
        </w:rPr>
        <w:t>金额：履约担保为合同价款的</w:t>
      </w:r>
      <w:r>
        <w:rPr>
          <w:rFonts w:hint="eastAsia" w:ascii="宋体" w:hAnsi="宋体" w:cs="宋体"/>
          <w:b/>
          <w:bCs/>
          <w:color w:val="auto"/>
          <w:sz w:val="24"/>
          <w:szCs w:val="24"/>
          <w:highlight w:val="none"/>
          <w:u w:val="single"/>
        </w:rPr>
        <w:t xml:space="preserve"> </w:t>
      </w:r>
      <w:r>
        <w:rPr>
          <w:rFonts w:hint="eastAsia" w:ascii="宋体" w:hAnsi="宋体" w:cs="宋体"/>
          <w:b/>
          <w:bCs/>
          <w:color w:val="auto"/>
          <w:sz w:val="24"/>
          <w:szCs w:val="24"/>
          <w:highlight w:val="none"/>
          <w:u w:val="single"/>
          <w:lang w:val="en-US" w:eastAsia="zh-CN"/>
        </w:rPr>
        <w:t>/</w:t>
      </w:r>
      <w:r>
        <w:rPr>
          <w:rFonts w:hint="eastAsia" w:ascii="宋体" w:hAnsi="宋体" w:cs="宋体"/>
          <w:b/>
          <w:bCs/>
          <w:color w:val="auto"/>
          <w:sz w:val="24"/>
          <w:szCs w:val="24"/>
          <w:highlight w:val="none"/>
          <w:u w:val="single"/>
        </w:rPr>
        <w:t xml:space="preserve"> </w:t>
      </w:r>
      <w:r>
        <w:rPr>
          <w:rFonts w:hint="eastAsia" w:ascii="宋体" w:hAnsi="宋体" w:cs="宋体"/>
          <w:b/>
          <w:bCs/>
          <w:color w:val="auto"/>
          <w:sz w:val="24"/>
          <w:szCs w:val="24"/>
          <w:highlight w:val="none"/>
        </w:rPr>
        <w:t>%。</w:t>
      </w:r>
    </w:p>
    <w:p w14:paraId="7C46C303">
      <w:pPr>
        <w:pStyle w:val="43"/>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期限：履约担保的有效期应当自本合同生效之日起至设计人设计阶段完成之日止。但采用履约保函时，如果设计人无法获得一份不带具体截止日期的担保，履约担保中应当有“变更设计阶段完成日期的，保证期间按照变更后的设计阶段完成日期做相应调整”或类似约定的条款。</w:t>
      </w:r>
    </w:p>
    <w:p w14:paraId="5EDC5A14">
      <w:pPr>
        <w:pStyle w:val="43"/>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退回：履约保证金在设计阶段完成7日后可向发包人提出退回履约保证金的申请，发包人应在收到申请之日起28个日历天内扣减设计人赔偿金和其他应从设计人扣回的款项后，将履约金的余额退还给设计人（无息）。</w:t>
      </w:r>
    </w:p>
    <w:p w14:paraId="7970026A">
      <w:pPr>
        <w:pStyle w:val="42"/>
        <w:spacing w:before="0" w:after="0" w:line="480" w:lineRule="exact"/>
        <w:rPr>
          <w:rFonts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rPr>
        <w:t>5. 工程设计要求</w:t>
      </w:r>
    </w:p>
    <w:p w14:paraId="4ADA888A">
      <w:pPr>
        <w:pStyle w:val="44"/>
        <w:spacing w:before="0" w:after="0" w:line="480" w:lineRule="exact"/>
        <w:ind w:left="1152" w:hanging="1152" w:hangingChars="480"/>
        <w:rPr>
          <w:rFonts w:ascii="宋体" w:hAnsi="宋体" w:cs="宋体"/>
          <w:b w:val="0"/>
          <w:color w:val="auto"/>
          <w:sz w:val="24"/>
          <w:szCs w:val="24"/>
          <w:highlight w:val="none"/>
        </w:rPr>
      </w:pPr>
      <w:r>
        <w:rPr>
          <w:rFonts w:hint="eastAsia" w:ascii="宋体" w:hAnsi="宋体" w:cs="宋体"/>
          <w:b w:val="0"/>
          <w:color w:val="auto"/>
          <w:sz w:val="24"/>
          <w:szCs w:val="24"/>
          <w:highlight w:val="none"/>
        </w:rPr>
        <w:t>5.1 工程设计一般要求</w:t>
      </w:r>
    </w:p>
    <w:p w14:paraId="4D25C411">
      <w:pPr>
        <w:pStyle w:val="46"/>
        <w:spacing w:line="480" w:lineRule="exact"/>
        <w:jc w:val="left"/>
        <w:rPr>
          <w:rStyle w:val="45"/>
          <w:rFonts w:ascii="宋体" w:hAnsi="宋体" w:cs="宋体"/>
          <w:color w:val="auto"/>
          <w:sz w:val="24"/>
          <w:szCs w:val="24"/>
          <w:highlight w:val="none"/>
        </w:rPr>
      </w:pPr>
      <w:r>
        <w:rPr>
          <w:rFonts w:hint="eastAsia" w:ascii="宋体" w:hAnsi="宋体" w:cs="宋体"/>
          <w:color w:val="auto"/>
          <w:sz w:val="24"/>
          <w:szCs w:val="24"/>
          <w:highlight w:val="none"/>
        </w:rPr>
        <w:t>5.1.2.1 工程设计的特殊标准或要求：</w:t>
      </w:r>
      <w:r>
        <w:rPr>
          <w:rStyle w:val="45"/>
          <w:rFonts w:hint="eastAsia" w:ascii="宋体" w:hAnsi="宋体" w:cs="宋体"/>
          <w:color w:val="auto"/>
          <w:sz w:val="24"/>
          <w:szCs w:val="24"/>
          <w:highlight w:val="none"/>
          <w:u w:val="single"/>
        </w:rPr>
        <w:t xml:space="preserve">     无      </w:t>
      </w:r>
      <w:r>
        <w:rPr>
          <w:rStyle w:val="45"/>
          <w:rFonts w:hint="eastAsia" w:ascii="宋体" w:hAnsi="宋体" w:cs="宋体"/>
          <w:color w:val="auto"/>
          <w:sz w:val="24"/>
          <w:szCs w:val="24"/>
          <w:highlight w:val="none"/>
        </w:rPr>
        <w:t>。</w:t>
      </w:r>
    </w:p>
    <w:p w14:paraId="0C32C03F">
      <w:pPr>
        <w:pStyle w:val="46"/>
        <w:spacing w:line="480" w:lineRule="exact"/>
        <w:jc w:val="left"/>
        <w:rPr>
          <w:rFonts w:ascii="宋体" w:hAnsi="宋体" w:cs="宋体"/>
          <w:color w:val="auto"/>
          <w:sz w:val="24"/>
          <w:szCs w:val="24"/>
          <w:highlight w:val="none"/>
        </w:rPr>
      </w:pPr>
      <w:r>
        <w:rPr>
          <w:rFonts w:hint="eastAsia" w:ascii="宋体" w:hAnsi="宋体" w:cs="宋体"/>
          <w:color w:val="auto"/>
          <w:sz w:val="24"/>
          <w:szCs w:val="24"/>
          <w:highlight w:val="none"/>
        </w:rPr>
        <w:t>5.1.2.2工程设计适用的技术标准：</w:t>
      </w:r>
      <w:r>
        <w:rPr>
          <w:rStyle w:val="45"/>
          <w:rFonts w:hint="eastAsia" w:ascii="宋体" w:hAnsi="宋体" w:cs="宋体"/>
          <w:color w:val="auto"/>
          <w:sz w:val="24"/>
          <w:szCs w:val="24"/>
          <w:highlight w:val="none"/>
          <w:u w:val="single"/>
        </w:rPr>
        <w:t>符合国家及项目所在地的相关规定技术标准，均视为在基准日期适用的版本。基准日期之后，前述版本发生重大变化，或者有新的法律以及技术标准实施的，设计人应就推荐的新标准向发包人提出遵守新标准的建议，对强制性的规定或标准应当遵照执行。因发包人采纳设计人的建议或遵守基准日期后新的强制性规定或标准导致增加设计费用和（或）设计周期延长的，由发包人与设计人协商确定。基准日期是指投标截止日前28天的日</w:t>
      </w:r>
      <w:r>
        <w:rPr>
          <w:rStyle w:val="45"/>
          <w:rFonts w:hint="eastAsia" w:ascii="宋体" w:hAnsi="宋体" w:cs="宋体"/>
          <w:color w:val="auto"/>
          <w:sz w:val="24"/>
          <w:szCs w:val="24"/>
          <w:highlight w:val="none"/>
        </w:rPr>
        <w:t>。</w:t>
      </w:r>
    </w:p>
    <w:p w14:paraId="11616114">
      <w:pPr>
        <w:pStyle w:val="43"/>
        <w:spacing w:line="480" w:lineRule="exact"/>
        <w:jc w:val="left"/>
        <w:rPr>
          <w:rFonts w:ascii="宋体" w:hAnsi="宋体" w:cs="宋体"/>
          <w:color w:val="auto"/>
          <w:sz w:val="24"/>
          <w:szCs w:val="24"/>
          <w:highlight w:val="none"/>
        </w:rPr>
      </w:pPr>
      <w:r>
        <w:rPr>
          <w:rFonts w:hint="eastAsia" w:ascii="宋体" w:hAnsi="宋体" w:cs="宋体"/>
          <w:color w:val="auto"/>
          <w:sz w:val="24"/>
          <w:szCs w:val="24"/>
          <w:highlight w:val="none"/>
        </w:rPr>
        <w:t>5.1.2.4 工程设计文件的</w:t>
      </w:r>
      <w:r>
        <w:rPr>
          <w:rFonts w:hint="eastAsia" w:ascii="宋体" w:hAnsi="宋体" w:cs="宋体"/>
          <w:color w:val="auto"/>
          <w:kern w:val="0"/>
          <w:sz w:val="24"/>
          <w:szCs w:val="24"/>
          <w:highlight w:val="none"/>
        </w:rPr>
        <w:t>主要技术指标控制值</w:t>
      </w:r>
      <w:r>
        <w:rPr>
          <w:rFonts w:hint="eastAsia" w:ascii="宋体" w:hAnsi="宋体" w:cs="宋体"/>
          <w:color w:val="auto"/>
          <w:sz w:val="24"/>
          <w:szCs w:val="24"/>
          <w:highlight w:val="none"/>
        </w:rPr>
        <w:t>及比例：</w:t>
      </w:r>
      <w:r>
        <w:rPr>
          <w:rFonts w:hint="eastAsia" w:ascii="宋体" w:hAnsi="宋体" w:cs="宋体"/>
          <w:color w:val="auto"/>
          <w:sz w:val="24"/>
          <w:szCs w:val="24"/>
          <w:highlight w:val="none"/>
          <w:u w:val="single"/>
        </w:rPr>
        <w:t>/</w:t>
      </w:r>
      <w:r>
        <w:rPr>
          <w:rFonts w:hint="eastAsia" w:ascii="宋体" w:hAnsi="宋体" w:cs="宋体"/>
          <w:color w:val="auto"/>
          <w:sz w:val="24"/>
          <w:szCs w:val="24"/>
          <w:highlight w:val="none"/>
        </w:rPr>
        <w:t xml:space="preserve">。      </w:t>
      </w:r>
    </w:p>
    <w:p w14:paraId="199391F2">
      <w:pPr>
        <w:pStyle w:val="44"/>
        <w:spacing w:before="0" w:after="0" w:line="480" w:lineRule="exact"/>
        <w:ind w:left="1152" w:hanging="1152" w:hangingChars="480"/>
        <w:rPr>
          <w:rFonts w:ascii="宋体" w:hAnsi="宋体" w:cs="宋体"/>
          <w:b w:val="0"/>
          <w:color w:val="auto"/>
          <w:sz w:val="24"/>
          <w:szCs w:val="24"/>
          <w:highlight w:val="none"/>
        </w:rPr>
      </w:pPr>
      <w:r>
        <w:rPr>
          <w:rFonts w:hint="eastAsia" w:ascii="宋体" w:hAnsi="宋体" w:cs="宋体"/>
          <w:b w:val="0"/>
          <w:color w:val="auto"/>
          <w:sz w:val="24"/>
          <w:szCs w:val="24"/>
          <w:highlight w:val="none"/>
        </w:rPr>
        <w:t>5.3 工程设计文件的要求</w:t>
      </w:r>
    </w:p>
    <w:p w14:paraId="361AD8B0">
      <w:pPr>
        <w:pStyle w:val="43"/>
        <w:spacing w:line="480" w:lineRule="exact"/>
        <w:jc w:val="left"/>
        <w:rPr>
          <w:rFonts w:ascii="宋体" w:hAnsi="宋体" w:cs="宋体"/>
          <w:color w:val="auto"/>
          <w:sz w:val="24"/>
          <w:szCs w:val="24"/>
          <w:highlight w:val="none"/>
          <w:u w:val="single"/>
        </w:rPr>
      </w:pPr>
      <w:r>
        <w:rPr>
          <w:rFonts w:hint="eastAsia" w:ascii="宋体" w:hAnsi="宋体" w:cs="宋体"/>
          <w:color w:val="auto"/>
          <w:sz w:val="24"/>
          <w:szCs w:val="24"/>
          <w:highlight w:val="none"/>
        </w:rPr>
        <w:t>5.3.3 工程设计文件深度规定：</w:t>
      </w:r>
      <w:r>
        <w:rPr>
          <w:rStyle w:val="45"/>
          <w:rFonts w:hint="eastAsia" w:ascii="宋体" w:hAnsi="宋体" w:cs="宋体"/>
          <w:color w:val="auto"/>
          <w:sz w:val="24"/>
          <w:szCs w:val="24"/>
          <w:highlight w:val="none"/>
          <w:u w:val="single"/>
        </w:rPr>
        <w:t>提供通过的</w:t>
      </w:r>
      <w:r>
        <w:rPr>
          <w:rFonts w:hint="eastAsia" w:ascii="宋体" w:hAnsi="宋体" w:cs="宋体"/>
          <w:color w:val="auto"/>
          <w:sz w:val="24"/>
          <w:szCs w:val="24"/>
          <w:highlight w:val="none"/>
          <w:u w:val="single"/>
        </w:rPr>
        <w:t>施工设计成果文件</w:t>
      </w:r>
      <w:r>
        <w:rPr>
          <w:rStyle w:val="45"/>
          <w:rFonts w:hint="eastAsia" w:ascii="宋体" w:hAnsi="宋体" w:cs="宋体"/>
          <w:color w:val="auto"/>
          <w:sz w:val="24"/>
          <w:szCs w:val="24"/>
          <w:highlight w:val="none"/>
          <w:u w:val="single"/>
        </w:rPr>
        <w:t xml:space="preserve">。 </w:t>
      </w:r>
    </w:p>
    <w:p w14:paraId="0AFF7F2B">
      <w:pPr>
        <w:pStyle w:val="43"/>
        <w:spacing w:line="480" w:lineRule="exact"/>
        <w:jc w:val="left"/>
        <w:rPr>
          <w:rFonts w:ascii="宋体" w:hAnsi="宋体" w:cs="宋体"/>
          <w:color w:val="auto"/>
          <w:sz w:val="24"/>
          <w:szCs w:val="24"/>
          <w:highlight w:val="none"/>
        </w:rPr>
      </w:pPr>
      <w:r>
        <w:rPr>
          <w:rFonts w:hint="eastAsia" w:ascii="宋体" w:hAnsi="宋体" w:cs="宋体"/>
          <w:color w:val="auto"/>
          <w:sz w:val="24"/>
          <w:szCs w:val="24"/>
          <w:highlight w:val="none"/>
        </w:rPr>
        <w:t>5.3.5 建筑物及其功能设施的合理使用寿命年限：</w:t>
      </w:r>
      <w:r>
        <w:rPr>
          <w:rStyle w:val="45"/>
          <w:rFonts w:hint="eastAsia" w:ascii="宋体" w:hAnsi="宋体" w:cs="宋体"/>
          <w:color w:val="auto"/>
          <w:sz w:val="24"/>
          <w:szCs w:val="24"/>
          <w:highlight w:val="none"/>
          <w:u w:val="single"/>
        </w:rPr>
        <w:t>按当前国家规范规定的使用年限</w:t>
      </w:r>
      <w:r>
        <w:rPr>
          <w:rStyle w:val="45"/>
          <w:rFonts w:hint="eastAsia" w:ascii="宋体" w:hAnsi="宋体" w:cs="宋体"/>
          <w:color w:val="auto"/>
          <w:sz w:val="24"/>
          <w:szCs w:val="24"/>
          <w:highlight w:val="none"/>
        </w:rPr>
        <w:t>。</w:t>
      </w:r>
    </w:p>
    <w:p w14:paraId="2F3A5FFF">
      <w:pPr>
        <w:pStyle w:val="42"/>
        <w:spacing w:before="0" w:after="0" w:line="480" w:lineRule="exact"/>
        <w:rPr>
          <w:rFonts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rPr>
        <w:t>6. 工程设计进度与周期</w:t>
      </w:r>
    </w:p>
    <w:p w14:paraId="4808CA82">
      <w:pPr>
        <w:pStyle w:val="44"/>
        <w:spacing w:before="0" w:after="0" w:line="480" w:lineRule="exact"/>
        <w:ind w:left="1152" w:hanging="1152" w:hangingChars="480"/>
        <w:rPr>
          <w:rFonts w:ascii="宋体" w:hAnsi="宋体" w:cs="宋体"/>
          <w:b w:val="0"/>
          <w:color w:val="auto"/>
          <w:sz w:val="24"/>
          <w:szCs w:val="24"/>
          <w:highlight w:val="none"/>
        </w:rPr>
      </w:pPr>
      <w:r>
        <w:rPr>
          <w:rFonts w:hint="eastAsia" w:ascii="宋体" w:hAnsi="宋体" w:cs="宋体"/>
          <w:b w:val="0"/>
          <w:color w:val="auto"/>
          <w:sz w:val="24"/>
          <w:szCs w:val="24"/>
          <w:highlight w:val="none"/>
        </w:rPr>
        <w:t>6.1 工程设计进度计划</w:t>
      </w:r>
    </w:p>
    <w:p w14:paraId="08DA1FEF">
      <w:pPr>
        <w:pStyle w:val="43"/>
        <w:autoSpaceDE w:val="0"/>
        <w:autoSpaceDN w:val="0"/>
        <w:adjustRightInd w:val="0"/>
        <w:spacing w:line="480" w:lineRule="exact"/>
        <w:jc w:val="left"/>
        <w:rPr>
          <w:rFonts w:ascii="宋体" w:hAnsi="宋体" w:cs="宋体"/>
          <w:color w:val="auto"/>
          <w:sz w:val="24"/>
          <w:szCs w:val="24"/>
          <w:highlight w:val="none"/>
        </w:rPr>
      </w:pPr>
      <w:r>
        <w:rPr>
          <w:rFonts w:hint="eastAsia" w:ascii="宋体" w:hAnsi="宋体" w:cs="宋体"/>
          <w:color w:val="auto"/>
          <w:sz w:val="24"/>
          <w:szCs w:val="24"/>
          <w:highlight w:val="none"/>
        </w:rPr>
        <w:t>6.1.1 工程设计进度计划的编制</w:t>
      </w:r>
    </w:p>
    <w:p w14:paraId="20582986">
      <w:pPr>
        <w:pStyle w:val="43"/>
        <w:autoSpaceDE w:val="0"/>
        <w:autoSpaceDN w:val="0"/>
        <w:adjustRightInd w:val="0"/>
        <w:spacing w:line="480" w:lineRule="exact"/>
        <w:jc w:val="left"/>
        <w:rPr>
          <w:rFonts w:ascii="宋体" w:hAnsi="宋体" w:cs="宋体"/>
          <w:color w:val="auto"/>
          <w:kern w:val="0"/>
          <w:sz w:val="24"/>
          <w:szCs w:val="24"/>
          <w:highlight w:val="none"/>
        </w:rPr>
      </w:pPr>
      <w:r>
        <w:rPr>
          <w:rFonts w:hint="eastAsia" w:ascii="宋体" w:hAnsi="宋体" w:cs="宋体"/>
          <w:color w:val="auto"/>
          <w:sz w:val="24"/>
          <w:szCs w:val="24"/>
          <w:highlight w:val="none"/>
        </w:rPr>
        <w:t>合</w:t>
      </w:r>
      <w:r>
        <w:rPr>
          <w:rFonts w:hint="eastAsia" w:ascii="宋体" w:hAnsi="宋体" w:cs="宋体"/>
          <w:color w:val="auto"/>
          <w:kern w:val="0"/>
          <w:sz w:val="24"/>
          <w:szCs w:val="24"/>
          <w:highlight w:val="none"/>
        </w:rPr>
        <w:t>同当事人约定的工程设计进度计划提交的时间：</w:t>
      </w:r>
      <w:r>
        <w:rPr>
          <w:rStyle w:val="45"/>
          <w:rFonts w:hint="eastAsia" w:ascii="宋体" w:hAnsi="宋体" w:cs="宋体"/>
          <w:color w:val="auto"/>
          <w:kern w:val="0"/>
          <w:sz w:val="24"/>
          <w:szCs w:val="24"/>
          <w:highlight w:val="none"/>
          <w:u w:val="single"/>
        </w:rPr>
        <w:t xml:space="preserve">  </w:t>
      </w:r>
      <w:r>
        <w:rPr>
          <w:rStyle w:val="45"/>
          <w:rFonts w:hint="eastAsia" w:ascii="宋体" w:hAnsi="宋体" w:cs="宋体"/>
          <w:color w:val="auto"/>
          <w:sz w:val="24"/>
          <w:szCs w:val="24"/>
          <w:highlight w:val="none"/>
          <w:u w:val="single"/>
        </w:rPr>
        <w:t>合同签订后7天内</w:t>
      </w:r>
      <w:r>
        <w:rPr>
          <w:rStyle w:val="45"/>
          <w:rFonts w:hint="eastAsia" w:ascii="宋体" w:hAnsi="宋体" w:cs="宋体"/>
          <w:color w:val="auto"/>
          <w:kern w:val="0"/>
          <w:sz w:val="24"/>
          <w:szCs w:val="24"/>
          <w:highlight w:val="none"/>
        </w:rPr>
        <w:t>。</w:t>
      </w:r>
    </w:p>
    <w:p w14:paraId="7A9FB153">
      <w:pPr>
        <w:pStyle w:val="46"/>
        <w:autoSpaceDE w:val="0"/>
        <w:autoSpaceDN w:val="0"/>
        <w:adjustRightInd w:val="0"/>
        <w:spacing w:line="480" w:lineRule="exact"/>
        <w:jc w:val="left"/>
        <w:rPr>
          <w:rStyle w:val="45"/>
          <w:rFonts w:ascii="宋体" w:hAnsi="宋体" w:cs="宋体"/>
          <w:color w:val="auto"/>
          <w:sz w:val="24"/>
          <w:szCs w:val="24"/>
          <w:highlight w:val="none"/>
          <w:u w:val="single"/>
        </w:rPr>
      </w:pPr>
      <w:r>
        <w:rPr>
          <w:rFonts w:hint="eastAsia" w:ascii="宋体" w:hAnsi="宋体" w:cs="宋体"/>
          <w:color w:val="auto"/>
          <w:sz w:val="24"/>
          <w:szCs w:val="24"/>
          <w:highlight w:val="none"/>
        </w:rPr>
        <w:t>合</w:t>
      </w:r>
      <w:r>
        <w:rPr>
          <w:rFonts w:hint="eastAsia" w:ascii="宋体" w:hAnsi="宋体" w:cs="宋体"/>
          <w:color w:val="auto"/>
          <w:kern w:val="0"/>
          <w:sz w:val="24"/>
          <w:szCs w:val="24"/>
          <w:highlight w:val="none"/>
        </w:rPr>
        <w:t>同当事人约定的工程设计进度计划应包括的内容：</w:t>
      </w:r>
      <w:r>
        <w:rPr>
          <w:rStyle w:val="45"/>
          <w:rFonts w:hint="eastAsia" w:ascii="宋体" w:hAnsi="宋体" w:cs="宋体"/>
          <w:color w:val="auto"/>
          <w:sz w:val="24"/>
          <w:szCs w:val="24"/>
          <w:highlight w:val="none"/>
          <w:u w:val="single"/>
        </w:rPr>
        <w:t>设计内容、各专业投入的设计人员、设计起止时间</w:t>
      </w:r>
      <w:r>
        <w:rPr>
          <w:rStyle w:val="45"/>
          <w:rFonts w:hint="eastAsia" w:ascii="宋体" w:hAnsi="宋体" w:cs="宋体"/>
          <w:color w:val="auto"/>
          <w:sz w:val="24"/>
          <w:szCs w:val="24"/>
          <w:highlight w:val="none"/>
        </w:rPr>
        <w:t>。</w:t>
      </w:r>
    </w:p>
    <w:p w14:paraId="58814843">
      <w:pPr>
        <w:pStyle w:val="43"/>
        <w:autoSpaceDE w:val="0"/>
        <w:autoSpaceDN w:val="0"/>
        <w:adjustRightInd w:val="0"/>
        <w:spacing w:line="480" w:lineRule="exact"/>
        <w:jc w:val="left"/>
        <w:rPr>
          <w:rFonts w:ascii="宋体" w:hAnsi="宋体" w:cs="宋体"/>
          <w:color w:val="auto"/>
          <w:kern w:val="0"/>
          <w:sz w:val="24"/>
          <w:szCs w:val="24"/>
          <w:highlight w:val="none"/>
        </w:rPr>
      </w:pPr>
      <w:r>
        <w:rPr>
          <w:rFonts w:hint="eastAsia" w:ascii="宋体" w:hAnsi="宋体" w:cs="宋体"/>
          <w:color w:val="auto"/>
          <w:sz w:val="24"/>
          <w:szCs w:val="24"/>
          <w:highlight w:val="none"/>
        </w:rPr>
        <w:t xml:space="preserve">6.1.2 </w:t>
      </w:r>
      <w:r>
        <w:rPr>
          <w:rFonts w:hint="eastAsia" w:ascii="宋体" w:hAnsi="宋体" w:cs="宋体"/>
          <w:color w:val="auto"/>
          <w:kern w:val="0"/>
          <w:sz w:val="24"/>
          <w:szCs w:val="24"/>
          <w:highlight w:val="none"/>
        </w:rPr>
        <w:t>工程设计进度计划的修订</w:t>
      </w:r>
    </w:p>
    <w:p w14:paraId="28625E66">
      <w:pPr>
        <w:pStyle w:val="43"/>
        <w:spacing w:line="480" w:lineRule="exact"/>
        <w:jc w:val="left"/>
        <w:rPr>
          <w:rFonts w:ascii="宋体" w:hAnsi="宋体" w:cs="宋体"/>
          <w:color w:val="auto"/>
          <w:sz w:val="24"/>
          <w:szCs w:val="24"/>
          <w:highlight w:val="none"/>
        </w:rPr>
      </w:pPr>
      <w:r>
        <w:rPr>
          <w:rFonts w:hint="eastAsia" w:ascii="宋体" w:hAnsi="宋体" w:cs="宋体"/>
          <w:color w:val="auto"/>
          <w:sz w:val="24"/>
          <w:szCs w:val="24"/>
          <w:highlight w:val="none"/>
        </w:rPr>
        <w:t>发包人在收到工程设计进度计划后确认或提出修改意见的期限：</w:t>
      </w:r>
      <w:r>
        <w:rPr>
          <w:rStyle w:val="45"/>
          <w:rFonts w:hint="eastAsia" w:ascii="宋体" w:hAnsi="宋体" w:cs="宋体"/>
          <w:color w:val="auto"/>
          <w:sz w:val="24"/>
          <w:szCs w:val="24"/>
          <w:highlight w:val="none"/>
          <w:u w:val="single"/>
        </w:rPr>
        <w:t xml:space="preserve">  7天内 </w:t>
      </w:r>
      <w:r>
        <w:rPr>
          <w:rStyle w:val="45"/>
          <w:rFonts w:hint="eastAsia" w:ascii="宋体" w:hAnsi="宋体" w:cs="宋体"/>
          <w:color w:val="auto"/>
          <w:sz w:val="24"/>
          <w:szCs w:val="24"/>
          <w:highlight w:val="none"/>
        </w:rPr>
        <w:t>。</w:t>
      </w:r>
    </w:p>
    <w:p w14:paraId="6AAC78EF">
      <w:pPr>
        <w:pStyle w:val="44"/>
        <w:spacing w:before="0" w:after="0" w:line="480" w:lineRule="exact"/>
        <w:ind w:left="1152" w:hanging="1152" w:hangingChars="480"/>
        <w:rPr>
          <w:rFonts w:ascii="宋体" w:hAnsi="宋体" w:cs="宋体"/>
          <w:b w:val="0"/>
          <w:color w:val="auto"/>
          <w:sz w:val="24"/>
          <w:szCs w:val="24"/>
          <w:highlight w:val="none"/>
        </w:rPr>
      </w:pPr>
      <w:r>
        <w:rPr>
          <w:rFonts w:hint="eastAsia" w:ascii="宋体" w:hAnsi="宋体" w:cs="宋体"/>
          <w:b w:val="0"/>
          <w:color w:val="auto"/>
          <w:sz w:val="24"/>
          <w:szCs w:val="24"/>
          <w:highlight w:val="none"/>
        </w:rPr>
        <w:t>6.3 工程设计进度延误</w:t>
      </w:r>
    </w:p>
    <w:p w14:paraId="0312000E">
      <w:pPr>
        <w:pStyle w:val="43"/>
        <w:spacing w:line="480" w:lineRule="exact"/>
        <w:jc w:val="left"/>
        <w:rPr>
          <w:rFonts w:ascii="宋体" w:hAnsi="宋体" w:cs="宋体"/>
          <w:color w:val="auto"/>
          <w:sz w:val="24"/>
          <w:szCs w:val="24"/>
          <w:highlight w:val="none"/>
        </w:rPr>
      </w:pPr>
      <w:r>
        <w:rPr>
          <w:rFonts w:hint="eastAsia" w:ascii="宋体" w:hAnsi="宋体" w:cs="宋体"/>
          <w:color w:val="auto"/>
          <w:sz w:val="24"/>
          <w:szCs w:val="24"/>
          <w:highlight w:val="none"/>
        </w:rPr>
        <w:t xml:space="preserve">6.3.1 </w:t>
      </w:r>
      <w:r>
        <w:rPr>
          <w:rFonts w:hint="eastAsia" w:ascii="宋体" w:hAnsi="宋体" w:cs="宋体"/>
          <w:color w:val="auto"/>
          <w:kern w:val="0"/>
          <w:sz w:val="24"/>
          <w:szCs w:val="24"/>
          <w:highlight w:val="none"/>
        </w:rPr>
        <w:t>因发包人原因导致工程设计进度延误</w:t>
      </w:r>
    </w:p>
    <w:p w14:paraId="3BB5FA8B">
      <w:pPr>
        <w:pStyle w:val="43"/>
        <w:spacing w:line="480" w:lineRule="exact"/>
        <w:jc w:val="left"/>
        <w:rPr>
          <w:rFonts w:ascii="宋体" w:hAnsi="宋体" w:cs="宋体"/>
          <w:color w:val="auto"/>
          <w:sz w:val="24"/>
          <w:szCs w:val="24"/>
          <w:highlight w:val="none"/>
        </w:rPr>
      </w:pPr>
      <w:r>
        <w:rPr>
          <w:rFonts w:hint="eastAsia" w:ascii="宋体" w:hAnsi="宋体" w:cs="宋体"/>
          <w:color w:val="auto"/>
          <w:sz w:val="24"/>
          <w:szCs w:val="24"/>
          <w:highlight w:val="none"/>
        </w:rPr>
        <w:t>（4）因发包人原因导致工程设计进度延误的其他情形：</w:t>
      </w:r>
      <w:r>
        <w:rPr>
          <w:rFonts w:hint="eastAsia" w:ascii="宋体" w:hAnsi="宋体" w:cs="宋体"/>
          <w:color w:val="auto"/>
          <w:sz w:val="24"/>
          <w:szCs w:val="24"/>
          <w:highlight w:val="none"/>
          <w:u w:val="single"/>
        </w:rPr>
        <w:t>设计工期相应顺延</w:t>
      </w:r>
      <w:r>
        <w:rPr>
          <w:rFonts w:hint="eastAsia" w:ascii="宋体" w:hAnsi="宋体" w:cs="宋体"/>
          <w:color w:val="auto"/>
          <w:sz w:val="24"/>
          <w:szCs w:val="24"/>
          <w:highlight w:val="none"/>
        </w:rPr>
        <w:t>。</w:t>
      </w:r>
    </w:p>
    <w:p w14:paraId="496B2CCF">
      <w:pPr>
        <w:pStyle w:val="43"/>
        <w:spacing w:line="480" w:lineRule="exact"/>
        <w:jc w:val="left"/>
        <w:rPr>
          <w:rFonts w:ascii="宋体" w:hAnsi="宋体" w:cs="宋体"/>
          <w:color w:val="auto"/>
          <w:sz w:val="24"/>
          <w:szCs w:val="24"/>
          <w:highlight w:val="none"/>
        </w:rPr>
      </w:pPr>
      <w:r>
        <w:rPr>
          <w:rFonts w:hint="eastAsia" w:ascii="宋体" w:hAnsi="宋体" w:cs="宋体"/>
          <w:color w:val="auto"/>
          <w:sz w:val="24"/>
          <w:szCs w:val="24"/>
          <w:highlight w:val="none"/>
        </w:rPr>
        <w:t>设计人应在发生</w:t>
      </w:r>
      <w:r>
        <w:rPr>
          <w:rFonts w:hint="eastAsia" w:ascii="宋体" w:hAnsi="宋体" w:cs="宋体"/>
          <w:color w:val="auto"/>
          <w:kern w:val="0"/>
          <w:sz w:val="24"/>
          <w:szCs w:val="24"/>
          <w:highlight w:val="none"/>
        </w:rPr>
        <w:t>进度延误的情形</w:t>
      </w:r>
      <w:r>
        <w:rPr>
          <w:rFonts w:hint="eastAsia" w:ascii="宋体" w:hAnsi="宋体" w:cs="宋体"/>
          <w:color w:val="auto"/>
          <w:sz w:val="24"/>
          <w:szCs w:val="24"/>
          <w:highlight w:val="none"/>
        </w:rPr>
        <w:t>后</w:t>
      </w:r>
      <w:r>
        <w:rPr>
          <w:rFonts w:hint="eastAsia" w:ascii="宋体" w:hAnsi="宋体" w:cs="宋体"/>
          <w:color w:val="auto"/>
          <w:sz w:val="24"/>
          <w:szCs w:val="24"/>
          <w:highlight w:val="none"/>
          <w:u w:val="single"/>
        </w:rPr>
        <w:t>7</w:t>
      </w:r>
      <w:r>
        <w:rPr>
          <w:rFonts w:hint="eastAsia" w:ascii="宋体" w:hAnsi="宋体" w:cs="宋体"/>
          <w:color w:val="auto"/>
          <w:sz w:val="24"/>
          <w:szCs w:val="24"/>
          <w:highlight w:val="none"/>
        </w:rPr>
        <w:t>天内向发包人发出要求延期的书面通知，在发生该情形后</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7</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天内提交要求延期的详细说明。</w:t>
      </w:r>
    </w:p>
    <w:p w14:paraId="47ED007E">
      <w:pPr>
        <w:pStyle w:val="43"/>
        <w:spacing w:line="480" w:lineRule="exact"/>
        <w:jc w:val="left"/>
        <w:rPr>
          <w:rFonts w:ascii="宋体" w:hAnsi="宋体" w:cs="宋体"/>
          <w:color w:val="auto"/>
          <w:sz w:val="24"/>
          <w:szCs w:val="24"/>
          <w:highlight w:val="none"/>
        </w:rPr>
      </w:pPr>
      <w:r>
        <w:rPr>
          <w:rFonts w:hint="eastAsia" w:ascii="宋体" w:hAnsi="宋体" w:cs="宋体"/>
          <w:color w:val="auto"/>
          <w:sz w:val="24"/>
          <w:szCs w:val="24"/>
          <w:highlight w:val="none"/>
        </w:rPr>
        <w:t>发包人收到设计人要求延期的详细说明后，应在</w:t>
      </w:r>
      <w:r>
        <w:rPr>
          <w:rFonts w:hint="eastAsia" w:ascii="宋体" w:hAnsi="宋体" w:cs="宋体"/>
          <w:color w:val="auto"/>
          <w:sz w:val="24"/>
          <w:szCs w:val="24"/>
          <w:highlight w:val="none"/>
          <w:u w:val="single"/>
        </w:rPr>
        <w:t>14</w:t>
      </w:r>
      <w:r>
        <w:rPr>
          <w:rFonts w:hint="eastAsia" w:ascii="宋体" w:hAnsi="宋体" w:cs="宋体"/>
          <w:color w:val="auto"/>
          <w:sz w:val="24"/>
          <w:szCs w:val="24"/>
          <w:highlight w:val="none"/>
        </w:rPr>
        <w:t>天内进行审查并书面答复。</w:t>
      </w:r>
    </w:p>
    <w:p w14:paraId="299996EC">
      <w:pPr>
        <w:pStyle w:val="44"/>
        <w:spacing w:before="0" w:after="0" w:line="480" w:lineRule="exact"/>
        <w:ind w:left="1152" w:hanging="1152" w:hangingChars="480"/>
        <w:rPr>
          <w:rFonts w:ascii="宋体" w:hAnsi="宋体" w:cs="宋体"/>
          <w:b w:val="0"/>
          <w:color w:val="auto"/>
          <w:sz w:val="24"/>
          <w:szCs w:val="24"/>
          <w:highlight w:val="none"/>
        </w:rPr>
      </w:pPr>
      <w:r>
        <w:rPr>
          <w:rFonts w:hint="eastAsia" w:ascii="宋体" w:hAnsi="宋体" w:cs="宋体"/>
          <w:b w:val="0"/>
          <w:color w:val="auto"/>
          <w:sz w:val="24"/>
          <w:szCs w:val="24"/>
          <w:highlight w:val="none"/>
        </w:rPr>
        <w:t>6.5 提前交付工程设计文件</w:t>
      </w:r>
    </w:p>
    <w:p w14:paraId="366480A6">
      <w:pPr>
        <w:pStyle w:val="43"/>
        <w:spacing w:line="480" w:lineRule="exact"/>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6.5.2 提前交付工程设计文件的奖励：</w:t>
      </w:r>
      <w:r>
        <w:rPr>
          <w:rStyle w:val="45"/>
          <w:rFonts w:hint="eastAsia" w:ascii="宋体" w:hAnsi="宋体" w:cs="宋体"/>
          <w:color w:val="auto"/>
          <w:sz w:val="24"/>
          <w:szCs w:val="24"/>
          <w:highlight w:val="none"/>
          <w:u w:val="single"/>
        </w:rPr>
        <w:t xml:space="preserve">   无      </w:t>
      </w:r>
      <w:r>
        <w:rPr>
          <w:rStyle w:val="45"/>
          <w:rFonts w:hint="eastAsia" w:ascii="宋体" w:hAnsi="宋体" w:cs="宋体"/>
          <w:color w:val="auto"/>
          <w:sz w:val="24"/>
          <w:szCs w:val="24"/>
          <w:highlight w:val="none"/>
        </w:rPr>
        <w:t>。</w:t>
      </w:r>
    </w:p>
    <w:p w14:paraId="207C408B">
      <w:pPr>
        <w:pStyle w:val="42"/>
        <w:spacing w:before="0" w:after="0" w:line="480" w:lineRule="exact"/>
        <w:rPr>
          <w:rFonts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rPr>
        <w:t>7. 工程设计文件交付</w:t>
      </w:r>
    </w:p>
    <w:p w14:paraId="3D7DB07B">
      <w:pPr>
        <w:pStyle w:val="44"/>
        <w:spacing w:before="0" w:after="0" w:line="480" w:lineRule="exact"/>
        <w:ind w:left="1152" w:hanging="1152" w:hangingChars="480"/>
        <w:rPr>
          <w:rFonts w:ascii="宋体" w:hAnsi="宋体" w:cs="宋体"/>
          <w:b w:val="0"/>
          <w:color w:val="auto"/>
          <w:sz w:val="24"/>
          <w:szCs w:val="24"/>
          <w:highlight w:val="none"/>
        </w:rPr>
      </w:pPr>
      <w:r>
        <w:rPr>
          <w:rFonts w:hint="eastAsia" w:ascii="宋体" w:hAnsi="宋体" w:cs="宋体"/>
          <w:b w:val="0"/>
          <w:color w:val="auto"/>
          <w:sz w:val="24"/>
          <w:szCs w:val="24"/>
          <w:highlight w:val="none"/>
        </w:rPr>
        <w:t>7.1 工程设计文件交付的内容</w:t>
      </w:r>
    </w:p>
    <w:p w14:paraId="57BB2446">
      <w:pPr>
        <w:pStyle w:val="46"/>
        <w:spacing w:line="480" w:lineRule="exact"/>
        <w:rPr>
          <w:rFonts w:ascii="宋体" w:hAnsi="宋体" w:cs="宋体"/>
          <w:color w:val="auto"/>
          <w:sz w:val="24"/>
          <w:szCs w:val="24"/>
          <w:highlight w:val="none"/>
        </w:rPr>
      </w:pPr>
      <w:r>
        <w:rPr>
          <w:rFonts w:hint="eastAsia" w:ascii="宋体" w:hAnsi="宋体" w:cs="宋体"/>
          <w:color w:val="auto"/>
          <w:sz w:val="24"/>
          <w:szCs w:val="24"/>
          <w:highlight w:val="none"/>
        </w:rPr>
        <w:t>7.1.2 发包人要求设计人提交电子版设计文件的具体形式为：</w:t>
      </w:r>
      <w:r>
        <w:rPr>
          <w:rStyle w:val="45"/>
          <w:rFonts w:hint="eastAsia" w:ascii="宋体" w:hAnsi="宋体" w:cs="宋体"/>
          <w:color w:val="auto"/>
          <w:sz w:val="24"/>
          <w:szCs w:val="24"/>
          <w:highlight w:val="none"/>
          <w:u w:val="single"/>
        </w:rPr>
        <w:t xml:space="preserve">  提供通过的施工图</w:t>
      </w:r>
      <w:r>
        <w:rPr>
          <w:rStyle w:val="45"/>
          <w:rFonts w:hint="eastAsia" w:ascii="宋体" w:hAnsi="宋体" w:cs="宋体"/>
          <w:color w:val="auto"/>
          <w:sz w:val="24"/>
          <w:szCs w:val="24"/>
          <w:highlight w:val="none"/>
          <w:u w:val="single"/>
          <w:lang w:val="en-US" w:eastAsia="zh-CN"/>
        </w:rPr>
        <w:t>设计</w:t>
      </w:r>
      <w:r>
        <w:rPr>
          <w:rStyle w:val="45"/>
          <w:rFonts w:hint="eastAsia" w:ascii="宋体" w:hAnsi="宋体" w:cs="宋体"/>
          <w:color w:val="auto"/>
          <w:sz w:val="24"/>
          <w:szCs w:val="24"/>
          <w:highlight w:val="none"/>
          <w:u w:val="single"/>
        </w:rPr>
        <w:t>（含预算</w:t>
      </w:r>
      <w:r>
        <w:rPr>
          <w:rStyle w:val="45"/>
          <w:rFonts w:hint="eastAsia" w:ascii="宋体" w:hAnsi="宋体" w:cs="宋体"/>
          <w:color w:val="auto"/>
          <w:sz w:val="24"/>
          <w:szCs w:val="24"/>
          <w:highlight w:val="none"/>
          <w:u w:val="single"/>
          <w:lang w:val="en-US" w:eastAsia="zh-CN"/>
        </w:rPr>
        <w:t>编制</w:t>
      </w:r>
      <w:r>
        <w:rPr>
          <w:rStyle w:val="45"/>
          <w:rFonts w:hint="eastAsia" w:ascii="宋体" w:hAnsi="宋体" w:cs="宋体"/>
          <w:color w:val="auto"/>
          <w:sz w:val="24"/>
          <w:szCs w:val="24"/>
          <w:highlight w:val="none"/>
          <w:u w:val="single"/>
        </w:rPr>
        <w:t>）纸质版成果文件</w:t>
      </w:r>
      <w:r>
        <w:rPr>
          <w:rStyle w:val="45"/>
          <w:rFonts w:hint="eastAsia" w:ascii="宋体" w:hAnsi="宋体" w:cs="宋体"/>
          <w:color w:val="auto"/>
          <w:sz w:val="24"/>
          <w:szCs w:val="24"/>
          <w:highlight w:val="none"/>
          <w:u w:val="single"/>
          <w:lang w:val="en-US" w:eastAsia="zh-CN"/>
        </w:rPr>
        <w:t>一式</w:t>
      </w:r>
      <w:r>
        <w:rPr>
          <w:rStyle w:val="45"/>
          <w:rFonts w:hint="eastAsia" w:ascii="宋体" w:hAnsi="宋体" w:cs="宋体"/>
          <w:color w:val="auto"/>
          <w:sz w:val="24"/>
          <w:szCs w:val="24"/>
          <w:highlight w:val="none"/>
          <w:u w:val="single"/>
        </w:rPr>
        <w:t>8份、电子版资料（其中包括CAD文件，文本为PDF格式）</w:t>
      </w:r>
      <w:r>
        <w:rPr>
          <w:rStyle w:val="45"/>
          <w:rFonts w:hint="eastAsia" w:ascii="宋体" w:hAnsi="宋体" w:cs="宋体"/>
          <w:color w:val="auto"/>
          <w:sz w:val="24"/>
          <w:szCs w:val="24"/>
          <w:highlight w:val="none"/>
          <w:u w:val="single"/>
          <w:lang w:val="en-US" w:eastAsia="zh-CN"/>
        </w:rPr>
        <w:t>一式2</w:t>
      </w:r>
      <w:r>
        <w:rPr>
          <w:rStyle w:val="45"/>
          <w:rFonts w:hint="eastAsia" w:ascii="宋体" w:hAnsi="宋体" w:cs="宋体"/>
          <w:color w:val="auto"/>
          <w:sz w:val="24"/>
          <w:szCs w:val="24"/>
          <w:highlight w:val="none"/>
          <w:u w:val="single"/>
        </w:rPr>
        <w:t xml:space="preserve">份 </w:t>
      </w:r>
      <w:r>
        <w:rPr>
          <w:rStyle w:val="45"/>
          <w:rFonts w:hint="eastAsia" w:ascii="宋体" w:hAnsi="宋体" w:cs="宋体"/>
          <w:color w:val="auto"/>
          <w:sz w:val="24"/>
          <w:szCs w:val="24"/>
          <w:highlight w:val="none"/>
        </w:rPr>
        <w:t xml:space="preserve">。 </w:t>
      </w:r>
      <w:r>
        <w:rPr>
          <w:rFonts w:hint="eastAsia" w:ascii="宋体" w:hAnsi="宋体" w:cs="宋体"/>
          <w:color w:val="auto"/>
          <w:sz w:val="24"/>
          <w:szCs w:val="24"/>
          <w:highlight w:val="none"/>
        </w:rPr>
        <w:t xml:space="preserve"> </w:t>
      </w:r>
    </w:p>
    <w:p w14:paraId="1C6659C3">
      <w:pPr>
        <w:pStyle w:val="43"/>
        <w:spacing w:line="480" w:lineRule="exact"/>
        <w:rPr>
          <w:rFonts w:ascii="宋体" w:hAnsi="宋体" w:cs="宋体"/>
          <w:color w:val="auto"/>
          <w:sz w:val="24"/>
          <w:szCs w:val="24"/>
          <w:highlight w:val="none"/>
        </w:rPr>
      </w:pPr>
      <w:r>
        <w:rPr>
          <w:rFonts w:hint="eastAsia" w:ascii="宋体" w:hAnsi="宋体" w:cs="宋体"/>
          <w:color w:val="auto"/>
          <w:sz w:val="24"/>
          <w:szCs w:val="24"/>
          <w:highlight w:val="none"/>
        </w:rPr>
        <w:t>7.3工程设计文件交付的名称、时间和份数：</w:t>
      </w:r>
    </w:p>
    <w:p w14:paraId="3BC2F7C1">
      <w:pPr>
        <w:pStyle w:val="47"/>
        <w:spacing w:line="480" w:lineRule="exact"/>
        <w:rPr>
          <w:rFonts w:ascii="宋体" w:hAnsi="宋体" w:cs="宋体"/>
          <w:color w:val="auto"/>
          <w:sz w:val="24"/>
          <w:szCs w:val="24"/>
          <w:highlight w:val="none"/>
        </w:rPr>
      </w:pPr>
      <w:r>
        <w:rPr>
          <w:rFonts w:hint="eastAsia" w:ascii="宋体" w:hAnsi="宋体" w:cs="宋体"/>
          <w:color w:val="auto"/>
          <w:sz w:val="24"/>
          <w:szCs w:val="24"/>
          <w:highlight w:val="none"/>
        </w:rPr>
        <w:t xml:space="preserve">①合同签订后30日历天内完成所有施工图设计；                  </w:t>
      </w:r>
    </w:p>
    <w:p w14:paraId="26E3374B">
      <w:pPr>
        <w:pStyle w:val="47"/>
        <w:spacing w:line="480" w:lineRule="exact"/>
        <w:rPr>
          <w:rFonts w:ascii="宋体" w:hAnsi="宋体" w:cs="宋体"/>
          <w:color w:val="auto"/>
          <w:sz w:val="24"/>
          <w:szCs w:val="24"/>
          <w:highlight w:val="none"/>
        </w:rPr>
      </w:pPr>
      <w:r>
        <w:rPr>
          <w:rFonts w:hint="eastAsia" w:ascii="宋体" w:hAnsi="宋体" w:cs="宋体"/>
          <w:color w:val="auto"/>
          <w:sz w:val="24"/>
          <w:szCs w:val="24"/>
          <w:highlight w:val="none"/>
        </w:rPr>
        <w:t xml:space="preserve">②施工图设计经审查后10日历天内完成补充、修改；                </w:t>
      </w:r>
    </w:p>
    <w:p w14:paraId="190A5FC6">
      <w:pPr>
        <w:pStyle w:val="43"/>
        <w:spacing w:line="480" w:lineRule="exact"/>
        <w:rPr>
          <w:rFonts w:ascii="宋体" w:hAnsi="宋体" w:cs="宋体"/>
          <w:color w:val="auto"/>
          <w:sz w:val="24"/>
          <w:szCs w:val="24"/>
          <w:highlight w:val="none"/>
        </w:rPr>
      </w:pPr>
      <w:r>
        <w:rPr>
          <w:rFonts w:hint="eastAsia" w:ascii="宋体" w:hAnsi="宋体" w:cs="宋体"/>
          <w:color w:val="auto"/>
          <w:sz w:val="24"/>
          <w:szCs w:val="24"/>
          <w:highlight w:val="none"/>
        </w:rPr>
        <w:t xml:space="preserve">③施工配合：从工程项目施工阶段开始至工程竣工验收（如本项目包含施工图设计）。  </w:t>
      </w:r>
      <w:r>
        <w:rPr>
          <w:rStyle w:val="45"/>
          <w:rFonts w:hint="eastAsia" w:ascii="宋体" w:hAnsi="宋体" w:cs="宋体"/>
          <w:color w:val="auto"/>
          <w:sz w:val="24"/>
          <w:szCs w:val="24"/>
          <w:highlight w:val="none"/>
          <w:u w:val="single"/>
        </w:rPr>
        <w:t>交付8份</w:t>
      </w:r>
      <w:r>
        <w:rPr>
          <w:rStyle w:val="45"/>
          <w:rFonts w:hint="eastAsia" w:ascii="宋体" w:hAnsi="宋体" w:cs="宋体"/>
          <w:color w:val="auto"/>
          <w:sz w:val="24"/>
          <w:szCs w:val="24"/>
          <w:highlight w:val="none"/>
        </w:rPr>
        <w:t>。</w:t>
      </w:r>
    </w:p>
    <w:p w14:paraId="1AD05D73">
      <w:pPr>
        <w:pStyle w:val="43"/>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设计人完成设计成果文件并通过相关部门审查，且按6.1、6.2、6.3款交付给发包人之日为设计阶段完成日。发包人签收设计文件后的7日内，发包人应出具设计阶段完成证明；如发包人未在约定的期限内出具证明，视为发包人认可该设计阶段完成的日期。</w:t>
      </w:r>
    </w:p>
    <w:p w14:paraId="0BC01ACA">
      <w:pPr>
        <w:pStyle w:val="43"/>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工程竣工验收日为设计服务完成日。工程竣工验收后的7日内，发包人应出具设计服务完成证明。如发包人未在约定的期限内出具证明，视为发包人认可该设计服务阶段完成的日期。</w:t>
      </w:r>
    </w:p>
    <w:p w14:paraId="39DE9E73">
      <w:pPr>
        <w:pStyle w:val="42"/>
        <w:spacing w:before="0" w:after="0" w:line="480" w:lineRule="exact"/>
        <w:rPr>
          <w:rFonts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rPr>
        <w:t>8. 工程设计文件审查</w:t>
      </w:r>
    </w:p>
    <w:p w14:paraId="2665D38A">
      <w:pPr>
        <w:pStyle w:val="43"/>
        <w:spacing w:line="480" w:lineRule="exact"/>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8.1 发包人对设计人的设计文件审查期限不超过</w:t>
      </w:r>
      <w:r>
        <w:rPr>
          <w:rStyle w:val="45"/>
          <w:rFonts w:hint="eastAsia" w:ascii="宋体" w:hAnsi="宋体" w:cs="宋体"/>
          <w:color w:val="auto"/>
          <w:sz w:val="24"/>
          <w:szCs w:val="24"/>
          <w:highlight w:val="none"/>
          <w:u w:val="single"/>
        </w:rPr>
        <w:t xml:space="preserve">  15  </w:t>
      </w:r>
      <w:r>
        <w:rPr>
          <w:rStyle w:val="45"/>
          <w:rFonts w:hint="eastAsia" w:ascii="宋体" w:hAnsi="宋体" w:cs="宋体"/>
          <w:color w:val="auto"/>
          <w:sz w:val="24"/>
          <w:szCs w:val="24"/>
          <w:highlight w:val="none"/>
        </w:rPr>
        <w:t>天</w:t>
      </w:r>
      <w:r>
        <w:rPr>
          <w:rFonts w:hint="eastAsia" w:ascii="宋体" w:hAnsi="宋体" w:cs="宋体"/>
          <w:color w:val="auto"/>
          <w:sz w:val="24"/>
          <w:szCs w:val="24"/>
          <w:highlight w:val="none"/>
        </w:rPr>
        <w:t>。</w:t>
      </w:r>
    </w:p>
    <w:p w14:paraId="26F593F3">
      <w:pPr>
        <w:pStyle w:val="43"/>
        <w:spacing w:line="480" w:lineRule="exact"/>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8.3 发包人应在审查同意设计人的工程设计文件后在</w:t>
      </w:r>
      <w:r>
        <w:rPr>
          <w:rFonts w:hint="eastAsia" w:ascii="宋体" w:hAnsi="宋体" w:cs="宋体"/>
          <w:color w:val="auto"/>
          <w:sz w:val="24"/>
          <w:szCs w:val="24"/>
          <w:highlight w:val="none"/>
          <w:u w:val="single"/>
        </w:rPr>
        <w:t>14</w:t>
      </w:r>
      <w:r>
        <w:rPr>
          <w:rFonts w:hint="eastAsia" w:ascii="宋体" w:hAnsi="宋体" w:cs="宋体"/>
          <w:color w:val="auto"/>
          <w:sz w:val="24"/>
          <w:szCs w:val="24"/>
          <w:highlight w:val="none"/>
        </w:rPr>
        <w:t>天内，向政府有关部门报送工程设计文件。</w:t>
      </w:r>
    </w:p>
    <w:p w14:paraId="5358D0CE">
      <w:pPr>
        <w:pStyle w:val="46"/>
        <w:spacing w:line="480" w:lineRule="exact"/>
        <w:ind w:firstLine="480" w:firstLineChars="200"/>
        <w:jc w:val="left"/>
        <w:rPr>
          <w:rStyle w:val="45"/>
          <w:rFonts w:ascii="宋体" w:hAnsi="宋体" w:cs="宋体"/>
          <w:color w:val="auto"/>
          <w:sz w:val="24"/>
          <w:szCs w:val="24"/>
          <w:highlight w:val="none"/>
        </w:rPr>
      </w:pPr>
      <w:r>
        <w:rPr>
          <w:rFonts w:hint="eastAsia" w:ascii="宋体" w:hAnsi="宋体" w:cs="宋体"/>
          <w:color w:val="auto"/>
          <w:sz w:val="24"/>
          <w:szCs w:val="24"/>
          <w:highlight w:val="none"/>
        </w:rPr>
        <w:t>8.7 工程设计审查形式及时间安排：</w:t>
      </w:r>
      <w:r>
        <w:rPr>
          <w:rStyle w:val="45"/>
          <w:rFonts w:hint="eastAsia" w:ascii="宋体" w:hAnsi="宋体" w:cs="宋体"/>
          <w:color w:val="auto"/>
          <w:sz w:val="24"/>
          <w:szCs w:val="24"/>
          <w:highlight w:val="none"/>
          <w:u w:val="single"/>
        </w:rPr>
        <w:t>发包人自行组织审查或邀请专家对工程设计文件进行审查，审查时间安排在第8.1款约定的时限范围之内。</w:t>
      </w:r>
    </w:p>
    <w:p w14:paraId="728BDD1C">
      <w:pPr>
        <w:pStyle w:val="42"/>
        <w:spacing w:before="0" w:after="0" w:line="480" w:lineRule="exact"/>
        <w:rPr>
          <w:rFonts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rPr>
        <w:t>9. 施工现场配合服务</w:t>
      </w:r>
    </w:p>
    <w:p w14:paraId="1E0F633A">
      <w:pPr>
        <w:pStyle w:val="43"/>
        <w:spacing w:line="480" w:lineRule="exact"/>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9.1 发包人为设计人派赴现场的工作人员提供便利条件的内容包括：</w:t>
      </w:r>
      <w:r>
        <w:rPr>
          <w:rStyle w:val="45"/>
          <w:rFonts w:hint="eastAsia" w:ascii="宋体" w:hAnsi="宋体" w:cs="宋体"/>
          <w:color w:val="auto"/>
          <w:sz w:val="24"/>
          <w:szCs w:val="24"/>
          <w:highlight w:val="none"/>
          <w:u w:val="single"/>
        </w:rPr>
        <w:t xml:space="preserve">无   </w:t>
      </w:r>
      <w:r>
        <w:rPr>
          <w:rStyle w:val="45"/>
          <w:rFonts w:hint="eastAsia" w:ascii="宋体" w:hAnsi="宋体" w:cs="宋体"/>
          <w:color w:val="auto"/>
          <w:sz w:val="24"/>
          <w:szCs w:val="24"/>
          <w:highlight w:val="none"/>
        </w:rPr>
        <w:t>。</w:t>
      </w:r>
    </w:p>
    <w:p w14:paraId="2D7579A0">
      <w:pPr>
        <w:pStyle w:val="43"/>
        <w:spacing w:line="480" w:lineRule="exact"/>
        <w:ind w:firstLine="480" w:firstLineChars="200"/>
        <w:jc w:val="left"/>
        <w:rPr>
          <w:rFonts w:ascii="宋体" w:hAnsi="宋体" w:cs="宋体"/>
          <w:color w:val="auto"/>
          <w:sz w:val="24"/>
          <w:szCs w:val="24"/>
          <w:highlight w:val="none"/>
          <w:u w:val="single"/>
        </w:rPr>
      </w:pPr>
      <w:r>
        <w:rPr>
          <w:rFonts w:hint="eastAsia" w:ascii="宋体" w:hAnsi="宋体" w:cs="宋体"/>
          <w:color w:val="auto"/>
          <w:sz w:val="24"/>
          <w:szCs w:val="24"/>
          <w:highlight w:val="none"/>
        </w:rPr>
        <w:t>9.2 设计人应当在交付施工图设计文件并经审查合格后</w:t>
      </w:r>
      <w:r>
        <w:rPr>
          <w:rFonts w:hint="eastAsia" w:ascii="宋体" w:hAnsi="宋体" w:cs="宋体"/>
          <w:color w:val="auto"/>
          <w:sz w:val="24"/>
          <w:szCs w:val="24"/>
          <w:highlight w:val="none"/>
          <w:u w:val="single"/>
        </w:rPr>
        <w:t>/</w:t>
      </w:r>
      <w:r>
        <w:rPr>
          <w:rFonts w:hint="eastAsia" w:ascii="宋体" w:hAnsi="宋体" w:cs="宋体"/>
          <w:color w:val="auto"/>
          <w:sz w:val="24"/>
          <w:szCs w:val="24"/>
          <w:highlight w:val="none"/>
        </w:rPr>
        <w:t>时间内提供施工现场配合服务。</w:t>
      </w:r>
    </w:p>
    <w:p w14:paraId="0BC0C36F">
      <w:pPr>
        <w:pStyle w:val="42"/>
        <w:spacing w:before="0" w:after="0" w:line="480" w:lineRule="exact"/>
        <w:rPr>
          <w:rFonts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rPr>
        <w:t>10. 合同价款与支付</w:t>
      </w:r>
    </w:p>
    <w:p w14:paraId="4076DD05">
      <w:pPr>
        <w:pStyle w:val="44"/>
        <w:spacing w:before="0" w:after="0" w:line="480" w:lineRule="exact"/>
        <w:ind w:left="1152" w:hanging="1152" w:hangingChars="480"/>
        <w:rPr>
          <w:rFonts w:ascii="宋体" w:hAnsi="宋体" w:cs="宋体"/>
          <w:b w:val="0"/>
          <w:color w:val="auto"/>
          <w:sz w:val="24"/>
          <w:szCs w:val="24"/>
          <w:highlight w:val="none"/>
        </w:rPr>
      </w:pPr>
      <w:r>
        <w:rPr>
          <w:rFonts w:hint="eastAsia" w:ascii="宋体" w:hAnsi="宋体" w:cs="宋体"/>
          <w:b w:val="0"/>
          <w:color w:val="auto"/>
          <w:sz w:val="24"/>
          <w:szCs w:val="24"/>
          <w:highlight w:val="none"/>
        </w:rPr>
        <w:t>10.2 合同价格形式</w:t>
      </w:r>
    </w:p>
    <w:p w14:paraId="47AE9B2B">
      <w:pPr>
        <w:pStyle w:val="43"/>
        <w:spacing w:line="480" w:lineRule="exact"/>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本合同采用的合同价格形式为：第</w:t>
      </w:r>
      <w:r>
        <w:rPr>
          <w:rFonts w:hint="eastAsia" w:ascii="宋体" w:hAnsi="宋体" w:cs="宋体"/>
          <w:color w:val="auto"/>
          <w:sz w:val="24"/>
          <w:szCs w:val="24"/>
          <w:highlight w:val="none"/>
          <w:u w:val="single"/>
        </w:rPr>
        <w:t>（</w:t>
      </w:r>
      <w:r>
        <w:rPr>
          <w:rFonts w:hint="eastAsia" w:ascii="宋体" w:hAnsi="宋体" w:cs="宋体"/>
          <w:color w:val="auto"/>
          <w:sz w:val="24"/>
          <w:szCs w:val="24"/>
          <w:highlight w:val="none"/>
          <w:u w:val="single"/>
          <w:lang w:val="en-US" w:eastAsia="zh-CN"/>
        </w:rPr>
        <w:t>3</w:t>
      </w:r>
      <w:r>
        <w:rPr>
          <w:rFonts w:hint="eastAsia" w:ascii="宋体" w:hAnsi="宋体" w:cs="宋体"/>
          <w:color w:val="auto"/>
          <w:sz w:val="24"/>
          <w:szCs w:val="24"/>
          <w:highlight w:val="none"/>
          <w:u w:val="single"/>
        </w:rPr>
        <w:t>）</w:t>
      </w:r>
      <w:r>
        <w:rPr>
          <w:rFonts w:hint="eastAsia" w:ascii="宋体" w:hAnsi="宋体" w:cs="宋体"/>
          <w:color w:val="auto"/>
          <w:sz w:val="24"/>
          <w:szCs w:val="24"/>
          <w:highlight w:val="none"/>
        </w:rPr>
        <w:t>种。</w:t>
      </w:r>
    </w:p>
    <w:p w14:paraId="72EEF7A7">
      <w:pPr>
        <w:pStyle w:val="43"/>
        <w:spacing w:line="480" w:lineRule="exact"/>
        <w:jc w:val="left"/>
        <w:rPr>
          <w:rFonts w:ascii="宋体" w:hAnsi="宋体" w:cs="宋体"/>
          <w:color w:val="auto"/>
          <w:sz w:val="24"/>
          <w:szCs w:val="24"/>
          <w:highlight w:val="none"/>
        </w:rPr>
      </w:pPr>
      <w:r>
        <w:rPr>
          <w:rFonts w:hint="eastAsia" w:ascii="宋体" w:hAnsi="宋体" w:cs="宋体"/>
          <w:color w:val="auto"/>
          <w:sz w:val="24"/>
          <w:szCs w:val="24"/>
          <w:highlight w:val="none"/>
        </w:rPr>
        <w:t>（1）单价合同</w:t>
      </w:r>
    </w:p>
    <w:p w14:paraId="243C65F9">
      <w:pPr>
        <w:pStyle w:val="43"/>
        <w:spacing w:line="480" w:lineRule="exact"/>
        <w:jc w:val="left"/>
        <w:rPr>
          <w:rFonts w:ascii="宋体" w:hAnsi="宋体" w:cs="宋体"/>
          <w:color w:val="auto"/>
          <w:sz w:val="24"/>
          <w:szCs w:val="24"/>
          <w:highlight w:val="none"/>
        </w:rPr>
      </w:pPr>
      <w:r>
        <w:rPr>
          <w:rFonts w:hint="eastAsia" w:ascii="宋体" w:hAnsi="宋体" w:cs="宋体"/>
          <w:color w:val="auto"/>
          <w:sz w:val="24"/>
          <w:szCs w:val="24"/>
          <w:highlight w:val="none"/>
        </w:rPr>
        <w:t>价格计算：</w:t>
      </w:r>
    </w:p>
    <w:p w14:paraId="5D103315">
      <w:pPr>
        <w:pStyle w:val="43"/>
        <w:spacing w:line="480" w:lineRule="exact"/>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每平方米单价：</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元/㎡，根据建筑物的建筑面积（包括地上建筑面积和地下建筑面积）每平方米报价</w:t>
      </w:r>
    </w:p>
    <w:p w14:paraId="357C08CF">
      <w:pPr>
        <w:pStyle w:val="43"/>
        <w:spacing w:line="480" w:lineRule="exact"/>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设计费＝总建筑面积（㎡）×单价（元／㎡）。</w:t>
      </w:r>
    </w:p>
    <w:p w14:paraId="6E89AB5F">
      <w:pPr>
        <w:pStyle w:val="43"/>
        <w:spacing w:line="480" w:lineRule="exact"/>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（或）投标费率</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14:paraId="06EA3291">
      <w:pPr>
        <w:pStyle w:val="43"/>
        <w:spacing w:line="480" w:lineRule="exact"/>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设计费=实际批复的投资总额×中标费率</w:t>
      </w:r>
    </w:p>
    <w:p w14:paraId="5DA4F038">
      <w:pPr>
        <w:pStyle w:val="43"/>
        <w:spacing w:line="480" w:lineRule="exact"/>
        <w:ind w:firstLine="480" w:firstLineChars="200"/>
        <w:jc w:val="left"/>
        <w:rPr>
          <w:rFonts w:ascii="宋体" w:hAnsi="宋体" w:cs="宋体"/>
          <w:color w:val="auto"/>
          <w:sz w:val="24"/>
          <w:szCs w:val="24"/>
          <w:highlight w:val="none"/>
          <w:u w:val="single"/>
        </w:rPr>
      </w:pPr>
      <w:r>
        <w:rPr>
          <w:rFonts w:hint="eastAsia" w:ascii="宋体" w:hAnsi="宋体" w:cs="宋体"/>
          <w:color w:val="auto"/>
          <w:sz w:val="24"/>
          <w:szCs w:val="24"/>
          <w:highlight w:val="none"/>
        </w:rPr>
        <w:t>单价包含的风险范围：</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 xml:space="preserve"> 。</w:t>
      </w:r>
    </w:p>
    <w:p w14:paraId="3386D9C7">
      <w:pPr>
        <w:pStyle w:val="43"/>
        <w:spacing w:line="480" w:lineRule="exact"/>
        <w:ind w:firstLine="480" w:firstLineChars="200"/>
        <w:jc w:val="left"/>
        <w:rPr>
          <w:rFonts w:ascii="宋体" w:hAnsi="宋体" w:cs="宋体"/>
          <w:color w:val="auto"/>
          <w:sz w:val="24"/>
          <w:szCs w:val="24"/>
          <w:highlight w:val="none"/>
          <w:u w:val="single"/>
        </w:rPr>
      </w:pPr>
      <w:r>
        <w:rPr>
          <w:rFonts w:hint="eastAsia" w:ascii="宋体" w:hAnsi="宋体" w:cs="宋体"/>
          <w:color w:val="auto"/>
          <w:sz w:val="24"/>
          <w:szCs w:val="24"/>
          <w:highlight w:val="none"/>
        </w:rPr>
        <w:t>风险费用的计算方法：</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 xml:space="preserve"> 。</w:t>
      </w:r>
    </w:p>
    <w:p w14:paraId="5E2E1FED">
      <w:pPr>
        <w:pStyle w:val="43"/>
        <w:spacing w:line="480" w:lineRule="exact"/>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风险范围以外合同价格的调整方法：</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 xml:space="preserve">。     </w:t>
      </w:r>
    </w:p>
    <w:p w14:paraId="12AE5875">
      <w:pPr>
        <w:pStyle w:val="43"/>
        <w:spacing w:line="480" w:lineRule="exact"/>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（2）总价合同</w:t>
      </w:r>
    </w:p>
    <w:p w14:paraId="6EFFC9DB">
      <w:pPr>
        <w:pStyle w:val="43"/>
        <w:spacing w:line="480" w:lineRule="exact"/>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总价：</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元。</w:t>
      </w:r>
    </w:p>
    <w:p w14:paraId="040A3DD8">
      <w:pPr>
        <w:pStyle w:val="43"/>
        <w:spacing w:line="480" w:lineRule="exact"/>
        <w:ind w:firstLine="480" w:firstLineChars="200"/>
        <w:jc w:val="left"/>
        <w:rPr>
          <w:rFonts w:ascii="宋体" w:hAnsi="宋体" w:cs="宋体"/>
          <w:color w:val="auto"/>
          <w:sz w:val="24"/>
          <w:szCs w:val="24"/>
          <w:highlight w:val="none"/>
          <w:u w:val="single"/>
        </w:rPr>
      </w:pPr>
      <w:r>
        <w:rPr>
          <w:rFonts w:hint="eastAsia" w:ascii="宋体" w:hAnsi="宋体" w:cs="宋体"/>
          <w:color w:val="auto"/>
          <w:sz w:val="24"/>
          <w:szCs w:val="24"/>
          <w:highlight w:val="none"/>
        </w:rPr>
        <w:t>总价包含的风险范围：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788BB2C6">
      <w:pPr>
        <w:pStyle w:val="43"/>
        <w:spacing w:line="480" w:lineRule="exact"/>
        <w:ind w:firstLine="480" w:firstLineChars="200"/>
        <w:jc w:val="left"/>
        <w:rPr>
          <w:rFonts w:ascii="宋体" w:hAnsi="宋体" w:cs="宋体"/>
          <w:color w:val="auto"/>
          <w:sz w:val="24"/>
          <w:szCs w:val="24"/>
          <w:highlight w:val="none"/>
          <w:u w:val="single"/>
        </w:rPr>
      </w:pPr>
      <w:r>
        <w:rPr>
          <w:rFonts w:hint="eastAsia" w:ascii="宋体" w:hAnsi="宋体" w:cs="宋体"/>
          <w:color w:val="auto"/>
          <w:sz w:val="24"/>
          <w:szCs w:val="24"/>
          <w:highlight w:val="none"/>
        </w:rPr>
        <w:t>风险费用的计算方法：</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0C077426">
      <w:pPr>
        <w:pStyle w:val="43"/>
        <w:spacing w:line="480" w:lineRule="exact"/>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风险范围以外合同价格的调整方法：</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w:t>
      </w:r>
    </w:p>
    <w:p w14:paraId="778478CC">
      <w:pPr>
        <w:snapToGrid w:val="0"/>
        <w:spacing w:line="460" w:lineRule="exact"/>
        <w:ind w:firstLine="480" w:firstLineChars="200"/>
        <w:rPr>
          <w:rFonts w:hint="eastAsia" w:ascii="宋体" w:hAnsi="宋体" w:cs="宋体"/>
          <w:color w:val="auto"/>
          <w:sz w:val="24"/>
          <w:szCs w:val="24"/>
          <w:highlight w:val="none"/>
          <w:u w:val="single"/>
          <w:lang w:eastAsia="zh-CN"/>
        </w:rPr>
      </w:pPr>
      <w:r>
        <w:rPr>
          <w:rFonts w:hint="eastAsia" w:ascii="宋体" w:hAnsi="宋体" w:cs="宋体"/>
          <w:color w:val="auto"/>
          <w:sz w:val="24"/>
          <w:szCs w:val="24"/>
          <w:highlight w:val="none"/>
        </w:rPr>
        <w:t>（3）其他价格形式：</w:t>
      </w:r>
      <w:r>
        <w:rPr>
          <w:rFonts w:hint="eastAsia" w:ascii="宋体" w:hAnsi="宋体" w:cs="宋体"/>
          <w:color w:val="auto"/>
          <w:sz w:val="24"/>
          <w:szCs w:val="24"/>
          <w:highlight w:val="none"/>
          <w:u w:val="single"/>
        </w:rPr>
        <w:t xml:space="preserve"> 下浮系数价格合同</w:t>
      </w:r>
      <w:r>
        <w:rPr>
          <w:rFonts w:hint="eastAsia" w:ascii="宋体" w:hAnsi="宋体" w:cs="宋体"/>
          <w:color w:val="auto"/>
          <w:sz w:val="24"/>
          <w:szCs w:val="24"/>
          <w:highlight w:val="none"/>
          <w:u w:val="single"/>
          <w:lang w:eastAsia="zh-CN"/>
        </w:rPr>
        <w:t>。</w:t>
      </w:r>
    </w:p>
    <w:p w14:paraId="63BD84E0">
      <w:pPr>
        <w:keepNext w:val="0"/>
        <w:keepLines w:val="0"/>
        <w:pageBreakBefore w:val="0"/>
        <w:widowControl w:val="0"/>
        <w:kinsoku/>
        <w:wordWrap/>
        <w:overflowPunct/>
        <w:topLinePunct w:val="0"/>
        <w:bidi w:val="0"/>
        <w:snapToGrid w:val="0"/>
        <w:spacing w:line="460" w:lineRule="exact"/>
        <w:ind w:firstLine="480" w:firstLineChars="200"/>
        <w:textAlignment w:val="auto"/>
        <w:rPr>
          <w:rFonts w:hint="eastAsia" w:ascii="宋体" w:hAnsi="宋体" w:eastAsia="宋体" w:cs="宋体"/>
          <w:color w:val="auto"/>
          <w:sz w:val="24"/>
          <w:szCs w:val="24"/>
          <w:highlight w:val="none"/>
          <w:u w:val="single" w:color="000000"/>
        </w:rPr>
      </w:pPr>
      <w:r>
        <w:rPr>
          <w:rFonts w:hint="eastAsia" w:ascii="宋体" w:hAnsi="宋体" w:eastAsia="宋体" w:cs="宋体"/>
          <w:color w:val="auto"/>
          <w:sz w:val="24"/>
          <w:szCs w:val="24"/>
          <w:highlight w:val="none"/>
          <w:u w:val="single" w:color="000000"/>
        </w:rPr>
        <w:t>设计费=财政投资评审之后的设计费×（1－</w:t>
      </w:r>
      <w:r>
        <w:rPr>
          <w:rFonts w:hint="eastAsia" w:ascii="宋体" w:hAnsi="宋体" w:cs="宋体"/>
          <w:color w:val="auto"/>
          <w:sz w:val="24"/>
          <w:szCs w:val="24"/>
          <w:highlight w:val="none"/>
          <w:u w:val="single" w:color="000000"/>
          <w:lang w:val="en-US" w:eastAsia="zh-CN"/>
        </w:rPr>
        <w:t>成交</w:t>
      </w:r>
      <w:r>
        <w:rPr>
          <w:rFonts w:hint="eastAsia" w:ascii="宋体" w:hAnsi="宋体" w:eastAsia="宋体" w:cs="宋体"/>
          <w:color w:val="auto"/>
          <w:sz w:val="24"/>
          <w:szCs w:val="24"/>
          <w:highlight w:val="none"/>
          <w:u w:val="single" w:color="000000"/>
        </w:rPr>
        <w:t>下浮系数)</w:t>
      </w:r>
    </w:p>
    <w:p w14:paraId="07A50DEE">
      <w:pPr>
        <w:snapToGrid w:val="0"/>
        <w:spacing w:line="460" w:lineRule="exact"/>
        <w:ind w:firstLine="480" w:firstLineChars="200"/>
        <w:rPr>
          <w:rFonts w:ascii="宋体" w:hAnsi="宋体" w:cs="宋体"/>
          <w:color w:val="auto"/>
          <w:sz w:val="24"/>
          <w:szCs w:val="24"/>
          <w:highlight w:val="none"/>
        </w:rPr>
      </w:pPr>
      <w:r>
        <w:rPr>
          <w:rFonts w:hint="eastAsia" w:ascii="宋体" w:hAnsi="宋体" w:eastAsia="宋体" w:cs="宋体"/>
          <w:color w:val="auto"/>
          <w:sz w:val="24"/>
          <w:szCs w:val="24"/>
          <w:highlight w:val="none"/>
          <w:u w:val="single" w:color="000000"/>
        </w:rPr>
        <w:t>备注：本项目工程设计费基准价按照桂建标〔2018〕37号文计算，</w:t>
      </w:r>
      <w:r>
        <w:rPr>
          <w:rFonts w:hint="eastAsia" w:ascii="宋体" w:hAnsi="宋体" w:eastAsia="宋体" w:cs="宋体"/>
          <w:color w:val="auto"/>
          <w:sz w:val="24"/>
          <w:szCs w:val="24"/>
          <w:highlight w:val="none"/>
          <w:u w:val="single" w:color="000000"/>
          <w:lang w:eastAsia="zh-CN"/>
        </w:rPr>
        <w:t>最终设计费以财审中心审定后的施工招标控制价金额作为施工图设计服务费的计算基数</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w:t>
      </w:r>
    </w:p>
    <w:p w14:paraId="5E26A3FC">
      <w:pPr>
        <w:pStyle w:val="44"/>
        <w:spacing w:before="0" w:after="0" w:line="480" w:lineRule="exact"/>
        <w:ind w:left="1152" w:hanging="1152" w:hangingChars="480"/>
        <w:rPr>
          <w:rFonts w:ascii="宋体" w:hAnsi="宋体" w:cs="宋体"/>
          <w:b w:val="0"/>
          <w:color w:val="auto"/>
          <w:sz w:val="24"/>
          <w:szCs w:val="24"/>
          <w:highlight w:val="none"/>
        </w:rPr>
      </w:pPr>
      <w:r>
        <w:rPr>
          <w:rFonts w:hint="eastAsia" w:ascii="宋体" w:hAnsi="宋体" w:cs="宋体"/>
          <w:b w:val="0"/>
          <w:color w:val="auto"/>
          <w:sz w:val="24"/>
          <w:szCs w:val="24"/>
          <w:highlight w:val="none"/>
        </w:rPr>
        <w:t>10.3定金或预付款</w:t>
      </w:r>
    </w:p>
    <w:p w14:paraId="267567B0">
      <w:pPr>
        <w:pStyle w:val="43"/>
        <w:spacing w:line="480" w:lineRule="exact"/>
        <w:jc w:val="left"/>
        <w:rPr>
          <w:rFonts w:ascii="宋体" w:hAnsi="宋体" w:cs="宋体"/>
          <w:color w:val="auto"/>
          <w:sz w:val="24"/>
          <w:szCs w:val="24"/>
          <w:highlight w:val="none"/>
        </w:rPr>
      </w:pPr>
      <w:r>
        <w:rPr>
          <w:rFonts w:hint="eastAsia" w:ascii="宋体" w:hAnsi="宋体" w:cs="宋体"/>
          <w:color w:val="auto"/>
          <w:sz w:val="24"/>
          <w:szCs w:val="24"/>
          <w:highlight w:val="none"/>
        </w:rPr>
        <w:t>10.3.1定金或预付款的比例</w:t>
      </w:r>
    </w:p>
    <w:p w14:paraId="05FAFD3B">
      <w:pPr>
        <w:pStyle w:val="46"/>
        <w:spacing w:line="480" w:lineRule="exact"/>
        <w:jc w:val="left"/>
        <w:rPr>
          <w:rStyle w:val="45"/>
          <w:rFonts w:ascii="宋体" w:hAnsi="宋体" w:cs="宋体"/>
          <w:color w:val="auto"/>
          <w:sz w:val="24"/>
          <w:szCs w:val="24"/>
          <w:highlight w:val="none"/>
        </w:rPr>
      </w:pPr>
      <w:r>
        <w:rPr>
          <w:rStyle w:val="45"/>
          <w:rFonts w:hint="eastAsia" w:ascii="宋体" w:hAnsi="宋体" w:cs="宋体"/>
          <w:color w:val="auto"/>
          <w:sz w:val="24"/>
          <w:szCs w:val="24"/>
          <w:highlight w:val="none"/>
        </w:rPr>
        <w:t>预付款的比例：</w:t>
      </w:r>
      <w:r>
        <w:rPr>
          <w:rStyle w:val="45"/>
          <w:rFonts w:hint="eastAsia" w:ascii="宋体" w:hAnsi="宋体" w:cs="宋体"/>
          <w:color w:val="auto"/>
          <w:sz w:val="24"/>
          <w:szCs w:val="24"/>
          <w:highlight w:val="none"/>
          <w:u w:val="single"/>
        </w:rPr>
        <w:t xml:space="preserve">无   </w:t>
      </w:r>
      <w:r>
        <w:rPr>
          <w:rStyle w:val="45"/>
          <w:rFonts w:hint="eastAsia" w:ascii="宋体" w:hAnsi="宋体" w:cs="宋体"/>
          <w:color w:val="auto"/>
          <w:sz w:val="24"/>
          <w:szCs w:val="24"/>
          <w:highlight w:val="none"/>
        </w:rPr>
        <w:t xml:space="preserve">。 </w:t>
      </w:r>
    </w:p>
    <w:p w14:paraId="7671C2A7">
      <w:pPr>
        <w:pStyle w:val="43"/>
        <w:spacing w:line="480" w:lineRule="exact"/>
        <w:jc w:val="left"/>
        <w:rPr>
          <w:rFonts w:ascii="宋体" w:hAnsi="宋体" w:cs="宋体"/>
          <w:color w:val="auto"/>
          <w:sz w:val="24"/>
          <w:szCs w:val="24"/>
          <w:highlight w:val="none"/>
        </w:rPr>
      </w:pPr>
      <w:r>
        <w:rPr>
          <w:rFonts w:hint="eastAsia" w:ascii="宋体" w:hAnsi="宋体" w:cs="宋体"/>
          <w:color w:val="auto"/>
          <w:sz w:val="24"/>
          <w:szCs w:val="24"/>
          <w:highlight w:val="none"/>
        </w:rPr>
        <w:t>10.3.2定金或预付款的支付</w:t>
      </w:r>
    </w:p>
    <w:p w14:paraId="06EB9484">
      <w:pPr>
        <w:pStyle w:val="46"/>
        <w:spacing w:line="480" w:lineRule="exact"/>
        <w:jc w:val="left"/>
        <w:rPr>
          <w:rStyle w:val="45"/>
          <w:rFonts w:ascii="宋体" w:hAnsi="宋体" w:cs="宋体"/>
          <w:color w:val="auto"/>
          <w:sz w:val="24"/>
          <w:szCs w:val="24"/>
          <w:highlight w:val="none"/>
        </w:rPr>
      </w:pPr>
      <w:r>
        <w:rPr>
          <w:rStyle w:val="45"/>
          <w:rFonts w:hint="eastAsia" w:ascii="宋体" w:hAnsi="宋体" w:cs="宋体"/>
          <w:color w:val="auto"/>
          <w:sz w:val="24"/>
          <w:szCs w:val="24"/>
          <w:highlight w:val="none"/>
        </w:rPr>
        <w:t>预付款的支付时间：</w:t>
      </w:r>
      <w:r>
        <w:rPr>
          <w:rStyle w:val="45"/>
          <w:rFonts w:hint="eastAsia" w:ascii="宋体" w:hAnsi="宋体" w:cs="宋体"/>
          <w:color w:val="auto"/>
          <w:sz w:val="24"/>
          <w:szCs w:val="24"/>
          <w:highlight w:val="none"/>
          <w:u w:val="single"/>
        </w:rPr>
        <w:t xml:space="preserve">无   </w:t>
      </w:r>
      <w:r>
        <w:rPr>
          <w:rStyle w:val="45"/>
          <w:rFonts w:hint="eastAsia" w:ascii="宋体" w:hAnsi="宋体" w:cs="宋体"/>
          <w:color w:val="auto"/>
          <w:sz w:val="24"/>
          <w:szCs w:val="24"/>
          <w:highlight w:val="none"/>
        </w:rPr>
        <w:t xml:space="preserve">。 </w:t>
      </w:r>
    </w:p>
    <w:p w14:paraId="62AA37ED">
      <w:pPr>
        <w:pStyle w:val="47"/>
        <w:keepNext/>
        <w:keepLines/>
        <w:spacing w:line="480" w:lineRule="exact"/>
        <w:jc w:val="left"/>
        <w:outlineLvl w:val="4"/>
        <w:rPr>
          <w:rFonts w:ascii="宋体" w:hAnsi="宋体" w:cs="宋体"/>
          <w:bCs/>
          <w:color w:val="auto"/>
          <w:kern w:val="0"/>
          <w:sz w:val="24"/>
          <w:szCs w:val="24"/>
          <w:highlight w:val="none"/>
        </w:rPr>
      </w:pPr>
      <w:r>
        <w:rPr>
          <w:rFonts w:hint="eastAsia" w:ascii="宋体" w:hAnsi="宋体" w:cs="宋体"/>
          <w:bCs/>
          <w:color w:val="auto"/>
          <w:kern w:val="0"/>
          <w:sz w:val="24"/>
          <w:szCs w:val="24"/>
          <w:highlight w:val="none"/>
        </w:rPr>
        <w:t>10.4合同价款的结算与支付</w:t>
      </w:r>
    </w:p>
    <w:p w14:paraId="5193D1BC">
      <w:pPr>
        <w:pStyle w:val="47"/>
        <w:spacing w:line="480" w:lineRule="exact"/>
        <w:ind w:firstLine="480" w:firstLineChars="200"/>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rPr>
        <w:t>合同签订后且财政资金到位10日内，支付合同暂定</w:t>
      </w:r>
      <w:r>
        <w:rPr>
          <w:rFonts w:hint="eastAsia" w:ascii="宋体" w:hAnsi="宋体" w:cs="宋体"/>
          <w:color w:val="auto"/>
          <w:sz w:val="24"/>
          <w:szCs w:val="24"/>
          <w:highlight w:val="none"/>
          <w:u w:val="single"/>
          <w:lang w:val="en-US" w:eastAsia="zh-CN"/>
        </w:rPr>
        <w:t>总</w:t>
      </w:r>
      <w:r>
        <w:rPr>
          <w:rFonts w:hint="eastAsia" w:ascii="宋体" w:hAnsi="宋体" w:cs="宋体"/>
          <w:color w:val="auto"/>
          <w:sz w:val="24"/>
          <w:szCs w:val="24"/>
          <w:highlight w:val="none"/>
          <w:u w:val="single"/>
        </w:rPr>
        <w:t>价的30%，施工图设计（包括施工图预算编制文件）通过审查后支付合同暂定</w:t>
      </w:r>
      <w:r>
        <w:rPr>
          <w:rFonts w:hint="eastAsia" w:ascii="宋体" w:hAnsi="宋体" w:cs="宋体"/>
          <w:color w:val="auto"/>
          <w:sz w:val="24"/>
          <w:szCs w:val="24"/>
          <w:highlight w:val="none"/>
          <w:u w:val="single"/>
          <w:lang w:val="en-US" w:eastAsia="zh-CN"/>
        </w:rPr>
        <w:t>总</w:t>
      </w:r>
      <w:r>
        <w:rPr>
          <w:rFonts w:hint="eastAsia" w:ascii="宋体" w:hAnsi="宋体" w:cs="宋体"/>
          <w:color w:val="auto"/>
          <w:sz w:val="24"/>
          <w:szCs w:val="24"/>
          <w:highlight w:val="none"/>
          <w:u w:val="single"/>
        </w:rPr>
        <w:t>价的60%，工程项目竣工验收合格且本设计项目结算审计后，财政资金到位10日内一次性支付完尾款。</w:t>
      </w:r>
    </w:p>
    <w:p w14:paraId="1FE6B0B0">
      <w:pPr>
        <w:pStyle w:val="42"/>
        <w:spacing w:before="0" w:after="0" w:line="480" w:lineRule="exact"/>
        <w:rPr>
          <w:rFonts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rPr>
        <w:t>11. 工程设计变更与索赔</w:t>
      </w:r>
    </w:p>
    <w:p w14:paraId="76543A26">
      <w:pPr>
        <w:pStyle w:val="46"/>
        <w:spacing w:line="480" w:lineRule="exact"/>
        <w:ind w:firstLine="480" w:firstLineChars="200"/>
        <w:rPr>
          <w:rStyle w:val="45"/>
          <w:rFonts w:ascii="宋体" w:hAnsi="宋体" w:cs="宋体"/>
          <w:color w:val="auto"/>
          <w:kern w:val="0"/>
          <w:sz w:val="24"/>
          <w:szCs w:val="24"/>
          <w:highlight w:val="none"/>
        </w:rPr>
      </w:pPr>
      <w:r>
        <w:rPr>
          <w:rStyle w:val="45"/>
          <w:rFonts w:hint="eastAsia" w:ascii="宋体" w:hAnsi="宋体" w:cs="宋体"/>
          <w:color w:val="auto"/>
          <w:kern w:val="0"/>
          <w:sz w:val="24"/>
          <w:szCs w:val="24"/>
          <w:highlight w:val="none"/>
        </w:rPr>
        <w:t>11.5 设计人应于认为有理由提出增加合同价款或延长设计周期的要求事项发生后</w:t>
      </w:r>
      <w:r>
        <w:rPr>
          <w:rStyle w:val="45"/>
          <w:rFonts w:hint="eastAsia" w:ascii="宋体" w:hAnsi="宋体" w:cs="宋体"/>
          <w:color w:val="auto"/>
          <w:kern w:val="0"/>
          <w:sz w:val="24"/>
          <w:szCs w:val="24"/>
          <w:highlight w:val="none"/>
          <w:u w:val="single"/>
        </w:rPr>
        <w:t xml:space="preserve">  10  </w:t>
      </w:r>
      <w:r>
        <w:rPr>
          <w:rStyle w:val="45"/>
          <w:rFonts w:hint="eastAsia" w:ascii="宋体" w:hAnsi="宋体" w:cs="宋体"/>
          <w:color w:val="auto"/>
          <w:kern w:val="0"/>
          <w:sz w:val="24"/>
          <w:szCs w:val="24"/>
          <w:highlight w:val="none"/>
        </w:rPr>
        <w:t>天内书面通知发包人。</w:t>
      </w:r>
    </w:p>
    <w:p w14:paraId="38341A00">
      <w:pPr>
        <w:pStyle w:val="46"/>
        <w:spacing w:line="480" w:lineRule="exact"/>
        <w:ind w:firstLine="480" w:firstLineChars="200"/>
        <w:rPr>
          <w:rStyle w:val="45"/>
          <w:rFonts w:ascii="宋体" w:hAnsi="宋体" w:cs="宋体"/>
          <w:color w:val="auto"/>
          <w:kern w:val="0"/>
          <w:sz w:val="24"/>
          <w:szCs w:val="24"/>
          <w:highlight w:val="none"/>
        </w:rPr>
      </w:pPr>
      <w:r>
        <w:rPr>
          <w:rStyle w:val="45"/>
          <w:rFonts w:hint="eastAsia" w:ascii="宋体" w:hAnsi="宋体" w:cs="宋体"/>
          <w:color w:val="auto"/>
          <w:kern w:val="0"/>
          <w:sz w:val="24"/>
          <w:szCs w:val="24"/>
          <w:highlight w:val="none"/>
        </w:rPr>
        <w:t>设计人应在该事项发生后</w:t>
      </w:r>
      <w:r>
        <w:rPr>
          <w:rStyle w:val="45"/>
          <w:rFonts w:hint="eastAsia" w:ascii="宋体" w:hAnsi="宋体" w:cs="宋体"/>
          <w:color w:val="auto"/>
          <w:kern w:val="0"/>
          <w:sz w:val="24"/>
          <w:szCs w:val="24"/>
          <w:highlight w:val="none"/>
          <w:u w:val="single"/>
        </w:rPr>
        <w:t xml:space="preserve"> 20   </w:t>
      </w:r>
      <w:r>
        <w:rPr>
          <w:rStyle w:val="45"/>
          <w:rFonts w:hint="eastAsia" w:ascii="宋体" w:hAnsi="宋体" w:cs="宋体"/>
          <w:color w:val="auto"/>
          <w:kern w:val="0"/>
          <w:sz w:val="24"/>
          <w:szCs w:val="24"/>
          <w:highlight w:val="none"/>
        </w:rPr>
        <w:t>天内向发包人提供证明设计人要求的书面声明。</w:t>
      </w:r>
    </w:p>
    <w:p w14:paraId="4451C044">
      <w:pPr>
        <w:pStyle w:val="46"/>
        <w:spacing w:line="480" w:lineRule="exact"/>
        <w:ind w:firstLine="480" w:firstLineChars="200"/>
        <w:rPr>
          <w:rStyle w:val="45"/>
          <w:rFonts w:ascii="宋体" w:hAnsi="宋体" w:cs="宋体"/>
          <w:color w:val="auto"/>
          <w:kern w:val="0"/>
          <w:sz w:val="24"/>
          <w:szCs w:val="24"/>
          <w:highlight w:val="none"/>
        </w:rPr>
      </w:pPr>
      <w:r>
        <w:rPr>
          <w:rStyle w:val="45"/>
          <w:rFonts w:hint="eastAsia" w:ascii="宋体" w:hAnsi="宋体" w:cs="宋体"/>
          <w:color w:val="auto"/>
          <w:kern w:val="0"/>
          <w:sz w:val="24"/>
          <w:szCs w:val="24"/>
          <w:highlight w:val="none"/>
        </w:rPr>
        <w:t>发包人应在接到设计人书面声明后的</w:t>
      </w:r>
      <w:r>
        <w:rPr>
          <w:rStyle w:val="45"/>
          <w:rFonts w:hint="eastAsia" w:ascii="宋体" w:hAnsi="宋体" w:cs="宋体"/>
          <w:color w:val="auto"/>
          <w:kern w:val="0"/>
          <w:sz w:val="24"/>
          <w:szCs w:val="24"/>
          <w:highlight w:val="none"/>
          <w:u w:val="single"/>
        </w:rPr>
        <w:t xml:space="preserve">  20  </w:t>
      </w:r>
      <w:r>
        <w:rPr>
          <w:rStyle w:val="45"/>
          <w:rFonts w:hint="eastAsia" w:ascii="宋体" w:hAnsi="宋体" w:cs="宋体"/>
          <w:color w:val="auto"/>
          <w:kern w:val="0"/>
          <w:sz w:val="24"/>
          <w:szCs w:val="24"/>
          <w:highlight w:val="none"/>
        </w:rPr>
        <w:t>天内，予以书面答复。</w:t>
      </w:r>
    </w:p>
    <w:p w14:paraId="69A142FD">
      <w:pPr>
        <w:pStyle w:val="42"/>
        <w:spacing w:before="0" w:after="0" w:line="480" w:lineRule="exact"/>
        <w:rPr>
          <w:rFonts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rPr>
        <w:t>12. 专业责任与保险</w:t>
      </w:r>
    </w:p>
    <w:p w14:paraId="4D51EA06">
      <w:pPr>
        <w:pStyle w:val="46"/>
        <w:spacing w:line="480" w:lineRule="exact"/>
        <w:ind w:firstLine="480" w:firstLineChars="200"/>
        <w:jc w:val="left"/>
        <w:rPr>
          <w:rStyle w:val="45"/>
          <w:rFonts w:ascii="宋体" w:hAnsi="宋体" w:cs="宋体"/>
          <w:color w:val="auto"/>
          <w:sz w:val="24"/>
          <w:szCs w:val="24"/>
          <w:highlight w:val="none"/>
        </w:rPr>
      </w:pPr>
      <w:r>
        <w:rPr>
          <w:rStyle w:val="45"/>
          <w:rFonts w:hint="eastAsia" w:ascii="宋体" w:hAnsi="宋体" w:cs="宋体"/>
          <w:color w:val="auto"/>
          <w:sz w:val="24"/>
          <w:szCs w:val="24"/>
          <w:highlight w:val="none"/>
        </w:rPr>
        <w:t>12.2 设计人</w:t>
      </w:r>
      <w:r>
        <w:rPr>
          <w:rStyle w:val="45"/>
          <w:rFonts w:hint="eastAsia" w:ascii="宋体" w:hAnsi="宋体" w:cs="宋体"/>
          <w:color w:val="auto"/>
          <w:sz w:val="24"/>
          <w:szCs w:val="24"/>
          <w:highlight w:val="none"/>
          <w:u w:val="single"/>
        </w:rPr>
        <w:t xml:space="preserve">  不需  </w:t>
      </w:r>
      <w:r>
        <w:rPr>
          <w:rStyle w:val="45"/>
          <w:rFonts w:hint="eastAsia" w:ascii="宋体" w:hAnsi="宋体" w:cs="宋体"/>
          <w:color w:val="auto"/>
          <w:sz w:val="24"/>
          <w:szCs w:val="24"/>
          <w:highlight w:val="none"/>
        </w:rPr>
        <w:t>（需/不需）有发包人认可的工程设计责任保险。</w:t>
      </w:r>
    </w:p>
    <w:p w14:paraId="7AE13864">
      <w:pPr>
        <w:pStyle w:val="42"/>
        <w:spacing w:before="0" w:after="0" w:line="480" w:lineRule="exact"/>
        <w:rPr>
          <w:rFonts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rPr>
        <w:t>13. 知识产权</w:t>
      </w:r>
    </w:p>
    <w:p w14:paraId="5A1E8FA1">
      <w:pPr>
        <w:pStyle w:val="46"/>
        <w:spacing w:line="480" w:lineRule="exact"/>
        <w:ind w:firstLine="480" w:firstLineChars="200"/>
        <w:rPr>
          <w:rStyle w:val="45"/>
          <w:rFonts w:ascii="宋体" w:hAnsi="宋体" w:cs="宋体"/>
          <w:color w:val="auto"/>
          <w:sz w:val="24"/>
          <w:szCs w:val="24"/>
          <w:highlight w:val="none"/>
          <w:u w:val="single"/>
        </w:rPr>
      </w:pPr>
      <w:r>
        <w:rPr>
          <w:rStyle w:val="45"/>
          <w:rFonts w:hint="eastAsia" w:ascii="宋体" w:hAnsi="宋体" w:cs="宋体"/>
          <w:color w:val="auto"/>
          <w:sz w:val="24"/>
          <w:szCs w:val="24"/>
          <w:highlight w:val="none"/>
        </w:rPr>
        <w:t>13.1 关于发包人提供给设计人的图纸、发包人为实施工程自行编制或委托编制的技术规格以及反映发包人关于合同要求或其他类似性质的文件的著作权的归属：</w:t>
      </w:r>
      <w:r>
        <w:rPr>
          <w:rStyle w:val="45"/>
          <w:rFonts w:hint="eastAsia" w:ascii="宋体" w:hAnsi="宋体" w:cs="宋体"/>
          <w:color w:val="auto"/>
          <w:sz w:val="24"/>
          <w:szCs w:val="24"/>
          <w:highlight w:val="none"/>
          <w:u w:val="single"/>
        </w:rPr>
        <w:t xml:space="preserve">  发包人  </w:t>
      </w:r>
      <w:r>
        <w:rPr>
          <w:rStyle w:val="45"/>
          <w:rFonts w:hint="eastAsia" w:ascii="宋体" w:hAnsi="宋体" w:cs="宋体"/>
          <w:color w:val="auto"/>
          <w:sz w:val="24"/>
          <w:szCs w:val="24"/>
          <w:highlight w:val="none"/>
        </w:rPr>
        <w:t>。</w:t>
      </w:r>
    </w:p>
    <w:p w14:paraId="2550811E">
      <w:pPr>
        <w:pStyle w:val="46"/>
        <w:spacing w:line="480" w:lineRule="exact"/>
        <w:ind w:firstLine="480" w:firstLineChars="200"/>
        <w:rPr>
          <w:rStyle w:val="45"/>
          <w:rFonts w:ascii="宋体" w:hAnsi="宋体" w:cs="宋体"/>
          <w:color w:val="auto"/>
          <w:sz w:val="24"/>
          <w:szCs w:val="24"/>
          <w:highlight w:val="none"/>
        </w:rPr>
      </w:pPr>
      <w:r>
        <w:rPr>
          <w:rStyle w:val="45"/>
          <w:rFonts w:hint="eastAsia" w:ascii="宋体" w:hAnsi="宋体" w:cs="宋体"/>
          <w:color w:val="auto"/>
          <w:sz w:val="24"/>
          <w:szCs w:val="24"/>
          <w:highlight w:val="none"/>
        </w:rPr>
        <w:t>关于发包人提供的上述文件的使用限制的要求：</w:t>
      </w:r>
      <w:r>
        <w:rPr>
          <w:rStyle w:val="45"/>
          <w:rFonts w:hint="eastAsia" w:ascii="宋体" w:hAnsi="宋体" w:cs="宋体"/>
          <w:color w:val="auto"/>
          <w:sz w:val="24"/>
          <w:szCs w:val="24"/>
          <w:highlight w:val="none"/>
          <w:u w:val="single"/>
        </w:rPr>
        <w:t xml:space="preserve">  按通用合同条款执行  </w:t>
      </w:r>
      <w:r>
        <w:rPr>
          <w:rStyle w:val="45"/>
          <w:rFonts w:hint="eastAsia" w:ascii="宋体" w:hAnsi="宋体" w:cs="宋体"/>
          <w:color w:val="auto"/>
          <w:sz w:val="24"/>
          <w:szCs w:val="24"/>
          <w:highlight w:val="none"/>
        </w:rPr>
        <w:t>。</w:t>
      </w:r>
    </w:p>
    <w:p w14:paraId="493316DA">
      <w:pPr>
        <w:pStyle w:val="46"/>
        <w:spacing w:line="480" w:lineRule="exact"/>
        <w:ind w:firstLine="480" w:firstLineChars="200"/>
        <w:rPr>
          <w:rStyle w:val="45"/>
          <w:rFonts w:ascii="宋体" w:hAnsi="宋体" w:cs="宋体"/>
          <w:color w:val="auto"/>
          <w:sz w:val="24"/>
          <w:szCs w:val="24"/>
          <w:highlight w:val="none"/>
        </w:rPr>
      </w:pPr>
      <w:r>
        <w:rPr>
          <w:rStyle w:val="45"/>
          <w:rFonts w:hint="eastAsia" w:ascii="宋体" w:hAnsi="宋体" w:cs="宋体"/>
          <w:color w:val="auto"/>
          <w:sz w:val="24"/>
          <w:szCs w:val="24"/>
          <w:highlight w:val="none"/>
        </w:rPr>
        <w:t>13.2 关于设计人为实施工程所编制文件的著作权的归属：</w:t>
      </w:r>
      <w:r>
        <w:rPr>
          <w:rStyle w:val="45"/>
          <w:rFonts w:hint="eastAsia" w:ascii="宋体" w:hAnsi="宋体" w:cs="宋体"/>
          <w:color w:val="auto"/>
          <w:sz w:val="24"/>
          <w:szCs w:val="24"/>
          <w:highlight w:val="none"/>
          <w:u w:val="single"/>
        </w:rPr>
        <w:t xml:space="preserve">  发包人支付完全部款项后归属发包人</w:t>
      </w:r>
      <w:r>
        <w:rPr>
          <w:rStyle w:val="45"/>
          <w:rFonts w:hint="eastAsia" w:ascii="宋体" w:hAnsi="宋体" w:cs="宋体"/>
          <w:color w:val="auto"/>
          <w:sz w:val="24"/>
          <w:szCs w:val="24"/>
          <w:highlight w:val="none"/>
          <w:u w:val="single"/>
          <w:lang w:eastAsia="zh-CN"/>
        </w:rPr>
        <w:t>；但因设计人违约导致合同解除的，发包人有权无偿使用设计人已提交的设计文件</w:t>
      </w:r>
      <w:r>
        <w:rPr>
          <w:rStyle w:val="45"/>
          <w:rFonts w:hint="eastAsia" w:ascii="宋体" w:hAnsi="宋体" w:cs="宋体"/>
          <w:color w:val="auto"/>
          <w:sz w:val="24"/>
          <w:szCs w:val="24"/>
          <w:highlight w:val="none"/>
        </w:rPr>
        <w:t>。</w:t>
      </w:r>
    </w:p>
    <w:p w14:paraId="5D48EBF8">
      <w:pPr>
        <w:pStyle w:val="46"/>
        <w:spacing w:line="480" w:lineRule="exact"/>
        <w:ind w:firstLine="480" w:firstLineChars="200"/>
        <w:rPr>
          <w:rStyle w:val="45"/>
          <w:rFonts w:ascii="宋体" w:hAnsi="宋体" w:cs="宋体"/>
          <w:color w:val="auto"/>
          <w:sz w:val="24"/>
          <w:szCs w:val="24"/>
          <w:highlight w:val="none"/>
        </w:rPr>
      </w:pPr>
      <w:r>
        <w:rPr>
          <w:rStyle w:val="45"/>
          <w:rFonts w:hint="eastAsia" w:ascii="宋体" w:hAnsi="宋体" w:cs="宋体"/>
          <w:color w:val="auto"/>
          <w:sz w:val="24"/>
          <w:szCs w:val="24"/>
          <w:highlight w:val="none"/>
        </w:rPr>
        <w:t>关于设计人提供的上述文件的使用限制的要求：</w:t>
      </w:r>
      <w:r>
        <w:rPr>
          <w:rStyle w:val="45"/>
          <w:rFonts w:hint="eastAsia" w:ascii="宋体" w:hAnsi="宋体" w:cs="宋体"/>
          <w:color w:val="auto"/>
          <w:sz w:val="24"/>
          <w:szCs w:val="24"/>
          <w:highlight w:val="none"/>
          <w:u w:val="single"/>
        </w:rPr>
        <w:t xml:space="preserve">  按通用合同条款执行  </w:t>
      </w:r>
      <w:r>
        <w:rPr>
          <w:rStyle w:val="45"/>
          <w:rFonts w:hint="eastAsia" w:ascii="宋体" w:hAnsi="宋体" w:cs="宋体"/>
          <w:color w:val="auto"/>
          <w:sz w:val="24"/>
          <w:szCs w:val="24"/>
          <w:highlight w:val="none"/>
        </w:rPr>
        <w:t>。</w:t>
      </w:r>
    </w:p>
    <w:p w14:paraId="19EC90A6">
      <w:pPr>
        <w:pStyle w:val="46"/>
        <w:spacing w:line="480" w:lineRule="exact"/>
        <w:ind w:firstLine="480" w:firstLineChars="200"/>
        <w:rPr>
          <w:rStyle w:val="45"/>
          <w:rFonts w:ascii="宋体" w:hAnsi="宋体" w:cs="宋体"/>
          <w:color w:val="auto"/>
          <w:sz w:val="24"/>
          <w:szCs w:val="24"/>
          <w:highlight w:val="none"/>
        </w:rPr>
      </w:pPr>
      <w:r>
        <w:rPr>
          <w:rStyle w:val="45"/>
          <w:rFonts w:hint="eastAsia" w:ascii="宋体" w:hAnsi="宋体" w:cs="宋体"/>
          <w:color w:val="auto"/>
          <w:sz w:val="24"/>
          <w:szCs w:val="24"/>
          <w:highlight w:val="none"/>
        </w:rPr>
        <w:t>13.5设计人在设计过程中所采用的专利、专有技术的使用费的承担方式：</w:t>
      </w:r>
      <w:r>
        <w:rPr>
          <w:rStyle w:val="45"/>
          <w:rFonts w:hint="eastAsia" w:ascii="宋体" w:hAnsi="宋体" w:cs="宋体"/>
          <w:color w:val="auto"/>
          <w:sz w:val="24"/>
          <w:szCs w:val="24"/>
          <w:highlight w:val="none"/>
          <w:u w:val="single"/>
        </w:rPr>
        <w:t xml:space="preserve">   由设计人自行承担</w:t>
      </w:r>
      <w:r>
        <w:rPr>
          <w:rStyle w:val="45"/>
          <w:rFonts w:hint="eastAsia" w:ascii="宋体" w:hAnsi="宋体" w:cs="宋体"/>
          <w:color w:val="auto"/>
          <w:kern w:val="0"/>
          <w:sz w:val="24"/>
          <w:szCs w:val="24"/>
          <w:highlight w:val="none"/>
        </w:rPr>
        <w:t>。</w:t>
      </w:r>
    </w:p>
    <w:p w14:paraId="00080C30">
      <w:pPr>
        <w:pStyle w:val="42"/>
        <w:spacing w:before="0" w:after="0" w:line="480" w:lineRule="exact"/>
        <w:rPr>
          <w:rFonts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rPr>
        <w:t>14. 违约责任</w:t>
      </w:r>
    </w:p>
    <w:p w14:paraId="021652E5">
      <w:pPr>
        <w:pStyle w:val="46"/>
        <w:keepNext/>
        <w:keepLines/>
        <w:spacing w:line="480" w:lineRule="exact"/>
        <w:ind w:firstLine="480" w:firstLineChars="200"/>
        <w:outlineLvl w:val="4"/>
        <w:rPr>
          <w:rStyle w:val="45"/>
          <w:rFonts w:ascii="宋体" w:hAnsi="宋体" w:cs="宋体"/>
          <w:color w:val="auto"/>
          <w:sz w:val="24"/>
          <w:szCs w:val="24"/>
          <w:highlight w:val="none"/>
        </w:rPr>
      </w:pPr>
      <w:r>
        <w:rPr>
          <w:rStyle w:val="45"/>
          <w:rFonts w:hint="eastAsia" w:ascii="宋体" w:hAnsi="宋体" w:cs="宋体"/>
          <w:bCs/>
          <w:color w:val="auto"/>
          <w:sz w:val="24"/>
          <w:szCs w:val="24"/>
          <w:highlight w:val="none"/>
        </w:rPr>
        <w:t>14.1 发包人违约责任</w:t>
      </w:r>
    </w:p>
    <w:p w14:paraId="582B268D">
      <w:pPr>
        <w:pStyle w:val="46"/>
        <w:spacing w:line="480" w:lineRule="exact"/>
        <w:ind w:firstLine="480" w:firstLineChars="200"/>
        <w:rPr>
          <w:rStyle w:val="45"/>
          <w:rFonts w:ascii="宋体" w:hAnsi="宋体" w:cs="宋体"/>
          <w:color w:val="auto"/>
          <w:sz w:val="24"/>
          <w:szCs w:val="24"/>
          <w:highlight w:val="none"/>
        </w:rPr>
      </w:pPr>
      <w:r>
        <w:rPr>
          <w:rStyle w:val="45"/>
          <w:rFonts w:hint="eastAsia" w:ascii="宋体" w:hAnsi="宋体" w:cs="宋体"/>
          <w:color w:val="auto"/>
          <w:sz w:val="24"/>
          <w:szCs w:val="24"/>
          <w:highlight w:val="none"/>
        </w:rPr>
        <w:t>14.1.1 发包人支付设计人的违约金：</w:t>
      </w:r>
      <w:r>
        <w:rPr>
          <w:rStyle w:val="45"/>
          <w:rFonts w:hint="eastAsia" w:ascii="宋体" w:hAnsi="宋体" w:cs="宋体"/>
          <w:color w:val="auto"/>
          <w:sz w:val="24"/>
          <w:szCs w:val="24"/>
          <w:highlight w:val="none"/>
          <w:u w:val="single"/>
        </w:rPr>
        <w:t xml:space="preserve">  无  </w:t>
      </w:r>
      <w:r>
        <w:rPr>
          <w:rStyle w:val="45"/>
          <w:rFonts w:hint="eastAsia" w:ascii="宋体" w:hAnsi="宋体" w:cs="宋体"/>
          <w:color w:val="auto"/>
          <w:sz w:val="24"/>
          <w:szCs w:val="24"/>
          <w:highlight w:val="none"/>
        </w:rPr>
        <w:t>。</w:t>
      </w:r>
    </w:p>
    <w:p w14:paraId="6570F85B">
      <w:pPr>
        <w:pStyle w:val="46"/>
        <w:spacing w:line="480" w:lineRule="exact"/>
        <w:ind w:firstLine="480" w:firstLineChars="200"/>
        <w:jc w:val="left"/>
        <w:rPr>
          <w:rStyle w:val="45"/>
          <w:rFonts w:ascii="宋体" w:hAnsi="宋体" w:cs="宋体"/>
          <w:color w:val="auto"/>
          <w:kern w:val="0"/>
          <w:sz w:val="24"/>
          <w:szCs w:val="24"/>
          <w:highlight w:val="none"/>
        </w:rPr>
      </w:pPr>
      <w:r>
        <w:rPr>
          <w:rStyle w:val="45"/>
          <w:rFonts w:hint="eastAsia" w:ascii="宋体" w:hAnsi="宋体" w:cs="宋体"/>
          <w:color w:val="auto"/>
          <w:kern w:val="0"/>
          <w:sz w:val="24"/>
          <w:szCs w:val="24"/>
          <w:highlight w:val="none"/>
        </w:rPr>
        <w:t>14.1.2 发包人逾期支付设计费的违约金：</w:t>
      </w:r>
      <w:r>
        <w:rPr>
          <w:rStyle w:val="45"/>
          <w:rFonts w:hint="eastAsia" w:ascii="宋体" w:hAnsi="宋体" w:cs="宋体"/>
          <w:color w:val="auto"/>
          <w:sz w:val="24"/>
          <w:szCs w:val="24"/>
          <w:highlight w:val="none"/>
          <w:u w:val="single"/>
        </w:rPr>
        <w:t>逾期超过30天，经设计人书面催告后仍不支付的，设计人有权在书面通知发包人后暂停履行下阶段工作</w:t>
      </w:r>
      <w:r>
        <w:rPr>
          <w:rStyle w:val="45"/>
          <w:rFonts w:hint="eastAsia" w:ascii="宋体" w:hAnsi="宋体" w:cs="宋体"/>
          <w:color w:val="auto"/>
          <w:sz w:val="24"/>
          <w:szCs w:val="24"/>
          <w:highlight w:val="none"/>
        </w:rPr>
        <w:t>。</w:t>
      </w:r>
    </w:p>
    <w:p w14:paraId="7A05BB2B">
      <w:pPr>
        <w:pStyle w:val="46"/>
        <w:keepNext/>
        <w:keepLines/>
        <w:spacing w:line="480" w:lineRule="exact"/>
        <w:ind w:firstLine="480" w:firstLineChars="200"/>
        <w:outlineLvl w:val="4"/>
        <w:rPr>
          <w:rStyle w:val="45"/>
          <w:rFonts w:ascii="宋体" w:hAnsi="宋体" w:cs="宋体"/>
          <w:bCs/>
          <w:color w:val="auto"/>
          <w:sz w:val="24"/>
          <w:szCs w:val="24"/>
          <w:highlight w:val="none"/>
        </w:rPr>
      </w:pPr>
      <w:r>
        <w:rPr>
          <w:rStyle w:val="45"/>
          <w:rFonts w:hint="eastAsia" w:ascii="宋体" w:hAnsi="宋体" w:cs="宋体"/>
          <w:bCs/>
          <w:color w:val="auto"/>
          <w:sz w:val="24"/>
          <w:szCs w:val="24"/>
          <w:highlight w:val="none"/>
        </w:rPr>
        <w:t>14.2 设计人违约责任</w:t>
      </w:r>
    </w:p>
    <w:p w14:paraId="648ADA91">
      <w:pPr>
        <w:pStyle w:val="46"/>
        <w:spacing w:line="480" w:lineRule="exact"/>
        <w:ind w:firstLine="480" w:firstLineChars="200"/>
        <w:rPr>
          <w:rStyle w:val="45"/>
          <w:rFonts w:ascii="宋体" w:hAnsi="宋体" w:cs="宋体"/>
          <w:color w:val="auto"/>
          <w:sz w:val="24"/>
          <w:szCs w:val="24"/>
          <w:highlight w:val="none"/>
        </w:rPr>
      </w:pPr>
      <w:r>
        <w:rPr>
          <w:rStyle w:val="45"/>
          <w:rFonts w:hint="eastAsia" w:ascii="宋体" w:hAnsi="宋体" w:cs="宋体"/>
          <w:color w:val="auto"/>
          <w:sz w:val="24"/>
          <w:szCs w:val="24"/>
          <w:highlight w:val="none"/>
        </w:rPr>
        <w:t>14.2.1 设计人支付发包人的违约金：</w:t>
      </w:r>
      <w:r>
        <w:rPr>
          <w:rStyle w:val="45"/>
          <w:rFonts w:hint="eastAsia" w:ascii="宋体" w:hAnsi="宋体" w:cs="宋体"/>
          <w:color w:val="auto"/>
          <w:sz w:val="24"/>
          <w:szCs w:val="24"/>
          <w:highlight w:val="none"/>
          <w:u w:val="single"/>
        </w:rPr>
        <w:t>按通用合同条款执行</w:t>
      </w:r>
      <w:r>
        <w:rPr>
          <w:rStyle w:val="45"/>
          <w:rFonts w:hint="eastAsia" w:ascii="宋体" w:hAnsi="宋体" w:cs="宋体"/>
          <w:color w:val="auto"/>
          <w:sz w:val="24"/>
          <w:szCs w:val="24"/>
          <w:highlight w:val="none"/>
        </w:rPr>
        <w:t>。</w:t>
      </w:r>
    </w:p>
    <w:p w14:paraId="25D6795E">
      <w:pPr>
        <w:pStyle w:val="46"/>
        <w:widowControl/>
        <w:snapToGrid w:val="0"/>
        <w:spacing w:line="480" w:lineRule="exact"/>
        <w:ind w:firstLine="480" w:firstLineChars="200"/>
        <w:jc w:val="left"/>
        <w:rPr>
          <w:rStyle w:val="45"/>
          <w:rFonts w:ascii="宋体" w:hAnsi="宋体" w:cs="宋体"/>
          <w:color w:val="auto"/>
          <w:kern w:val="0"/>
          <w:sz w:val="24"/>
          <w:szCs w:val="24"/>
          <w:highlight w:val="none"/>
        </w:rPr>
      </w:pPr>
      <w:r>
        <w:rPr>
          <w:rStyle w:val="45"/>
          <w:rFonts w:hint="eastAsia" w:ascii="宋体" w:hAnsi="宋体" w:cs="宋体"/>
          <w:color w:val="auto"/>
          <w:kern w:val="0"/>
          <w:sz w:val="24"/>
          <w:szCs w:val="24"/>
          <w:highlight w:val="none"/>
        </w:rPr>
        <w:t>14.2.2 设计人逾期交付工程设计文件的违约金：</w:t>
      </w:r>
    </w:p>
    <w:p w14:paraId="4D7C4136">
      <w:pPr>
        <w:pStyle w:val="46"/>
        <w:widowControl/>
        <w:snapToGrid w:val="0"/>
        <w:spacing w:line="480" w:lineRule="exact"/>
        <w:ind w:firstLine="480" w:firstLineChars="200"/>
        <w:jc w:val="left"/>
        <w:rPr>
          <w:rStyle w:val="45"/>
          <w:rFonts w:ascii="宋体" w:hAnsi="宋体" w:cs="宋体"/>
          <w:color w:val="auto"/>
          <w:sz w:val="24"/>
          <w:szCs w:val="24"/>
          <w:highlight w:val="none"/>
          <w:u w:val="single"/>
        </w:rPr>
      </w:pPr>
      <w:r>
        <w:rPr>
          <w:rStyle w:val="45"/>
          <w:rFonts w:hint="eastAsia" w:ascii="宋体" w:hAnsi="宋体" w:cs="宋体"/>
          <w:color w:val="auto"/>
          <w:sz w:val="24"/>
          <w:szCs w:val="24"/>
          <w:highlight w:val="none"/>
          <w:u w:val="single"/>
        </w:rPr>
        <w:t>14.2.2.1设计人延误了按本合同规定的设计资料及设计文件的交付时间，每延误一天，应按合同总价款的万分之五向发包人支付违约金；发包人有权在应付款中直接扣除相应的违约金；延误超过30天的，发包人有权解除合同，并无须向设计人支付尚未到期支付的设计费。同时将发包人已支付的设计费及原提供的文件、资料全部退回给发包人，对于发包人已提交的设计文件资料归发包人所有，发包人无须向设计人支付任何费用。而且发包人有权将设计人提交的设计资料、文件、图纸等转让给新的设计单位，进行修改完善设计用于本合同项目。</w:t>
      </w:r>
    </w:p>
    <w:p w14:paraId="41A751D9">
      <w:pPr>
        <w:pStyle w:val="46"/>
        <w:widowControl/>
        <w:snapToGrid w:val="0"/>
        <w:spacing w:line="480" w:lineRule="exact"/>
        <w:ind w:firstLine="480" w:firstLineChars="200"/>
        <w:jc w:val="left"/>
        <w:rPr>
          <w:rStyle w:val="45"/>
          <w:rFonts w:ascii="宋体" w:hAnsi="宋体" w:cs="宋体"/>
          <w:color w:val="auto"/>
          <w:sz w:val="24"/>
          <w:szCs w:val="24"/>
          <w:highlight w:val="none"/>
          <w:u w:val="single"/>
        </w:rPr>
      </w:pPr>
      <w:r>
        <w:rPr>
          <w:rStyle w:val="45"/>
          <w:rFonts w:hint="eastAsia" w:ascii="宋体" w:hAnsi="宋体" w:cs="宋体"/>
          <w:color w:val="auto"/>
          <w:sz w:val="24"/>
          <w:szCs w:val="24"/>
          <w:highlight w:val="none"/>
          <w:u w:val="single"/>
        </w:rPr>
        <w:t>14.2.2.2设计人未经发包人同意而擅自更换本合同附件确定的设计人员，应合同3.2条约定处理。</w:t>
      </w:r>
    </w:p>
    <w:p w14:paraId="61850680">
      <w:pPr>
        <w:pStyle w:val="46"/>
        <w:spacing w:line="480" w:lineRule="exact"/>
        <w:ind w:firstLine="480" w:firstLineChars="200"/>
        <w:jc w:val="left"/>
        <w:rPr>
          <w:rStyle w:val="45"/>
          <w:rFonts w:ascii="宋体" w:hAnsi="宋体" w:cs="宋体"/>
          <w:color w:val="auto"/>
          <w:kern w:val="0"/>
          <w:sz w:val="24"/>
          <w:szCs w:val="24"/>
          <w:highlight w:val="none"/>
          <w:u w:val="single"/>
        </w:rPr>
      </w:pPr>
      <w:r>
        <w:rPr>
          <w:rStyle w:val="45"/>
          <w:rFonts w:hint="eastAsia" w:ascii="宋体" w:hAnsi="宋体" w:cs="宋体"/>
          <w:color w:val="auto"/>
          <w:sz w:val="24"/>
          <w:szCs w:val="24"/>
          <w:highlight w:val="none"/>
          <w:u w:val="single"/>
        </w:rPr>
        <w:t>14.2.2.3设计人无故解除合同时，设计人应在7个工作日内按本合同设计费总额的20%向发包人支付违约金，并赔偿发包人因此而遭受的损失，同时将发包人已支付的设计费及原提供的文件、资料全部退回给发包人，对于发包人已提交的设计文件资料归发包人所有，发包人无须向设计人支付任何费用。而且发包人有权将设计人提交的设计资料、文件、图纸等转让给新的设计单位，进行修改完善设计用于本合同项目</w:t>
      </w:r>
      <w:r>
        <w:rPr>
          <w:rStyle w:val="45"/>
          <w:rFonts w:hint="eastAsia" w:ascii="宋体" w:hAnsi="宋体" w:cs="宋体"/>
          <w:color w:val="auto"/>
          <w:sz w:val="24"/>
          <w:szCs w:val="24"/>
          <w:highlight w:val="none"/>
        </w:rPr>
        <w:t>。</w:t>
      </w:r>
    </w:p>
    <w:p w14:paraId="74610BE2">
      <w:pPr>
        <w:pStyle w:val="46"/>
        <w:spacing w:line="480" w:lineRule="exact"/>
        <w:ind w:firstLine="480" w:firstLineChars="200"/>
        <w:rPr>
          <w:rStyle w:val="45"/>
          <w:rFonts w:ascii="宋体" w:hAnsi="宋体" w:cs="宋体"/>
          <w:color w:val="auto"/>
          <w:kern w:val="0"/>
          <w:sz w:val="24"/>
          <w:szCs w:val="24"/>
          <w:highlight w:val="none"/>
          <w:u w:val="single"/>
        </w:rPr>
      </w:pPr>
      <w:r>
        <w:rPr>
          <w:rStyle w:val="45"/>
          <w:rFonts w:hint="eastAsia" w:ascii="宋体" w:hAnsi="宋体" w:cs="宋体"/>
          <w:color w:val="auto"/>
          <w:kern w:val="0"/>
          <w:sz w:val="24"/>
          <w:szCs w:val="24"/>
          <w:highlight w:val="none"/>
        </w:rPr>
        <w:t>设计人逾期交付工程设计文件的违约金的上限：</w:t>
      </w:r>
      <w:r>
        <w:rPr>
          <w:rStyle w:val="45"/>
          <w:rFonts w:hint="eastAsia" w:ascii="宋体" w:hAnsi="宋体" w:cs="宋体"/>
          <w:color w:val="auto"/>
          <w:kern w:val="0"/>
          <w:sz w:val="24"/>
          <w:szCs w:val="24"/>
          <w:highlight w:val="none"/>
          <w:u w:val="single"/>
        </w:rPr>
        <w:t xml:space="preserve">     </w:t>
      </w:r>
      <w:r>
        <w:rPr>
          <w:rStyle w:val="45"/>
          <w:rFonts w:hint="eastAsia" w:ascii="宋体" w:hAnsi="宋体" w:cs="宋体"/>
          <w:color w:val="auto"/>
          <w:sz w:val="24"/>
          <w:szCs w:val="24"/>
          <w:highlight w:val="none"/>
          <w:u w:val="single"/>
        </w:rPr>
        <w:t>合同价款的20%</w:t>
      </w:r>
      <w:r>
        <w:rPr>
          <w:rStyle w:val="45"/>
          <w:rFonts w:hint="eastAsia" w:ascii="宋体" w:hAnsi="宋体" w:cs="宋体"/>
          <w:color w:val="auto"/>
          <w:kern w:val="0"/>
          <w:sz w:val="24"/>
          <w:szCs w:val="24"/>
          <w:highlight w:val="none"/>
          <w:u w:val="single"/>
        </w:rPr>
        <w:t xml:space="preserve">     </w:t>
      </w:r>
      <w:r>
        <w:rPr>
          <w:rStyle w:val="45"/>
          <w:rFonts w:hint="eastAsia" w:ascii="宋体" w:hAnsi="宋体" w:cs="宋体"/>
          <w:color w:val="auto"/>
          <w:kern w:val="0"/>
          <w:sz w:val="24"/>
          <w:szCs w:val="24"/>
          <w:highlight w:val="none"/>
        </w:rPr>
        <w:t>。</w:t>
      </w:r>
      <w:r>
        <w:rPr>
          <w:rStyle w:val="45"/>
          <w:rFonts w:hint="eastAsia" w:ascii="宋体" w:hAnsi="宋体" w:cs="宋体"/>
          <w:color w:val="auto"/>
          <w:sz w:val="24"/>
          <w:szCs w:val="24"/>
          <w:highlight w:val="none"/>
        </w:rPr>
        <w:t xml:space="preserve">    </w:t>
      </w:r>
    </w:p>
    <w:p w14:paraId="26CDFA8B">
      <w:pPr>
        <w:pStyle w:val="46"/>
        <w:spacing w:line="480" w:lineRule="exact"/>
        <w:ind w:firstLine="480" w:firstLineChars="200"/>
        <w:rPr>
          <w:rStyle w:val="45"/>
          <w:rFonts w:hint="eastAsia" w:ascii="宋体" w:hAnsi="宋体" w:cs="宋体"/>
          <w:color w:val="auto"/>
          <w:sz w:val="24"/>
          <w:szCs w:val="24"/>
          <w:highlight w:val="none"/>
        </w:rPr>
      </w:pPr>
      <w:r>
        <w:rPr>
          <w:rStyle w:val="45"/>
          <w:rFonts w:hint="eastAsia" w:ascii="宋体" w:hAnsi="宋体" w:cs="宋体"/>
          <w:color w:val="auto"/>
          <w:sz w:val="24"/>
          <w:szCs w:val="24"/>
          <w:highlight w:val="none"/>
        </w:rPr>
        <w:t>14.23 设计人设计文件不合格的损失赔偿金的上限：</w:t>
      </w:r>
      <w:r>
        <w:rPr>
          <w:rStyle w:val="45"/>
          <w:rFonts w:hint="eastAsia" w:ascii="宋体" w:hAnsi="宋体" w:cs="宋体"/>
          <w:color w:val="auto"/>
          <w:sz w:val="24"/>
          <w:szCs w:val="24"/>
          <w:highlight w:val="none"/>
          <w:u w:val="single"/>
        </w:rPr>
        <w:t xml:space="preserve">   合同价款的50%   </w:t>
      </w:r>
      <w:r>
        <w:rPr>
          <w:rStyle w:val="45"/>
          <w:rFonts w:hint="eastAsia" w:ascii="宋体" w:hAnsi="宋体" w:cs="宋体"/>
          <w:color w:val="auto"/>
          <w:sz w:val="24"/>
          <w:szCs w:val="24"/>
          <w:highlight w:val="none"/>
        </w:rPr>
        <w:t>。</w:t>
      </w:r>
    </w:p>
    <w:p w14:paraId="37A78E50">
      <w:pPr>
        <w:pStyle w:val="46"/>
        <w:spacing w:line="480" w:lineRule="exact"/>
        <w:ind w:firstLine="480" w:firstLineChars="200"/>
        <w:rPr>
          <w:rStyle w:val="45"/>
          <w:rFonts w:hint="eastAsia" w:ascii="宋体" w:hAnsi="宋体" w:eastAsia="宋体" w:cs="宋体"/>
          <w:b/>
          <w:bCs/>
          <w:color w:val="auto"/>
          <w:sz w:val="24"/>
          <w:szCs w:val="24"/>
          <w:highlight w:val="none"/>
          <w:lang w:eastAsia="zh-CN"/>
        </w:rPr>
      </w:pPr>
      <w:r>
        <w:rPr>
          <w:rStyle w:val="45"/>
          <w:rFonts w:hint="eastAsia" w:ascii="宋体" w:hAnsi="宋体" w:cs="宋体"/>
          <w:color w:val="auto"/>
          <w:sz w:val="24"/>
          <w:szCs w:val="24"/>
          <w:highlight w:val="none"/>
        </w:rPr>
        <w:t>14.2.4 设计人工程设计文件超出</w:t>
      </w:r>
      <w:r>
        <w:rPr>
          <w:rStyle w:val="45"/>
          <w:rFonts w:hint="eastAsia" w:ascii="宋体" w:hAnsi="宋体" w:cs="宋体"/>
          <w:color w:val="auto"/>
          <w:kern w:val="0"/>
          <w:sz w:val="24"/>
          <w:szCs w:val="24"/>
          <w:highlight w:val="none"/>
        </w:rPr>
        <w:t>主要技术指标控制值比例</w:t>
      </w:r>
      <w:r>
        <w:rPr>
          <w:rStyle w:val="45"/>
          <w:rFonts w:hint="eastAsia" w:ascii="宋体" w:hAnsi="宋体" w:cs="宋体"/>
          <w:color w:val="auto"/>
          <w:sz w:val="24"/>
          <w:szCs w:val="24"/>
          <w:highlight w:val="none"/>
        </w:rPr>
        <w:t>的违约责任：</w:t>
      </w:r>
      <w:r>
        <w:rPr>
          <w:rFonts w:hint="eastAsia" w:ascii="宋体" w:hAnsi="宋体" w:eastAsia="宋体" w:cs="宋体"/>
          <w:color w:val="auto"/>
          <w:sz w:val="24"/>
          <w:szCs w:val="24"/>
          <w:highlight w:val="none"/>
          <w:u w:val="single"/>
          <w:lang w:val="en-US" w:eastAsia="zh-CN"/>
        </w:rPr>
        <w:t xml:space="preserve">  /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lang w:eastAsia="zh-CN"/>
        </w:rPr>
        <w:t>。</w:t>
      </w:r>
    </w:p>
    <w:p w14:paraId="7DDDF5E7">
      <w:pPr>
        <w:pStyle w:val="46"/>
        <w:spacing w:line="480" w:lineRule="exact"/>
        <w:ind w:firstLine="480" w:firstLineChars="200"/>
        <w:rPr>
          <w:rFonts w:ascii="宋体" w:hAnsi="宋体" w:cs="宋体"/>
          <w:color w:val="auto"/>
          <w:kern w:val="0"/>
          <w:sz w:val="24"/>
          <w:szCs w:val="24"/>
          <w:highlight w:val="none"/>
          <w:u w:val="single"/>
        </w:rPr>
      </w:pPr>
      <w:r>
        <w:rPr>
          <w:rStyle w:val="45"/>
          <w:rFonts w:hint="eastAsia" w:ascii="宋体" w:hAnsi="宋体" w:cs="宋体"/>
          <w:color w:val="auto"/>
          <w:kern w:val="0"/>
          <w:sz w:val="24"/>
          <w:szCs w:val="24"/>
          <w:highlight w:val="none"/>
        </w:rPr>
        <w:t>14.2.5设计人未经发包人同意擅自对工程设计进行分包的违约责任：</w:t>
      </w:r>
      <w:r>
        <w:rPr>
          <w:rStyle w:val="45"/>
          <w:rFonts w:hint="eastAsia" w:ascii="宋体" w:hAnsi="宋体" w:cs="宋体"/>
          <w:color w:val="auto"/>
          <w:sz w:val="24"/>
          <w:szCs w:val="24"/>
          <w:highlight w:val="none"/>
          <w:u w:val="single"/>
        </w:rPr>
        <w:t>发包人有权解除合同，设计人应支付合同总金额的20%的违约金，并依据有关法律、法规给予处理；涉嫌犯罪的，移交司法机关追究刑事责任；给发包人单位造成经济损失的，应予以赔偿</w:t>
      </w:r>
      <w:r>
        <w:rPr>
          <w:rStyle w:val="45"/>
          <w:rFonts w:hint="eastAsia" w:ascii="宋体" w:hAnsi="宋体" w:cs="宋体"/>
          <w:color w:val="auto"/>
          <w:kern w:val="0"/>
          <w:sz w:val="24"/>
          <w:szCs w:val="24"/>
          <w:highlight w:val="none"/>
        </w:rPr>
        <w:t>。</w:t>
      </w:r>
    </w:p>
    <w:p w14:paraId="32891228">
      <w:pPr>
        <w:pStyle w:val="42"/>
        <w:spacing w:before="0" w:after="0" w:line="480" w:lineRule="exact"/>
        <w:rPr>
          <w:rFonts w:ascii="宋体" w:hAnsi="宋体" w:eastAsia="宋体" w:cs="宋体"/>
          <w:b w:val="0"/>
          <w:color w:val="auto"/>
          <w:sz w:val="24"/>
          <w:szCs w:val="24"/>
          <w:highlight w:val="none"/>
        </w:rPr>
      </w:pPr>
      <w:r>
        <w:rPr>
          <w:rFonts w:hint="eastAsia" w:ascii="宋体" w:hAnsi="宋体" w:eastAsia="宋体" w:cs="宋体"/>
          <w:bCs w:val="0"/>
          <w:color w:val="auto"/>
          <w:sz w:val="24"/>
          <w:szCs w:val="24"/>
          <w:highlight w:val="none"/>
        </w:rPr>
        <w:t>15. 不可抗力</w:t>
      </w:r>
      <w:r>
        <w:rPr>
          <w:rFonts w:hint="eastAsia" w:ascii="宋体" w:hAnsi="宋体" w:eastAsia="宋体" w:cs="宋体"/>
          <w:b w:val="0"/>
          <w:color w:val="auto"/>
          <w:sz w:val="24"/>
          <w:szCs w:val="24"/>
          <w:highlight w:val="none"/>
        </w:rPr>
        <w:t xml:space="preserve"> </w:t>
      </w:r>
    </w:p>
    <w:p w14:paraId="4E71DFF9">
      <w:pPr>
        <w:pStyle w:val="44"/>
        <w:spacing w:before="0" w:after="0" w:line="480" w:lineRule="exact"/>
        <w:ind w:left="1152" w:hanging="1152" w:hangingChars="480"/>
        <w:rPr>
          <w:rFonts w:ascii="宋体" w:hAnsi="宋体" w:cs="宋体"/>
          <w:b w:val="0"/>
          <w:color w:val="auto"/>
          <w:sz w:val="24"/>
          <w:szCs w:val="24"/>
          <w:highlight w:val="none"/>
        </w:rPr>
      </w:pPr>
      <w:r>
        <w:rPr>
          <w:rFonts w:hint="eastAsia" w:ascii="宋体" w:hAnsi="宋体" w:cs="宋体"/>
          <w:b w:val="0"/>
          <w:color w:val="auto"/>
          <w:sz w:val="24"/>
          <w:szCs w:val="24"/>
          <w:highlight w:val="none"/>
        </w:rPr>
        <w:t>15.1 不可抗力的确认</w:t>
      </w:r>
    </w:p>
    <w:p w14:paraId="33F109DD">
      <w:pPr>
        <w:pStyle w:val="46"/>
        <w:spacing w:line="480" w:lineRule="exact"/>
        <w:ind w:firstLine="480" w:firstLineChars="200"/>
        <w:jc w:val="left"/>
        <w:rPr>
          <w:rStyle w:val="45"/>
          <w:rFonts w:ascii="宋体" w:hAnsi="宋体" w:cs="宋体"/>
          <w:color w:val="auto"/>
          <w:kern w:val="0"/>
          <w:sz w:val="24"/>
          <w:szCs w:val="24"/>
          <w:highlight w:val="none"/>
        </w:rPr>
      </w:pPr>
      <w:r>
        <w:rPr>
          <w:rStyle w:val="45"/>
          <w:rFonts w:hint="eastAsia" w:ascii="宋体" w:hAnsi="宋体" w:cs="宋体"/>
          <w:color w:val="auto"/>
          <w:sz w:val="24"/>
          <w:szCs w:val="24"/>
          <w:highlight w:val="none"/>
        </w:rPr>
        <w:t>除通用合同条款约定的不可抗力事件之外，视为不可抗力的其他情形：</w:t>
      </w:r>
      <w:r>
        <w:rPr>
          <w:rStyle w:val="45"/>
          <w:rFonts w:hint="eastAsia" w:ascii="宋体" w:hAnsi="宋体" w:cs="宋体"/>
          <w:color w:val="auto"/>
          <w:sz w:val="24"/>
          <w:szCs w:val="24"/>
          <w:highlight w:val="none"/>
          <w:u w:val="single"/>
        </w:rPr>
        <w:t xml:space="preserve"> （1）当地6级以上的破坏性地震；（2）暴雨级以上的持续3天的大雨；（3）5年以上未发生过的、持续5天的高温天气</w:t>
      </w:r>
      <w:r>
        <w:rPr>
          <w:rStyle w:val="45"/>
          <w:rFonts w:hint="eastAsia" w:ascii="宋体" w:hAnsi="宋体" w:cs="宋体"/>
          <w:color w:val="auto"/>
          <w:kern w:val="0"/>
          <w:sz w:val="24"/>
          <w:szCs w:val="24"/>
          <w:highlight w:val="none"/>
        </w:rPr>
        <w:t>。</w:t>
      </w:r>
    </w:p>
    <w:p w14:paraId="5F8A59D7">
      <w:pPr>
        <w:pStyle w:val="43"/>
        <w:spacing w:line="480" w:lineRule="exact"/>
        <w:jc w:val="left"/>
        <w:rPr>
          <w:rFonts w:ascii="宋体" w:hAnsi="宋体" w:cs="宋体"/>
          <w:color w:val="auto"/>
          <w:sz w:val="24"/>
          <w:szCs w:val="24"/>
          <w:highlight w:val="none"/>
        </w:rPr>
      </w:pPr>
      <w:r>
        <w:rPr>
          <w:rFonts w:hint="eastAsia" w:ascii="宋体" w:hAnsi="宋体" w:cs="宋体"/>
          <w:b/>
          <w:color w:val="auto"/>
          <w:sz w:val="24"/>
          <w:szCs w:val="24"/>
          <w:highlight w:val="none"/>
        </w:rPr>
        <w:t>16. 合同解除</w:t>
      </w:r>
      <w:r>
        <w:rPr>
          <w:rFonts w:hint="eastAsia" w:ascii="宋体" w:hAnsi="宋体" w:cs="宋体"/>
          <w:color w:val="auto"/>
          <w:sz w:val="24"/>
          <w:szCs w:val="24"/>
          <w:highlight w:val="none"/>
        </w:rPr>
        <w:t xml:space="preserve"> </w:t>
      </w:r>
    </w:p>
    <w:p w14:paraId="5DFA3D6F">
      <w:pPr>
        <w:pStyle w:val="43"/>
        <w:spacing w:line="480" w:lineRule="exact"/>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16.2</w:t>
      </w:r>
      <w:r>
        <w:rPr>
          <w:rFonts w:hint="eastAsia" w:ascii="宋体" w:hAnsi="宋体" w:cs="宋体"/>
          <w:color w:val="auto"/>
          <w:sz w:val="24"/>
          <w:szCs w:val="24"/>
          <w:highlight w:val="none"/>
        </w:rPr>
        <w:t>有下列情形之一的，可以解除合同：</w:t>
      </w:r>
    </w:p>
    <w:p w14:paraId="0A66B088">
      <w:pPr>
        <w:pStyle w:val="43"/>
        <w:spacing w:line="480" w:lineRule="exact"/>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（3）暂停设计期限已连续超过</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30</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天。</w:t>
      </w:r>
    </w:p>
    <w:p w14:paraId="558354AC">
      <w:pPr>
        <w:pStyle w:val="43"/>
        <w:spacing w:line="480" w:lineRule="exact"/>
        <w:jc w:val="left"/>
        <w:rPr>
          <w:rFonts w:ascii="宋体" w:hAnsi="宋体" w:cs="宋体"/>
          <w:color w:val="auto"/>
          <w:kern w:val="0"/>
          <w:sz w:val="24"/>
          <w:szCs w:val="24"/>
          <w:highlight w:val="none"/>
          <w:u w:val="single"/>
        </w:rPr>
      </w:pPr>
      <w:r>
        <w:rPr>
          <w:rFonts w:hint="eastAsia" w:ascii="宋体" w:hAnsi="宋体" w:cs="宋体"/>
          <w:color w:val="auto"/>
          <w:kern w:val="0"/>
          <w:sz w:val="24"/>
          <w:szCs w:val="24"/>
          <w:highlight w:val="none"/>
        </w:rPr>
        <w:t>16.4</w:t>
      </w:r>
      <w:r>
        <w:rPr>
          <w:rFonts w:hint="eastAsia" w:ascii="宋体" w:hAnsi="宋体" w:cs="宋体"/>
          <w:color w:val="auto"/>
          <w:sz w:val="24"/>
          <w:szCs w:val="24"/>
          <w:highlight w:val="none"/>
        </w:rPr>
        <w:t>发包人向设计人支付已完工作设计费的期限为</w:t>
      </w:r>
      <w:r>
        <w:rPr>
          <w:rFonts w:hint="eastAsia" w:ascii="宋体" w:hAnsi="宋体" w:cs="宋体"/>
          <w:color w:val="auto"/>
          <w:sz w:val="24"/>
          <w:szCs w:val="24"/>
          <w:highlight w:val="none"/>
          <w:u w:val="single"/>
        </w:rPr>
        <w:t>/</w:t>
      </w:r>
      <w:r>
        <w:rPr>
          <w:rFonts w:hint="eastAsia" w:ascii="宋体" w:hAnsi="宋体" w:cs="宋体"/>
          <w:color w:val="auto"/>
          <w:sz w:val="24"/>
          <w:szCs w:val="24"/>
          <w:highlight w:val="none"/>
        </w:rPr>
        <w:t>天内。</w:t>
      </w:r>
    </w:p>
    <w:p w14:paraId="6AAC3FD5">
      <w:pPr>
        <w:pStyle w:val="42"/>
        <w:spacing w:before="0" w:after="0" w:line="480" w:lineRule="exact"/>
        <w:rPr>
          <w:rFonts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rPr>
        <w:t>17. 争议解决</w:t>
      </w:r>
    </w:p>
    <w:p w14:paraId="7049BBFA">
      <w:pPr>
        <w:pStyle w:val="44"/>
        <w:spacing w:before="0" w:after="0" w:line="480" w:lineRule="exact"/>
        <w:ind w:left="1152" w:hanging="1152" w:hangingChars="480"/>
        <w:rPr>
          <w:rFonts w:ascii="宋体" w:hAnsi="宋体" w:cs="宋体"/>
          <w:b w:val="0"/>
          <w:color w:val="auto"/>
          <w:sz w:val="24"/>
          <w:szCs w:val="24"/>
          <w:highlight w:val="none"/>
        </w:rPr>
      </w:pPr>
      <w:r>
        <w:rPr>
          <w:rFonts w:hint="eastAsia" w:ascii="宋体" w:hAnsi="宋体" w:cs="宋体"/>
          <w:b w:val="0"/>
          <w:color w:val="auto"/>
          <w:sz w:val="24"/>
          <w:szCs w:val="24"/>
          <w:highlight w:val="none"/>
        </w:rPr>
        <w:t>17.3争议评审</w:t>
      </w:r>
    </w:p>
    <w:p w14:paraId="487AC399">
      <w:pPr>
        <w:pStyle w:val="43"/>
        <w:spacing w:line="480" w:lineRule="exact"/>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合同当事人是否同意将工程争议提交争议评审小组决定：</w:t>
      </w:r>
      <w:r>
        <w:rPr>
          <w:rStyle w:val="45"/>
          <w:rFonts w:hint="eastAsia" w:ascii="宋体" w:hAnsi="宋体" w:cs="宋体"/>
          <w:color w:val="auto"/>
          <w:sz w:val="24"/>
          <w:szCs w:val="24"/>
          <w:highlight w:val="none"/>
          <w:u w:val="single"/>
        </w:rPr>
        <w:t xml:space="preserve">   不同意    </w:t>
      </w:r>
      <w:r>
        <w:rPr>
          <w:rFonts w:hint="eastAsia" w:ascii="宋体" w:hAnsi="宋体" w:cs="宋体"/>
          <w:color w:val="auto"/>
          <w:sz w:val="24"/>
          <w:szCs w:val="24"/>
          <w:highlight w:val="none"/>
        </w:rPr>
        <w:t xml:space="preserve">。  </w:t>
      </w:r>
    </w:p>
    <w:p w14:paraId="658F71D7">
      <w:pPr>
        <w:pStyle w:val="43"/>
        <w:spacing w:line="480" w:lineRule="exact"/>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17.3.1争议评审小组的确定</w:t>
      </w:r>
    </w:p>
    <w:p w14:paraId="0C119BB0">
      <w:pPr>
        <w:pStyle w:val="43"/>
        <w:spacing w:line="480" w:lineRule="exact"/>
        <w:ind w:firstLine="480" w:firstLineChars="200"/>
        <w:jc w:val="left"/>
        <w:rPr>
          <w:rFonts w:ascii="宋体" w:hAnsi="宋体" w:cs="宋体"/>
          <w:color w:val="auto"/>
          <w:sz w:val="24"/>
          <w:szCs w:val="24"/>
          <w:highlight w:val="none"/>
          <w:u w:val="single"/>
        </w:rPr>
      </w:pPr>
      <w:r>
        <w:rPr>
          <w:rFonts w:hint="eastAsia" w:ascii="宋体" w:hAnsi="宋体" w:cs="宋体"/>
          <w:color w:val="auto"/>
          <w:sz w:val="24"/>
          <w:szCs w:val="24"/>
          <w:highlight w:val="none"/>
        </w:rPr>
        <w:t>争议评审小组成员的确定：</w:t>
      </w:r>
      <w:r>
        <w:rPr>
          <w:rFonts w:hint="eastAsia" w:ascii="宋体" w:hAnsi="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21C73582">
      <w:pPr>
        <w:pStyle w:val="43"/>
        <w:spacing w:line="480" w:lineRule="exact"/>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选定争议评审员的期限：</w:t>
      </w:r>
      <w:r>
        <w:rPr>
          <w:rFonts w:hint="eastAsia" w:ascii="宋体" w:hAnsi="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1EC210D5">
      <w:pPr>
        <w:pStyle w:val="43"/>
        <w:spacing w:line="480" w:lineRule="exact"/>
        <w:ind w:firstLine="480" w:firstLineChars="200"/>
        <w:jc w:val="left"/>
        <w:rPr>
          <w:rFonts w:ascii="宋体" w:hAnsi="宋体" w:cs="宋体"/>
          <w:color w:val="auto"/>
          <w:sz w:val="24"/>
          <w:szCs w:val="24"/>
          <w:highlight w:val="none"/>
        </w:rPr>
      </w:pPr>
      <w:r>
        <w:rPr>
          <w:rFonts w:hint="eastAsia" w:ascii="宋体" w:hAnsi="宋体" w:cs="宋体"/>
          <w:color w:val="auto"/>
          <w:kern w:val="0"/>
          <w:sz w:val="24"/>
          <w:szCs w:val="24"/>
          <w:highlight w:val="none"/>
        </w:rPr>
        <w:t>评审所发生的费用</w:t>
      </w:r>
      <w:r>
        <w:rPr>
          <w:rFonts w:hint="eastAsia" w:ascii="宋体" w:hAnsi="宋体" w:cs="宋体"/>
          <w:color w:val="auto"/>
          <w:sz w:val="24"/>
          <w:szCs w:val="24"/>
          <w:highlight w:val="none"/>
        </w:rPr>
        <w:t>承担方式：</w:t>
      </w:r>
      <w:r>
        <w:rPr>
          <w:rFonts w:hint="eastAsia" w:ascii="宋体" w:hAnsi="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41404F2C">
      <w:pPr>
        <w:pStyle w:val="43"/>
        <w:spacing w:line="480" w:lineRule="exact"/>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其他事项的约定：</w:t>
      </w:r>
      <w:r>
        <w:rPr>
          <w:rFonts w:hint="eastAsia" w:ascii="宋体" w:hAnsi="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29BBF884">
      <w:pPr>
        <w:pStyle w:val="43"/>
        <w:autoSpaceDE w:val="0"/>
        <w:autoSpaceDN w:val="0"/>
        <w:adjustRightInd w:val="0"/>
        <w:spacing w:line="480" w:lineRule="exact"/>
        <w:ind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17.3.2 争议评审小组的决定</w:t>
      </w:r>
    </w:p>
    <w:p w14:paraId="032F314D">
      <w:pPr>
        <w:pStyle w:val="43"/>
        <w:spacing w:line="480" w:lineRule="exact"/>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合同当事人关于本事项的约定：</w:t>
      </w:r>
      <w:r>
        <w:rPr>
          <w:rFonts w:hint="eastAsia" w:ascii="宋体" w:hAnsi="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0B9B78F4">
      <w:pPr>
        <w:pStyle w:val="44"/>
        <w:spacing w:before="0" w:after="0" w:line="480" w:lineRule="exact"/>
        <w:ind w:left="1152" w:hanging="1152" w:hangingChars="480"/>
        <w:rPr>
          <w:rFonts w:ascii="宋体" w:hAnsi="宋体" w:cs="宋体"/>
          <w:b w:val="0"/>
          <w:color w:val="auto"/>
          <w:sz w:val="24"/>
          <w:szCs w:val="24"/>
          <w:highlight w:val="none"/>
        </w:rPr>
      </w:pPr>
      <w:r>
        <w:rPr>
          <w:rFonts w:hint="eastAsia" w:ascii="宋体" w:hAnsi="宋体" w:cs="宋体"/>
          <w:b w:val="0"/>
          <w:color w:val="auto"/>
          <w:sz w:val="24"/>
          <w:szCs w:val="24"/>
          <w:highlight w:val="none"/>
        </w:rPr>
        <w:t>17.4 仲裁或诉讼</w:t>
      </w:r>
    </w:p>
    <w:p w14:paraId="620964A7">
      <w:pPr>
        <w:pStyle w:val="43"/>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因合同及合同有关事项发生的争议，按下列第</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rPr>
        <w:t>2</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种方式解决：</w:t>
      </w:r>
    </w:p>
    <w:p w14:paraId="4BAEB6F1">
      <w:pPr>
        <w:pStyle w:val="43"/>
        <w:spacing w:line="480" w:lineRule="exact"/>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（1）向</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仲裁委员会申请仲裁；</w:t>
      </w:r>
    </w:p>
    <w:p w14:paraId="082C9973">
      <w:pPr>
        <w:pStyle w:val="46"/>
        <w:spacing w:line="480" w:lineRule="exact"/>
        <w:ind w:firstLine="480" w:firstLineChars="200"/>
        <w:jc w:val="left"/>
        <w:rPr>
          <w:rStyle w:val="45"/>
          <w:rFonts w:ascii="宋体" w:hAnsi="宋体" w:cs="宋体"/>
          <w:color w:val="auto"/>
          <w:sz w:val="24"/>
          <w:szCs w:val="24"/>
          <w:highlight w:val="none"/>
        </w:rPr>
      </w:pPr>
      <w:r>
        <w:rPr>
          <w:rStyle w:val="45"/>
          <w:rFonts w:hint="eastAsia" w:ascii="宋体" w:hAnsi="宋体" w:cs="宋体"/>
          <w:color w:val="auto"/>
          <w:sz w:val="24"/>
          <w:szCs w:val="24"/>
          <w:highlight w:val="none"/>
        </w:rPr>
        <w:t>（2）向</w:t>
      </w:r>
      <w:r>
        <w:rPr>
          <w:rStyle w:val="45"/>
          <w:rFonts w:hint="eastAsia" w:ascii="宋体" w:hAnsi="宋体" w:cs="宋体"/>
          <w:color w:val="auto"/>
          <w:sz w:val="24"/>
          <w:szCs w:val="24"/>
          <w:highlight w:val="none"/>
          <w:u w:val="single"/>
        </w:rPr>
        <w:t xml:space="preserve">    工程所在地的     </w:t>
      </w:r>
      <w:r>
        <w:rPr>
          <w:rStyle w:val="45"/>
          <w:rFonts w:hint="eastAsia" w:ascii="宋体" w:hAnsi="宋体" w:cs="宋体"/>
          <w:color w:val="auto"/>
          <w:sz w:val="24"/>
          <w:szCs w:val="24"/>
          <w:highlight w:val="none"/>
        </w:rPr>
        <w:t>人民法院起诉。</w:t>
      </w:r>
    </w:p>
    <w:p w14:paraId="5FE3333A">
      <w:pPr>
        <w:pStyle w:val="46"/>
        <w:spacing w:line="480" w:lineRule="exact"/>
        <w:ind w:firstLine="480" w:firstLineChars="200"/>
        <w:jc w:val="left"/>
        <w:rPr>
          <w:rStyle w:val="45"/>
          <w:rFonts w:ascii="宋体" w:hAnsi="宋体" w:cs="宋体"/>
          <w:color w:val="auto"/>
          <w:sz w:val="24"/>
          <w:szCs w:val="24"/>
          <w:highlight w:val="none"/>
        </w:rPr>
      </w:pPr>
      <w:r>
        <w:rPr>
          <w:rStyle w:val="45"/>
          <w:rFonts w:hint="eastAsia" w:ascii="宋体" w:hAnsi="宋体" w:cs="宋体"/>
          <w:color w:val="auto"/>
          <w:sz w:val="24"/>
          <w:szCs w:val="24"/>
          <w:highlight w:val="none"/>
        </w:rPr>
        <w:t>因申请仲裁/诉讼产生的所有费用，</w:t>
      </w:r>
      <w:r>
        <w:rPr>
          <w:rStyle w:val="45"/>
          <w:rFonts w:hint="eastAsia" w:ascii="宋体" w:hAnsi="宋体" w:cs="宋体"/>
          <w:color w:val="auto"/>
          <w:sz w:val="24"/>
          <w:szCs w:val="24"/>
          <w:highlight w:val="none"/>
          <w:u w:val="single"/>
        </w:rPr>
        <w:t>包括但不限于诉讼费、保全费、诉讼财产保全责任保险费、鉴定费、公证费、律师代理费、资料费、评估费、调查费、差旅费等所有费用由败诉方承担。</w:t>
      </w:r>
    </w:p>
    <w:p w14:paraId="05A078D0">
      <w:pPr>
        <w:pStyle w:val="42"/>
        <w:numPr>
          <w:ilvl w:val="0"/>
          <w:numId w:val="4"/>
        </w:numPr>
        <w:spacing w:before="0" w:after="0" w:line="480" w:lineRule="exact"/>
        <w:rPr>
          <w:rFonts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rPr>
        <w:t>其他</w:t>
      </w:r>
    </w:p>
    <w:p w14:paraId="1AC03A2B">
      <w:pPr>
        <w:spacing w:line="480" w:lineRule="exact"/>
        <w:rPr>
          <w:rFonts w:hint="eastAsia" w:ascii="宋体" w:hAnsi="宋体" w:cs="宋体"/>
          <w:color w:val="auto"/>
          <w:highlight w:val="none"/>
        </w:rPr>
      </w:pPr>
      <w:r>
        <w:rPr>
          <w:rFonts w:hint="eastAsia" w:ascii="宋体" w:hAnsi="宋体" w:cs="宋体"/>
          <w:color w:val="auto"/>
          <w:highlight w:val="none"/>
        </w:rPr>
        <w:t>18.1</w:t>
      </w:r>
      <w:r>
        <w:rPr>
          <w:rFonts w:hint="eastAsia" w:ascii="宋体" w:hAnsi="宋体" w:cs="宋体"/>
          <w:color w:val="auto"/>
          <w:highlight w:val="none"/>
          <w:lang w:val="en-US" w:eastAsia="zh-CN"/>
        </w:rPr>
        <w:t>安</w:t>
      </w:r>
      <w:r>
        <w:rPr>
          <w:rFonts w:hint="eastAsia" w:ascii="宋体" w:hAnsi="宋体" w:cs="宋体"/>
          <w:color w:val="auto"/>
          <w:highlight w:val="none"/>
        </w:rPr>
        <w:t>全责任：设计人派赴项目所在地或工地现场的工作人员，其人身安全及因其行为造成的第三方人身、财产损害，均由设计人自行承担全部责任和费用，发包人不承担任何责任。</w:t>
      </w:r>
    </w:p>
    <w:p w14:paraId="07DAB50E">
      <w:pPr>
        <w:spacing w:line="480" w:lineRule="exact"/>
        <w:rPr>
          <w:rFonts w:hint="eastAsia" w:ascii="宋体" w:hAnsi="宋体" w:cs="宋体"/>
          <w:color w:val="auto"/>
          <w:highlight w:val="none"/>
        </w:rPr>
      </w:pPr>
      <w:r>
        <w:rPr>
          <w:rFonts w:hint="eastAsia" w:ascii="宋体" w:hAnsi="宋体" w:cs="宋体"/>
          <w:color w:val="auto"/>
          <w:highlight w:val="none"/>
          <w:lang w:val="en-US" w:eastAsia="zh-CN"/>
        </w:rPr>
        <w:t>18.2</w:t>
      </w:r>
      <w:r>
        <w:rPr>
          <w:rFonts w:hint="eastAsia" w:ascii="宋体" w:hAnsi="宋体" w:cs="宋体"/>
          <w:color w:val="auto"/>
          <w:highlight w:val="none"/>
        </w:rPr>
        <w:t>设计人为本合同项目所采用的国家或地方标准图，由设计人自费向有关出版部门购买。</w:t>
      </w:r>
    </w:p>
    <w:p w14:paraId="29A81225">
      <w:pPr>
        <w:spacing w:line="480" w:lineRule="exact"/>
        <w:rPr>
          <w:rFonts w:ascii="宋体" w:hAnsi="宋体" w:cs="宋体"/>
          <w:color w:val="auto"/>
          <w:highlight w:val="none"/>
        </w:rPr>
      </w:pPr>
      <w:r>
        <w:rPr>
          <w:rFonts w:hint="eastAsia" w:ascii="宋体" w:hAnsi="宋体" w:cs="宋体"/>
          <w:color w:val="auto"/>
          <w:highlight w:val="none"/>
        </w:rPr>
        <w:t>18.</w:t>
      </w:r>
      <w:r>
        <w:rPr>
          <w:rFonts w:hint="eastAsia" w:ascii="宋体" w:hAnsi="宋体" w:cs="宋体"/>
          <w:color w:val="auto"/>
          <w:highlight w:val="none"/>
          <w:lang w:val="en-US" w:eastAsia="zh-CN"/>
        </w:rPr>
        <w:t>3</w:t>
      </w:r>
      <w:r>
        <w:rPr>
          <w:rFonts w:hint="eastAsia" w:ascii="宋体" w:hAnsi="宋体" w:cs="宋体"/>
          <w:color w:val="auto"/>
          <w:highlight w:val="none"/>
        </w:rPr>
        <w:t>双方在本合同所留地址为各方的收件地址，如有变更，变更方应在3天内书面通知对方，否则变更方应承担通知无法送达的责任。一方向对方送达的文件、通知、回复（以下统称通知），受送达方应即时签收，如由于受送达方的原因不能送达或拒绝签收的，送达方可以特快专递的方式送达，邮寄凭证作为受送达方收悉的依据，一方送达的通知自寄出之日后第五天视为送达。</w:t>
      </w:r>
    </w:p>
    <w:p w14:paraId="681430F2">
      <w:pPr>
        <w:spacing w:line="480" w:lineRule="exact"/>
        <w:rPr>
          <w:rFonts w:ascii="宋体" w:hAnsi="宋体" w:cs="宋体"/>
          <w:color w:val="auto"/>
          <w:highlight w:val="none"/>
        </w:rPr>
      </w:pPr>
      <w:r>
        <w:rPr>
          <w:rFonts w:hint="eastAsia" w:ascii="宋体" w:hAnsi="宋体" w:cs="宋体"/>
          <w:color w:val="auto"/>
          <w:highlight w:val="none"/>
        </w:rPr>
        <w:t xml:space="preserve">                                                                                                                                                             </w:t>
      </w:r>
    </w:p>
    <w:p w14:paraId="2ACB38E0">
      <w:pPr>
        <w:spacing w:line="480" w:lineRule="exact"/>
        <w:jc w:val="left"/>
        <w:rPr>
          <w:rFonts w:hint="eastAsia" w:ascii="宋体" w:hAnsi="宋体" w:cs="宋体"/>
          <w:b/>
          <w:color w:val="auto"/>
          <w:highlight w:val="none"/>
        </w:rPr>
      </w:pPr>
    </w:p>
    <w:p w14:paraId="43CBF3FC">
      <w:pPr>
        <w:spacing w:line="480" w:lineRule="exact"/>
        <w:jc w:val="left"/>
        <w:rPr>
          <w:rFonts w:ascii="宋体" w:hAnsi="宋体" w:cs="宋体"/>
          <w:b/>
          <w:color w:val="auto"/>
          <w:highlight w:val="none"/>
        </w:rPr>
      </w:pPr>
      <w:r>
        <w:rPr>
          <w:rFonts w:hint="eastAsia" w:ascii="宋体" w:hAnsi="宋体" w:cs="宋体"/>
          <w:b/>
          <w:color w:val="auto"/>
          <w:highlight w:val="none"/>
        </w:rPr>
        <w:t>附件</w:t>
      </w:r>
    </w:p>
    <w:p w14:paraId="232F18B2">
      <w:pPr>
        <w:spacing w:line="480" w:lineRule="exact"/>
        <w:jc w:val="left"/>
        <w:rPr>
          <w:rFonts w:ascii="宋体" w:hAnsi="宋体" w:cs="宋体"/>
          <w:color w:val="auto"/>
          <w:highlight w:val="none"/>
        </w:rPr>
      </w:pPr>
      <w:r>
        <w:rPr>
          <w:rFonts w:hint="eastAsia" w:ascii="宋体" w:hAnsi="宋体" w:cs="宋体"/>
          <w:color w:val="auto"/>
          <w:highlight w:val="none"/>
        </w:rPr>
        <w:t>附件1：工程设计范围、阶段与服务内容</w:t>
      </w:r>
    </w:p>
    <w:p w14:paraId="26DC9C33">
      <w:pPr>
        <w:spacing w:line="480" w:lineRule="exact"/>
        <w:jc w:val="left"/>
        <w:rPr>
          <w:rFonts w:ascii="宋体" w:hAnsi="宋体" w:cs="宋体"/>
          <w:color w:val="auto"/>
          <w:highlight w:val="none"/>
        </w:rPr>
      </w:pPr>
      <w:r>
        <w:rPr>
          <w:rFonts w:hint="eastAsia" w:ascii="宋体" w:hAnsi="宋体" w:cs="宋体"/>
          <w:color w:val="auto"/>
          <w:highlight w:val="none"/>
        </w:rPr>
        <w:t>附件2：发包人向设计人提交的有关资料及文件一览表</w:t>
      </w:r>
    </w:p>
    <w:p w14:paraId="740A616C">
      <w:pPr>
        <w:spacing w:line="480" w:lineRule="exact"/>
        <w:jc w:val="left"/>
        <w:rPr>
          <w:rFonts w:ascii="宋体" w:hAnsi="宋体" w:cs="宋体"/>
          <w:color w:val="auto"/>
          <w:highlight w:val="none"/>
        </w:rPr>
      </w:pPr>
      <w:r>
        <w:rPr>
          <w:rFonts w:hint="eastAsia" w:ascii="宋体" w:hAnsi="宋体" w:cs="宋体"/>
          <w:color w:val="auto"/>
          <w:highlight w:val="none"/>
        </w:rPr>
        <w:t>附件3：设计人向发包人交付的工程设计文件目录</w:t>
      </w:r>
    </w:p>
    <w:p w14:paraId="73AACEBC">
      <w:pPr>
        <w:spacing w:line="480" w:lineRule="exact"/>
        <w:jc w:val="left"/>
        <w:rPr>
          <w:rFonts w:ascii="宋体" w:hAnsi="宋体" w:cs="宋体"/>
          <w:color w:val="auto"/>
          <w:highlight w:val="none"/>
        </w:rPr>
      </w:pPr>
      <w:r>
        <w:rPr>
          <w:rFonts w:hint="eastAsia" w:ascii="宋体" w:hAnsi="宋体" w:cs="宋体"/>
          <w:color w:val="auto"/>
          <w:highlight w:val="none"/>
        </w:rPr>
        <w:t>附件4：设计人主要设计人员表</w:t>
      </w:r>
    </w:p>
    <w:p w14:paraId="03BE80BC">
      <w:pPr>
        <w:spacing w:line="480" w:lineRule="exact"/>
        <w:jc w:val="left"/>
        <w:rPr>
          <w:rFonts w:ascii="宋体" w:hAnsi="宋体" w:cs="宋体"/>
          <w:color w:val="auto"/>
          <w:highlight w:val="none"/>
        </w:rPr>
      </w:pPr>
      <w:r>
        <w:rPr>
          <w:rFonts w:hint="eastAsia" w:ascii="宋体" w:hAnsi="宋体" w:cs="宋体"/>
          <w:color w:val="auto"/>
          <w:highlight w:val="none"/>
        </w:rPr>
        <w:t>附件5: 设计进度表</w:t>
      </w:r>
    </w:p>
    <w:p w14:paraId="2F4BAD82">
      <w:pPr>
        <w:spacing w:line="480" w:lineRule="exact"/>
        <w:jc w:val="left"/>
        <w:rPr>
          <w:rFonts w:ascii="宋体" w:hAnsi="宋体" w:cs="宋体"/>
          <w:color w:val="auto"/>
          <w:highlight w:val="none"/>
        </w:rPr>
      </w:pPr>
      <w:r>
        <w:rPr>
          <w:rFonts w:hint="eastAsia" w:ascii="宋体" w:hAnsi="宋体" w:cs="宋体"/>
          <w:color w:val="auto"/>
          <w:highlight w:val="none"/>
        </w:rPr>
        <w:t>附件6: 设计费明细及支付方式</w:t>
      </w:r>
    </w:p>
    <w:p w14:paraId="255CD83E">
      <w:pPr>
        <w:spacing w:line="480" w:lineRule="exact"/>
        <w:jc w:val="left"/>
        <w:rPr>
          <w:rFonts w:ascii="宋体" w:hAnsi="宋体" w:cs="宋体"/>
          <w:color w:val="auto"/>
          <w:highlight w:val="none"/>
        </w:rPr>
      </w:pPr>
      <w:r>
        <w:rPr>
          <w:rFonts w:hint="eastAsia" w:ascii="宋体" w:hAnsi="宋体" w:cs="宋体"/>
          <w:color w:val="auto"/>
          <w:highlight w:val="none"/>
        </w:rPr>
        <w:t>附件7: 设计变更计费依据和方法</w:t>
      </w:r>
    </w:p>
    <w:p w14:paraId="35BCE9C1">
      <w:pPr>
        <w:spacing w:line="480" w:lineRule="exact"/>
        <w:jc w:val="left"/>
        <w:rPr>
          <w:rFonts w:ascii="宋体" w:hAnsi="宋体" w:cs="宋体"/>
          <w:color w:val="auto"/>
          <w:highlight w:val="none"/>
        </w:rPr>
      </w:pPr>
      <w:r>
        <w:rPr>
          <w:rFonts w:hint="eastAsia" w:ascii="宋体" w:hAnsi="宋体" w:cs="宋体"/>
          <w:color w:val="auto"/>
          <w:highlight w:val="none"/>
        </w:rPr>
        <w:t>附件8：履约担保格式（独立保函、非独立保函）</w:t>
      </w:r>
    </w:p>
    <w:p w14:paraId="637F40F4">
      <w:pPr>
        <w:spacing w:line="480" w:lineRule="exact"/>
        <w:jc w:val="left"/>
        <w:rPr>
          <w:rFonts w:ascii="宋体" w:hAnsi="宋体" w:cs="宋体"/>
          <w:color w:val="auto"/>
          <w:highlight w:val="none"/>
        </w:rPr>
      </w:pPr>
      <w:r>
        <w:rPr>
          <w:rFonts w:hint="eastAsia" w:ascii="宋体" w:hAnsi="宋体" w:cs="宋体"/>
          <w:color w:val="auto"/>
          <w:highlight w:val="none"/>
        </w:rPr>
        <w:t>附件9：预付款担保格式（独立保函、非独立保函）</w:t>
      </w:r>
    </w:p>
    <w:p w14:paraId="5C7DD68D">
      <w:pPr>
        <w:spacing w:line="480" w:lineRule="exact"/>
        <w:jc w:val="left"/>
        <w:rPr>
          <w:rFonts w:ascii="宋体" w:hAnsi="宋体" w:cs="宋体"/>
          <w:color w:val="auto"/>
          <w:highlight w:val="none"/>
        </w:rPr>
      </w:pPr>
      <w:r>
        <w:rPr>
          <w:rFonts w:hint="eastAsia" w:ascii="宋体" w:hAnsi="宋体" w:cs="宋体"/>
          <w:color w:val="auto"/>
          <w:highlight w:val="none"/>
        </w:rPr>
        <w:t>附件10：支付担保格式（独立保函、非独立保函）</w:t>
      </w:r>
    </w:p>
    <w:p w14:paraId="69D196C2">
      <w:pPr>
        <w:rPr>
          <w:rFonts w:ascii="黑体" w:hAnsi="宋体" w:eastAsia="黑体"/>
          <w:b/>
          <w:color w:val="auto"/>
          <w:sz w:val="28"/>
          <w:szCs w:val="28"/>
          <w:highlight w:val="none"/>
        </w:rPr>
      </w:pPr>
      <w:r>
        <w:rPr>
          <w:rFonts w:hint="eastAsia" w:ascii="黑体" w:hAnsi="宋体" w:eastAsia="黑体"/>
          <w:b/>
          <w:color w:val="auto"/>
          <w:sz w:val="28"/>
          <w:szCs w:val="28"/>
          <w:highlight w:val="none"/>
        </w:rPr>
        <w:br w:type="page"/>
      </w:r>
    </w:p>
    <w:p w14:paraId="75884320">
      <w:pPr>
        <w:jc w:val="left"/>
        <w:rPr>
          <w:rFonts w:ascii="黑体" w:hAnsi="宋体" w:eastAsia="黑体"/>
          <w:b/>
          <w:color w:val="auto"/>
          <w:sz w:val="28"/>
          <w:szCs w:val="28"/>
          <w:highlight w:val="none"/>
        </w:rPr>
      </w:pPr>
      <w:r>
        <w:rPr>
          <w:rFonts w:hint="eastAsia" w:ascii="黑体" w:hAnsi="宋体" w:eastAsia="黑体"/>
          <w:b/>
          <w:color w:val="auto"/>
          <w:sz w:val="28"/>
          <w:szCs w:val="28"/>
          <w:highlight w:val="none"/>
        </w:rPr>
        <w:t>附件1：</w:t>
      </w:r>
    </w:p>
    <w:p w14:paraId="45BF4F86">
      <w:pPr>
        <w:ind w:firstLine="560" w:firstLineChars="200"/>
        <w:jc w:val="center"/>
        <w:rPr>
          <w:rFonts w:ascii="黑体" w:hAnsi="宋体" w:eastAsia="黑体"/>
          <w:color w:val="auto"/>
          <w:sz w:val="28"/>
          <w:szCs w:val="28"/>
          <w:highlight w:val="none"/>
        </w:rPr>
      </w:pPr>
      <w:r>
        <w:rPr>
          <w:rFonts w:hint="eastAsia" w:ascii="黑体" w:hAnsi="宋体" w:eastAsia="黑体"/>
          <w:color w:val="auto"/>
          <w:sz w:val="28"/>
          <w:szCs w:val="28"/>
          <w:highlight w:val="none"/>
        </w:rPr>
        <w:t>工程设计范围、阶段与服务内容</w:t>
      </w:r>
    </w:p>
    <w:p w14:paraId="0AC135E3">
      <w:pPr>
        <w:spacing w:line="440" w:lineRule="exact"/>
        <w:ind w:firstLine="482" w:firstLineChars="200"/>
        <w:rPr>
          <w:rFonts w:ascii="宋体" w:hAnsi="宋体"/>
          <w:b/>
          <w:color w:val="auto"/>
          <w:szCs w:val="21"/>
          <w:highlight w:val="none"/>
        </w:rPr>
      </w:pPr>
    </w:p>
    <w:p w14:paraId="1B8F9F11">
      <w:pPr>
        <w:spacing w:line="440" w:lineRule="exact"/>
        <w:ind w:firstLine="482" w:firstLineChars="200"/>
        <w:rPr>
          <w:rFonts w:ascii="宋体" w:hAnsi="宋体"/>
          <w:color w:val="auto"/>
          <w:szCs w:val="21"/>
          <w:highlight w:val="none"/>
        </w:rPr>
      </w:pPr>
      <w:r>
        <w:rPr>
          <w:rFonts w:hint="eastAsia" w:ascii="宋体" w:hAnsi="宋体"/>
          <w:b/>
          <w:color w:val="auto"/>
          <w:szCs w:val="21"/>
          <w:highlight w:val="none"/>
        </w:rPr>
        <w:t>一、本工程设计范围</w:t>
      </w:r>
    </w:p>
    <w:p w14:paraId="6E383043">
      <w:pPr>
        <w:spacing w:line="440" w:lineRule="exact"/>
        <w:ind w:firstLine="480" w:firstLineChars="200"/>
        <w:rPr>
          <w:rFonts w:ascii="宋体" w:hAnsi="宋体"/>
          <w:color w:val="auto"/>
          <w:szCs w:val="21"/>
          <w:highlight w:val="none"/>
        </w:rPr>
      </w:pPr>
      <w:r>
        <w:rPr>
          <w:rFonts w:hint="eastAsia" w:ascii="宋体" w:hAnsi="宋体"/>
          <w:color w:val="auto"/>
          <w:szCs w:val="21"/>
          <w:highlight w:val="none"/>
        </w:rPr>
        <w:t>☑施工图设计招标。设计服务含施工图设计（含预算），以及各项报批配合、施工配合、验收配合和工程实施期间的其他相关服务等一切与本工程有关的设计和服务等工作。设计内容按国家现行设计规范深度要求。</w:t>
      </w:r>
    </w:p>
    <w:p w14:paraId="5B223C66">
      <w:pPr>
        <w:spacing w:line="440" w:lineRule="exact"/>
        <w:ind w:firstLine="482" w:firstLineChars="200"/>
        <w:rPr>
          <w:rFonts w:ascii="宋体" w:hAnsi="宋体"/>
          <w:color w:val="auto"/>
          <w:szCs w:val="21"/>
          <w:highlight w:val="none"/>
        </w:rPr>
      </w:pPr>
      <w:r>
        <w:rPr>
          <w:rFonts w:hint="eastAsia" w:ascii="宋体" w:hAnsi="宋体"/>
          <w:b/>
          <w:color w:val="auto"/>
          <w:szCs w:val="21"/>
          <w:highlight w:val="none"/>
        </w:rPr>
        <w:t>二、本工程设计阶段划分</w:t>
      </w:r>
    </w:p>
    <w:p w14:paraId="0119308F">
      <w:pPr>
        <w:spacing w:line="440" w:lineRule="exact"/>
        <w:ind w:firstLine="480" w:firstLineChars="200"/>
        <w:rPr>
          <w:rFonts w:ascii="宋体" w:hAnsi="宋体"/>
          <w:color w:val="auto"/>
          <w:szCs w:val="21"/>
          <w:highlight w:val="none"/>
        </w:rPr>
      </w:pPr>
      <w:r>
        <w:rPr>
          <w:rFonts w:ascii="宋体" w:hAnsi="宋体"/>
          <w:color w:val="auto"/>
          <w:szCs w:val="21"/>
          <w:highlight w:val="none"/>
        </w:rPr>
        <w:t>施工图设计及施工配合</w:t>
      </w:r>
      <w:r>
        <w:rPr>
          <w:rFonts w:hint="eastAsia" w:ascii="宋体" w:hAnsi="宋体"/>
          <w:color w:val="auto"/>
          <w:szCs w:val="21"/>
          <w:highlight w:val="none"/>
        </w:rPr>
        <w:t>二</w:t>
      </w:r>
      <w:r>
        <w:rPr>
          <w:rFonts w:ascii="宋体" w:hAnsi="宋体"/>
          <w:color w:val="auto"/>
          <w:szCs w:val="21"/>
          <w:highlight w:val="none"/>
        </w:rPr>
        <w:t>个阶段</w:t>
      </w:r>
      <w:r>
        <w:rPr>
          <w:rFonts w:hint="eastAsia" w:ascii="宋体" w:hAnsi="宋体"/>
          <w:color w:val="auto"/>
          <w:szCs w:val="21"/>
          <w:highlight w:val="none"/>
        </w:rPr>
        <w:t>。</w:t>
      </w:r>
    </w:p>
    <w:p w14:paraId="43EBC94A">
      <w:pPr>
        <w:spacing w:line="440" w:lineRule="exact"/>
        <w:ind w:firstLine="482" w:firstLineChars="200"/>
        <w:rPr>
          <w:rFonts w:ascii="宋体" w:hAnsi="宋体"/>
          <w:b/>
          <w:color w:val="auto"/>
          <w:szCs w:val="21"/>
          <w:highlight w:val="none"/>
        </w:rPr>
      </w:pPr>
      <w:r>
        <w:rPr>
          <w:rFonts w:hint="eastAsia" w:ascii="宋体" w:hAnsi="宋体"/>
          <w:b/>
          <w:color w:val="auto"/>
          <w:szCs w:val="21"/>
          <w:highlight w:val="none"/>
        </w:rPr>
        <w:t>三、各阶段服务内容</w:t>
      </w:r>
    </w:p>
    <w:p w14:paraId="1598A712">
      <w:pPr>
        <w:spacing w:line="440" w:lineRule="exact"/>
        <w:ind w:firstLine="482" w:firstLineChars="200"/>
        <w:rPr>
          <w:rFonts w:ascii="宋体" w:hAnsi="宋体"/>
          <w:b/>
          <w:bCs/>
          <w:color w:val="auto"/>
          <w:szCs w:val="21"/>
          <w:highlight w:val="none"/>
        </w:rPr>
      </w:pPr>
      <w:r>
        <w:rPr>
          <w:rFonts w:hint="eastAsia" w:ascii="宋体" w:hAnsi="宋体"/>
          <w:b/>
          <w:bCs/>
          <w:color w:val="auto"/>
          <w:szCs w:val="21"/>
          <w:highlight w:val="none"/>
        </w:rPr>
        <w:t>1.施工图设计阶段</w:t>
      </w:r>
    </w:p>
    <w:p w14:paraId="59902EE4">
      <w:pPr>
        <w:spacing w:line="440" w:lineRule="exact"/>
        <w:ind w:firstLine="480" w:firstLineChars="200"/>
        <w:rPr>
          <w:rFonts w:ascii="宋体" w:hAnsi="宋体"/>
          <w:color w:val="auto"/>
          <w:szCs w:val="21"/>
          <w:highlight w:val="none"/>
        </w:rPr>
      </w:pPr>
      <w:r>
        <w:rPr>
          <w:rFonts w:hint="eastAsia" w:ascii="宋体" w:hAnsi="宋体"/>
          <w:color w:val="auto"/>
          <w:szCs w:val="21"/>
          <w:highlight w:val="none"/>
        </w:rPr>
        <w:t>（1）负责完成并制作给排水、结构、绿化等工程全部专业的施工图设计文件；</w:t>
      </w:r>
    </w:p>
    <w:p w14:paraId="12F4C0B5">
      <w:pPr>
        <w:spacing w:line="440" w:lineRule="exact"/>
        <w:ind w:firstLine="480" w:firstLineChars="200"/>
        <w:rPr>
          <w:rFonts w:ascii="宋体" w:hAnsi="宋体"/>
          <w:color w:val="auto"/>
          <w:szCs w:val="21"/>
          <w:highlight w:val="none"/>
        </w:rPr>
      </w:pPr>
      <w:r>
        <w:rPr>
          <w:rFonts w:hint="eastAsia" w:ascii="宋体" w:hAnsi="宋体"/>
          <w:color w:val="auto"/>
          <w:szCs w:val="21"/>
          <w:highlight w:val="none"/>
        </w:rPr>
        <w:t>（2）对发包人的审核修改意见进行修改、完善，保证其设计意图的最终实现；</w:t>
      </w:r>
    </w:p>
    <w:p w14:paraId="75BECDD7">
      <w:pPr>
        <w:spacing w:line="440" w:lineRule="exact"/>
        <w:ind w:firstLine="480" w:firstLineChars="200"/>
        <w:rPr>
          <w:rFonts w:ascii="宋体" w:hAnsi="宋体"/>
          <w:color w:val="auto"/>
          <w:szCs w:val="21"/>
          <w:highlight w:val="none"/>
        </w:rPr>
      </w:pPr>
      <w:r>
        <w:rPr>
          <w:rFonts w:hint="eastAsia" w:ascii="宋体" w:hAnsi="宋体"/>
          <w:color w:val="auto"/>
          <w:szCs w:val="21"/>
          <w:highlight w:val="none"/>
        </w:rPr>
        <w:t>（3）根据项目开发进度要求及时提供各阶段报审图纸，协助发包人进行报审工作，根据审查结果在本合同约定的范围内进行修改调整，直至审查通过，并最终向发包人提交正式的施工图设计文件；</w:t>
      </w:r>
    </w:p>
    <w:p w14:paraId="2EF5FB3F">
      <w:pPr>
        <w:spacing w:line="440" w:lineRule="exact"/>
        <w:ind w:firstLine="480" w:firstLineChars="200"/>
        <w:rPr>
          <w:rFonts w:ascii="宋体" w:hAnsi="宋体"/>
          <w:color w:val="auto"/>
          <w:szCs w:val="21"/>
          <w:highlight w:val="none"/>
        </w:rPr>
      </w:pPr>
      <w:r>
        <w:rPr>
          <w:rFonts w:hint="eastAsia" w:ascii="宋体" w:hAnsi="宋体"/>
          <w:color w:val="auto"/>
          <w:szCs w:val="21"/>
          <w:highlight w:val="none"/>
        </w:rPr>
        <w:t>（4）协助发包人进行工程招标答疑。</w:t>
      </w:r>
    </w:p>
    <w:p w14:paraId="0C7C879F">
      <w:pPr>
        <w:spacing w:line="440" w:lineRule="exact"/>
        <w:ind w:firstLine="482" w:firstLineChars="200"/>
        <w:rPr>
          <w:rFonts w:ascii="宋体" w:hAnsi="宋体"/>
          <w:b/>
          <w:bCs/>
          <w:color w:val="auto"/>
          <w:szCs w:val="21"/>
          <w:highlight w:val="none"/>
        </w:rPr>
      </w:pPr>
      <w:r>
        <w:rPr>
          <w:rFonts w:hint="eastAsia" w:ascii="宋体" w:hAnsi="宋体"/>
          <w:b/>
          <w:bCs/>
          <w:color w:val="auto"/>
          <w:szCs w:val="21"/>
          <w:highlight w:val="none"/>
        </w:rPr>
        <w:t>2.施工配合阶段</w:t>
      </w:r>
    </w:p>
    <w:p w14:paraId="13ECC6C2">
      <w:pPr>
        <w:spacing w:line="440" w:lineRule="exact"/>
        <w:ind w:firstLine="480" w:firstLineChars="200"/>
        <w:rPr>
          <w:rFonts w:ascii="宋体" w:hAnsi="宋体"/>
          <w:color w:val="auto"/>
          <w:szCs w:val="21"/>
          <w:highlight w:val="none"/>
        </w:rPr>
      </w:pPr>
      <w:r>
        <w:rPr>
          <w:rFonts w:hint="eastAsia" w:ascii="宋体" w:hAnsi="宋体"/>
          <w:color w:val="auto"/>
          <w:szCs w:val="21"/>
          <w:highlight w:val="none"/>
        </w:rPr>
        <w:t>（1）负责工程设计交底，解答施工过程中施工承包人有关施工图的问题，项目负责人及各专业设计负责人，及时对施工中与设计有关的问题做出回应，保证设计满足施工要求；</w:t>
      </w:r>
    </w:p>
    <w:p w14:paraId="77465FFD">
      <w:pPr>
        <w:spacing w:line="440" w:lineRule="exact"/>
        <w:ind w:firstLine="480" w:firstLineChars="200"/>
        <w:rPr>
          <w:rFonts w:ascii="宋体" w:hAnsi="宋体"/>
          <w:color w:val="auto"/>
          <w:szCs w:val="21"/>
          <w:highlight w:val="none"/>
        </w:rPr>
      </w:pPr>
      <w:r>
        <w:rPr>
          <w:rFonts w:hint="eastAsia" w:ascii="宋体" w:hAnsi="宋体"/>
          <w:color w:val="auto"/>
          <w:szCs w:val="21"/>
          <w:highlight w:val="none"/>
        </w:rPr>
        <w:t>（2）根据发包人要求，及时参加与设计有关的专题会，现场解决技术问题；</w:t>
      </w:r>
    </w:p>
    <w:p w14:paraId="28CB06C0">
      <w:pPr>
        <w:spacing w:line="440" w:lineRule="exact"/>
        <w:ind w:firstLine="480" w:firstLineChars="200"/>
        <w:rPr>
          <w:rFonts w:ascii="宋体" w:hAnsi="宋体"/>
          <w:color w:val="auto"/>
          <w:szCs w:val="21"/>
          <w:highlight w:val="none"/>
        </w:rPr>
      </w:pPr>
      <w:r>
        <w:rPr>
          <w:rFonts w:hint="eastAsia" w:ascii="宋体" w:hAnsi="宋体"/>
          <w:color w:val="auto"/>
          <w:szCs w:val="21"/>
          <w:highlight w:val="none"/>
        </w:rPr>
        <w:t>（3）协助发包人处理工程洽商和设计变更，负责有关设计修改，及时办理相关手续；</w:t>
      </w:r>
    </w:p>
    <w:p w14:paraId="29BBD066">
      <w:pPr>
        <w:spacing w:line="440" w:lineRule="exact"/>
        <w:ind w:firstLine="480" w:firstLineChars="200"/>
        <w:rPr>
          <w:rFonts w:ascii="宋体" w:hAnsi="宋体"/>
          <w:color w:val="auto"/>
          <w:szCs w:val="21"/>
          <w:highlight w:val="none"/>
        </w:rPr>
      </w:pPr>
      <w:r>
        <w:rPr>
          <w:rFonts w:hint="eastAsia" w:ascii="宋体" w:hAnsi="宋体"/>
          <w:color w:val="auto"/>
          <w:szCs w:val="21"/>
          <w:highlight w:val="none"/>
        </w:rPr>
        <w:t>（4）参与与设计人相关的必要的验收以及项目竣工验收工作，并及时办理相关手续；</w:t>
      </w:r>
    </w:p>
    <w:p w14:paraId="4F5B6281">
      <w:pPr>
        <w:spacing w:line="440" w:lineRule="exact"/>
        <w:ind w:firstLine="480" w:firstLineChars="200"/>
        <w:rPr>
          <w:rFonts w:ascii="宋体" w:hAnsi="宋体"/>
          <w:color w:val="auto"/>
          <w:szCs w:val="21"/>
          <w:highlight w:val="none"/>
        </w:rPr>
      </w:pPr>
      <w:r>
        <w:rPr>
          <w:rFonts w:hint="eastAsia" w:ascii="宋体" w:hAnsi="宋体"/>
          <w:color w:val="auto"/>
          <w:szCs w:val="21"/>
          <w:highlight w:val="none"/>
        </w:rPr>
        <w:t>（5）提供产品选型、设备加工订货、建筑材料选择以及分包商考察等技术咨询工作；</w:t>
      </w:r>
    </w:p>
    <w:p w14:paraId="67D12283">
      <w:pPr>
        <w:spacing w:line="440" w:lineRule="exact"/>
        <w:ind w:firstLine="480" w:firstLineChars="200"/>
        <w:rPr>
          <w:rFonts w:ascii="宋体" w:hAnsi="宋体"/>
          <w:color w:val="auto"/>
          <w:szCs w:val="21"/>
          <w:highlight w:val="none"/>
        </w:rPr>
      </w:pPr>
      <w:r>
        <w:rPr>
          <w:rFonts w:hint="eastAsia" w:ascii="宋体" w:hAnsi="宋体"/>
          <w:color w:val="auto"/>
          <w:szCs w:val="21"/>
          <w:highlight w:val="none"/>
        </w:rPr>
        <w:t>（6）应发包人要求协助审核各分包商的设计文件是否满足接口条件并签署意见，以保证其与总体设计协调一致，并满足工程要求。</w:t>
      </w:r>
    </w:p>
    <w:p w14:paraId="2AB2291B">
      <w:pPr>
        <w:ind w:firstLine="480" w:firstLineChars="200"/>
        <w:rPr>
          <w:rFonts w:ascii="宋体" w:hAnsi="宋体"/>
          <w:color w:val="auto"/>
          <w:szCs w:val="21"/>
          <w:highlight w:val="none"/>
        </w:rPr>
      </w:pPr>
    </w:p>
    <w:p w14:paraId="5550C006">
      <w:pPr>
        <w:ind w:firstLine="200"/>
        <w:jc w:val="left"/>
        <w:rPr>
          <w:rFonts w:ascii="黑体" w:hAnsi="宋体" w:eastAsia="黑体"/>
          <w:b/>
          <w:color w:val="auto"/>
          <w:sz w:val="28"/>
          <w:szCs w:val="28"/>
          <w:highlight w:val="none"/>
        </w:rPr>
      </w:pPr>
      <w:r>
        <w:rPr>
          <w:rFonts w:hint="eastAsia" w:ascii="黑体" w:hAnsi="宋体" w:eastAsia="黑体"/>
          <w:b/>
          <w:color w:val="auto"/>
          <w:sz w:val="28"/>
          <w:szCs w:val="28"/>
          <w:highlight w:val="none"/>
        </w:rPr>
        <w:t>附件2：</w:t>
      </w:r>
    </w:p>
    <w:p w14:paraId="74F0F5B5">
      <w:pPr>
        <w:ind w:firstLine="200"/>
        <w:jc w:val="center"/>
        <w:rPr>
          <w:rFonts w:ascii="黑体" w:hAnsi="宋体" w:eastAsia="黑体"/>
          <w:color w:val="auto"/>
          <w:sz w:val="28"/>
          <w:szCs w:val="28"/>
          <w:highlight w:val="none"/>
        </w:rPr>
      </w:pPr>
      <w:r>
        <w:rPr>
          <w:rFonts w:hint="eastAsia" w:ascii="黑体" w:hAnsi="宋体" w:eastAsia="黑体"/>
          <w:color w:val="auto"/>
          <w:sz w:val="28"/>
          <w:szCs w:val="28"/>
          <w:highlight w:val="none"/>
        </w:rPr>
        <w:t>发包人向设计人提交有关资料及文件一览表</w:t>
      </w:r>
    </w:p>
    <w:p w14:paraId="173A3729">
      <w:pPr>
        <w:ind w:firstLine="200"/>
        <w:rPr>
          <w:rFonts w:ascii="宋体" w:hAnsi="宋体" w:cs="Courier New"/>
          <w:color w:val="auto"/>
          <w:szCs w:val="21"/>
          <w:highlight w:val="none"/>
        </w:rPr>
      </w:pPr>
    </w:p>
    <w:tbl>
      <w:tblPr>
        <w:tblStyle w:val="26"/>
        <w:tblW w:w="91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3606"/>
        <w:gridCol w:w="905"/>
        <w:gridCol w:w="2700"/>
        <w:gridCol w:w="1087"/>
      </w:tblGrid>
      <w:tr w14:paraId="28247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7" w:hRule="atLeast"/>
        </w:trPr>
        <w:tc>
          <w:tcPr>
            <w:tcW w:w="817" w:type="dxa"/>
            <w:vAlign w:val="center"/>
          </w:tcPr>
          <w:p w14:paraId="210AA227">
            <w:pPr>
              <w:jc w:val="center"/>
              <w:rPr>
                <w:rFonts w:ascii="宋体" w:hAnsi="宋体"/>
                <w:b/>
                <w:bCs/>
                <w:color w:val="auto"/>
                <w:szCs w:val="21"/>
                <w:highlight w:val="none"/>
              </w:rPr>
            </w:pPr>
            <w:r>
              <w:rPr>
                <w:rFonts w:hint="eastAsia" w:ascii="宋体" w:hAnsi="宋体"/>
                <w:b/>
                <w:bCs/>
                <w:color w:val="auto"/>
                <w:szCs w:val="21"/>
                <w:highlight w:val="none"/>
              </w:rPr>
              <w:t>序号</w:t>
            </w:r>
          </w:p>
        </w:tc>
        <w:tc>
          <w:tcPr>
            <w:tcW w:w="3606" w:type="dxa"/>
            <w:vAlign w:val="center"/>
          </w:tcPr>
          <w:p w14:paraId="3A5D4642">
            <w:pPr>
              <w:ind w:firstLine="200"/>
              <w:jc w:val="center"/>
              <w:rPr>
                <w:rFonts w:ascii="宋体" w:hAnsi="宋体"/>
                <w:b/>
                <w:bCs/>
                <w:color w:val="auto"/>
                <w:szCs w:val="21"/>
                <w:highlight w:val="none"/>
              </w:rPr>
            </w:pPr>
            <w:r>
              <w:rPr>
                <w:rFonts w:hint="eastAsia" w:ascii="宋体" w:hAnsi="宋体"/>
                <w:b/>
                <w:bCs/>
                <w:color w:val="auto"/>
                <w:szCs w:val="21"/>
                <w:highlight w:val="none"/>
              </w:rPr>
              <w:t>资料及文件名称</w:t>
            </w:r>
          </w:p>
        </w:tc>
        <w:tc>
          <w:tcPr>
            <w:tcW w:w="905" w:type="dxa"/>
            <w:vAlign w:val="center"/>
          </w:tcPr>
          <w:p w14:paraId="5CDC7B7D">
            <w:pPr>
              <w:ind w:firstLine="200"/>
              <w:jc w:val="center"/>
              <w:rPr>
                <w:rFonts w:ascii="宋体" w:hAnsi="宋体"/>
                <w:b/>
                <w:bCs/>
                <w:color w:val="auto"/>
                <w:szCs w:val="21"/>
                <w:highlight w:val="none"/>
              </w:rPr>
            </w:pPr>
            <w:r>
              <w:rPr>
                <w:rFonts w:hint="eastAsia" w:ascii="宋体" w:hAnsi="宋体"/>
                <w:b/>
                <w:bCs/>
                <w:color w:val="auto"/>
                <w:szCs w:val="21"/>
                <w:highlight w:val="none"/>
              </w:rPr>
              <w:t>份数</w:t>
            </w:r>
          </w:p>
        </w:tc>
        <w:tc>
          <w:tcPr>
            <w:tcW w:w="2700" w:type="dxa"/>
            <w:vAlign w:val="center"/>
          </w:tcPr>
          <w:p w14:paraId="101AE2F4">
            <w:pPr>
              <w:ind w:firstLine="200"/>
              <w:jc w:val="center"/>
              <w:rPr>
                <w:rFonts w:ascii="宋体" w:hAnsi="宋体"/>
                <w:b/>
                <w:bCs/>
                <w:color w:val="auto"/>
                <w:szCs w:val="21"/>
                <w:highlight w:val="none"/>
              </w:rPr>
            </w:pPr>
            <w:r>
              <w:rPr>
                <w:rFonts w:hint="eastAsia" w:ascii="宋体" w:hAnsi="宋体"/>
                <w:b/>
                <w:bCs/>
                <w:color w:val="auto"/>
                <w:szCs w:val="21"/>
                <w:highlight w:val="none"/>
              </w:rPr>
              <w:t>提交日期</w:t>
            </w:r>
          </w:p>
        </w:tc>
        <w:tc>
          <w:tcPr>
            <w:tcW w:w="1087" w:type="dxa"/>
            <w:vAlign w:val="center"/>
          </w:tcPr>
          <w:p w14:paraId="10BA470D">
            <w:pPr>
              <w:jc w:val="center"/>
              <w:rPr>
                <w:rFonts w:ascii="宋体" w:hAnsi="宋体"/>
                <w:b/>
                <w:bCs/>
                <w:color w:val="auto"/>
                <w:szCs w:val="21"/>
                <w:highlight w:val="none"/>
              </w:rPr>
            </w:pPr>
            <w:r>
              <w:rPr>
                <w:rFonts w:hint="eastAsia" w:ascii="宋体" w:hAnsi="宋体"/>
                <w:b/>
                <w:bCs/>
                <w:color w:val="auto"/>
                <w:szCs w:val="21"/>
                <w:highlight w:val="none"/>
              </w:rPr>
              <w:t>有关事宜</w:t>
            </w:r>
          </w:p>
        </w:tc>
      </w:tr>
      <w:tr w14:paraId="0F712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817" w:type="dxa"/>
            <w:vAlign w:val="center"/>
          </w:tcPr>
          <w:p w14:paraId="17A3D0F9">
            <w:pPr>
              <w:jc w:val="center"/>
              <w:rPr>
                <w:rFonts w:ascii="宋体" w:hAnsi="宋体"/>
                <w:color w:val="auto"/>
                <w:szCs w:val="21"/>
                <w:highlight w:val="none"/>
              </w:rPr>
            </w:pPr>
            <w:r>
              <w:rPr>
                <w:rFonts w:hint="eastAsia" w:ascii="宋体" w:hAnsi="宋体"/>
                <w:color w:val="auto"/>
                <w:szCs w:val="21"/>
                <w:highlight w:val="none"/>
              </w:rPr>
              <w:t>1</w:t>
            </w:r>
          </w:p>
        </w:tc>
        <w:tc>
          <w:tcPr>
            <w:tcW w:w="3606" w:type="dxa"/>
            <w:vAlign w:val="center"/>
          </w:tcPr>
          <w:p w14:paraId="4D7C42C3">
            <w:pPr>
              <w:rPr>
                <w:rFonts w:ascii="宋体" w:hAnsi="宋体"/>
                <w:color w:val="auto"/>
                <w:szCs w:val="21"/>
                <w:highlight w:val="none"/>
              </w:rPr>
            </w:pPr>
            <w:r>
              <w:rPr>
                <w:rFonts w:hint="eastAsia" w:ascii="宋体" w:hAnsi="宋体"/>
                <w:color w:val="auto"/>
                <w:szCs w:val="21"/>
                <w:highlight w:val="none"/>
              </w:rPr>
              <w:t>项目立项报告和审批文件</w:t>
            </w:r>
          </w:p>
        </w:tc>
        <w:tc>
          <w:tcPr>
            <w:tcW w:w="905" w:type="dxa"/>
            <w:vAlign w:val="center"/>
          </w:tcPr>
          <w:p w14:paraId="09246445">
            <w:pPr>
              <w:jc w:val="center"/>
              <w:rPr>
                <w:rFonts w:ascii="宋体" w:hAnsi="宋体"/>
                <w:color w:val="auto"/>
                <w:szCs w:val="21"/>
                <w:highlight w:val="none"/>
              </w:rPr>
            </w:pPr>
            <w:r>
              <w:rPr>
                <w:rFonts w:hint="eastAsia" w:ascii="宋体" w:hAnsi="宋体"/>
                <w:color w:val="auto"/>
                <w:szCs w:val="21"/>
                <w:highlight w:val="none"/>
              </w:rPr>
              <w:t>各1</w:t>
            </w:r>
          </w:p>
        </w:tc>
        <w:tc>
          <w:tcPr>
            <w:tcW w:w="2700" w:type="dxa"/>
            <w:vAlign w:val="center"/>
          </w:tcPr>
          <w:p w14:paraId="34CA01FC">
            <w:pPr>
              <w:rPr>
                <w:rFonts w:ascii="宋体" w:hAnsi="宋体"/>
                <w:color w:val="auto"/>
                <w:szCs w:val="21"/>
                <w:highlight w:val="none"/>
              </w:rPr>
            </w:pPr>
            <w:r>
              <w:rPr>
                <w:rFonts w:hint="eastAsia" w:ascii="宋体" w:hAnsi="宋体"/>
                <w:color w:val="auto"/>
                <w:szCs w:val="21"/>
                <w:highlight w:val="none"/>
              </w:rPr>
              <w:t>方案开始3天前</w:t>
            </w:r>
          </w:p>
        </w:tc>
        <w:tc>
          <w:tcPr>
            <w:tcW w:w="1087" w:type="dxa"/>
            <w:vMerge w:val="restart"/>
            <w:vAlign w:val="center"/>
          </w:tcPr>
          <w:p w14:paraId="71A2EA87">
            <w:pPr>
              <w:ind w:firstLine="200"/>
              <w:jc w:val="center"/>
              <w:rPr>
                <w:rFonts w:ascii="宋体" w:hAnsi="宋体"/>
                <w:color w:val="auto"/>
                <w:szCs w:val="21"/>
                <w:highlight w:val="none"/>
              </w:rPr>
            </w:pPr>
          </w:p>
        </w:tc>
      </w:tr>
      <w:tr w14:paraId="5CA37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817" w:type="dxa"/>
            <w:vAlign w:val="center"/>
          </w:tcPr>
          <w:p w14:paraId="3CD54AA0">
            <w:pPr>
              <w:jc w:val="center"/>
              <w:rPr>
                <w:rFonts w:ascii="宋体" w:hAnsi="宋体"/>
                <w:color w:val="auto"/>
                <w:szCs w:val="21"/>
                <w:highlight w:val="none"/>
              </w:rPr>
            </w:pPr>
            <w:r>
              <w:rPr>
                <w:rFonts w:hint="eastAsia" w:ascii="宋体" w:hAnsi="宋体"/>
                <w:color w:val="auto"/>
                <w:szCs w:val="21"/>
                <w:highlight w:val="none"/>
              </w:rPr>
              <w:t>2</w:t>
            </w:r>
          </w:p>
        </w:tc>
        <w:tc>
          <w:tcPr>
            <w:tcW w:w="3606" w:type="dxa"/>
            <w:vAlign w:val="center"/>
          </w:tcPr>
          <w:p w14:paraId="54303F96">
            <w:pPr>
              <w:rPr>
                <w:rFonts w:ascii="宋体" w:hAnsi="宋体"/>
                <w:color w:val="auto"/>
                <w:szCs w:val="21"/>
                <w:highlight w:val="none"/>
              </w:rPr>
            </w:pPr>
            <w:r>
              <w:rPr>
                <w:rFonts w:hint="eastAsia" w:ascii="宋体" w:hAnsi="宋体"/>
                <w:color w:val="auto"/>
                <w:szCs w:val="21"/>
                <w:highlight w:val="none"/>
              </w:rPr>
              <w:t>发包人要求即设计任务书（含对建筑、结构、给水排水、暖通空调、建筑电气、总图等专业的具体要求）</w:t>
            </w:r>
          </w:p>
        </w:tc>
        <w:tc>
          <w:tcPr>
            <w:tcW w:w="905" w:type="dxa"/>
            <w:vAlign w:val="center"/>
          </w:tcPr>
          <w:p w14:paraId="30F322F0">
            <w:pPr>
              <w:jc w:val="center"/>
              <w:rPr>
                <w:rFonts w:ascii="宋体" w:hAnsi="宋体"/>
                <w:color w:val="auto"/>
                <w:szCs w:val="21"/>
                <w:highlight w:val="none"/>
              </w:rPr>
            </w:pPr>
            <w:r>
              <w:rPr>
                <w:rFonts w:hint="eastAsia" w:ascii="宋体" w:hAnsi="宋体"/>
                <w:color w:val="auto"/>
                <w:szCs w:val="21"/>
                <w:highlight w:val="none"/>
              </w:rPr>
              <w:t>1</w:t>
            </w:r>
          </w:p>
        </w:tc>
        <w:tc>
          <w:tcPr>
            <w:tcW w:w="2700" w:type="dxa"/>
            <w:vAlign w:val="center"/>
          </w:tcPr>
          <w:p w14:paraId="63B4B763">
            <w:pPr>
              <w:rPr>
                <w:rFonts w:ascii="宋体" w:hAnsi="宋体"/>
                <w:color w:val="auto"/>
                <w:szCs w:val="21"/>
                <w:highlight w:val="none"/>
              </w:rPr>
            </w:pPr>
            <w:r>
              <w:rPr>
                <w:rFonts w:hint="eastAsia" w:ascii="宋体" w:hAnsi="宋体"/>
                <w:color w:val="auto"/>
                <w:szCs w:val="21"/>
                <w:highlight w:val="none"/>
              </w:rPr>
              <w:t>方案开始3天前</w:t>
            </w:r>
          </w:p>
        </w:tc>
        <w:tc>
          <w:tcPr>
            <w:tcW w:w="1087" w:type="dxa"/>
            <w:vMerge w:val="continue"/>
            <w:vAlign w:val="center"/>
          </w:tcPr>
          <w:p w14:paraId="6F6E8EFD">
            <w:pPr>
              <w:ind w:firstLine="200"/>
              <w:jc w:val="center"/>
              <w:rPr>
                <w:rFonts w:ascii="宋体" w:hAnsi="宋体"/>
                <w:color w:val="auto"/>
                <w:szCs w:val="21"/>
                <w:highlight w:val="none"/>
              </w:rPr>
            </w:pPr>
          </w:p>
        </w:tc>
      </w:tr>
      <w:tr w14:paraId="5370D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817" w:type="dxa"/>
            <w:vAlign w:val="center"/>
          </w:tcPr>
          <w:p w14:paraId="6B85FCDC">
            <w:pPr>
              <w:jc w:val="center"/>
              <w:rPr>
                <w:rFonts w:ascii="宋体" w:hAnsi="宋体"/>
                <w:color w:val="auto"/>
                <w:szCs w:val="21"/>
                <w:highlight w:val="none"/>
              </w:rPr>
            </w:pPr>
            <w:r>
              <w:rPr>
                <w:rFonts w:hint="eastAsia" w:ascii="宋体" w:hAnsi="宋体"/>
                <w:color w:val="auto"/>
                <w:szCs w:val="21"/>
                <w:highlight w:val="none"/>
              </w:rPr>
              <w:t>3</w:t>
            </w:r>
          </w:p>
        </w:tc>
        <w:tc>
          <w:tcPr>
            <w:tcW w:w="3606" w:type="dxa"/>
            <w:vAlign w:val="center"/>
          </w:tcPr>
          <w:p w14:paraId="601FD2E9">
            <w:pPr>
              <w:rPr>
                <w:rFonts w:ascii="宋体" w:hAnsi="宋体"/>
                <w:color w:val="auto"/>
                <w:szCs w:val="21"/>
                <w:highlight w:val="none"/>
              </w:rPr>
            </w:pPr>
            <w:r>
              <w:rPr>
                <w:rFonts w:hint="eastAsia" w:ascii="宋体" w:hAnsi="宋体"/>
                <w:color w:val="auto"/>
                <w:szCs w:val="21"/>
                <w:highlight w:val="none"/>
              </w:rPr>
              <w:t>建筑红线图，建筑钉桩图</w:t>
            </w:r>
          </w:p>
        </w:tc>
        <w:tc>
          <w:tcPr>
            <w:tcW w:w="905" w:type="dxa"/>
            <w:vAlign w:val="center"/>
          </w:tcPr>
          <w:p w14:paraId="09E95D73">
            <w:pPr>
              <w:jc w:val="center"/>
              <w:rPr>
                <w:rFonts w:ascii="宋体" w:hAnsi="宋体"/>
                <w:color w:val="auto"/>
                <w:szCs w:val="21"/>
                <w:highlight w:val="none"/>
              </w:rPr>
            </w:pPr>
            <w:r>
              <w:rPr>
                <w:rFonts w:hint="eastAsia" w:ascii="宋体" w:hAnsi="宋体"/>
                <w:color w:val="auto"/>
                <w:szCs w:val="21"/>
                <w:highlight w:val="none"/>
              </w:rPr>
              <w:t>各1</w:t>
            </w:r>
          </w:p>
        </w:tc>
        <w:tc>
          <w:tcPr>
            <w:tcW w:w="2700" w:type="dxa"/>
            <w:vAlign w:val="center"/>
          </w:tcPr>
          <w:p w14:paraId="520A1392">
            <w:pPr>
              <w:rPr>
                <w:rFonts w:ascii="宋体" w:hAnsi="宋体"/>
                <w:color w:val="auto"/>
                <w:szCs w:val="21"/>
                <w:highlight w:val="none"/>
              </w:rPr>
            </w:pPr>
            <w:r>
              <w:rPr>
                <w:rFonts w:hint="eastAsia" w:ascii="宋体" w:hAnsi="宋体"/>
                <w:color w:val="auto"/>
                <w:szCs w:val="21"/>
                <w:highlight w:val="none"/>
              </w:rPr>
              <w:t>方案开始3天前</w:t>
            </w:r>
          </w:p>
        </w:tc>
        <w:tc>
          <w:tcPr>
            <w:tcW w:w="1087" w:type="dxa"/>
            <w:vMerge w:val="continue"/>
            <w:vAlign w:val="center"/>
          </w:tcPr>
          <w:p w14:paraId="462677D1">
            <w:pPr>
              <w:ind w:firstLine="200"/>
              <w:jc w:val="center"/>
              <w:rPr>
                <w:rFonts w:ascii="宋体" w:hAnsi="宋体"/>
                <w:color w:val="auto"/>
                <w:szCs w:val="21"/>
                <w:highlight w:val="none"/>
              </w:rPr>
            </w:pPr>
          </w:p>
        </w:tc>
      </w:tr>
      <w:tr w14:paraId="7628E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817" w:type="dxa"/>
            <w:vAlign w:val="center"/>
          </w:tcPr>
          <w:p w14:paraId="53B8EEE7">
            <w:pPr>
              <w:jc w:val="center"/>
              <w:rPr>
                <w:rFonts w:ascii="宋体" w:hAnsi="宋体"/>
                <w:color w:val="auto"/>
                <w:szCs w:val="21"/>
                <w:highlight w:val="none"/>
              </w:rPr>
            </w:pPr>
            <w:r>
              <w:rPr>
                <w:rFonts w:hint="eastAsia" w:ascii="宋体" w:hAnsi="宋体"/>
                <w:color w:val="auto"/>
                <w:szCs w:val="21"/>
                <w:highlight w:val="none"/>
              </w:rPr>
              <w:t>4</w:t>
            </w:r>
          </w:p>
        </w:tc>
        <w:tc>
          <w:tcPr>
            <w:tcW w:w="3606" w:type="dxa"/>
            <w:vAlign w:val="center"/>
          </w:tcPr>
          <w:p w14:paraId="4260B7D8">
            <w:pPr>
              <w:rPr>
                <w:rFonts w:ascii="宋体" w:hAnsi="宋体"/>
                <w:color w:val="auto"/>
                <w:szCs w:val="21"/>
                <w:highlight w:val="none"/>
              </w:rPr>
            </w:pPr>
            <w:r>
              <w:rPr>
                <w:rFonts w:hint="eastAsia" w:ascii="宋体" w:hAnsi="宋体"/>
                <w:color w:val="auto"/>
                <w:szCs w:val="21"/>
                <w:highlight w:val="none"/>
              </w:rPr>
              <w:t>当地规划部门的规划意见书</w:t>
            </w:r>
          </w:p>
        </w:tc>
        <w:tc>
          <w:tcPr>
            <w:tcW w:w="905" w:type="dxa"/>
            <w:vAlign w:val="center"/>
          </w:tcPr>
          <w:p w14:paraId="1EF93736">
            <w:pPr>
              <w:jc w:val="center"/>
              <w:rPr>
                <w:rFonts w:ascii="宋体" w:hAnsi="宋体"/>
                <w:color w:val="auto"/>
                <w:szCs w:val="21"/>
                <w:highlight w:val="none"/>
              </w:rPr>
            </w:pPr>
            <w:r>
              <w:rPr>
                <w:rFonts w:hint="eastAsia" w:ascii="宋体" w:hAnsi="宋体"/>
                <w:color w:val="auto"/>
                <w:szCs w:val="21"/>
                <w:highlight w:val="none"/>
              </w:rPr>
              <w:t>1</w:t>
            </w:r>
          </w:p>
        </w:tc>
        <w:tc>
          <w:tcPr>
            <w:tcW w:w="2700" w:type="dxa"/>
            <w:vAlign w:val="center"/>
          </w:tcPr>
          <w:p w14:paraId="5B5FB922">
            <w:pPr>
              <w:rPr>
                <w:rFonts w:ascii="宋体" w:hAnsi="宋体"/>
                <w:color w:val="auto"/>
                <w:szCs w:val="21"/>
                <w:highlight w:val="none"/>
              </w:rPr>
            </w:pPr>
            <w:r>
              <w:rPr>
                <w:rFonts w:hint="eastAsia" w:ascii="宋体" w:hAnsi="宋体"/>
                <w:color w:val="auto"/>
                <w:szCs w:val="21"/>
                <w:highlight w:val="none"/>
              </w:rPr>
              <w:t>方案开始3天前</w:t>
            </w:r>
          </w:p>
        </w:tc>
        <w:tc>
          <w:tcPr>
            <w:tcW w:w="1087" w:type="dxa"/>
            <w:vMerge w:val="continue"/>
            <w:vAlign w:val="center"/>
          </w:tcPr>
          <w:p w14:paraId="50796A75">
            <w:pPr>
              <w:ind w:firstLine="200"/>
              <w:jc w:val="center"/>
              <w:rPr>
                <w:rFonts w:ascii="宋体" w:hAnsi="宋体"/>
                <w:color w:val="auto"/>
                <w:szCs w:val="21"/>
                <w:highlight w:val="none"/>
              </w:rPr>
            </w:pPr>
          </w:p>
        </w:tc>
      </w:tr>
      <w:tr w14:paraId="42988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817" w:type="dxa"/>
            <w:vAlign w:val="center"/>
          </w:tcPr>
          <w:p w14:paraId="4030135C">
            <w:pPr>
              <w:jc w:val="center"/>
              <w:rPr>
                <w:rFonts w:ascii="宋体" w:hAnsi="宋体"/>
                <w:color w:val="auto"/>
                <w:szCs w:val="21"/>
                <w:highlight w:val="none"/>
              </w:rPr>
            </w:pPr>
            <w:r>
              <w:rPr>
                <w:rFonts w:hint="eastAsia" w:ascii="宋体" w:hAnsi="宋体"/>
                <w:color w:val="auto"/>
                <w:szCs w:val="21"/>
                <w:highlight w:val="none"/>
              </w:rPr>
              <w:t>5</w:t>
            </w:r>
          </w:p>
        </w:tc>
        <w:tc>
          <w:tcPr>
            <w:tcW w:w="3606" w:type="dxa"/>
            <w:vAlign w:val="center"/>
          </w:tcPr>
          <w:p w14:paraId="0B77BA1A">
            <w:pPr>
              <w:rPr>
                <w:rFonts w:ascii="宋体" w:hAnsi="宋体"/>
                <w:color w:val="auto"/>
                <w:szCs w:val="21"/>
                <w:highlight w:val="none"/>
              </w:rPr>
            </w:pPr>
            <w:r>
              <w:rPr>
                <w:rFonts w:hint="eastAsia" w:ascii="宋体" w:hAnsi="宋体"/>
                <w:color w:val="auto"/>
                <w:szCs w:val="21"/>
                <w:highlight w:val="none"/>
              </w:rPr>
              <w:t>工程勘察报告</w:t>
            </w:r>
          </w:p>
        </w:tc>
        <w:tc>
          <w:tcPr>
            <w:tcW w:w="905" w:type="dxa"/>
            <w:vAlign w:val="center"/>
          </w:tcPr>
          <w:p w14:paraId="73850E07">
            <w:pPr>
              <w:jc w:val="center"/>
              <w:rPr>
                <w:rFonts w:ascii="宋体" w:hAnsi="宋体"/>
                <w:color w:val="auto"/>
                <w:szCs w:val="21"/>
                <w:highlight w:val="none"/>
              </w:rPr>
            </w:pPr>
            <w:r>
              <w:rPr>
                <w:rFonts w:hint="eastAsia" w:ascii="宋体" w:hAnsi="宋体"/>
                <w:color w:val="auto"/>
                <w:szCs w:val="21"/>
                <w:highlight w:val="none"/>
              </w:rPr>
              <w:t>2</w:t>
            </w:r>
          </w:p>
        </w:tc>
        <w:tc>
          <w:tcPr>
            <w:tcW w:w="2700" w:type="dxa"/>
            <w:vAlign w:val="center"/>
          </w:tcPr>
          <w:p w14:paraId="7E7E9A6D">
            <w:pPr>
              <w:rPr>
                <w:rFonts w:ascii="宋体" w:hAnsi="宋体"/>
                <w:color w:val="auto"/>
                <w:szCs w:val="21"/>
                <w:highlight w:val="none"/>
              </w:rPr>
            </w:pPr>
            <w:r>
              <w:rPr>
                <w:rFonts w:hint="eastAsia" w:ascii="宋体" w:hAnsi="宋体"/>
                <w:color w:val="auto"/>
                <w:szCs w:val="21"/>
                <w:highlight w:val="none"/>
              </w:rPr>
              <w:t>方案设计开始前3天提供初步勘察报告；初步设计开始3天前提供详细勘察报告</w:t>
            </w:r>
          </w:p>
        </w:tc>
        <w:tc>
          <w:tcPr>
            <w:tcW w:w="1087" w:type="dxa"/>
            <w:vMerge w:val="continue"/>
            <w:vAlign w:val="center"/>
          </w:tcPr>
          <w:p w14:paraId="15D10F61">
            <w:pPr>
              <w:ind w:firstLine="200"/>
              <w:jc w:val="center"/>
              <w:rPr>
                <w:rFonts w:ascii="宋体" w:hAnsi="宋体"/>
                <w:color w:val="auto"/>
                <w:szCs w:val="21"/>
                <w:highlight w:val="none"/>
              </w:rPr>
            </w:pPr>
          </w:p>
        </w:tc>
      </w:tr>
      <w:tr w14:paraId="2BBF1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817" w:type="dxa"/>
            <w:vAlign w:val="center"/>
          </w:tcPr>
          <w:p w14:paraId="47985AEB">
            <w:pPr>
              <w:jc w:val="center"/>
              <w:rPr>
                <w:rFonts w:ascii="宋体" w:hAnsi="宋体"/>
                <w:color w:val="auto"/>
                <w:szCs w:val="21"/>
                <w:highlight w:val="none"/>
              </w:rPr>
            </w:pPr>
            <w:r>
              <w:rPr>
                <w:rFonts w:hint="eastAsia" w:ascii="宋体" w:hAnsi="宋体"/>
                <w:color w:val="auto"/>
                <w:szCs w:val="21"/>
                <w:highlight w:val="none"/>
              </w:rPr>
              <w:t>6</w:t>
            </w:r>
          </w:p>
        </w:tc>
        <w:tc>
          <w:tcPr>
            <w:tcW w:w="3606" w:type="dxa"/>
            <w:vAlign w:val="center"/>
          </w:tcPr>
          <w:p w14:paraId="26FD6C25">
            <w:pPr>
              <w:rPr>
                <w:rFonts w:ascii="宋体" w:hAnsi="宋体"/>
                <w:color w:val="auto"/>
                <w:szCs w:val="21"/>
                <w:highlight w:val="none"/>
              </w:rPr>
            </w:pPr>
            <w:r>
              <w:rPr>
                <w:rFonts w:hint="eastAsia" w:ascii="宋体" w:hAnsi="宋体"/>
                <w:color w:val="auto"/>
                <w:szCs w:val="21"/>
                <w:highlight w:val="none"/>
              </w:rPr>
              <w:t>各阶段主管部门的审批意见</w:t>
            </w:r>
          </w:p>
        </w:tc>
        <w:tc>
          <w:tcPr>
            <w:tcW w:w="905" w:type="dxa"/>
            <w:vAlign w:val="center"/>
          </w:tcPr>
          <w:p w14:paraId="1F210820">
            <w:pPr>
              <w:jc w:val="center"/>
              <w:rPr>
                <w:rFonts w:ascii="宋体" w:hAnsi="宋体"/>
                <w:color w:val="auto"/>
                <w:szCs w:val="21"/>
                <w:highlight w:val="none"/>
              </w:rPr>
            </w:pPr>
            <w:r>
              <w:rPr>
                <w:rFonts w:hint="eastAsia" w:ascii="宋体" w:hAnsi="宋体"/>
                <w:color w:val="auto"/>
                <w:szCs w:val="21"/>
                <w:highlight w:val="none"/>
              </w:rPr>
              <w:t>1</w:t>
            </w:r>
          </w:p>
        </w:tc>
        <w:tc>
          <w:tcPr>
            <w:tcW w:w="2700" w:type="dxa"/>
            <w:vAlign w:val="center"/>
          </w:tcPr>
          <w:p w14:paraId="50B95193">
            <w:pPr>
              <w:rPr>
                <w:rFonts w:ascii="宋体" w:hAnsi="宋体"/>
                <w:color w:val="auto"/>
                <w:szCs w:val="21"/>
                <w:highlight w:val="none"/>
              </w:rPr>
            </w:pPr>
            <w:r>
              <w:rPr>
                <w:rFonts w:hint="eastAsia" w:ascii="宋体" w:hAnsi="宋体"/>
                <w:color w:val="auto"/>
                <w:szCs w:val="21"/>
                <w:highlight w:val="none"/>
              </w:rPr>
              <w:t>下一个阶段设计开始3天前提供上一个阶段审批意见</w:t>
            </w:r>
          </w:p>
        </w:tc>
        <w:tc>
          <w:tcPr>
            <w:tcW w:w="1087" w:type="dxa"/>
            <w:vMerge w:val="continue"/>
            <w:vAlign w:val="center"/>
          </w:tcPr>
          <w:p w14:paraId="14957984">
            <w:pPr>
              <w:ind w:firstLine="200"/>
              <w:jc w:val="center"/>
              <w:rPr>
                <w:rFonts w:ascii="宋体" w:hAnsi="宋体"/>
                <w:color w:val="auto"/>
                <w:szCs w:val="21"/>
                <w:highlight w:val="none"/>
              </w:rPr>
            </w:pPr>
          </w:p>
        </w:tc>
      </w:tr>
      <w:tr w14:paraId="3AD38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817" w:type="dxa"/>
            <w:vAlign w:val="center"/>
          </w:tcPr>
          <w:p w14:paraId="647EA357">
            <w:pPr>
              <w:jc w:val="center"/>
              <w:rPr>
                <w:rFonts w:ascii="宋体" w:hAnsi="宋体"/>
                <w:color w:val="auto"/>
                <w:szCs w:val="21"/>
                <w:highlight w:val="none"/>
              </w:rPr>
            </w:pPr>
            <w:r>
              <w:rPr>
                <w:rFonts w:hint="eastAsia" w:ascii="宋体" w:hAnsi="宋体"/>
                <w:color w:val="auto"/>
                <w:szCs w:val="21"/>
                <w:highlight w:val="none"/>
              </w:rPr>
              <w:t>7</w:t>
            </w:r>
          </w:p>
        </w:tc>
        <w:tc>
          <w:tcPr>
            <w:tcW w:w="3606" w:type="dxa"/>
            <w:vAlign w:val="center"/>
          </w:tcPr>
          <w:p w14:paraId="0610201C">
            <w:pPr>
              <w:rPr>
                <w:rFonts w:ascii="宋体" w:hAnsi="宋体"/>
                <w:color w:val="auto"/>
                <w:szCs w:val="21"/>
                <w:highlight w:val="none"/>
              </w:rPr>
            </w:pPr>
            <w:r>
              <w:rPr>
                <w:rFonts w:hint="eastAsia" w:ascii="宋体" w:hAnsi="宋体"/>
                <w:color w:val="auto"/>
                <w:szCs w:val="21"/>
                <w:highlight w:val="none"/>
              </w:rPr>
              <w:t>方案设计确认单（含初设开工令）</w:t>
            </w:r>
          </w:p>
        </w:tc>
        <w:tc>
          <w:tcPr>
            <w:tcW w:w="905" w:type="dxa"/>
            <w:vAlign w:val="center"/>
          </w:tcPr>
          <w:p w14:paraId="0B4DC4EA">
            <w:pPr>
              <w:jc w:val="center"/>
              <w:rPr>
                <w:rFonts w:ascii="宋体" w:hAnsi="宋体"/>
                <w:color w:val="auto"/>
                <w:szCs w:val="21"/>
                <w:highlight w:val="none"/>
              </w:rPr>
            </w:pPr>
            <w:r>
              <w:rPr>
                <w:rFonts w:hint="eastAsia" w:ascii="宋体" w:hAnsi="宋体"/>
                <w:color w:val="auto"/>
                <w:szCs w:val="21"/>
                <w:highlight w:val="none"/>
              </w:rPr>
              <w:t>1</w:t>
            </w:r>
          </w:p>
        </w:tc>
        <w:tc>
          <w:tcPr>
            <w:tcW w:w="2700" w:type="dxa"/>
            <w:vAlign w:val="center"/>
          </w:tcPr>
          <w:p w14:paraId="23D97FF9">
            <w:pPr>
              <w:rPr>
                <w:rFonts w:ascii="宋体" w:hAnsi="宋体"/>
                <w:color w:val="auto"/>
                <w:szCs w:val="21"/>
                <w:highlight w:val="none"/>
              </w:rPr>
            </w:pPr>
            <w:r>
              <w:rPr>
                <w:rFonts w:hint="eastAsia" w:ascii="宋体" w:hAnsi="宋体"/>
                <w:color w:val="auto"/>
                <w:szCs w:val="21"/>
                <w:highlight w:val="none"/>
              </w:rPr>
              <w:t>初步设计开始3天前</w:t>
            </w:r>
          </w:p>
        </w:tc>
        <w:tc>
          <w:tcPr>
            <w:tcW w:w="1087" w:type="dxa"/>
            <w:vMerge w:val="continue"/>
            <w:vAlign w:val="center"/>
          </w:tcPr>
          <w:p w14:paraId="2EADE060">
            <w:pPr>
              <w:ind w:firstLine="200"/>
              <w:jc w:val="center"/>
              <w:rPr>
                <w:rFonts w:ascii="宋体" w:hAnsi="宋体"/>
                <w:color w:val="auto"/>
                <w:szCs w:val="21"/>
                <w:highlight w:val="none"/>
              </w:rPr>
            </w:pPr>
          </w:p>
        </w:tc>
      </w:tr>
      <w:tr w14:paraId="1DA56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817" w:type="dxa"/>
            <w:vAlign w:val="center"/>
          </w:tcPr>
          <w:p w14:paraId="6E65BBF1">
            <w:pPr>
              <w:jc w:val="center"/>
              <w:rPr>
                <w:rFonts w:ascii="宋体" w:hAnsi="宋体"/>
                <w:color w:val="auto"/>
                <w:szCs w:val="21"/>
                <w:highlight w:val="none"/>
              </w:rPr>
            </w:pPr>
            <w:r>
              <w:rPr>
                <w:rFonts w:hint="eastAsia" w:ascii="宋体" w:hAnsi="宋体"/>
                <w:color w:val="auto"/>
                <w:szCs w:val="21"/>
                <w:highlight w:val="none"/>
              </w:rPr>
              <w:t>8</w:t>
            </w:r>
          </w:p>
        </w:tc>
        <w:tc>
          <w:tcPr>
            <w:tcW w:w="3606" w:type="dxa"/>
            <w:vAlign w:val="center"/>
          </w:tcPr>
          <w:p w14:paraId="45494B56">
            <w:pPr>
              <w:rPr>
                <w:rFonts w:ascii="宋体" w:hAnsi="宋体"/>
                <w:color w:val="auto"/>
                <w:szCs w:val="21"/>
                <w:highlight w:val="none"/>
              </w:rPr>
            </w:pPr>
            <w:r>
              <w:rPr>
                <w:rFonts w:hint="eastAsia" w:ascii="宋体" w:hAnsi="宋体"/>
                <w:color w:val="auto"/>
                <w:szCs w:val="21"/>
                <w:highlight w:val="none"/>
              </w:rPr>
              <w:t>工程所在地地形图（1/500）电子版及区域位置图</w:t>
            </w:r>
          </w:p>
        </w:tc>
        <w:tc>
          <w:tcPr>
            <w:tcW w:w="905" w:type="dxa"/>
            <w:vAlign w:val="center"/>
          </w:tcPr>
          <w:p w14:paraId="22423C28">
            <w:pPr>
              <w:jc w:val="center"/>
              <w:rPr>
                <w:rFonts w:ascii="宋体" w:hAnsi="宋体"/>
                <w:color w:val="auto"/>
                <w:szCs w:val="21"/>
                <w:highlight w:val="none"/>
              </w:rPr>
            </w:pPr>
            <w:r>
              <w:rPr>
                <w:rFonts w:hint="eastAsia" w:ascii="宋体" w:hAnsi="宋体"/>
                <w:color w:val="auto"/>
                <w:szCs w:val="21"/>
                <w:highlight w:val="none"/>
              </w:rPr>
              <w:t>1</w:t>
            </w:r>
          </w:p>
        </w:tc>
        <w:tc>
          <w:tcPr>
            <w:tcW w:w="2700" w:type="dxa"/>
            <w:vAlign w:val="center"/>
          </w:tcPr>
          <w:p w14:paraId="3042E969">
            <w:pPr>
              <w:rPr>
                <w:rFonts w:ascii="宋体" w:hAnsi="宋体"/>
                <w:color w:val="auto"/>
                <w:szCs w:val="21"/>
                <w:highlight w:val="none"/>
              </w:rPr>
            </w:pPr>
            <w:r>
              <w:rPr>
                <w:rFonts w:hint="eastAsia" w:ascii="宋体" w:hAnsi="宋体"/>
                <w:color w:val="auto"/>
                <w:szCs w:val="21"/>
                <w:highlight w:val="none"/>
              </w:rPr>
              <w:t>初步设计开始3天前</w:t>
            </w:r>
          </w:p>
        </w:tc>
        <w:tc>
          <w:tcPr>
            <w:tcW w:w="1087" w:type="dxa"/>
            <w:vMerge w:val="continue"/>
            <w:vAlign w:val="center"/>
          </w:tcPr>
          <w:p w14:paraId="2DBF75B6">
            <w:pPr>
              <w:ind w:firstLine="200"/>
              <w:jc w:val="center"/>
              <w:rPr>
                <w:rFonts w:ascii="宋体" w:hAnsi="宋体"/>
                <w:color w:val="auto"/>
                <w:szCs w:val="21"/>
                <w:highlight w:val="none"/>
              </w:rPr>
            </w:pPr>
          </w:p>
        </w:tc>
      </w:tr>
      <w:tr w14:paraId="1032A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817" w:type="dxa"/>
            <w:vAlign w:val="center"/>
          </w:tcPr>
          <w:p w14:paraId="22A9B550">
            <w:pPr>
              <w:jc w:val="center"/>
              <w:rPr>
                <w:rFonts w:ascii="宋体" w:hAnsi="宋体"/>
                <w:color w:val="auto"/>
                <w:szCs w:val="21"/>
                <w:highlight w:val="none"/>
              </w:rPr>
            </w:pPr>
            <w:r>
              <w:rPr>
                <w:rFonts w:hint="eastAsia" w:ascii="宋体" w:hAnsi="宋体"/>
                <w:color w:val="auto"/>
                <w:szCs w:val="21"/>
                <w:highlight w:val="none"/>
              </w:rPr>
              <w:t>9</w:t>
            </w:r>
          </w:p>
        </w:tc>
        <w:tc>
          <w:tcPr>
            <w:tcW w:w="3606" w:type="dxa"/>
            <w:vAlign w:val="center"/>
          </w:tcPr>
          <w:p w14:paraId="189E96E5">
            <w:pPr>
              <w:rPr>
                <w:rFonts w:ascii="宋体" w:hAnsi="宋体"/>
                <w:color w:val="auto"/>
                <w:szCs w:val="21"/>
                <w:highlight w:val="none"/>
              </w:rPr>
            </w:pPr>
            <w:r>
              <w:rPr>
                <w:rFonts w:hint="eastAsia" w:ascii="宋体" w:hAnsi="宋体"/>
                <w:color w:val="auto"/>
                <w:szCs w:val="21"/>
                <w:highlight w:val="none"/>
              </w:rPr>
              <w:t>初步设计确认单（含施工图开工令）</w:t>
            </w:r>
          </w:p>
        </w:tc>
        <w:tc>
          <w:tcPr>
            <w:tcW w:w="905" w:type="dxa"/>
            <w:vAlign w:val="center"/>
          </w:tcPr>
          <w:p w14:paraId="7BDC8D04">
            <w:pPr>
              <w:jc w:val="center"/>
              <w:rPr>
                <w:rFonts w:ascii="宋体" w:hAnsi="宋体"/>
                <w:color w:val="auto"/>
                <w:szCs w:val="21"/>
                <w:highlight w:val="none"/>
              </w:rPr>
            </w:pPr>
            <w:r>
              <w:rPr>
                <w:rFonts w:hint="eastAsia" w:ascii="宋体" w:hAnsi="宋体"/>
                <w:color w:val="auto"/>
                <w:szCs w:val="21"/>
                <w:highlight w:val="none"/>
              </w:rPr>
              <w:t>1</w:t>
            </w:r>
          </w:p>
        </w:tc>
        <w:tc>
          <w:tcPr>
            <w:tcW w:w="2700" w:type="dxa"/>
            <w:vAlign w:val="center"/>
          </w:tcPr>
          <w:p w14:paraId="4BFC6EA2">
            <w:pPr>
              <w:rPr>
                <w:rFonts w:ascii="宋体" w:hAnsi="宋体"/>
                <w:color w:val="auto"/>
                <w:szCs w:val="21"/>
                <w:highlight w:val="none"/>
              </w:rPr>
            </w:pPr>
            <w:r>
              <w:rPr>
                <w:rFonts w:hint="eastAsia" w:ascii="宋体" w:hAnsi="宋体"/>
                <w:color w:val="auto"/>
                <w:szCs w:val="21"/>
                <w:highlight w:val="none"/>
              </w:rPr>
              <w:t>施工图设计开始3天前</w:t>
            </w:r>
          </w:p>
        </w:tc>
        <w:tc>
          <w:tcPr>
            <w:tcW w:w="1087" w:type="dxa"/>
            <w:vMerge w:val="continue"/>
            <w:vAlign w:val="center"/>
          </w:tcPr>
          <w:p w14:paraId="7996260C">
            <w:pPr>
              <w:ind w:firstLine="200"/>
              <w:jc w:val="center"/>
              <w:rPr>
                <w:rFonts w:ascii="宋体" w:hAnsi="宋体"/>
                <w:color w:val="auto"/>
                <w:szCs w:val="21"/>
                <w:highlight w:val="none"/>
              </w:rPr>
            </w:pPr>
          </w:p>
        </w:tc>
      </w:tr>
      <w:tr w14:paraId="0BF70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817" w:type="dxa"/>
            <w:vAlign w:val="center"/>
          </w:tcPr>
          <w:p w14:paraId="0C507D61">
            <w:pPr>
              <w:jc w:val="center"/>
              <w:rPr>
                <w:rFonts w:ascii="宋体" w:hAnsi="宋体"/>
                <w:color w:val="auto"/>
                <w:szCs w:val="21"/>
                <w:highlight w:val="none"/>
              </w:rPr>
            </w:pPr>
            <w:r>
              <w:rPr>
                <w:rFonts w:hint="eastAsia" w:ascii="宋体" w:hAnsi="宋体"/>
                <w:color w:val="auto"/>
                <w:szCs w:val="21"/>
                <w:highlight w:val="none"/>
              </w:rPr>
              <w:t>10</w:t>
            </w:r>
          </w:p>
        </w:tc>
        <w:tc>
          <w:tcPr>
            <w:tcW w:w="3606" w:type="dxa"/>
            <w:vAlign w:val="center"/>
          </w:tcPr>
          <w:p w14:paraId="7CBE3E5E">
            <w:pPr>
              <w:rPr>
                <w:rFonts w:ascii="宋体" w:hAnsi="宋体"/>
                <w:color w:val="auto"/>
                <w:szCs w:val="21"/>
                <w:highlight w:val="none"/>
              </w:rPr>
            </w:pPr>
            <w:r>
              <w:rPr>
                <w:rFonts w:hint="eastAsia" w:ascii="宋体" w:hAnsi="宋体"/>
                <w:color w:val="auto"/>
                <w:szCs w:val="21"/>
                <w:highlight w:val="none"/>
              </w:rPr>
              <w:t>施工图审查合格意见书</w:t>
            </w:r>
          </w:p>
        </w:tc>
        <w:tc>
          <w:tcPr>
            <w:tcW w:w="905" w:type="dxa"/>
            <w:vAlign w:val="center"/>
          </w:tcPr>
          <w:p w14:paraId="2A65B8EB">
            <w:pPr>
              <w:jc w:val="center"/>
              <w:rPr>
                <w:rFonts w:ascii="宋体" w:hAnsi="宋体"/>
                <w:color w:val="auto"/>
                <w:szCs w:val="21"/>
                <w:highlight w:val="none"/>
              </w:rPr>
            </w:pPr>
            <w:r>
              <w:rPr>
                <w:rFonts w:hint="eastAsia" w:ascii="宋体" w:hAnsi="宋体"/>
                <w:color w:val="auto"/>
                <w:szCs w:val="21"/>
                <w:highlight w:val="none"/>
              </w:rPr>
              <w:t>1</w:t>
            </w:r>
          </w:p>
        </w:tc>
        <w:tc>
          <w:tcPr>
            <w:tcW w:w="2700" w:type="dxa"/>
            <w:vAlign w:val="center"/>
          </w:tcPr>
          <w:p w14:paraId="399855B2">
            <w:pPr>
              <w:rPr>
                <w:rFonts w:ascii="宋体" w:hAnsi="宋体"/>
                <w:color w:val="auto"/>
                <w:szCs w:val="21"/>
                <w:highlight w:val="none"/>
              </w:rPr>
            </w:pPr>
            <w:r>
              <w:rPr>
                <w:rFonts w:hint="eastAsia" w:ascii="宋体" w:hAnsi="宋体"/>
                <w:color w:val="auto"/>
                <w:szCs w:val="21"/>
                <w:highlight w:val="none"/>
              </w:rPr>
              <w:t>施工图审查通过后5天内</w:t>
            </w:r>
          </w:p>
        </w:tc>
        <w:tc>
          <w:tcPr>
            <w:tcW w:w="1087" w:type="dxa"/>
            <w:vMerge w:val="continue"/>
            <w:vAlign w:val="center"/>
          </w:tcPr>
          <w:p w14:paraId="001960FE">
            <w:pPr>
              <w:ind w:firstLine="200"/>
              <w:jc w:val="center"/>
              <w:rPr>
                <w:rFonts w:ascii="宋体" w:hAnsi="宋体"/>
                <w:color w:val="auto"/>
                <w:szCs w:val="21"/>
                <w:highlight w:val="none"/>
              </w:rPr>
            </w:pPr>
          </w:p>
        </w:tc>
      </w:tr>
      <w:tr w14:paraId="5E713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817" w:type="dxa"/>
            <w:vAlign w:val="center"/>
          </w:tcPr>
          <w:p w14:paraId="27EF0FBC">
            <w:pPr>
              <w:jc w:val="center"/>
              <w:rPr>
                <w:rFonts w:ascii="宋体" w:hAnsi="宋体"/>
                <w:color w:val="auto"/>
                <w:szCs w:val="21"/>
                <w:highlight w:val="none"/>
              </w:rPr>
            </w:pPr>
            <w:r>
              <w:rPr>
                <w:rFonts w:hint="eastAsia" w:ascii="宋体" w:hAnsi="宋体"/>
                <w:color w:val="auto"/>
                <w:szCs w:val="21"/>
                <w:highlight w:val="none"/>
              </w:rPr>
              <w:t>11</w:t>
            </w:r>
          </w:p>
        </w:tc>
        <w:tc>
          <w:tcPr>
            <w:tcW w:w="3606" w:type="dxa"/>
            <w:vAlign w:val="center"/>
          </w:tcPr>
          <w:p w14:paraId="35431884">
            <w:pPr>
              <w:rPr>
                <w:rFonts w:ascii="宋体" w:hAnsi="宋体"/>
                <w:color w:val="auto"/>
                <w:szCs w:val="21"/>
                <w:highlight w:val="none"/>
              </w:rPr>
            </w:pPr>
            <w:r>
              <w:rPr>
                <w:rFonts w:hint="eastAsia" w:ascii="宋体" w:hAnsi="宋体"/>
                <w:color w:val="auto"/>
                <w:szCs w:val="21"/>
                <w:highlight w:val="none"/>
              </w:rPr>
              <w:t>市政条件（包括给排水、暖通、电力、道路、热力、通讯等）</w:t>
            </w:r>
          </w:p>
        </w:tc>
        <w:tc>
          <w:tcPr>
            <w:tcW w:w="905" w:type="dxa"/>
            <w:vAlign w:val="center"/>
          </w:tcPr>
          <w:p w14:paraId="35A62681">
            <w:pPr>
              <w:jc w:val="center"/>
              <w:rPr>
                <w:rFonts w:ascii="宋体" w:hAnsi="宋体"/>
                <w:color w:val="auto"/>
                <w:szCs w:val="21"/>
                <w:highlight w:val="none"/>
              </w:rPr>
            </w:pPr>
            <w:r>
              <w:rPr>
                <w:rFonts w:hint="eastAsia" w:ascii="宋体" w:hAnsi="宋体"/>
                <w:color w:val="auto"/>
                <w:szCs w:val="21"/>
                <w:highlight w:val="none"/>
              </w:rPr>
              <w:t>1</w:t>
            </w:r>
          </w:p>
        </w:tc>
        <w:tc>
          <w:tcPr>
            <w:tcW w:w="2700" w:type="dxa"/>
            <w:vAlign w:val="center"/>
          </w:tcPr>
          <w:p w14:paraId="17350739">
            <w:pPr>
              <w:rPr>
                <w:rFonts w:ascii="宋体" w:hAnsi="宋体"/>
                <w:color w:val="auto"/>
                <w:szCs w:val="21"/>
                <w:highlight w:val="none"/>
              </w:rPr>
            </w:pPr>
            <w:r>
              <w:rPr>
                <w:rFonts w:hint="eastAsia" w:ascii="宋体" w:hAnsi="宋体"/>
                <w:color w:val="auto"/>
                <w:szCs w:val="21"/>
                <w:highlight w:val="none"/>
              </w:rPr>
              <w:t>方案设计开始3天前</w:t>
            </w:r>
          </w:p>
        </w:tc>
        <w:tc>
          <w:tcPr>
            <w:tcW w:w="1087" w:type="dxa"/>
            <w:vMerge w:val="continue"/>
            <w:vAlign w:val="center"/>
          </w:tcPr>
          <w:p w14:paraId="48972F91">
            <w:pPr>
              <w:ind w:firstLine="200"/>
              <w:jc w:val="center"/>
              <w:rPr>
                <w:rFonts w:ascii="宋体" w:hAnsi="宋体"/>
                <w:color w:val="auto"/>
                <w:szCs w:val="21"/>
                <w:highlight w:val="none"/>
              </w:rPr>
            </w:pPr>
          </w:p>
        </w:tc>
      </w:tr>
      <w:tr w14:paraId="27BFA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817" w:type="dxa"/>
            <w:vAlign w:val="center"/>
          </w:tcPr>
          <w:p w14:paraId="6B2B8A55">
            <w:pPr>
              <w:jc w:val="center"/>
              <w:rPr>
                <w:rFonts w:ascii="宋体" w:hAnsi="宋体"/>
                <w:color w:val="auto"/>
                <w:szCs w:val="21"/>
                <w:highlight w:val="none"/>
              </w:rPr>
            </w:pPr>
            <w:r>
              <w:rPr>
                <w:rFonts w:hint="eastAsia" w:ascii="宋体" w:hAnsi="宋体"/>
                <w:color w:val="auto"/>
                <w:szCs w:val="21"/>
                <w:highlight w:val="none"/>
              </w:rPr>
              <w:t>12</w:t>
            </w:r>
          </w:p>
        </w:tc>
        <w:tc>
          <w:tcPr>
            <w:tcW w:w="3606" w:type="dxa"/>
            <w:vAlign w:val="center"/>
          </w:tcPr>
          <w:p w14:paraId="14EBFFDC">
            <w:pPr>
              <w:rPr>
                <w:rFonts w:ascii="宋体" w:hAnsi="宋体"/>
                <w:color w:val="auto"/>
                <w:szCs w:val="21"/>
                <w:highlight w:val="none"/>
              </w:rPr>
            </w:pPr>
            <w:r>
              <w:rPr>
                <w:rFonts w:hint="eastAsia" w:ascii="宋体" w:hAnsi="宋体"/>
                <w:color w:val="auto"/>
                <w:szCs w:val="21"/>
                <w:highlight w:val="none"/>
              </w:rPr>
              <w:t>其它设计资料</w:t>
            </w:r>
          </w:p>
        </w:tc>
        <w:tc>
          <w:tcPr>
            <w:tcW w:w="905" w:type="dxa"/>
            <w:vAlign w:val="center"/>
          </w:tcPr>
          <w:p w14:paraId="7D80C53C">
            <w:pPr>
              <w:jc w:val="center"/>
              <w:rPr>
                <w:rFonts w:ascii="宋体" w:hAnsi="宋体"/>
                <w:color w:val="auto"/>
                <w:szCs w:val="21"/>
                <w:highlight w:val="none"/>
              </w:rPr>
            </w:pPr>
            <w:r>
              <w:rPr>
                <w:rFonts w:hint="eastAsia" w:ascii="宋体" w:hAnsi="宋体"/>
                <w:color w:val="auto"/>
                <w:szCs w:val="21"/>
                <w:highlight w:val="none"/>
              </w:rPr>
              <w:t>1</w:t>
            </w:r>
          </w:p>
        </w:tc>
        <w:tc>
          <w:tcPr>
            <w:tcW w:w="2700" w:type="dxa"/>
            <w:vAlign w:val="center"/>
          </w:tcPr>
          <w:p w14:paraId="69902D13">
            <w:pPr>
              <w:rPr>
                <w:rFonts w:ascii="宋体" w:hAnsi="宋体"/>
                <w:color w:val="auto"/>
                <w:szCs w:val="21"/>
                <w:highlight w:val="none"/>
              </w:rPr>
            </w:pPr>
            <w:r>
              <w:rPr>
                <w:rFonts w:hint="eastAsia" w:ascii="宋体" w:hAnsi="宋体"/>
                <w:color w:val="auto"/>
                <w:szCs w:val="21"/>
                <w:highlight w:val="none"/>
              </w:rPr>
              <w:t>各设计阶段设计开始3天前</w:t>
            </w:r>
          </w:p>
        </w:tc>
        <w:tc>
          <w:tcPr>
            <w:tcW w:w="1087" w:type="dxa"/>
            <w:vMerge w:val="continue"/>
            <w:vAlign w:val="center"/>
          </w:tcPr>
          <w:p w14:paraId="30D8D1BC">
            <w:pPr>
              <w:ind w:firstLine="200"/>
              <w:jc w:val="center"/>
              <w:rPr>
                <w:rFonts w:ascii="宋体" w:hAnsi="宋体"/>
                <w:color w:val="auto"/>
                <w:szCs w:val="21"/>
                <w:highlight w:val="none"/>
              </w:rPr>
            </w:pPr>
          </w:p>
        </w:tc>
      </w:tr>
      <w:tr w14:paraId="622A5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817" w:type="dxa"/>
            <w:vAlign w:val="center"/>
          </w:tcPr>
          <w:p w14:paraId="3AEF24B1">
            <w:pPr>
              <w:jc w:val="center"/>
              <w:rPr>
                <w:rFonts w:ascii="宋体" w:hAnsi="宋体"/>
                <w:color w:val="auto"/>
                <w:szCs w:val="21"/>
                <w:highlight w:val="none"/>
              </w:rPr>
            </w:pPr>
            <w:r>
              <w:rPr>
                <w:rFonts w:hint="eastAsia" w:ascii="宋体" w:hAnsi="宋体"/>
                <w:color w:val="auto"/>
                <w:szCs w:val="21"/>
                <w:highlight w:val="none"/>
              </w:rPr>
              <w:t>13</w:t>
            </w:r>
          </w:p>
        </w:tc>
        <w:tc>
          <w:tcPr>
            <w:tcW w:w="3606" w:type="dxa"/>
            <w:vAlign w:val="center"/>
          </w:tcPr>
          <w:p w14:paraId="5BEC77EC">
            <w:pPr>
              <w:rPr>
                <w:rFonts w:ascii="宋体" w:hAnsi="宋体"/>
                <w:color w:val="auto"/>
                <w:szCs w:val="21"/>
                <w:highlight w:val="none"/>
              </w:rPr>
            </w:pPr>
            <w:r>
              <w:rPr>
                <w:rFonts w:hint="eastAsia" w:ascii="宋体" w:hAnsi="宋体"/>
                <w:color w:val="auto"/>
                <w:szCs w:val="21"/>
                <w:highlight w:val="none"/>
              </w:rPr>
              <w:t>竣工验收报告</w:t>
            </w:r>
          </w:p>
        </w:tc>
        <w:tc>
          <w:tcPr>
            <w:tcW w:w="905" w:type="dxa"/>
            <w:vAlign w:val="center"/>
          </w:tcPr>
          <w:p w14:paraId="2706F2D4">
            <w:pPr>
              <w:jc w:val="center"/>
              <w:rPr>
                <w:rFonts w:ascii="宋体" w:hAnsi="宋体"/>
                <w:color w:val="auto"/>
                <w:szCs w:val="21"/>
                <w:highlight w:val="none"/>
              </w:rPr>
            </w:pPr>
            <w:r>
              <w:rPr>
                <w:rFonts w:hint="eastAsia" w:ascii="宋体" w:hAnsi="宋体"/>
                <w:color w:val="auto"/>
                <w:szCs w:val="21"/>
                <w:highlight w:val="none"/>
              </w:rPr>
              <w:t>1</w:t>
            </w:r>
          </w:p>
        </w:tc>
        <w:tc>
          <w:tcPr>
            <w:tcW w:w="2700" w:type="dxa"/>
            <w:vAlign w:val="center"/>
          </w:tcPr>
          <w:p w14:paraId="262DA6EC">
            <w:pPr>
              <w:rPr>
                <w:rFonts w:ascii="宋体" w:hAnsi="宋体"/>
                <w:color w:val="auto"/>
                <w:szCs w:val="21"/>
                <w:highlight w:val="none"/>
              </w:rPr>
            </w:pPr>
            <w:r>
              <w:rPr>
                <w:rFonts w:hint="eastAsia" w:ascii="宋体" w:hAnsi="宋体"/>
                <w:color w:val="auto"/>
                <w:szCs w:val="21"/>
                <w:highlight w:val="none"/>
              </w:rPr>
              <w:t>工程竣工验收通过后5天内</w:t>
            </w:r>
          </w:p>
        </w:tc>
        <w:tc>
          <w:tcPr>
            <w:tcW w:w="1087" w:type="dxa"/>
            <w:vMerge w:val="continue"/>
            <w:vAlign w:val="center"/>
          </w:tcPr>
          <w:p w14:paraId="671D936E">
            <w:pPr>
              <w:ind w:firstLine="200"/>
              <w:jc w:val="center"/>
              <w:rPr>
                <w:rFonts w:ascii="宋体" w:hAnsi="宋体"/>
                <w:color w:val="auto"/>
                <w:szCs w:val="21"/>
                <w:highlight w:val="none"/>
              </w:rPr>
            </w:pPr>
          </w:p>
        </w:tc>
      </w:tr>
    </w:tbl>
    <w:p w14:paraId="44F9AD83">
      <w:pPr>
        <w:ind w:firstLine="200"/>
        <w:rPr>
          <w:rFonts w:ascii="宋体" w:hAnsi="宋体"/>
          <w:bCs/>
          <w:color w:val="auto"/>
          <w:kern w:val="0"/>
          <w:szCs w:val="21"/>
          <w:highlight w:val="none"/>
        </w:rPr>
      </w:pPr>
      <w:r>
        <w:rPr>
          <w:rFonts w:hint="eastAsia" w:ascii="宋体" w:hAnsi="宋体" w:cs="Courier New"/>
          <w:color w:val="auto"/>
          <w:kern w:val="0"/>
          <w:szCs w:val="21"/>
          <w:highlight w:val="none"/>
        </w:rPr>
        <w:t>（上表内容仅供参考，发包人和设计人应当根据项目具体情况详细列举）</w:t>
      </w:r>
    </w:p>
    <w:p w14:paraId="79F1554E">
      <w:pPr>
        <w:ind w:firstLine="200"/>
        <w:jc w:val="left"/>
        <w:rPr>
          <w:rFonts w:ascii="宋体" w:hAnsi="宋体"/>
          <w:b/>
          <w:color w:val="auto"/>
          <w:szCs w:val="21"/>
          <w:highlight w:val="none"/>
        </w:rPr>
        <w:sectPr>
          <w:pgSz w:w="11907" w:h="16840"/>
          <w:pgMar w:top="1440" w:right="1440" w:bottom="1440" w:left="1797" w:header="851" w:footer="851" w:gutter="0"/>
          <w:cols w:space="720" w:num="1"/>
          <w:docGrid w:linePitch="312" w:charSpace="0"/>
        </w:sectPr>
      </w:pPr>
    </w:p>
    <w:p w14:paraId="4F48995D">
      <w:pPr>
        <w:rPr>
          <w:rFonts w:ascii="黑体" w:hAnsi="仿宋_GB2312" w:eastAsia="黑体"/>
          <w:b/>
          <w:color w:val="auto"/>
          <w:sz w:val="28"/>
          <w:szCs w:val="28"/>
          <w:highlight w:val="none"/>
        </w:rPr>
      </w:pPr>
      <w:r>
        <w:rPr>
          <w:rFonts w:hint="eastAsia" w:ascii="黑体" w:hAnsi="仿宋_GB2312" w:eastAsia="黑体"/>
          <w:b/>
          <w:color w:val="auto"/>
          <w:sz w:val="28"/>
          <w:szCs w:val="28"/>
          <w:highlight w:val="none"/>
        </w:rPr>
        <w:t xml:space="preserve">附件3：  </w:t>
      </w:r>
    </w:p>
    <w:p w14:paraId="675C42F4">
      <w:pPr>
        <w:ind w:firstLine="200"/>
        <w:jc w:val="center"/>
        <w:rPr>
          <w:rFonts w:ascii="宋体" w:hAnsi="宋体"/>
          <w:color w:val="auto"/>
          <w:szCs w:val="21"/>
          <w:highlight w:val="none"/>
        </w:rPr>
      </w:pPr>
      <w:r>
        <w:rPr>
          <w:rFonts w:hint="eastAsia" w:ascii="黑体" w:eastAsia="黑体"/>
          <w:color w:val="auto"/>
          <w:sz w:val="28"/>
          <w:szCs w:val="28"/>
          <w:highlight w:val="none"/>
        </w:rPr>
        <w:t>设计人向发包人交付的工程设计文件目录</w:t>
      </w:r>
    </w:p>
    <w:p w14:paraId="3514C7A7">
      <w:pPr>
        <w:jc w:val="center"/>
        <w:rPr>
          <w:rFonts w:ascii="黑体" w:eastAsia="黑体"/>
          <w:color w:val="auto"/>
          <w:szCs w:val="21"/>
          <w:highlight w:val="none"/>
        </w:rPr>
      </w:pPr>
    </w:p>
    <w:p w14:paraId="16BD6BD9">
      <w:pPr>
        <w:ind w:firstLine="410" w:firstLineChars="170"/>
        <w:rPr>
          <w:rFonts w:ascii="黑体" w:hAnsi="Courier New" w:eastAsia="黑体" w:cs="Courier New"/>
          <w:b/>
          <w:color w:val="auto"/>
          <w:kern w:val="0"/>
          <w:szCs w:val="21"/>
          <w:highlight w:val="none"/>
        </w:rPr>
      </w:pPr>
    </w:p>
    <w:tbl>
      <w:tblPr>
        <w:tblStyle w:val="26"/>
        <w:tblW w:w="91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3785"/>
        <w:gridCol w:w="720"/>
        <w:gridCol w:w="2885"/>
        <w:gridCol w:w="1087"/>
      </w:tblGrid>
      <w:tr w14:paraId="569F6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7" w:hRule="atLeast"/>
        </w:trPr>
        <w:tc>
          <w:tcPr>
            <w:tcW w:w="638" w:type="dxa"/>
            <w:vAlign w:val="center"/>
          </w:tcPr>
          <w:p w14:paraId="576BDA22">
            <w:pPr>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序号</w:t>
            </w:r>
          </w:p>
        </w:tc>
        <w:tc>
          <w:tcPr>
            <w:tcW w:w="3785" w:type="dxa"/>
            <w:vAlign w:val="center"/>
          </w:tcPr>
          <w:p w14:paraId="7711CEB7">
            <w:pPr>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资料及文件名称</w:t>
            </w:r>
          </w:p>
        </w:tc>
        <w:tc>
          <w:tcPr>
            <w:tcW w:w="720" w:type="dxa"/>
            <w:vAlign w:val="center"/>
          </w:tcPr>
          <w:p w14:paraId="123C88F4">
            <w:pPr>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份数</w:t>
            </w:r>
          </w:p>
        </w:tc>
        <w:tc>
          <w:tcPr>
            <w:tcW w:w="2885" w:type="dxa"/>
            <w:vAlign w:val="center"/>
          </w:tcPr>
          <w:p w14:paraId="5F943D14">
            <w:pPr>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提交日期</w:t>
            </w:r>
          </w:p>
        </w:tc>
        <w:tc>
          <w:tcPr>
            <w:tcW w:w="1087" w:type="dxa"/>
            <w:vAlign w:val="center"/>
          </w:tcPr>
          <w:p w14:paraId="77481633">
            <w:pPr>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有关事宜</w:t>
            </w:r>
          </w:p>
        </w:tc>
      </w:tr>
      <w:tr w14:paraId="2B2B9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638" w:type="dxa"/>
            <w:vAlign w:val="center"/>
          </w:tcPr>
          <w:p w14:paraId="20F5559A">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3785" w:type="dxa"/>
            <w:vAlign w:val="center"/>
          </w:tcPr>
          <w:p w14:paraId="6B0A47EC">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施工图设计文件</w:t>
            </w:r>
          </w:p>
        </w:tc>
        <w:tc>
          <w:tcPr>
            <w:tcW w:w="720" w:type="dxa"/>
            <w:vAlign w:val="center"/>
          </w:tcPr>
          <w:p w14:paraId="24F70E42">
            <w:pPr>
              <w:jc w:val="center"/>
              <w:rPr>
                <w:rFonts w:hint="eastAsia" w:ascii="宋体" w:hAnsi="宋体" w:eastAsia="宋体" w:cs="宋体"/>
                <w:b/>
                <w:color w:val="auto"/>
                <w:szCs w:val="21"/>
                <w:highlight w:val="none"/>
              </w:rPr>
            </w:pPr>
          </w:p>
        </w:tc>
        <w:tc>
          <w:tcPr>
            <w:tcW w:w="2885" w:type="dxa"/>
            <w:vAlign w:val="center"/>
          </w:tcPr>
          <w:p w14:paraId="3D362DB9">
            <w:pPr>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u w:val="single"/>
              </w:rPr>
              <w:t xml:space="preserve">    </w:t>
            </w:r>
            <w:r>
              <w:rPr>
                <w:rFonts w:hint="eastAsia" w:ascii="宋体" w:hAnsi="宋体" w:eastAsia="宋体" w:cs="宋体"/>
                <w:b/>
                <w:color w:val="auto"/>
                <w:szCs w:val="21"/>
                <w:highlight w:val="none"/>
              </w:rPr>
              <w:t>天</w:t>
            </w:r>
          </w:p>
        </w:tc>
        <w:tc>
          <w:tcPr>
            <w:tcW w:w="1087" w:type="dxa"/>
            <w:vAlign w:val="center"/>
          </w:tcPr>
          <w:p w14:paraId="75EA200E">
            <w:pPr>
              <w:jc w:val="center"/>
              <w:rPr>
                <w:rFonts w:hint="eastAsia" w:ascii="宋体" w:hAnsi="宋体" w:eastAsia="宋体" w:cs="宋体"/>
                <w:color w:val="auto"/>
                <w:szCs w:val="21"/>
                <w:highlight w:val="none"/>
              </w:rPr>
            </w:pPr>
          </w:p>
        </w:tc>
      </w:tr>
    </w:tbl>
    <w:p w14:paraId="0B52F9B6">
      <w:pPr>
        <w:autoSpaceDE w:val="0"/>
        <w:autoSpaceDN w:val="0"/>
        <w:adjustRightInd w:val="0"/>
        <w:ind w:left="960" w:hanging="960" w:hangingChars="400"/>
        <w:jc w:val="left"/>
        <w:rPr>
          <w:rFonts w:hint="eastAsia" w:ascii="宋体" w:hAnsi="宋体" w:eastAsia="宋体" w:cs="宋体"/>
          <w:color w:val="auto"/>
          <w:szCs w:val="21"/>
          <w:highlight w:val="none"/>
        </w:rPr>
      </w:pPr>
    </w:p>
    <w:p w14:paraId="2BD950F6">
      <w:pPr>
        <w:autoSpaceDE w:val="0"/>
        <w:autoSpaceDN w:val="0"/>
        <w:adjustRightInd w:val="0"/>
        <w:ind w:left="-120" w:leftChars="-50" w:firstLine="89" w:firstLineChars="37"/>
        <w:jc w:val="left"/>
        <w:rPr>
          <w:rFonts w:ascii="宋体" w:hAnsi="宋体" w:cs="Courier New"/>
          <w:b/>
          <w:color w:val="auto"/>
          <w:szCs w:val="21"/>
          <w:highlight w:val="none"/>
        </w:rPr>
      </w:pPr>
      <w:r>
        <w:rPr>
          <w:rFonts w:hint="eastAsia" w:ascii="宋体" w:hAnsi="宋体" w:cs="Courier New"/>
          <w:b/>
          <w:color w:val="auto"/>
          <w:szCs w:val="21"/>
          <w:highlight w:val="none"/>
        </w:rPr>
        <w:t>特别约定：</w:t>
      </w:r>
    </w:p>
    <w:p w14:paraId="5A9D2A83">
      <w:pPr>
        <w:autoSpaceDE w:val="0"/>
        <w:autoSpaceDN w:val="0"/>
        <w:adjustRightInd w:val="0"/>
        <w:ind w:left="-120" w:leftChars="-50" w:firstLine="480" w:firstLineChars="200"/>
        <w:jc w:val="left"/>
        <w:rPr>
          <w:rFonts w:ascii="宋体" w:hAnsi="宋体" w:cs="Courier New"/>
          <w:color w:val="auto"/>
          <w:szCs w:val="21"/>
          <w:highlight w:val="none"/>
        </w:rPr>
      </w:pPr>
      <w:r>
        <w:rPr>
          <w:rFonts w:hint="eastAsia" w:ascii="宋体" w:hAnsi="宋体" w:cs="Courier New"/>
          <w:color w:val="auto"/>
          <w:szCs w:val="21"/>
          <w:highlight w:val="none"/>
        </w:rPr>
        <w:t>1.在发包人所提供的设计资料（含设计确认单、规划部门批文、政府各部门批文等）能满足设计人进行各阶段设计的前提下开始计算各阶段的设计时间。</w:t>
      </w:r>
    </w:p>
    <w:p w14:paraId="3E694A0A">
      <w:pPr>
        <w:ind w:firstLine="480" w:firstLineChars="200"/>
        <w:rPr>
          <w:rFonts w:ascii="宋体" w:hAnsi="宋体" w:cs="Courier New"/>
          <w:color w:val="auto"/>
          <w:szCs w:val="21"/>
          <w:highlight w:val="none"/>
        </w:rPr>
      </w:pPr>
      <w:r>
        <w:rPr>
          <w:rFonts w:hint="eastAsia" w:ascii="宋体" w:hAnsi="宋体" w:cs="Courier New"/>
          <w:color w:val="auto"/>
          <w:szCs w:val="21"/>
          <w:highlight w:val="none"/>
        </w:rPr>
        <w:t>2.上述设计时间不包括法定的节假日。</w:t>
      </w:r>
    </w:p>
    <w:p w14:paraId="0A4DB95E">
      <w:pPr>
        <w:ind w:firstLine="480" w:firstLineChars="200"/>
        <w:rPr>
          <w:rFonts w:ascii="宋体" w:hAnsi="宋体" w:cs="Courier New"/>
          <w:color w:val="auto"/>
          <w:szCs w:val="21"/>
          <w:highlight w:val="none"/>
        </w:rPr>
      </w:pPr>
      <w:r>
        <w:rPr>
          <w:rFonts w:hint="eastAsia" w:ascii="宋体" w:hAnsi="宋体" w:cs="Courier New"/>
          <w:color w:val="auto"/>
          <w:szCs w:val="21"/>
          <w:highlight w:val="none"/>
        </w:rPr>
        <w:t>3.图纸交付地点：设计人工作地（或发包人指定地）。发包人要求设计人提供电子版设计文件时，设计人有权对电子版设计文件采取加密、设置访问权限、限期使用等保护措施。</w:t>
      </w:r>
    </w:p>
    <w:p w14:paraId="4E804FF7">
      <w:pPr>
        <w:ind w:firstLine="480" w:firstLineChars="200"/>
        <w:rPr>
          <w:rFonts w:ascii="宋体" w:hAnsi="宋体" w:cs="Courier New"/>
          <w:color w:val="auto"/>
          <w:szCs w:val="21"/>
          <w:highlight w:val="none"/>
        </w:rPr>
      </w:pPr>
      <w:r>
        <w:rPr>
          <w:rFonts w:hint="eastAsia" w:ascii="宋体" w:hAnsi="宋体" w:cs="Courier New"/>
          <w:color w:val="auto"/>
          <w:szCs w:val="21"/>
          <w:highlight w:val="none"/>
        </w:rPr>
        <w:t>4.如发包人要求提供超过合同约定份数的工程设计文件，则设计人仍应按发包人的要求提供，但发包人应向设计人支付工本费。</w:t>
      </w:r>
    </w:p>
    <w:p w14:paraId="15DDAD8F">
      <w:pPr>
        <w:jc w:val="left"/>
        <w:rPr>
          <w:rFonts w:ascii="黑体" w:eastAsia="黑体"/>
          <w:color w:val="auto"/>
          <w:szCs w:val="21"/>
          <w:highlight w:val="none"/>
        </w:rPr>
      </w:pPr>
    </w:p>
    <w:p w14:paraId="14286299">
      <w:pPr>
        <w:jc w:val="left"/>
        <w:rPr>
          <w:rFonts w:ascii="黑体" w:eastAsia="黑体"/>
          <w:color w:val="auto"/>
          <w:szCs w:val="21"/>
          <w:highlight w:val="none"/>
        </w:rPr>
      </w:pPr>
    </w:p>
    <w:p w14:paraId="5A889798">
      <w:pPr>
        <w:jc w:val="left"/>
        <w:rPr>
          <w:rFonts w:ascii="黑体" w:eastAsia="黑体"/>
          <w:color w:val="auto"/>
          <w:szCs w:val="21"/>
          <w:highlight w:val="none"/>
        </w:rPr>
      </w:pPr>
    </w:p>
    <w:p w14:paraId="7842B60F">
      <w:pPr>
        <w:ind w:firstLine="200"/>
        <w:rPr>
          <w:rFonts w:ascii="宋体" w:hAnsi="宋体"/>
          <w:b/>
          <w:color w:val="auto"/>
          <w:szCs w:val="21"/>
          <w:highlight w:val="none"/>
        </w:rPr>
        <w:sectPr>
          <w:pgSz w:w="11907" w:h="16840"/>
          <w:pgMar w:top="1440" w:right="1440" w:bottom="1440" w:left="1797" w:header="851" w:footer="851" w:gutter="0"/>
          <w:cols w:space="720" w:num="1"/>
          <w:docGrid w:linePitch="312" w:charSpace="0"/>
        </w:sectPr>
      </w:pPr>
    </w:p>
    <w:p w14:paraId="1B118D0D">
      <w:pPr>
        <w:ind w:firstLine="200"/>
        <w:rPr>
          <w:rFonts w:ascii="黑体" w:hAnsi="宋体" w:eastAsia="黑体"/>
          <w:b/>
          <w:color w:val="auto"/>
          <w:sz w:val="28"/>
          <w:szCs w:val="28"/>
          <w:highlight w:val="none"/>
        </w:rPr>
      </w:pPr>
      <w:r>
        <w:rPr>
          <w:rFonts w:hint="eastAsia" w:ascii="黑体" w:hAnsi="宋体" w:eastAsia="黑体"/>
          <w:b/>
          <w:color w:val="auto"/>
          <w:sz w:val="28"/>
          <w:szCs w:val="28"/>
          <w:highlight w:val="none"/>
        </w:rPr>
        <w:t xml:space="preserve">附件4 ：              </w:t>
      </w:r>
    </w:p>
    <w:p w14:paraId="48674E24">
      <w:pPr>
        <w:jc w:val="center"/>
        <w:rPr>
          <w:rFonts w:ascii="黑体" w:hAnsi="宋体" w:eastAsia="黑体"/>
          <w:color w:val="auto"/>
          <w:sz w:val="28"/>
          <w:szCs w:val="28"/>
          <w:highlight w:val="none"/>
        </w:rPr>
      </w:pPr>
      <w:r>
        <w:rPr>
          <w:rFonts w:hint="eastAsia" w:ascii="黑体" w:hAnsi="宋体" w:eastAsia="黑体"/>
          <w:color w:val="auto"/>
          <w:sz w:val="28"/>
          <w:szCs w:val="28"/>
          <w:highlight w:val="none"/>
        </w:rPr>
        <w:t>设计人主要设计人员表</w:t>
      </w:r>
    </w:p>
    <w:p w14:paraId="3749CE24">
      <w:pPr>
        <w:rPr>
          <w:rFonts w:ascii="宋体" w:hAnsi="宋体"/>
          <w:color w:val="auto"/>
          <w:szCs w:val="21"/>
          <w:highlight w:val="none"/>
        </w:rPr>
      </w:pPr>
    </w:p>
    <w:tbl>
      <w:tblPr>
        <w:tblStyle w:val="26"/>
        <w:tblW w:w="980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2361"/>
        <w:gridCol w:w="1327"/>
        <w:gridCol w:w="1133"/>
        <w:gridCol w:w="1740"/>
        <w:gridCol w:w="3248"/>
      </w:tblGrid>
      <w:tr w14:paraId="71AB8D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2361" w:type="dxa"/>
            <w:tcBorders>
              <w:top w:val="single" w:color="auto" w:sz="12" w:space="0"/>
              <w:bottom w:val="single" w:color="auto" w:sz="6" w:space="0"/>
            </w:tcBorders>
            <w:noWrap w:val="0"/>
            <w:vAlign w:val="center"/>
          </w:tcPr>
          <w:p w14:paraId="1C32415C">
            <w:pPr>
              <w:pStyle w:val="52"/>
              <w:keepNext/>
              <w:spacing w:after="0" w:line="360" w:lineRule="auto"/>
              <w:ind w:left="63" w:right="63" w:firstLine="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名    称</w:t>
            </w:r>
          </w:p>
        </w:tc>
        <w:tc>
          <w:tcPr>
            <w:tcW w:w="1327" w:type="dxa"/>
            <w:tcBorders>
              <w:top w:val="single" w:color="auto" w:sz="12" w:space="0"/>
              <w:bottom w:val="single" w:color="auto" w:sz="6" w:space="0"/>
            </w:tcBorders>
            <w:noWrap w:val="0"/>
            <w:vAlign w:val="center"/>
          </w:tcPr>
          <w:p w14:paraId="44028641">
            <w:pPr>
              <w:pStyle w:val="52"/>
              <w:keepNext/>
              <w:spacing w:after="0" w:line="360" w:lineRule="auto"/>
              <w:ind w:left="63" w:right="63" w:firstLine="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姓名</w:t>
            </w:r>
          </w:p>
        </w:tc>
        <w:tc>
          <w:tcPr>
            <w:tcW w:w="1133" w:type="dxa"/>
            <w:tcBorders>
              <w:top w:val="single" w:color="auto" w:sz="12" w:space="0"/>
              <w:bottom w:val="single" w:color="auto" w:sz="6" w:space="0"/>
            </w:tcBorders>
            <w:noWrap w:val="0"/>
            <w:vAlign w:val="center"/>
          </w:tcPr>
          <w:p w14:paraId="432BD9B5">
            <w:pPr>
              <w:pStyle w:val="52"/>
              <w:keepNext/>
              <w:spacing w:after="0" w:line="360" w:lineRule="auto"/>
              <w:ind w:left="63" w:right="63" w:firstLine="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职务</w:t>
            </w:r>
          </w:p>
        </w:tc>
        <w:tc>
          <w:tcPr>
            <w:tcW w:w="1740" w:type="dxa"/>
            <w:tcBorders>
              <w:top w:val="single" w:color="auto" w:sz="12" w:space="0"/>
              <w:bottom w:val="single" w:color="auto" w:sz="6" w:space="0"/>
            </w:tcBorders>
            <w:noWrap w:val="0"/>
            <w:vAlign w:val="center"/>
          </w:tcPr>
          <w:p w14:paraId="05007F7D">
            <w:pPr>
              <w:pStyle w:val="52"/>
              <w:keepNext/>
              <w:spacing w:after="0" w:line="360" w:lineRule="auto"/>
              <w:ind w:left="63" w:right="63" w:firstLine="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注册执业资格</w:t>
            </w:r>
          </w:p>
        </w:tc>
        <w:tc>
          <w:tcPr>
            <w:tcW w:w="3248" w:type="dxa"/>
            <w:tcBorders>
              <w:top w:val="single" w:color="auto" w:sz="12" w:space="0"/>
              <w:bottom w:val="single" w:color="auto" w:sz="6" w:space="0"/>
            </w:tcBorders>
            <w:noWrap w:val="0"/>
            <w:vAlign w:val="center"/>
          </w:tcPr>
          <w:p w14:paraId="5F2BEEC7">
            <w:pPr>
              <w:pStyle w:val="52"/>
              <w:keepNext/>
              <w:spacing w:after="0" w:line="360" w:lineRule="auto"/>
              <w:ind w:left="63" w:right="63" w:firstLine="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承担过的主要项目</w:t>
            </w:r>
          </w:p>
        </w:tc>
      </w:tr>
      <w:tr w14:paraId="7E50E7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single" w:color="auto" w:sz="6" w:space="0"/>
              <w:bottom w:val="single" w:color="auto" w:sz="6" w:space="0"/>
            </w:tcBorders>
            <w:noWrap w:val="0"/>
            <w:vAlign w:val="center"/>
          </w:tcPr>
          <w:p w14:paraId="531732CE">
            <w:pPr>
              <w:pStyle w:val="52"/>
              <w:keepNext/>
              <w:spacing w:after="0" w:line="360" w:lineRule="auto"/>
              <w:ind w:left="63" w:right="63" w:firstLine="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一、总部人员</w:t>
            </w:r>
          </w:p>
        </w:tc>
      </w:tr>
      <w:tr w14:paraId="17BFE2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2361" w:type="dxa"/>
            <w:tcBorders>
              <w:top w:val="nil"/>
              <w:bottom w:val="single" w:color="auto" w:sz="4" w:space="0"/>
            </w:tcBorders>
            <w:noWrap w:val="0"/>
            <w:vAlign w:val="center"/>
          </w:tcPr>
          <w:p w14:paraId="02FD4847">
            <w:pPr>
              <w:pStyle w:val="52"/>
              <w:keepNext/>
              <w:spacing w:after="0" w:line="360" w:lineRule="auto"/>
              <w:ind w:left="63" w:right="63" w:firstLine="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项目主管</w:t>
            </w:r>
          </w:p>
        </w:tc>
        <w:tc>
          <w:tcPr>
            <w:tcW w:w="1327" w:type="dxa"/>
            <w:tcBorders>
              <w:top w:val="nil"/>
            </w:tcBorders>
            <w:noWrap w:val="0"/>
            <w:vAlign w:val="center"/>
          </w:tcPr>
          <w:p w14:paraId="2EE9EF0D">
            <w:pPr>
              <w:pStyle w:val="52"/>
              <w:keepNext/>
              <w:spacing w:after="0" w:line="360" w:lineRule="auto"/>
              <w:ind w:left="63" w:right="63" w:firstLine="200"/>
              <w:rPr>
                <w:rFonts w:hint="eastAsia" w:ascii="宋体" w:hAnsi="宋体" w:eastAsia="宋体" w:cs="Times New Roman"/>
                <w:color w:val="auto"/>
                <w:szCs w:val="21"/>
                <w:highlight w:val="none"/>
              </w:rPr>
            </w:pPr>
          </w:p>
        </w:tc>
        <w:tc>
          <w:tcPr>
            <w:tcW w:w="1133" w:type="dxa"/>
            <w:tcBorders>
              <w:top w:val="nil"/>
            </w:tcBorders>
            <w:noWrap w:val="0"/>
            <w:vAlign w:val="center"/>
          </w:tcPr>
          <w:p w14:paraId="36BEE875">
            <w:pPr>
              <w:pStyle w:val="52"/>
              <w:keepNext/>
              <w:spacing w:after="0" w:line="360" w:lineRule="auto"/>
              <w:ind w:left="63" w:right="63" w:firstLine="200"/>
              <w:rPr>
                <w:rFonts w:hint="eastAsia" w:ascii="宋体" w:hAnsi="宋体" w:eastAsia="宋体" w:cs="Times New Roman"/>
                <w:color w:val="auto"/>
                <w:szCs w:val="21"/>
                <w:highlight w:val="none"/>
              </w:rPr>
            </w:pPr>
          </w:p>
        </w:tc>
        <w:tc>
          <w:tcPr>
            <w:tcW w:w="1740" w:type="dxa"/>
            <w:tcBorders>
              <w:top w:val="nil"/>
            </w:tcBorders>
            <w:noWrap w:val="0"/>
            <w:vAlign w:val="center"/>
          </w:tcPr>
          <w:p w14:paraId="0E63ACD3">
            <w:pPr>
              <w:pStyle w:val="52"/>
              <w:keepNext/>
              <w:spacing w:after="0" w:line="360" w:lineRule="auto"/>
              <w:ind w:left="63" w:right="63" w:firstLine="200"/>
              <w:rPr>
                <w:rFonts w:hint="eastAsia" w:ascii="宋体" w:hAnsi="宋体" w:eastAsia="宋体" w:cs="Times New Roman"/>
                <w:color w:val="auto"/>
                <w:szCs w:val="21"/>
                <w:highlight w:val="none"/>
              </w:rPr>
            </w:pPr>
          </w:p>
        </w:tc>
        <w:tc>
          <w:tcPr>
            <w:tcW w:w="3248" w:type="dxa"/>
            <w:tcBorders>
              <w:top w:val="nil"/>
            </w:tcBorders>
            <w:noWrap w:val="0"/>
            <w:vAlign w:val="center"/>
          </w:tcPr>
          <w:p w14:paraId="3DE3B41E">
            <w:pPr>
              <w:pStyle w:val="52"/>
              <w:keepNext/>
              <w:spacing w:after="0" w:line="360" w:lineRule="auto"/>
              <w:ind w:left="63" w:right="63" w:firstLine="200"/>
              <w:rPr>
                <w:rFonts w:hint="eastAsia" w:ascii="宋体" w:hAnsi="宋体" w:eastAsia="宋体" w:cs="Times New Roman"/>
                <w:color w:val="auto"/>
                <w:szCs w:val="21"/>
                <w:highlight w:val="none"/>
              </w:rPr>
            </w:pPr>
          </w:p>
        </w:tc>
      </w:tr>
      <w:tr w14:paraId="2ED6D5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2361" w:type="dxa"/>
            <w:tcBorders>
              <w:top w:val="single" w:color="auto" w:sz="4" w:space="0"/>
              <w:bottom w:val="nil"/>
            </w:tcBorders>
            <w:noWrap w:val="0"/>
            <w:vAlign w:val="center"/>
          </w:tcPr>
          <w:p w14:paraId="5DBFDCB4">
            <w:pPr>
              <w:pStyle w:val="52"/>
              <w:keepNext/>
              <w:spacing w:after="0" w:line="360" w:lineRule="auto"/>
              <w:ind w:left="63" w:right="63" w:firstLine="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其他人员</w:t>
            </w:r>
          </w:p>
        </w:tc>
        <w:tc>
          <w:tcPr>
            <w:tcW w:w="1327" w:type="dxa"/>
            <w:noWrap w:val="0"/>
            <w:vAlign w:val="center"/>
          </w:tcPr>
          <w:p w14:paraId="6FE7A7E5">
            <w:pPr>
              <w:pStyle w:val="52"/>
              <w:keepNext/>
              <w:spacing w:after="0" w:line="360" w:lineRule="auto"/>
              <w:ind w:left="63" w:right="63" w:firstLine="200"/>
              <w:rPr>
                <w:rFonts w:hint="eastAsia" w:ascii="宋体" w:hAnsi="宋体" w:eastAsia="宋体" w:cs="Times New Roman"/>
                <w:color w:val="auto"/>
                <w:szCs w:val="21"/>
                <w:highlight w:val="none"/>
              </w:rPr>
            </w:pPr>
          </w:p>
        </w:tc>
        <w:tc>
          <w:tcPr>
            <w:tcW w:w="1133" w:type="dxa"/>
            <w:noWrap w:val="0"/>
            <w:vAlign w:val="center"/>
          </w:tcPr>
          <w:p w14:paraId="225AE066">
            <w:pPr>
              <w:pStyle w:val="52"/>
              <w:keepNext/>
              <w:spacing w:after="0" w:line="360" w:lineRule="auto"/>
              <w:ind w:left="63" w:right="63" w:firstLine="200"/>
              <w:rPr>
                <w:rFonts w:hint="eastAsia" w:ascii="宋体" w:hAnsi="宋体" w:eastAsia="宋体" w:cs="Times New Roman"/>
                <w:color w:val="auto"/>
                <w:szCs w:val="21"/>
                <w:highlight w:val="none"/>
              </w:rPr>
            </w:pPr>
          </w:p>
        </w:tc>
        <w:tc>
          <w:tcPr>
            <w:tcW w:w="1740" w:type="dxa"/>
            <w:noWrap w:val="0"/>
            <w:vAlign w:val="center"/>
          </w:tcPr>
          <w:p w14:paraId="6AB82262">
            <w:pPr>
              <w:pStyle w:val="52"/>
              <w:keepNext/>
              <w:spacing w:after="0" w:line="360" w:lineRule="auto"/>
              <w:ind w:left="63" w:right="63" w:firstLine="200"/>
              <w:rPr>
                <w:rFonts w:hint="eastAsia" w:ascii="宋体" w:hAnsi="宋体" w:eastAsia="宋体" w:cs="Times New Roman"/>
                <w:color w:val="auto"/>
                <w:szCs w:val="21"/>
                <w:highlight w:val="none"/>
              </w:rPr>
            </w:pPr>
          </w:p>
        </w:tc>
        <w:tc>
          <w:tcPr>
            <w:tcW w:w="3248" w:type="dxa"/>
            <w:noWrap w:val="0"/>
            <w:vAlign w:val="center"/>
          </w:tcPr>
          <w:p w14:paraId="3BD4CE61">
            <w:pPr>
              <w:pStyle w:val="52"/>
              <w:keepNext/>
              <w:spacing w:after="0" w:line="360" w:lineRule="auto"/>
              <w:ind w:left="63" w:right="63" w:firstLine="200"/>
              <w:rPr>
                <w:rFonts w:hint="eastAsia" w:ascii="宋体" w:hAnsi="宋体" w:eastAsia="宋体" w:cs="Times New Roman"/>
                <w:color w:val="auto"/>
                <w:szCs w:val="21"/>
                <w:highlight w:val="none"/>
              </w:rPr>
            </w:pPr>
          </w:p>
        </w:tc>
      </w:tr>
      <w:tr w14:paraId="46D0E6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single" w:color="auto" w:sz="6" w:space="0"/>
              <w:bottom w:val="single" w:color="auto" w:sz="6" w:space="0"/>
            </w:tcBorders>
            <w:noWrap w:val="0"/>
            <w:vAlign w:val="center"/>
          </w:tcPr>
          <w:p w14:paraId="5AC9CB88">
            <w:pPr>
              <w:pStyle w:val="52"/>
              <w:keepNext/>
              <w:spacing w:after="0" w:line="360" w:lineRule="auto"/>
              <w:ind w:left="63" w:right="63" w:firstLine="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二、项目组成员</w:t>
            </w:r>
          </w:p>
        </w:tc>
      </w:tr>
      <w:tr w14:paraId="7464A6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2361" w:type="dxa"/>
            <w:tcBorders>
              <w:top w:val="single" w:color="auto" w:sz="6" w:space="0"/>
              <w:bottom w:val="single" w:color="auto" w:sz="6" w:space="0"/>
            </w:tcBorders>
            <w:noWrap w:val="0"/>
            <w:vAlign w:val="center"/>
          </w:tcPr>
          <w:p w14:paraId="34A8B807">
            <w:pPr>
              <w:pStyle w:val="52"/>
              <w:keepNext/>
              <w:spacing w:after="0" w:line="360" w:lineRule="auto"/>
              <w:ind w:left="63" w:right="63" w:firstLine="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项目负责人</w:t>
            </w:r>
          </w:p>
        </w:tc>
        <w:tc>
          <w:tcPr>
            <w:tcW w:w="1327" w:type="dxa"/>
            <w:noWrap w:val="0"/>
            <w:vAlign w:val="center"/>
          </w:tcPr>
          <w:p w14:paraId="21BC9781">
            <w:pPr>
              <w:pStyle w:val="52"/>
              <w:keepNext/>
              <w:spacing w:after="0" w:line="360" w:lineRule="auto"/>
              <w:ind w:left="63" w:right="63" w:firstLine="200"/>
              <w:rPr>
                <w:rFonts w:hint="eastAsia" w:ascii="宋体" w:hAnsi="宋体" w:eastAsia="宋体" w:cs="Times New Roman"/>
                <w:color w:val="auto"/>
                <w:szCs w:val="21"/>
                <w:highlight w:val="none"/>
              </w:rPr>
            </w:pPr>
          </w:p>
        </w:tc>
        <w:tc>
          <w:tcPr>
            <w:tcW w:w="1133" w:type="dxa"/>
            <w:noWrap w:val="0"/>
            <w:vAlign w:val="center"/>
          </w:tcPr>
          <w:p w14:paraId="01094CA2">
            <w:pPr>
              <w:pStyle w:val="52"/>
              <w:keepNext/>
              <w:spacing w:after="0" w:line="360" w:lineRule="auto"/>
              <w:ind w:left="63" w:right="63" w:firstLine="200"/>
              <w:rPr>
                <w:rFonts w:hint="eastAsia" w:ascii="宋体" w:hAnsi="宋体" w:eastAsia="宋体" w:cs="Times New Roman"/>
                <w:color w:val="auto"/>
                <w:szCs w:val="21"/>
                <w:highlight w:val="none"/>
              </w:rPr>
            </w:pPr>
          </w:p>
        </w:tc>
        <w:tc>
          <w:tcPr>
            <w:tcW w:w="1740" w:type="dxa"/>
            <w:noWrap w:val="0"/>
            <w:vAlign w:val="center"/>
          </w:tcPr>
          <w:p w14:paraId="4250D85E">
            <w:pPr>
              <w:pStyle w:val="52"/>
              <w:keepNext/>
              <w:spacing w:after="0" w:line="360" w:lineRule="auto"/>
              <w:ind w:left="63" w:right="63" w:firstLine="200"/>
              <w:rPr>
                <w:rFonts w:hint="eastAsia" w:ascii="宋体" w:hAnsi="宋体" w:eastAsia="宋体" w:cs="Times New Roman"/>
                <w:color w:val="auto"/>
                <w:szCs w:val="21"/>
                <w:highlight w:val="none"/>
              </w:rPr>
            </w:pPr>
          </w:p>
        </w:tc>
        <w:tc>
          <w:tcPr>
            <w:tcW w:w="3248" w:type="dxa"/>
            <w:noWrap w:val="0"/>
            <w:vAlign w:val="center"/>
          </w:tcPr>
          <w:p w14:paraId="3C24A09B">
            <w:pPr>
              <w:pStyle w:val="52"/>
              <w:keepNext/>
              <w:spacing w:after="0" w:line="360" w:lineRule="auto"/>
              <w:ind w:left="63" w:right="63" w:firstLine="200"/>
              <w:rPr>
                <w:rFonts w:hint="eastAsia" w:ascii="宋体" w:hAnsi="宋体" w:eastAsia="宋体" w:cs="Times New Roman"/>
                <w:color w:val="auto"/>
                <w:szCs w:val="21"/>
                <w:highlight w:val="none"/>
              </w:rPr>
            </w:pPr>
          </w:p>
        </w:tc>
      </w:tr>
      <w:tr w14:paraId="56AC66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2361" w:type="dxa"/>
            <w:tcBorders>
              <w:top w:val="single" w:color="auto" w:sz="6" w:space="0"/>
              <w:bottom w:val="single" w:color="auto" w:sz="6" w:space="0"/>
            </w:tcBorders>
            <w:noWrap w:val="0"/>
            <w:vAlign w:val="center"/>
          </w:tcPr>
          <w:p w14:paraId="475B6FAE">
            <w:pPr>
              <w:pStyle w:val="52"/>
              <w:keepNext/>
              <w:spacing w:after="0" w:line="360" w:lineRule="auto"/>
              <w:ind w:left="63" w:right="63" w:firstLine="200"/>
              <w:rPr>
                <w:rFonts w:hint="eastAsia" w:ascii="宋体" w:hAnsi="宋体" w:eastAsia="宋体" w:cs="Times New Roman"/>
                <w:color w:val="auto"/>
                <w:szCs w:val="21"/>
                <w:highlight w:val="none"/>
              </w:rPr>
            </w:pPr>
            <w:r>
              <w:rPr>
                <w:rFonts w:hint="eastAsia" w:ascii="宋体" w:hAnsi="宋体" w:cs="宋体"/>
                <w:color w:val="auto"/>
                <w:sz w:val="21"/>
                <w:szCs w:val="21"/>
                <w:highlight w:val="none"/>
              </w:rPr>
              <w:t>结构设计专业负责人</w:t>
            </w:r>
          </w:p>
        </w:tc>
        <w:tc>
          <w:tcPr>
            <w:tcW w:w="1327" w:type="dxa"/>
            <w:noWrap w:val="0"/>
            <w:vAlign w:val="center"/>
          </w:tcPr>
          <w:p w14:paraId="6311F669">
            <w:pPr>
              <w:pStyle w:val="52"/>
              <w:keepNext/>
              <w:spacing w:after="0" w:line="360" w:lineRule="auto"/>
              <w:ind w:left="63" w:right="63" w:firstLine="200"/>
              <w:rPr>
                <w:rFonts w:hint="eastAsia" w:ascii="宋体" w:hAnsi="宋体" w:eastAsia="宋体" w:cs="Times New Roman"/>
                <w:color w:val="auto"/>
                <w:szCs w:val="21"/>
                <w:highlight w:val="none"/>
              </w:rPr>
            </w:pPr>
          </w:p>
        </w:tc>
        <w:tc>
          <w:tcPr>
            <w:tcW w:w="1133" w:type="dxa"/>
            <w:noWrap w:val="0"/>
            <w:vAlign w:val="center"/>
          </w:tcPr>
          <w:p w14:paraId="5CC0B03E">
            <w:pPr>
              <w:pStyle w:val="52"/>
              <w:keepNext/>
              <w:spacing w:after="0" w:line="360" w:lineRule="auto"/>
              <w:ind w:left="63" w:right="63" w:firstLine="200"/>
              <w:rPr>
                <w:rFonts w:hint="eastAsia" w:ascii="宋体" w:hAnsi="宋体" w:eastAsia="宋体" w:cs="Times New Roman"/>
                <w:color w:val="auto"/>
                <w:szCs w:val="21"/>
                <w:highlight w:val="none"/>
              </w:rPr>
            </w:pPr>
          </w:p>
        </w:tc>
        <w:tc>
          <w:tcPr>
            <w:tcW w:w="1740" w:type="dxa"/>
            <w:noWrap w:val="0"/>
            <w:vAlign w:val="center"/>
          </w:tcPr>
          <w:p w14:paraId="729AB214">
            <w:pPr>
              <w:pStyle w:val="52"/>
              <w:keepNext/>
              <w:spacing w:after="0" w:line="360" w:lineRule="auto"/>
              <w:ind w:left="63" w:right="63" w:firstLine="200"/>
              <w:rPr>
                <w:rFonts w:hint="eastAsia" w:ascii="宋体" w:hAnsi="宋体" w:eastAsia="宋体" w:cs="Times New Roman"/>
                <w:color w:val="auto"/>
                <w:szCs w:val="21"/>
                <w:highlight w:val="none"/>
              </w:rPr>
            </w:pPr>
          </w:p>
        </w:tc>
        <w:tc>
          <w:tcPr>
            <w:tcW w:w="3248" w:type="dxa"/>
            <w:noWrap w:val="0"/>
            <w:vAlign w:val="center"/>
          </w:tcPr>
          <w:p w14:paraId="03FF87E5">
            <w:pPr>
              <w:pStyle w:val="52"/>
              <w:keepNext/>
              <w:spacing w:after="0" w:line="360" w:lineRule="auto"/>
              <w:ind w:left="63" w:right="63" w:firstLine="200"/>
              <w:rPr>
                <w:rFonts w:hint="eastAsia" w:ascii="宋体" w:hAnsi="宋体" w:eastAsia="宋体" w:cs="Times New Roman"/>
                <w:color w:val="auto"/>
                <w:szCs w:val="21"/>
                <w:highlight w:val="none"/>
              </w:rPr>
            </w:pPr>
          </w:p>
        </w:tc>
      </w:tr>
      <w:tr w14:paraId="7501C1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2361" w:type="dxa"/>
            <w:tcBorders>
              <w:top w:val="single" w:color="auto" w:sz="6" w:space="0"/>
              <w:bottom w:val="single" w:color="auto" w:sz="6" w:space="0"/>
            </w:tcBorders>
            <w:noWrap w:val="0"/>
            <w:vAlign w:val="center"/>
          </w:tcPr>
          <w:p w14:paraId="32C1D3CB">
            <w:pPr>
              <w:pStyle w:val="52"/>
              <w:keepNext/>
              <w:spacing w:after="0" w:line="360" w:lineRule="auto"/>
              <w:ind w:left="63" w:right="63" w:firstLine="200"/>
              <w:rPr>
                <w:rFonts w:hint="eastAsia" w:ascii="宋体" w:hAnsi="宋体" w:eastAsia="宋体" w:cs="Times New Roman"/>
                <w:color w:val="auto"/>
                <w:szCs w:val="21"/>
                <w:highlight w:val="none"/>
              </w:rPr>
            </w:pPr>
            <w:r>
              <w:rPr>
                <w:rFonts w:hint="eastAsia" w:ascii="宋体" w:hAnsi="宋体" w:cs="宋体"/>
                <w:color w:val="auto"/>
                <w:sz w:val="21"/>
                <w:szCs w:val="21"/>
                <w:highlight w:val="none"/>
              </w:rPr>
              <w:t>给排水专业负责人</w:t>
            </w:r>
          </w:p>
        </w:tc>
        <w:tc>
          <w:tcPr>
            <w:tcW w:w="1327" w:type="dxa"/>
            <w:noWrap w:val="0"/>
            <w:vAlign w:val="center"/>
          </w:tcPr>
          <w:p w14:paraId="3DE78B24">
            <w:pPr>
              <w:pStyle w:val="52"/>
              <w:keepNext/>
              <w:spacing w:after="0" w:line="360" w:lineRule="auto"/>
              <w:ind w:left="63" w:right="63" w:firstLine="200"/>
              <w:rPr>
                <w:rFonts w:hint="eastAsia" w:ascii="宋体" w:hAnsi="宋体" w:eastAsia="宋体" w:cs="Times New Roman"/>
                <w:color w:val="auto"/>
                <w:szCs w:val="21"/>
                <w:highlight w:val="none"/>
              </w:rPr>
            </w:pPr>
          </w:p>
        </w:tc>
        <w:tc>
          <w:tcPr>
            <w:tcW w:w="1133" w:type="dxa"/>
            <w:noWrap w:val="0"/>
            <w:vAlign w:val="center"/>
          </w:tcPr>
          <w:p w14:paraId="58FE9C4B">
            <w:pPr>
              <w:pStyle w:val="52"/>
              <w:keepNext/>
              <w:spacing w:after="0" w:line="360" w:lineRule="auto"/>
              <w:ind w:left="63" w:right="63" w:firstLine="200"/>
              <w:rPr>
                <w:rFonts w:hint="eastAsia" w:ascii="宋体" w:hAnsi="宋体" w:eastAsia="宋体" w:cs="Times New Roman"/>
                <w:color w:val="auto"/>
                <w:szCs w:val="21"/>
                <w:highlight w:val="none"/>
              </w:rPr>
            </w:pPr>
          </w:p>
        </w:tc>
        <w:tc>
          <w:tcPr>
            <w:tcW w:w="1740" w:type="dxa"/>
            <w:noWrap w:val="0"/>
            <w:vAlign w:val="center"/>
          </w:tcPr>
          <w:p w14:paraId="35985972">
            <w:pPr>
              <w:pStyle w:val="52"/>
              <w:keepNext/>
              <w:spacing w:after="0" w:line="360" w:lineRule="auto"/>
              <w:ind w:left="63" w:right="63" w:firstLine="200"/>
              <w:rPr>
                <w:rFonts w:hint="eastAsia" w:ascii="宋体" w:hAnsi="宋体" w:eastAsia="宋体" w:cs="Times New Roman"/>
                <w:color w:val="auto"/>
                <w:szCs w:val="21"/>
                <w:highlight w:val="none"/>
              </w:rPr>
            </w:pPr>
          </w:p>
        </w:tc>
        <w:tc>
          <w:tcPr>
            <w:tcW w:w="3248" w:type="dxa"/>
            <w:noWrap w:val="0"/>
            <w:vAlign w:val="center"/>
          </w:tcPr>
          <w:p w14:paraId="74140CB4">
            <w:pPr>
              <w:pStyle w:val="52"/>
              <w:keepNext/>
              <w:spacing w:after="0" w:line="360" w:lineRule="auto"/>
              <w:ind w:left="63" w:right="63" w:firstLine="200"/>
              <w:rPr>
                <w:rFonts w:hint="eastAsia" w:ascii="宋体" w:hAnsi="宋体" w:eastAsia="宋体" w:cs="Times New Roman"/>
                <w:color w:val="auto"/>
                <w:szCs w:val="21"/>
                <w:highlight w:val="none"/>
              </w:rPr>
            </w:pPr>
          </w:p>
        </w:tc>
      </w:tr>
      <w:tr w14:paraId="28C33A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2361" w:type="dxa"/>
            <w:tcBorders>
              <w:top w:val="single" w:color="auto" w:sz="6" w:space="0"/>
              <w:bottom w:val="single" w:color="auto" w:sz="6" w:space="0"/>
            </w:tcBorders>
            <w:noWrap w:val="0"/>
            <w:vAlign w:val="center"/>
          </w:tcPr>
          <w:p w14:paraId="2C52E0CA">
            <w:pPr>
              <w:pStyle w:val="52"/>
              <w:keepNext/>
              <w:spacing w:after="0" w:line="360" w:lineRule="auto"/>
              <w:ind w:left="63" w:right="63" w:firstLine="200"/>
              <w:rPr>
                <w:rFonts w:hint="eastAsia" w:ascii="宋体" w:hAnsi="宋体" w:eastAsia="宋体" w:cs="Times New Roman"/>
                <w:color w:val="auto"/>
                <w:szCs w:val="21"/>
                <w:highlight w:val="none"/>
              </w:rPr>
            </w:pPr>
            <w:r>
              <w:rPr>
                <w:rFonts w:hint="eastAsia" w:ascii="宋体" w:hAnsi="宋体" w:cs="宋体"/>
                <w:color w:val="auto"/>
                <w:sz w:val="21"/>
                <w:szCs w:val="21"/>
                <w:highlight w:val="none"/>
              </w:rPr>
              <w:t>造价编制负责人</w:t>
            </w:r>
          </w:p>
        </w:tc>
        <w:tc>
          <w:tcPr>
            <w:tcW w:w="1327" w:type="dxa"/>
            <w:noWrap w:val="0"/>
            <w:vAlign w:val="center"/>
          </w:tcPr>
          <w:p w14:paraId="57034218">
            <w:pPr>
              <w:pStyle w:val="52"/>
              <w:keepNext/>
              <w:spacing w:after="0" w:line="360" w:lineRule="auto"/>
              <w:ind w:left="63" w:right="63" w:firstLine="200"/>
              <w:rPr>
                <w:rFonts w:hint="eastAsia" w:ascii="宋体" w:hAnsi="宋体" w:eastAsia="宋体" w:cs="Times New Roman"/>
                <w:color w:val="auto"/>
                <w:szCs w:val="21"/>
                <w:highlight w:val="none"/>
              </w:rPr>
            </w:pPr>
          </w:p>
        </w:tc>
        <w:tc>
          <w:tcPr>
            <w:tcW w:w="1133" w:type="dxa"/>
            <w:noWrap w:val="0"/>
            <w:vAlign w:val="center"/>
          </w:tcPr>
          <w:p w14:paraId="4FD6F2B2">
            <w:pPr>
              <w:pStyle w:val="52"/>
              <w:keepNext/>
              <w:spacing w:after="0" w:line="360" w:lineRule="auto"/>
              <w:ind w:left="63" w:right="63" w:firstLine="200"/>
              <w:rPr>
                <w:rFonts w:hint="eastAsia" w:ascii="宋体" w:hAnsi="宋体" w:eastAsia="宋体" w:cs="Times New Roman"/>
                <w:color w:val="auto"/>
                <w:szCs w:val="21"/>
                <w:highlight w:val="none"/>
              </w:rPr>
            </w:pPr>
          </w:p>
        </w:tc>
        <w:tc>
          <w:tcPr>
            <w:tcW w:w="1740" w:type="dxa"/>
            <w:noWrap w:val="0"/>
            <w:vAlign w:val="center"/>
          </w:tcPr>
          <w:p w14:paraId="162F36C9">
            <w:pPr>
              <w:pStyle w:val="52"/>
              <w:keepNext/>
              <w:spacing w:after="0" w:line="360" w:lineRule="auto"/>
              <w:ind w:left="63" w:right="63" w:firstLine="200"/>
              <w:rPr>
                <w:rFonts w:hint="eastAsia" w:ascii="宋体" w:hAnsi="宋体" w:eastAsia="宋体" w:cs="Times New Roman"/>
                <w:color w:val="auto"/>
                <w:szCs w:val="21"/>
                <w:highlight w:val="none"/>
              </w:rPr>
            </w:pPr>
          </w:p>
        </w:tc>
        <w:tc>
          <w:tcPr>
            <w:tcW w:w="3248" w:type="dxa"/>
            <w:noWrap w:val="0"/>
            <w:vAlign w:val="center"/>
          </w:tcPr>
          <w:p w14:paraId="64C7FCCD">
            <w:pPr>
              <w:pStyle w:val="52"/>
              <w:keepNext/>
              <w:spacing w:after="0" w:line="360" w:lineRule="auto"/>
              <w:ind w:left="63" w:right="63" w:firstLine="200"/>
              <w:rPr>
                <w:rFonts w:hint="eastAsia" w:ascii="宋体" w:hAnsi="宋体" w:eastAsia="宋体" w:cs="Times New Roman"/>
                <w:color w:val="auto"/>
                <w:szCs w:val="21"/>
                <w:highlight w:val="none"/>
              </w:rPr>
            </w:pPr>
          </w:p>
        </w:tc>
      </w:tr>
      <w:tr w14:paraId="3549BF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2361" w:type="dxa"/>
            <w:tcBorders>
              <w:top w:val="single" w:color="auto" w:sz="6" w:space="0"/>
              <w:bottom w:val="single" w:color="auto" w:sz="6" w:space="0"/>
            </w:tcBorders>
            <w:noWrap w:val="0"/>
            <w:vAlign w:val="center"/>
          </w:tcPr>
          <w:p w14:paraId="2578327F">
            <w:pPr>
              <w:pStyle w:val="52"/>
              <w:keepNext/>
              <w:spacing w:after="0" w:line="360" w:lineRule="auto"/>
              <w:ind w:left="63" w:right="63" w:firstLine="200"/>
              <w:rPr>
                <w:rFonts w:hint="eastAsia" w:ascii="宋体" w:hAnsi="宋体" w:eastAsia="宋体" w:cs="Times New Roman"/>
                <w:color w:val="auto"/>
                <w:szCs w:val="21"/>
                <w:highlight w:val="none"/>
              </w:rPr>
            </w:pPr>
            <w:r>
              <w:rPr>
                <w:rFonts w:hint="eastAsia" w:ascii="宋体" w:hAnsi="宋体" w:cs="宋体"/>
                <w:color w:val="auto"/>
                <w:sz w:val="21"/>
                <w:szCs w:val="21"/>
                <w:highlight w:val="none"/>
              </w:rPr>
              <w:t>园林绿化专业负责人</w:t>
            </w:r>
          </w:p>
        </w:tc>
        <w:tc>
          <w:tcPr>
            <w:tcW w:w="1327" w:type="dxa"/>
            <w:noWrap w:val="0"/>
            <w:vAlign w:val="center"/>
          </w:tcPr>
          <w:p w14:paraId="348F238A">
            <w:pPr>
              <w:pStyle w:val="52"/>
              <w:keepNext/>
              <w:spacing w:after="0" w:line="360" w:lineRule="auto"/>
              <w:ind w:left="63" w:right="63" w:firstLine="200"/>
              <w:rPr>
                <w:rFonts w:hint="eastAsia" w:ascii="宋体" w:hAnsi="宋体" w:eastAsia="宋体" w:cs="Times New Roman"/>
                <w:color w:val="auto"/>
                <w:szCs w:val="21"/>
                <w:highlight w:val="none"/>
              </w:rPr>
            </w:pPr>
          </w:p>
        </w:tc>
        <w:tc>
          <w:tcPr>
            <w:tcW w:w="1133" w:type="dxa"/>
            <w:noWrap w:val="0"/>
            <w:vAlign w:val="center"/>
          </w:tcPr>
          <w:p w14:paraId="02E3A9BB">
            <w:pPr>
              <w:pStyle w:val="52"/>
              <w:keepNext/>
              <w:spacing w:after="0" w:line="360" w:lineRule="auto"/>
              <w:ind w:left="63" w:right="63" w:firstLine="200"/>
              <w:rPr>
                <w:rFonts w:hint="eastAsia" w:ascii="宋体" w:hAnsi="宋体" w:eastAsia="宋体" w:cs="Times New Roman"/>
                <w:color w:val="auto"/>
                <w:szCs w:val="21"/>
                <w:highlight w:val="none"/>
              </w:rPr>
            </w:pPr>
          </w:p>
        </w:tc>
        <w:tc>
          <w:tcPr>
            <w:tcW w:w="1740" w:type="dxa"/>
            <w:noWrap w:val="0"/>
            <w:vAlign w:val="center"/>
          </w:tcPr>
          <w:p w14:paraId="32DAC071">
            <w:pPr>
              <w:pStyle w:val="52"/>
              <w:keepNext/>
              <w:spacing w:after="0" w:line="360" w:lineRule="auto"/>
              <w:ind w:left="63" w:right="63" w:firstLine="200"/>
              <w:rPr>
                <w:rFonts w:hint="eastAsia" w:ascii="宋体" w:hAnsi="宋体" w:eastAsia="宋体" w:cs="Times New Roman"/>
                <w:color w:val="auto"/>
                <w:szCs w:val="21"/>
                <w:highlight w:val="none"/>
              </w:rPr>
            </w:pPr>
          </w:p>
        </w:tc>
        <w:tc>
          <w:tcPr>
            <w:tcW w:w="3248" w:type="dxa"/>
            <w:noWrap w:val="0"/>
            <w:vAlign w:val="center"/>
          </w:tcPr>
          <w:p w14:paraId="592B62A3">
            <w:pPr>
              <w:pStyle w:val="52"/>
              <w:keepNext/>
              <w:spacing w:after="0" w:line="360" w:lineRule="auto"/>
              <w:ind w:left="63" w:right="63" w:firstLine="200"/>
              <w:rPr>
                <w:rFonts w:hint="eastAsia" w:ascii="宋体" w:hAnsi="宋体" w:eastAsia="宋体" w:cs="Times New Roman"/>
                <w:color w:val="auto"/>
                <w:szCs w:val="21"/>
                <w:highlight w:val="none"/>
              </w:rPr>
            </w:pPr>
          </w:p>
        </w:tc>
      </w:tr>
      <w:tr w14:paraId="67AEDE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2361" w:type="dxa"/>
            <w:tcBorders>
              <w:top w:val="single" w:color="auto" w:sz="6" w:space="0"/>
              <w:bottom w:val="single" w:color="auto" w:sz="6" w:space="0"/>
            </w:tcBorders>
            <w:noWrap w:val="0"/>
            <w:vAlign w:val="center"/>
          </w:tcPr>
          <w:p w14:paraId="281647C7">
            <w:pPr>
              <w:pStyle w:val="52"/>
              <w:keepNext/>
              <w:spacing w:after="0" w:line="360" w:lineRule="auto"/>
              <w:ind w:left="63" w:right="63" w:firstLine="200"/>
              <w:rPr>
                <w:rFonts w:hint="eastAsia" w:ascii="宋体" w:hAnsi="宋体" w:eastAsia="宋体" w:cs="Times New Roman"/>
                <w:color w:val="auto"/>
                <w:szCs w:val="21"/>
                <w:highlight w:val="none"/>
              </w:rPr>
            </w:pPr>
          </w:p>
        </w:tc>
        <w:tc>
          <w:tcPr>
            <w:tcW w:w="1327" w:type="dxa"/>
            <w:noWrap w:val="0"/>
            <w:vAlign w:val="center"/>
          </w:tcPr>
          <w:p w14:paraId="220123D6">
            <w:pPr>
              <w:pStyle w:val="52"/>
              <w:keepNext/>
              <w:spacing w:after="0" w:line="360" w:lineRule="auto"/>
              <w:ind w:left="63" w:right="63" w:firstLine="200"/>
              <w:rPr>
                <w:rFonts w:hint="eastAsia" w:ascii="宋体" w:hAnsi="宋体" w:eastAsia="宋体" w:cs="Times New Roman"/>
                <w:color w:val="auto"/>
                <w:szCs w:val="21"/>
                <w:highlight w:val="none"/>
              </w:rPr>
            </w:pPr>
          </w:p>
        </w:tc>
        <w:tc>
          <w:tcPr>
            <w:tcW w:w="1133" w:type="dxa"/>
            <w:noWrap w:val="0"/>
            <w:vAlign w:val="center"/>
          </w:tcPr>
          <w:p w14:paraId="407659F1">
            <w:pPr>
              <w:pStyle w:val="52"/>
              <w:keepNext/>
              <w:spacing w:after="0" w:line="360" w:lineRule="auto"/>
              <w:ind w:left="63" w:right="63" w:firstLine="200"/>
              <w:rPr>
                <w:rFonts w:hint="eastAsia" w:ascii="宋体" w:hAnsi="宋体" w:eastAsia="宋体" w:cs="Times New Roman"/>
                <w:color w:val="auto"/>
                <w:szCs w:val="21"/>
                <w:highlight w:val="none"/>
              </w:rPr>
            </w:pPr>
          </w:p>
        </w:tc>
        <w:tc>
          <w:tcPr>
            <w:tcW w:w="1740" w:type="dxa"/>
            <w:noWrap w:val="0"/>
            <w:vAlign w:val="center"/>
          </w:tcPr>
          <w:p w14:paraId="28955F45">
            <w:pPr>
              <w:pStyle w:val="52"/>
              <w:keepNext/>
              <w:spacing w:after="0" w:line="360" w:lineRule="auto"/>
              <w:ind w:left="63" w:right="63" w:firstLine="200"/>
              <w:rPr>
                <w:rFonts w:hint="eastAsia" w:ascii="宋体" w:hAnsi="宋体" w:eastAsia="宋体" w:cs="Times New Roman"/>
                <w:color w:val="auto"/>
                <w:szCs w:val="21"/>
                <w:highlight w:val="none"/>
              </w:rPr>
            </w:pPr>
          </w:p>
        </w:tc>
        <w:tc>
          <w:tcPr>
            <w:tcW w:w="3248" w:type="dxa"/>
            <w:noWrap w:val="0"/>
            <w:vAlign w:val="center"/>
          </w:tcPr>
          <w:p w14:paraId="73282356">
            <w:pPr>
              <w:pStyle w:val="52"/>
              <w:keepNext/>
              <w:spacing w:after="0" w:line="360" w:lineRule="auto"/>
              <w:ind w:left="63" w:right="63" w:firstLine="200"/>
              <w:rPr>
                <w:rFonts w:hint="eastAsia" w:ascii="宋体" w:hAnsi="宋体" w:eastAsia="宋体" w:cs="Times New Roman"/>
                <w:color w:val="auto"/>
                <w:szCs w:val="21"/>
                <w:highlight w:val="none"/>
              </w:rPr>
            </w:pPr>
          </w:p>
        </w:tc>
      </w:tr>
      <w:tr w14:paraId="6BD7DD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2361" w:type="dxa"/>
            <w:tcBorders>
              <w:top w:val="single" w:color="auto" w:sz="6" w:space="0"/>
            </w:tcBorders>
            <w:noWrap w:val="0"/>
            <w:vAlign w:val="center"/>
          </w:tcPr>
          <w:p w14:paraId="4858A4BC">
            <w:pPr>
              <w:pStyle w:val="52"/>
              <w:keepNext/>
              <w:spacing w:after="0" w:line="360" w:lineRule="auto"/>
              <w:ind w:left="63" w:right="63" w:firstLine="200"/>
              <w:rPr>
                <w:rFonts w:hint="eastAsia" w:ascii="宋体" w:hAnsi="宋体" w:eastAsia="宋体" w:cs="Times New Roman"/>
                <w:color w:val="auto"/>
                <w:szCs w:val="21"/>
                <w:highlight w:val="none"/>
              </w:rPr>
            </w:pPr>
          </w:p>
        </w:tc>
        <w:tc>
          <w:tcPr>
            <w:tcW w:w="1327" w:type="dxa"/>
            <w:noWrap w:val="0"/>
            <w:vAlign w:val="center"/>
          </w:tcPr>
          <w:p w14:paraId="1DF64F06">
            <w:pPr>
              <w:pStyle w:val="52"/>
              <w:keepNext/>
              <w:spacing w:after="0" w:line="360" w:lineRule="auto"/>
              <w:ind w:left="63" w:right="63" w:firstLine="200"/>
              <w:rPr>
                <w:rFonts w:hint="eastAsia" w:ascii="宋体" w:hAnsi="宋体" w:eastAsia="宋体" w:cs="Times New Roman"/>
                <w:color w:val="auto"/>
                <w:szCs w:val="21"/>
                <w:highlight w:val="none"/>
              </w:rPr>
            </w:pPr>
          </w:p>
        </w:tc>
        <w:tc>
          <w:tcPr>
            <w:tcW w:w="1133" w:type="dxa"/>
            <w:noWrap w:val="0"/>
            <w:vAlign w:val="center"/>
          </w:tcPr>
          <w:p w14:paraId="32518D56">
            <w:pPr>
              <w:pStyle w:val="52"/>
              <w:keepNext/>
              <w:spacing w:after="0" w:line="360" w:lineRule="auto"/>
              <w:ind w:left="63" w:right="63" w:firstLine="200"/>
              <w:rPr>
                <w:rFonts w:hint="eastAsia" w:ascii="宋体" w:hAnsi="宋体" w:eastAsia="宋体" w:cs="Times New Roman"/>
                <w:color w:val="auto"/>
                <w:szCs w:val="21"/>
                <w:highlight w:val="none"/>
              </w:rPr>
            </w:pPr>
          </w:p>
        </w:tc>
        <w:tc>
          <w:tcPr>
            <w:tcW w:w="1740" w:type="dxa"/>
            <w:noWrap w:val="0"/>
            <w:vAlign w:val="center"/>
          </w:tcPr>
          <w:p w14:paraId="4B192A00">
            <w:pPr>
              <w:pStyle w:val="52"/>
              <w:keepNext/>
              <w:spacing w:after="0" w:line="360" w:lineRule="auto"/>
              <w:ind w:left="63" w:right="63" w:firstLine="200"/>
              <w:rPr>
                <w:rFonts w:hint="eastAsia" w:ascii="宋体" w:hAnsi="宋体" w:eastAsia="宋体" w:cs="Times New Roman"/>
                <w:color w:val="auto"/>
                <w:szCs w:val="21"/>
                <w:highlight w:val="none"/>
              </w:rPr>
            </w:pPr>
          </w:p>
        </w:tc>
        <w:tc>
          <w:tcPr>
            <w:tcW w:w="3248" w:type="dxa"/>
            <w:noWrap w:val="0"/>
            <w:vAlign w:val="center"/>
          </w:tcPr>
          <w:p w14:paraId="0CEDED71">
            <w:pPr>
              <w:pStyle w:val="52"/>
              <w:keepNext/>
              <w:spacing w:after="0" w:line="360" w:lineRule="auto"/>
              <w:ind w:left="63" w:right="63" w:firstLine="200"/>
              <w:rPr>
                <w:rFonts w:hint="eastAsia" w:ascii="宋体" w:hAnsi="宋体" w:eastAsia="宋体" w:cs="Times New Roman"/>
                <w:color w:val="auto"/>
                <w:szCs w:val="21"/>
                <w:highlight w:val="none"/>
              </w:rPr>
            </w:pPr>
          </w:p>
        </w:tc>
      </w:tr>
    </w:tbl>
    <w:p w14:paraId="650FA5B5">
      <w:pPr>
        <w:rPr>
          <w:rFonts w:ascii="宋体" w:hAnsi="宋体"/>
          <w:color w:val="auto"/>
          <w:szCs w:val="21"/>
          <w:highlight w:val="none"/>
        </w:rPr>
      </w:pPr>
    </w:p>
    <w:p w14:paraId="2BAB7BCA">
      <w:pPr>
        <w:rPr>
          <w:rFonts w:ascii="宋体" w:hAnsi="宋体"/>
          <w:color w:val="auto"/>
          <w:szCs w:val="21"/>
          <w:highlight w:val="none"/>
        </w:rPr>
      </w:pPr>
    </w:p>
    <w:p w14:paraId="705277D8">
      <w:pPr>
        <w:rPr>
          <w:rFonts w:ascii="宋体" w:hAnsi="宋体"/>
          <w:color w:val="auto"/>
          <w:szCs w:val="21"/>
          <w:highlight w:val="none"/>
        </w:rPr>
      </w:pPr>
    </w:p>
    <w:p w14:paraId="4CBA2307">
      <w:pPr>
        <w:rPr>
          <w:rFonts w:ascii="宋体" w:hAnsi="宋体"/>
          <w:color w:val="auto"/>
          <w:szCs w:val="21"/>
          <w:highlight w:val="none"/>
        </w:rPr>
      </w:pPr>
    </w:p>
    <w:p w14:paraId="4BBE7D04">
      <w:pPr>
        <w:ind w:firstLine="200"/>
        <w:rPr>
          <w:rFonts w:ascii="宋体" w:hAnsi="宋体"/>
          <w:b/>
          <w:color w:val="auto"/>
          <w:szCs w:val="21"/>
          <w:highlight w:val="none"/>
        </w:rPr>
        <w:sectPr>
          <w:pgSz w:w="11907" w:h="16840"/>
          <w:pgMar w:top="1440" w:right="1440" w:bottom="1440" w:left="1797" w:header="851" w:footer="851" w:gutter="0"/>
          <w:cols w:space="720" w:num="1"/>
          <w:docGrid w:linePitch="312" w:charSpace="0"/>
        </w:sectPr>
      </w:pPr>
    </w:p>
    <w:p w14:paraId="2BE400C4">
      <w:pPr>
        <w:ind w:firstLine="200"/>
        <w:rPr>
          <w:rFonts w:ascii="黑体" w:hAnsi="宋体" w:eastAsia="黑体"/>
          <w:b/>
          <w:color w:val="auto"/>
          <w:sz w:val="28"/>
          <w:szCs w:val="28"/>
          <w:highlight w:val="none"/>
        </w:rPr>
      </w:pPr>
      <w:r>
        <w:rPr>
          <w:rFonts w:hint="eastAsia" w:ascii="黑体" w:hAnsi="宋体" w:eastAsia="黑体"/>
          <w:b/>
          <w:color w:val="auto"/>
          <w:sz w:val="28"/>
          <w:szCs w:val="28"/>
          <w:highlight w:val="none"/>
        </w:rPr>
        <w:t>附件5：</w:t>
      </w:r>
    </w:p>
    <w:p w14:paraId="7C59503D">
      <w:pPr>
        <w:ind w:firstLine="200"/>
        <w:jc w:val="center"/>
        <w:rPr>
          <w:rFonts w:ascii="宋体" w:hAnsi="宋体"/>
          <w:color w:val="auto"/>
          <w:szCs w:val="21"/>
          <w:highlight w:val="none"/>
        </w:rPr>
      </w:pPr>
      <w:r>
        <w:rPr>
          <w:rFonts w:hint="eastAsia" w:ascii="黑体" w:hAnsi="宋体" w:eastAsia="黑体"/>
          <w:color w:val="auto"/>
          <w:sz w:val="28"/>
          <w:szCs w:val="28"/>
          <w:highlight w:val="none"/>
        </w:rPr>
        <w:t>设计进度表</w:t>
      </w:r>
    </w:p>
    <w:p w14:paraId="2E7A00D9">
      <w:pPr>
        <w:ind w:firstLine="200"/>
        <w:rPr>
          <w:rFonts w:ascii="宋体" w:hAnsi="宋体"/>
          <w:color w:val="auto"/>
          <w:szCs w:val="21"/>
          <w:highlight w:val="none"/>
        </w:rPr>
      </w:pPr>
    </w:p>
    <w:p w14:paraId="23C6C1C3">
      <w:pPr>
        <w:ind w:firstLine="200"/>
        <w:rPr>
          <w:rFonts w:ascii="宋体" w:hAnsi="宋体"/>
          <w:color w:val="auto"/>
          <w:szCs w:val="21"/>
          <w:highlight w:val="none"/>
        </w:rPr>
      </w:pPr>
    </w:p>
    <w:p w14:paraId="258B6D4F">
      <w:pPr>
        <w:ind w:firstLine="200"/>
        <w:rPr>
          <w:rFonts w:ascii="宋体" w:hAnsi="宋体"/>
          <w:color w:val="auto"/>
          <w:szCs w:val="21"/>
          <w:highlight w:val="none"/>
        </w:rPr>
      </w:pPr>
    </w:p>
    <w:p w14:paraId="28437E2E">
      <w:pPr>
        <w:ind w:firstLine="200"/>
        <w:rPr>
          <w:rFonts w:ascii="宋体" w:hAnsi="宋体"/>
          <w:color w:val="auto"/>
          <w:szCs w:val="21"/>
          <w:highlight w:val="none"/>
        </w:rPr>
      </w:pPr>
    </w:p>
    <w:p w14:paraId="5DE5BA4F">
      <w:pPr>
        <w:ind w:firstLine="200"/>
        <w:rPr>
          <w:rFonts w:ascii="宋体" w:hAnsi="宋体"/>
          <w:color w:val="auto"/>
          <w:szCs w:val="21"/>
          <w:highlight w:val="none"/>
        </w:rPr>
      </w:pPr>
    </w:p>
    <w:p w14:paraId="409DC41D">
      <w:pPr>
        <w:ind w:firstLine="200"/>
        <w:rPr>
          <w:rFonts w:ascii="宋体" w:hAnsi="宋体"/>
          <w:color w:val="auto"/>
          <w:szCs w:val="21"/>
          <w:highlight w:val="none"/>
        </w:rPr>
      </w:pPr>
    </w:p>
    <w:p w14:paraId="62949A2E">
      <w:pPr>
        <w:ind w:firstLine="200"/>
        <w:rPr>
          <w:rFonts w:ascii="宋体" w:hAnsi="宋体"/>
          <w:color w:val="auto"/>
          <w:szCs w:val="21"/>
          <w:highlight w:val="none"/>
        </w:rPr>
      </w:pPr>
    </w:p>
    <w:p w14:paraId="0AA20006">
      <w:pPr>
        <w:ind w:firstLine="200"/>
        <w:rPr>
          <w:rFonts w:ascii="宋体" w:hAnsi="宋体"/>
          <w:color w:val="auto"/>
          <w:szCs w:val="21"/>
          <w:highlight w:val="none"/>
        </w:rPr>
      </w:pPr>
    </w:p>
    <w:p w14:paraId="623C218B">
      <w:pPr>
        <w:ind w:firstLine="200"/>
        <w:rPr>
          <w:rFonts w:ascii="宋体" w:hAnsi="宋体"/>
          <w:color w:val="auto"/>
          <w:szCs w:val="21"/>
          <w:highlight w:val="none"/>
        </w:rPr>
      </w:pPr>
    </w:p>
    <w:p w14:paraId="4DD52BED">
      <w:pPr>
        <w:ind w:firstLine="200"/>
        <w:rPr>
          <w:rFonts w:ascii="宋体" w:hAnsi="宋体"/>
          <w:color w:val="auto"/>
          <w:szCs w:val="21"/>
          <w:highlight w:val="none"/>
        </w:rPr>
      </w:pPr>
    </w:p>
    <w:p w14:paraId="439D67C1">
      <w:pPr>
        <w:ind w:firstLine="200"/>
        <w:rPr>
          <w:rFonts w:ascii="宋体" w:hAnsi="宋体"/>
          <w:color w:val="auto"/>
          <w:szCs w:val="21"/>
          <w:highlight w:val="none"/>
        </w:rPr>
      </w:pPr>
    </w:p>
    <w:p w14:paraId="10063B79">
      <w:pPr>
        <w:ind w:firstLine="200"/>
        <w:rPr>
          <w:rFonts w:ascii="宋体" w:hAnsi="宋体"/>
          <w:color w:val="auto"/>
          <w:szCs w:val="21"/>
          <w:highlight w:val="none"/>
        </w:rPr>
      </w:pPr>
    </w:p>
    <w:p w14:paraId="0955036E">
      <w:pPr>
        <w:ind w:firstLine="200"/>
        <w:rPr>
          <w:rFonts w:ascii="宋体" w:hAnsi="宋体"/>
          <w:color w:val="auto"/>
          <w:szCs w:val="21"/>
          <w:highlight w:val="none"/>
        </w:rPr>
      </w:pPr>
    </w:p>
    <w:p w14:paraId="2C0A2A2C">
      <w:pPr>
        <w:ind w:firstLine="200"/>
        <w:rPr>
          <w:rFonts w:ascii="宋体" w:hAnsi="宋体"/>
          <w:color w:val="auto"/>
          <w:szCs w:val="21"/>
          <w:highlight w:val="none"/>
        </w:rPr>
      </w:pPr>
    </w:p>
    <w:p w14:paraId="306B22E4">
      <w:pPr>
        <w:ind w:firstLine="200"/>
        <w:rPr>
          <w:rFonts w:ascii="宋体" w:hAnsi="宋体"/>
          <w:color w:val="auto"/>
          <w:szCs w:val="21"/>
          <w:highlight w:val="none"/>
        </w:rPr>
      </w:pPr>
    </w:p>
    <w:p w14:paraId="79DE3F87">
      <w:pPr>
        <w:ind w:firstLine="200"/>
        <w:rPr>
          <w:rFonts w:ascii="宋体" w:hAnsi="宋体"/>
          <w:color w:val="auto"/>
          <w:szCs w:val="21"/>
          <w:highlight w:val="none"/>
        </w:rPr>
      </w:pPr>
    </w:p>
    <w:p w14:paraId="7FAD2A82">
      <w:pPr>
        <w:ind w:firstLine="200"/>
        <w:rPr>
          <w:rFonts w:ascii="宋体" w:hAnsi="宋体"/>
          <w:color w:val="auto"/>
          <w:szCs w:val="21"/>
          <w:highlight w:val="none"/>
        </w:rPr>
      </w:pPr>
    </w:p>
    <w:p w14:paraId="6F933ABD">
      <w:pPr>
        <w:ind w:firstLine="200"/>
        <w:rPr>
          <w:rFonts w:ascii="宋体" w:hAnsi="宋体"/>
          <w:color w:val="auto"/>
          <w:szCs w:val="21"/>
          <w:highlight w:val="none"/>
        </w:rPr>
      </w:pPr>
    </w:p>
    <w:p w14:paraId="6A71048F">
      <w:pPr>
        <w:ind w:firstLine="200"/>
        <w:rPr>
          <w:rFonts w:ascii="宋体" w:hAnsi="宋体"/>
          <w:color w:val="auto"/>
          <w:szCs w:val="21"/>
          <w:highlight w:val="none"/>
        </w:rPr>
      </w:pPr>
    </w:p>
    <w:p w14:paraId="5AA38FF3">
      <w:pPr>
        <w:ind w:firstLine="200"/>
        <w:rPr>
          <w:rFonts w:ascii="宋体" w:hAnsi="宋体"/>
          <w:color w:val="auto"/>
          <w:szCs w:val="21"/>
          <w:highlight w:val="none"/>
        </w:rPr>
      </w:pPr>
    </w:p>
    <w:p w14:paraId="2D557B22">
      <w:pPr>
        <w:ind w:firstLine="200"/>
        <w:rPr>
          <w:rFonts w:ascii="宋体" w:hAnsi="宋体"/>
          <w:color w:val="auto"/>
          <w:szCs w:val="21"/>
          <w:highlight w:val="none"/>
        </w:rPr>
      </w:pPr>
    </w:p>
    <w:p w14:paraId="240D726E">
      <w:pPr>
        <w:ind w:firstLine="200"/>
        <w:rPr>
          <w:rFonts w:ascii="宋体" w:hAnsi="宋体"/>
          <w:color w:val="auto"/>
          <w:szCs w:val="21"/>
          <w:highlight w:val="none"/>
        </w:rPr>
      </w:pPr>
    </w:p>
    <w:p w14:paraId="24744E5A">
      <w:pPr>
        <w:ind w:firstLine="200"/>
        <w:rPr>
          <w:rFonts w:ascii="宋体" w:hAnsi="宋体"/>
          <w:color w:val="auto"/>
          <w:szCs w:val="21"/>
          <w:highlight w:val="none"/>
        </w:rPr>
      </w:pPr>
    </w:p>
    <w:p w14:paraId="1B1FF355">
      <w:pPr>
        <w:ind w:firstLine="200"/>
        <w:rPr>
          <w:rFonts w:ascii="宋体" w:hAnsi="宋体"/>
          <w:b/>
          <w:color w:val="auto"/>
          <w:szCs w:val="21"/>
          <w:highlight w:val="none"/>
        </w:rPr>
        <w:sectPr>
          <w:pgSz w:w="11907" w:h="16840"/>
          <w:pgMar w:top="1440" w:right="1440" w:bottom="1440" w:left="1797" w:header="851" w:footer="851" w:gutter="0"/>
          <w:cols w:space="720" w:num="1"/>
          <w:docGrid w:linePitch="312" w:charSpace="0"/>
        </w:sectPr>
      </w:pPr>
    </w:p>
    <w:p w14:paraId="58A6FD09">
      <w:pPr>
        <w:ind w:firstLine="200"/>
        <w:rPr>
          <w:rFonts w:ascii="黑体" w:hAnsi="宋体" w:eastAsia="黑体"/>
          <w:b/>
          <w:color w:val="auto"/>
          <w:sz w:val="28"/>
          <w:szCs w:val="28"/>
          <w:highlight w:val="none"/>
        </w:rPr>
      </w:pPr>
      <w:r>
        <w:rPr>
          <w:rFonts w:hint="eastAsia" w:ascii="黑体" w:hAnsi="宋体" w:eastAsia="黑体"/>
          <w:b/>
          <w:color w:val="auto"/>
          <w:sz w:val="28"/>
          <w:szCs w:val="28"/>
          <w:highlight w:val="none"/>
        </w:rPr>
        <w:t>附件6：</w:t>
      </w:r>
    </w:p>
    <w:p w14:paraId="204B6FC7">
      <w:pPr>
        <w:jc w:val="center"/>
        <w:rPr>
          <w:rFonts w:ascii="黑体" w:eastAsia="黑体"/>
          <w:color w:val="auto"/>
          <w:sz w:val="28"/>
          <w:szCs w:val="28"/>
          <w:highlight w:val="none"/>
        </w:rPr>
      </w:pPr>
      <w:r>
        <w:rPr>
          <w:rFonts w:hint="eastAsia" w:ascii="黑体" w:eastAsia="黑体"/>
          <w:color w:val="auto"/>
          <w:sz w:val="28"/>
          <w:szCs w:val="28"/>
          <w:highlight w:val="none"/>
        </w:rPr>
        <w:t>设计费明细及支付方式</w:t>
      </w:r>
    </w:p>
    <w:p w14:paraId="08B1C154">
      <w:pPr>
        <w:rPr>
          <w:rFonts w:ascii="黑体" w:eastAsia="黑体"/>
          <w:color w:val="auto"/>
          <w:szCs w:val="21"/>
          <w:highlight w:val="none"/>
        </w:rPr>
      </w:pPr>
    </w:p>
    <w:p w14:paraId="1AB83550">
      <w:pPr>
        <w:ind w:firstLine="448" w:firstLineChars="187"/>
        <w:rPr>
          <w:rFonts w:ascii="宋体" w:hAnsi="宋体"/>
          <w:color w:val="auto"/>
          <w:szCs w:val="21"/>
          <w:highlight w:val="none"/>
        </w:rPr>
      </w:pPr>
      <w:r>
        <w:rPr>
          <w:rFonts w:hint="eastAsia" w:ascii="宋体" w:hAnsi="宋体"/>
          <w:color w:val="auto"/>
          <w:szCs w:val="21"/>
          <w:highlight w:val="none"/>
        </w:rPr>
        <w:t>一、设计费总额：</w:t>
      </w:r>
      <w:r>
        <w:rPr>
          <w:rFonts w:hint="eastAsia" w:ascii="宋体" w:hAnsi="宋体"/>
          <w:color w:val="auto"/>
          <w:szCs w:val="21"/>
          <w:highlight w:val="none"/>
          <w:u w:val="single"/>
        </w:rPr>
        <w:t xml:space="preserve">                                   </w:t>
      </w:r>
    </w:p>
    <w:p w14:paraId="7FC35A5E">
      <w:pPr>
        <w:ind w:firstLine="448" w:firstLineChars="187"/>
        <w:rPr>
          <w:rFonts w:ascii="宋体" w:hAnsi="宋体"/>
          <w:color w:val="auto"/>
          <w:szCs w:val="21"/>
          <w:highlight w:val="none"/>
        </w:rPr>
      </w:pPr>
      <w:r>
        <w:rPr>
          <w:rFonts w:hint="eastAsia" w:ascii="宋体" w:hAnsi="宋体"/>
          <w:color w:val="auto"/>
          <w:szCs w:val="21"/>
          <w:highlight w:val="none"/>
        </w:rPr>
        <w:t>二、设计费总额构成：</w:t>
      </w:r>
    </w:p>
    <w:p w14:paraId="44416AD7">
      <w:pPr>
        <w:ind w:firstLine="540"/>
        <w:rPr>
          <w:rFonts w:ascii="宋体" w:hAnsi="宋体"/>
          <w:color w:val="auto"/>
          <w:szCs w:val="21"/>
          <w:highlight w:val="none"/>
          <w:u w:val="single"/>
        </w:rPr>
      </w:pPr>
      <w:r>
        <w:rPr>
          <w:rFonts w:hint="eastAsia" w:ascii="宋体" w:hAnsi="宋体"/>
          <w:color w:val="auto"/>
          <w:szCs w:val="21"/>
          <w:highlight w:val="none"/>
        </w:rPr>
        <w:t>1.工程设计基本服务费用：固定总价：</w:t>
      </w:r>
      <w:r>
        <w:rPr>
          <w:rFonts w:hint="eastAsia" w:ascii="宋体" w:hAnsi="宋体"/>
          <w:color w:val="auto"/>
          <w:szCs w:val="21"/>
          <w:highlight w:val="none"/>
          <w:u w:val="single"/>
        </w:rPr>
        <w:t xml:space="preserve">                </w:t>
      </w:r>
    </w:p>
    <w:p w14:paraId="0474CBE7">
      <w:pPr>
        <w:ind w:firstLine="540"/>
        <w:rPr>
          <w:rFonts w:ascii="宋体" w:hAnsi="宋体"/>
          <w:color w:val="auto"/>
          <w:szCs w:val="21"/>
          <w:highlight w:val="none"/>
          <w:u w:val="single"/>
        </w:rPr>
      </w:pPr>
      <w:r>
        <w:rPr>
          <w:rFonts w:hint="eastAsia" w:ascii="宋体" w:hAnsi="宋体"/>
          <w:color w:val="auto"/>
          <w:szCs w:val="21"/>
          <w:highlight w:val="none"/>
        </w:rPr>
        <w:t>2.工程设计其他服务费用：</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u w:val="single"/>
          <w:lang w:eastAsia="zh-CN"/>
        </w:rPr>
        <w:t>无</w:t>
      </w:r>
      <w:r>
        <w:rPr>
          <w:rFonts w:hint="eastAsia" w:ascii="宋体" w:hAnsi="宋体"/>
          <w:color w:val="auto"/>
          <w:sz w:val="24"/>
          <w:szCs w:val="24"/>
          <w:highlight w:val="none"/>
          <w:u w:val="single"/>
        </w:rPr>
        <w:t xml:space="preserve">  </w:t>
      </w:r>
    </w:p>
    <w:p w14:paraId="60007F3B">
      <w:pPr>
        <w:ind w:firstLine="540"/>
        <w:rPr>
          <w:rFonts w:ascii="宋体" w:hAnsi="宋体"/>
          <w:color w:val="auto"/>
          <w:szCs w:val="21"/>
          <w:highlight w:val="none"/>
        </w:rPr>
      </w:pPr>
      <w:r>
        <w:rPr>
          <w:rFonts w:hint="eastAsia" w:ascii="宋体" w:hAnsi="宋体"/>
          <w:color w:val="auto"/>
          <w:szCs w:val="21"/>
          <w:highlight w:val="none"/>
        </w:rPr>
        <w:t>3.合同签订前设计人已完成工作的费用：</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u w:val="single"/>
          <w:lang w:eastAsia="zh-CN"/>
        </w:rPr>
        <w:t>无</w:t>
      </w:r>
      <w:r>
        <w:rPr>
          <w:rFonts w:hint="eastAsia" w:ascii="宋体" w:hAnsi="宋体"/>
          <w:color w:val="auto"/>
          <w:sz w:val="24"/>
          <w:szCs w:val="24"/>
          <w:highlight w:val="none"/>
          <w:u w:val="single"/>
        </w:rPr>
        <w:t xml:space="preserve">  </w:t>
      </w:r>
      <w:r>
        <w:rPr>
          <w:rFonts w:hint="eastAsia" w:ascii="宋体" w:hAnsi="宋体"/>
          <w:color w:val="auto"/>
          <w:szCs w:val="21"/>
          <w:highlight w:val="none"/>
        </w:rPr>
        <w:t xml:space="preserve">         </w:t>
      </w:r>
    </w:p>
    <w:p w14:paraId="5268509F">
      <w:pPr>
        <w:ind w:firstLine="540"/>
        <w:rPr>
          <w:rFonts w:ascii="宋体" w:hAnsi="宋体"/>
          <w:color w:val="auto"/>
          <w:szCs w:val="21"/>
          <w:highlight w:val="none"/>
        </w:rPr>
      </w:pPr>
      <w:r>
        <w:rPr>
          <w:rFonts w:hint="eastAsia" w:ascii="宋体" w:hAnsi="宋体"/>
          <w:color w:val="auto"/>
          <w:szCs w:val="21"/>
          <w:highlight w:val="none"/>
        </w:rPr>
        <w:t>4.特别约定：</w:t>
      </w:r>
    </w:p>
    <w:p w14:paraId="6C9FA5C6">
      <w:pPr>
        <w:ind w:firstLine="480" w:firstLineChars="200"/>
        <w:rPr>
          <w:rFonts w:ascii="宋体" w:hAnsi="宋体"/>
          <w:color w:val="auto"/>
          <w:szCs w:val="21"/>
          <w:highlight w:val="none"/>
        </w:rPr>
      </w:pPr>
      <w:r>
        <w:rPr>
          <w:rFonts w:hint="eastAsia" w:ascii="宋体" w:hAnsi="宋体"/>
          <w:color w:val="auto"/>
          <w:szCs w:val="21"/>
          <w:highlight w:val="none"/>
        </w:rPr>
        <w:t>（1）工程设计基本服务费用包含设计人员赴工地现场的旅差费</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u w:val="single"/>
          <w:lang w:val="en-US" w:eastAsia="zh-CN"/>
        </w:rPr>
        <w:t>/</w:t>
      </w:r>
      <w:r>
        <w:rPr>
          <w:rFonts w:hint="eastAsia" w:ascii="宋体" w:hAnsi="宋体"/>
          <w:color w:val="auto"/>
          <w:sz w:val="24"/>
          <w:szCs w:val="24"/>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人次日，每人每次不超2天；不含长期驻现场的设计工地代表和现场服务费。</w:t>
      </w:r>
    </w:p>
    <w:p w14:paraId="5A4F25FC">
      <w:pPr>
        <w:ind w:firstLine="480" w:firstLineChars="200"/>
        <w:rPr>
          <w:rFonts w:ascii="宋体" w:hAnsi="宋体"/>
          <w:color w:val="auto"/>
          <w:szCs w:val="21"/>
          <w:highlight w:val="none"/>
        </w:rPr>
      </w:pPr>
      <w:r>
        <w:rPr>
          <w:rFonts w:hint="eastAsia" w:ascii="宋体" w:hAnsi="宋体"/>
          <w:color w:val="auto"/>
          <w:szCs w:val="21"/>
          <w:highlight w:val="none"/>
        </w:rPr>
        <w:t>（2）超过上述约定人次日赴项目现场所发生的费用（包括往返机票费、机场建设费、交通费、食宿费、保险费等）和人工费由发包人另行支付。其中人工费支付标准为</w:t>
      </w:r>
      <w:r>
        <w:rPr>
          <w:rFonts w:hint="eastAsia" w:ascii="宋体" w:hAnsi="宋体"/>
          <w:color w:val="auto"/>
          <w:szCs w:val="21"/>
          <w:highlight w:val="none"/>
          <w:u w:val="single"/>
        </w:rPr>
        <w:t xml:space="preserve">  </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u w:val="single"/>
          <w:lang w:val="en-US" w:eastAsia="zh-CN"/>
        </w:rPr>
        <w:t>/</w:t>
      </w:r>
      <w:r>
        <w:rPr>
          <w:rFonts w:hint="eastAsia" w:ascii="宋体" w:hAnsi="宋体"/>
          <w:color w:val="auto"/>
          <w:sz w:val="24"/>
          <w:szCs w:val="24"/>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。（建议参照本单位年人均产值确定人工费标准）</w:t>
      </w:r>
    </w:p>
    <w:p w14:paraId="16888D03">
      <w:pPr>
        <w:ind w:firstLine="480" w:firstLineChars="200"/>
        <w:rPr>
          <w:rFonts w:ascii="宋体" w:hAnsi="宋体"/>
          <w:color w:val="auto"/>
          <w:szCs w:val="21"/>
          <w:highlight w:val="none"/>
        </w:rPr>
      </w:pPr>
      <w:r>
        <w:rPr>
          <w:rFonts w:hint="eastAsia" w:ascii="宋体" w:hAnsi="宋体"/>
          <w:color w:val="auto"/>
          <w:szCs w:val="21"/>
          <w:highlight w:val="none"/>
        </w:rPr>
        <w:t>（3）其它：</w:t>
      </w:r>
      <w:r>
        <w:rPr>
          <w:rFonts w:hint="eastAsia" w:ascii="宋体" w:hAnsi="宋体"/>
          <w:color w:val="auto"/>
          <w:szCs w:val="21"/>
          <w:highlight w:val="none"/>
          <w:u w:val="single"/>
        </w:rPr>
        <w:t xml:space="preserve">   </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u w:val="single"/>
          <w:lang w:val="en-US" w:eastAsia="zh-CN"/>
        </w:rPr>
        <w:t>/</w:t>
      </w:r>
      <w:r>
        <w:rPr>
          <w:rFonts w:hint="eastAsia" w:ascii="宋体" w:hAnsi="宋体"/>
          <w:color w:val="auto"/>
          <w:sz w:val="24"/>
          <w:szCs w:val="24"/>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3876C489">
      <w:pPr>
        <w:ind w:firstLine="480" w:firstLineChars="200"/>
        <w:rPr>
          <w:rFonts w:ascii="宋体" w:hAnsi="宋体"/>
          <w:color w:val="auto"/>
          <w:szCs w:val="21"/>
          <w:highlight w:val="none"/>
        </w:rPr>
      </w:pPr>
      <w:r>
        <w:rPr>
          <w:rFonts w:hint="eastAsia" w:ascii="宋体" w:hAnsi="宋体"/>
          <w:color w:val="auto"/>
          <w:szCs w:val="21"/>
          <w:highlight w:val="none"/>
        </w:rPr>
        <w:t>三、设计费明细计算表</w:t>
      </w:r>
    </w:p>
    <w:p w14:paraId="46416F4A">
      <w:pPr>
        <w:spacing w:line="360" w:lineRule="auto"/>
        <w:ind w:firstLine="448" w:firstLineChars="187"/>
        <w:rPr>
          <w:rFonts w:hint="eastAsia" w:ascii="宋体" w:hAnsi="宋体"/>
          <w:color w:val="auto"/>
          <w:sz w:val="24"/>
          <w:szCs w:val="24"/>
          <w:highlight w:val="none"/>
          <w:lang w:val="en-US" w:eastAsia="zh-CN"/>
        </w:rPr>
      </w:pPr>
    </w:p>
    <w:p w14:paraId="276CEF96">
      <w:pPr>
        <w:spacing w:line="360" w:lineRule="auto"/>
        <w:ind w:firstLine="448" w:firstLineChars="187"/>
        <w:rPr>
          <w:rFonts w:hint="default" w:ascii="宋体" w:hAnsi="宋体" w:eastAsia="宋体"/>
          <w:color w:val="auto"/>
          <w:sz w:val="24"/>
          <w:szCs w:val="24"/>
          <w:highlight w:val="none"/>
          <w:lang w:val="en-US" w:eastAsia="zh-CN"/>
        </w:rPr>
      </w:pPr>
    </w:p>
    <w:p w14:paraId="7D25F556">
      <w:pPr>
        <w:ind w:firstLine="448" w:firstLineChars="187"/>
        <w:rPr>
          <w:rFonts w:ascii="宋体" w:hAnsi="宋体"/>
          <w:color w:val="auto"/>
          <w:szCs w:val="21"/>
          <w:highlight w:val="none"/>
        </w:rPr>
      </w:pPr>
      <w:r>
        <w:rPr>
          <w:rFonts w:hint="eastAsia" w:ascii="宋体" w:hAnsi="宋体"/>
          <w:color w:val="auto"/>
          <w:szCs w:val="21"/>
          <w:highlight w:val="none"/>
        </w:rPr>
        <w:t>四、设计费支付方式</w:t>
      </w:r>
    </w:p>
    <w:p w14:paraId="43B69E1E">
      <w:pPr>
        <w:keepNext w:val="0"/>
        <w:keepLines w:val="0"/>
        <w:pageBreakBefore w:val="0"/>
        <w:widowControl w:val="0"/>
        <w:kinsoku/>
        <w:wordWrap/>
        <w:overflowPunct/>
        <w:topLinePunct w:val="0"/>
        <w:autoSpaceDE/>
        <w:autoSpaceDN/>
        <w:bidi w:val="0"/>
        <w:adjustRightInd/>
        <w:snapToGrid/>
        <w:ind w:firstLine="480" w:firstLineChars="200"/>
        <w:textAlignment w:val="auto"/>
        <w:rPr>
          <w:rFonts w:ascii="宋体" w:hAnsi="宋体"/>
          <w:b/>
          <w:color w:val="auto"/>
          <w:szCs w:val="21"/>
          <w:highlight w:val="none"/>
        </w:rPr>
        <w:sectPr>
          <w:pgSz w:w="11907" w:h="16840"/>
          <w:pgMar w:top="1440" w:right="1440" w:bottom="1440" w:left="1797" w:header="851" w:footer="851" w:gutter="0"/>
          <w:cols w:space="720" w:num="1"/>
          <w:docGrid w:linePitch="312" w:charSpace="0"/>
        </w:sectPr>
      </w:pPr>
      <w:r>
        <w:rPr>
          <w:rFonts w:hint="eastAsia" w:ascii="宋体" w:hAnsi="宋体"/>
          <w:color w:val="auto"/>
          <w:szCs w:val="21"/>
          <w:highlight w:val="none"/>
        </w:rPr>
        <w:t>合同签订后且财政资金到位10日内，支付合同</w:t>
      </w:r>
      <w:r>
        <w:rPr>
          <w:rFonts w:hint="eastAsia" w:ascii="宋体" w:hAnsi="宋体"/>
          <w:color w:val="auto"/>
          <w:szCs w:val="21"/>
          <w:highlight w:val="none"/>
          <w:lang w:val="en-US" w:eastAsia="zh-CN"/>
        </w:rPr>
        <w:t>暂定总</w:t>
      </w:r>
      <w:r>
        <w:rPr>
          <w:rFonts w:hint="eastAsia" w:ascii="宋体" w:hAnsi="宋体"/>
          <w:color w:val="auto"/>
          <w:szCs w:val="21"/>
          <w:highlight w:val="none"/>
        </w:rPr>
        <w:t>价的30%作为预付款，施工图设计（包括施工图预算编制文件）通过相关部门审批施工图审查并审查合格且财政资金到位10日内，支付合同</w:t>
      </w:r>
      <w:r>
        <w:rPr>
          <w:rFonts w:hint="eastAsia" w:ascii="宋体" w:hAnsi="宋体"/>
          <w:color w:val="auto"/>
          <w:szCs w:val="21"/>
          <w:highlight w:val="none"/>
          <w:lang w:val="en-US" w:eastAsia="zh-CN"/>
        </w:rPr>
        <w:t>暂定总</w:t>
      </w:r>
      <w:r>
        <w:rPr>
          <w:rFonts w:hint="eastAsia" w:ascii="宋体" w:hAnsi="宋体"/>
          <w:color w:val="auto"/>
          <w:szCs w:val="21"/>
          <w:highlight w:val="none"/>
        </w:rPr>
        <w:t>价的60%，本设计项目结算审计后，财政资金到位10日内，一次性支付完剩余所有款项。</w:t>
      </w:r>
    </w:p>
    <w:p w14:paraId="037F82A8">
      <w:pPr>
        <w:ind w:firstLine="200"/>
        <w:rPr>
          <w:rFonts w:ascii="黑体" w:hAnsi="宋体" w:eastAsia="黑体"/>
          <w:b/>
          <w:color w:val="auto"/>
          <w:sz w:val="28"/>
          <w:szCs w:val="28"/>
          <w:highlight w:val="none"/>
        </w:rPr>
      </w:pPr>
      <w:r>
        <w:rPr>
          <w:rFonts w:hint="eastAsia" w:ascii="黑体" w:hAnsi="宋体" w:eastAsia="黑体"/>
          <w:b/>
          <w:color w:val="auto"/>
          <w:sz w:val="28"/>
          <w:szCs w:val="28"/>
          <w:highlight w:val="none"/>
        </w:rPr>
        <w:t xml:space="preserve">附件7：               </w:t>
      </w:r>
    </w:p>
    <w:p w14:paraId="55B8D762">
      <w:pPr>
        <w:ind w:firstLine="200"/>
        <w:jc w:val="center"/>
        <w:rPr>
          <w:rFonts w:ascii="黑体" w:hAnsi="宋体" w:eastAsia="黑体"/>
          <w:color w:val="auto"/>
          <w:sz w:val="28"/>
          <w:szCs w:val="28"/>
          <w:highlight w:val="none"/>
        </w:rPr>
      </w:pPr>
      <w:r>
        <w:rPr>
          <w:rFonts w:hint="eastAsia" w:ascii="黑体" w:hAnsi="宋体" w:eastAsia="黑体"/>
          <w:color w:val="auto"/>
          <w:sz w:val="28"/>
          <w:szCs w:val="28"/>
          <w:highlight w:val="none"/>
        </w:rPr>
        <w:t>设计变更计费依据和方法</w:t>
      </w:r>
    </w:p>
    <w:p w14:paraId="4F3AFCB5">
      <w:pPr>
        <w:ind w:firstLine="200"/>
        <w:rPr>
          <w:rFonts w:ascii="宋体" w:hAnsi="宋体"/>
          <w:color w:val="auto"/>
          <w:szCs w:val="21"/>
          <w:highlight w:val="none"/>
        </w:rPr>
      </w:pPr>
    </w:p>
    <w:p w14:paraId="678F599B">
      <w:pPr>
        <w:pStyle w:val="50"/>
        <w:spacing w:line="480" w:lineRule="exact"/>
        <w:ind w:left="480" w:firstLine="480" w:firstLineChars="200"/>
        <w:rPr>
          <w:rFonts w:ascii="宋体" w:hAnsi="宋体"/>
          <w:color w:val="auto"/>
          <w:sz w:val="24"/>
          <w:szCs w:val="24"/>
          <w:highlight w:val="none"/>
        </w:rPr>
      </w:pPr>
      <w:r>
        <w:rPr>
          <w:rFonts w:ascii="宋体" w:hAnsi="宋体"/>
          <w:color w:val="auto"/>
          <w:sz w:val="24"/>
          <w:szCs w:val="24"/>
          <w:highlight w:val="none"/>
        </w:rPr>
        <w:t>设计文件未通过审批前的修改不计付设计费用；如通过审批后作重大修改、变更，设计变更工作量在原工作量</w:t>
      </w:r>
      <w:r>
        <w:rPr>
          <w:rFonts w:ascii="宋体" w:hAnsi="宋体" w:cs="Calibri"/>
          <w:color w:val="auto"/>
          <w:sz w:val="24"/>
          <w:szCs w:val="24"/>
          <w:highlight w:val="none"/>
        </w:rPr>
        <w:t>30%</w:t>
      </w:r>
      <w:r>
        <w:rPr>
          <w:rFonts w:ascii="宋体" w:hAnsi="宋体"/>
          <w:color w:val="auto"/>
          <w:sz w:val="24"/>
          <w:szCs w:val="24"/>
          <w:highlight w:val="none"/>
        </w:rPr>
        <w:t>内的不计设计费，超出原工作量</w:t>
      </w:r>
      <w:r>
        <w:rPr>
          <w:rFonts w:ascii="宋体" w:hAnsi="宋体" w:cs="Calibri"/>
          <w:color w:val="auto"/>
          <w:sz w:val="24"/>
          <w:szCs w:val="24"/>
          <w:highlight w:val="none"/>
        </w:rPr>
        <w:t>30%</w:t>
      </w:r>
      <w:r>
        <w:rPr>
          <w:rFonts w:ascii="宋体" w:hAnsi="宋体"/>
          <w:color w:val="auto"/>
          <w:sz w:val="24"/>
          <w:szCs w:val="24"/>
          <w:highlight w:val="none"/>
        </w:rPr>
        <w:t>部分按原设计收费标准的</w:t>
      </w:r>
      <w:r>
        <w:rPr>
          <w:rFonts w:ascii="宋体" w:hAnsi="宋体" w:cs="Calibri"/>
          <w:color w:val="auto"/>
          <w:sz w:val="24"/>
          <w:szCs w:val="24"/>
          <w:highlight w:val="none"/>
        </w:rPr>
        <w:t>50%</w:t>
      </w:r>
      <w:r>
        <w:rPr>
          <w:rFonts w:ascii="宋体" w:hAnsi="宋体"/>
          <w:color w:val="auto"/>
          <w:sz w:val="24"/>
          <w:szCs w:val="24"/>
          <w:highlight w:val="none"/>
        </w:rPr>
        <w:t>计取设计费。</w:t>
      </w:r>
    </w:p>
    <w:p w14:paraId="09A75B40">
      <w:pPr>
        <w:ind w:firstLine="200"/>
        <w:rPr>
          <w:rFonts w:ascii="宋体" w:hAnsi="宋体"/>
          <w:color w:val="auto"/>
          <w:szCs w:val="21"/>
          <w:highlight w:val="none"/>
        </w:rPr>
      </w:pPr>
    </w:p>
    <w:p w14:paraId="2BD25820">
      <w:pPr>
        <w:ind w:firstLine="200"/>
        <w:rPr>
          <w:rFonts w:ascii="宋体" w:hAnsi="宋体"/>
          <w:color w:val="auto"/>
          <w:szCs w:val="21"/>
          <w:highlight w:val="none"/>
        </w:rPr>
      </w:pPr>
    </w:p>
    <w:p w14:paraId="6FB496CF">
      <w:pPr>
        <w:ind w:firstLine="200"/>
        <w:rPr>
          <w:rFonts w:ascii="宋体" w:hAnsi="宋体"/>
          <w:color w:val="auto"/>
          <w:szCs w:val="21"/>
          <w:highlight w:val="none"/>
        </w:rPr>
      </w:pPr>
    </w:p>
    <w:p w14:paraId="44FF3B83">
      <w:pPr>
        <w:ind w:firstLine="200"/>
        <w:rPr>
          <w:rFonts w:ascii="宋体" w:hAnsi="宋体"/>
          <w:color w:val="auto"/>
          <w:szCs w:val="21"/>
          <w:highlight w:val="none"/>
        </w:rPr>
      </w:pPr>
    </w:p>
    <w:p w14:paraId="31328E75">
      <w:pPr>
        <w:ind w:firstLine="200"/>
        <w:rPr>
          <w:rFonts w:ascii="宋体" w:hAnsi="宋体"/>
          <w:color w:val="auto"/>
          <w:szCs w:val="21"/>
          <w:highlight w:val="none"/>
        </w:rPr>
      </w:pPr>
    </w:p>
    <w:p w14:paraId="09DAF3E5">
      <w:pPr>
        <w:ind w:firstLine="200"/>
        <w:rPr>
          <w:rFonts w:ascii="宋体" w:hAnsi="宋体"/>
          <w:color w:val="auto"/>
          <w:szCs w:val="21"/>
          <w:highlight w:val="none"/>
        </w:rPr>
      </w:pPr>
    </w:p>
    <w:p w14:paraId="4AF6159D">
      <w:pPr>
        <w:ind w:firstLine="200"/>
        <w:rPr>
          <w:rFonts w:ascii="宋体" w:hAnsi="宋体"/>
          <w:color w:val="auto"/>
          <w:szCs w:val="21"/>
          <w:highlight w:val="none"/>
        </w:rPr>
      </w:pPr>
    </w:p>
    <w:p w14:paraId="25CD3F2A">
      <w:pPr>
        <w:ind w:firstLine="200"/>
        <w:rPr>
          <w:rFonts w:ascii="宋体" w:hAnsi="宋体"/>
          <w:color w:val="auto"/>
          <w:szCs w:val="21"/>
          <w:highlight w:val="none"/>
        </w:rPr>
      </w:pPr>
    </w:p>
    <w:p w14:paraId="2BF7769F">
      <w:pPr>
        <w:ind w:firstLine="200"/>
        <w:rPr>
          <w:rFonts w:ascii="宋体" w:hAnsi="宋体"/>
          <w:color w:val="auto"/>
          <w:szCs w:val="21"/>
          <w:highlight w:val="none"/>
        </w:rPr>
      </w:pPr>
    </w:p>
    <w:p w14:paraId="7886B9BE">
      <w:pPr>
        <w:ind w:firstLine="200"/>
        <w:rPr>
          <w:rFonts w:ascii="宋体" w:hAnsi="宋体"/>
          <w:color w:val="auto"/>
          <w:szCs w:val="21"/>
          <w:highlight w:val="none"/>
        </w:rPr>
      </w:pPr>
    </w:p>
    <w:p w14:paraId="03562B6B">
      <w:pPr>
        <w:ind w:firstLine="200"/>
        <w:rPr>
          <w:rFonts w:ascii="宋体" w:hAnsi="宋体"/>
          <w:color w:val="auto"/>
          <w:szCs w:val="21"/>
          <w:highlight w:val="none"/>
        </w:rPr>
      </w:pPr>
    </w:p>
    <w:p w14:paraId="49095318">
      <w:pPr>
        <w:ind w:firstLine="200"/>
        <w:rPr>
          <w:rFonts w:ascii="宋体" w:hAnsi="宋体"/>
          <w:color w:val="auto"/>
          <w:szCs w:val="21"/>
          <w:highlight w:val="none"/>
        </w:rPr>
      </w:pPr>
    </w:p>
    <w:p w14:paraId="29E6111B">
      <w:pPr>
        <w:ind w:firstLine="200"/>
        <w:rPr>
          <w:rFonts w:ascii="宋体" w:hAnsi="宋体"/>
          <w:color w:val="auto"/>
          <w:szCs w:val="21"/>
          <w:highlight w:val="none"/>
        </w:rPr>
      </w:pPr>
    </w:p>
    <w:p w14:paraId="35C16FE7">
      <w:pPr>
        <w:ind w:firstLine="200"/>
        <w:rPr>
          <w:rFonts w:ascii="宋体" w:hAnsi="宋体"/>
          <w:color w:val="auto"/>
          <w:szCs w:val="21"/>
          <w:highlight w:val="none"/>
        </w:rPr>
      </w:pPr>
    </w:p>
    <w:p w14:paraId="19570CCA">
      <w:pPr>
        <w:spacing w:line="460" w:lineRule="exact"/>
        <w:ind w:firstLine="480" w:firstLineChars="200"/>
        <w:rPr>
          <w:color w:val="auto"/>
          <w:szCs w:val="21"/>
          <w:highlight w:val="none"/>
        </w:rPr>
      </w:pPr>
    </w:p>
    <w:p w14:paraId="185F908A">
      <w:pPr>
        <w:spacing w:line="460" w:lineRule="exact"/>
        <w:ind w:firstLine="480" w:firstLineChars="200"/>
        <w:rPr>
          <w:color w:val="auto"/>
          <w:szCs w:val="21"/>
          <w:highlight w:val="none"/>
        </w:rPr>
        <w:sectPr>
          <w:pgSz w:w="11907" w:h="16840"/>
          <w:pgMar w:top="1440" w:right="1440" w:bottom="1440" w:left="1797" w:header="851" w:footer="851" w:gutter="0"/>
          <w:cols w:space="720" w:num="1"/>
          <w:docGrid w:linePitch="312" w:charSpace="0"/>
        </w:sectPr>
      </w:pPr>
    </w:p>
    <w:p w14:paraId="1405ABE0">
      <w:pPr>
        <w:ind w:firstLine="200"/>
        <w:rPr>
          <w:rFonts w:ascii="黑体" w:hAnsi="宋体" w:eastAsia="黑体"/>
          <w:b/>
          <w:color w:val="auto"/>
          <w:sz w:val="28"/>
          <w:szCs w:val="28"/>
          <w:highlight w:val="none"/>
        </w:rPr>
      </w:pPr>
      <w:bookmarkStart w:id="137" w:name="_Toc421068073"/>
      <w:bookmarkStart w:id="138" w:name="_Toc447373902"/>
      <w:bookmarkStart w:id="139" w:name="_Toc267261701"/>
      <w:r>
        <w:rPr>
          <w:rFonts w:hint="eastAsia" w:ascii="黑体" w:hAnsi="宋体" w:eastAsia="黑体"/>
          <w:b/>
          <w:color w:val="auto"/>
          <w:sz w:val="28"/>
          <w:szCs w:val="28"/>
          <w:highlight w:val="none"/>
        </w:rPr>
        <w:t>附件8：履约保函示范文本</w:t>
      </w:r>
      <w:bookmarkEnd w:id="137"/>
      <w:bookmarkEnd w:id="138"/>
    </w:p>
    <w:p w14:paraId="14768608">
      <w:pPr>
        <w:jc w:val="left"/>
        <w:rPr>
          <w:rFonts w:ascii="黑体" w:hAnsi="黑体" w:eastAsia="黑体" w:cs="黑体"/>
          <w:b/>
          <w:bCs/>
          <w:color w:val="auto"/>
          <w:sz w:val="32"/>
          <w:szCs w:val="32"/>
          <w:highlight w:val="none"/>
        </w:rPr>
      </w:pPr>
    </w:p>
    <w:p w14:paraId="0C9E8190">
      <w:pPr>
        <w:jc w:val="center"/>
        <w:rPr>
          <w:rFonts w:ascii="宋体" w:hAnsi="宋体"/>
          <w:b/>
          <w:bCs/>
          <w:color w:val="auto"/>
          <w:sz w:val="32"/>
          <w:szCs w:val="32"/>
          <w:highlight w:val="none"/>
        </w:rPr>
      </w:pPr>
      <w:r>
        <w:rPr>
          <w:rFonts w:hint="eastAsia" w:ascii="宋体" w:hAnsi="宋体"/>
          <w:b/>
          <w:bCs/>
          <w:color w:val="auto"/>
          <w:sz w:val="32"/>
          <w:szCs w:val="32"/>
          <w:highlight w:val="none"/>
        </w:rPr>
        <w:t>履约保函示范文本</w:t>
      </w:r>
    </w:p>
    <w:p w14:paraId="126650CE">
      <w:pPr>
        <w:jc w:val="center"/>
        <w:rPr>
          <w:rFonts w:ascii="宋体" w:hAnsi="宋体"/>
          <w:b/>
          <w:bCs/>
          <w:color w:val="auto"/>
          <w:sz w:val="32"/>
          <w:szCs w:val="32"/>
          <w:highlight w:val="none"/>
        </w:rPr>
      </w:pPr>
      <w:r>
        <w:rPr>
          <w:rFonts w:hint="eastAsia" w:ascii="宋体" w:hAnsi="宋体"/>
          <w:b/>
          <w:bCs/>
          <w:color w:val="auto"/>
          <w:sz w:val="32"/>
          <w:szCs w:val="32"/>
          <w:highlight w:val="none"/>
        </w:rPr>
        <w:t>（独立保函）</w:t>
      </w:r>
    </w:p>
    <w:p w14:paraId="107F8FD9">
      <w:pPr>
        <w:wordWrap w:val="0"/>
        <w:jc w:val="right"/>
        <w:rPr>
          <w:rFonts w:ascii="宋体" w:hAnsi="宋体"/>
          <w:color w:val="auto"/>
          <w:highlight w:val="none"/>
        </w:rPr>
      </w:pPr>
      <w:r>
        <w:rPr>
          <w:rFonts w:hint="eastAsia" w:ascii="宋体" w:hAnsi="宋体"/>
          <w:color w:val="auto"/>
          <w:highlight w:val="none"/>
        </w:rPr>
        <w:t xml:space="preserve">编号： </w:t>
      </w:r>
      <w:r>
        <w:rPr>
          <w:rFonts w:ascii="宋体" w:hAnsi="宋体"/>
          <w:color w:val="auto"/>
          <w:highlight w:val="none"/>
        </w:rPr>
        <w:t xml:space="preserve">          </w:t>
      </w:r>
    </w:p>
    <w:p w14:paraId="44B935EC">
      <w:pPr>
        <w:rPr>
          <w:rFonts w:ascii="宋体" w:hAnsi="宋体"/>
          <w:color w:val="auto"/>
          <w:highlight w:val="none"/>
        </w:rPr>
      </w:pPr>
      <w:r>
        <w:rPr>
          <w:rFonts w:hint="eastAsia" w:ascii="宋体" w:hAnsi="宋体"/>
          <w:color w:val="auto"/>
          <w:highlight w:val="none"/>
        </w:rPr>
        <w:t>申请人：</w:t>
      </w:r>
    </w:p>
    <w:p w14:paraId="23FE45B3">
      <w:pPr>
        <w:rPr>
          <w:rFonts w:ascii="宋体" w:hAnsi="宋体"/>
          <w:color w:val="auto"/>
          <w:highlight w:val="none"/>
        </w:rPr>
      </w:pPr>
      <w:r>
        <w:rPr>
          <w:rFonts w:hint="eastAsia" w:ascii="宋体" w:hAnsi="宋体"/>
          <w:color w:val="auto"/>
          <w:highlight w:val="none"/>
        </w:rPr>
        <w:t xml:space="preserve">  地址</w:t>
      </w:r>
      <w:r>
        <w:rPr>
          <w:rFonts w:ascii="宋体" w:hAnsi="宋体"/>
          <w:color w:val="auto"/>
          <w:highlight w:val="none"/>
        </w:rPr>
        <w:t>：</w:t>
      </w:r>
    </w:p>
    <w:p w14:paraId="698093C2">
      <w:pPr>
        <w:rPr>
          <w:rFonts w:ascii="宋体" w:hAnsi="宋体"/>
          <w:color w:val="auto"/>
          <w:highlight w:val="none"/>
        </w:rPr>
      </w:pPr>
      <w:r>
        <w:rPr>
          <w:rFonts w:hint="eastAsia" w:ascii="宋体" w:hAnsi="宋体"/>
          <w:color w:val="auto"/>
          <w:highlight w:val="none"/>
        </w:rPr>
        <w:t>受益人：</w:t>
      </w:r>
    </w:p>
    <w:p w14:paraId="6FFF2F6C">
      <w:pPr>
        <w:rPr>
          <w:rFonts w:ascii="宋体" w:hAnsi="宋体"/>
          <w:color w:val="auto"/>
          <w:highlight w:val="none"/>
        </w:rPr>
      </w:pPr>
      <w:r>
        <w:rPr>
          <w:rFonts w:hint="eastAsia" w:ascii="宋体" w:hAnsi="宋体"/>
          <w:color w:val="auto"/>
          <w:highlight w:val="none"/>
        </w:rPr>
        <w:t xml:space="preserve">  地址：</w:t>
      </w:r>
    </w:p>
    <w:p w14:paraId="0B015FB7">
      <w:pPr>
        <w:rPr>
          <w:rFonts w:ascii="宋体" w:hAnsi="宋体"/>
          <w:color w:val="auto"/>
          <w:highlight w:val="none"/>
        </w:rPr>
      </w:pPr>
      <w:r>
        <w:rPr>
          <w:rFonts w:hint="eastAsia" w:ascii="宋体" w:hAnsi="宋体"/>
          <w:color w:val="auto"/>
          <w:highlight w:val="none"/>
        </w:rPr>
        <w:t>开立人：</w:t>
      </w:r>
    </w:p>
    <w:p w14:paraId="0FF8CB13">
      <w:pPr>
        <w:rPr>
          <w:rFonts w:ascii="宋体" w:hAnsi="宋体"/>
          <w:color w:val="auto"/>
          <w:highlight w:val="none"/>
        </w:rPr>
      </w:pPr>
      <w:r>
        <w:rPr>
          <w:rFonts w:hint="eastAsia" w:ascii="宋体" w:hAnsi="宋体"/>
          <w:color w:val="auto"/>
          <w:highlight w:val="none"/>
        </w:rPr>
        <w:t xml:space="preserve"> </w:t>
      </w:r>
      <w:r>
        <w:rPr>
          <w:rFonts w:ascii="宋体" w:hAnsi="宋体"/>
          <w:color w:val="auto"/>
          <w:highlight w:val="none"/>
        </w:rPr>
        <w:t xml:space="preserve"> </w:t>
      </w:r>
      <w:r>
        <w:rPr>
          <w:rFonts w:hint="eastAsia" w:ascii="宋体" w:hAnsi="宋体"/>
          <w:color w:val="auto"/>
          <w:highlight w:val="none"/>
        </w:rPr>
        <w:t>地址：</w:t>
      </w:r>
    </w:p>
    <w:p w14:paraId="351EC95B">
      <w:pPr>
        <w:rPr>
          <w:rFonts w:ascii="宋体" w:hAnsi="宋体"/>
          <w:color w:val="auto"/>
          <w:highlight w:val="none"/>
        </w:rPr>
      </w:pPr>
      <w:r>
        <w:rPr>
          <w:rFonts w:ascii="宋体" w:hAnsi="宋体"/>
          <w:color w:val="auto"/>
          <w:highlight w:val="none"/>
        </w:rPr>
        <w:t xml:space="preserve"> </w:t>
      </w:r>
    </w:p>
    <w:p w14:paraId="4B56CEA8">
      <w:pPr>
        <w:rPr>
          <w:rFonts w:ascii="宋体" w:hAnsi="宋体"/>
          <w:color w:val="auto"/>
          <w:highlight w:val="none"/>
        </w:rPr>
      </w:pPr>
      <w:r>
        <w:rPr>
          <w:rFonts w:ascii="宋体" w:hAnsi="宋体"/>
          <w:color w:val="auto"/>
          <w:highlight w:val="none"/>
          <w:u w:val="single"/>
        </w:rPr>
        <w:t xml:space="preserve">              </w:t>
      </w:r>
      <w:r>
        <w:rPr>
          <w:rFonts w:ascii="宋体" w:hAnsi="宋体"/>
          <w:color w:val="auto"/>
          <w:highlight w:val="none"/>
        </w:rPr>
        <w:t>（</w:t>
      </w:r>
      <w:r>
        <w:rPr>
          <w:rFonts w:hint="eastAsia" w:ascii="宋体" w:hAnsi="宋体"/>
          <w:color w:val="auto"/>
          <w:highlight w:val="none"/>
        </w:rPr>
        <w:t>受益人</w:t>
      </w:r>
      <w:r>
        <w:rPr>
          <w:rFonts w:ascii="宋体" w:hAnsi="宋体"/>
          <w:color w:val="auto"/>
          <w:highlight w:val="none"/>
        </w:rPr>
        <w:t xml:space="preserve">名称）： </w:t>
      </w:r>
    </w:p>
    <w:p w14:paraId="00A4BF85">
      <w:pPr>
        <w:ind w:firstLine="480" w:firstLineChars="200"/>
        <w:rPr>
          <w:rFonts w:ascii="宋体" w:hAnsi="宋体"/>
          <w:color w:val="auto"/>
          <w:highlight w:val="none"/>
        </w:rPr>
      </w:pPr>
      <w:r>
        <w:rPr>
          <w:rFonts w:hint="eastAsia" w:ascii="宋体" w:hAnsi="宋体"/>
          <w:color w:val="auto"/>
          <w:highlight w:val="none"/>
        </w:rPr>
        <w:t>鉴于</w:t>
      </w:r>
      <w:r>
        <w:rPr>
          <w:rFonts w:ascii="宋体" w:hAnsi="宋体"/>
          <w:color w:val="auto"/>
          <w:highlight w:val="none"/>
          <w:u w:val="single"/>
        </w:rPr>
        <w:t xml:space="preserve">        </w:t>
      </w:r>
      <w:r>
        <w:rPr>
          <w:rFonts w:ascii="宋体" w:hAnsi="宋体"/>
          <w:color w:val="auto"/>
          <w:highlight w:val="none"/>
        </w:rPr>
        <w:t>（以下简称“</w:t>
      </w:r>
      <w:r>
        <w:rPr>
          <w:rFonts w:hint="eastAsia" w:ascii="宋体" w:hAnsi="宋体"/>
          <w:color w:val="auto"/>
          <w:highlight w:val="none"/>
        </w:rPr>
        <w:t>受益人</w:t>
      </w:r>
      <w:r>
        <w:rPr>
          <w:rFonts w:ascii="宋体" w:hAnsi="宋体"/>
          <w:color w:val="auto"/>
          <w:highlight w:val="none"/>
        </w:rPr>
        <w:t>”）</w:t>
      </w:r>
      <w:r>
        <w:rPr>
          <w:rFonts w:hint="eastAsia" w:ascii="宋体" w:hAnsi="宋体"/>
          <w:color w:val="auto"/>
          <w:highlight w:val="none"/>
        </w:rPr>
        <w:t>与</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ascii="宋体" w:hAnsi="宋体"/>
          <w:color w:val="auto"/>
          <w:highlight w:val="none"/>
        </w:rPr>
        <w:t>（以下简称“</w:t>
      </w:r>
      <w:r>
        <w:rPr>
          <w:rFonts w:hint="eastAsia" w:ascii="宋体" w:hAnsi="宋体"/>
          <w:color w:val="auto"/>
          <w:highlight w:val="none"/>
        </w:rPr>
        <w:t>申请人</w:t>
      </w:r>
      <w:r>
        <w:rPr>
          <w:rFonts w:ascii="宋体" w:hAnsi="宋体"/>
          <w:color w:val="auto"/>
          <w:highlight w:val="none"/>
        </w:rPr>
        <w:t>”）</w:t>
      </w:r>
      <w:r>
        <w:rPr>
          <w:rFonts w:hint="eastAsia" w:ascii="宋体" w:hAnsi="宋体"/>
          <w:color w:val="auto"/>
          <w:highlight w:val="none"/>
        </w:rPr>
        <w:t>于</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日就</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rPr>
        <w:t>工程（以下简称“本工程”）设计和有关事项协商一致共同签订</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u w:val="single"/>
        </w:rPr>
        <w:t>》</w:t>
      </w:r>
      <w:r>
        <w:rPr>
          <w:rFonts w:hint="eastAsia" w:ascii="宋体" w:hAnsi="宋体"/>
          <w:color w:val="auto"/>
          <w:highlight w:val="none"/>
        </w:rPr>
        <w:t>（以下简称“基础合同”），我方（即“开立人”）根据基础合同了解到申请人为基础合同项下之承包人，受益人为基础合同项下之发包人，基于申请人</w:t>
      </w:r>
      <w:r>
        <w:rPr>
          <w:rFonts w:ascii="宋体" w:hAnsi="宋体"/>
          <w:color w:val="auto"/>
          <w:highlight w:val="none"/>
        </w:rPr>
        <w:t>的请求，我方同意就</w:t>
      </w:r>
      <w:r>
        <w:rPr>
          <w:rFonts w:hint="eastAsia" w:ascii="宋体" w:hAnsi="宋体"/>
          <w:color w:val="auto"/>
          <w:highlight w:val="none"/>
        </w:rPr>
        <w:t>申请人</w:t>
      </w:r>
      <w:r>
        <w:rPr>
          <w:rFonts w:ascii="宋体" w:hAnsi="宋体"/>
          <w:color w:val="auto"/>
          <w:highlight w:val="none"/>
        </w:rPr>
        <w:t>履行</w:t>
      </w:r>
      <w:r>
        <w:rPr>
          <w:rFonts w:hint="eastAsia" w:ascii="宋体" w:hAnsi="宋体"/>
          <w:color w:val="auto"/>
          <w:highlight w:val="none"/>
        </w:rPr>
        <w:t>与贵方签订的基础合同</w:t>
      </w:r>
      <w:r>
        <w:rPr>
          <w:rFonts w:ascii="宋体" w:hAnsi="宋体"/>
          <w:color w:val="auto"/>
          <w:highlight w:val="none"/>
        </w:rPr>
        <w:t>项下的义务</w:t>
      </w:r>
      <w:r>
        <w:rPr>
          <w:rFonts w:hint="eastAsia" w:ascii="宋体" w:hAnsi="宋体"/>
          <w:color w:val="auto"/>
          <w:highlight w:val="none"/>
        </w:rPr>
        <w:t>，</w:t>
      </w:r>
      <w:r>
        <w:rPr>
          <w:rFonts w:ascii="宋体" w:hAnsi="宋体"/>
          <w:color w:val="auto"/>
          <w:highlight w:val="none"/>
        </w:rPr>
        <w:t>向贵方提供不可撤销、</w:t>
      </w:r>
      <w:r>
        <w:rPr>
          <w:rFonts w:hint="eastAsia" w:ascii="宋体" w:hAnsi="宋体"/>
          <w:color w:val="auto"/>
          <w:highlight w:val="none"/>
        </w:rPr>
        <w:t>不可转让的见索即付</w:t>
      </w:r>
      <w:r>
        <w:rPr>
          <w:rFonts w:ascii="宋体" w:hAnsi="宋体"/>
          <w:color w:val="auto"/>
          <w:highlight w:val="none"/>
        </w:rPr>
        <w:t>独立</w:t>
      </w:r>
      <w:r>
        <w:rPr>
          <w:rFonts w:hint="eastAsia" w:ascii="宋体" w:hAnsi="宋体"/>
          <w:color w:val="auto"/>
          <w:highlight w:val="none"/>
        </w:rPr>
        <w:t>保函（以下简称“本保函”）</w:t>
      </w:r>
      <w:r>
        <w:rPr>
          <w:rFonts w:ascii="宋体" w:hAnsi="宋体"/>
          <w:color w:val="auto"/>
          <w:highlight w:val="none"/>
        </w:rPr>
        <w:t xml:space="preserve">。 </w:t>
      </w:r>
    </w:p>
    <w:p w14:paraId="1707A3C5">
      <w:pPr>
        <w:ind w:firstLine="480" w:firstLineChars="200"/>
        <w:rPr>
          <w:rFonts w:ascii="宋体" w:hAnsi="宋体"/>
          <w:color w:val="auto"/>
          <w:highlight w:val="none"/>
        </w:rPr>
      </w:pPr>
      <w:r>
        <w:rPr>
          <w:rFonts w:hint="eastAsia" w:ascii="宋体" w:hAnsi="宋体"/>
          <w:color w:val="auto"/>
          <w:highlight w:val="none"/>
        </w:rPr>
        <w:t>一、本保函担保范围：承包人未按照基础合同的约定履行义务，应当向贵方承担的违约责任和赔偿因此造成的损失、利息、律师费、诉讼费用等实现债权的费用。</w:t>
      </w:r>
    </w:p>
    <w:p w14:paraId="54084712">
      <w:pPr>
        <w:ind w:firstLine="480" w:firstLineChars="200"/>
        <w:rPr>
          <w:rFonts w:ascii="宋体" w:hAnsi="宋体"/>
          <w:color w:val="auto"/>
          <w:highlight w:val="none"/>
        </w:rPr>
      </w:pPr>
      <w:r>
        <w:rPr>
          <w:rFonts w:hint="eastAsia" w:ascii="宋体" w:hAnsi="宋体"/>
          <w:color w:val="auto"/>
          <w:highlight w:val="none"/>
        </w:rPr>
        <w:t>二、本保函担保金额最高不超过</w:t>
      </w:r>
      <w:r>
        <w:rPr>
          <w:rFonts w:ascii="宋体" w:hAnsi="宋体"/>
          <w:color w:val="auto"/>
          <w:highlight w:val="none"/>
        </w:rPr>
        <w:t>人民币（大写）</w:t>
      </w:r>
      <w:r>
        <w:rPr>
          <w:rFonts w:ascii="宋体" w:hAnsi="宋体"/>
          <w:color w:val="auto"/>
          <w:highlight w:val="none"/>
          <w:u w:val="single"/>
        </w:rPr>
        <w:t xml:space="preserve">          </w:t>
      </w:r>
      <w:r>
        <w:rPr>
          <w:rFonts w:ascii="宋体" w:hAnsi="宋体"/>
          <w:color w:val="auto"/>
          <w:highlight w:val="none"/>
        </w:rPr>
        <w:t>元（¥</w:t>
      </w:r>
      <w:r>
        <w:rPr>
          <w:rFonts w:ascii="宋体" w:hAnsi="宋体"/>
          <w:color w:val="auto"/>
          <w:highlight w:val="none"/>
          <w:u w:val="single"/>
        </w:rPr>
        <w:t xml:space="preserve">       </w:t>
      </w:r>
      <w:r>
        <w:rPr>
          <w:rFonts w:ascii="宋体" w:hAnsi="宋体"/>
          <w:color w:val="auto"/>
          <w:highlight w:val="none"/>
        </w:rPr>
        <w:t xml:space="preserve">）。 </w:t>
      </w:r>
    </w:p>
    <w:p w14:paraId="4DFFCB6F">
      <w:pPr>
        <w:ind w:firstLine="480" w:firstLineChars="200"/>
        <w:rPr>
          <w:rFonts w:ascii="宋体" w:hAnsi="宋体"/>
          <w:color w:val="auto"/>
          <w:highlight w:val="none"/>
        </w:rPr>
      </w:pPr>
      <w:r>
        <w:rPr>
          <w:rFonts w:hint="eastAsia" w:ascii="宋体" w:hAnsi="宋体"/>
          <w:color w:val="auto"/>
          <w:highlight w:val="none"/>
        </w:rPr>
        <w:t>三、本保函</w:t>
      </w:r>
      <w:r>
        <w:rPr>
          <w:rFonts w:ascii="宋体" w:hAnsi="宋体"/>
          <w:color w:val="auto"/>
          <w:highlight w:val="none"/>
        </w:rPr>
        <w:t>有效期自</w:t>
      </w:r>
      <w:r>
        <w:rPr>
          <w:rFonts w:hint="eastAsia" w:ascii="宋体" w:hAnsi="宋体"/>
          <w:color w:val="auto"/>
          <w:highlight w:val="none"/>
        </w:rPr>
        <w:t>开立之日起</w:t>
      </w:r>
      <w:r>
        <w:rPr>
          <w:rFonts w:ascii="宋体" w:hAnsi="宋体"/>
          <w:color w:val="auto"/>
          <w:highlight w:val="none"/>
        </w:rPr>
        <w:t>至</w:t>
      </w:r>
      <w:r>
        <w:rPr>
          <w:rFonts w:hint="eastAsia" w:ascii="宋体" w:hAnsi="宋体"/>
          <w:color w:val="auto"/>
          <w:highlight w:val="none"/>
        </w:rPr>
        <w:t>基础合同约定设计服务期限</w:t>
      </w:r>
      <w:r>
        <w:rPr>
          <w:rFonts w:ascii="宋体" w:hAnsi="宋体"/>
          <w:color w:val="auto"/>
          <w:highlight w:val="none"/>
          <w:u w:val="single"/>
        </w:rPr>
        <w:t xml:space="preserve">   </w:t>
      </w:r>
      <w:r>
        <w:rPr>
          <w:rFonts w:hint="eastAsia" w:ascii="宋体" w:hAnsi="宋体"/>
          <w:color w:val="auto"/>
          <w:highlight w:val="none"/>
        </w:rPr>
        <w:t>日止，最迟不超过</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rPr>
        <w:t>日</w:t>
      </w:r>
      <w:r>
        <w:rPr>
          <w:rFonts w:ascii="宋体" w:hAnsi="宋体"/>
          <w:color w:val="auto"/>
          <w:highlight w:val="none"/>
        </w:rPr>
        <w:t xml:space="preserve">。 </w:t>
      </w:r>
    </w:p>
    <w:p w14:paraId="2D9FCE3E">
      <w:pPr>
        <w:ind w:firstLine="480"/>
        <w:rPr>
          <w:rFonts w:ascii="宋体" w:hAnsi="宋体"/>
          <w:color w:val="auto"/>
          <w:highlight w:val="none"/>
        </w:rPr>
      </w:pPr>
      <w:r>
        <w:rPr>
          <w:rFonts w:hint="eastAsia" w:ascii="宋体" w:hAnsi="宋体"/>
          <w:color w:val="auto"/>
          <w:highlight w:val="none"/>
        </w:rPr>
        <w:t>四、我方承诺，在收到受益人发来的书面付款通知后的</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u w:val="single"/>
        </w:rPr>
        <w:t xml:space="preserve"> </w:t>
      </w:r>
      <w:r>
        <w:rPr>
          <w:rFonts w:hint="eastAsia" w:ascii="宋体" w:hAnsi="宋体"/>
          <w:color w:val="auto"/>
          <w:highlight w:val="none"/>
        </w:rPr>
        <w:t>日内无条件支付，前述书面付款通知即为付款要求之单据，且应满足以下要求：</w:t>
      </w:r>
    </w:p>
    <w:p w14:paraId="5603117A">
      <w:pPr>
        <w:ind w:firstLine="480" w:firstLineChars="200"/>
        <w:rPr>
          <w:rFonts w:ascii="宋体" w:hAnsi="宋体"/>
          <w:color w:val="auto"/>
          <w:highlight w:val="none"/>
        </w:rPr>
      </w:pPr>
      <w:r>
        <w:rPr>
          <w:rFonts w:hint="eastAsia" w:ascii="宋体" w:hAnsi="宋体"/>
          <w:color w:val="auto"/>
          <w:highlight w:val="none"/>
        </w:rPr>
        <w:t>（1）付款通知到达的日期在本保函的有效期内；</w:t>
      </w:r>
    </w:p>
    <w:p w14:paraId="475386BD">
      <w:pPr>
        <w:ind w:firstLine="480" w:firstLineChars="200"/>
        <w:rPr>
          <w:rFonts w:ascii="宋体" w:hAnsi="宋体"/>
          <w:color w:val="auto"/>
          <w:highlight w:val="none"/>
        </w:rPr>
      </w:pPr>
      <w:r>
        <w:rPr>
          <w:rFonts w:hint="eastAsia" w:ascii="宋体" w:hAnsi="宋体"/>
          <w:color w:val="auto"/>
          <w:highlight w:val="none"/>
        </w:rPr>
        <w:t>（2）载明要求支付的金额；</w:t>
      </w:r>
    </w:p>
    <w:p w14:paraId="2340296C">
      <w:pPr>
        <w:ind w:firstLine="480" w:firstLineChars="200"/>
        <w:rPr>
          <w:rFonts w:ascii="宋体" w:hAnsi="宋体"/>
          <w:color w:val="auto"/>
          <w:highlight w:val="none"/>
        </w:rPr>
      </w:pPr>
      <w:r>
        <w:rPr>
          <w:rFonts w:hint="eastAsia" w:ascii="宋体" w:hAnsi="宋体"/>
          <w:color w:val="auto"/>
          <w:highlight w:val="none"/>
        </w:rPr>
        <w:t>（3）载明申请人违反合同义务的条款和内容；</w:t>
      </w:r>
    </w:p>
    <w:p w14:paraId="6F0F067F">
      <w:pPr>
        <w:ind w:firstLine="480" w:firstLineChars="200"/>
        <w:rPr>
          <w:rFonts w:ascii="宋体" w:hAnsi="宋体"/>
          <w:color w:val="auto"/>
          <w:highlight w:val="none"/>
        </w:rPr>
      </w:pPr>
      <w:r>
        <w:rPr>
          <w:rFonts w:hint="eastAsia" w:ascii="宋体" w:hAnsi="宋体"/>
          <w:color w:val="auto"/>
          <w:highlight w:val="none"/>
        </w:rPr>
        <w:t>（4）声明不存在合同文件约定或我国法律规定免除申请人或开立人支付责任的情形；</w:t>
      </w:r>
    </w:p>
    <w:p w14:paraId="05FCA2BF">
      <w:pPr>
        <w:ind w:firstLine="480" w:firstLineChars="200"/>
        <w:rPr>
          <w:rFonts w:ascii="宋体" w:hAnsi="宋体"/>
          <w:color w:val="auto"/>
          <w:highlight w:val="none"/>
        </w:rPr>
      </w:pPr>
      <w:r>
        <w:rPr>
          <w:rFonts w:hint="eastAsia" w:ascii="宋体" w:hAnsi="宋体"/>
          <w:color w:val="auto"/>
          <w:highlight w:val="none"/>
        </w:rPr>
        <w:t>（5）付款通知应在本保函有效期内到达的地址是：</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rPr>
        <w:t>。</w:t>
      </w:r>
    </w:p>
    <w:p w14:paraId="2B29FA07">
      <w:pPr>
        <w:ind w:firstLine="480" w:firstLineChars="200"/>
        <w:rPr>
          <w:rFonts w:ascii="宋体" w:hAnsi="宋体"/>
          <w:color w:val="auto"/>
          <w:highlight w:val="none"/>
        </w:rPr>
      </w:pPr>
      <w:r>
        <w:rPr>
          <w:rFonts w:hint="eastAsia" w:ascii="宋体" w:hAnsi="宋体"/>
          <w:color w:val="auto"/>
          <w:highlight w:val="none"/>
        </w:rPr>
        <w:t>受益人发出的书面付款通知应由其为鉴明受益人法定代表人（负责人）或授权代理人签字并加盖公章。</w:t>
      </w:r>
    </w:p>
    <w:p w14:paraId="039EBB0F">
      <w:pPr>
        <w:ind w:firstLine="480" w:firstLineChars="200"/>
        <w:rPr>
          <w:rFonts w:ascii="宋体" w:hAnsi="宋体"/>
          <w:color w:val="auto"/>
          <w:highlight w:val="none"/>
        </w:rPr>
      </w:pPr>
      <w:r>
        <w:rPr>
          <w:rFonts w:hint="eastAsia" w:ascii="宋体" w:hAnsi="宋体"/>
          <w:color w:val="auto"/>
          <w:highlight w:val="none"/>
        </w:rPr>
        <w:t>五、</w:t>
      </w:r>
      <w:r>
        <w:rPr>
          <w:rFonts w:ascii="宋体" w:hAnsi="宋体"/>
          <w:color w:val="auto"/>
          <w:highlight w:val="none"/>
        </w:rPr>
        <w:t>本保函项下的权利不得转让，不得设定担保。贵方未经我方书面同意转 让本保函或其项下任何权利，</w:t>
      </w:r>
      <w:r>
        <w:rPr>
          <w:rFonts w:hint="eastAsia" w:ascii="宋体" w:hAnsi="宋体"/>
          <w:color w:val="auto"/>
          <w:highlight w:val="none"/>
        </w:rPr>
        <w:t>对我方不发生法律效力</w:t>
      </w:r>
      <w:r>
        <w:rPr>
          <w:rFonts w:ascii="宋体" w:hAnsi="宋体"/>
          <w:color w:val="auto"/>
          <w:highlight w:val="none"/>
        </w:rPr>
        <w:t xml:space="preserve">。 </w:t>
      </w:r>
    </w:p>
    <w:p w14:paraId="43CA99DE">
      <w:pPr>
        <w:ind w:firstLine="480" w:firstLineChars="200"/>
        <w:rPr>
          <w:rFonts w:ascii="宋体" w:hAnsi="宋体"/>
          <w:color w:val="auto"/>
          <w:highlight w:val="none"/>
        </w:rPr>
      </w:pPr>
      <w:r>
        <w:rPr>
          <w:rFonts w:hint="eastAsia" w:ascii="宋体" w:hAnsi="宋体"/>
          <w:color w:val="auto"/>
          <w:highlight w:val="none"/>
        </w:rPr>
        <w:t>六、与</w:t>
      </w:r>
      <w:r>
        <w:rPr>
          <w:rFonts w:ascii="宋体" w:hAnsi="宋体"/>
          <w:color w:val="auto"/>
          <w:highlight w:val="none"/>
        </w:rPr>
        <w:t>本保函</w:t>
      </w:r>
      <w:r>
        <w:rPr>
          <w:rFonts w:hint="eastAsia" w:ascii="宋体" w:hAnsi="宋体"/>
          <w:color w:val="auto"/>
          <w:highlight w:val="none"/>
        </w:rPr>
        <w:t>有关</w:t>
      </w:r>
      <w:r>
        <w:rPr>
          <w:rFonts w:ascii="宋体" w:hAnsi="宋体"/>
          <w:color w:val="auto"/>
          <w:highlight w:val="none"/>
        </w:rPr>
        <w:t>的</w:t>
      </w:r>
      <w:r>
        <w:rPr>
          <w:rFonts w:hint="eastAsia" w:ascii="宋体" w:hAnsi="宋体"/>
          <w:color w:val="auto"/>
          <w:highlight w:val="none"/>
        </w:rPr>
        <w:t>基础</w:t>
      </w:r>
      <w:r>
        <w:rPr>
          <w:rFonts w:ascii="宋体" w:hAnsi="宋体"/>
          <w:color w:val="auto"/>
          <w:highlight w:val="none"/>
        </w:rPr>
        <w:t xml:space="preserve">合同不成立、不生效、无效、被撤销、被解除，不影响本保函的独立有效。 </w:t>
      </w:r>
    </w:p>
    <w:p w14:paraId="680B69B1">
      <w:pPr>
        <w:ind w:firstLine="480" w:firstLineChars="200"/>
        <w:rPr>
          <w:rFonts w:ascii="宋体" w:hAnsi="宋体"/>
          <w:color w:val="auto"/>
          <w:highlight w:val="none"/>
        </w:rPr>
      </w:pPr>
      <w:r>
        <w:rPr>
          <w:rFonts w:hint="eastAsia" w:ascii="宋体" w:hAnsi="宋体"/>
          <w:color w:val="auto"/>
          <w:highlight w:val="none"/>
        </w:rPr>
        <w:t>七、</w:t>
      </w:r>
      <w:r>
        <w:rPr>
          <w:rFonts w:ascii="宋体" w:hAnsi="宋体"/>
          <w:color w:val="auto"/>
          <w:highlight w:val="none"/>
        </w:rPr>
        <w:t>贵方应在本保函到期后的七日内将本保函正本退回我方注销，但是不论贵方是否按此要求将本保函正本退回我方，我方在本保函项下的义务和责任均在保函</w:t>
      </w:r>
      <w:r>
        <w:rPr>
          <w:rFonts w:hint="eastAsia" w:ascii="宋体" w:hAnsi="宋体"/>
          <w:color w:val="auto"/>
          <w:highlight w:val="none"/>
        </w:rPr>
        <w:t>有效期</w:t>
      </w:r>
      <w:r>
        <w:rPr>
          <w:rFonts w:ascii="宋体" w:hAnsi="宋体"/>
          <w:color w:val="auto"/>
          <w:highlight w:val="none"/>
        </w:rPr>
        <w:t xml:space="preserve">到期后自动消灭。 </w:t>
      </w:r>
    </w:p>
    <w:p w14:paraId="1B2029EF">
      <w:pPr>
        <w:ind w:firstLine="480" w:firstLineChars="200"/>
        <w:rPr>
          <w:rFonts w:ascii="宋体" w:hAnsi="宋体"/>
          <w:color w:val="auto"/>
          <w:highlight w:val="none"/>
        </w:rPr>
      </w:pPr>
      <w:r>
        <w:rPr>
          <w:rFonts w:hint="eastAsia" w:ascii="宋体" w:hAnsi="宋体"/>
          <w:color w:val="auto"/>
          <w:highlight w:val="none"/>
        </w:rPr>
        <w:t>八、</w:t>
      </w:r>
      <w:r>
        <w:rPr>
          <w:rFonts w:ascii="宋体" w:hAnsi="宋体"/>
          <w:color w:val="auto"/>
          <w:highlight w:val="none"/>
        </w:rPr>
        <w:t>本保函</w:t>
      </w:r>
      <w:r>
        <w:rPr>
          <w:rFonts w:hint="eastAsia" w:ascii="宋体" w:hAnsi="宋体"/>
          <w:color w:val="auto"/>
          <w:highlight w:val="none"/>
        </w:rPr>
        <w:t>适用的法律为中华人民共和国法律，争议裁判管辖地为中华人民共和国</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ascii="宋体" w:hAnsi="宋体"/>
          <w:color w:val="auto"/>
          <w:highlight w:val="none"/>
        </w:rPr>
        <w:t xml:space="preserve">。 </w:t>
      </w:r>
    </w:p>
    <w:p w14:paraId="1557899D">
      <w:pPr>
        <w:ind w:firstLine="480" w:firstLineChars="200"/>
        <w:rPr>
          <w:rFonts w:ascii="宋体" w:hAnsi="宋体"/>
          <w:color w:val="auto"/>
          <w:highlight w:val="none"/>
        </w:rPr>
      </w:pPr>
      <w:r>
        <w:rPr>
          <w:rFonts w:hint="eastAsia" w:ascii="宋体" w:hAnsi="宋体"/>
          <w:color w:val="auto"/>
          <w:highlight w:val="none"/>
        </w:rPr>
        <w:t>九、</w:t>
      </w:r>
      <w:r>
        <w:rPr>
          <w:rFonts w:ascii="宋体" w:hAnsi="宋体"/>
          <w:color w:val="auto"/>
          <w:highlight w:val="none"/>
        </w:rPr>
        <w:t>本保函自我方法定代表人</w:t>
      </w:r>
      <w:r>
        <w:rPr>
          <w:rFonts w:hint="eastAsia" w:ascii="宋体" w:hAnsi="宋体"/>
          <w:color w:val="auto"/>
          <w:highlight w:val="none"/>
        </w:rPr>
        <w:t>或授权代表</w:t>
      </w:r>
      <w:r>
        <w:rPr>
          <w:rFonts w:ascii="宋体" w:hAnsi="宋体"/>
          <w:color w:val="auto"/>
          <w:highlight w:val="none"/>
        </w:rPr>
        <w:t>签字</w:t>
      </w:r>
      <w:r>
        <w:rPr>
          <w:rFonts w:hint="eastAsia" w:ascii="宋体" w:hAnsi="宋体"/>
          <w:color w:val="auto"/>
          <w:highlight w:val="none"/>
        </w:rPr>
        <w:t>并</w:t>
      </w:r>
      <w:r>
        <w:rPr>
          <w:rFonts w:ascii="宋体" w:hAnsi="宋体"/>
          <w:color w:val="auto"/>
          <w:highlight w:val="none"/>
        </w:rPr>
        <w:t xml:space="preserve">加盖公章之日起生效。 </w:t>
      </w:r>
    </w:p>
    <w:p w14:paraId="4C2E33A8">
      <w:pPr>
        <w:ind w:firstLine="480" w:firstLineChars="200"/>
        <w:rPr>
          <w:rFonts w:ascii="宋体" w:hAnsi="宋体"/>
          <w:color w:val="auto"/>
          <w:highlight w:val="none"/>
        </w:rPr>
      </w:pPr>
      <w:r>
        <w:rPr>
          <w:rFonts w:hint="eastAsia" w:ascii="宋体" w:hAnsi="宋体"/>
          <w:color w:val="auto"/>
          <w:highlight w:val="none"/>
        </w:rPr>
        <w:t>开 立 人</w:t>
      </w:r>
      <w:r>
        <w:rPr>
          <w:rFonts w:ascii="宋体" w:hAnsi="宋体"/>
          <w:color w:val="auto"/>
          <w:highlight w:val="none"/>
        </w:rPr>
        <w:t xml:space="preserve">：                </w:t>
      </w:r>
      <w:r>
        <w:rPr>
          <w:rFonts w:hint="eastAsia" w:ascii="宋体" w:hAnsi="宋体"/>
          <w:color w:val="auto"/>
          <w:highlight w:val="none"/>
        </w:rPr>
        <w:t xml:space="preserve">             </w:t>
      </w:r>
      <w:r>
        <w:rPr>
          <w:rFonts w:ascii="宋体" w:hAnsi="宋体"/>
          <w:color w:val="auto"/>
          <w:highlight w:val="none"/>
        </w:rPr>
        <w:t xml:space="preserve"> （</w:t>
      </w:r>
      <w:r>
        <w:rPr>
          <w:rFonts w:hint="eastAsia" w:ascii="宋体" w:hAnsi="宋体"/>
          <w:color w:val="auto"/>
          <w:highlight w:val="none"/>
        </w:rPr>
        <w:t>公</w:t>
      </w:r>
      <w:r>
        <w:rPr>
          <w:rFonts w:ascii="宋体" w:hAnsi="宋体"/>
          <w:color w:val="auto"/>
          <w:highlight w:val="none"/>
        </w:rPr>
        <w:t xml:space="preserve">章） </w:t>
      </w:r>
    </w:p>
    <w:p w14:paraId="50117A43">
      <w:pPr>
        <w:ind w:firstLine="480" w:firstLineChars="200"/>
        <w:rPr>
          <w:rFonts w:ascii="宋体" w:hAnsi="宋体"/>
          <w:color w:val="auto"/>
          <w:highlight w:val="none"/>
        </w:rPr>
      </w:pPr>
      <w:r>
        <w:rPr>
          <w:rFonts w:hint="eastAsia" w:ascii="宋体" w:hAnsi="宋体"/>
          <w:color w:val="auto"/>
          <w:highlight w:val="none"/>
        </w:rPr>
        <w:t>法定代表人（或授权代表）：</w:t>
      </w:r>
      <w:r>
        <w:rPr>
          <w:rFonts w:ascii="宋体" w:hAnsi="宋体"/>
          <w:color w:val="auto"/>
          <w:highlight w:val="none"/>
        </w:rPr>
        <w:t xml:space="preserve">               （签字） </w:t>
      </w:r>
    </w:p>
    <w:p w14:paraId="53318307">
      <w:pPr>
        <w:ind w:firstLine="480" w:firstLineChars="200"/>
        <w:rPr>
          <w:rFonts w:ascii="宋体" w:hAnsi="宋体"/>
          <w:color w:val="auto"/>
          <w:highlight w:val="none"/>
        </w:rPr>
      </w:pPr>
      <w:r>
        <w:rPr>
          <w:rFonts w:hint="eastAsia" w:ascii="宋体" w:hAnsi="宋体"/>
          <w:color w:val="auto"/>
          <w:highlight w:val="none"/>
        </w:rPr>
        <w:t>地</w:t>
      </w:r>
      <w:r>
        <w:rPr>
          <w:rFonts w:ascii="宋体" w:hAnsi="宋体"/>
          <w:color w:val="auto"/>
          <w:highlight w:val="none"/>
        </w:rPr>
        <w:t xml:space="preserve">    址：                                       </w:t>
      </w:r>
    </w:p>
    <w:p w14:paraId="277ED138">
      <w:pPr>
        <w:ind w:firstLine="480" w:firstLineChars="200"/>
        <w:rPr>
          <w:rFonts w:ascii="宋体" w:hAnsi="宋体"/>
          <w:color w:val="auto"/>
          <w:highlight w:val="none"/>
        </w:rPr>
      </w:pPr>
      <w:r>
        <w:rPr>
          <w:rFonts w:hint="eastAsia" w:ascii="宋体" w:hAnsi="宋体"/>
          <w:color w:val="auto"/>
          <w:highlight w:val="none"/>
        </w:rPr>
        <w:t>邮政编码：</w:t>
      </w:r>
      <w:r>
        <w:rPr>
          <w:rFonts w:ascii="宋体" w:hAnsi="宋体"/>
          <w:color w:val="auto"/>
          <w:highlight w:val="none"/>
        </w:rPr>
        <w:t xml:space="preserve">                 </w:t>
      </w:r>
    </w:p>
    <w:p w14:paraId="6CA9B64A">
      <w:pPr>
        <w:ind w:firstLine="480" w:firstLineChars="200"/>
        <w:rPr>
          <w:rFonts w:ascii="宋体" w:hAnsi="宋体"/>
          <w:color w:val="auto"/>
          <w:highlight w:val="none"/>
        </w:rPr>
      </w:pPr>
      <w:r>
        <w:rPr>
          <w:rFonts w:hint="eastAsia" w:ascii="宋体" w:hAnsi="宋体"/>
          <w:color w:val="auto"/>
          <w:highlight w:val="none"/>
        </w:rPr>
        <w:t>电</w:t>
      </w:r>
      <w:r>
        <w:rPr>
          <w:rFonts w:ascii="宋体" w:hAnsi="宋体"/>
          <w:color w:val="auto"/>
          <w:highlight w:val="none"/>
        </w:rPr>
        <w:t xml:space="preserve">    话：                 </w:t>
      </w:r>
    </w:p>
    <w:p w14:paraId="54A091D3">
      <w:pPr>
        <w:ind w:firstLine="480" w:firstLineChars="200"/>
        <w:rPr>
          <w:rFonts w:ascii="宋体" w:hAnsi="宋体"/>
          <w:color w:val="auto"/>
          <w:highlight w:val="none"/>
        </w:rPr>
      </w:pPr>
      <w:r>
        <w:rPr>
          <w:rFonts w:hint="eastAsia" w:ascii="宋体" w:hAnsi="宋体"/>
          <w:color w:val="auto"/>
          <w:highlight w:val="none"/>
        </w:rPr>
        <w:t>传</w:t>
      </w:r>
      <w:r>
        <w:rPr>
          <w:rFonts w:ascii="宋体" w:hAnsi="宋体"/>
          <w:color w:val="auto"/>
          <w:highlight w:val="none"/>
        </w:rPr>
        <w:t xml:space="preserve">    真：                 </w:t>
      </w:r>
    </w:p>
    <w:p w14:paraId="193ECF61">
      <w:pPr>
        <w:ind w:firstLine="480" w:firstLineChars="200"/>
        <w:rPr>
          <w:color w:val="auto"/>
          <w:highlight w:val="none"/>
        </w:rPr>
      </w:pPr>
      <w:r>
        <w:rPr>
          <w:rFonts w:hint="eastAsia" w:ascii="宋体" w:hAnsi="宋体"/>
          <w:color w:val="auto"/>
          <w:highlight w:val="none"/>
        </w:rPr>
        <w:t>开立时间：</w:t>
      </w:r>
      <w:r>
        <w:rPr>
          <w:rFonts w:ascii="宋体" w:hAnsi="宋体"/>
          <w:color w:val="auto"/>
          <w:highlight w:val="none"/>
        </w:rPr>
        <w:t xml:space="preserve">      年      月    </w:t>
      </w:r>
    </w:p>
    <w:p w14:paraId="6750FBB7">
      <w:pPr>
        <w:jc w:val="left"/>
        <w:rPr>
          <w:rFonts w:eastAsia="仿宋_GB2312"/>
          <w:color w:val="auto"/>
          <w:sz w:val="30"/>
          <w:szCs w:val="30"/>
          <w:highlight w:val="none"/>
        </w:rPr>
      </w:pPr>
    </w:p>
    <w:p w14:paraId="22A7C101">
      <w:pPr>
        <w:jc w:val="left"/>
        <w:rPr>
          <w:rFonts w:eastAsia="仿宋_GB2312"/>
          <w:color w:val="auto"/>
          <w:sz w:val="30"/>
          <w:szCs w:val="30"/>
          <w:highlight w:val="none"/>
        </w:rPr>
      </w:pPr>
    </w:p>
    <w:p w14:paraId="500D2151">
      <w:pPr>
        <w:rPr>
          <w:rFonts w:ascii="黑体" w:hAnsi="宋体" w:eastAsia="黑体"/>
          <w:b/>
          <w:color w:val="auto"/>
          <w:sz w:val="28"/>
          <w:szCs w:val="28"/>
          <w:highlight w:val="none"/>
        </w:rPr>
      </w:pPr>
      <w:bookmarkStart w:id="140" w:name="_Toc801786934"/>
      <w:bookmarkStart w:id="141" w:name="_Toc495035416"/>
      <w:r>
        <w:rPr>
          <w:rFonts w:hint="eastAsia" w:ascii="黑体" w:hAnsi="宋体" w:eastAsia="黑体"/>
          <w:b/>
          <w:color w:val="auto"/>
          <w:sz w:val="28"/>
          <w:szCs w:val="28"/>
          <w:highlight w:val="none"/>
        </w:rPr>
        <w:br w:type="page"/>
      </w:r>
    </w:p>
    <w:p w14:paraId="60BB5108">
      <w:pPr>
        <w:ind w:firstLine="200"/>
        <w:rPr>
          <w:rFonts w:ascii="黑体" w:hAnsi="宋体" w:eastAsia="黑体"/>
          <w:b/>
          <w:color w:val="auto"/>
          <w:sz w:val="28"/>
          <w:szCs w:val="28"/>
          <w:highlight w:val="none"/>
        </w:rPr>
      </w:pPr>
      <w:r>
        <w:rPr>
          <w:rFonts w:hint="eastAsia" w:ascii="黑体" w:hAnsi="宋体" w:eastAsia="黑体"/>
          <w:b/>
          <w:color w:val="auto"/>
          <w:sz w:val="28"/>
          <w:szCs w:val="28"/>
          <w:highlight w:val="none"/>
        </w:rPr>
        <w:t>附</w:t>
      </w:r>
      <w:bookmarkStart w:id="142" w:name="_Toc296891059"/>
      <w:bookmarkStart w:id="143" w:name="_Toc296346732"/>
      <w:bookmarkStart w:id="144" w:name="_Toc296944570"/>
      <w:bookmarkStart w:id="145" w:name="_Toc296347230"/>
      <w:bookmarkStart w:id="146" w:name="_Toc296503231"/>
      <w:bookmarkStart w:id="147" w:name="_Toc296891271"/>
      <w:r>
        <w:rPr>
          <w:rFonts w:hint="eastAsia" w:ascii="黑体" w:hAnsi="宋体" w:eastAsia="黑体"/>
          <w:b/>
          <w:color w:val="auto"/>
          <w:sz w:val="28"/>
          <w:szCs w:val="28"/>
          <w:highlight w:val="none"/>
        </w:rPr>
        <w:t>件8：履约保函示范文本</w:t>
      </w:r>
      <w:bookmarkEnd w:id="140"/>
      <w:bookmarkEnd w:id="141"/>
    </w:p>
    <w:p w14:paraId="0599D578">
      <w:pPr>
        <w:rPr>
          <w:rFonts w:ascii="宋体" w:hAnsi="宋体"/>
          <w:b/>
          <w:bCs/>
          <w:color w:val="auto"/>
          <w:sz w:val="32"/>
          <w:szCs w:val="32"/>
          <w:highlight w:val="none"/>
        </w:rPr>
      </w:pPr>
    </w:p>
    <w:p w14:paraId="1B07E214">
      <w:pPr>
        <w:jc w:val="center"/>
        <w:rPr>
          <w:rFonts w:ascii="宋体" w:hAnsi="宋体"/>
          <w:b/>
          <w:bCs/>
          <w:color w:val="auto"/>
          <w:sz w:val="32"/>
          <w:szCs w:val="32"/>
          <w:highlight w:val="none"/>
        </w:rPr>
      </w:pPr>
      <w:r>
        <w:rPr>
          <w:rFonts w:hint="eastAsia" w:ascii="宋体" w:hAnsi="宋体"/>
          <w:b/>
          <w:bCs/>
          <w:color w:val="auto"/>
          <w:sz w:val="32"/>
          <w:szCs w:val="32"/>
          <w:highlight w:val="none"/>
        </w:rPr>
        <w:t>履约保函示范文本</w:t>
      </w:r>
    </w:p>
    <w:p w14:paraId="19414895">
      <w:pPr>
        <w:jc w:val="center"/>
        <w:rPr>
          <w:rFonts w:ascii="宋体" w:hAnsi="宋体"/>
          <w:b/>
          <w:bCs/>
          <w:color w:val="auto"/>
          <w:sz w:val="32"/>
          <w:szCs w:val="32"/>
          <w:highlight w:val="none"/>
        </w:rPr>
      </w:pPr>
      <w:r>
        <w:rPr>
          <w:rFonts w:hint="eastAsia" w:ascii="宋体" w:hAnsi="宋体"/>
          <w:b/>
          <w:bCs/>
          <w:color w:val="auto"/>
          <w:sz w:val="32"/>
          <w:szCs w:val="32"/>
          <w:highlight w:val="none"/>
        </w:rPr>
        <w:t>（非独立保函）</w:t>
      </w:r>
    </w:p>
    <w:p w14:paraId="6697B01C">
      <w:pPr>
        <w:jc w:val="center"/>
        <w:rPr>
          <w:rFonts w:ascii="宋体" w:hAnsi="宋体"/>
          <w:b/>
          <w:bCs/>
          <w:color w:val="auto"/>
          <w:sz w:val="32"/>
          <w:szCs w:val="32"/>
          <w:highlight w:val="none"/>
        </w:rPr>
      </w:pPr>
    </w:p>
    <w:p w14:paraId="556ADDC6">
      <w:pPr>
        <w:wordWrap w:val="0"/>
        <w:jc w:val="right"/>
        <w:rPr>
          <w:rFonts w:ascii="宋体" w:hAnsi="宋体"/>
          <w:color w:val="auto"/>
          <w:highlight w:val="none"/>
        </w:rPr>
      </w:pPr>
      <w:r>
        <w:rPr>
          <w:rFonts w:hint="eastAsia" w:ascii="宋体" w:hAnsi="宋体"/>
          <w:color w:val="auto"/>
          <w:highlight w:val="none"/>
        </w:rPr>
        <w:t xml:space="preserve">编号： </w:t>
      </w:r>
      <w:r>
        <w:rPr>
          <w:rFonts w:ascii="宋体" w:hAnsi="宋体"/>
          <w:color w:val="auto"/>
          <w:highlight w:val="none"/>
        </w:rPr>
        <w:t xml:space="preserve">          </w:t>
      </w:r>
    </w:p>
    <w:p w14:paraId="05303A70">
      <w:pPr>
        <w:rPr>
          <w:rFonts w:ascii="宋体" w:hAnsi="宋体"/>
          <w:color w:val="auto"/>
          <w:highlight w:val="none"/>
        </w:rPr>
      </w:pPr>
      <w:r>
        <w:rPr>
          <w:rFonts w:hint="eastAsia" w:ascii="宋体" w:hAnsi="宋体"/>
          <w:color w:val="auto"/>
          <w:highlight w:val="none"/>
        </w:rPr>
        <w:t>承包人：</w:t>
      </w:r>
    </w:p>
    <w:p w14:paraId="4E145E4E">
      <w:pPr>
        <w:rPr>
          <w:rFonts w:ascii="宋体" w:hAnsi="宋体"/>
          <w:color w:val="auto"/>
          <w:highlight w:val="none"/>
        </w:rPr>
      </w:pPr>
      <w:r>
        <w:rPr>
          <w:rFonts w:hint="eastAsia" w:ascii="宋体" w:hAnsi="宋体"/>
          <w:color w:val="auto"/>
          <w:highlight w:val="none"/>
        </w:rPr>
        <w:t>地址</w:t>
      </w:r>
      <w:r>
        <w:rPr>
          <w:rFonts w:ascii="宋体" w:hAnsi="宋体"/>
          <w:color w:val="auto"/>
          <w:highlight w:val="none"/>
        </w:rPr>
        <w:t>：</w:t>
      </w:r>
    </w:p>
    <w:p w14:paraId="3D420F6E">
      <w:pPr>
        <w:rPr>
          <w:rFonts w:ascii="宋体" w:hAnsi="宋体"/>
          <w:color w:val="auto"/>
          <w:highlight w:val="none"/>
        </w:rPr>
      </w:pPr>
      <w:r>
        <w:rPr>
          <w:rFonts w:hint="eastAsia" w:ascii="宋体" w:hAnsi="宋体"/>
          <w:color w:val="auto"/>
          <w:highlight w:val="none"/>
        </w:rPr>
        <w:t>担保权人/发包人：</w:t>
      </w:r>
      <w:r>
        <w:rPr>
          <w:rFonts w:ascii="宋体" w:hAnsi="宋体"/>
          <w:color w:val="auto"/>
          <w:highlight w:val="none"/>
        </w:rPr>
        <w:t xml:space="preserve"> </w:t>
      </w:r>
    </w:p>
    <w:p w14:paraId="626C2453">
      <w:pPr>
        <w:rPr>
          <w:rFonts w:ascii="宋体" w:hAnsi="宋体"/>
          <w:color w:val="auto"/>
          <w:highlight w:val="none"/>
        </w:rPr>
      </w:pPr>
      <w:r>
        <w:rPr>
          <w:rFonts w:hint="eastAsia" w:ascii="宋体" w:hAnsi="宋体"/>
          <w:color w:val="auto"/>
          <w:highlight w:val="none"/>
        </w:rPr>
        <w:t>地址：</w:t>
      </w:r>
    </w:p>
    <w:p w14:paraId="6B8F5D77">
      <w:pPr>
        <w:rPr>
          <w:rFonts w:ascii="宋体" w:hAnsi="宋体"/>
          <w:color w:val="auto"/>
          <w:highlight w:val="none"/>
        </w:rPr>
      </w:pPr>
      <w:r>
        <w:rPr>
          <w:rFonts w:hint="eastAsia" w:ascii="宋体" w:hAnsi="宋体"/>
          <w:color w:val="auto"/>
          <w:highlight w:val="none"/>
        </w:rPr>
        <w:t>保证人：</w:t>
      </w:r>
    </w:p>
    <w:p w14:paraId="65E27442">
      <w:pPr>
        <w:rPr>
          <w:rFonts w:ascii="宋体" w:hAnsi="宋体"/>
          <w:color w:val="auto"/>
          <w:highlight w:val="none"/>
        </w:rPr>
      </w:pPr>
      <w:r>
        <w:rPr>
          <w:rFonts w:hint="eastAsia" w:ascii="宋体" w:hAnsi="宋体"/>
          <w:color w:val="auto"/>
          <w:highlight w:val="none"/>
        </w:rPr>
        <w:t>地址：</w:t>
      </w:r>
    </w:p>
    <w:p w14:paraId="6F47EB79">
      <w:pPr>
        <w:rPr>
          <w:rFonts w:ascii="宋体" w:hAnsi="宋体"/>
          <w:color w:val="auto"/>
          <w:highlight w:val="none"/>
        </w:rPr>
      </w:pPr>
    </w:p>
    <w:p w14:paraId="4B8AD2E5">
      <w:pPr>
        <w:rPr>
          <w:rFonts w:ascii="宋体" w:hAnsi="宋体"/>
          <w:color w:val="auto"/>
          <w:highlight w:val="none"/>
        </w:rPr>
      </w:pPr>
      <w:r>
        <w:rPr>
          <w:rFonts w:ascii="宋体" w:hAnsi="宋体"/>
          <w:color w:val="auto"/>
          <w:highlight w:val="none"/>
          <w:u w:val="single"/>
        </w:rPr>
        <w:t xml:space="preserve">              </w:t>
      </w:r>
      <w:r>
        <w:rPr>
          <w:rFonts w:ascii="宋体" w:hAnsi="宋体"/>
          <w:color w:val="auto"/>
          <w:highlight w:val="none"/>
        </w:rPr>
        <w:t>（</w:t>
      </w:r>
      <w:r>
        <w:rPr>
          <w:rFonts w:hint="eastAsia" w:ascii="宋体" w:hAnsi="宋体"/>
          <w:color w:val="auto"/>
          <w:highlight w:val="none"/>
        </w:rPr>
        <w:t>发包人</w:t>
      </w:r>
      <w:r>
        <w:rPr>
          <w:rFonts w:ascii="宋体" w:hAnsi="宋体"/>
          <w:color w:val="auto"/>
          <w:highlight w:val="none"/>
        </w:rPr>
        <w:t xml:space="preserve">名称）： </w:t>
      </w:r>
    </w:p>
    <w:p w14:paraId="7E351CB2">
      <w:pPr>
        <w:ind w:firstLine="480" w:firstLineChars="200"/>
        <w:rPr>
          <w:rFonts w:ascii="宋体" w:hAnsi="宋体"/>
          <w:color w:val="auto"/>
          <w:highlight w:val="none"/>
        </w:rPr>
      </w:pPr>
      <w:r>
        <w:rPr>
          <w:rFonts w:hint="eastAsia" w:ascii="宋体" w:hAnsi="宋体"/>
          <w:color w:val="auto"/>
          <w:highlight w:val="none"/>
        </w:rPr>
        <w:t>鉴于</w:t>
      </w:r>
      <w:r>
        <w:rPr>
          <w:rFonts w:ascii="宋体" w:hAnsi="宋体"/>
          <w:color w:val="auto"/>
          <w:highlight w:val="none"/>
          <w:u w:val="single"/>
        </w:rPr>
        <w:t xml:space="preserve">        </w:t>
      </w:r>
      <w:r>
        <w:rPr>
          <w:rFonts w:ascii="宋体" w:hAnsi="宋体"/>
          <w:color w:val="auto"/>
          <w:highlight w:val="none"/>
        </w:rPr>
        <w:t>（以下简称“</w:t>
      </w:r>
      <w:r>
        <w:rPr>
          <w:rFonts w:hint="eastAsia" w:ascii="宋体" w:hAnsi="宋体"/>
          <w:color w:val="auto"/>
          <w:highlight w:val="none"/>
        </w:rPr>
        <w:t>发包人</w:t>
      </w:r>
      <w:r>
        <w:rPr>
          <w:rFonts w:ascii="宋体" w:hAnsi="宋体"/>
          <w:color w:val="auto"/>
          <w:highlight w:val="none"/>
        </w:rPr>
        <w:t>”）</w:t>
      </w:r>
      <w:r>
        <w:rPr>
          <w:rFonts w:hint="eastAsia" w:ascii="宋体" w:hAnsi="宋体"/>
          <w:color w:val="auto"/>
          <w:highlight w:val="none"/>
        </w:rPr>
        <w:t>与</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ascii="宋体" w:hAnsi="宋体"/>
          <w:color w:val="auto"/>
          <w:highlight w:val="none"/>
        </w:rPr>
        <w:t>（以下简称“</w:t>
      </w:r>
      <w:r>
        <w:rPr>
          <w:rFonts w:hint="eastAsia" w:ascii="宋体" w:hAnsi="宋体"/>
          <w:color w:val="auto"/>
          <w:highlight w:val="none"/>
        </w:rPr>
        <w:t>承包人</w:t>
      </w:r>
      <w:r>
        <w:rPr>
          <w:rFonts w:ascii="宋体" w:hAnsi="宋体"/>
          <w:color w:val="auto"/>
          <w:highlight w:val="none"/>
        </w:rPr>
        <w:t>”）</w:t>
      </w:r>
      <w:r>
        <w:rPr>
          <w:rFonts w:hint="eastAsia" w:ascii="宋体" w:hAnsi="宋体"/>
          <w:color w:val="auto"/>
          <w:highlight w:val="none"/>
        </w:rPr>
        <w:t>于</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日就</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rPr>
        <w:t>工程（以下简称“本工程”）设计和有关事项协商一致共同签订</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u w:val="single"/>
        </w:rPr>
        <w:t>》</w:t>
      </w:r>
      <w:r>
        <w:rPr>
          <w:rFonts w:hint="eastAsia" w:ascii="宋体" w:hAnsi="宋体"/>
          <w:color w:val="auto"/>
          <w:highlight w:val="none"/>
        </w:rPr>
        <w:t>（以下简称“主合同”），我方即保证人基于承包人</w:t>
      </w:r>
      <w:r>
        <w:rPr>
          <w:rFonts w:ascii="宋体" w:hAnsi="宋体"/>
          <w:color w:val="auto"/>
          <w:highlight w:val="none"/>
        </w:rPr>
        <w:t>的请求，同意就</w:t>
      </w:r>
      <w:r>
        <w:rPr>
          <w:rFonts w:hint="eastAsia" w:ascii="宋体" w:hAnsi="宋体"/>
          <w:color w:val="auto"/>
          <w:highlight w:val="none"/>
        </w:rPr>
        <w:t>承包人</w:t>
      </w:r>
      <w:r>
        <w:rPr>
          <w:rFonts w:ascii="宋体" w:hAnsi="宋体"/>
          <w:color w:val="auto"/>
          <w:highlight w:val="none"/>
        </w:rPr>
        <w:t>履行</w:t>
      </w:r>
      <w:r>
        <w:rPr>
          <w:rFonts w:hint="eastAsia" w:ascii="宋体" w:hAnsi="宋体"/>
          <w:color w:val="auto"/>
          <w:highlight w:val="none"/>
        </w:rPr>
        <w:t>与贵方签订的主合同</w:t>
      </w:r>
      <w:r>
        <w:rPr>
          <w:rFonts w:ascii="宋体" w:hAnsi="宋体"/>
          <w:color w:val="auto"/>
          <w:highlight w:val="none"/>
        </w:rPr>
        <w:t>项下的义务</w:t>
      </w:r>
      <w:r>
        <w:rPr>
          <w:rFonts w:hint="eastAsia" w:ascii="宋体" w:hAnsi="宋体"/>
          <w:color w:val="auto"/>
          <w:highlight w:val="none"/>
        </w:rPr>
        <w:t>，</w:t>
      </w:r>
      <w:r>
        <w:rPr>
          <w:rFonts w:ascii="宋体" w:hAnsi="宋体"/>
          <w:color w:val="auto"/>
          <w:highlight w:val="none"/>
        </w:rPr>
        <w:t>向贵方提供</w:t>
      </w:r>
      <w:r>
        <w:rPr>
          <w:rFonts w:hint="eastAsia" w:ascii="宋体" w:hAnsi="宋体"/>
          <w:color w:val="auto"/>
          <w:highlight w:val="none"/>
        </w:rPr>
        <w:t>如下保证担保（以下简称“本保证担保”）</w:t>
      </w:r>
      <w:r>
        <w:rPr>
          <w:rFonts w:ascii="宋体" w:hAnsi="宋体"/>
          <w:color w:val="auto"/>
          <w:highlight w:val="none"/>
        </w:rPr>
        <w:t xml:space="preserve">。 </w:t>
      </w:r>
    </w:p>
    <w:p w14:paraId="79373DA0">
      <w:pPr>
        <w:rPr>
          <w:rFonts w:ascii="宋体" w:hAnsi="宋体"/>
          <w:b/>
          <w:bCs/>
          <w:color w:val="auto"/>
          <w:highlight w:val="none"/>
        </w:rPr>
      </w:pPr>
      <w:r>
        <w:rPr>
          <w:rFonts w:hint="eastAsia" w:ascii="宋体" w:hAnsi="宋体"/>
          <w:color w:val="auto"/>
          <w:highlight w:val="none"/>
        </w:rPr>
        <w:t xml:space="preserve">    </w:t>
      </w:r>
      <w:r>
        <w:rPr>
          <w:rFonts w:hint="eastAsia" w:ascii="宋体" w:hAnsi="宋体"/>
          <w:b/>
          <w:bCs/>
          <w:color w:val="auto"/>
          <w:highlight w:val="none"/>
        </w:rPr>
        <w:t>一、保证担保的范围及保证担保金额</w:t>
      </w:r>
    </w:p>
    <w:p w14:paraId="1C4FEC01">
      <w:pPr>
        <w:ind w:firstLine="480" w:firstLineChars="200"/>
        <w:rPr>
          <w:rFonts w:ascii="宋体" w:hAnsi="宋体"/>
          <w:color w:val="auto"/>
          <w:highlight w:val="none"/>
        </w:rPr>
      </w:pPr>
      <w:r>
        <w:rPr>
          <w:rFonts w:hint="eastAsia" w:ascii="宋体" w:hAnsi="宋体"/>
          <w:color w:val="auto"/>
          <w:highlight w:val="none"/>
        </w:rPr>
        <w:t>1</w:t>
      </w:r>
      <w:r>
        <w:rPr>
          <w:rFonts w:ascii="宋体" w:hAnsi="宋体"/>
          <w:color w:val="auto"/>
          <w:highlight w:val="none"/>
        </w:rPr>
        <w:t>.</w:t>
      </w:r>
      <w:r>
        <w:rPr>
          <w:rFonts w:hint="eastAsia" w:ascii="宋体" w:hAnsi="宋体"/>
          <w:color w:val="auto"/>
          <w:highlight w:val="none"/>
        </w:rPr>
        <w:t>保证担保范围：承包人未按照主合同的约定履行义务，应当向贵方承担的违约责任和赔偿因此造成的损失、利息、律师费、诉讼费用等实现债权的费用。</w:t>
      </w:r>
    </w:p>
    <w:p w14:paraId="317FE071">
      <w:pPr>
        <w:ind w:firstLine="480" w:firstLineChars="200"/>
        <w:rPr>
          <w:rFonts w:ascii="宋体" w:hAnsi="宋体"/>
          <w:color w:val="auto"/>
          <w:highlight w:val="none"/>
        </w:rPr>
      </w:pPr>
      <w:r>
        <w:rPr>
          <w:rFonts w:hint="eastAsia" w:ascii="宋体" w:hAnsi="宋体"/>
          <w:color w:val="auto"/>
          <w:highlight w:val="none"/>
        </w:rPr>
        <w:t>2</w:t>
      </w:r>
      <w:r>
        <w:rPr>
          <w:rFonts w:ascii="宋体" w:hAnsi="宋体"/>
          <w:color w:val="auto"/>
          <w:highlight w:val="none"/>
        </w:rPr>
        <w:t>.</w:t>
      </w:r>
      <w:r>
        <w:rPr>
          <w:rFonts w:hint="eastAsia" w:ascii="宋体" w:hAnsi="宋体"/>
          <w:color w:val="auto"/>
          <w:highlight w:val="none"/>
        </w:rPr>
        <w:t>保证担保金额最高不超过</w:t>
      </w:r>
      <w:r>
        <w:rPr>
          <w:rFonts w:ascii="宋体" w:hAnsi="宋体"/>
          <w:color w:val="auto"/>
          <w:highlight w:val="none"/>
        </w:rPr>
        <w:t>人民币（大写）</w:t>
      </w:r>
      <w:r>
        <w:rPr>
          <w:rFonts w:ascii="宋体" w:hAnsi="宋体"/>
          <w:color w:val="auto"/>
          <w:highlight w:val="none"/>
          <w:u w:val="single"/>
        </w:rPr>
        <w:t xml:space="preserve">          </w:t>
      </w:r>
      <w:r>
        <w:rPr>
          <w:rFonts w:ascii="宋体" w:hAnsi="宋体"/>
          <w:color w:val="auto"/>
          <w:highlight w:val="none"/>
        </w:rPr>
        <w:t>元（¥</w:t>
      </w:r>
      <w:r>
        <w:rPr>
          <w:rFonts w:ascii="宋体" w:hAnsi="宋体"/>
          <w:color w:val="auto"/>
          <w:highlight w:val="none"/>
          <w:u w:val="single"/>
        </w:rPr>
        <w:t xml:space="preserve">       </w:t>
      </w:r>
      <w:r>
        <w:rPr>
          <w:rFonts w:ascii="宋体" w:hAnsi="宋体"/>
          <w:color w:val="auto"/>
          <w:highlight w:val="none"/>
        </w:rPr>
        <w:t xml:space="preserve">）。 </w:t>
      </w:r>
    </w:p>
    <w:p w14:paraId="3B966A0F">
      <w:pPr>
        <w:ind w:firstLine="482" w:firstLineChars="200"/>
        <w:rPr>
          <w:rFonts w:ascii="宋体" w:hAnsi="宋体"/>
          <w:b/>
          <w:bCs/>
          <w:color w:val="auto"/>
          <w:highlight w:val="none"/>
        </w:rPr>
      </w:pPr>
      <w:r>
        <w:rPr>
          <w:rFonts w:hint="eastAsia" w:ascii="宋体" w:hAnsi="宋体"/>
          <w:b/>
          <w:bCs/>
          <w:color w:val="auto"/>
          <w:highlight w:val="none"/>
        </w:rPr>
        <w:t>二、保证担保的方式及保证期间</w:t>
      </w:r>
      <w:r>
        <w:rPr>
          <w:rFonts w:ascii="宋体" w:hAnsi="宋体"/>
          <w:b/>
          <w:bCs/>
          <w:color w:val="auto"/>
          <w:highlight w:val="none"/>
        </w:rPr>
        <w:t xml:space="preserve"> </w:t>
      </w:r>
    </w:p>
    <w:p w14:paraId="188F51BC">
      <w:pPr>
        <w:ind w:firstLine="480" w:firstLineChars="200"/>
        <w:rPr>
          <w:rFonts w:ascii="宋体" w:hAnsi="宋体"/>
          <w:color w:val="auto"/>
          <w:highlight w:val="none"/>
        </w:rPr>
      </w:pPr>
      <w:r>
        <w:rPr>
          <w:rFonts w:hint="eastAsia" w:ascii="宋体" w:hAnsi="宋体"/>
          <w:color w:val="auto"/>
          <w:highlight w:val="none"/>
        </w:rPr>
        <w:t>1.保证担保方式：连带责任保证。</w:t>
      </w:r>
    </w:p>
    <w:p w14:paraId="7A08BCA6">
      <w:pPr>
        <w:ind w:firstLine="480" w:firstLineChars="200"/>
        <w:rPr>
          <w:rFonts w:ascii="宋体" w:hAnsi="宋体"/>
          <w:color w:val="auto"/>
          <w:highlight w:val="none"/>
        </w:rPr>
      </w:pPr>
      <w:r>
        <w:rPr>
          <w:rFonts w:hint="eastAsia" w:ascii="宋体" w:hAnsi="宋体"/>
          <w:color w:val="auto"/>
          <w:highlight w:val="none"/>
        </w:rPr>
        <w:t>2</w:t>
      </w:r>
      <w:r>
        <w:rPr>
          <w:rFonts w:ascii="宋体" w:hAnsi="宋体"/>
          <w:color w:val="auto"/>
          <w:highlight w:val="none"/>
        </w:rPr>
        <w:t>.</w:t>
      </w:r>
      <w:r>
        <w:rPr>
          <w:rFonts w:hint="eastAsia" w:ascii="宋体" w:hAnsi="宋体"/>
          <w:color w:val="auto"/>
          <w:highlight w:val="none"/>
        </w:rPr>
        <w:t>保证期间：</w:t>
      </w:r>
      <w:r>
        <w:rPr>
          <w:rFonts w:ascii="宋体" w:hAnsi="宋体"/>
          <w:color w:val="auto"/>
          <w:highlight w:val="none"/>
        </w:rPr>
        <w:t>自</w:t>
      </w:r>
      <w:r>
        <w:rPr>
          <w:rFonts w:hint="eastAsia" w:ascii="宋体" w:hAnsi="宋体"/>
          <w:color w:val="auto"/>
          <w:highlight w:val="none"/>
        </w:rPr>
        <w:t>出具之日起</w:t>
      </w:r>
      <w:r>
        <w:rPr>
          <w:rFonts w:ascii="宋体" w:hAnsi="宋体"/>
          <w:color w:val="auto"/>
          <w:highlight w:val="none"/>
        </w:rPr>
        <w:t>至</w:t>
      </w:r>
      <w:r>
        <w:rPr>
          <w:rFonts w:hint="eastAsia" w:ascii="宋体" w:hAnsi="宋体"/>
          <w:color w:val="auto"/>
          <w:highlight w:val="none"/>
        </w:rPr>
        <w:t>主合同约定设计服务期限</w:t>
      </w:r>
      <w:r>
        <w:rPr>
          <w:rFonts w:ascii="宋体" w:hAnsi="宋体"/>
          <w:color w:val="auto"/>
          <w:highlight w:val="none"/>
          <w:u w:val="single"/>
        </w:rPr>
        <w:t xml:space="preserve">   </w:t>
      </w:r>
      <w:r>
        <w:rPr>
          <w:rFonts w:ascii="宋体" w:hAnsi="宋体"/>
          <w:color w:val="auto"/>
          <w:highlight w:val="none"/>
        </w:rPr>
        <w:t>日</w:t>
      </w:r>
      <w:r>
        <w:rPr>
          <w:rFonts w:hint="eastAsia" w:ascii="宋体" w:hAnsi="宋体"/>
          <w:color w:val="auto"/>
          <w:highlight w:val="none"/>
        </w:rPr>
        <w:t>止，最迟不超过</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rPr>
        <w:t>日</w:t>
      </w:r>
      <w:r>
        <w:rPr>
          <w:rFonts w:ascii="宋体" w:hAnsi="宋体"/>
          <w:color w:val="auto"/>
          <w:highlight w:val="none"/>
        </w:rPr>
        <w:t xml:space="preserve">。 </w:t>
      </w:r>
    </w:p>
    <w:p w14:paraId="34076D55">
      <w:pPr>
        <w:ind w:firstLine="482" w:firstLineChars="200"/>
        <w:rPr>
          <w:rFonts w:ascii="宋体" w:hAnsi="宋体"/>
          <w:b/>
          <w:bCs/>
          <w:color w:val="auto"/>
          <w:highlight w:val="none"/>
        </w:rPr>
      </w:pPr>
      <w:r>
        <w:rPr>
          <w:rFonts w:hint="eastAsia" w:ascii="宋体" w:hAnsi="宋体"/>
          <w:b/>
          <w:bCs/>
          <w:color w:val="auto"/>
          <w:highlight w:val="none"/>
        </w:rPr>
        <w:t>三、承担保证担保责任的形式</w:t>
      </w:r>
    </w:p>
    <w:p w14:paraId="4767E99D">
      <w:pPr>
        <w:ind w:firstLine="480" w:firstLineChars="200"/>
        <w:rPr>
          <w:rFonts w:ascii="宋体" w:hAnsi="宋体"/>
          <w:color w:val="auto"/>
          <w:highlight w:val="none"/>
        </w:rPr>
      </w:pPr>
      <w:r>
        <w:rPr>
          <w:rFonts w:hint="eastAsia" w:ascii="宋体" w:hAnsi="宋体"/>
          <w:color w:val="auto"/>
          <w:highlight w:val="none"/>
        </w:rPr>
        <w:t>我方按照贵方的要求以下列方式之一承担保证担保责任：</w:t>
      </w:r>
      <w:r>
        <w:rPr>
          <w:rFonts w:ascii="宋体" w:hAnsi="宋体"/>
          <w:color w:val="auto"/>
          <w:highlight w:val="none"/>
        </w:rPr>
        <w:t xml:space="preserve"> </w:t>
      </w:r>
    </w:p>
    <w:p w14:paraId="17E2FE64">
      <w:pPr>
        <w:ind w:firstLine="480" w:firstLineChars="200"/>
        <w:rPr>
          <w:rFonts w:ascii="宋体" w:hAnsi="宋体"/>
          <w:color w:val="auto"/>
          <w:highlight w:val="none"/>
        </w:rPr>
      </w:pPr>
      <w:r>
        <w:rPr>
          <w:rFonts w:hint="eastAsia" w:ascii="宋体" w:hAnsi="宋体"/>
          <w:color w:val="auto"/>
          <w:highlight w:val="none"/>
        </w:rPr>
        <w:t>1.向承包人资金、设备或者技术援助，使其能继续履行合同义务；</w:t>
      </w:r>
    </w:p>
    <w:p w14:paraId="55B56729">
      <w:pPr>
        <w:ind w:firstLine="480" w:firstLineChars="200"/>
        <w:rPr>
          <w:rFonts w:ascii="宋体" w:hAnsi="宋体"/>
          <w:color w:val="auto"/>
          <w:highlight w:val="none"/>
        </w:rPr>
      </w:pPr>
      <w:r>
        <w:rPr>
          <w:rFonts w:hint="eastAsia" w:ascii="宋体" w:hAnsi="宋体"/>
          <w:color w:val="auto"/>
          <w:highlight w:val="none"/>
        </w:rPr>
        <w:t>2.直接接管该项工程或者委托经贵方同意的其他承包商，继续履行合同义务；</w:t>
      </w:r>
    </w:p>
    <w:p w14:paraId="6916A145">
      <w:pPr>
        <w:ind w:firstLine="480" w:firstLineChars="200"/>
        <w:rPr>
          <w:rFonts w:ascii="宋体" w:hAnsi="宋体"/>
          <w:color w:val="auto"/>
          <w:highlight w:val="none"/>
        </w:rPr>
      </w:pPr>
      <w:r>
        <w:rPr>
          <w:rFonts w:hint="eastAsia" w:ascii="宋体" w:hAnsi="宋体"/>
          <w:color w:val="auto"/>
          <w:highlight w:val="none"/>
        </w:rPr>
        <w:t>3.在保证担保金额最高限额内，按照合同约定，向贵方承担违约责任和赔偿因此造成的损失，以及利息和律师费、诉讼费用等实现债权的费用。</w:t>
      </w:r>
    </w:p>
    <w:p w14:paraId="70214262">
      <w:pPr>
        <w:ind w:firstLine="482" w:firstLineChars="200"/>
        <w:rPr>
          <w:rFonts w:ascii="宋体" w:hAnsi="宋体"/>
          <w:b/>
          <w:bCs/>
          <w:color w:val="auto"/>
          <w:highlight w:val="none"/>
        </w:rPr>
      </w:pPr>
      <w:r>
        <w:rPr>
          <w:rFonts w:hint="eastAsia" w:ascii="宋体" w:hAnsi="宋体"/>
          <w:b/>
          <w:bCs/>
          <w:color w:val="auto"/>
          <w:highlight w:val="none"/>
        </w:rPr>
        <w:t>四、代偿的安排</w:t>
      </w:r>
      <w:r>
        <w:rPr>
          <w:rFonts w:ascii="宋体" w:hAnsi="宋体"/>
          <w:b/>
          <w:bCs/>
          <w:color w:val="auto"/>
          <w:highlight w:val="none"/>
        </w:rPr>
        <w:t xml:space="preserve"> </w:t>
      </w:r>
    </w:p>
    <w:p w14:paraId="71F8E437">
      <w:pPr>
        <w:ind w:firstLine="480" w:firstLineChars="200"/>
        <w:rPr>
          <w:rFonts w:ascii="宋体" w:hAnsi="宋体"/>
          <w:color w:val="auto"/>
          <w:highlight w:val="none"/>
        </w:rPr>
      </w:pPr>
      <w:r>
        <w:rPr>
          <w:rFonts w:hint="eastAsia" w:ascii="宋体" w:hAnsi="宋体"/>
          <w:color w:val="auto"/>
          <w:highlight w:val="none"/>
        </w:rPr>
        <w:t>1.贵方要求我方承担保证责任的，应向我方发出书面索赔通知及承包人未履行主合同约定义务的证明材料。索赔通知应写明要求索赔的金额，支付款项应到达的帐号，并附有说明承包人违反主合同造成贵方损失情况的证明材料。</w:t>
      </w:r>
    </w:p>
    <w:p w14:paraId="5D8E199F">
      <w:pPr>
        <w:ind w:firstLine="480" w:firstLineChars="200"/>
        <w:rPr>
          <w:rFonts w:ascii="宋体" w:hAnsi="宋体"/>
          <w:color w:val="auto"/>
          <w:highlight w:val="none"/>
        </w:rPr>
      </w:pPr>
      <w:r>
        <w:rPr>
          <w:rFonts w:hint="eastAsia" w:ascii="宋体" w:hAnsi="宋体"/>
          <w:color w:val="auto"/>
          <w:highlight w:val="none"/>
        </w:rPr>
        <w:t>2.贵方以设计质量不符合主合同约定标准为由，向我方提出违约索赔的，还需同时提供有关质量问题说明材料。</w:t>
      </w:r>
    </w:p>
    <w:p w14:paraId="36DE5754">
      <w:pPr>
        <w:ind w:firstLine="480" w:firstLineChars="200"/>
        <w:rPr>
          <w:rFonts w:ascii="宋体" w:hAnsi="宋体"/>
          <w:color w:val="auto"/>
          <w:highlight w:val="none"/>
        </w:rPr>
      </w:pPr>
      <w:r>
        <w:rPr>
          <w:rFonts w:hint="eastAsia" w:ascii="宋体" w:hAnsi="宋体"/>
          <w:color w:val="auto"/>
          <w:highlight w:val="none"/>
        </w:rPr>
        <w:t>3.我方收到贵方的书面索赔通知及相应证明材料后，在</w:t>
      </w:r>
      <w:r>
        <w:rPr>
          <w:rFonts w:ascii="宋体" w:hAnsi="宋体"/>
          <w:color w:val="auto"/>
          <w:highlight w:val="none"/>
          <w:u w:val="single"/>
        </w:rPr>
        <w:t xml:space="preserve">   </w:t>
      </w:r>
      <w:r>
        <w:rPr>
          <w:rFonts w:hint="eastAsia" w:ascii="宋体" w:hAnsi="宋体"/>
          <w:color w:val="auto"/>
          <w:highlight w:val="none"/>
        </w:rPr>
        <w:t>工作日内进行核定后按照本保函的承诺承担保证责任。</w:t>
      </w:r>
    </w:p>
    <w:p w14:paraId="7915ABF8">
      <w:pPr>
        <w:ind w:firstLine="482" w:firstLineChars="200"/>
        <w:rPr>
          <w:rFonts w:ascii="宋体" w:hAnsi="宋体"/>
          <w:b/>
          <w:bCs/>
          <w:color w:val="auto"/>
          <w:highlight w:val="none"/>
        </w:rPr>
      </w:pPr>
      <w:r>
        <w:rPr>
          <w:rFonts w:hint="eastAsia" w:ascii="宋体" w:hAnsi="宋体"/>
          <w:b/>
          <w:bCs/>
          <w:color w:val="auto"/>
          <w:highlight w:val="none"/>
        </w:rPr>
        <w:t>五、保证担保责任的解除</w:t>
      </w:r>
      <w:r>
        <w:rPr>
          <w:rFonts w:ascii="宋体" w:hAnsi="宋体"/>
          <w:b/>
          <w:bCs/>
          <w:color w:val="auto"/>
          <w:highlight w:val="none"/>
        </w:rPr>
        <w:t xml:space="preserve"> </w:t>
      </w:r>
    </w:p>
    <w:p w14:paraId="292CC428">
      <w:pPr>
        <w:ind w:firstLine="480" w:firstLineChars="200"/>
        <w:rPr>
          <w:rFonts w:ascii="宋体" w:hAnsi="宋体"/>
          <w:color w:val="auto"/>
          <w:highlight w:val="none"/>
        </w:rPr>
      </w:pPr>
      <w:r>
        <w:rPr>
          <w:rFonts w:hint="eastAsia" w:ascii="宋体" w:hAnsi="宋体"/>
          <w:color w:val="auto"/>
          <w:highlight w:val="none"/>
        </w:rPr>
        <w:t>1.</w:t>
      </w:r>
      <w:r>
        <w:rPr>
          <w:rFonts w:ascii="宋体" w:hAnsi="宋体"/>
          <w:color w:val="auto"/>
          <w:highlight w:val="none"/>
        </w:rPr>
        <w:t xml:space="preserve">保证期间届满贵方未向我方书面主张保证责任的，自保证期间届满次日起，我方解除保证责任。 </w:t>
      </w:r>
    </w:p>
    <w:p w14:paraId="0097A63A">
      <w:pPr>
        <w:ind w:firstLine="480" w:firstLineChars="200"/>
        <w:rPr>
          <w:rFonts w:ascii="宋体" w:hAnsi="宋体"/>
          <w:color w:val="auto"/>
          <w:highlight w:val="none"/>
        </w:rPr>
      </w:pPr>
      <w:r>
        <w:rPr>
          <w:rFonts w:hint="eastAsia" w:ascii="宋体" w:hAnsi="宋体"/>
          <w:color w:val="auto"/>
          <w:highlight w:val="none"/>
        </w:rPr>
        <w:t>2.</w:t>
      </w:r>
      <w:r>
        <w:rPr>
          <w:rFonts w:ascii="宋体" w:hAnsi="宋体"/>
          <w:color w:val="auto"/>
          <w:highlight w:val="none"/>
        </w:rPr>
        <w:t>我方按照本</w:t>
      </w:r>
      <w:r>
        <w:rPr>
          <w:rFonts w:hint="eastAsia" w:ascii="宋体" w:hAnsi="宋体"/>
          <w:color w:val="auto"/>
          <w:highlight w:val="none"/>
        </w:rPr>
        <w:t>保证担保</w:t>
      </w:r>
      <w:r>
        <w:rPr>
          <w:rFonts w:ascii="宋体" w:hAnsi="宋体"/>
          <w:color w:val="auto"/>
          <w:highlight w:val="none"/>
        </w:rPr>
        <w:t>向贵方履行了</w:t>
      </w:r>
      <w:r>
        <w:rPr>
          <w:rFonts w:hint="eastAsia" w:ascii="宋体" w:hAnsi="宋体"/>
          <w:color w:val="auto"/>
          <w:highlight w:val="none"/>
        </w:rPr>
        <w:t>保证担保责任</w:t>
      </w:r>
      <w:r>
        <w:rPr>
          <w:rFonts w:ascii="宋体" w:hAnsi="宋体"/>
          <w:color w:val="auto"/>
          <w:highlight w:val="none"/>
        </w:rPr>
        <w:t>后，自我方向贵方支付</w:t>
      </w:r>
      <w:r>
        <w:rPr>
          <w:rFonts w:hint="eastAsia" w:ascii="宋体" w:hAnsi="宋体"/>
          <w:color w:val="auto"/>
          <w:highlight w:val="none"/>
        </w:rPr>
        <w:t>的金额达到最高保证担保金额</w:t>
      </w:r>
      <w:r>
        <w:rPr>
          <w:rFonts w:ascii="宋体" w:hAnsi="宋体"/>
          <w:color w:val="auto"/>
          <w:highlight w:val="none"/>
        </w:rPr>
        <w:t>之日起，</w:t>
      </w:r>
      <w:r>
        <w:rPr>
          <w:rFonts w:hint="eastAsia" w:ascii="宋体" w:hAnsi="宋体"/>
          <w:color w:val="auto"/>
          <w:highlight w:val="none"/>
        </w:rPr>
        <w:t>保证担保责任</w:t>
      </w:r>
      <w:r>
        <w:rPr>
          <w:rFonts w:ascii="宋体" w:hAnsi="宋体"/>
          <w:color w:val="auto"/>
          <w:highlight w:val="none"/>
        </w:rPr>
        <w:t xml:space="preserve">解除。 </w:t>
      </w:r>
    </w:p>
    <w:p w14:paraId="4A13D4DD">
      <w:pPr>
        <w:ind w:firstLine="480" w:firstLineChars="200"/>
        <w:rPr>
          <w:rFonts w:ascii="宋体" w:hAnsi="宋体"/>
          <w:color w:val="auto"/>
          <w:highlight w:val="none"/>
        </w:rPr>
      </w:pPr>
      <w:r>
        <w:rPr>
          <w:rFonts w:hint="eastAsia" w:ascii="宋体" w:hAnsi="宋体"/>
          <w:color w:val="auto"/>
          <w:highlight w:val="none"/>
        </w:rPr>
        <w:t>3.</w:t>
      </w:r>
      <w:r>
        <w:rPr>
          <w:rFonts w:ascii="宋体" w:hAnsi="宋体"/>
          <w:color w:val="auto"/>
          <w:highlight w:val="none"/>
        </w:rPr>
        <w:t>按照法律法规的规定应解除我方保证</w:t>
      </w:r>
      <w:r>
        <w:rPr>
          <w:rFonts w:hint="eastAsia" w:ascii="宋体" w:hAnsi="宋体"/>
          <w:color w:val="auto"/>
          <w:highlight w:val="none"/>
        </w:rPr>
        <w:t>担保</w:t>
      </w:r>
      <w:r>
        <w:rPr>
          <w:rFonts w:ascii="宋体" w:hAnsi="宋体"/>
          <w:color w:val="auto"/>
          <w:highlight w:val="none"/>
        </w:rPr>
        <w:t>责任的其它情形的，我方在本保证担保项下的保证</w:t>
      </w:r>
      <w:r>
        <w:rPr>
          <w:rFonts w:hint="eastAsia" w:ascii="宋体" w:hAnsi="宋体"/>
          <w:color w:val="auto"/>
          <w:highlight w:val="none"/>
        </w:rPr>
        <w:t>担保</w:t>
      </w:r>
      <w:r>
        <w:rPr>
          <w:rFonts w:ascii="宋体" w:hAnsi="宋体"/>
          <w:color w:val="auto"/>
          <w:highlight w:val="none"/>
        </w:rPr>
        <w:t xml:space="preserve">责任亦解除。 </w:t>
      </w:r>
    </w:p>
    <w:p w14:paraId="0B36BEA0">
      <w:pPr>
        <w:ind w:firstLine="480" w:firstLineChars="200"/>
        <w:rPr>
          <w:rFonts w:ascii="宋体" w:hAnsi="宋体"/>
          <w:color w:val="auto"/>
          <w:highlight w:val="none"/>
        </w:rPr>
      </w:pPr>
      <w:r>
        <w:rPr>
          <w:rFonts w:hint="eastAsia" w:ascii="宋体" w:hAnsi="宋体"/>
          <w:color w:val="auto"/>
          <w:highlight w:val="none"/>
        </w:rPr>
        <w:t>4.我方解除保证责任后，贵方应按上述约定，自我方保证担保责任解除之日起七</w:t>
      </w:r>
      <w:r>
        <w:rPr>
          <w:rFonts w:ascii="宋体" w:hAnsi="宋体"/>
          <w:color w:val="auto"/>
          <w:highlight w:val="none"/>
        </w:rPr>
        <w:t>日内，将本保证担保原件返还我方。但是不论贵方是否按此要求将本保证担保</w:t>
      </w:r>
      <w:r>
        <w:rPr>
          <w:rFonts w:hint="eastAsia" w:ascii="宋体" w:hAnsi="宋体"/>
          <w:color w:val="auto"/>
          <w:highlight w:val="none"/>
        </w:rPr>
        <w:t>原件</w:t>
      </w:r>
      <w:r>
        <w:rPr>
          <w:rFonts w:ascii="宋体" w:hAnsi="宋体"/>
          <w:color w:val="auto"/>
          <w:highlight w:val="none"/>
        </w:rPr>
        <w:t>退回我方，我方在本保证担保项下的义务和责任均</w:t>
      </w:r>
      <w:r>
        <w:rPr>
          <w:rFonts w:hint="eastAsia" w:ascii="宋体" w:hAnsi="宋体"/>
          <w:color w:val="auto"/>
          <w:highlight w:val="none"/>
        </w:rPr>
        <w:t>自保证担保责任解除之日</w:t>
      </w:r>
      <w:r>
        <w:rPr>
          <w:rFonts w:ascii="宋体" w:hAnsi="宋体"/>
          <w:color w:val="auto"/>
          <w:highlight w:val="none"/>
        </w:rPr>
        <w:t>自动消灭。</w:t>
      </w:r>
    </w:p>
    <w:p w14:paraId="6EB33CE7">
      <w:pPr>
        <w:ind w:firstLine="482" w:firstLineChars="200"/>
        <w:rPr>
          <w:rFonts w:ascii="宋体" w:hAnsi="宋体"/>
          <w:b/>
          <w:bCs/>
          <w:color w:val="auto"/>
          <w:highlight w:val="none"/>
        </w:rPr>
      </w:pPr>
      <w:r>
        <w:rPr>
          <w:rFonts w:hint="eastAsia" w:ascii="宋体" w:hAnsi="宋体"/>
          <w:b/>
          <w:bCs/>
          <w:color w:val="auto"/>
          <w:highlight w:val="none"/>
        </w:rPr>
        <w:t>六、免责条款</w:t>
      </w:r>
      <w:r>
        <w:rPr>
          <w:rFonts w:ascii="宋体" w:hAnsi="宋体"/>
          <w:b/>
          <w:bCs/>
          <w:color w:val="auto"/>
          <w:highlight w:val="none"/>
        </w:rPr>
        <w:t xml:space="preserve"> </w:t>
      </w:r>
    </w:p>
    <w:p w14:paraId="185843E4">
      <w:pPr>
        <w:ind w:firstLine="480" w:firstLineChars="200"/>
        <w:rPr>
          <w:rFonts w:ascii="宋体" w:hAnsi="宋体"/>
          <w:color w:val="auto"/>
          <w:highlight w:val="none"/>
        </w:rPr>
      </w:pPr>
      <w:r>
        <w:rPr>
          <w:rFonts w:hint="eastAsia" w:ascii="宋体" w:hAnsi="宋体"/>
          <w:color w:val="auto"/>
          <w:highlight w:val="none"/>
        </w:rPr>
        <w:t>1.</w:t>
      </w:r>
      <w:r>
        <w:rPr>
          <w:rFonts w:ascii="宋体" w:hAnsi="宋体"/>
          <w:color w:val="auto"/>
          <w:highlight w:val="none"/>
        </w:rPr>
        <w:t>因贵方</w:t>
      </w:r>
      <w:r>
        <w:rPr>
          <w:rFonts w:hint="eastAsia" w:ascii="宋体" w:hAnsi="宋体"/>
          <w:color w:val="auto"/>
          <w:highlight w:val="none"/>
        </w:rPr>
        <w:t>原因</w:t>
      </w:r>
      <w:r>
        <w:rPr>
          <w:rFonts w:ascii="宋体" w:hAnsi="宋体"/>
          <w:color w:val="auto"/>
          <w:highlight w:val="none"/>
        </w:rPr>
        <w:t>致使</w:t>
      </w:r>
      <w:r>
        <w:rPr>
          <w:rFonts w:hint="eastAsia" w:ascii="宋体" w:hAnsi="宋体"/>
          <w:color w:val="auto"/>
          <w:highlight w:val="none"/>
        </w:rPr>
        <w:t>承包人未按照主合同约定履行义务的</w:t>
      </w:r>
      <w:r>
        <w:rPr>
          <w:rFonts w:ascii="宋体" w:hAnsi="宋体"/>
          <w:color w:val="auto"/>
          <w:highlight w:val="none"/>
        </w:rPr>
        <w:t>，我方不承担保证</w:t>
      </w:r>
      <w:r>
        <w:rPr>
          <w:rFonts w:hint="eastAsia" w:ascii="宋体" w:hAnsi="宋体"/>
          <w:color w:val="auto"/>
          <w:highlight w:val="none"/>
        </w:rPr>
        <w:t>担保</w:t>
      </w:r>
      <w:r>
        <w:rPr>
          <w:rFonts w:ascii="宋体" w:hAnsi="宋体"/>
          <w:color w:val="auto"/>
          <w:highlight w:val="none"/>
        </w:rPr>
        <w:t xml:space="preserve">责任。 </w:t>
      </w:r>
    </w:p>
    <w:p w14:paraId="26E4DB04">
      <w:pPr>
        <w:ind w:firstLine="480" w:firstLineChars="200"/>
        <w:rPr>
          <w:rFonts w:ascii="宋体" w:hAnsi="宋体"/>
          <w:color w:val="auto"/>
          <w:highlight w:val="none"/>
        </w:rPr>
      </w:pPr>
      <w:r>
        <w:rPr>
          <w:rFonts w:hint="eastAsia" w:ascii="宋体" w:hAnsi="宋体"/>
          <w:color w:val="auto"/>
          <w:highlight w:val="none"/>
        </w:rPr>
        <w:t>2.</w:t>
      </w:r>
      <w:r>
        <w:rPr>
          <w:rFonts w:ascii="宋体" w:hAnsi="宋体"/>
          <w:color w:val="auto"/>
          <w:highlight w:val="none"/>
        </w:rPr>
        <w:t>依照法律规定或贵方与</w:t>
      </w:r>
      <w:r>
        <w:rPr>
          <w:rFonts w:hint="eastAsia" w:ascii="宋体" w:hAnsi="宋体"/>
          <w:color w:val="auto"/>
          <w:highlight w:val="none"/>
        </w:rPr>
        <w:t>发包</w:t>
      </w:r>
      <w:r>
        <w:rPr>
          <w:rFonts w:ascii="宋体" w:hAnsi="宋体"/>
          <w:color w:val="auto"/>
          <w:highlight w:val="none"/>
        </w:rPr>
        <w:t>人的另行约定，免除</w:t>
      </w:r>
      <w:r>
        <w:rPr>
          <w:rFonts w:hint="eastAsia" w:ascii="宋体" w:hAnsi="宋体"/>
          <w:color w:val="auto"/>
          <w:highlight w:val="none"/>
        </w:rPr>
        <w:t>承包</w:t>
      </w:r>
      <w:r>
        <w:rPr>
          <w:rFonts w:ascii="宋体" w:hAnsi="宋体"/>
          <w:color w:val="auto"/>
          <w:highlight w:val="none"/>
        </w:rPr>
        <w:t>人部分或全部义务的，我方亦免除其相应的保证</w:t>
      </w:r>
      <w:r>
        <w:rPr>
          <w:rFonts w:hint="eastAsia" w:ascii="宋体" w:hAnsi="宋体"/>
          <w:color w:val="auto"/>
          <w:highlight w:val="none"/>
        </w:rPr>
        <w:t>担保</w:t>
      </w:r>
      <w:r>
        <w:rPr>
          <w:rFonts w:ascii="宋体" w:hAnsi="宋体"/>
          <w:color w:val="auto"/>
          <w:highlight w:val="none"/>
        </w:rPr>
        <w:t xml:space="preserve">责任。 </w:t>
      </w:r>
    </w:p>
    <w:p w14:paraId="1922CDDE">
      <w:pPr>
        <w:ind w:firstLine="480" w:firstLineChars="200"/>
        <w:rPr>
          <w:rFonts w:ascii="宋体" w:hAnsi="宋体"/>
          <w:color w:val="auto"/>
          <w:highlight w:val="none"/>
        </w:rPr>
      </w:pPr>
      <w:r>
        <w:rPr>
          <w:rFonts w:hint="eastAsia" w:ascii="宋体" w:hAnsi="宋体"/>
          <w:color w:val="auto"/>
          <w:highlight w:val="none"/>
        </w:rPr>
        <w:t>3.</w:t>
      </w:r>
      <w:r>
        <w:rPr>
          <w:rFonts w:ascii="宋体" w:hAnsi="宋体"/>
          <w:color w:val="auto"/>
          <w:highlight w:val="none"/>
        </w:rPr>
        <w:t>因不可抗力造成</w:t>
      </w:r>
      <w:r>
        <w:rPr>
          <w:rFonts w:hint="eastAsia" w:ascii="宋体" w:hAnsi="宋体"/>
          <w:color w:val="auto"/>
          <w:highlight w:val="none"/>
        </w:rPr>
        <w:t>承包人未按照主合同约定履行义务的</w:t>
      </w:r>
      <w:r>
        <w:rPr>
          <w:rFonts w:ascii="宋体" w:hAnsi="宋体"/>
          <w:color w:val="auto"/>
          <w:highlight w:val="none"/>
        </w:rPr>
        <w:t>，我方不承担保证</w:t>
      </w:r>
      <w:r>
        <w:rPr>
          <w:rFonts w:hint="eastAsia" w:ascii="宋体" w:hAnsi="宋体"/>
          <w:color w:val="auto"/>
          <w:highlight w:val="none"/>
        </w:rPr>
        <w:t>担保</w:t>
      </w:r>
      <w:r>
        <w:rPr>
          <w:rFonts w:ascii="宋体" w:hAnsi="宋体"/>
          <w:color w:val="auto"/>
          <w:highlight w:val="none"/>
        </w:rPr>
        <w:t>责任。</w:t>
      </w:r>
    </w:p>
    <w:p w14:paraId="2E050C03">
      <w:pPr>
        <w:ind w:firstLine="482" w:firstLineChars="200"/>
        <w:rPr>
          <w:rFonts w:ascii="宋体" w:hAnsi="宋体"/>
          <w:b/>
          <w:bCs/>
          <w:color w:val="auto"/>
          <w:highlight w:val="none"/>
        </w:rPr>
      </w:pPr>
      <w:r>
        <w:rPr>
          <w:rFonts w:hint="eastAsia" w:ascii="宋体" w:hAnsi="宋体"/>
          <w:b/>
          <w:bCs/>
          <w:color w:val="auto"/>
          <w:highlight w:val="none"/>
        </w:rPr>
        <w:t>七、其他</w:t>
      </w:r>
    </w:p>
    <w:p w14:paraId="16B7C5F5">
      <w:pPr>
        <w:ind w:firstLine="480" w:firstLineChars="200"/>
        <w:rPr>
          <w:rFonts w:ascii="宋体" w:hAnsi="宋体"/>
          <w:color w:val="auto"/>
          <w:highlight w:val="none"/>
        </w:rPr>
      </w:pPr>
      <w:r>
        <w:rPr>
          <w:rFonts w:hint="eastAsia" w:ascii="宋体" w:hAnsi="宋体"/>
          <w:color w:val="auto"/>
          <w:highlight w:val="none"/>
        </w:rPr>
        <w:t>1.</w:t>
      </w:r>
      <w:r>
        <w:rPr>
          <w:rFonts w:ascii="宋体" w:hAnsi="宋体"/>
          <w:color w:val="auto"/>
          <w:highlight w:val="none"/>
        </w:rPr>
        <w:t>本保证担保项下的权利不得转让，不得设定担保。贵方未经我方书面同意转让本保证担保或其项下任何权利，</w:t>
      </w:r>
      <w:r>
        <w:rPr>
          <w:rFonts w:hint="eastAsia" w:ascii="宋体" w:hAnsi="宋体"/>
          <w:color w:val="auto"/>
          <w:highlight w:val="none"/>
        </w:rPr>
        <w:t>对我方不发生法律效力</w:t>
      </w:r>
      <w:r>
        <w:rPr>
          <w:rFonts w:ascii="宋体" w:hAnsi="宋体"/>
          <w:color w:val="auto"/>
          <w:highlight w:val="none"/>
        </w:rPr>
        <w:t xml:space="preserve">。 </w:t>
      </w:r>
    </w:p>
    <w:p w14:paraId="3B374BD2">
      <w:pPr>
        <w:ind w:firstLine="480" w:firstLineChars="200"/>
        <w:rPr>
          <w:rFonts w:ascii="宋体" w:hAnsi="宋体"/>
          <w:color w:val="auto"/>
          <w:highlight w:val="none"/>
        </w:rPr>
      </w:pPr>
      <w:r>
        <w:rPr>
          <w:rFonts w:hint="eastAsia" w:ascii="宋体" w:hAnsi="宋体"/>
          <w:color w:val="auto"/>
          <w:highlight w:val="none"/>
        </w:rPr>
        <w:t>2</w:t>
      </w:r>
      <w:r>
        <w:rPr>
          <w:rFonts w:ascii="宋体" w:hAnsi="宋体"/>
          <w:color w:val="auto"/>
          <w:highlight w:val="none"/>
        </w:rPr>
        <w:t>.本</w:t>
      </w:r>
      <w:r>
        <w:rPr>
          <w:rFonts w:hint="eastAsia" w:ascii="宋体" w:hAnsi="宋体"/>
          <w:color w:val="auto"/>
          <w:highlight w:val="none"/>
        </w:rPr>
        <w:t>保证担保适用的法律为中华人民共和国法律，争议裁判管辖地为中华人民共和国</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rPr>
        <w:t>。</w:t>
      </w:r>
      <w:r>
        <w:rPr>
          <w:rFonts w:ascii="宋体" w:hAnsi="宋体"/>
          <w:color w:val="auto"/>
          <w:highlight w:val="none"/>
        </w:rPr>
        <w:t xml:space="preserve"> </w:t>
      </w:r>
    </w:p>
    <w:p w14:paraId="5C09AA97">
      <w:pPr>
        <w:ind w:firstLine="480" w:firstLineChars="200"/>
        <w:rPr>
          <w:rFonts w:ascii="宋体" w:hAnsi="宋体"/>
          <w:color w:val="auto"/>
          <w:highlight w:val="none"/>
        </w:rPr>
      </w:pPr>
      <w:r>
        <w:rPr>
          <w:rFonts w:hint="eastAsia" w:ascii="宋体" w:hAnsi="宋体"/>
          <w:color w:val="auto"/>
          <w:highlight w:val="none"/>
        </w:rPr>
        <w:t>3</w:t>
      </w:r>
      <w:r>
        <w:rPr>
          <w:rFonts w:ascii="宋体" w:hAnsi="宋体"/>
          <w:color w:val="auto"/>
          <w:highlight w:val="none"/>
        </w:rPr>
        <w:t>.本</w:t>
      </w:r>
      <w:r>
        <w:rPr>
          <w:rFonts w:hint="eastAsia" w:ascii="宋体" w:hAnsi="宋体"/>
          <w:color w:val="auto"/>
          <w:highlight w:val="none"/>
        </w:rPr>
        <w:t>保证担保</w:t>
      </w:r>
      <w:r>
        <w:rPr>
          <w:rFonts w:ascii="宋体" w:hAnsi="宋体"/>
          <w:color w:val="auto"/>
          <w:highlight w:val="none"/>
        </w:rPr>
        <w:t>自我方法定代表</w:t>
      </w:r>
      <w:r>
        <w:rPr>
          <w:rFonts w:hint="eastAsia" w:ascii="宋体" w:hAnsi="宋体"/>
          <w:color w:val="auto"/>
          <w:highlight w:val="none"/>
        </w:rPr>
        <w:t>人或授权代表</w:t>
      </w:r>
      <w:r>
        <w:rPr>
          <w:rFonts w:ascii="宋体" w:hAnsi="宋体"/>
          <w:color w:val="auto"/>
          <w:highlight w:val="none"/>
        </w:rPr>
        <w:t>签字</w:t>
      </w:r>
      <w:r>
        <w:rPr>
          <w:rFonts w:hint="eastAsia" w:ascii="宋体" w:hAnsi="宋体"/>
          <w:color w:val="auto"/>
          <w:highlight w:val="none"/>
        </w:rPr>
        <w:t>并</w:t>
      </w:r>
      <w:r>
        <w:rPr>
          <w:rFonts w:ascii="宋体" w:hAnsi="宋体"/>
          <w:color w:val="auto"/>
          <w:highlight w:val="none"/>
        </w:rPr>
        <w:t xml:space="preserve">加盖公章之日起生效。 </w:t>
      </w:r>
    </w:p>
    <w:p w14:paraId="1C20B14D">
      <w:pPr>
        <w:ind w:firstLine="480" w:firstLineChars="200"/>
        <w:rPr>
          <w:rFonts w:ascii="宋体" w:hAnsi="宋体"/>
          <w:color w:val="auto"/>
          <w:highlight w:val="none"/>
        </w:rPr>
      </w:pPr>
    </w:p>
    <w:p w14:paraId="511D7FCB">
      <w:pPr>
        <w:ind w:firstLine="480" w:firstLineChars="200"/>
        <w:rPr>
          <w:rFonts w:ascii="宋体" w:hAnsi="宋体"/>
          <w:color w:val="auto"/>
          <w:highlight w:val="none"/>
        </w:rPr>
      </w:pPr>
      <w:r>
        <w:rPr>
          <w:rFonts w:hint="eastAsia" w:ascii="宋体" w:hAnsi="宋体"/>
          <w:color w:val="auto"/>
          <w:highlight w:val="none"/>
        </w:rPr>
        <w:t>保 证 人</w:t>
      </w:r>
      <w:r>
        <w:rPr>
          <w:rFonts w:ascii="宋体" w:hAnsi="宋体"/>
          <w:color w:val="auto"/>
          <w:highlight w:val="none"/>
        </w:rPr>
        <w:t xml:space="preserve">：                 </w:t>
      </w:r>
      <w:r>
        <w:rPr>
          <w:rFonts w:hint="eastAsia" w:ascii="宋体" w:hAnsi="宋体"/>
          <w:color w:val="auto"/>
          <w:highlight w:val="none"/>
        </w:rPr>
        <w:t xml:space="preserve">             （公</w:t>
      </w:r>
      <w:r>
        <w:rPr>
          <w:rFonts w:ascii="宋体" w:hAnsi="宋体"/>
          <w:color w:val="auto"/>
          <w:highlight w:val="none"/>
        </w:rPr>
        <w:t xml:space="preserve">章） </w:t>
      </w:r>
    </w:p>
    <w:p w14:paraId="1ED41607">
      <w:pPr>
        <w:ind w:firstLine="480" w:firstLineChars="200"/>
        <w:rPr>
          <w:rFonts w:ascii="宋体" w:hAnsi="宋体"/>
          <w:color w:val="auto"/>
          <w:highlight w:val="none"/>
        </w:rPr>
      </w:pPr>
      <w:r>
        <w:rPr>
          <w:rFonts w:hint="eastAsia" w:ascii="宋体" w:hAnsi="宋体"/>
          <w:color w:val="auto"/>
          <w:highlight w:val="none"/>
        </w:rPr>
        <w:t>法定代表人（或授权代表）：</w:t>
      </w:r>
      <w:r>
        <w:rPr>
          <w:rFonts w:ascii="宋体" w:hAnsi="宋体"/>
          <w:color w:val="auto"/>
          <w:highlight w:val="none"/>
        </w:rPr>
        <w:t xml:space="preserve">               （签字） </w:t>
      </w:r>
    </w:p>
    <w:p w14:paraId="004C65E5">
      <w:pPr>
        <w:ind w:firstLine="480" w:firstLineChars="200"/>
        <w:rPr>
          <w:rFonts w:ascii="宋体" w:hAnsi="宋体"/>
          <w:color w:val="auto"/>
          <w:highlight w:val="none"/>
        </w:rPr>
      </w:pPr>
      <w:r>
        <w:rPr>
          <w:rFonts w:hint="eastAsia" w:ascii="宋体" w:hAnsi="宋体"/>
          <w:color w:val="auto"/>
          <w:highlight w:val="none"/>
        </w:rPr>
        <w:t>地</w:t>
      </w:r>
      <w:r>
        <w:rPr>
          <w:rFonts w:ascii="宋体" w:hAnsi="宋体"/>
          <w:color w:val="auto"/>
          <w:highlight w:val="none"/>
        </w:rPr>
        <w:t xml:space="preserve">    址：                                       </w:t>
      </w:r>
    </w:p>
    <w:p w14:paraId="07D7E558">
      <w:pPr>
        <w:ind w:firstLine="480" w:firstLineChars="200"/>
        <w:rPr>
          <w:rFonts w:ascii="宋体" w:hAnsi="宋体"/>
          <w:color w:val="auto"/>
          <w:highlight w:val="none"/>
        </w:rPr>
      </w:pPr>
      <w:r>
        <w:rPr>
          <w:rFonts w:hint="eastAsia" w:ascii="宋体" w:hAnsi="宋体"/>
          <w:color w:val="auto"/>
          <w:highlight w:val="none"/>
        </w:rPr>
        <w:t>邮政编码：</w:t>
      </w:r>
      <w:r>
        <w:rPr>
          <w:rFonts w:ascii="宋体" w:hAnsi="宋体"/>
          <w:color w:val="auto"/>
          <w:highlight w:val="none"/>
        </w:rPr>
        <w:t xml:space="preserve">                 </w:t>
      </w:r>
    </w:p>
    <w:p w14:paraId="43D5BCCB">
      <w:pPr>
        <w:ind w:firstLine="480" w:firstLineChars="200"/>
        <w:rPr>
          <w:rFonts w:ascii="宋体" w:hAnsi="宋体"/>
          <w:color w:val="auto"/>
          <w:highlight w:val="none"/>
        </w:rPr>
      </w:pPr>
      <w:r>
        <w:rPr>
          <w:rFonts w:hint="eastAsia" w:ascii="宋体" w:hAnsi="宋体"/>
          <w:color w:val="auto"/>
          <w:highlight w:val="none"/>
        </w:rPr>
        <w:t>电</w:t>
      </w:r>
      <w:r>
        <w:rPr>
          <w:rFonts w:ascii="宋体" w:hAnsi="宋体"/>
          <w:color w:val="auto"/>
          <w:highlight w:val="none"/>
        </w:rPr>
        <w:t xml:space="preserve">    话：                 </w:t>
      </w:r>
    </w:p>
    <w:p w14:paraId="10C46CA6">
      <w:pPr>
        <w:ind w:firstLine="480" w:firstLineChars="200"/>
        <w:rPr>
          <w:rFonts w:ascii="宋体" w:hAnsi="宋体"/>
          <w:color w:val="auto"/>
          <w:highlight w:val="none"/>
        </w:rPr>
      </w:pPr>
      <w:r>
        <w:rPr>
          <w:rFonts w:hint="eastAsia" w:ascii="宋体" w:hAnsi="宋体"/>
          <w:color w:val="auto"/>
          <w:highlight w:val="none"/>
        </w:rPr>
        <w:t>传</w:t>
      </w:r>
      <w:r>
        <w:rPr>
          <w:rFonts w:ascii="宋体" w:hAnsi="宋体"/>
          <w:color w:val="auto"/>
          <w:highlight w:val="none"/>
        </w:rPr>
        <w:t xml:space="preserve">    真：                 </w:t>
      </w:r>
    </w:p>
    <w:p w14:paraId="43757B31">
      <w:pPr>
        <w:ind w:firstLine="480" w:firstLineChars="200"/>
        <w:rPr>
          <w:rFonts w:ascii="宋体" w:hAnsi="宋体"/>
          <w:color w:val="auto"/>
          <w:highlight w:val="none"/>
        </w:rPr>
      </w:pPr>
      <w:r>
        <w:rPr>
          <w:rFonts w:hint="eastAsia" w:ascii="宋体" w:hAnsi="宋体"/>
          <w:color w:val="auto"/>
          <w:highlight w:val="none"/>
        </w:rPr>
        <w:t xml:space="preserve">时 </w:t>
      </w:r>
      <w:r>
        <w:rPr>
          <w:rFonts w:ascii="宋体" w:hAnsi="宋体"/>
          <w:color w:val="auto"/>
          <w:highlight w:val="none"/>
        </w:rPr>
        <w:t xml:space="preserve">   </w:t>
      </w:r>
      <w:r>
        <w:rPr>
          <w:rFonts w:hint="eastAsia" w:ascii="宋体" w:hAnsi="宋体"/>
          <w:color w:val="auto"/>
          <w:highlight w:val="none"/>
        </w:rPr>
        <w:t>间：</w:t>
      </w:r>
      <w:r>
        <w:rPr>
          <w:rFonts w:ascii="宋体" w:hAnsi="宋体"/>
          <w:color w:val="auto"/>
          <w:highlight w:val="none"/>
        </w:rPr>
        <w:t xml:space="preserve">      年      月        日</w:t>
      </w:r>
    </w:p>
    <w:p w14:paraId="178D2937">
      <w:pPr>
        <w:rPr>
          <w:color w:val="auto"/>
          <w:highlight w:val="none"/>
        </w:rPr>
      </w:pPr>
    </w:p>
    <w:p w14:paraId="5ADD8C3A">
      <w:pPr>
        <w:rPr>
          <w:color w:val="auto"/>
          <w:highlight w:val="none"/>
        </w:rPr>
      </w:pPr>
    </w:p>
    <w:p w14:paraId="389F9A36">
      <w:pPr>
        <w:rPr>
          <w:color w:val="auto"/>
          <w:highlight w:val="none"/>
        </w:rPr>
      </w:pPr>
    </w:p>
    <w:p w14:paraId="67937A14">
      <w:pPr>
        <w:rPr>
          <w:color w:val="auto"/>
          <w:highlight w:val="none"/>
        </w:rPr>
      </w:pPr>
    </w:p>
    <w:p w14:paraId="3D7EB900">
      <w:pPr>
        <w:rPr>
          <w:color w:val="auto"/>
          <w:highlight w:val="none"/>
        </w:rPr>
      </w:pPr>
    </w:p>
    <w:p w14:paraId="3D061CFB">
      <w:pPr>
        <w:rPr>
          <w:color w:val="auto"/>
          <w:highlight w:val="none"/>
        </w:rPr>
      </w:pPr>
    </w:p>
    <w:p w14:paraId="57D88C24">
      <w:pPr>
        <w:rPr>
          <w:color w:val="auto"/>
          <w:highlight w:val="none"/>
        </w:rPr>
      </w:pPr>
    </w:p>
    <w:p w14:paraId="170FD1F6">
      <w:pPr>
        <w:rPr>
          <w:color w:val="auto"/>
          <w:highlight w:val="none"/>
        </w:rPr>
      </w:pPr>
    </w:p>
    <w:p w14:paraId="7157F343">
      <w:pPr>
        <w:rPr>
          <w:color w:val="auto"/>
          <w:highlight w:val="none"/>
        </w:rPr>
      </w:pPr>
    </w:p>
    <w:p w14:paraId="394F1206">
      <w:pPr>
        <w:rPr>
          <w:color w:val="auto"/>
          <w:highlight w:val="none"/>
        </w:rPr>
      </w:pPr>
    </w:p>
    <w:p w14:paraId="54E62943">
      <w:pPr>
        <w:rPr>
          <w:color w:val="auto"/>
          <w:highlight w:val="none"/>
        </w:rPr>
      </w:pPr>
    </w:p>
    <w:bookmarkEnd w:id="139"/>
    <w:bookmarkEnd w:id="142"/>
    <w:bookmarkEnd w:id="143"/>
    <w:bookmarkEnd w:id="144"/>
    <w:bookmarkEnd w:id="145"/>
    <w:bookmarkEnd w:id="146"/>
    <w:bookmarkEnd w:id="147"/>
    <w:p w14:paraId="18729C4F">
      <w:pPr>
        <w:rPr>
          <w:rFonts w:ascii="黑体" w:hAnsi="宋体" w:eastAsia="黑体"/>
          <w:b/>
          <w:color w:val="auto"/>
          <w:sz w:val="28"/>
          <w:szCs w:val="28"/>
          <w:highlight w:val="none"/>
        </w:rPr>
      </w:pPr>
      <w:bookmarkStart w:id="148" w:name="_Toc2088810164"/>
      <w:bookmarkStart w:id="149" w:name="_Toc1688768147"/>
      <w:r>
        <w:rPr>
          <w:rFonts w:hint="eastAsia" w:ascii="黑体" w:hAnsi="宋体" w:eastAsia="黑体"/>
          <w:b/>
          <w:color w:val="auto"/>
          <w:sz w:val="28"/>
          <w:szCs w:val="28"/>
          <w:highlight w:val="none"/>
        </w:rPr>
        <w:br w:type="page"/>
      </w:r>
    </w:p>
    <w:p w14:paraId="060F1F92">
      <w:pPr>
        <w:ind w:firstLine="200"/>
        <w:rPr>
          <w:rFonts w:ascii="黑体" w:hAnsi="宋体" w:eastAsia="黑体"/>
          <w:b/>
          <w:color w:val="auto"/>
          <w:sz w:val="28"/>
          <w:szCs w:val="28"/>
          <w:highlight w:val="none"/>
        </w:rPr>
      </w:pPr>
      <w:r>
        <w:rPr>
          <w:rFonts w:hint="eastAsia" w:ascii="黑体" w:hAnsi="宋体" w:eastAsia="黑体"/>
          <w:b/>
          <w:color w:val="auto"/>
          <w:sz w:val="28"/>
          <w:szCs w:val="28"/>
          <w:highlight w:val="none"/>
        </w:rPr>
        <w:t>附件9：预付款保函示范文本</w:t>
      </w:r>
      <w:bookmarkEnd w:id="148"/>
      <w:bookmarkEnd w:id="149"/>
    </w:p>
    <w:p w14:paraId="2D829E6A">
      <w:pPr>
        <w:jc w:val="left"/>
        <w:rPr>
          <w:rFonts w:ascii="黑体" w:hAnsi="黑体" w:eastAsia="黑体" w:cs="黑体"/>
          <w:b/>
          <w:bCs/>
          <w:color w:val="auto"/>
          <w:sz w:val="32"/>
          <w:szCs w:val="32"/>
          <w:highlight w:val="none"/>
        </w:rPr>
      </w:pPr>
    </w:p>
    <w:p w14:paraId="4209D22F">
      <w:pPr>
        <w:jc w:val="center"/>
        <w:rPr>
          <w:rFonts w:ascii="宋体" w:hAnsi="宋体"/>
          <w:b/>
          <w:bCs/>
          <w:color w:val="auto"/>
          <w:sz w:val="32"/>
          <w:szCs w:val="32"/>
          <w:highlight w:val="none"/>
        </w:rPr>
      </w:pPr>
      <w:r>
        <w:rPr>
          <w:rFonts w:hint="eastAsia" w:ascii="宋体" w:hAnsi="宋体"/>
          <w:b/>
          <w:bCs/>
          <w:color w:val="auto"/>
          <w:sz w:val="32"/>
          <w:szCs w:val="32"/>
          <w:highlight w:val="none"/>
        </w:rPr>
        <w:t>预付款保函示范文本</w:t>
      </w:r>
    </w:p>
    <w:p w14:paraId="16F24CA3">
      <w:pPr>
        <w:jc w:val="center"/>
        <w:rPr>
          <w:rFonts w:ascii="宋体" w:hAnsi="宋体"/>
          <w:b/>
          <w:bCs/>
          <w:color w:val="auto"/>
          <w:sz w:val="32"/>
          <w:szCs w:val="32"/>
          <w:highlight w:val="none"/>
        </w:rPr>
      </w:pPr>
      <w:r>
        <w:rPr>
          <w:rFonts w:hint="eastAsia" w:ascii="宋体" w:hAnsi="宋体"/>
          <w:b/>
          <w:bCs/>
          <w:color w:val="auto"/>
          <w:sz w:val="32"/>
          <w:szCs w:val="32"/>
          <w:highlight w:val="none"/>
        </w:rPr>
        <w:t>（独立保函）</w:t>
      </w:r>
    </w:p>
    <w:p w14:paraId="2917931E">
      <w:pPr>
        <w:wordWrap w:val="0"/>
        <w:jc w:val="right"/>
        <w:rPr>
          <w:rFonts w:ascii="宋体" w:hAnsi="宋体"/>
          <w:color w:val="auto"/>
          <w:highlight w:val="none"/>
        </w:rPr>
      </w:pPr>
      <w:r>
        <w:rPr>
          <w:rFonts w:hint="eastAsia" w:ascii="宋体" w:hAnsi="宋体"/>
          <w:color w:val="auto"/>
          <w:highlight w:val="none"/>
        </w:rPr>
        <w:t xml:space="preserve">编号： </w:t>
      </w:r>
      <w:r>
        <w:rPr>
          <w:rFonts w:ascii="宋体" w:hAnsi="宋体"/>
          <w:color w:val="auto"/>
          <w:highlight w:val="none"/>
        </w:rPr>
        <w:t xml:space="preserve">          </w:t>
      </w:r>
    </w:p>
    <w:p w14:paraId="7D086CAF">
      <w:pPr>
        <w:rPr>
          <w:rFonts w:ascii="宋体" w:hAnsi="宋体"/>
          <w:color w:val="auto"/>
          <w:highlight w:val="none"/>
        </w:rPr>
      </w:pPr>
    </w:p>
    <w:p w14:paraId="2AF0A004">
      <w:pPr>
        <w:rPr>
          <w:rFonts w:ascii="宋体" w:hAnsi="宋体"/>
          <w:color w:val="auto"/>
          <w:highlight w:val="none"/>
        </w:rPr>
      </w:pPr>
      <w:r>
        <w:rPr>
          <w:rFonts w:hint="eastAsia" w:ascii="宋体" w:hAnsi="宋体"/>
          <w:color w:val="auto"/>
          <w:highlight w:val="none"/>
        </w:rPr>
        <w:t>申请人：</w:t>
      </w:r>
    </w:p>
    <w:p w14:paraId="16C83A78">
      <w:pPr>
        <w:rPr>
          <w:rFonts w:ascii="宋体" w:hAnsi="宋体"/>
          <w:color w:val="auto"/>
          <w:highlight w:val="none"/>
        </w:rPr>
      </w:pPr>
      <w:r>
        <w:rPr>
          <w:rFonts w:hint="eastAsia" w:ascii="宋体" w:hAnsi="宋体"/>
          <w:color w:val="auto"/>
          <w:highlight w:val="none"/>
        </w:rPr>
        <w:t xml:space="preserve">  地址</w:t>
      </w:r>
      <w:r>
        <w:rPr>
          <w:rFonts w:ascii="宋体" w:hAnsi="宋体"/>
          <w:color w:val="auto"/>
          <w:highlight w:val="none"/>
        </w:rPr>
        <w:t>：</w:t>
      </w:r>
    </w:p>
    <w:p w14:paraId="26761A54">
      <w:pPr>
        <w:rPr>
          <w:rFonts w:ascii="宋体" w:hAnsi="宋体"/>
          <w:color w:val="auto"/>
          <w:highlight w:val="none"/>
        </w:rPr>
      </w:pPr>
      <w:r>
        <w:rPr>
          <w:rFonts w:hint="eastAsia" w:ascii="宋体" w:hAnsi="宋体"/>
          <w:color w:val="auto"/>
          <w:highlight w:val="none"/>
        </w:rPr>
        <w:t>受益人：</w:t>
      </w:r>
    </w:p>
    <w:p w14:paraId="0096A1F7">
      <w:pPr>
        <w:rPr>
          <w:rFonts w:ascii="宋体" w:hAnsi="宋体"/>
          <w:color w:val="auto"/>
          <w:highlight w:val="none"/>
        </w:rPr>
      </w:pPr>
      <w:r>
        <w:rPr>
          <w:rFonts w:hint="eastAsia" w:ascii="宋体" w:hAnsi="宋体"/>
          <w:color w:val="auto"/>
          <w:highlight w:val="none"/>
        </w:rPr>
        <w:t xml:space="preserve">  地址：</w:t>
      </w:r>
    </w:p>
    <w:p w14:paraId="63F8D2DC">
      <w:pPr>
        <w:rPr>
          <w:rFonts w:ascii="宋体" w:hAnsi="宋体"/>
          <w:color w:val="auto"/>
          <w:highlight w:val="none"/>
        </w:rPr>
      </w:pPr>
      <w:r>
        <w:rPr>
          <w:rFonts w:hint="eastAsia" w:ascii="宋体" w:hAnsi="宋体"/>
          <w:color w:val="auto"/>
          <w:highlight w:val="none"/>
        </w:rPr>
        <w:t>开立人：</w:t>
      </w:r>
    </w:p>
    <w:p w14:paraId="54A2279C">
      <w:pPr>
        <w:rPr>
          <w:rFonts w:ascii="宋体" w:hAnsi="宋体"/>
          <w:color w:val="auto"/>
          <w:highlight w:val="none"/>
        </w:rPr>
      </w:pPr>
      <w:r>
        <w:rPr>
          <w:rFonts w:hint="eastAsia" w:ascii="宋体" w:hAnsi="宋体"/>
          <w:color w:val="auto"/>
          <w:highlight w:val="none"/>
        </w:rPr>
        <w:t xml:space="preserve"> </w:t>
      </w:r>
      <w:r>
        <w:rPr>
          <w:rFonts w:ascii="宋体" w:hAnsi="宋体"/>
          <w:color w:val="auto"/>
          <w:highlight w:val="none"/>
        </w:rPr>
        <w:t xml:space="preserve"> </w:t>
      </w:r>
      <w:r>
        <w:rPr>
          <w:rFonts w:hint="eastAsia" w:ascii="宋体" w:hAnsi="宋体"/>
          <w:color w:val="auto"/>
          <w:highlight w:val="none"/>
        </w:rPr>
        <w:t>地址：</w:t>
      </w:r>
    </w:p>
    <w:p w14:paraId="334E0EF2">
      <w:pPr>
        <w:rPr>
          <w:rFonts w:ascii="宋体" w:hAnsi="宋体"/>
          <w:color w:val="auto"/>
          <w:highlight w:val="none"/>
        </w:rPr>
      </w:pPr>
      <w:r>
        <w:rPr>
          <w:rFonts w:ascii="宋体" w:hAnsi="宋体"/>
          <w:color w:val="auto"/>
          <w:highlight w:val="none"/>
        </w:rPr>
        <w:t xml:space="preserve"> </w:t>
      </w:r>
    </w:p>
    <w:p w14:paraId="7CB4F40E">
      <w:pPr>
        <w:rPr>
          <w:rFonts w:ascii="宋体" w:hAnsi="宋体"/>
          <w:color w:val="auto"/>
          <w:highlight w:val="none"/>
        </w:rPr>
      </w:pPr>
      <w:r>
        <w:rPr>
          <w:rFonts w:ascii="宋体" w:hAnsi="宋体"/>
          <w:color w:val="auto"/>
          <w:highlight w:val="none"/>
          <w:u w:val="single"/>
        </w:rPr>
        <w:t xml:space="preserve">              </w:t>
      </w:r>
      <w:r>
        <w:rPr>
          <w:rFonts w:ascii="宋体" w:hAnsi="宋体"/>
          <w:color w:val="auto"/>
          <w:highlight w:val="none"/>
        </w:rPr>
        <w:t>（</w:t>
      </w:r>
      <w:r>
        <w:rPr>
          <w:rFonts w:hint="eastAsia" w:ascii="宋体" w:hAnsi="宋体"/>
          <w:color w:val="auto"/>
          <w:highlight w:val="none"/>
        </w:rPr>
        <w:t>受益人</w:t>
      </w:r>
      <w:r>
        <w:rPr>
          <w:rFonts w:ascii="宋体" w:hAnsi="宋体"/>
          <w:color w:val="auto"/>
          <w:highlight w:val="none"/>
        </w:rPr>
        <w:t xml:space="preserve">名称）： </w:t>
      </w:r>
    </w:p>
    <w:p w14:paraId="34C5263B">
      <w:pPr>
        <w:ind w:firstLine="480" w:firstLineChars="200"/>
        <w:rPr>
          <w:rFonts w:ascii="宋体" w:hAnsi="宋体"/>
          <w:color w:val="auto"/>
          <w:highlight w:val="none"/>
        </w:rPr>
      </w:pPr>
      <w:r>
        <w:rPr>
          <w:rFonts w:hint="eastAsia" w:ascii="宋体" w:hAnsi="宋体"/>
          <w:color w:val="auto"/>
          <w:highlight w:val="none"/>
        </w:rPr>
        <w:t>鉴于</w:t>
      </w:r>
      <w:r>
        <w:rPr>
          <w:rFonts w:ascii="宋体" w:hAnsi="宋体"/>
          <w:color w:val="auto"/>
          <w:highlight w:val="none"/>
          <w:u w:val="single"/>
        </w:rPr>
        <w:t xml:space="preserve">        </w:t>
      </w:r>
      <w:r>
        <w:rPr>
          <w:rFonts w:ascii="宋体" w:hAnsi="宋体"/>
          <w:color w:val="auto"/>
          <w:highlight w:val="none"/>
        </w:rPr>
        <w:t>（以下简称“</w:t>
      </w:r>
      <w:r>
        <w:rPr>
          <w:rFonts w:hint="eastAsia" w:ascii="宋体" w:hAnsi="宋体"/>
          <w:color w:val="auto"/>
          <w:highlight w:val="none"/>
        </w:rPr>
        <w:t>受益人</w:t>
      </w:r>
      <w:r>
        <w:rPr>
          <w:rFonts w:ascii="宋体" w:hAnsi="宋体"/>
          <w:color w:val="auto"/>
          <w:highlight w:val="none"/>
        </w:rPr>
        <w:t>”）</w:t>
      </w:r>
      <w:r>
        <w:rPr>
          <w:rFonts w:hint="eastAsia" w:ascii="宋体" w:hAnsi="宋体"/>
          <w:color w:val="auto"/>
          <w:highlight w:val="none"/>
        </w:rPr>
        <w:t>与</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ascii="宋体" w:hAnsi="宋体"/>
          <w:color w:val="auto"/>
          <w:highlight w:val="none"/>
        </w:rPr>
        <w:t>（以下简称“</w:t>
      </w:r>
      <w:r>
        <w:rPr>
          <w:rFonts w:hint="eastAsia" w:ascii="宋体" w:hAnsi="宋体"/>
          <w:color w:val="auto"/>
          <w:highlight w:val="none"/>
        </w:rPr>
        <w:t>申请人</w:t>
      </w:r>
      <w:r>
        <w:rPr>
          <w:rFonts w:ascii="宋体" w:hAnsi="宋体"/>
          <w:color w:val="auto"/>
          <w:highlight w:val="none"/>
        </w:rPr>
        <w:t>”）</w:t>
      </w:r>
      <w:r>
        <w:rPr>
          <w:rFonts w:hint="eastAsia" w:ascii="宋体" w:hAnsi="宋体"/>
          <w:color w:val="auto"/>
          <w:highlight w:val="none"/>
        </w:rPr>
        <w:t>于</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日就</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rPr>
        <w:t>工程（以下简称“本工程”）设计和有关事项协商一致共同签订</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u w:val="single"/>
        </w:rPr>
        <w:t>》</w:t>
      </w:r>
      <w:r>
        <w:rPr>
          <w:rFonts w:hint="eastAsia" w:ascii="宋体" w:hAnsi="宋体"/>
          <w:color w:val="auto"/>
          <w:highlight w:val="none"/>
        </w:rPr>
        <w:t>（以下简称“基础合同”），我方（即“开立人”）根据主合同了解到申请人为主合同项下之承包人，受益人为主合同项下之发包人，基于申请人</w:t>
      </w:r>
      <w:r>
        <w:rPr>
          <w:rFonts w:ascii="宋体" w:hAnsi="宋体"/>
          <w:color w:val="auto"/>
          <w:highlight w:val="none"/>
        </w:rPr>
        <w:t>的请求，我方同意就</w:t>
      </w:r>
      <w:r>
        <w:rPr>
          <w:rFonts w:hint="eastAsia" w:ascii="宋体" w:hAnsi="宋体"/>
          <w:color w:val="auto"/>
          <w:highlight w:val="none"/>
        </w:rPr>
        <w:t>申请人按照合同约定正确和合理地为合同目的使用预付款，</w:t>
      </w:r>
      <w:r>
        <w:rPr>
          <w:rFonts w:ascii="宋体" w:hAnsi="宋体"/>
          <w:color w:val="auto"/>
          <w:highlight w:val="none"/>
        </w:rPr>
        <w:t>向贵方提供不可撤销、</w:t>
      </w:r>
      <w:r>
        <w:rPr>
          <w:rFonts w:hint="eastAsia" w:ascii="宋体" w:hAnsi="宋体"/>
          <w:color w:val="auto"/>
          <w:highlight w:val="none"/>
        </w:rPr>
        <w:t>不可转让的见索即付</w:t>
      </w:r>
      <w:r>
        <w:rPr>
          <w:rFonts w:ascii="宋体" w:hAnsi="宋体"/>
          <w:color w:val="auto"/>
          <w:highlight w:val="none"/>
        </w:rPr>
        <w:t>独立</w:t>
      </w:r>
      <w:r>
        <w:rPr>
          <w:rFonts w:hint="eastAsia" w:ascii="宋体" w:hAnsi="宋体"/>
          <w:color w:val="auto"/>
          <w:highlight w:val="none"/>
        </w:rPr>
        <w:t>保函（以下简称“本保函”）</w:t>
      </w:r>
      <w:r>
        <w:rPr>
          <w:rFonts w:ascii="宋体" w:hAnsi="宋体"/>
          <w:color w:val="auto"/>
          <w:highlight w:val="none"/>
        </w:rPr>
        <w:t xml:space="preserve">。 </w:t>
      </w:r>
    </w:p>
    <w:p w14:paraId="305FAFE7">
      <w:pPr>
        <w:ind w:firstLine="480" w:firstLineChars="200"/>
        <w:rPr>
          <w:rFonts w:ascii="宋体" w:hAnsi="宋体"/>
          <w:color w:val="auto"/>
          <w:highlight w:val="none"/>
        </w:rPr>
      </w:pPr>
      <w:r>
        <w:rPr>
          <w:rFonts w:hint="eastAsia" w:ascii="宋体" w:hAnsi="宋体"/>
          <w:color w:val="auto"/>
          <w:highlight w:val="none"/>
        </w:rPr>
        <w:t>一、本保函担保范围：申请人未按照合同约定正确和合理地为合同目的使用预付款，应当向贵方承担的违约责任和赔偿因此造成的损失、利息、律师费、诉讼费用等实现债权的费用。</w:t>
      </w:r>
    </w:p>
    <w:p w14:paraId="5CF296AB">
      <w:pPr>
        <w:ind w:firstLine="480" w:firstLineChars="200"/>
        <w:rPr>
          <w:rFonts w:ascii="宋体" w:hAnsi="宋体"/>
          <w:color w:val="auto"/>
          <w:highlight w:val="none"/>
        </w:rPr>
      </w:pPr>
      <w:r>
        <w:rPr>
          <w:rFonts w:hint="eastAsia" w:ascii="宋体" w:hAnsi="宋体"/>
          <w:color w:val="auto"/>
          <w:highlight w:val="none"/>
        </w:rPr>
        <w:t>二、本保函担保金额最高不超过</w:t>
      </w:r>
      <w:r>
        <w:rPr>
          <w:rFonts w:ascii="宋体" w:hAnsi="宋体"/>
          <w:color w:val="auto"/>
          <w:highlight w:val="none"/>
        </w:rPr>
        <w:t>人民币（大写）</w:t>
      </w:r>
      <w:r>
        <w:rPr>
          <w:rFonts w:ascii="宋体" w:hAnsi="宋体"/>
          <w:color w:val="auto"/>
          <w:highlight w:val="none"/>
          <w:u w:val="single"/>
        </w:rPr>
        <w:t xml:space="preserve">          </w:t>
      </w:r>
      <w:r>
        <w:rPr>
          <w:rFonts w:ascii="宋体" w:hAnsi="宋体"/>
          <w:color w:val="auto"/>
          <w:highlight w:val="none"/>
        </w:rPr>
        <w:t>元（¥</w:t>
      </w:r>
      <w:r>
        <w:rPr>
          <w:rFonts w:ascii="宋体" w:hAnsi="宋体"/>
          <w:color w:val="auto"/>
          <w:highlight w:val="none"/>
          <w:u w:val="single"/>
        </w:rPr>
        <w:t xml:space="preserve">       </w:t>
      </w:r>
      <w:r>
        <w:rPr>
          <w:rFonts w:ascii="宋体" w:hAnsi="宋体"/>
          <w:color w:val="auto"/>
          <w:highlight w:val="none"/>
        </w:rPr>
        <w:t xml:space="preserve">）。 </w:t>
      </w:r>
    </w:p>
    <w:p w14:paraId="13253B10">
      <w:pPr>
        <w:ind w:firstLine="480" w:firstLineChars="200"/>
        <w:rPr>
          <w:rFonts w:ascii="宋体" w:hAnsi="宋体"/>
          <w:color w:val="auto"/>
          <w:highlight w:val="none"/>
        </w:rPr>
      </w:pPr>
      <w:r>
        <w:rPr>
          <w:rFonts w:hint="eastAsia" w:ascii="宋体" w:hAnsi="宋体"/>
          <w:color w:val="auto"/>
          <w:highlight w:val="none"/>
        </w:rPr>
        <w:t>三、本保函</w:t>
      </w:r>
      <w:r>
        <w:rPr>
          <w:rFonts w:ascii="宋体" w:hAnsi="宋体"/>
          <w:color w:val="auto"/>
          <w:highlight w:val="none"/>
        </w:rPr>
        <w:t>有效期自</w:t>
      </w:r>
      <w:r>
        <w:rPr>
          <w:rFonts w:hint="eastAsia" w:ascii="宋体" w:hAnsi="宋体"/>
          <w:color w:val="auto"/>
          <w:highlight w:val="none"/>
        </w:rPr>
        <w:t>开立之日起</w:t>
      </w:r>
      <w:r>
        <w:rPr>
          <w:rFonts w:ascii="宋体" w:hAnsi="宋体"/>
          <w:color w:val="auto"/>
          <w:highlight w:val="none"/>
        </w:rPr>
        <w:t>至</w:t>
      </w:r>
      <w:r>
        <w:rPr>
          <w:rFonts w:hint="eastAsia" w:ascii="宋体" w:hAnsi="宋体"/>
          <w:color w:val="auto"/>
          <w:highlight w:val="none"/>
        </w:rPr>
        <w:t>发包人全额扣回预付款后</w:t>
      </w:r>
      <w:r>
        <w:rPr>
          <w:rFonts w:ascii="宋体" w:hAnsi="宋体"/>
          <w:color w:val="auto"/>
          <w:highlight w:val="none"/>
          <w:u w:val="single"/>
        </w:rPr>
        <w:t xml:space="preserve">   </w:t>
      </w:r>
      <w:r>
        <w:rPr>
          <w:rFonts w:ascii="宋体" w:hAnsi="宋体"/>
          <w:color w:val="auto"/>
          <w:highlight w:val="none"/>
        </w:rPr>
        <w:t>日</w:t>
      </w:r>
      <w:r>
        <w:rPr>
          <w:rFonts w:hint="eastAsia" w:ascii="宋体" w:hAnsi="宋体"/>
          <w:color w:val="auto"/>
          <w:highlight w:val="none"/>
        </w:rPr>
        <w:t>止，最迟不超过</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rPr>
        <w:t>日。</w:t>
      </w:r>
    </w:p>
    <w:p w14:paraId="1E0D5356">
      <w:pPr>
        <w:ind w:firstLine="480" w:firstLineChars="200"/>
        <w:rPr>
          <w:rFonts w:ascii="宋体" w:hAnsi="宋体"/>
          <w:color w:val="auto"/>
          <w:highlight w:val="none"/>
        </w:rPr>
      </w:pPr>
      <w:r>
        <w:rPr>
          <w:rFonts w:hint="eastAsia" w:ascii="宋体" w:hAnsi="宋体"/>
          <w:color w:val="auto"/>
          <w:highlight w:val="none"/>
        </w:rPr>
        <w:t>四、我方承诺，在收到受益人发来的书面付款通知后的</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u w:val="single"/>
        </w:rPr>
        <w:t xml:space="preserve"> </w:t>
      </w:r>
      <w:r>
        <w:rPr>
          <w:rFonts w:hint="eastAsia" w:ascii="宋体" w:hAnsi="宋体"/>
          <w:color w:val="auto"/>
          <w:highlight w:val="none"/>
        </w:rPr>
        <w:t>日内无条件支付，前述书面付款通知即为付款要求之单据，且应满足以下要求：</w:t>
      </w:r>
    </w:p>
    <w:p w14:paraId="40EF0051">
      <w:pPr>
        <w:ind w:firstLine="480" w:firstLineChars="200"/>
        <w:rPr>
          <w:rFonts w:ascii="宋体" w:hAnsi="宋体"/>
          <w:color w:val="auto"/>
          <w:highlight w:val="none"/>
        </w:rPr>
      </w:pPr>
      <w:r>
        <w:rPr>
          <w:rFonts w:hint="eastAsia" w:ascii="宋体" w:hAnsi="宋体"/>
          <w:color w:val="auto"/>
          <w:highlight w:val="none"/>
        </w:rPr>
        <w:t>（1）付款通知到达的日期在本保函的有效期内；</w:t>
      </w:r>
    </w:p>
    <w:p w14:paraId="1DAA1BF6">
      <w:pPr>
        <w:ind w:firstLine="480" w:firstLineChars="200"/>
        <w:rPr>
          <w:rFonts w:ascii="宋体" w:hAnsi="宋体"/>
          <w:color w:val="auto"/>
          <w:highlight w:val="none"/>
        </w:rPr>
      </w:pPr>
      <w:r>
        <w:rPr>
          <w:rFonts w:hint="eastAsia" w:ascii="宋体" w:hAnsi="宋体"/>
          <w:color w:val="auto"/>
          <w:highlight w:val="none"/>
        </w:rPr>
        <w:t>（2）载明要求支付的金额；</w:t>
      </w:r>
    </w:p>
    <w:p w14:paraId="4F465D32">
      <w:pPr>
        <w:ind w:firstLine="480" w:firstLineChars="200"/>
        <w:rPr>
          <w:rFonts w:ascii="宋体" w:hAnsi="宋体"/>
          <w:color w:val="auto"/>
          <w:highlight w:val="none"/>
        </w:rPr>
      </w:pPr>
      <w:r>
        <w:rPr>
          <w:rFonts w:hint="eastAsia" w:ascii="宋体" w:hAnsi="宋体"/>
          <w:color w:val="auto"/>
          <w:highlight w:val="none"/>
        </w:rPr>
        <w:t>（3）载明申请人违反合同义务的条款和内容；</w:t>
      </w:r>
    </w:p>
    <w:p w14:paraId="70B6D9BB">
      <w:pPr>
        <w:ind w:firstLine="480" w:firstLineChars="200"/>
        <w:rPr>
          <w:rFonts w:ascii="宋体" w:hAnsi="宋体"/>
          <w:color w:val="auto"/>
          <w:highlight w:val="none"/>
        </w:rPr>
      </w:pPr>
      <w:r>
        <w:rPr>
          <w:rFonts w:hint="eastAsia" w:ascii="宋体" w:hAnsi="宋体"/>
          <w:color w:val="auto"/>
          <w:highlight w:val="none"/>
        </w:rPr>
        <w:t>（4）声明不存在合同文件约定或我国法律规定免除申请人或开立人支付责任的情形；</w:t>
      </w:r>
    </w:p>
    <w:p w14:paraId="35B5EB13">
      <w:pPr>
        <w:ind w:firstLine="480" w:firstLineChars="200"/>
        <w:rPr>
          <w:rFonts w:ascii="宋体" w:hAnsi="宋体"/>
          <w:color w:val="auto"/>
          <w:highlight w:val="none"/>
        </w:rPr>
      </w:pPr>
      <w:r>
        <w:rPr>
          <w:rFonts w:hint="eastAsia" w:ascii="宋体" w:hAnsi="宋体"/>
          <w:color w:val="auto"/>
          <w:highlight w:val="none"/>
        </w:rPr>
        <w:t>（5）付款通知应在本保函有效期内到达的地址是：</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rPr>
        <w:t>。</w:t>
      </w:r>
    </w:p>
    <w:p w14:paraId="54654EEA">
      <w:pPr>
        <w:ind w:firstLine="480" w:firstLineChars="200"/>
        <w:rPr>
          <w:rFonts w:ascii="宋体" w:hAnsi="宋体"/>
          <w:color w:val="auto"/>
          <w:highlight w:val="none"/>
        </w:rPr>
      </w:pPr>
      <w:r>
        <w:rPr>
          <w:rFonts w:hint="eastAsia" w:ascii="宋体" w:hAnsi="宋体"/>
          <w:color w:val="auto"/>
          <w:highlight w:val="none"/>
        </w:rPr>
        <w:t>受益人发出的书面付款通知应由其为鉴明受益人法定代表人（负责人）或授权代理人签字并加盖公章。</w:t>
      </w:r>
    </w:p>
    <w:p w14:paraId="66CF6D53">
      <w:pPr>
        <w:ind w:firstLine="480" w:firstLineChars="200"/>
        <w:rPr>
          <w:rFonts w:ascii="宋体" w:hAnsi="宋体"/>
          <w:color w:val="auto"/>
          <w:highlight w:val="none"/>
        </w:rPr>
      </w:pPr>
      <w:r>
        <w:rPr>
          <w:rFonts w:hint="eastAsia" w:ascii="宋体" w:hAnsi="宋体"/>
          <w:color w:val="auto"/>
          <w:highlight w:val="none"/>
        </w:rPr>
        <w:t>五、</w:t>
      </w:r>
      <w:r>
        <w:rPr>
          <w:rFonts w:ascii="宋体" w:hAnsi="宋体"/>
          <w:color w:val="auto"/>
          <w:highlight w:val="none"/>
        </w:rPr>
        <w:t>本保函项下的权利不得转让，不得设定担保。贵方未经我方书面同意转 让本保函或其项下任何权利，</w:t>
      </w:r>
      <w:r>
        <w:rPr>
          <w:rFonts w:hint="eastAsia" w:ascii="宋体" w:hAnsi="宋体"/>
          <w:color w:val="auto"/>
          <w:highlight w:val="none"/>
        </w:rPr>
        <w:t>对我方不发生法律效力</w:t>
      </w:r>
      <w:r>
        <w:rPr>
          <w:rFonts w:ascii="宋体" w:hAnsi="宋体"/>
          <w:color w:val="auto"/>
          <w:highlight w:val="none"/>
        </w:rPr>
        <w:t xml:space="preserve">。 </w:t>
      </w:r>
    </w:p>
    <w:p w14:paraId="4BCC4CCA">
      <w:pPr>
        <w:ind w:firstLine="480" w:firstLineChars="200"/>
        <w:rPr>
          <w:rFonts w:ascii="宋体" w:hAnsi="宋体"/>
          <w:color w:val="auto"/>
          <w:highlight w:val="none"/>
        </w:rPr>
      </w:pPr>
      <w:r>
        <w:rPr>
          <w:rFonts w:hint="eastAsia" w:ascii="宋体" w:hAnsi="宋体"/>
          <w:color w:val="auto"/>
          <w:highlight w:val="none"/>
        </w:rPr>
        <w:t>六、与</w:t>
      </w:r>
      <w:r>
        <w:rPr>
          <w:rFonts w:ascii="宋体" w:hAnsi="宋体"/>
          <w:color w:val="auto"/>
          <w:highlight w:val="none"/>
        </w:rPr>
        <w:t>本保函</w:t>
      </w:r>
      <w:r>
        <w:rPr>
          <w:rFonts w:hint="eastAsia" w:ascii="宋体" w:hAnsi="宋体"/>
          <w:color w:val="auto"/>
          <w:highlight w:val="none"/>
        </w:rPr>
        <w:t>有关</w:t>
      </w:r>
      <w:r>
        <w:rPr>
          <w:rFonts w:ascii="宋体" w:hAnsi="宋体"/>
          <w:color w:val="auto"/>
          <w:highlight w:val="none"/>
        </w:rPr>
        <w:t>的</w:t>
      </w:r>
      <w:r>
        <w:rPr>
          <w:rFonts w:hint="eastAsia" w:ascii="宋体" w:hAnsi="宋体"/>
          <w:color w:val="auto"/>
          <w:highlight w:val="none"/>
        </w:rPr>
        <w:t>基础</w:t>
      </w:r>
      <w:r>
        <w:rPr>
          <w:rFonts w:ascii="宋体" w:hAnsi="宋体"/>
          <w:color w:val="auto"/>
          <w:highlight w:val="none"/>
        </w:rPr>
        <w:t xml:space="preserve">合同不成立、不生效、无效、被撤销、被解除，不影响本保函的独立有效。 </w:t>
      </w:r>
    </w:p>
    <w:p w14:paraId="2C267192">
      <w:pPr>
        <w:ind w:firstLine="480" w:firstLineChars="200"/>
        <w:rPr>
          <w:rFonts w:ascii="宋体" w:hAnsi="宋体"/>
          <w:color w:val="auto"/>
          <w:highlight w:val="none"/>
        </w:rPr>
      </w:pPr>
      <w:r>
        <w:rPr>
          <w:rFonts w:hint="eastAsia" w:ascii="宋体" w:hAnsi="宋体"/>
          <w:color w:val="auto"/>
          <w:highlight w:val="none"/>
        </w:rPr>
        <w:t>七、</w:t>
      </w:r>
      <w:r>
        <w:rPr>
          <w:rFonts w:ascii="宋体" w:hAnsi="宋体"/>
          <w:color w:val="auto"/>
          <w:highlight w:val="none"/>
        </w:rPr>
        <w:t>贵方应在本保函到期后的七日内将本保函正本退回我方注销，但是不论贵方是否按此要求将本保函正本退回我方，我方在本保函项下的义务和责任均在保函</w:t>
      </w:r>
      <w:r>
        <w:rPr>
          <w:rFonts w:hint="eastAsia" w:ascii="宋体" w:hAnsi="宋体"/>
          <w:color w:val="auto"/>
          <w:highlight w:val="none"/>
        </w:rPr>
        <w:t>有效期</w:t>
      </w:r>
      <w:r>
        <w:rPr>
          <w:rFonts w:ascii="宋体" w:hAnsi="宋体"/>
          <w:color w:val="auto"/>
          <w:highlight w:val="none"/>
        </w:rPr>
        <w:t xml:space="preserve">到期后自动消灭。 </w:t>
      </w:r>
    </w:p>
    <w:p w14:paraId="1CF3C519">
      <w:pPr>
        <w:ind w:firstLine="480" w:firstLineChars="200"/>
        <w:rPr>
          <w:rFonts w:ascii="宋体" w:hAnsi="宋体"/>
          <w:color w:val="auto"/>
          <w:highlight w:val="none"/>
        </w:rPr>
      </w:pPr>
      <w:r>
        <w:rPr>
          <w:rFonts w:hint="eastAsia" w:ascii="宋体" w:hAnsi="宋体"/>
          <w:color w:val="auto"/>
          <w:highlight w:val="none"/>
        </w:rPr>
        <w:t>八、</w:t>
      </w:r>
      <w:r>
        <w:rPr>
          <w:rFonts w:ascii="宋体" w:hAnsi="宋体"/>
          <w:color w:val="auto"/>
          <w:highlight w:val="none"/>
        </w:rPr>
        <w:t>本保函</w:t>
      </w:r>
      <w:r>
        <w:rPr>
          <w:rFonts w:hint="eastAsia" w:ascii="宋体" w:hAnsi="宋体"/>
          <w:color w:val="auto"/>
          <w:highlight w:val="none"/>
        </w:rPr>
        <w:t>适用的法律为中华人民共和国法律，争议裁判管辖地为中华人民共和国</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ascii="宋体" w:hAnsi="宋体"/>
          <w:color w:val="auto"/>
          <w:highlight w:val="none"/>
        </w:rPr>
        <w:t xml:space="preserve">。 </w:t>
      </w:r>
    </w:p>
    <w:p w14:paraId="152DAE78">
      <w:pPr>
        <w:ind w:firstLine="480" w:firstLineChars="200"/>
        <w:rPr>
          <w:rFonts w:ascii="宋体" w:hAnsi="宋体"/>
          <w:color w:val="auto"/>
          <w:highlight w:val="none"/>
        </w:rPr>
      </w:pPr>
      <w:r>
        <w:rPr>
          <w:rFonts w:hint="eastAsia" w:ascii="宋体" w:hAnsi="宋体"/>
          <w:color w:val="auto"/>
          <w:highlight w:val="none"/>
        </w:rPr>
        <w:t>九、</w:t>
      </w:r>
      <w:r>
        <w:rPr>
          <w:rFonts w:ascii="宋体" w:hAnsi="宋体"/>
          <w:color w:val="auto"/>
          <w:highlight w:val="none"/>
        </w:rPr>
        <w:t>本保函自我方法定代表人</w:t>
      </w:r>
      <w:r>
        <w:rPr>
          <w:rFonts w:hint="eastAsia" w:ascii="宋体" w:hAnsi="宋体"/>
          <w:color w:val="auto"/>
          <w:highlight w:val="none"/>
        </w:rPr>
        <w:t>或授权代表</w:t>
      </w:r>
      <w:r>
        <w:rPr>
          <w:rFonts w:ascii="宋体" w:hAnsi="宋体"/>
          <w:color w:val="auto"/>
          <w:highlight w:val="none"/>
        </w:rPr>
        <w:t>签字</w:t>
      </w:r>
      <w:r>
        <w:rPr>
          <w:rFonts w:hint="eastAsia" w:ascii="宋体" w:hAnsi="宋体"/>
          <w:color w:val="auto"/>
          <w:highlight w:val="none"/>
        </w:rPr>
        <w:t>并</w:t>
      </w:r>
      <w:r>
        <w:rPr>
          <w:rFonts w:ascii="宋体" w:hAnsi="宋体"/>
          <w:color w:val="auto"/>
          <w:highlight w:val="none"/>
        </w:rPr>
        <w:t xml:space="preserve">加盖公章之日起生效。 </w:t>
      </w:r>
    </w:p>
    <w:p w14:paraId="74E6174C">
      <w:pPr>
        <w:ind w:firstLine="480" w:firstLineChars="200"/>
        <w:rPr>
          <w:rFonts w:ascii="宋体" w:hAnsi="宋体"/>
          <w:color w:val="auto"/>
          <w:highlight w:val="none"/>
        </w:rPr>
      </w:pPr>
    </w:p>
    <w:p w14:paraId="1C707084">
      <w:pPr>
        <w:ind w:firstLine="480" w:firstLineChars="200"/>
        <w:rPr>
          <w:rFonts w:ascii="宋体" w:hAnsi="宋体"/>
          <w:color w:val="auto"/>
          <w:highlight w:val="none"/>
        </w:rPr>
      </w:pPr>
    </w:p>
    <w:p w14:paraId="4A7D8AD9">
      <w:pPr>
        <w:ind w:firstLine="480" w:firstLineChars="200"/>
        <w:rPr>
          <w:rFonts w:ascii="宋体" w:hAnsi="宋体"/>
          <w:color w:val="auto"/>
          <w:highlight w:val="none"/>
        </w:rPr>
      </w:pPr>
      <w:r>
        <w:rPr>
          <w:rFonts w:hint="eastAsia" w:ascii="宋体" w:hAnsi="宋体"/>
          <w:color w:val="auto"/>
          <w:highlight w:val="none"/>
        </w:rPr>
        <w:t>开 立 人</w:t>
      </w:r>
      <w:r>
        <w:rPr>
          <w:rFonts w:ascii="宋体" w:hAnsi="宋体"/>
          <w:color w:val="auto"/>
          <w:highlight w:val="none"/>
        </w:rPr>
        <w:t xml:space="preserve">：                </w:t>
      </w:r>
      <w:r>
        <w:rPr>
          <w:rFonts w:hint="eastAsia" w:ascii="宋体" w:hAnsi="宋体"/>
          <w:color w:val="auto"/>
          <w:highlight w:val="none"/>
        </w:rPr>
        <w:t xml:space="preserve">             </w:t>
      </w:r>
      <w:r>
        <w:rPr>
          <w:rFonts w:ascii="宋体" w:hAnsi="宋体"/>
          <w:color w:val="auto"/>
          <w:highlight w:val="none"/>
        </w:rPr>
        <w:t xml:space="preserve"> （</w:t>
      </w:r>
      <w:r>
        <w:rPr>
          <w:rFonts w:hint="eastAsia" w:ascii="宋体" w:hAnsi="宋体"/>
          <w:color w:val="auto"/>
          <w:highlight w:val="none"/>
        </w:rPr>
        <w:t>公</w:t>
      </w:r>
      <w:r>
        <w:rPr>
          <w:rFonts w:ascii="宋体" w:hAnsi="宋体"/>
          <w:color w:val="auto"/>
          <w:highlight w:val="none"/>
        </w:rPr>
        <w:t xml:space="preserve">章） </w:t>
      </w:r>
    </w:p>
    <w:p w14:paraId="5105779B">
      <w:pPr>
        <w:ind w:firstLine="480" w:firstLineChars="200"/>
        <w:rPr>
          <w:rFonts w:ascii="宋体" w:hAnsi="宋体"/>
          <w:color w:val="auto"/>
          <w:highlight w:val="none"/>
        </w:rPr>
      </w:pPr>
      <w:r>
        <w:rPr>
          <w:rFonts w:hint="eastAsia" w:ascii="宋体" w:hAnsi="宋体"/>
          <w:color w:val="auto"/>
          <w:highlight w:val="none"/>
        </w:rPr>
        <w:t>法定代表人（或授权代表）：</w:t>
      </w:r>
      <w:r>
        <w:rPr>
          <w:rFonts w:ascii="宋体" w:hAnsi="宋体"/>
          <w:color w:val="auto"/>
          <w:highlight w:val="none"/>
        </w:rPr>
        <w:t xml:space="preserve">               （签字） </w:t>
      </w:r>
    </w:p>
    <w:p w14:paraId="13109C69">
      <w:pPr>
        <w:ind w:firstLine="480" w:firstLineChars="200"/>
        <w:rPr>
          <w:rFonts w:ascii="宋体" w:hAnsi="宋体"/>
          <w:color w:val="auto"/>
          <w:highlight w:val="none"/>
        </w:rPr>
      </w:pPr>
      <w:r>
        <w:rPr>
          <w:rFonts w:hint="eastAsia" w:ascii="宋体" w:hAnsi="宋体"/>
          <w:color w:val="auto"/>
          <w:highlight w:val="none"/>
        </w:rPr>
        <w:t>地</w:t>
      </w:r>
      <w:r>
        <w:rPr>
          <w:rFonts w:ascii="宋体" w:hAnsi="宋体"/>
          <w:color w:val="auto"/>
          <w:highlight w:val="none"/>
        </w:rPr>
        <w:t xml:space="preserve">    址：                                       </w:t>
      </w:r>
    </w:p>
    <w:p w14:paraId="60D0DD9F">
      <w:pPr>
        <w:ind w:firstLine="480" w:firstLineChars="200"/>
        <w:rPr>
          <w:rFonts w:ascii="宋体" w:hAnsi="宋体"/>
          <w:color w:val="auto"/>
          <w:highlight w:val="none"/>
        </w:rPr>
      </w:pPr>
      <w:r>
        <w:rPr>
          <w:rFonts w:hint="eastAsia" w:ascii="宋体" w:hAnsi="宋体"/>
          <w:color w:val="auto"/>
          <w:highlight w:val="none"/>
        </w:rPr>
        <w:t>邮政编码：</w:t>
      </w:r>
      <w:r>
        <w:rPr>
          <w:rFonts w:ascii="宋体" w:hAnsi="宋体"/>
          <w:color w:val="auto"/>
          <w:highlight w:val="none"/>
        </w:rPr>
        <w:t xml:space="preserve">                 </w:t>
      </w:r>
    </w:p>
    <w:p w14:paraId="1A22444E">
      <w:pPr>
        <w:ind w:firstLine="480" w:firstLineChars="200"/>
        <w:rPr>
          <w:rFonts w:ascii="宋体" w:hAnsi="宋体"/>
          <w:color w:val="auto"/>
          <w:highlight w:val="none"/>
        </w:rPr>
      </w:pPr>
      <w:r>
        <w:rPr>
          <w:rFonts w:hint="eastAsia" w:ascii="宋体" w:hAnsi="宋体"/>
          <w:color w:val="auto"/>
          <w:highlight w:val="none"/>
        </w:rPr>
        <w:t>电</w:t>
      </w:r>
      <w:r>
        <w:rPr>
          <w:rFonts w:ascii="宋体" w:hAnsi="宋体"/>
          <w:color w:val="auto"/>
          <w:highlight w:val="none"/>
        </w:rPr>
        <w:t xml:space="preserve">    话：                 </w:t>
      </w:r>
    </w:p>
    <w:p w14:paraId="3985E5DF">
      <w:pPr>
        <w:ind w:firstLine="480" w:firstLineChars="200"/>
        <w:rPr>
          <w:rFonts w:ascii="宋体" w:hAnsi="宋体"/>
          <w:color w:val="auto"/>
          <w:highlight w:val="none"/>
        </w:rPr>
      </w:pPr>
      <w:r>
        <w:rPr>
          <w:rFonts w:hint="eastAsia" w:ascii="宋体" w:hAnsi="宋体"/>
          <w:color w:val="auto"/>
          <w:highlight w:val="none"/>
        </w:rPr>
        <w:t>传</w:t>
      </w:r>
      <w:r>
        <w:rPr>
          <w:rFonts w:ascii="宋体" w:hAnsi="宋体"/>
          <w:color w:val="auto"/>
          <w:highlight w:val="none"/>
        </w:rPr>
        <w:t xml:space="preserve">    真：                 </w:t>
      </w:r>
    </w:p>
    <w:p w14:paraId="4609B862">
      <w:pPr>
        <w:rPr>
          <w:color w:val="auto"/>
          <w:highlight w:val="none"/>
        </w:rPr>
      </w:pPr>
      <w:r>
        <w:rPr>
          <w:rFonts w:hint="eastAsia" w:ascii="宋体" w:hAnsi="宋体"/>
          <w:color w:val="auto"/>
          <w:highlight w:val="none"/>
        </w:rPr>
        <w:t xml:space="preserve">    开立时间：</w:t>
      </w:r>
      <w:r>
        <w:rPr>
          <w:rFonts w:ascii="宋体" w:hAnsi="宋体"/>
          <w:color w:val="auto"/>
          <w:highlight w:val="none"/>
        </w:rPr>
        <w:t xml:space="preserve">      年      月        日</w:t>
      </w:r>
    </w:p>
    <w:p w14:paraId="65CFD2E2">
      <w:pPr>
        <w:pStyle w:val="4"/>
        <w:spacing w:line="360" w:lineRule="auto"/>
        <w:jc w:val="left"/>
        <w:rPr>
          <w:rFonts w:ascii="黑体" w:hAnsi="黑体" w:cs="黑体"/>
          <w:color w:val="auto"/>
          <w:sz w:val="28"/>
          <w:szCs w:val="28"/>
          <w:highlight w:val="none"/>
        </w:rPr>
      </w:pPr>
    </w:p>
    <w:p w14:paraId="4FF05043">
      <w:pPr>
        <w:rPr>
          <w:rFonts w:ascii="黑体" w:hAnsi="黑体" w:cs="黑体"/>
          <w:b/>
          <w:bCs/>
          <w:color w:val="auto"/>
          <w:sz w:val="28"/>
          <w:szCs w:val="28"/>
          <w:highlight w:val="none"/>
        </w:rPr>
      </w:pPr>
    </w:p>
    <w:p w14:paraId="64635F81">
      <w:pPr>
        <w:ind w:firstLine="200"/>
        <w:rPr>
          <w:rFonts w:ascii="黑体" w:hAnsi="宋体" w:eastAsia="黑体"/>
          <w:b/>
          <w:color w:val="auto"/>
          <w:sz w:val="28"/>
          <w:szCs w:val="28"/>
          <w:highlight w:val="none"/>
        </w:rPr>
      </w:pPr>
      <w:bookmarkStart w:id="150" w:name="_Toc670650674"/>
      <w:bookmarkStart w:id="151" w:name="_Toc701017888"/>
      <w:r>
        <w:rPr>
          <w:rFonts w:hint="eastAsia" w:ascii="黑体" w:hAnsi="宋体" w:eastAsia="黑体"/>
          <w:b/>
          <w:color w:val="auto"/>
          <w:sz w:val="28"/>
          <w:szCs w:val="28"/>
          <w:highlight w:val="none"/>
        </w:rPr>
        <w:t>附件8:预付款保函示范文本</w:t>
      </w:r>
      <w:bookmarkEnd w:id="150"/>
      <w:bookmarkEnd w:id="151"/>
    </w:p>
    <w:p w14:paraId="7790E389">
      <w:pPr>
        <w:jc w:val="left"/>
        <w:rPr>
          <w:rFonts w:ascii="黑体" w:hAnsi="黑体" w:eastAsia="黑体" w:cs="黑体"/>
          <w:b/>
          <w:bCs/>
          <w:color w:val="auto"/>
          <w:sz w:val="32"/>
          <w:szCs w:val="32"/>
          <w:highlight w:val="none"/>
        </w:rPr>
      </w:pPr>
    </w:p>
    <w:p w14:paraId="3B0101A7">
      <w:pPr>
        <w:jc w:val="center"/>
        <w:rPr>
          <w:rFonts w:ascii="宋体" w:hAnsi="宋体"/>
          <w:b/>
          <w:bCs/>
          <w:color w:val="auto"/>
          <w:sz w:val="32"/>
          <w:szCs w:val="32"/>
          <w:highlight w:val="none"/>
        </w:rPr>
      </w:pPr>
      <w:r>
        <w:rPr>
          <w:rFonts w:hint="eastAsia" w:ascii="宋体" w:hAnsi="宋体"/>
          <w:b/>
          <w:bCs/>
          <w:color w:val="auto"/>
          <w:sz w:val="32"/>
          <w:szCs w:val="32"/>
          <w:highlight w:val="none"/>
        </w:rPr>
        <w:t>预付款保函示范文本</w:t>
      </w:r>
    </w:p>
    <w:p w14:paraId="3CEF5002">
      <w:pPr>
        <w:jc w:val="center"/>
        <w:rPr>
          <w:rFonts w:ascii="宋体" w:hAnsi="宋体"/>
          <w:b/>
          <w:bCs/>
          <w:color w:val="auto"/>
          <w:sz w:val="32"/>
          <w:szCs w:val="32"/>
          <w:highlight w:val="none"/>
        </w:rPr>
      </w:pPr>
      <w:r>
        <w:rPr>
          <w:rFonts w:hint="eastAsia" w:ascii="宋体" w:hAnsi="宋体"/>
          <w:b/>
          <w:bCs/>
          <w:color w:val="auto"/>
          <w:sz w:val="32"/>
          <w:szCs w:val="32"/>
          <w:highlight w:val="none"/>
        </w:rPr>
        <w:t>（非独立保函）</w:t>
      </w:r>
    </w:p>
    <w:p w14:paraId="65656899">
      <w:pPr>
        <w:wordWrap w:val="0"/>
        <w:jc w:val="right"/>
        <w:rPr>
          <w:rFonts w:ascii="宋体" w:hAnsi="宋体"/>
          <w:color w:val="auto"/>
          <w:highlight w:val="none"/>
        </w:rPr>
      </w:pPr>
      <w:r>
        <w:rPr>
          <w:rFonts w:hint="eastAsia" w:ascii="宋体" w:hAnsi="宋体"/>
          <w:color w:val="auto"/>
          <w:highlight w:val="none"/>
        </w:rPr>
        <w:t xml:space="preserve">编号： </w:t>
      </w:r>
      <w:r>
        <w:rPr>
          <w:rFonts w:ascii="宋体" w:hAnsi="宋体"/>
          <w:color w:val="auto"/>
          <w:highlight w:val="none"/>
        </w:rPr>
        <w:t xml:space="preserve">          </w:t>
      </w:r>
    </w:p>
    <w:p w14:paraId="3EE54A6C">
      <w:pPr>
        <w:rPr>
          <w:rFonts w:ascii="宋体" w:hAnsi="宋体"/>
          <w:color w:val="auto"/>
          <w:highlight w:val="none"/>
        </w:rPr>
      </w:pPr>
    </w:p>
    <w:p w14:paraId="51BACAB0">
      <w:pPr>
        <w:rPr>
          <w:rFonts w:ascii="宋体" w:hAnsi="宋体"/>
          <w:color w:val="auto"/>
          <w:highlight w:val="none"/>
        </w:rPr>
      </w:pPr>
      <w:r>
        <w:rPr>
          <w:rFonts w:hint="eastAsia" w:ascii="宋体" w:hAnsi="宋体"/>
          <w:color w:val="auto"/>
          <w:highlight w:val="none"/>
        </w:rPr>
        <w:t>担保权人/发包人：</w:t>
      </w:r>
    </w:p>
    <w:p w14:paraId="0C561340">
      <w:pPr>
        <w:rPr>
          <w:rFonts w:ascii="宋体" w:hAnsi="宋体"/>
          <w:color w:val="auto"/>
          <w:highlight w:val="none"/>
        </w:rPr>
      </w:pPr>
      <w:r>
        <w:rPr>
          <w:rFonts w:hint="eastAsia" w:ascii="宋体" w:hAnsi="宋体"/>
          <w:color w:val="auto"/>
          <w:highlight w:val="none"/>
        </w:rPr>
        <w:t>地址</w:t>
      </w:r>
      <w:r>
        <w:rPr>
          <w:rFonts w:ascii="宋体" w:hAnsi="宋体"/>
          <w:color w:val="auto"/>
          <w:highlight w:val="none"/>
        </w:rPr>
        <w:t>：</w:t>
      </w:r>
    </w:p>
    <w:p w14:paraId="47F906CB">
      <w:pPr>
        <w:rPr>
          <w:rFonts w:ascii="宋体" w:hAnsi="宋体"/>
          <w:color w:val="auto"/>
          <w:highlight w:val="none"/>
        </w:rPr>
      </w:pPr>
      <w:r>
        <w:rPr>
          <w:rFonts w:hint="eastAsia" w:ascii="宋体" w:hAnsi="宋体"/>
          <w:color w:val="auto"/>
          <w:highlight w:val="none"/>
        </w:rPr>
        <w:t>承包人：</w:t>
      </w:r>
      <w:r>
        <w:rPr>
          <w:rFonts w:ascii="宋体" w:hAnsi="宋体"/>
          <w:color w:val="auto"/>
          <w:highlight w:val="none"/>
        </w:rPr>
        <w:t xml:space="preserve"> </w:t>
      </w:r>
    </w:p>
    <w:p w14:paraId="174714B8">
      <w:pPr>
        <w:rPr>
          <w:rFonts w:ascii="宋体" w:hAnsi="宋体"/>
          <w:color w:val="auto"/>
          <w:highlight w:val="none"/>
        </w:rPr>
      </w:pPr>
      <w:r>
        <w:rPr>
          <w:rFonts w:hint="eastAsia" w:ascii="宋体" w:hAnsi="宋体"/>
          <w:color w:val="auto"/>
          <w:highlight w:val="none"/>
        </w:rPr>
        <w:t>地址：</w:t>
      </w:r>
    </w:p>
    <w:p w14:paraId="359E779A">
      <w:pPr>
        <w:rPr>
          <w:rFonts w:ascii="宋体" w:hAnsi="宋体"/>
          <w:color w:val="auto"/>
          <w:highlight w:val="none"/>
        </w:rPr>
      </w:pPr>
      <w:r>
        <w:rPr>
          <w:rFonts w:hint="eastAsia" w:ascii="宋体" w:hAnsi="宋体"/>
          <w:color w:val="auto"/>
          <w:highlight w:val="none"/>
        </w:rPr>
        <w:t>保证人：</w:t>
      </w:r>
    </w:p>
    <w:p w14:paraId="626A8835">
      <w:pPr>
        <w:rPr>
          <w:rFonts w:ascii="宋体" w:hAnsi="宋体"/>
          <w:color w:val="auto"/>
          <w:highlight w:val="none"/>
        </w:rPr>
      </w:pPr>
      <w:r>
        <w:rPr>
          <w:rFonts w:hint="eastAsia" w:ascii="宋体" w:hAnsi="宋体"/>
          <w:color w:val="auto"/>
          <w:highlight w:val="none"/>
        </w:rPr>
        <w:t>地址：</w:t>
      </w:r>
    </w:p>
    <w:p w14:paraId="342519C6">
      <w:pPr>
        <w:rPr>
          <w:rFonts w:ascii="宋体" w:hAnsi="宋体"/>
          <w:color w:val="auto"/>
          <w:highlight w:val="none"/>
        </w:rPr>
      </w:pPr>
    </w:p>
    <w:p w14:paraId="301AFE35">
      <w:pPr>
        <w:rPr>
          <w:rFonts w:ascii="宋体" w:hAnsi="宋体"/>
          <w:color w:val="auto"/>
          <w:highlight w:val="none"/>
        </w:rPr>
      </w:pPr>
      <w:r>
        <w:rPr>
          <w:rFonts w:ascii="宋体" w:hAnsi="宋体"/>
          <w:color w:val="auto"/>
          <w:highlight w:val="none"/>
          <w:u w:val="single"/>
        </w:rPr>
        <w:t xml:space="preserve">              </w:t>
      </w:r>
      <w:r>
        <w:rPr>
          <w:rFonts w:ascii="宋体" w:hAnsi="宋体"/>
          <w:color w:val="auto"/>
          <w:highlight w:val="none"/>
        </w:rPr>
        <w:t>（</w:t>
      </w:r>
      <w:r>
        <w:rPr>
          <w:rFonts w:hint="eastAsia" w:ascii="宋体" w:hAnsi="宋体"/>
          <w:color w:val="auto"/>
          <w:highlight w:val="none"/>
        </w:rPr>
        <w:t>发包人</w:t>
      </w:r>
      <w:r>
        <w:rPr>
          <w:rFonts w:ascii="宋体" w:hAnsi="宋体"/>
          <w:color w:val="auto"/>
          <w:highlight w:val="none"/>
        </w:rPr>
        <w:t xml:space="preserve">名称）： </w:t>
      </w:r>
    </w:p>
    <w:p w14:paraId="6100C32A">
      <w:pPr>
        <w:ind w:firstLine="480" w:firstLineChars="200"/>
        <w:rPr>
          <w:rFonts w:ascii="宋体" w:hAnsi="宋体"/>
          <w:color w:val="auto"/>
          <w:highlight w:val="none"/>
        </w:rPr>
      </w:pPr>
      <w:r>
        <w:rPr>
          <w:rFonts w:hint="eastAsia" w:ascii="宋体" w:hAnsi="宋体"/>
          <w:color w:val="auto"/>
          <w:highlight w:val="none"/>
        </w:rPr>
        <w:t>鉴于</w:t>
      </w:r>
      <w:r>
        <w:rPr>
          <w:rFonts w:ascii="宋体" w:hAnsi="宋体"/>
          <w:color w:val="auto"/>
          <w:highlight w:val="none"/>
          <w:u w:val="single"/>
        </w:rPr>
        <w:t xml:space="preserve">        </w:t>
      </w:r>
      <w:r>
        <w:rPr>
          <w:rFonts w:ascii="宋体" w:hAnsi="宋体"/>
          <w:color w:val="auto"/>
          <w:highlight w:val="none"/>
        </w:rPr>
        <w:t>（以下简称“</w:t>
      </w:r>
      <w:r>
        <w:rPr>
          <w:rFonts w:hint="eastAsia" w:ascii="宋体" w:hAnsi="宋体"/>
          <w:color w:val="auto"/>
          <w:highlight w:val="none"/>
        </w:rPr>
        <w:t>发包人</w:t>
      </w:r>
      <w:r>
        <w:rPr>
          <w:rFonts w:ascii="宋体" w:hAnsi="宋体"/>
          <w:color w:val="auto"/>
          <w:highlight w:val="none"/>
        </w:rPr>
        <w:t>”）</w:t>
      </w:r>
      <w:r>
        <w:rPr>
          <w:rFonts w:hint="eastAsia" w:ascii="宋体" w:hAnsi="宋体"/>
          <w:color w:val="auto"/>
          <w:highlight w:val="none"/>
        </w:rPr>
        <w:t>与</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ascii="宋体" w:hAnsi="宋体"/>
          <w:color w:val="auto"/>
          <w:highlight w:val="none"/>
        </w:rPr>
        <w:t>（以下简称“</w:t>
      </w:r>
      <w:r>
        <w:rPr>
          <w:rFonts w:hint="eastAsia" w:ascii="宋体" w:hAnsi="宋体"/>
          <w:color w:val="auto"/>
          <w:highlight w:val="none"/>
        </w:rPr>
        <w:t>承包人</w:t>
      </w:r>
      <w:r>
        <w:rPr>
          <w:rFonts w:ascii="宋体" w:hAnsi="宋体"/>
          <w:color w:val="auto"/>
          <w:highlight w:val="none"/>
        </w:rPr>
        <w:t>”）</w:t>
      </w:r>
      <w:r>
        <w:rPr>
          <w:rFonts w:hint="eastAsia" w:ascii="宋体" w:hAnsi="宋体"/>
          <w:color w:val="auto"/>
          <w:highlight w:val="none"/>
        </w:rPr>
        <w:t>于</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日就</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rPr>
        <w:t>工程（以下简称“本工程”）设计和有关事项协商一致共同签订</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u w:val="single"/>
        </w:rPr>
        <w:t>》</w:t>
      </w:r>
      <w:r>
        <w:rPr>
          <w:rFonts w:hint="eastAsia" w:ascii="宋体" w:hAnsi="宋体"/>
          <w:color w:val="auto"/>
          <w:highlight w:val="none"/>
        </w:rPr>
        <w:t>（以下简称“主合同”），我方即保证人基于承包人</w:t>
      </w:r>
      <w:r>
        <w:rPr>
          <w:rFonts w:ascii="宋体" w:hAnsi="宋体"/>
          <w:color w:val="auto"/>
          <w:highlight w:val="none"/>
        </w:rPr>
        <w:t>的请求，同意就</w:t>
      </w:r>
      <w:r>
        <w:rPr>
          <w:rFonts w:hint="eastAsia" w:ascii="宋体" w:hAnsi="宋体"/>
          <w:color w:val="auto"/>
          <w:highlight w:val="none"/>
        </w:rPr>
        <w:t>承包人按照合同约定正确和合理地为合同目的使用预付款，不将预付款挪作他用，</w:t>
      </w:r>
      <w:r>
        <w:rPr>
          <w:rFonts w:ascii="宋体" w:hAnsi="宋体"/>
          <w:color w:val="auto"/>
          <w:highlight w:val="none"/>
        </w:rPr>
        <w:t>向贵方提供</w:t>
      </w:r>
      <w:r>
        <w:rPr>
          <w:rFonts w:hint="eastAsia" w:ascii="宋体" w:hAnsi="宋体"/>
          <w:color w:val="auto"/>
          <w:highlight w:val="none"/>
        </w:rPr>
        <w:t>如下保证担保（以下简称“本保证担保”）</w:t>
      </w:r>
      <w:r>
        <w:rPr>
          <w:rFonts w:ascii="宋体" w:hAnsi="宋体"/>
          <w:color w:val="auto"/>
          <w:highlight w:val="none"/>
        </w:rPr>
        <w:t xml:space="preserve">。 </w:t>
      </w:r>
    </w:p>
    <w:p w14:paraId="5E6D2CD4">
      <w:pPr>
        <w:ind w:firstLine="482" w:firstLineChars="200"/>
        <w:rPr>
          <w:rFonts w:ascii="宋体" w:hAnsi="宋体"/>
          <w:b/>
          <w:bCs/>
          <w:color w:val="auto"/>
          <w:highlight w:val="none"/>
        </w:rPr>
      </w:pPr>
      <w:r>
        <w:rPr>
          <w:rFonts w:hint="eastAsia" w:ascii="宋体" w:hAnsi="宋体"/>
          <w:b/>
          <w:bCs/>
          <w:color w:val="auto"/>
          <w:highlight w:val="none"/>
        </w:rPr>
        <w:t>一、保证担保的范围及保证担保金额</w:t>
      </w:r>
    </w:p>
    <w:p w14:paraId="15AB7DE8">
      <w:pPr>
        <w:ind w:firstLine="480" w:firstLineChars="200"/>
        <w:rPr>
          <w:rFonts w:ascii="宋体" w:hAnsi="宋体"/>
          <w:color w:val="auto"/>
          <w:highlight w:val="none"/>
        </w:rPr>
      </w:pPr>
      <w:r>
        <w:rPr>
          <w:rFonts w:hint="eastAsia" w:ascii="宋体" w:hAnsi="宋体"/>
          <w:color w:val="auto"/>
          <w:highlight w:val="none"/>
        </w:rPr>
        <w:t>1</w:t>
      </w:r>
      <w:r>
        <w:rPr>
          <w:rFonts w:ascii="宋体" w:hAnsi="宋体"/>
          <w:color w:val="auto"/>
          <w:highlight w:val="none"/>
        </w:rPr>
        <w:t>.</w:t>
      </w:r>
      <w:r>
        <w:rPr>
          <w:rFonts w:hint="eastAsia" w:ascii="宋体" w:hAnsi="宋体"/>
          <w:color w:val="auto"/>
          <w:highlight w:val="none"/>
        </w:rPr>
        <w:t>保证担保范围：申请人未按照合同约定正确和合理地为合同目的使用预付款，应当向贵方承担的违约责任和赔偿因此造成的损失、利息、律师费、诉讼费用等实现债权的费用。</w:t>
      </w:r>
    </w:p>
    <w:p w14:paraId="7A060868">
      <w:pPr>
        <w:ind w:firstLine="480" w:firstLineChars="200"/>
        <w:rPr>
          <w:rFonts w:ascii="宋体" w:hAnsi="宋体"/>
          <w:color w:val="auto"/>
          <w:highlight w:val="none"/>
        </w:rPr>
      </w:pPr>
      <w:r>
        <w:rPr>
          <w:rFonts w:hint="eastAsia" w:ascii="宋体" w:hAnsi="宋体"/>
          <w:color w:val="auto"/>
          <w:highlight w:val="none"/>
        </w:rPr>
        <w:t>2</w:t>
      </w:r>
      <w:r>
        <w:rPr>
          <w:rFonts w:ascii="宋体" w:hAnsi="宋体"/>
          <w:color w:val="auto"/>
          <w:highlight w:val="none"/>
        </w:rPr>
        <w:t>.</w:t>
      </w:r>
      <w:r>
        <w:rPr>
          <w:rFonts w:hint="eastAsia" w:ascii="宋体" w:hAnsi="宋体"/>
          <w:color w:val="auto"/>
          <w:highlight w:val="none"/>
        </w:rPr>
        <w:t>保证担保金额最高不超过</w:t>
      </w:r>
      <w:r>
        <w:rPr>
          <w:rFonts w:ascii="宋体" w:hAnsi="宋体"/>
          <w:color w:val="auto"/>
          <w:highlight w:val="none"/>
        </w:rPr>
        <w:t>人民币（大写）</w:t>
      </w:r>
      <w:r>
        <w:rPr>
          <w:rFonts w:ascii="宋体" w:hAnsi="宋体"/>
          <w:color w:val="auto"/>
          <w:highlight w:val="none"/>
          <w:u w:val="single"/>
        </w:rPr>
        <w:t xml:space="preserve">          </w:t>
      </w:r>
      <w:r>
        <w:rPr>
          <w:rFonts w:ascii="宋体" w:hAnsi="宋体"/>
          <w:color w:val="auto"/>
          <w:highlight w:val="none"/>
        </w:rPr>
        <w:t>元（¥</w:t>
      </w:r>
      <w:r>
        <w:rPr>
          <w:rFonts w:ascii="宋体" w:hAnsi="宋体"/>
          <w:color w:val="auto"/>
          <w:highlight w:val="none"/>
          <w:u w:val="single"/>
        </w:rPr>
        <w:t xml:space="preserve">       </w:t>
      </w:r>
      <w:r>
        <w:rPr>
          <w:rFonts w:ascii="宋体" w:hAnsi="宋体"/>
          <w:color w:val="auto"/>
          <w:highlight w:val="none"/>
        </w:rPr>
        <w:t xml:space="preserve">）。 </w:t>
      </w:r>
    </w:p>
    <w:p w14:paraId="710AF658">
      <w:pPr>
        <w:ind w:firstLine="482" w:firstLineChars="200"/>
        <w:rPr>
          <w:rFonts w:ascii="宋体" w:hAnsi="宋体"/>
          <w:b/>
          <w:bCs/>
          <w:color w:val="auto"/>
          <w:highlight w:val="none"/>
        </w:rPr>
      </w:pPr>
      <w:r>
        <w:rPr>
          <w:rFonts w:hint="eastAsia" w:ascii="宋体" w:hAnsi="宋体"/>
          <w:b/>
          <w:bCs/>
          <w:color w:val="auto"/>
          <w:highlight w:val="none"/>
        </w:rPr>
        <w:t>二、保证担保的方式及保证期间</w:t>
      </w:r>
      <w:r>
        <w:rPr>
          <w:rFonts w:ascii="宋体" w:hAnsi="宋体"/>
          <w:b/>
          <w:bCs/>
          <w:color w:val="auto"/>
          <w:highlight w:val="none"/>
        </w:rPr>
        <w:t xml:space="preserve"> </w:t>
      </w:r>
    </w:p>
    <w:p w14:paraId="13ED924E">
      <w:pPr>
        <w:ind w:firstLine="480" w:firstLineChars="200"/>
        <w:rPr>
          <w:rFonts w:ascii="宋体" w:hAnsi="宋体"/>
          <w:color w:val="auto"/>
          <w:highlight w:val="none"/>
        </w:rPr>
      </w:pPr>
      <w:r>
        <w:rPr>
          <w:rFonts w:hint="eastAsia" w:ascii="宋体" w:hAnsi="宋体"/>
          <w:color w:val="auto"/>
          <w:highlight w:val="none"/>
        </w:rPr>
        <w:t>1.保证担保方式：连带责任保证。</w:t>
      </w:r>
    </w:p>
    <w:p w14:paraId="63E9C4CE">
      <w:pPr>
        <w:ind w:firstLine="480" w:firstLineChars="200"/>
        <w:rPr>
          <w:rFonts w:ascii="宋体" w:hAnsi="宋体"/>
          <w:color w:val="auto"/>
          <w:highlight w:val="none"/>
        </w:rPr>
      </w:pPr>
      <w:r>
        <w:rPr>
          <w:rFonts w:hint="eastAsia" w:ascii="宋体" w:hAnsi="宋体"/>
          <w:color w:val="auto"/>
          <w:highlight w:val="none"/>
        </w:rPr>
        <w:t>2</w:t>
      </w:r>
      <w:r>
        <w:rPr>
          <w:rFonts w:ascii="宋体" w:hAnsi="宋体"/>
          <w:color w:val="auto"/>
          <w:highlight w:val="none"/>
        </w:rPr>
        <w:t>.</w:t>
      </w:r>
      <w:r>
        <w:rPr>
          <w:rFonts w:hint="eastAsia" w:ascii="宋体" w:hAnsi="宋体"/>
          <w:color w:val="auto"/>
          <w:highlight w:val="none"/>
        </w:rPr>
        <w:t>保证期间：</w:t>
      </w:r>
      <w:r>
        <w:rPr>
          <w:rFonts w:ascii="宋体" w:hAnsi="宋体"/>
          <w:color w:val="auto"/>
          <w:highlight w:val="none"/>
        </w:rPr>
        <w:t>自</w:t>
      </w:r>
      <w:r>
        <w:rPr>
          <w:rFonts w:hint="eastAsia" w:ascii="宋体" w:hAnsi="宋体"/>
          <w:color w:val="auto"/>
          <w:highlight w:val="none"/>
        </w:rPr>
        <w:t>出具之日起</w:t>
      </w:r>
      <w:r>
        <w:rPr>
          <w:rFonts w:ascii="宋体" w:hAnsi="宋体"/>
          <w:color w:val="auto"/>
          <w:highlight w:val="none"/>
        </w:rPr>
        <w:t>至</w:t>
      </w:r>
      <w:r>
        <w:rPr>
          <w:rFonts w:hint="eastAsia" w:ascii="宋体" w:hAnsi="宋体"/>
          <w:color w:val="auto"/>
          <w:highlight w:val="none"/>
        </w:rPr>
        <w:t>发包人全额扣回预付款后</w:t>
      </w:r>
      <w:r>
        <w:rPr>
          <w:rFonts w:ascii="宋体" w:hAnsi="宋体"/>
          <w:color w:val="auto"/>
          <w:highlight w:val="none"/>
          <w:u w:val="single"/>
        </w:rPr>
        <w:t xml:space="preserve">   </w:t>
      </w:r>
      <w:r>
        <w:rPr>
          <w:rFonts w:ascii="宋体" w:hAnsi="宋体"/>
          <w:color w:val="auto"/>
          <w:highlight w:val="none"/>
        </w:rPr>
        <w:t>日</w:t>
      </w:r>
      <w:r>
        <w:rPr>
          <w:rFonts w:hint="eastAsia" w:ascii="宋体" w:hAnsi="宋体"/>
          <w:color w:val="auto"/>
          <w:highlight w:val="none"/>
        </w:rPr>
        <w:t>止，最迟不超过</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rPr>
        <w:t>日</w:t>
      </w:r>
      <w:r>
        <w:rPr>
          <w:rFonts w:ascii="宋体" w:hAnsi="宋体"/>
          <w:color w:val="auto"/>
          <w:highlight w:val="none"/>
        </w:rPr>
        <w:t xml:space="preserve">。 </w:t>
      </w:r>
    </w:p>
    <w:p w14:paraId="77C39CAC">
      <w:pPr>
        <w:ind w:firstLine="482" w:firstLineChars="200"/>
        <w:rPr>
          <w:rFonts w:ascii="宋体" w:hAnsi="宋体"/>
          <w:b/>
          <w:bCs/>
          <w:color w:val="auto"/>
          <w:highlight w:val="none"/>
        </w:rPr>
      </w:pPr>
      <w:r>
        <w:rPr>
          <w:rFonts w:hint="eastAsia" w:ascii="宋体" w:hAnsi="宋体"/>
          <w:b/>
          <w:bCs/>
          <w:color w:val="auto"/>
          <w:highlight w:val="none"/>
        </w:rPr>
        <w:t>三、承担保证担保责任的形式</w:t>
      </w:r>
    </w:p>
    <w:p w14:paraId="162480EB">
      <w:pPr>
        <w:ind w:firstLine="480" w:firstLineChars="200"/>
        <w:rPr>
          <w:rFonts w:ascii="宋体" w:hAnsi="宋体"/>
          <w:color w:val="auto"/>
          <w:highlight w:val="none"/>
        </w:rPr>
      </w:pPr>
      <w:r>
        <w:rPr>
          <w:rFonts w:hint="eastAsia" w:ascii="宋体" w:hAnsi="宋体"/>
          <w:color w:val="auto"/>
          <w:highlight w:val="none"/>
        </w:rPr>
        <w:t>发生应承担保证责任情形的，我方在保证金额内向贵方支付，并赔偿因此给贵方造成的损失，以及利息和律师费、诉讼费用等实现债权的费用。</w:t>
      </w:r>
    </w:p>
    <w:p w14:paraId="7A308B16">
      <w:pPr>
        <w:ind w:firstLine="482" w:firstLineChars="200"/>
        <w:rPr>
          <w:rFonts w:ascii="宋体" w:hAnsi="宋体"/>
          <w:b/>
          <w:bCs/>
          <w:color w:val="auto"/>
          <w:highlight w:val="none"/>
        </w:rPr>
      </w:pPr>
      <w:r>
        <w:rPr>
          <w:rFonts w:hint="eastAsia" w:ascii="宋体" w:hAnsi="宋体"/>
          <w:b/>
          <w:bCs/>
          <w:color w:val="auto"/>
          <w:highlight w:val="none"/>
        </w:rPr>
        <w:t>四、代偿的安排</w:t>
      </w:r>
      <w:r>
        <w:rPr>
          <w:rFonts w:ascii="宋体" w:hAnsi="宋体"/>
          <w:b/>
          <w:bCs/>
          <w:color w:val="auto"/>
          <w:highlight w:val="none"/>
        </w:rPr>
        <w:t xml:space="preserve"> </w:t>
      </w:r>
    </w:p>
    <w:p w14:paraId="635A91AE">
      <w:pPr>
        <w:ind w:firstLine="480" w:firstLineChars="200"/>
        <w:rPr>
          <w:rFonts w:ascii="宋体" w:hAnsi="宋体"/>
          <w:color w:val="auto"/>
          <w:highlight w:val="none"/>
        </w:rPr>
      </w:pPr>
      <w:r>
        <w:rPr>
          <w:rFonts w:hint="eastAsia" w:ascii="宋体" w:hAnsi="宋体"/>
          <w:color w:val="auto"/>
          <w:highlight w:val="none"/>
        </w:rPr>
        <w:t>1.贵方要求我方承担保证责任的，应向我方发出书面索赔通知及承包人未履行主合同约定义务的证明材料。索赔通知应写明要求索赔的金额，支付款项应到达的帐号，并附有说明承包人违反主合同造成贵方损失情况的证明材料。</w:t>
      </w:r>
    </w:p>
    <w:p w14:paraId="2B1B68F8">
      <w:pPr>
        <w:ind w:firstLine="480" w:firstLineChars="200"/>
        <w:rPr>
          <w:rFonts w:ascii="宋体" w:hAnsi="宋体"/>
          <w:color w:val="auto"/>
          <w:highlight w:val="none"/>
        </w:rPr>
      </w:pPr>
      <w:r>
        <w:rPr>
          <w:rFonts w:hint="eastAsia" w:ascii="宋体" w:hAnsi="宋体"/>
          <w:color w:val="auto"/>
          <w:highlight w:val="none"/>
        </w:rPr>
        <w:t>2.我方收到贵方的书面索赔通知及相应证明材料后，在</w:t>
      </w:r>
      <w:r>
        <w:rPr>
          <w:rFonts w:ascii="宋体" w:hAnsi="宋体"/>
          <w:color w:val="auto"/>
          <w:highlight w:val="none"/>
          <w:u w:val="single"/>
        </w:rPr>
        <w:t xml:space="preserve">    </w:t>
      </w:r>
      <w:r>
        <w:rPr>
          <w:rFonts w:hint="eastAsia" w:ascii="宋体" w:hAnsi="宋体"/>
          <w:color w:val="auto"/>
          <w:highlight w:val="none"/>
        </w:rPr>
        <w:t>工作日内进行核定后按照本保函的承诺承担保证责任。</w:t>
      </w:r>
    </w:p>
    <w:p w14:paraId="01902DC6">
      <w:pPr>
        <w:ind w:firstLine="482" w:firstLineChars="200"/>
        <w:rPr>
          <w:rFonts w:ascii="宋体" w:hAnsi="宋体"/>
          <w:b/>
          <w:bCs/>
          <w:color w:val="auto"/>
          <w:highlight w:val="none"/>
        </w:rPr>
      </w:pPr>
      <w:r>
        <w:rPr>
          <w:rFonts w:hint="eastAsia" w:ascii="宋体" w:hAnsi="宋体"/>
          <w:b/>
          <w:bCs/>
          <w:color w:val="auto"/>
          <w:highlight w:val="none"/>
        </w:rPr>
        <w:t>五、保证担保责任的解除</w:t>
      </w:r>
      <w:r>
        <w:rPr>
          <w:rFonts w:ascii="宋体" w:hAnsi="宋体"/>
          <w:b/>
          <w:bCs/>
          <w:color w:val="auto"/>
          <w:highlight w:val="none"/>
        </w:rPr>
        <w:t xml:space="preserve"> </w:t>
      </w:r>
    </w:p>
    <w:p w14:paraId="6B6E70FC">
      <w:pPr>
        <w:ind w:firstLine="480" w:firstLineChars="200"/>
        <w:rPr>
          <w:rFonts w:ascii="宋体" w:hAnsi="宋体"/>
          <w:color w:val="auto"/>
          <w:highlight w:val="none"/>
        </w:rPr>
      </w:pPr>
      <w:r>
        <w:rPr>
          <w:rFonts w:hint="eastAsia" w:ascii="宋体" w:hAnsi="宋体"/>
          <w:color w:val="auto"/>
          <w:highlight w:val="none"/>
        </w:rPr>
        <w:t>1.</w:t>
      </w:r>
      <w:r>
        <w:rPr>
          <w:rFonts w:ascii="宋体" w:hAnsi="宋体"/>
          <w:color w:val="auto"/>
          <w:highlight w:val="none"/>
        </w:rPr>
        <w:t xml:space="preserve">保证期间届满贵方未向我方书面主张保证责任的，自保证期间届满次日起，我方解除保证责任。 </w:t>
      </w:r>
    </w:p>
    <w:p w14:paraId="71687C6F">
      <w:pPr>
        <w:ind w:firstLine="480" w:firstLineChars="200"/>
        <w:rPr>
          <w:rFonts w:ascii="宋体" w:hAnsi="宋体"/>
          <w:color w:val="auto"/>
          <w:highlight w:val="none"/>
        </w:rPr>
      </w:pPr>
      <w:r>
        <w:rPr>
          <w:rFonts w:hint="eastAsia" w:ascii="宋体" w:hAnsi="宋体"/>
          <w:color w:val="auto"/>
          <w:highlight w:val="none"/>
        </w:rPr>
        <w:t>2.</w:t>
      </w:r>
      <w:r>
        <w:rPr>
          <w:rFonts w:ascii="宋体" w:hAnsi="宋体"/>
          <w:color w:val="auto"/>
          <w:highlight w:val="none"/>
        </w:rPr>
        <w:t>我方按照本</w:t>
      </w:r>
      <w:r>
        <w:rPr>
          <w:rFonts w:hint="eastAsia" w:ascii="宋体" w:hAnsi="宋体"/>
          <w:color w:val="auto"/>
          <w:highlight w:val="none"/>
        </w:rPr>
        <w:t>保证担保</w:t>
      </w:r>
      <w:r>
        <w:rPr>
          <w:rFonts w:ascii="宋体" w:hAnsi="宋体"/>
          <w:color w:val="auto"/>
          <w:highlight w:val="none"/>
        </w:rPr>
        <w:t>向贵方履行了</w:t>
      </w:r>
      <w:r>
        <w:rPr>
          <w:rFonts w:hint="eastAsia" w:ascii="宋体" w:hAnsi="宋体"/>
          <w:color w:val="auto"/>
          <w:highlight w:val="none"/>
        </w:rPr>
        <w:t>保证担保责任</w:t>
      </w:r>
      <w:r>
        <w:rPr>
          <w:rFonts w:ascii="宋体" w:hAnsi="宋体"/>
          <w:color w:val="auto"/>
          <w:highlight w:val="none"/>
        </w:rPr>
        <w:t>后，自我方向贵方支付</w:t>
      </w:r>
      <w:r>
        <w:rPr>
          <w:rFonts w:hint="eastAsia" w:ascii="宋体" w:hAnsi="宋体"/>
          <w:color w:val="auto"/>
          <w:highlight w:val="none"/>
        </w:rPr>
        <w:t>的金额达到最高保证担保金额</w:t>
      </w:r>
      <w:r>
        <w:rPr>
          <w:rFonts w:ascii="宋体" w:hAnsi="宋体"/>
          <w:color w:val="auto"/>
          <w:highlight w:val="none"/>
        </w:rPr>
        <w:t>之日起，</w:t>
      </w:r>
      <w:r>
        <w:rPr>
          <w:rFonts w:hint="eastAsia" w:ascii="宋体" w:hAnsi="宋体"/>
          <w:color w:val="auto"/>
          <w:highlight w:val="none"/>
        </w:rPr>
        <w:t>保证担保责任</w:t>
      </w:r>
      <w:r>
        <w:rPr>
          <w:rFonts w:ascii="宋体" w:hAnsi="宋体"/>
          <w:color w:val="auto"/>
          <w:highlight w:val="none"/>
        </w:rPr>
        <w:t xml:space="preserve">解除。 </w:t>
      </w:r>
    </w:p>
    <w:p w14:paraId="193B80E5">
      <w:pPr>
        <w:ind w:firstLine="480" w:firstLineChars="200"/>
        <w:rPr>
          <w:rFonts w:ascii="宋体" w:hAnsi="宋体"/>
          <w:color w:val="auto"/>
          <w:highlight w:val="none"/>
        </w:rPr>
      </w:pPr>
      <w:r>
        <w:rPr>
          <w:rFonts w:hint="eastAsia" w:ascii="宋体" w:hAnsi="宋体"/>
          <w:color w:val="auto"/>
          <w:highlight w:val="none"/>
        </w:rPr>
        <w:t>3.</w:t>
      </w:r>
      <w:r>
        <w:rPr>
          <w:rFonts w:ascii="宋体" w:hAnsi="宋体"/>
          <w:color w:val="auto"/>
          <w:highlight w:val="none"/>
        </w:rPr>
        <w:t>按照法律法规的规定应解除我方保证</w:t>
      </w:r>
      <w:r>
        <w:rPr>
          <w:rFonts w:hint="eastAsia" w:ascii="宋体" w:hAnsi="宋体"/>
          <w:color w:val="auto"/>
          <w:highlight w:val="none"/>
        </w:rPr>
        <w:t>担保</w:t>
      </w:r>
      <w:r>
        <w:rPr>
          <w:rFonts w:ascii="宋体" w:hAnsi="宋体"/>
          <w:color w:val="auto"/>
          <w:highlight w:val="none"/>
        </w:rPr>
        <w:t>责任的其它情形的，我方在本保证担保项下的保证</w:t>
      </w:r>
      <w:r>
        <w:rPr>
          <w:rFonts w:hint="eastAsia" w:ascii="宋体" w:hAnsi="宋体"/>
          <w:color w:val="auto"/>
          <w:highlight w:val="none"/>
        </w:rPr>
        <w:t>担保</w:t>
      </w:r>
      <w:r>
        <w:rPr>
          <w:rFonts w:ascii="宋体" w:hAnsi="宋体"/>
          <w:color w:val="auto"/>
          <w:highlight w:val="none"/>
        </w:rPr>
        <w:t xml:space="preserve">责任亦解除。 </w:t>
      </w:r>
    </w:p>
    <w:p w14:paraId="7ACAA76B">
      <w:pPr>
        <w:ind w:firstLine="480" w:firstLineChars="200"/>
        <w:rPr>
          <w:rFonts w:ascii="宋体" w:hAnsi="宋体"/>
          <w:color w:val="auto"/>
          <w:highlight w:val="none"/>
        </w:rPr>
      </w:pPr>
      <w:r>
        <w:rPr>
          <w:rFonts w:hint="eastAsia" w:ascii="宋体" w:hAnsi="宋体"/>
          <w:color w:val="auto"/>
          <w:highlight w:val="none"/>
        </w:rPr>
        <w:t>4.我方解除保证责任后，贵方应按上述约定，自我方保证担保责任解除之日起七</w:t>
      </w:r>
      <w:r>
        <w:rPr>
          <w:rFonts w:ascii="宋体" w:hAnsi="宋体"/>
          <w:color w:val="auto"/>
          <w:highlight w:val="none"/>
        </w:rPr>
        <w:t>日内，将本保证担保原件返还我方。但是不论贵方是否按此要求将本保证担保</w:t>
      </w:r>
      <w:r>
        <w:rPr>
          <w:rFonts w:hint="eastAsia" w:ascii="宋体" w:hAnsi="宋体"/>
          <w:color w:val="auto"/>
          <w:highlight w:val="none"/>
        </w:rPr>
        <w:t>原件</w:t>
      </w:r>
      <w:r>
        <w:rPr>
          <w:rFonts w:ascii="宋体" w:hAnsi="宋体"/>
          <w:color w:val="auto"/>
          <w:highlight w:val="none"/>
        </w:rPr>
        <w:t>退回我方，我方在本保证担保项下的义务和责任均</w:t>
      </w:r>
      <w:r>
        <w:rPr>
          <w:rFonts w:hint="eastAsia" w:ascii="宋体" w:hAnsi="宋体"/>
          <w:color w:val="auto"/>
          <w:highlight w:val="none"/>
        </w:rPr>
        <w:t>自保证担保责任解除之日</w:t>
      </w:r>
      <w:r>
        <w:rPr>
          <w:rFonts w:ascii="宋体" w:hAnsi="宋体"/>
          <w:color w:val="auto"/>
          <w:highlight w:val="none"/>
        </w:rPr>
        <w:t>自动消灭。</w:t>
      </w:r>
    </w:p>
    <w:p w14:paraId="28D76FEE">
      <w:pPr>
        <w:ind w:firstLine="482" w:firstLineChars="200"/>
        <w:rPr>
          <w:rFonts w:ascii="宋体" w:hAnsi="宋体"/>
          <w:b/>
          <w:bCs/>
          <w:color w:val="auto"/>
          <w:highlight w:val="none"/>
        </w:rPr>
      </w:pPr>
      <w:r>
        <w:rPr>
          <w:rFonts w:hint="eastAsia" w:ascii="宋体" w:hAnsi="宋体"/>
          <w:b/>
          <w:bCs/>
          <w:color w:val="auto"/>
          <w:highlight w:val="none"/>
        </w:rPr>
        <w:t>六、免责条款</w:t>
      </w:r>
      <w:r>
        <w:rPr>
          <w:rFonts w:ascii="宋体" w:hAnsi="宋体"/>
          <w:b/>
          <w:bCs/>
          <w:color w:val="auto"/>
          <w:highlight w:val="none"/>
        </w:rPr>
        <w:t xml:space="preserve"> </w:t>
      </w:r>
    </w:p>
    <w:p w14:paraId="04F3D60D">
      <w:pPr>
        <w:ind w:firstLine="480" w:firstLineChars="200"/>
        <w:rPr>
          <w:rFonts w:ascii="宋体" w:hAnsi="宋体"/>
          <w:color w:val="auto"/>
          <w:highlight w:val="none"/>
        </w:rPr>
      </w:pPr>
      <w:r>
        <w:rPr>
          <w:rFonts w:hint="eastAsia" w:ascii="宋体" w:hAnsi="宋体"/>
          <w:color w:val="auto"/>
          <w:highlight w:val="none"/>
        </w:rPr>
        <w:t>1.</w:t>
      </w:r>
      <w:r>
        <w:rPr>
          <w:rFonts w:ascii="宋体" w:hAnsi="宋体"/>
          <w:color w:val="auto"/>
          <w:highlight w:val="none"/>
        </w:rPr>
        <w:t>因贵方</w:t>
      </w:r>
      <w:r>
        <w:rPr>
          <w:rFonts w:hint="eastAsia" w:ascii="宋体" w:hAnsi="宋体"/>
          <w:color w:val="auto"/>
          <w:highlight w:val="none"/>
        </w:rPr>
        <w:t>原因</w:t>
      </w:r>
      <w:r>
        <w:rPr>
          <w:rFonts w:ascii="宋体" w:hAnsi="宋体"/>
          <w:color w:val="auto"/>
          <w:highlight w:val="none"/>
        </w:rPr>
        <w:t>致使</w:t>
      </w:r>
      <w:r>
        <w:rPr>
          <w:rFonts w:hint="eastAsia" w:ascii="宋体" w:hAnsi="宋体"/>
          <w:color w:val="auto"/>
          <w:highlight w:val="none"/>
        </w:rPr>
        <w:t>发生应承担保证责任情形的</w:t>
      </w:r>
      <w:r>
        <w:rPr>
          <w:rFonts w:ascii="宋体" w:hAnsi="宋体"/>
          <w:color w:val="auto"/>
          <w:highlight w:val="none"/>
        </w:rPr>
        <w:t>，我方不承担保证</w:t>
      </w:r>
      <w:r>
        <w:rPr>
          <w:rFonts w:hint="eastAsia" w:ascii="宋体" w:hAnsi="宋体"/>
          <w:color w:val="auto"/>
          <w:highlight w:val="none"/>
        </w:rPr>
        <w:t>担保</w:t>
      </w:r>
      <w:r>
        <w:rPr>
          <w:rFonts w:ascii="宋体" w:hAnsi="宋体"/>
          <w:color w:val="auto"/>
          <w:highlight w:val="none"/>
        </w:rPr>
        <w:t xml:space="preserve">责任。 </w:t>
      </w:r>
    </w:p>
    <w:p w14:paraId="226F56DB">
      <w:pPr>
        <w:ind w:firstLine="480" w:firstLineChars="200"/>
        <w:rPr>
          <w:rFonts w:ascii="宋体" w:hAnsi="宋体"/>
          <w:color w:val="auto"/>
          <w:highlight w:val="none"/>
        </w:rPr>
      </w:pPr>
      <w:r>
        <w:rPr>
          <w:rFonts w:hint="eastAsia" w:ascii="宋体" w:hAnsi="宋体"/>
          <w:color w:val="auto"/>
          <w:highlight w:val="none"/>
        </w:rPr>
        <w:t>2.</w:t>
      </w:r>
      <w:r>
        <w:rPr>
          <w:rFonts w:ascii="宋体" w:hAnsi="宋体"/>
          <w:color w:val="auto"/>
          <w:highlight w:val="none"/>
        </w:rPr>
        <w:t>依照法律规定或贵方与</w:t>
      </w:r>
      <w:r>
        <w:rPr>
          <w:rFonts w:hint="eastAsia" w:ascii="宋体" w:hAnsi="宋体"/>
          <w:color w:val="auto"/>
          <w:highlight w:val="none"/>
        </w:rPr>
        <w:t>承包</w:t>
      </w:r>
      <w:r>
        <w:rPr>
          <w:rFonts w:ascii="宋体" w:hAnsi="宋体"/>
          <w:color w:val="auto"/>
          <w:highlight w:val="none"/>
        </w:rPr>
        <w:t>人的另行约定，免除</w:t>
      </w:r>
      <w:r>
        <w:rPr>
          <w:rFonts w:hint="eastAsia" w:ascii="宋体" w:hAnsi="宋体"/>
          <w:color w:val="auto"/>
          <w:highlight w:val="none"/>
        </w:rPr>
        <w:t>承包</w:t>
      </w:r>
      <w:r>
        <w:rPr>
          <w:rFonts w:ascii="宋体" w:hAnsi="宋体"/>
          <w:color w:val="auto"/>
          <w:highlight w:val="none"/>
        </w:rPr>
        <w:t>人部分或全部义务的，我方亦免除其相应的保证</w:t>
      </w:r>
      <w:r>
        <w:rPr>
          <w:rFonts w:hint="eastAsia" w:ascii="宋体" w:hAnsi="宋体"/>
          <w:color w:val="auto"/>
          <w:highlight w:val="none"/>
        </w:rPr>
        <w:t>担保</w:t>
      </w:r>
      <w:r>
        <w:rPr>
          <w:rFonts w:ascii="宋体" w:hAnsi="宋体"/>
          <w:color w:val="auto"/>
          <w:highlight w:val="none"/>
        </w:rPr>
        <w:t xml:space="preserve">责任。 </w:t>
      </w:r>
    </w:p>
    <w:p w14:paraId="59548EBF">
      <w:pPr>
        <w:ind w:firstLine="480" w:firstLineChars="200"/>
        <w:rPr>
          <w:rFonts w:ascii="宋体" w:hAnsi="宋体"/>
          <w:color w:val="auto"/>
          <w:highlight w:val="none"/>
        </w:rPr>
      </w:pPr>
      <w:r>
        <w:rPr>
          <w:rFonts w:hint="eastAsia" w:ascii="宋体" w:hAnsi="宋体"/>
          <w:color w:val="auto"/>
          <w:highlight w:val="none"/>
        </w:rPr>
        <w:t>3.</w:t>
      </w:r>
      <w:r>
        <w:rPr>
          <w:rFonts w:ascii="宋体" w:hAnsi="宋体"/>
          <w:color w:val="auto"/>
          <w:highlight w:val="none"/>
        </w:rPr>
        <w:t>因不可抗力造成</w:t>
      </w:r>
      <w:r>
        <w:rPr>
          <w:rFonts w:hint="eastAsia" w:ascii="宋体" w:hAnsi="宋体"/>
          <w:color w:val="auto"/>
          <w:highlight w:val="none"/>
        </w:rPr>
        <w:t>发生应承担保证责任情形的</w:t>
      </w:r>
      <w:r>
        <w:rPr>
          <w:rFonts w:ascii="宋体" w:hAnsi="宋体"/>
          <w:color w:val="auto"/>
          <w:highlight w:val="none"/>
        </w:rPr>
        <w:t>，我方不承担保证</w:t>
      </w:r>
      <w:r>
        <w:rPr>
          <w:rFonts w:hint="eastAsia" w:ascii="宋体" w:hAnsi="宋体"/>
          <w:color w:val="auto"/>
          <w:highlight w:val="none"/>
        </w:rPr>
        <w:t>担保</w:t>
      </w:r>
      <w:r>
        <w:rPr>
          <w:rFonts w:ascii="宋体" w:hAnsi="宋体"/>
          <w:color w:val="auto"/>
          <w:highlight w:val="none"/>
        </w:rPr>
        <w:t>责任。</w:t>
      </w:r>
    </w:p>
    <w:p w14:paraId="39F49100">
      <w:pPr>
        <w:ind w:firstLine="482" w:firstLineChars="200"/>
        <w:rPr>
          <w:rFonts w:ascii="宋体" w:hAnsi="宋体"/>
          <w:b/>
          <w:bCs/>
          <w:color w:val="auto"/>
          <w:highlight w:val="none"/>
        </w:rPr>
      </w:pPr>
      <w:r>
        <w:rPr>
          <w:rFonts w:hint="eastAsia" w:ascii="宋体" w:hAnsi="宋体"/>
          <w:b/>
          <w:bCs/>
          <w:color w:val="auto"/>
          <w:highlight w:val="none"/>
        </w:rPr>
        <w:t>七、其他</w:t>
      </w:r>
    </w:p>
    <w:p w14:paraId="2F945A18">
      <w:pPr>
        <w:ind w:firstLine="480" w:firstLineChars="200"/>
        <w:rPr>
          <w:rFonts w:ascii="宋体" w:hAnsi="宋体"/>
          <w:color w:val="auto"/>
          <w:highlight w:val="none"/>
        </w:rPr>
      </w:pPr>
      <w:r>
        <w:rPr>
          <w:rFonts w:hint="eastAsia" w:ascii="宋体" w:hAnsi="宋体"/>
          <w:color w:val="auto"/>
          <w:highlight w:val="none"/>
        </w:rPr>
        <w:t>1.</w:t>
      </w:r>
      <w:r>
        <w:rPr>
          <w:rFonts w:ascii="宋体" w:hAnsi="宋体"/>
          <w:color w:val="auto"/>
          <w:highlight w:val="none"/>
        </w:rPr>
        <w:t>本保证担保项下的权利不得转让，不得设定担保。贵方未经我方书面同意转让本保证担保或其项下任何权利，</w:t>
      </w:r>
      <w:r>
        <w:rPr>
          <w:rFonts w:hint="eastAsia" w:ascii="宋体" w:hAnsi="宋体"/>
          <w:color w:val="auto"/>
          <w:highlight w:val="none"/>
        </w:rPr>
        <w:t>对我方不发生法律效力</w:t>
      </w:r>
      <w:r>
        <w:rPr>
          <w:rFonts w:ascii="宋体" w:hAnsi="宋体"/>
          <w:color w:val="auto"/>
          <w:highlight w:val="none"/>
        </w:rPr>
        <w:t xml:space="preserve">。 </w:t>
      </w:r>
    </w:p>
    <w:p w14:paraId="5FEBCD7D">
      <w:pPr>
        <w:ind w:firstLine="480" w:firstLineChars="200"/>
        <w:rPr>
          <w:rFonts w:ascii="宋体" w:hAnsi="宋体"/>
          <w:color w:val="auto"/>
          <w:highlight w:val="none"/>
        </w:rPr>
      </w:pPr>
      <w:r>
        <w:rPr>
          <w:rFonts w:hint="eastAsia" w:ascii="宋体" w:hAnsi="宋体"/>
          <w:color w:val="auto"/>
          <w:highlight w:val="none"/>
        </w:rPr>
        <w:t>2</w:t>
      </w:r>
      <w:r>
        <w:rPr>
          <w:rFonts w:ascii="宋体" w:hAnsi="宋体"/>
          <w:color w:val="auto"/>
          <w:highlight w:val="none"/>
        </w:rPr>
        <w:t>.本</w:t>
      </w:r>
      <w:r>
        <w:rPr>
          <w:rFonts w:hint="eastAsia" w:ascii="宋体" w:hAnsi="宋体"/>
          <w:color w:val="auto"/>
          <w:highlight w:val="none"/>
        </w:rPr>
        <w:t>保证担保适用的法律为中华人民共和国法律，争议裁判管辖地为中华人民共和国</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rPr>
        <w:t>。</w:t>
      </w:r>
      <w:r>
        <w:rPr>
          <w:rFonts w:ascii="宋体" w:hAnsi="宋体"/>
          <w:color w:val="auto"/>
          <w:highlight w:val="none"/>
        </w:rPr>
        <w:t xml:space="preserve"> </w:t>
      </w:r>
    </w:p>
    <w:p w14:paraId="130112A3">
      <w:pPr>
        <w:ind w:firstLine="480" w:firstLineChars="200"/>
        <w:rPr>
          <w:rFonts w:ascii="宋体" w:hAnsi="宋体"/>
          <w:color w:val="auto"/>
          <w:highlight w:val="none"/>
        </w:rPr>
      </w:pPr>
      <w:r>
        <w:rPr>
          <w:rFonts w:hint="eastAsia" w:ascii="宋体" w:hAnsi="宋体"/>
          <w:color w:val="auto"/>
          <w:highlight w:val="none"/>
        </w:rPr>
        <w:t>3</w:t>
      </w:r>
      <w:r>
        <w:rPr>
          <w:rFonts w:ascii="宋体" w:hAnsi="宋体"/>
          <w:color w:val="auto"/>
          <w:highlight w:val="none"/>
        </w:rPr>
        <w:t>.本</w:t>
      </w:r>
      <w:r>
        <w:rPr>
          <w:rFonts w:hint="eastAsia" w:ascii="宋体" w:hAnsi="宋体"/>
          <w:color w:val="auto"/>
          <w:highlight w:val="none"/>
        </w:rPr>
        <w:t>保证担保</w:t>
      </w:r>
      <w:r>
        <w:rPr>
          <w:rFonts w:ascii="宋体" w:hAnsi="宋体"/>
          <w:color w:val="auto"/>
          <w:highlight w:val="none"/>
        </w:rPr>
        <w:t>自我方法定代表</w:t>
      </w:r>
      <w:r>
        <w:rPr>
          <w:rFonts w:hint="eastAsia" w:ascii="宋体" w:hAnsi="宋体"/>
          <w:color w:val="auto"/>
          <w:highlight w:val="none"/>
        </w:rPr>
        <w:t>人或授权代表</w:t>
      </w:r>
      <w:r>
        <w:rPr>
          <w:rFonts w:ascii="宋体" w:hAnsi="宋体"/>
          <w:color w:val="auto"/>
          <w:highlight w:val="none"/>
        </w:rPr>
        <w:t>签字</w:t>
      </w:r>
      <w:r>
        <w:rPr>
          <w:rFonts w:hint="eastAsia" w:ascii="宋体" w:hAnsi="宋体"/>
          <w:color w:val="auto"/>
          <w:highlight w:val="none"/>
        </w:rPr>
        <w:t>并</w:t>
      </w:r>
      <w:r>
        <w:rPr>
          <w:rFonts w:ascii="宋体" w:hAnsi="宋体"/>
          <w:color w:val="auto"/>
          <w:highlight w:val="none"/>
        </w:rPr>
        <w:t xml:space="preserve">加盖公章之日起生效。 </w:t>
      </w:r>
    </w:p>
    <w:p w14:paraId="4BC1FADE">
      <w:pPr>
        <w:ind w:firstLine="480" w:firstLineChars="200"/>
        <w:rPr>
          <w:rFonts w:ascii="宋体" w:hAnsi="宋体"/>
          <w:color w:val="auto"/>
          <w:highlight w:val="none"/>
        </w:rPr>
      </w:pPr>
    </w:p>
    <w:p w14:paraId="7F73A0BB">
      <w:pPr>
        <w:ind w:firstLine="480" w:firstLineChars="200"/>
        <w:rPr>
          <w:rFonts w:ascii="宋体" w:hAnsi="宋体"/>
          <w:color w:val="auto"/>
          <w:highlight w:val="none"/>
        </w:rPr>
      </w:pPr>
      <w:r>
        <w:rPr>
          <w:rFonts w:hint="eastAsia" w:ascii="宋体" w:hAnsi="宋体"/>
          <w:color w:val="auto"/>
          <w:highlight w:val="none"/>
        </w:rPr>
        <w:t>保 证 人</w:t>
      </w:r>
      <w:r>
        <w:rPr>
          <w:rFonts w:ascii="宋体" w:hAnsi="宋体"/>
          <w:color w:val="auto"/>
          <w:highlight w:val="none"/>
        </w:rPr>
        <w:t xml:space="preserve">：                </w:t>
      </w:r>
      <w:r>
        <w:rPr>
          <w:rFonts w:hint="eastAsia" w:ascii="宋体" w:hAnsi="宋体"/>
          <w:color w:val="auto"/>
          <w:highlight w:val="none"/>
        </w:rPr>
        <w:t xml:space="preserve">             </w:t>
      </w:r>
      <w:r>
        <w:rPr>
          <w:rFonts w:ascii="宋体" w:hAnsi="宋体"/>
          <w:color w:val="auto"/>
          <w:highlight w:val="none"/>
        </w:rPr>
        <w:t xml:space="preserve"> </w:t>
      </w:r>
      <w:r>
        <w:rPr>
          <w:rFonts w:hint="eastAsia" w:ascii="宋体" w:hAnsi="宋体"/>
          <w:color w:val="auto"/>
          <w:highlight w:val="none"/>
        </w:rPr>
        <w:t>（公</w:t>
      </w:r>
      <w:r>
        <w:rPr>
          <w:rFonts w:ascii="宋体" w:hAnsi="宋体"/>
          <w:color w:val="auto"/>
          <w:highlight w:val="none"/>
        </w:rPr>
        <w:t xml:space="preserve">章） </w:t>
      </w:r>
    </w:p>
    <w:p w14:paraId="723C5A4C">
      <w:pPr>
        <w:ind w:firstLine="480" w:firstLineChars="200"/>
        <w:rPr>
          <w:rFonts w:ascii="宋体" w:hAnsi="宋体"/>
          <w:color w:val="auto"/>
          <w:highlight w:val="none"/>
        </w:rPr>
      </w:pPr>
      <w:r>
        <w:rPr>
          <w:rFonts w:hint="eastAsia" w:ascii="宋体" w:hAnsi="宋体"/>
          <w:color w:val="auto"/>
          <w:highlight w:val="none"/>
        </w:rPr>
        <w:t>法定代表人（或授权代表）：</w:t>
      </w:r>
      <w:r>
        <w:rPr>
          <w:rFonts w:ascii="宋体" w:hAnsi="宋体"/>
          <w:color w:val="auto"/>
          <w:highlight w:val="none"/>
        </w:rPr>
        <w:t xml:space="preserve">               （签字） </w:t>
      </w:r>
    </w:p>
    <w:p w14:paraId="52EF1E99">
      <w:pPr>
        <w:ind w:firstLine="480" w:firstLineChars="200"/>
        <w:rPr>
          <w:rFonts w:ascii="宋体" w:hAnsi="宋体"/>
          <w:color w:val="auto"/>
          <w:highlight w:val="none"/>
        </w:rPr>
      </w:pPr>
      <w:r>
        <w:rPr>
          <w:rFonts w:hint="eastAsia" w:ascii="宋体" w:hAnsi="宋体"/>
          <w:color w:val="auto"/>
          <w:highlight w:val="none"/>
        </w:rPr>
        <w:t>地</w:t>
      </w:r>
      <w:r>
        <w:rPr>
          <w:rFonts w:ascii="宋体" w:hAnsi="宋体"/>
          <w:color w:val="auto"/>
          <w:highlight w:val="none"/>
        </w:rPr>
        <w:t xml:space="preserve">    址：                                       </w:t>
      </w:r>
    </w:p>
    <w:p w14:paraId="750F4CF8">
      <w:pPr>
        <w:ind w:firstLine="480" w:firstLineChars="200"/>
        <w:rPr>
          <w:rFonts w:ascii="宋体" w:hAnsi="宋体"/>
          <w:color w:val="auto"/>
          <w:highlight w:val="none"/>
        </w:rPr>
      </w:pPr>
      <w:r>
        <w:rPr>
          <w:rFonts w:hint="eastAsia" w:ascii="宋体" w:hAnsi="宋体"/>
          <w:color w:val="auto"/>
          <w:highlight w:val="none"/>
        </w:rPr>
        <w:t>邮政编码：</w:t>
      </w:r>
      <w:r>
        <w:rPr>
          <w:rFonts w:ascii="宋体" w:hAnsi="宋体"/>
          <w:color w:val="auto"/>
          <w:highlight w:val="none"/>
        </w:rPr>
        <w:t xml:space="preserve">                 </w:t>
      </w:r>
    </w:p>
    <w:p w14:paraId="70690382">
      <w:pPr>
        <w:ind w:firstLine="480" w:firstLineChars="200"/>
        <w:rPr>
          <w:rFonts w:ascii="宋体" w:hAnsi="宋体"/>
          <w:color w:val="auto"/>
          <w:highlight w:val="none"/>
        </w:rPr>
      </w:pPr>
      <w:r>
        <w:rPr>
          <w:rFonts w:hint="eastAsia" w:ascii="宋体" w:hAnsi="宋体"/>
          <w:color w:val="auto"/>
          <w:highlight w:val="none"/>
        </w:rPr>
        <w:t>电</w:t>
      </w:r>
      <w:r>
        <w:rPr>
          <w:rFonts w:ascii="宋体" w:hAnsi="宋体"/>
          <w:color w:val="auto"/>
          <w:highlight w:val="none"/>
        </w:rPr>
        <w:t xml:space="preserve">    话：                 </w:t>
      </w:r>
    </w:p>
    <w:p w14:paraId="566820C8">
      <w:pPr>
        <w:ind w:firstLine="480" w:firstLineChars="200"/>
        <w:rPr>
          <w:rFonts w:ascii="宋体" w:hAnsi="宋体"/>
          <w:color w:val="auto"/>
          <w:highlight w:val="none"/>
        </w:rPr>
      </w:pPr>
      <w:r>
        <w:rPr>
          <w:rFonts w:hint="eastAsia" w:ascii="宋体" w:hAnsi="宋体"/>
          <w:color w:val="auto"/>
          <w:highlight w:val="none"/>
        </w:rPr>
        <w:t>传</w:t>
      </w:r>
      <w:r>
        <w:rPr>
          <w:rFonts w:ascii="宋体" w:hAnsi="宋体"/>
          <w:color w:val="auto"/>
          <w:highlight w:val="none"/>
        </w:rPr>
        <w:t xml:space="preserve">    真：                 </w:t>
      </w:r>
    </w:p>
    <w:p w14:paraId="057BF52D">
      <w:pPr>
        <w:ind w:firstLine="480" w:firstLineChars="200"/>
        <w:rPr>
          <w:rFonts w:ascii="宋体" w:hAnsi="宋体"/>
          <w:color w:val="auto"/>
          <w:highlight w:val="none"/>
        </w:rPr>
      </w:pPr>
      <w:r>
        <w:rPr>
          <w:rFonts w:hint="eastAsia" w:ascii="宋体" w:hAnsi="宋体"/>
          <w:color w:val="auto"/>
          <w:highlight w:val="none"/>
        </w:rPr>
        <w:t xml:space="preserve">时 </w:t>
      </w:r>
      <w:r>
        <w:rPr>
          <w:rFonts w:ascii="宋体" w:hAnsi="宋体"/>
          <w:color w:val="auto"/>
          <w:highlight w:val="none"/>
        </w:rPr>
        <w:t xml:space="preserve">   </w:t>
      </w:r>
      <w:r>
        <w:rPr>
          <w:rFonts w:hint="eastAsia" w:ascii="宋体" w:hAnsi="宋体"/>
          <w:color w:val="auto"/>
          <w:highlight w:val="none"/>
        </w:rPr>
        <w:t>间：</w:t>
      </w:r>
      <w:r>
        <w:rPr>
          <w:rFonts w:ascii="宋体" w:hAnsi="宋体"/>
          <w:color w:val="auto"/>
          <w:highlight w:val="none"/>
        </w:rPr>
        <w:t xml:space="preserve">      年      月        日</w:t>
      </w:r>
    </w:p>
    <w:p w14:paraId="687D6B53">
      <w:pPr>
        <w:rPr>
          <w:color w:val="auto"/>
          <w:highlight w:val="none"/>
        </w:rPr>
      </w:pPr>
    </w:p>
    <w:p w14:paraId="2B94BC74">
      <w:pPr>
        <w:jc w:val="center"/>
        <w:rPr>
          <w:rFonts w:ascii="宋体" w:hAnsi="宋体"/>
          <w:b/>
          <w:bCs/>
          <w:color w:val="auto"/>
          <w:sz w:val="32"/>
          <w:szCs w:val="32"/>
          <w:highlight w:val="none"/>
        </w:rPr>
      </w:pPr>
    </w:p>
    <w:p w14:paraId="27755BC0">
      <w:pPr>
        <w:jc w:val="center"/>
        <w:rPr>
          <w:rFonts w:ascii="宋体" w:hAnsi="宋体"/>
          <w:b/>
          <w:bCs/>
          <w:color w:val="auto"/>
          <w:sz w:val="32"/>
          <w:szCs w:val="32"/>
          <w:highlight w:val="none"/>
        </w:rPr>
      </w:pPr>
    </w:p>
    <w:p w14:paraId="4F63B770">
      <w:pPr>
        <w:jc w:val="center"/>
        <w:rPr>
          <w:rFonts w:ascii="宋体" w:hAnsi="宋体"/>
          <w:b/>
          <w:bCs/>
          <w:color w:val="auto"/>
          <w:sz w:val="32"/>
          <w:szCs w:val="32"/>
          <w:highlight w:val="none"/>
        </w:rPr>
      </w:pPr>
    </w:p>
    <w:p w14:paraId="74368BF7">
      <w:pPr>
        <w:jc w:val="center"/>
        <w:rPr>
          <w:rFonts w:ascii="宋体" w:hAnsi="宋体"/>
          <w:b/>
          <w:bCs/>
          <w:color w:val="auto"/>
          <w:sz w:val="32"/>
          <w:szCs w:val="32"/>
          <w:highlight w:val="none"/>
        </w:rPr>
      </w:pPr>
    </w:p>
    <w:p w14:paraId="5D1B7783">
      <w:pPr>
        <w:jc w:val="center"/>
        <w:rPr>
          <w:rFonts w:ascii="宋体" w:hAnsi="宋体"/>
          <w:b/>
          <w:bCs/>
          <w:color w:val="auto"/>
          <w:sz w:val="32"/>
          <w:szCs w:val="32"/>
          <w:highlight w:val="none"/>
        </w:rPr>
      </w:pPr>
    </w:p>
    <w:p w14:paraId="76965FA2">
      <w:pPr>
        <w:jc w:val="center"/>
        <w:rPr>
          <w:rFonts w:ascii="宋体" w:hAnsi="宋体"/>
          <w:b/>
          <w:bCs/>
          <w:color w:val="auto"/>
          <w:sz w:val="32"/>
          <w:szCs w:val="32"/>
          <w:highlight w:val="none"/>
        </w:rPr>
      </w:pPr>
    </w:p>
    <w:p w14:paraId="14F100DB">
      <w:pPr>
        <w:jc w:val="center"/>
        <w:rPr>
          <w:rFonts w:ascii="宋体" w:hAnsi="宋体"/>
          <w:b/>
          <w:bCs/>
          <w:color w:val="auto"/>
          <w:sz w:val="32"/>
          <w:szCs w:val="32"/>
          <w:highlight w:val="none"/>
        </w:rPr>
      </w:pPr>
    </w:p>
    <w:p w14:paraId="28D72CCC">
      <w:pPr>
        <w:jc w:val="center"/>
        <w:rPr>
          <w:rFonts w:ascii="宋体" w:hAnsi="宋体"/>
          <w:b/>
          <w:bCs/>
          <w:color w:val="auto"/>
          <w:sz w:val="32"/>
          <w:szCs w:val="32"/>
          <w:highlight w:val="none"/>
        </w:rPr>
      </w:pPr>
    </w:p>
    <w:p w14:paraId="2814F88B">
      <w:pPr>
        <w:rPr>
          <w:rFonts w:ascii="黑体" w:hAnsi="宋体" w:eastAsia="黑体"/>
          <w:b/>
          <w:color w:val="auto"/>
          <w:sz w:val="28"/>
          <w:szCs w:val="28"/>
          <w:highlight w:val="none"/>
        </w:rPr>
      </w:pPr>
      <w:bookmarkStart w:id="152" w:name="_Toc1328800641"/>
      <w:bookmarkStart w:id="153" w:name="_Toc1815468608"/>
      <w:r>
        <w:rPr>
          <w:rFonts w:hint="eastAsia" w:ascii="黑体" w:hAnsi="宋体" w:eastAsia="黑体"/>
          <w:b/>
          <w:color w:val="auto"/>
          <w:sz w:val="28"/>
          <w:szCs w:val="28"/>
          <w:highlight w:val="none"/>
        </w:rPr>
        <w:br w:type="page"/>
      </w:r>
    </w:p>
    <w:p w14:paraId="073C0D48">
      <w:pPr>
        <w:ind w:firstLine="200"/>
        <w:rPr>
          <w:rFonts w:ascii="黑体" w:hAnsi="宋体" w:eastAsia="黑体"/>
          <w:b/>
          <w:color w:val="auto"/>
          <w:sz w:val="28"/>
          <w:szCs w:val="28"/>
          <w:highlight w:val="none"/>
        </w:rPr>
      </w:pPr>
      <w:r>
        <w:rPr>
          <w:rFonts w:hint="eastAsia" w:ascii="黑体" w:hAnsi="宋体" w:eastAsia="黑体"/>
          <w:b/>
          <w:color w:val="auto"/>
          <w:sz w:val="28"/>
          <w:szCs w:val="28"/>
          <w:highlight w:val="none"/>
        </w:rPr>
        <w:t>附件9：支付保函示范文本</w:t>
      </w:r>
      <w:bookmarkEnd w:id="152"/>
      <w:bookmarkEnd w:id="153"/>
    </w:p>
    <w:p w14:paraId="59458C86">
      <w:pPr>
        <w:ind w:firstLine="200"/>
        <w:rPr>
          <w:rFonts w:ascii="黑体" w:hAnsi="黑体" w:eastAsia="黑体" w:cs="黑体"/>
          <w:b/>
          <w:bCs/>
          <w:color w:val="auto"/>
          <w:sz w:val="32"/>
          <w:szCs w:val="32"/>
          <w:highlight w:val="none"/>
        </w:rPr>
      </w:pPr>
    </w:p>
    <w:p w14:paraId="39940491">
      <w:pPr>
        <w:jc w:val="center"/>
        <w:rPr>
          <w:rFonts w:ascii="宋体" w:hAnsi="宋体"/>
          <w:b/>
          <w:bCs/>
          <w:color w:val="auto"/>
          <w:sz w:val="32"/>
          <w:szCs w:val="32"/>
          <w:highlight w:val="none"/>
        </w:rPr>
      </w:pPr>
      <w:r>
        <w:rPr>
          <w:rFonts w:hint="eastAsia" w:ascii="宋体" w:hAnsi="宋体"/>
          <w:b/>
          <w:bCs/>
          <w:color w:val="auto"/>
          <w:sz w:val="32"/>
          <w:szCs w:val="32"/>
          <w:highlight w:val="none"/>
        </w:rPr>
        <w:t>支付保函示范文本</w:t>
      </w:r>
    </w:p>
    <w:p w14:paraId="7F9A2C5F">
      <w:pPr>
        <w:jc w:val="center"/>
        <w:rPr>
          <w:rFonts w:ascii="宋体" w:hAnsi="宋体"/>
          <w:b/>
          <w:bCs/>
          <w:color w:val="auto"/>
          <w:sz w:val="32"/>
          <w:szCs w:val="32"/>
          <w:highlight w:val="none"/>
        </w:rPr>
      </w:pPr>
      <w:r>
        <w:rPr>
          <w:rFonts w:hint="eastAsia" w:ascii="宋体" w:hAnsi="宋体"/>
          <w:b/>
          <w:bCs/>
          <w:color w:val="auto"/>
          <w:sz w:val="32"/>
          <w:szCs w:val="32"/>
          <w:highlight w:val="none"/>
        </w:rPr>
        <w:t>（独立保函）</w:t>
      </w:r>
    </w:p>
    <w:p w14:paraId="1E51AAA5">
      <w:pPr>
        <w:wordWrap w:val="0"/>
        <w:jc w:val="right"/>
        <w:rPr>
          <w:rFonts w:ascii="宋体" w:hAnsi="宋体"/>
          <w:color w:val="auto"/>
          <w:highlight w:val="none"/>
        </w:rPr>
      </w:pPr>
      <w:r>
        <w:rPr>
          <w:rFonts w:hint="eastAsia" w:ascii="宋体" w:hAnsi="宋体"/>
          <w:color w:val="auto"/>
          <w:highlight w:val="none"/>
        </w:rPr>
        <w:t xml:space="preserve">编号： </w:t>
      </w:r>
      <w:r>
        <w:rPr>
          <w:rFonts w:ascii="宋体" w:hAnsi="宋体"/>
          <w:color w:val="auto"/>
          <w:highlight w:val="none"/>
        </w:rPr>
        <w:t xml:space="preserve">          </w:t>
      </w:r>
    </w:p>
    <w:p w14:paraId="5B5737FA">
      <w:pPr>
        <w:rPr>
          <w:rFonts w:ascii="宋体" w:hAnsi="宋体"/>
          <w:color w:val="auto"/>
          <w:highlight w:val="none"/>
        </w:rPr>
      </w:pPr>
      <w:r>
        <w:rPr>
          <w:rFonts w:hint="eastAsia" w:ascii="宋体" w:hAnsi="宋体"/>
          <w:color w:val="auto"/>
          <w:highlight w:val="none"/>
        </w:rPr>
        <w:t>申请人：</w:t>
      </w:r>
    </w:p>
    <w:p w14:paraId="75800A79">
      <w:pPr>
        <w:rPr>
          <w:rFonts w:ascii="宋体" w:hAnsi="宋体"/>
          <w:color w:val="auto"/>
          <w:highlight w:val="none"/>
        </w:rPr>
      </w:pPr>
      <w:r>
        <w:rPr>
          <w:rFonts w:hint="eastAsia" w:ascii="宋体" w:hAnsi="宋体"/>
          <w:color w:val="auto"/>
          <w:highlight w:val="none"/>
        </w:rPr>
        <w:t xml:space="preserve">  地址</w:t>
      </w:r>
      <w:r>
        <w:rPr>
          <w:rFonts w:ascii="宋体" w:hAnsi="宋体"/>
          <w:color w:val="auto"/>
          <w:highlight w:val="none"/>
        </w:rPr>
        <w:t>：</w:t>
      </w:r>
    </w:p>
    <w:p w14:paraId="221BA741">
      <w:pPr>
        <w:rPr>
          <w:rFonts w:ascii="宋体" w:hAnsi="宋体"/>
          <w:color w:val="auto"/>
          <w:highlight w:val="none"/>
        </w:rPr>
      </w:pPr>
      <w:r>
        <w:rPr>
          <w:rFonts w:hint="eastAsia" w:ascii="宋体" w:hAnsi="宋体"/>
          <w:color w:val="auto"/>
          <w:highlight w:val="none"/>
        </w:rPr>
        <w:t>受益人：</w:t>
      </w:r>
    </w:p>
    <w:p w14:paraId="2F3FFB0C">
      <w:pPr>
        <w:rPr>
          <w:rFonts w:ascii="宋体" w:hAnsi="宋体"/>
          <w:color w:val="auto"/>
          <w:highlight w:val="none"/>
        </w:rPr>
      </w:pPr>
      <w:r>
        <w:rPr>
          <w:rFonts w:hint="eastAsia" w:ascii="宋体" w:hAnsi="宋体"/>
          <w:color w:val="auto"/>
          <w:highlight w:val="none"/>
        </w:rPr>
        <w:t xml:space="preserve">  地址：</w:t>
      </w:r>
    </w:p>
    <w:p w14:paraId="4CF24A06">
      <w:pPr>
        <w:rPr>
          <w:rFonts w:ascii="宋体" w:hAnsi="宋体"/>
          <w:color w:val="auto"/>
          <w:highlight w:val="none"/>
        </w:rPr>
      </w:pPr>
      <w:r>
        <w:rPr>
          <w:rFonts w:hint="eastAsia" w:ascii="宋体" w:hAnsi="宋体"/>
          <w:color w:val="auto"/>
          <w:highlight w:val="none"/>
        </w:rPr>
        <w:t>开立人：</w:t>
      </w:r>
    </w:p>
    <w:p w14:paraId="490D54A1">
      <w:pPr>
        <w:rPr>
          <w:rFonts w:ascii="宋体" w:hAnsi="宋体"/>
          <w:color w:val="auto"/>
          <w:highlight w:val="none"/>
        </w:rPr>
      </w:pPr>
      <w:r>
        <w:rPr>
          <w:rFonts w:hint="eastAsia" w:ascii="宋体" w:hAnsi="宋体"/>
          <w:color w:val="auto"/>
          <w:highlight w:val="none"/>
        </w:rPr>
        <w:t xml:space="preserve"> </w:t>
      </w:r>
      <w:r>
        <w:rPr>
          <w:rFonts w:ascii="宋体" w:hAnsi="宋体"/>
          <w:color w:val="auto"/>
          <w:highlight w:val="none"/>
        </w:rPr>
        <w:t xml:space="preserve"> </w:t>
      </w:r>
      <w:r>
        <w:rPr>
          <w:rFonts w:hint="eastAsia" w:ascii="宋体" w:hAnsi="宋体"/>
          <w:color w:val="auto"/>
          <w:highlight w:val="none"/>
        </w:rPr>
        <w:t>地址：</w:t>
      </w:r>
    </w:p>
    <w:p w14:paraId="5DA09C35">
      <w:pPr>
        <w:rPr>
          <w:rFonts w:ascii="宋体" w:hAnsi="宋体"/>
          <w:color w:val="auto"/>
          <w:highlight w:val="none"/>
        </w:rPr>
      </w:pPr>
      <w:r>
        <w:rPr>
          <w:rFonts w:ascii="宋体" w:hAnsi="宋体"/>
          <w:color w:val="auto"/>
          <w:highlight w:val="none"/>
        </w:rPr>
        <w:t xml:space="preserve"> </w:t>
      </w:r>
    </w:p>
    <w:p w14:paraId="6005CB21">
      <w:pPr>
        <w:rPr>
          <w:rFonts w:ascii="宋体" w:hAnsi="宋体"/>
          <w:color w:val="auto"/>
          <w:highlight w:val="none"/>
        </w:rPr>
      </w:pPr>
      <w:bookmarkStart w:id="154" w:name="_Hlk40355074"/>
      <w:r>
        <w:rPr>
          <w:rFonts w:ascii="宋体" w:hAnsi="宋体"/>
          <w:color w:val="auto"/>
          <w:highlight w:val="none"/>
          <w:u w:val="single"/>
        </w:rPr>
        <w:t xml:space="preserve">              </w:t>
      </w:r>
      <w:r>
        <w:rPr>
          <w:rFonts w:ascii="宋体" w:hAnsi="宋体"/>
          <w:color w:val="auto"/>
          <w:highlight w:val="none"/>
        </w:rPr>
        <w:t>（</w:t>
      </w:r>
      <w:r>
        <w:rPr>
          <w:rFonts w:hint="eastAsia" w:ascii="宋体" w:hAnsi="宋体"/>
          <w:color w:val="auto"/>
          <w:highlight w:val="none"/>
        </w:rPr>
        <w:t>受益人</w:t>
      </w:r>
      <w:r>
        <w:rPr>
          <w:rFonts w:ascii="宋体" w:hAnsi="宋体"/>
          <w:color w:val="auto"/>
          <w:highlight w:val="none"/>
        </w:rPr>
        <w:t xml:space="preserve">名称）： </w:t>
      </w:r>
    </w:p>
    <w:bookmarkEnd w:id="154"/>
    <w:p w14:paraId="5AE0EEFE">
      <w:pPr>
        <w:ind w:firstLine="480" w:firstLineChars="200"/>
        <w:rPr>
          <w:rFonts w:ascii="宋体" w:hAnsi="宋体"/>
          <w:color w:val="auto"/>
          <w:highlight w:val="none"/>
        </w:rPr>
      </w:pPr>
      <w:r>
        <w:rPr>
          <w:rFonts w:hint="eastAsia" w:ascii="宋体" w:hAnsi="宋体"/>
          <w:color w:val="auto"/>
          <w:highlight w:val="none"/>
        </w:rPr>
        <w:t>鉴于</w:t>
      </w:r>
      <w:r>
        <w:rPr>
          <w:rFonts w:ascii="宋体" w:hAnsi="宋体"/>
          <w:color w:val="auto"/>
          <w:highlight w:val="none"/>
          <w:u w:val="single"/>
        </w:rPr>
        <w:t xml:space="preserve">        </w:t>
      </w:r>
      <w:r>
        <w:rPr>
          <w:rFonts w:ascii="宋体" w:hAnsi="宋体"/>
          <w:color w:val="auto"/>
          <w:highlight w:val="none"/>
        </w:rPr>
        <w:t>（以下简称“</w:t>
      </w:r>
      <w:r>
        <w:rPr>
          <w:rFonts w:hint="eastAsia" w:ascii="宋体" w:hAnsi="宋体"/>
          <w:color w:val="auto"/>
          <w:highlight w:val="none"/>
        </w:rPr>
        <w:t>受益人</w:t>
      </w:r>
      <w:r>
        <w:rPr>
          <w:rFonts w:ascii="宋体" w:hAnsi="宋体"/>
          <w:color w:val="auto"/>
          <w:highlight w:val="none"/>
        </w:rPr>
        <w:t>”）</w:t>
      </w:r>
      <w:r>
        <w:rPr>
          <w:rFonts w:hint="eastAsia" w:ascii="宋体" w:hAnsi="宋体"/>
          <w:color w:val="auto"/>
          <w:highlight w:val="none"/>
        </w:rPr>
        <w:t>与</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ascii="宋体" w:hAnsi="宋体"/>
          <w:color w:val="auto"/>
          <w:highlight w:val="none"/>
        </w:rPr>
        <w:t>（以下简称“</w:t>
      </w:r>
      <w:r>
        <w:rPr>
          <w:rFonts w:hint="eastAsia" w:ascii="宋体" w:hAnsi="宋体"/>
          <w:color w:val="auto"/>
          <w:highlight w:val="none"/>
        </w:rPr>
        <w:t>申请人</w:t>
      </w:r>
      <w:r>
        <w:rPr>
          <w:rFonts w:ascii="宋体" w:hAnsi="宋体"/>
          <w:color w:val="auto"/>
          <w:highlight w:val="none"/>
        </w:rPr>
        <w:t>”）</w:t>
      </w:r>
      <w:r>
        <w:rPr>
          <w:rFonts w:hint="eastAsia" w:ascii="宋体" w:hAnsi="宋体"/>
          <w:color w:val="auto"/>
          <w:highlight w:val="none"/>
        </w:rPr>
        <w:t>于</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日就</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rPr>
        <w:t>工程（以下简称“本工程”）设计和有关事项协商一致共同签订</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u w:val="single"/>
        </w:rPr>
        <w:t>》</w:t>
      </w:r>
      <w:r>
        <w:rPr>
          <w:rFonts w:hint="eastAsia" w:ascii="宋体" w:hAnsi="宋体"/>
          <w:color w:val="auto"/>
          <w:highlight w:val="none"/>
        </w:rPr>
        <w:t>（以下简称基础合同”），我方（即“开立人”）根据基础合同了解到申请人为基础合同项下之发包人，受益人为基础合同项下之承包人，基于申请人</w:t>
      </w:r>
      <w:r>
        <w:rPr>
          <w:rFonts w:ascii="宋体" w:hAnsi="宋体"/>
          <w:color w:val="auto"/>
          <w:highlight w:val="none"/>
        </w:rPr>
        <w:t>的请求，我方同意就</w:t>
      </w:r>
      <w:r>
        <w:rPr>
          <w:rFonts w:hint="eastAsia" w:ascii="宋体" w:hAnsi="宋体"/>
          <w:color w:val="auto"/>
          <w:highlight w:val="none"/>
        </w:rPr>
        <w:t>申请人</w:t>
      </w:r>
      <w:r>
        <w:rPr>
          <w:rFonts w:ascii="宋体" w:hAnsi="宋体"/>
          <w:color w:val="auto"/>
          <w:highlight w:val="none"/>
        </w:rPr>
        <w:t>履行</w:t>
      </w:r>
      <w:r>
        <w:rPr>
          <w:rFonts w:hint="eastAsia" w:ascii="宋体" w:hAnsi="宋体"/>
          <w:color w:val="auto"/>
          <w:highlight w:val="none"/>
        </w:rPr>
        <w:t>与贵方签订的基础合同</w:t>
      </w:r>
      <w:r>
        <w:rPr>
          <w:rFonts w:ascii="宋体" w:hAnsi="宋体"/>
          <w:color w:val="auto"/>
          <w:highlight w:val="none"/>
        </w:rPr>
        <w:t>项下的</w:t>
      </w:r>
      <w:r>
        <w:rPr>
          <w:rFonts w:hint="eastAsia" w:ascii="宋体" w:hAnsi="宋体"/>
          <w:color w:val="auto"/>
          <w:highlight w:val="none"/>
        </w:rPr>
        <w:t>设计服务费付款</w:t>
      </w:r>
      <w:r>
        <w:rPr>
          <w:rFonts w:ascii="宋体" w:hAnsi="宋体"/>
          <w:color w:val="auto"/>
          <w:highlight w:val="none"/>
        </w:rPr>
        <w:t>义务</w:t>
      </w:r>
      <w:r>
        <w:rPr>
          <w:rFonts w:hint="eastAsia" w:ascii="宋体" w:hAnsi="宋体"/>
          <w:color w:val="auto"/>
          <w:highlight w:val="none"/>
        </w:rPr>
        <w:t>，</w:t>
      </w:r>
      <w:r>
        <w:rPr>
          <w:rFonts w:ascii="宋体" w:hAnsi="宋体"/>
          <w:color w:val="auto"/>
          <w:highlight w:val="none"/>
        </w:rPr>
        <w:t>向贵方提供不可撤销、</w:t>
      </w:r>
      <w:r>
        <w:rPr>
          <w:rFonts w:hint="eastAsia" w:ascii="宋体" w:hAnsi="宋体"/>
          <w:color w:val="auto"/>
          <w:highlight w:val="none"/>
        </w:rPr>
        <w:t>不可转让的见索即付</w:t>
      </w:r>
      <w:r>
        <w:rPr>
          <w:rFonts w:ascii="宋体" w:hAnsi="宋体"/>
          <w:color w:val="auto"/>
          <w:highlight w:val="none"/>
        </w:rPr>
        <w:t>独立</w:t>
      </w:r>
      <w:r>
        <w:rPr>
          <w:rFonts w:hint="eastAsia" w:ascii="宋体" w:hAnsi="宋体"/>
          <w:color w:val="auto"/>
          <w:highlight w:val="none"/>
        </w:rPr>
        <w:t>保函（以下简称“本保函”）</w:t>
      </w:r>
      <w:r>
        <w:rPr>
          <w:rFonts w:ascii="宋体" w:hAnsi="宋体"/>
          <w:color w:val="auto"/>
          <w:highlight w:val="none"/>
        </w:rPr>
        <w:t xml:space="preserve">。 </w:t>
      </w:r>
    </w:p>
    <w:p w14:paraId="22817D78">
      <w:pPr>
        <w:ind w:firstLine="480" w:firstLineChars="200"/>
        <w:rPr>
          <w:rFonts w:ascii="宋体" w:hAnsi="宋体"/>
          <w:color w:val="auto"/>
          <w:highlight w:val="none"/>
        </w:rPr>
      </w:pPr>
      <w:r>
        <w:rPr>
          <w:rFonts w:hint="eastAsia" w:ascii="宋体" w:hAnsi="宋体"/>
          <w:color w:val="auto"/>
          <w:highlight w:val="none"/>
        </w:rPr>
        <w:t>一、本保函担保范围：申请人未履行基础合同约定的设计服务费支付义务，应当向贵方承担的违约责任和赔偿因此造成的损失、利息、律师费、诉讼费用等实现债权的费用。</w:t>
      </w:r>
    </w:p>
    <w:p w14:paraId="6AD8445C">
      <w:pPr>
        <w:ind w:firstLine="480" w:firstLineChars="200"/>
        <w:rPr>
          <w:rFonts w:ascii="宋体" w:hAnsi="宋体"/>
          <w:color w:val="auto"/>
          <w:highlight w:val="none"/>
        </w:rPr>
      </w:pPr>
      <w:r>
        <w:rPr>
          <w:rFonts w:hint="eastAsia" w:ascii="宋体" w:hAnsi="宋体"/>
          <w:color w:val="auto"/>
          <w:highlight w:val="none"/>
        </w:rPr>
        <w:t>二、本保函担保金额最高不超过</w:t>
      </w:r>
      <w:r>
        <w:rPr>
          <w:rFonts w:ascii="宋体" w:hAnsi="宋体"/>
          <w:color w:val="auto"/>
          <w:highlight w:val="none"/>
        </w:rPr>
        <w:t>人民币（大写）</w:t>
      </w:r>
      <w:r>
        <w:rPr>
          <w:rFonts w:ascii="宋体" w:hAnsi="宋体"/>
          <w:color w:val="auto"/>
          <w:highlight w:val="none"/>
          <w:u w:val="single"/>
        </w:rPr>
        <w:t xml:space="preserve">          </w:t>
      </w:r>
      <w:r>
        <w:rPr>
          <w:rFonts w:ascii="宋体" w:hAnsi="宋体"/>
          <w:color w:val="auto"/>
          <w:highlight w:val="none"/>
        </w:rPr>
        <w:t>元（¥</w:t>
      </w:r>
      <w:r>
        <w:rPr>
          <w:rFonts w:ascii="宋体" w:hAnsi="宋体"/>
          <w:color w:val="auto"/>
          <w:highlight w:val="none"/>
          <w:u w:val="single"/>
        </w:rPr>
        <w:t xml:space="preserve">       </w:t>
      </w:r>
      <w:r>
        <w:rPr>
          <w:rFonts w:ascii="宋体" w:hAnsi="宋体"/>
          <w:color w:val="auto"/>
          <w:highlight w:val="none"/>
        </w:rPr>
        <w:t xml:space="preserve">）。 </w:t>
      </w:r>
    </w:p>
    <w:p w14:paraId="79F42953">
      <w:pPr>
        <w:ind w:firstLine="480" w:firstLineChars="200"/>
        <w:rPr>
          <w:rFonts w:ascii="宋体" w:hAnsi="宋体"/>
          <w:color w:val="auto"/>
          <w:highlight w:val="none"/>
        </w:rPr>
      </w:pPr>
      <w:r>
        <w:rPr>
          <w:rFonts w:hint="eastAsia" w:ascii="宋体" w:hAnsi="宋体"/>
          <w:color w:val="auto"/>
          <w:highlight w:val="none"/>
        </w:rPr>
        <w:t>三、本保函</w:t>
      </w:r>
      <w:r>
        <w:rPr>
          <w:rFonts w:ascii="宋体" w:hAnsi="宋体"/>
          <w:color w:val="auto"/>
          <w:highlight w:val="none"/>
        </w:rPr>
        <w:t>有效期自</w:t>
      </w:r>
      <w:r>
        <w:rPr>
          <w:rFonts w:hint="eastAsia" w:ascii="宋体" w:hAnsi="宋体"/>
          <w:color w:val="auto"/>
          <w:highlight w:val="none"/>
        </w:rPr>
        <w:t>开立之日起</w:t>
      </w:r>
      <w:r>
        <w:rPr>
          <w:rFonts w:ascii="宋体" w:hAnsi="宋体"/>
          <w:color w:val="auto"/>
          <w:highlight w:val="none"/>
        </w:rPr>
        <w:t>至</w:t>
      </w:r>
      <w:r>
        <w:rPr>
          <w:rFonts w:hint="eastAsia" w:ascii="宋体" w:hAnsi="宋体"/>
          <w:color w:val="auto"/>
          <w:highlight w:val="none"/>
        </w:rPr>
        <w:t>基础合同约定的全部设计服务结算款项支付之日后</w:t>
      </w:r>
      <w:r>
        <w:rPr>
          <w:rFonts w:ascii="宋体" w:hAnsi="宋体"/>
          <w:color w:val="auto"/>
          <w:highlight w:val="none"/>
          <w:u w:val="single"/>
        </w:rPr>
        <w:t xml:space="preserve">   </w:t>
      </w:r>
      <w:r>
        <w:rPr>
          <w:rFonts w:ascii="宋体" w:hAnsi="宋体"/>
          <w:color w:val="auto"/>
          <w:highlight w:val="none"/>
        </w:rPr>
        <w:t>日</w:t>
      </w:r>
      <w:r>
        <w:rPr>
          <w:rFonts w:hint="eastAsia" w:ascii="宋体" w:hAnsi="宋体"/>
          <w:color w:val="auto"/>
          <w:highlight w:val="none"/>
        </w:rPr>
        <w:t>止，最迟不超过</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rPr>
        <w:t>日</w:t>
      </w:r>
      <w:r>
        <w:rPr>
          <w:rFonts w:ascii="宋体" w:hAnsi="宋体"/>
          <w:color w:val="auto"/>
          <w:highlight w:val="none"/>
        </w:rPr>
        <w:t xml:space="preserve">。 </w:t>
      </w:r>
    </w:p>
    <w:p w14:paraId="3044BCD7">
      <w:pPr>
        <w:ind w:firstLine="480"/>
        <w:rPr>
          <w:rFonts w:ascii="宋体" w:hAnsi="宋体"/>
          <w:color w:val="auto"/>
          <w:highlight w:val="none"/>
        </w:rPr>
      </w:pPr>
      <w:r>
        <w:rPr>
          <w:rFonts w:hint="eastAsia" w:ascii="宋体" w:hAnsi="宋体"/>
          <w:color w:val="auto"/>
          <w:highlight w:val="none"/>
        </w:rPr>
        <w:t>四、我方承诺，在收到受益人发来的书面付款通知后的</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u w:val="single"/>
        </w:rPr>
        <w:t xml:space="preserve"> </w:t>
      </w:r>
      <w:r>
        <w:rPr>
          <w:rFonts w:hint="eastAsia" w:ascii="宋体" w:hAnsi="宋体"/>
          <w:color w:val="auto"/>
          <w:highlight w:val="none"/>
        </w:rPr>
        <w:t>日内无条件支付，前述书面付款通知即为付款要求之单据，且应满足以下要求：</w:t>
      </w:r>
    </w:p>
    <w:p w14:paraId="0728B3F1">
      <w:pPr>
        <w:ind w:firstLine="480" w:firstLineChars="200"/>
        <w:rPr>
          <w:rFonts w:ascii="宋体" w:hAnsi="宋体"/>
          <w:color w:val="auto"/>
          <w:highlight w:val="none"/>
        </w:rPr>
      </w:pPr>
      <w:r>
        <w:rPr>
          <w:rFonts w:hint="eastAsia" w:ascii="宋体" w:hAnsi="宋体"/>
          <w:color w:val="auto"/>
          <w:highlight w:val="none"/>
        </w:rPr>
        <w:t>（1）付款通知到达的日期在本保函的有效期内；</w:t>
      </w:r>
    </w:p>
    <w:p w14:paraId="6092ED27">
      <w:pPr>
        <w:ind w:firstLine="480" w:firstLineChars="200"/>
        <w:rPr>
          <w:rFonts w:ascii="宋体" w:hAnsi="宋体"/>
          <w:color w:val="auto"/>
          <w:highlight w:val="none"/>
        </w:rPr>
      </w:pPr>
      <w:r>
        <w:rPr>
          <w:rFonts w:hint="eastAsia" w:ascii="宋体" w:hAnsi="宋体"/>
          <w:color w:val="auto"/>
          <w:highlight w:val="none"/>
        </w:rPr>
        <w:t>（2）载明要求支付的金额；</w:t>
      </w:r>
    </w:p>
    <w:p w14:paraId="44B237BB">
      <w:pPr>
        <w:ind w:firstLine="480" w:firstLineChars="200"/>
        <w:rPr>
          <w:rFonts w:ascii="宋体" w:hAnsi="宋体"/>
          <w:color w:val="auto"/>
          <w:highlight w:val="none"/>
        </w:rPr>
      </w:pPr>
      <w:r>
        <w:rPr>
          <w:rFonts w:hint="eastAsia" w:ascii="宋体" w:hAnsi="宋体"/>
          <w:color w:val="auto"/>
          <w:highlight w:val="none"/>
        </w:rPr>
        <w:t>（3）载明申请人违反合同义务的条款和内容；</w:t>
      </w:r>
    </w:p>
    <w:p w14:paraId="422C3DCD">
      <w:pPr>
        <w:ind w:firstLine="480" w:firstLineChars="200"/>
        <w:rPr>
          <w:rFonts w:ascii="宋体" w:hAnsi="宋体"/>
          <w:color w:val="auto"/>
          <w:highlight w:val="none"/>
        </w:rPr>
      </w:pPr>
      <w:r>
        <w:rPr>
          <w:rFonts w:hint="eastAsia" w:ascii="宋体" w:hAnsi="宋体"/>
          <w:color w:val="auto"/>
          <w:highlight w:val="none"/>
        </w:rPr>
        <w:t>（4）声明不存在合同文件约定或我国法律规定免除申请人或开立人支付责任的情形；</w:t>
      </w:r>
    </w:p>
    <w:p w14:paraId="310030C0">
      <w:pPr>
        <w:ind w:firstLine="480" w:firstLineChars="200"/>
        <w:rPr>
          <w:rFonts w:ascii="宋体" w:hAnsi="宋体"/>
          <w:color w:val="auto"/>
          <w:highlight w:val="none"/>
        </w:rPr>
      </w:pPr>
      <w:r>
        <w:rPr>
          <w:rFonts w:hint="eastAsia" w:ascii="宋体" w:hAnsi="宋体"/>
          <w:color w:val="auto"/>
          <w:highlight w:val="none"/>
        </w:rPr>
        <w:t>（5）付款通知应在本保函有效期内到达的地址是：</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rPr>
        <w:t>。</w:t>
      </w:r>
    </w:p>
    <w:p w14:paraId="2FBF0692">
      <w:pPr>
        <w:ind w:firstLine="480" w:firstLineChars="200"/>
        <w:rPr>
          <w:rFonts w:ascii="宋体" w:hAnsi="宋体"/>
          <w:color w:val="auto"/>
          <w:highlight w:val="none"/>
        </w:rPr>
      </w:pPr>
      <w:r>
        <w:rPr>
          <w:rFonts w:hint="eastAsia" w:ascii="宋体" w:hAnsi="宋体"/>
          <w:color w:val="auto"/>
          <w:highlight w:val="none"/>
        </w:rPr>
        <w:t>受益人发出的书面付款通知应由其为鉴明受益人法定代表人（负责人）或授权代理人签字并加盖公章。</w:t>
      </w:r>
    </w:p>
    <w:p w14:paraId="569E8D33">
      <w:pPr>
        <w:ind w:firstLine="480" w:firstLineChars="200"/>
        <w:rPr>
          <w:rFonts w:ascii="宋体" w:hAnsi="宋体"/>
          <w:color w:val="auto"/>
          <w:highlight w:val="none"/>
        </w:rPr>
      </w:pPr>
      <w:r>
        <w:rPr>
          <w:rFonts w:hint="eastAsia" w:ascii="宋体" w:hAnsi="宋体"/>
          <w:color w:val="auto"/>
          <w:highlight w:val="none"/>
        </w:rPr>
        <w:t>五、</w:t>
      </w:r>
      <w:r>
        <w:rPr>
          <w:rFonts w:ascii="宋体" w:hAnsi="宋体"/>
          <w:color w:val="auto"/>
          <w:highlight w:val="none"/>
        </w:rPr>
        <w:t>本保函项下的权利不得转让，不得设定担保。贵方未经我方书面同意转 让本保函或其项下任何权利，</w:t>
      </w:r>
      <w:r>
        <w:rPr>
          <w:rFonts w:hint="eastAsia" w:ascii="宋体" w:hAnsi="宋体"/>
          <w:color w:val="auto"/>
          <w:highlight w:val="none"/>
        </w:rPr>
        <w:t>对我方不发生法律效力</w:t>
      </w:r>
      <w:r>
        <w:rPr>
          <w:rFonts w:ascii="宋体" w:hAnsi="宋体"/>
          <w:color w:val="auto"/>
          <w:highlight w:val="none"/>
        </w:rPr>
        <w:t xml:space="preserve">。 </w:t>
      </w:r>
    </w:p>
    <w:p w14:paraId="681AFF4D">
      <w:pPr>
        <w:ind w:firstLine="480" w:firstLineChars="200"/>
        <w:rPr>
          <w:rFonts w:ascii="宋体" w:hAnsi="宋体"/>
          <w:color w:val="auto"/>
          <w:highlight w:val="none"/>
        </w:rPr>
      </w:pPr>
      <w:r>
        <w:rPr>
          <w:rFonts w:hint="eastAsia" w:ascii="宋体" w:hAnsi="宋体"/>
          <w:color w:val="auto"/>
          <w:highlight w:val="none"/>
        </w:rPr>
        <w:t>六、与</w:t>
      </w:r>
      <w:r>
        <w:rPr>
          <w:rFonts w:ascii="宋体" w:hAnsi="宋体"/>
          <w:color w:val="auto"/>
          <w:highlight w:val="none"/>
        </w:rPr>
        <w:t>本保函</w:t>
      </w:r>
      <w:r>
        <w:rPr>
          <w:rFonts w:hint="eastAsia" w:ascii="宋体" w:hAnsi="宋体"/>
          <w:color w:val="auto"/>
          <w:highlight w:val="none"/>
        </w:rPr>
        <w:t>有关</w:t>
      </w:r>
      <w:r>
        <w:rPr>
          <w:rFonts w:ascii="宋体" w:hAnsi="宋体"/>
          <w:color w:val="auto"/>
          <w:highlight w:val="none"/>
        </w:rPr>
        <w:t>的基础</w:t>
      </w:r>
      <w:r>
        <w:rPr>
          <w:rFonts w:hint="eastAsia" w:ascii="宋体" w:hAnsi="宋体"/>
          <w:color w:val="auto"/>
          <w:highlight w:val="none"/>
        </w:rPr>
        <w:t>合同</w:t>
      </w:r>
      <w:r>
        <w:rPr>
          <w:rFonts w:ascii="宋体" w:hAnsi="宋体"/>
          <w:color w:val="auto"/>
          <w:highlight w:val="none"/>
        </w:rPr>
        <w:t xml:space="preserve">不成立、不生效、无效、被撤销、被解除，不影响本保函的独立有效。 </w:t>
      </w:r>
    </w:p>
    <w:p w14:paraId="4A27406D">
      <w:pPr>
        <w:ind w:firstLine="480" w:firstLineChars="200"/>
        <w:rPr>
          <w:rFonts w:ascii="宋体" w:hAnsi="宋体"/>
          <w:color w:val="auto"/>
          <w:highlight w:val="none"/>
        </w:rPr>
      </w:pPr>
      <w:r>
        <w:rPr>
          <w:rFonts w:hint="eastAsia" w:ascii="宋体" w:hAnsi="宋体"/>
          <w:color w:val="auto"/>
          <w:highlight w:val="none"/>
        </w:rPr>
        <w:t>七、</w:t>
      </w:r>
      <w:r>
        <w:rPr>
          <w:rFonts w:ascii="宋体" w:hAnsi="宋体"/>
          <w:color w:val="auto"/>
          <w:highlight w:val="none"/>
        </w:rPr>
        <w:t>贵方应在本保函到期后的七日内将本保函正本退回我方注销，但是不论贵方是否按此要求将本保函正本退回我方，我方在本保函项下的义务和责任均在保函</w:t>
      </w:r>
      <w:r>
        <w:rPr>
          <w:rFonts w:hint="eastAsia" w:ascii="宋体" w:hAnsi="宋体"/>
          <w:color w:val="auto"/>
          <w:highlight w:val="none"/>
        </w:rPr>
        <w:t>有效期</w:t>
      </w:r>
      <w:r>
        <w:rPr>
          <w:rFonts w:ascii="宋体" w:hAnsi="宋体"/>
          <w:color w:val="auto"/>
          <w:highlight w:val="none"/>
        </w:rPr>
        <w:t xml:space="preserve">到期后自动消灭。 </w:t>
      </w:r>
    </w:p>
    <w:p w14:paraId="55C12BAF">
      <w:pPr>
        <w:ind w:firstLine="480" w:firstLineChars="200"/>
        <w:rPr>
          <w:rFonts w:ascii="宋体" w:hAnsi="宋体"/>
          <w:color w:val="auto"/>
          <w:highlight w:val="none"/>
        </w:rPr>
      </w:pPr>
      <w:r>
        <w:rPr>
          <w:rFonts w:hint="eastAsia" w:ascii="宋体" w:hAnsi="宋体"/>
          <w:color w:val="auto"/>
          <w:highlight w:val="none"/>
        </w:rPr>
        <w:t>八、</w:t>
      </w:r>
      <w:r>
        <w:rPr>
          <w:rFonts w:ascii="宋体" w:hAnsi="宋体"/>
          <w:color w:val="auto"/>
          <w:highlight w:val="none"/>
        </w:rPr>
        <w:t>本保函</w:t>
      </w:r>
      <w:r>
        <w:rPr>
          <w:rFonts w:hint="eastAsia" w:ascii="宋体" w:hAnsi="宋体"/>
          <w:color w:val="auto"/>
          <w:highlight w:val="none"/>
        </w:rPr>
        <w:t>适用的法律为中华人民共和国法律，争议裁判管辖地为中华人民共和国</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ascii="宋体" w:hAnsi="宋体"/>
          <w:color w:val="auto"/>
          <w:highlight w:val="none"/>
        </w:rPr>
        <w:t xml:space="preserve">。 </w:t>
      </w:r>
    </w:p>
    <w:p w14:paraId="0CB990F5">
      <w:pPr>
        <w:ind w:firstLine="480" w:firstLineChars="200"/>
        <w:rPr>
          <w:rFonts w:ascii="宋体" w:hAnsi="宋体"/>
          <w:color w:val="auto"/>
          <w:highlight w:val="none"/>
        </w:rPr>
      </w:pPr>
      <w:r>
        <w:rPr>
          <w:rFonts w:hint="eastAsia" w:ascii="宋体" w:hAnsi="宋体"/>
          <w:color w:val="auto"/>
          <w:highlight w:val="none"/>
        </w:rPr>
        <w:t>九、</w:t>
      </w:r>
      <w:r>
        <w:rPr>
          <w:rFonts w:ascii="宋体" w:hAnsi="宋体"/>
          <w:color w:val="auto"/>
          <w:highlight w:val="none"/>
        </w:rPr>
        <w:t>本保函自我方法定代表人</w:t>
      </w:r>
      <w:bookmarkStart w:id="155" w:name="_Hlk58487855"/>
      <w:r>
        <w:rPr>
          <w:rFonts w:hint="eastAsia" w:ascii="宋体" w:hAnsi="宋体"/>
          <w:color w:val="auto"/>
          <w:highlight w:val="none"/>
        </w:rPr>
        <w:t>或授权代表</w:t>
      </w:r>
      <w:bookmarkEnd w:id="155"/>
      <w:r>
        <w:rPr>
          <w:rFonts w:ascii="宋体" w:hAnsi="宋体"/>
          <w:color w:val="auto"/>
          <w:highlight w:val="none"/>
        </w:rPr>
        <w:t>签字</w:t>
      </w:r>
      <w:r>
        <w:rPr>
          <w:rFonts w:hint="eastAsia" w:ascii="宋体" w:hAnsi="宋体"/>
          <w:color w:val="auto"/>
          <w:highlight w:val="none"/>
        </w:rPr>
        <w:t>并</w:t>
      </w:r>
      <w:r>
        <w:rPr>
          <w:rFonts w:ascii="宋体" w:hAnsi="宋体"/>
          <w:color w:val="auto"/>
          <w:highlight w:val="none"/>
        </w:rPr>
        <w:t xml:space="preserve">加盖公章之日起生效。 </w:t>
      </w:r>
    </w:p>
    <w:p w14:paraId="072CAEBC">
      <w:pPr>
        <w:ind w:firstLine="480" w:firstLineChars="200"/>
        <w:rPr>
          <w:rFonts w:ascii="宋体" w:hAnsi="宋体"/>
          <w:color w:val="auto"/>
          <w:highlight w:val="none"/>
        </w:rPr>
      </w:pPr>
    </w:p>
    <w:p w14:paraId="6ABCFE3C">
      <w:pPr>
        <w:ind w:firstLine="480" w:firstLineChars="200"/>
        <w:rPr>
          <w:rFonts w:ascii="宋体" w:hAnsi="宋体"/>
          <w:color w:val="auto"/>
          <w:highlight w:val="none"/>
        </w:rPr>
      </w:pPr>
    </w:p>
    <w:p w14:paraId="2DB65101">
      <w:pPr>
        <w:ind w:firstLine="480" w:firstLineChars="200"/>
        <w:rPr>
          <w:rFonts w:ascii="宋体" w:hAnsi="宋体"/>
          <w:color w:val="auto"/>
          <w:highlight w:val="none"/>
        </w:rPr>
      </w:pPr>
      <w:r>
        <w:rPr>
          <w:rFonts w:hint="eastAsia" w:ascii="宋体" w:hAnsi="宋体"/>
          <w:color w:val="auto"/>
          <w:highlight w:val="none"/>
        </w:rPr>
        <w:t>开 立 人</w:t>
      </w:r>
      <w:r>
        <w:rPr>
          <w:rFonts w:ascii="宋体" w:hAnsi="宋体"/>
          <w:color w:val="auto"/>
          <w:highlight w:val="none"/>
        </w:rPr>
        <w:t xml:space="preserve">：               </w:t>
      </w:r>
      <w:r>
        <w:rPr>
          <w:rFonts w:hint="eastAsia" w:ascii="宋体" w:hAnsi="宋体"/>
          <w:color w:val="auto"/>
          <w:highlight w:val="none"/>
        </w:rPr>
        <w:t xml:space="preserve">             </w:t>
      </w:r>
      <w:r>
        <w:rPr>
          <w:rFonts w:ascii="宋体" w:hAnsi="宋体"/>
          <w:color w:val="auto"/>
          <w:highlight w:val="none"/>
        </w:rPr>
        <w:t xml:space="preserve">  （</w:t>
      </w:r>
      <w:r>
        <w:rPr>
          <w:rFonts w:hint="eastAsia" w:ascii="宋体" w:hAnsi="宋体"/>
          <w:color w:val="auto"/>
          <w:highlight w:val="none"/>
        </w:rPr>
        <w:t>公</w:t>
      </w:r>
      <w:r>
        <w:rPr>
          <w:rFonts w:ascii="宋体" w:hAnsi="宋体"/>
          <w:color w:val="auto"/>
          <w:highlight w:val="none"/>
        </w:rPr>
        <w:t xml:space="preserve">章） </w:t>
      </w:r>
    </w:p>
    <w:p w14:paraId="2B8C49D1">
      <w:pPr>
        <w:ind w:firstLine="480" w:firstLineChars="200"/>
        <w:rPr>
          <w:rFonts w:ascii="宋体" w:hAnsi="宋体"/>
          <w:color w:val="auto"/>
          <w:highlight w:val="none"/>
        </w:rPr>
      </w:pPr>
      <w:r>
        <w:rPr>
          <w:rFonts w:hint="eastAsia" w:ascii="宋体" w:hAnsi="宋体"/>
          <w:color w:val="auto"/>
          <w:highlight w:val="none"/>
        </w:rPr>
        <w:t>法定代表人（或授权代表）：</w:t>
      </w:r>
      <w:r>
        <w:rPr>
          <w:rFonts w:ascii="宋体" w:hAnsi="宋体"/>
          <w:color w:val="auto"/>
          <w:highlight w:val="none"/>
        </w:rPr>
        <w:t xml:space="preserve">               （签字） </w:t>
      </w:r>
    </w:p>
    <w:p w14:paraId="28BA965C">
      <w:pPr>
        <w:ind w:firstLine="480" w:firstLineChars="200"/>
        <w:rPr>
          <w:rFonts w:ascii="宋体" w:hAnsi="宋体"/>
          <w:color w:val="auto"/>
          <w:highlight w:val="none"/>
        </w:rPr>
      </w:pPr>
      <w:r>
        <w:rPr>
          <w:rFonts w:hint="eastAsia" w:ascii="宋体" w:hAnsi="宋体"/>
          <w:color w:val="auto"/>
          <w:highlight w:val="none"/>
        </w:rPr>
        <w:t>地</w:t>
      </w:r>
      <w:r>
        <w:rPr>
          <w:rFonts w:ascii="宋体" w:hAnsi="宋体"/>
          <w:color w:val="auto"/>
          <w:highlight w:val="none"/>
        </w:rPr>
        <w:t xml:space="preserve">    址：                                       </w:t>
      </w:r>
    </w:p>
    <w:p w14:paraId="1B63914E">
      <w:pPr>
        <w:ind w:firstLine="480" w:firstLineChars="200"/>
        <w:rPr>
          <w:rFonts w:ascii="宋体" w:hAnsi="宋体"/>
          <w:color w:val="auto"/>
          <w:highlight w:val="none"/>
        </w:rPr>
      </w:pPr>
      <w:r>
        <w:rPr>
          <w:rFonts w:hint="eastAsia" w:ascii="宋体" w:hAnsi="宋体"/>
          <w:color w:val="auto"/>
          <w:highlight w:val="none"/>
        </w:rPr>
        <w:t>邮政编码：</w:t>
      </w:r>
      <w:r>
        <w:rPr>
          <w:rFonts w:ascii="宋体" w:hAnsi="宋体"/>
          <w:color w:val="auto"/>
          <w:highlight w:val="none"/>
        </w:rPr>
        <w:t xml:space="preserve">                 </w:t>
      </w:r>
    </w:p>
    <w:p w14:paraId="47B93272">
      <w:pPr>
        <w:ind w:firstLine="480" w:firstLineChars="200"/>
        <w:rPr>
          <w:rFonts w:ascii="宋体" w:hAnsi="宋体"/>
          <w:color w:val="auto"/>
          <w:highlight w:val="none"/>
        </w:rPr>
      </w:pPr>
      <w:r>
        <w:rPr>
          <w:rFonts w:hint="eastAsia" w:ascii="宋体" w:hAnsi="宋体"/>
          <w:color w:val="auto"/>
          <w:highlight w:val="none"/>
        </w:rPr>
        <w:t>电</w:t>
      </w:r>
      <w:r>
        <w:rPr>
          <w:rFonts w:ascii="宋体" w:hAnsi="宋体"/>
          <w:color w:val="auto"/>
          <w:highlight w:val="none"/>
        </w:rPr>
        <w:t xml:space="preserve">    话：                 </w:t>
      </w:r>
    </w:p>
    <w:p w14:paraId="53125A88">
      <w:pPr>
        <w:ind w:firstLine="480" w:firstLineChars="200"/>
        <w:rPr>
          <w:rFonts w:ascii="宋体" w:hAnsi="宋体"/>
          <w:color w:val="auto"/>
          <w:highlight w:val="none"/>
        </w:rPr>
      </w:pPr>
      <w:r>
        <w:rPr>
          <w:rFonts w:hint="eastAsia" w:ascii="宋体" w:hAnsi="宋体"/>
          <w:color w:val="auto"/>
          <w:highlight w:val="none"/>
        </w:rPr>
        <w:t>传</w:t>
      </w:r>
      <w:r>
        <w:rPr>
          <w:rFonts w:ascii="宋体" w:hAnsi="宋体"/>
          <w:color w:val="auto"/>
          <w:highlight w:val="none"/>
        </w:rPr>
        <w:t xml:space="preserve">    真：                 </w:t>
      </w:r>
    </w:p>
    <w:p w14:paraId="70B7C052">
      <w:pPr>
        <w:ind w:firstLine="480" w:firstLineChars="200"/>
        <w:rPr>
          <w:rFonts w:ascii="宋体" w:hAnsi="宋体"/>
          <w:color w:val="auto"/>
          <w:highlight w:val="none"/>
        </w:rPr>
      </w:pPr>
      <w:r>
        <w:rPr>
          <w:rFonts w:hint="eastAsia" w:ascii="宋体" w:hAnsi="宋体"/>
          <w:color w:val="auto"/>
          <w:highlight w:val="none"/>
        </w:rPr>
        <w:t>开立时间：</w:t>
      </w:r>
      <w:r>
        <w:rPr>
          <w:rFonts w:ascii="宋体" w:hAnsi="宋体"/>
          <w:color w:val="auto"/>
          <w:highlight w:val="none"/>
        </w:rPr>
        <w:t xml:space="preserve">      年      月        日</w:t>
      </w:r>
    </w:p>
    <w:p w14:paraId="28D11F91">
      <w:pPr>
        <w:ind w:firstLine="480" w:firstLineChars="200"/>
        <w:rPr>
          <w:rFonts w:ascii="宋体" w:hAnsi="宋体"/>
          <w:color w:val="auto"/>
          <w:highlight w:val="none"/>
        </w:rPr>
      </w:pPr>
    </w:p>
    <w:p w14:paraId="5BA962A1">
      <w:pPr>
        <w:ind w:firstLine="480" w:firstLineChars="200"/>
        <w:rPr>
          <w:rFonts w:ascii="宋体" w:hAnsi="宋体"/>
          <w:color w:val="auto"/>
          <w:highlight w:val="none"/>
        </w:rPr>
      </w:pPr>
    </w:p>
    <w:p w14:paraId="2E6CDD47">
      <w:pPr>
        <w:ind w:firstLine="480" w:firstLineChars="200"/>
        <w:rPr>
          <w:rFonts w:ascii="宋体" w:hAnsi="宋体"/>
          <w:color w:val="auto"/>
          <w:highlight w:val="none"/>
        </w:rPr>
      </w:pPr>
    </w:p>
    <w:p w14:paraId="1BDC91EC">
      <w:pPr>
        <w:ind w:firstLine="480" w:firstLineChars="200"/>
        <w:rPr>
          <w:rFonts w:ascii="宋体" w:hAnsi="宋体"/>
          <w:color w:val="auto"/>
          <w:highlight w:val="none"/>
        </w:rPr>
      </w:pPr>
    </w:p>
    <w:p w14:paraId="2F9C391B">
      <w:pPr>
        <w:ind w:firstLine="480" w:firstLineChars="200"/>
        <w:rPr>
          <w:rFonts w:ascii="宋体" w:hAnsi="宋体"/>
          <w:color w:val="auto"/>
          <w:highlight w:val="none"/>
        </w:rPr>
      </w:pPr>
    </w:p>
    <w:p w14:paraId="2EE9305F">
      <w:pPr>
        <w:ind w:firstLine="200"/>
        <w:rPr>
          <w:rFonts w:ascii="黑体" w:hAnsi="宋体" w:eastAsia="黑体"/>
          <w:b/>
          <w:color w:val="auto"/>
          <w:sz w:val="28"/>
          <w:szCs w:val="28"/>
          <w:highlight w:val="none"/>
        </w:rPr>
      </w:pPr>
      <w:bookmarkStart w:id="156" w:name="_Toc328540939"/>
      <w:bookmarkStart w:id="157" w:name="_Toc1944228248"/>
      <w:r>
        <w:rPr>
          <w:rFonts w:hint="eastAsia" w:ascii="黑体" w:hAnsi="宋体" w:eastAsia="黑体"/>
          <w:b/>
          <w:color w:val="auto"/>
          <w:sz w:val="28"/>
          <w:szCs w:val="28"/>
          <w:highlight w:val="none"/>
        </w:rPr>
        <w:t>附件9：支付保函示范文本</w:t>
      </w:r>
      <w:bookmarkEnd w:id="156"/>
      <w:bookmarkEnd w:id="157"/>
    </w:p>
    <w:p w14:paraId="12984131">
      <w:pPr>
        <w:jc w:val="left"/>
        <w:rPr>
          <w:rFonts w:ascii="黑体" w:hAnsi="黑体" w:eastAsia="黑体" w:cs="黑体"/>
          <w:b/>
          <w:bCs/>
          <w:color w:val="auto"/>
          <w:sz w:val="32"/>
          <w:szCs w:val="32"/>
          <w:highlight w:val="none"/>
        </w:rPr>
      </w:pPr>
    </w:p>
    <w:p w14:paraId="5F10A7A3">
      <w:pPr>
        <w:jc w:val="center"/>
        <w:rPr>
          <w:rFonts w:ascii="宋体" w:hAnsi="宋体"/>
          <w:b/>
          <w:bCs/>
          <w:color w:val="auto"/>
          <w:sz w:val="32"/>
          <w:szCs w:val="32"/>
          <w:highlight w:val="none"/>
        </w:rPr>
      </w:pPr>
      <w:r>
        <w:rPr>
          <w:rFonts w:hint="eastAsia" w:ascii="宋体" w:hAnsi="宋体"/>
          <w:b/>
          <w:bCs/>
          <w:color w:val="auto"/>
          <w:sz w:val="32"/>
          <w:szCs w:val="32"/>
          <w:highlight w:val="none"/>
        </w:rPr>
        <w:t>支付保函示范文本</w:t>
      </w:r>
    </w:p>
    <w:p w14:paraId="19C257D4">
      <w:pPr>
        <w:jc w:val="center"/>
        <w:rPr>
          <w:rFonts w:ascii="宋体" w:hAnsi="宋体"/>
          <w:b/>
          <w:bCs/>
          <w:color w:val="auto"/>
          <w:sz w:val="32"/>
          <w:szCs w:val="32"/>
          <w:highlight w:val="none"/>
        </w:rPr>
      </w:pPr>
      <w:r>
        <w:rPr>
          <w:rFonts w:hint="eastAsia" w:ascii="宋体" w:hAnsi="宋体"/>
          <w:b/>
          <w:bCs/>
          <w:color w:val="auto"/>
          <w:sz w:val="32"/>
          <w:szCs w:val="32"/>
          <w:highlight w:val="none"/>
        </w:rPr>
        <w:t>（非独立保函）</w:t>
      </w:r>
    </w:p>
    <w:p w14:paraId="4B268DBA">
      <w:pPr>
        <w:wordWrap w:val="0"/>
        <w:jc w:val="right"/>
        <w:rPr>
          <w:rFonts w:ascii="宋体" w:hAnsi="宋体"/>
          <w:color w:val="auto"/>
          <w:highlight w:val="none"/>
        </w:rPr>
      </w:pPr>
      <w:r>
        <w:rPr>
          <w:rFonts w:hint="eastAsia" w:ascii="宋体" w:hAnsi="宋体"/>
          <w:color w:val="auto"/>
          <w:highlight w:val="none"/>
        </w:rPr>
        <w:t xml:space="preserve">编号： </w:t>
      </w:r>
      <w:r>
        <w:rPr>
          <w:rFonts w:ascii="宋体" w:hAnsi="宋体"/>
          <w:color w:val="auto"/>
          <w:highlight w:val="none"/>
        </w:rPr>
        <w:t xml:space="preserve">     </w:t>
      </w:r>
    </w:p>
    <w:p w14:paraId="7F8A5413">
      <w:pPr>
        <w:wordWrap w:val="0"/>
        <w:jc w:val="right"/>
        <w:rPr>
          <w:rFonts w:ascii="宋体" w:hAnsi="宋体"/>
          <w:color w:val="auto"/>
          <w:highlight w:val="none"/>
        </w:rPr>
      </w:pPr>
      <w:r>
        <w:rPr>
          <w:rFonts w:ascii="宋体" w:hAnsi="宋体"/>
          <w:color w:val="auto"/>
          <w:highlight w:val="none"/>
        </w:rPr>
        <w:t xml:space="preserve">     </w:t>
      </w:r>
    </w:p>
    <w:p w14:paraId="1E9E5FF8">
      <w:pPr>
        <w:rPr>
          <w:rFonts w:ascii="宋体" w:hAnsi="宋体"/>
          <w:color w:val="auto"/>
          <w:highlight w:val="none"/>
        </w:rPr>
      </w:pPr>
      <w:r>
        <w:rPr>
          <w:rFonts w:hint="eastAsia" w:ascii="宋体" w:hAnsi="宋体"/>
          <w:color w:val="auto"/>
          <w:highlight w:val="none"/>
        </w:rPr>
        <w:t>发包人：</w:t>
      </w:r>
    </w:p>
    <w:p w14:paraId="6E1C5279">
      <w:pPr>
        <w:rPr>
          <w:rFonts w:ascii="宋体" w:hAnsi="宋体"/>
          <w:color w:val="auto"/>
          <w:highlight w:val="none"/>
        </w:rPr>
      </w:pPr>
      <w:r>
        <w:rPr>
          <w:rFonts w:hint="eastAsia" w:ascii="宋体" w:hAnsi="宋体"/>
          <w:color w:val="auto"/>
          <w:highlight w:val="none"/>
        </w:rPr>
        <w:t>地址</w:t>
      </w:r>
      <w:r>
        <w:rPr>
          <w:rFonts w:ascii="宋体" w:hAnsi="宋体"/>
          <w:color w:val="auto"/>
          <w:highlight w:val="none"/>
        </w:rPr>
        <w:t>：</w:t>
      </w:r>
    </w:p>
    <w:p w14:paraId="1EA3429F">
      <w:pPr>
        <w:rPr>
          <w:rFonts w:ascii="宋体" w:hAnsi="宋体"/>
          <w:color w:val="auto"/>
          <w:highlight w:val="none"/>
        </w:rPr>
      </w:pPr>
      <w:r>
        <w:rPr>
          <w:rFonts w:hint="eastAsia" w:ascii="宋体" w:hAnsi="宋体"/>
          <w:color w:val="auto"/>
          <w:highlight w:val="none"/>
        </w:rPr>
        <w:t>担保权人/承包人：</w:t>
      </w:r>
      <w:r>
        <w:rPr>
          <w:rFonts w:ascii="宋体" w:hAnsi="宋体"/>
          <w:color w:val="auto"/>
          <w:highlight w:val="none"/>
        </w:rPr>
        <w:t xml:space="preserve"> </w:t>
      </w:r>
    </w:p>
    <w:p w14:paraId="152D02E1">
      <w:pPr>
        <w:rPr>
          <w:rFonts w:ascii="宋体" w:hAnsi="宋体"/>
          <w:color w:val="auto"/>
          <w:highlight w:val="none"/>
        </w:rPr>
      </w:pPr>
      <w:r>
        <w:rPr>
          <w:rFonts w:hint="eastAsia" w:ascii="宋体" w:hAnsi="宋体"/>
          <w:color w:val="auto"/>
          <w:highlight w:val="none"/>
        </w:rPr>
        <w:t>地址：</w:t>
      </w:r>
    </w:p>
    <w:p w14:paraId="3F978BDC">
      <w:pPr>
        <w:rPr>
          <w:rFonts w:ascii="宋体" w:hAnsi="宋体"/>
          <w:color w:val="auto"/>
          <w:highlight w:val="none"/>
        </w:rPr>
      </w:pPr>
      <w:r>
        <w:rPr>
          <w:rFonts w:hint="eastAsia" w:ascii="宋体" w:hAnsi="宋体"/>
          <w:color w:val="auto"/>
          <w:highlight w:val="none"/>
        </w:rPr>
        <w:t>保证人：</w:t>
      </w:r>
    </w:p>
    <w:p w14:paraId="37475482">
      <w:pPr>
        <w:rPr>
          <w:rFonts w:ascii="宋体" w:hAnsi="宋体"/>
          <w:color w:val="auto"/>
          <w:highlight w:val="none"/>
        </w:rPr>
      </w:pPr>
      <w:r>
        <w:rPr>
          <w:rFonts w:hint="eastAsia" w:ascii="宋体" w:hAnsi="宋体"/>
          <w:color w:val="auto"/>
          <w:highlight w:val="none"/>
        </w:rPr>
        <w:t>地址：</w:t>
      </w:r>
    </w:p>
    <w:p w14:paraId="4000EC99">
      <w:pPr>
        <w:rPr>
          <w:rFonts w:ascii="宋体" w:hAnsi="宋体"/>
          <w:color w:val="auto"/>
          <w:highlight w:val="none"/>
        </w:rPr>
      </w:pPr>
    </w:p>
    <w:p w14:paraId="120AE01C">
      <w:pPr>
        <w:rPr>
          <w:rFonts w:ascii="宋体" w:hAnsi="宋体"/>
          <w:color w:val="auto"/>
          <w:highlight w:val="none"/>
        </w:rPr>
      </w:pPr>
      <w:r>
        <w:rPr>
          <w:rFonts w:ascii="宋体" w:hAnsi="宋体"/>
          <w:color w:val="auto"/>
          <w:highlight w:val="none"/>
          <w:u w:val="single"/>
        </w:rPr>
        <w:t xml:space="preserve">              </w:t>
      </w:r>
      <w:r>
        <w:rPr>
          <w:rFonts w:ascii="宋体" w:hAnsi="宋体"/>
          <w:color w:val="auto"/>
          <w:highlight w:val="none"/>
        </w:rPr>
        <w:t>（</w:t>
      </w:r>
      <w:r>
        <w:rPr>
          <w:rFonts w:hint="eastAsia" w:ascii="宋体" w:hAnsi="宋体"/>
          <w:color w:val="auto"/>
          <w:highlight w:val="none"/>
        </w:rPr>
        <w:t>承包人</w:t>
      </w:r>
      <w:r>
        <w:rPr>
          <w:rFonts w:ascii="宋体" w:hAnsi="宋体"/>
          <w:color w:val="auto"/>
          <w:highlight w:val="none"/>
        </w:rPr>
        <w:t xml:space="preserve">名称）： </w:t>
      </w:r>
    </w:p>
    <w:p w14:paraId="3E7A9348">
      <w:pPr>
        <w:ind w:firstLine="480" w:firstLineChars="200"/>
        <w:rPr>
          <w:rFonts w:ascii="宋体" w:hAnsi="宋体"/>
          <w:color w:val="auto"/>
          <w:highlight w:val="none"/>
        </w:rPr>
      </w:pPr>
      <w:r>
        <w:rPr>
          <w:rFonts w:hint="eastAsia" w:ascii="宋体" w:hAnsi="宋体"/>
          <w:color w:val="auto"/>
          <w:highlight w:val="none"/>
        </w:rPr>
        <w:t>鉴于</w:t>
      </w:r>
      <w:r>
        <w:rPr>
          <w:rFonts w:ascii="宋体" w:hAnsi="宋体"/>
          <w:color w:val="auto"/>
          <w:highlight w:val="none"/>
          <w:u w:val="single"/>
        </w:rPr>
        <w:t xml:space="preserve">        </w:t>
      </w:r>
      <w:r>
        <w:rPr>
          <w:rFonts w:ascii="宋体" w:hAnsi="宋体"/>
          <w:color w:val="auto"/>
          <w:highlight w:val="none"/>
        </w:rPr>
        <w:t>（以下简称“</w:t>
      </w:r>
      <w:r>
        <w:rPr>
          <w:rFonts w:hint="eastAsia" w:ascii="宋体" w:hAnsi="宋体"/>
          <w:color w:val="auto"/>
          <w:highlight w:val="none"/>
        </w:rPr>
        <w:t>发包人</w:t>
      </w:r>
      <w:r>
        <w:rPr>
          <w:rFonts w:ascii="宋体" w:hAnsi="宋体"/>
          <w:color w:val="auto"/>
          <w:highlight w:val="none"/>
        </w:rPr>
        <w:t>”）</w:t>
      </w:r>
      <w:r>
        <w:rPr>
          <w:rFonts w:hint="eastAsia" w:ascii="宋体" w:hAnsi="宋体"/>
          <w:color w:val="auto"/>
          <w:highlight w:val="none"/>
        </w:rPr>
        <w:t>与</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ascii="宋体" w:hAnsi="宋体"/>
          <w:color w:val="auto"/>
          <w:highlight w:val="none"/>
        </w:rPr>
        <w:t>（以下简称“</w:t>
      </w:r>
      <w:r>
        <w:rPr>
          <w:rFonts w:hint="eastAsia" w:ascii="宋体" w:hAnsi="宋体"/>
          <w:color w:val="auto"/>
          <w:highlight w:val="none"/>
        </w:rPr>
        <w:t>承包人</w:t>
      </w:r>
      <w:r>
        <w:rPr>
          <w:rFonts w:ascii="宋体" w:hAnsi="宋体"/>
          <w:color w:val="auto"/>
          <w:highlight w:val="none"/>
        </w:rPr>
        <w:t>”）</w:t>
      </w:r>
      <w:r>
        <w:rPr>
          <w:rFonts w:hint="eastAsia" w:ascii="宋体" w:hAnsi="宋体"/>
          <w:color w:val="auto"/>
          <w:highlight w:val="none"/>
        </w:rPr>
        <w:t>于</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日就</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rPr>
        <w:t>工程（以下简称“本工程”）设计和有关事项协商一致共同签订</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u w:val="single"/>
        </w:rPr>
        <w:t>》</w:t>
      </w:r>
      <w:r>
        <w:rPr>
          <w:rFonts w:hint="eastAsia" w:ascii="宋体" w:hAnsi="宋体"/>
          <w:color w:val="auto"/>
          <w:highlight w:val="none"/>
        </w:rPr>
        <w:t>（以下简称“主合同”），我方即保证人基于发包人</w:t>
      </w:r>
      <w:r>
        <w:rPr>
          <w:rFonts w:ascii="宋体" w:hAnsi="宋体"/>
          <w:color w:val="auto"/>
          <w:highlight w:val="none"/>
        </w:rPr>
        <w:t>的请求，同意就</w:t>
      </w:r>
      <w:r>
        <w:rPr>
          <w:rFonts w:hint="eastAsia" w:ascii="宋体" w:hAnsi="宋体"/>
          <w:color w:val="auto"/>
          <w:highlight w:val="none"/>
        </w:rPr>
        <w:t>发包人</w:t>
      </w:r>
      <w:r>
        <w:rPr>
          <w:rFonts w:ascii="宋体" w:hAnsi="宋体"/>
          <w:color w:val="auto"/>
          <w:highlight w:val="none"/>
        </w:rPr>
        <w:t>履行</w:t>
      </w:r>
      <w:r>
        <w:rPr>
          <w:rFonts w:hint="eastAsia" w:ascii="宋体" w:hAnsi="宋体"/>
          <w:color w:val="auto"/>
          <w:highlight w:val="none"/>
        </w:rPr>
        <w:t>与贵方签订的主合同</w:t>
      </w:r>
      <w:r>
        <w:rPr>
          <w:rFonts w:ascii="宋体" w:hAnsi="宋体"/>
          <w:color w:val="auto"/>
          <w:highlight w:val="none"/>
        </w:rPr>
        <w:t>项下的</w:t>
      </w:r>
      <w:r>
        <w:rPr>
          <w:rFonts w:hint="eastAsia" w:ascii="宋体" w:hAnsi="宋体"/>
          <w:color w:val="auto"/>
          <w:highlight w:val="none"/>
        </w:rPr>
        <w:t>设计服务费付款</w:t>
      </w:r>
      <w:r>
        <w:rPr>
          <w:rFonts w:ascii="宋体" w:hAnsi="宋体"/>
          <w:color w:val="auto"/>
          <w:highlight w:val="none"/>
        </w:rPr>
        <w:t>义务</w:t>
      </w:r>
      <w:r>
        <w:rPr>
          <w:rFonts w:hint="eastAsia" w:ascii="宋体" w:hAnsi="宋体"/>
          <w:color w:val="auto"/>
          <w:highlight w:val="none"/>
        </w:rPr>
        <w:t>，</w:t>
      </w:r>
      <w:r>
        <w:rPr>
          <w:rFonts w:ascii="宋体" w:hAnsi="宋体"/>
          <w:color w:val="auto"/>
          <w:highlight w:val="none"/>
        </w:rPr>
        <w:t>向贵方提供</w:t>
      </w:r>
      <w:r>
        <w:rPr>
          <w:rFonts w:hint="eastAsia" w:ascii="宋体" w:hAnsi="宋体"/>
          <w:color w:val="auto"/>
          <w:highlight w:val="none"/>
        </w:rPr>
        <w:t>如下保证担保（以下简称“本保证担保”）</w:t>
      </w:r>
      <w:r>
        <w:rPr>
          <w:rFonts w:ascii="宋体" w:hAnsi="宋体"/>
          <w:color w:val="auto"/>
          <w:highlight w:val="none"/>
        </w:rPr>
        <w:t xml:space="preserve">。 </w:t>
      </w:r>
    </w:p>
    <w:p w14:paraId="589D6CB9">
      <w:pPr>
        <w:ind w:firstLine="482" w:firstLineChars="200"/>
        <w:rPr>
          <w:rFonts w:ascii="宋体" w:hAnsi="宋体"/>
          <w:b/>
          <w:bCs/>
          <w:color w:val="auto"/>
          <w:highlight w:val="none"/>
        </w:rPr>
      </w:pPr>
      <w:r>
        <w:rPr>
          <w:rFonts w:hint="eastAsia" w:ascii="宋体" w:hAnsi="宋体"/>
          <w:b/>
          <w:bCs/>
          <w:color w:val="auto"/>
          <w:highlight w:val="none"/>
        </w:rPr>
        <w:t>一、保证担保的范围及保证担保金额</w:t>
      </w:r>
    </w:p>
    <w:p w14:paraId="6A9D4168">
      <w:pPr>
        <w:ind w:firstLine="480" w:firstLineChars="200"/>
        <w:rPr>
          <w:rFonts w:ascii="宋体" w:hAnsi="宋体"/>
          <w:color w:val="auto"/>
          <w:highlight w:val="none"/>
        </w:rPr>
      </w:pPr>
      <w:r>
        <w:rPr>
          <w:rFonts w:hint="eastAsia" w:ascii="宋体" w:hAnsi="宋体"/>
          <w:color w:val="auto"/>
          <w:highlight w:val="none"/>
        </w:rPr>
        <w:t>1</w:t>
      </w:r>
      <w:r>
        <w:rPr>
          <w:rFonts w:ascii="宋体" w:hAnsi="宋体"/>
          <w:color w:val="auto"/>
          <w:highlight w:val="none"/>
        </w:rPr>
        <w:t>.</w:t>
      </w:r>
      <w:r>
        <w:rPr>
          <w:rFonts w:hint="eastAsia" w:ascii="宋体" w:hAnsi="宋体"/>
          <w:color w:val="auto"/>
          <w:highlight w:val="none"/>
        </w:rPr>
        <w:t>保证担保范围：申请人未履行主合同约定的设计服务费支付义务，应当向贵方承担的违约责任和赔偿因此造成的损失、利息、律师费、诉讼费用等实现债权的费用。</w:t>
      </w:r>
    </w:p>
    <w:p w14:paraId="71DB36CE">
      <w:pPr>
        <w:ind w:firstLine="480" w:firstLineChars="200"/>
        <w:rPr>
          <w:rFonts w:ascii="宋体" w:hAnsi="宋体"/>
          <w:color w:val="auto"/>
          <w:highlight w:val="none"/>
        </w:rPr>
      </w:pPr>
      <w:r>
        <w:rPr>
          <w:rFonts w:hint="eastAsia" w:ascii="宋体" w:hAnsi="宋体"/>
          <w:color w:val="auto"/>
          <w:highlight w:val="none"/>
        </w:rPr>
        <w:t>2</w:t>
      </w:r>
      <w:r>
        <w:rPr>
          <w:rFonts w:ascii="宋体" w:hAnsi="宋体"/>
          <w:color w:val="auto"/>
          <w:highlight w:val="none"/>
        </w:rPr>
        <w:t>.</w:t>
      </w:r>
      <w:r>
        <w:rPr>
          <w:rFonts w:hint="eastAsia" w:ascii="宋体" w:hAnsi="宋体"/>
          <w:color w:val="auto"/>
          <w:highlight w:val="none"/>
        </w:rPr>
        <w:t>保证担保金额最高不超过</w:t>
      </w:r>
      <w:r>
        <w:rPr>
          <w:rFonts w:ascii="宋体" w:hAnsi="宋体"/>
          <w:color w:val="auto"/>
          <w:highlight w:val="none"/>
        </w:rPr>
        <w:t>人民币（大写）</w:t>
      </w:r>
      <w:r>
        <w:rPr>
          <w:rFonts w:ascii="宋体" w:hAnsi="宋体"/>
          <w:color w:val="auto"/>
          <w:highlight w:val="none"/>
          <w:u w:val="single"/>
        </w:rPr>
        <w:t xml:space="preserve">          </w:t>
      </w:r>
      <w:r>
        <w:rPr>
          <w:rFonts w:ascii="宋体" w:hAnsi="宋体"/>
          <w:color w:val="auto"/>
          <w:highlight w:val="none"/>
        </w:rPr>
        <w:t>元（¥</w:t>
      </w:r>
      <w:r>
        <w:rPr>
          <w:rFonts w:ascii="宋体" w:hAnsi="宋体"/>
          <w:color w:val="auto"/>
          <w:highlight w:val="none"/>
          <w:u w:val="single"/>
        </w:rPr>
        <w:t xml:space="preserve">       </w:t>
      </w:r>
      <w:r>
        <w:rPr>
          <w:rFonts w:ascii="宋体" w:hAnsi="宋体"/>
          <w:color w:val="auto"/>
          <w:highlight w:val="none"/>
        </w:rPr>
        <w:t xml:space="preserve">）。 </w:t>
      </w:r>
    </w:p>
    <w:p w14:paraId="7E693620">
      <w:pPr>
        <w:ind w:firstLine="482" w:firstLineChars="200"/>
        <w:rPr>
          <w:rFonts w:ascii="宋体" w:hAnsi="宋体"/>
          <w:b/>
          <w:bCs/>
          <w:color w:val="auto"/>
          <w:highlight w:val="none"/>
        </w:rPr>
      </w:pPr>
      <w:r>
        <w:rPr>
          <w:rFonts w:hint="eastAsia" w:ascii="宋体" w:hAnsi="宋体"/>
          <w:b/>
          <w:bCs/>
          <w:color w:val="auto"/>
          <w:highlight w:val="none"/>
        </w:rPr>
        <w:t>二、保证担保的方式及保证期间</w:t>
      </w:r>
      <w:r>
        <w:rPr>
          <w:rFonts w:ascii="宋体" w:hAnsi="宋体"/>
          <w:b/>
          <w:bCs/>
          <w:color w:val="auto"/>
          <w:highlight w:val="none"/>
        </w:rPr>
        <w:t xml:space="preserve"> </w:t>
      </w:r>
    </w:p>
    <w:p w14:paraId="2816867A">
      <w:pPr>
        <w:ind w:firstLine="480" w:firstLineChars="200"/>
        <w:rPr>
          <w:rFonts w:ascii="宋体" w:hAnsi="宋体"/>
          <w:color w:val="auto"/>
          <w:highlight w:val="none"/>
        </w:rPr>
      </w:pPr>
      <w:r>
        <w:rPr>
          <w:rFonts w:hint="eastAsia" w:ascii="宋体" w:hAnsi="宋体"/>
          <w:color w:val="auto"/>
          <w:highlight w:val="none"/>
        </w:rPr>
        <w:t>1.保证担保方式：连带责任保证。</w:t>
      </w:r>
    </w:p>
    <w:p w14:paraId="46FE246D">
      <w:pPr>
        <w:ind w:firstLine="480" w:firstLineChars="200"/>
        <w:rPr>
          <w:rFonts w:ascii="宋体" w:hAnsi="宋体"/>
          <w:color w:val="auto"/>
          <w:highlight w:val="none"/>
        </w:rPr>
      </w:pPr>
      <w:r>
        <w:rPr>
          <w:rFonts w:hint="eastAsia" w:ascii="宋体" w:hAnsi="宋体"/>
          <w:color w:val="auto"/>
          <w:highlight w:val="none"/>
        </w:rPr>
        <w:t>2</w:t>
      </w:r>
      <w:r>
        <w:rPr>
          <w:rFonts w:ascii="宋体" w:hAnsi="宋体"/>
          <w:color w:val="auto"/>
          <w:highlight w:val="none"/>
        </w:rPr>
        <w:t>.</w:t>
      </w:r>
      <w:r>
        <w:rPr>
          <w:rFonts w:hint="eastAsia" w:ascii="宋体" w:hAnsi="宋体"/>
          <w:color w:val="auto"/>
          <w:highlight w:val="none"/>
        </w:rPr>
        <w:t>保证期间：</w:t>
      </w:r>
      <w:r>
        <w:rPr>
          <w:rFonts w:ascii="宋体" w:hAnsi="宋体"/>
          <w:color w:val="auto"/>
          <w:highlight w:val="none"/>
        </w:rPr>
        <w:t>自</w:t>
      </w:r>
      <w:r>
        <w:rPr>
          <w:rFonts w:hint="eastAsia" w:ascii="宋体" w:hAnsi="宋体"/>
          <w:color w:val="auto"/>
          <w:highlight w:val="none"/>
        </w:rPr>
        <w:t>出具之日起</w:t>
      </w:r>
      <w:r>
        <w:rPr>
          <w:rFonts w:ascii="宋体" w:hAnsi="宋体"/>
          <w:color w:val="auto"/>
          <w:highlight w:val="none"/>
        </w:rPr>
        <w:t>至</w:t>
      </w:r>
      <w:r>
        <w:rPr>
          <w:rFonts w:hint="eastAsia" w:ascii="宋体" w:hAnsi="宋体"/>
          <w:color w:val="auto"/>
          <w:highlight w:val="none"/>
        </w:rPr>
        <w:t>主合同约定的全部设计服务费支付之日后</w:t>
      </w:r>
      <w:r>
        <w:rPr>
          <w:rFonts w:ascii="宋体" w:hAnsi="宋体"/>
          <w:color w:val="auto"/>
          <w:highlight w:val="none"/>
          <w:u w:val="single"/>
        </w:rPr>
        <w:t xml:space="preserve">   </w:t>
      </w:r>
      <w:r>
        <w:rPr>
          <w:rFonts w:ascii="宋体" w:hAnsi="宋体"/>
          <w:color w:val="auto"/>
          <w:highlight w:val="none"/>
        </w:rPr>
        <w:t>日</w:t>
      </w:r>
      <w:r>
        <w:rPr>
          <w:rFonts w:hint="eastAsia" w:ascii="宋体" w:hAnsi="宋体"/>
          <w:color w:val="auto"/>
          <w:highlight w:val="none"/>
        </w:rPr>
        <w:t>止，最迟不超过</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rPr>
        <w:t>日</w:t>
      </w:r>
      <w:r>
        <w:rPr>
          <w:rFonts w:ascii="宋体" w:hAnsi="宋体"/>
          <w:color w:val="auto"/>
          <w:highlight w:val="none"/>
        </w:rPr>
        <w:t xml:space="preserve">。 </w:t>
      </w:r>
    </w:p>
    <w:p w14:paraId="14F46769">
      <w:pPr>
        <w:ind w:firstLine="482" w:firstLineChars="200"/>
        <w:rPr>
          <w:rFonts w:ascii="宋体" w:hAnsi="宋体"/>
          <w:b/>
          <w:bCs/>
          <w:color w:val="auto"/>
          <w:highlight w:val="none"/>
        </w:rPr>
      </w:pPr>
      <w:r>
        <w:rPr>
          <w:rFonts w:hint="eastAsia" w:ascii="宋体" w:hAnsi="宋体"/>
          <w:b/>
          <w:bCs/>
          <w:color w:val="auto"/>
          <w:highlight w:val="none"/>
        </w:rPr>
        <w:t>三、承担保证担保责任的形式</w:t>
      </w:r>
    </w:p>
    <w:p w14:paraId="2C50D1B9">
      <w:pPr>
        <w:ind w:firstLine="480" w:firstLineChars="200"/>
        <w:rPr>
          <w:rFonts w:ascii="宋体" w:hAnsi="宋体"/>
          <w:color w:val="auto"/>
          <w:highlight w:val="none"/>
        </w:rPr>
      </w:pPr>
      <w:r>
        <w:rPr>
          <w:rFonts w:hint="eastAsia" w:ascii="宋体" w:hAnsi="宋体"/>
          <w:color w:val="auto"/>
          <w:highlight w:val="none"/>
        </w:rPr>
        <w:t>发包人未按合同约定向贵方支付主合同项下设计服务费的，由我方在保证金额内代为支付，并赔偿因此给贵方造成的损失，以及利息和律师费、诉讼费用等实现债权的费用。</w:t>
      </w:r>
    </w:p>
    <w:p w14:paraId="2FBCF687">
      <w:pPr>
        <w:ind w:firstLine="482" w:firstLineChars="200"/>
        <w:rPr>
          <w:rFonts w:ascii="宋体" w:hAnsi="宋体"/>
          <w:b/>
          <w:bCs/>
          <w:color w:val="auto"/>
          <w:highlight w:val="none"/>
        </w:rPr>
      </w:pPr>
      <w:r>
        <w:rPr>
          <w:rFonts w:hint="eastAsia" w:ascii="宋体" w:hAnsi="宋体"/>
          <w:b/>
          <w:bCs/>
          <w:color w:val="auto"/>
          <w:highlight w:val="none"/>
        </w:rPr>
        <w:t>四、代偿的安排</w:t>
      </w:r>
      <w:r>
        <w:rPr>
          <w:rFonts w:ascii="宋体" w:hAnsi="宋体"/>
          <w:b/>
          <w:bCs/>
          <w:color w:val="auto"/>
          <w:highlight w:val="none"/>
        </w:rPr>
        <w:t xml:space="preserve"> </w:t>
      </w:r>
    </w:p>
    <w:p w14:paraId="52F5604F">
      <w:pPr>
        <w:ind w:firstLine="480" w:firstLineChars="200"/>
        <w:rPr>
          <w:rFonts w:ascii="宋体" w:hAnsi="宋体"/>
          <w:color w:val="auto"/>
          <w:highlight w:val="none"/>
        </w:rPr>
      </w:pPr>
      <w:r>
        <w:rPr>
          <w:rFonts w:hint="eastAsia" w:ascii="宋体" w:hAnsi="宋体"/>
          <w:color w:val="auto"/>
          <w:highlight w:val="none"/>
        </w:rPr>
        <w:t>1.贵方要求我方承担保证责任的，应向我方发出书面索赔通知及发包人未支付主合同约定设计服务费的证明材料。索赔通知应写明要求索赔的金额，支付款项应到达的帐号。</w:t>
      </w:r>
    </w:p>
    <w:p w14:paraId="26AB83C3">
      <w:pPr>
        <w:ind w:firstLine="480" w:firstLineChars="200"/>
        <w:rPr>
          <w:rFonts w:ascii="宋体" w:hAnsi="宋体"/>
          <w:color w:val="auto"/>
          <w:highlight w:val="none"/>
        </w:rPr>
      </w:pPr>
      <w:r>
        <w:rPr>
          <w:rFonts w:hint="eastAsia" w:ascii="宋体" w:hAnsi="宋体"/>
          <w:color w:val="auto"/>
          <w:highlight w:val="none"/>
        </w:rPr>
        <w:t>2.在出现贵方与发包人因设计质量发生争议，发包人拒绝向贵方支付工程款的情形时，贵方要求我方履行保证责任代为支付的，还需提供质量说明材料。</w:t>
      </w:r>
    </w:p>
    <w:p w14:paraId="5F3DA721">
      <w:pPr>
        <w:ind w:firstLine="480" w:firstLineChars="200"/>
        <w:rPr>
          <w:rFonts w:ascii="宋体" w:hAnsi="宋体"/>
          <w:color w:val="auto"/>
          <w:highlight w:val="none"/>
        </w:rPr>
      </w:pPr>
      <w:r>
        <w:rPr>
          <w:rFonts w:hint="eastAsia" w:ascii="宋体" w:hAnsi="宋体"/>
          <w:color w:val="auto"/>
          <w:highlight w:val="none"/>
        </w:rPr>
        <w:t>3.我方收到贵方的书面索赔通知及相应证明材料后，在</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rPr>
        <w:t>工作日内进行核定后按照本保函的承诺承担保证责任。</w:t>
      </w:r>
    </w:p>
    <w:p w14:paraId="1B510DF3">
      <w:pPr>
        <w:ind w:firstLine="482" w:firstLineChars="200"/>
        <w:rPr>
          <w:rFonts w:ascii="宋体" w:hAnsi="宋体"/>
          <w:b/>
          <w:bCs/>
          <w:color w:val="auto"/>
          <w:highlight w:val="none"/>
        </w:rPr>
      </w:pPr>
      <w:r>
        <w:rPr>
          <w:rFonts w:hint="eastAsia" w:ascii="宋体" w:hAnsi="宋体"/>
          <w:b/>
          <w:bCs/>
          <w:color w:val="auto"/>
          <w:highlight w:val="none"/>
        </w:rPr>
        <w:t>五、保证担保责任的解除</w:t>
      </w:r>
      <w:r>
        <w:rPr>
          <w:rFonts w:ascii="宋体" w:hAnsi="宋体"/>
          <w:b/>
          <w:bCs/>
          <w:color w:val="auto"/>
          <w:highlight w:val="none"/>
        </w:rPr>
        <w:t xml:space="preserve"> </w:t>
      </w:r>
    </w:p>
    <w:p w14:paraId="16B0E106">
      <w:pPr>
        <w:ind w:firstLine="480" w:firstLineChars="200"/>
        <w:rPr>
          <w:rFonts w:ascii="宋体" w:hAnsi="宋体"/>
          <w:color w:val="auto"/>
          <w:highlight w:val="none"/>
        </w:rPr>
      </w:pPr>
      <w:r>
        <w:rPr>
          <w:rFonts w:hint="eastAsia" w:ascii="宋体" w:hAnsi="宋体"/>
          <w:color w:val="auto"/>
          <w:highlight w:val="none"/>
        </w:rPr>
        <w:t>1.</w:t>
      </w:r>
      <w:r>
        <w:rPr>
          <w:rFonts w:ascii="宋体" w:hAnsi="宋体"/>
          <w:color w:val="auto"/>
          <w:highlight w:val="none"/>
        </w:rPr>
        <w:t xml:space="preserve">保证期间届满贵方未向我方书面主张保证责任的，自保证期间届满次日起，我方解除保证责任。 </w:t>
      </w:r>
    </w:p>
    <w:p w14:paraId="2B036914">
      <w:pPr>
        <w:ind w:firstLine="480" w:firstLineChars="200"/>
        <w:rPr>
          <w:rFonts w:ascii="宋体" w:hAnsi="宋体"/>
          <w:color w:val="auto"/>
          <w:highlight w:val="none"/>
        </w:rPr>
      </w:pPr>
      <w:r>
        <w:rPr>
          <w:rFonts w:hint="eastAsia" w:ascii="宋体" w:hAnsi="宋体"/>
          <w:color w:val="auto"/>
          <w:highlight w:val="none"/>
        </w:rPr>
        <w:t>2.</w:t>
      </w:r>
      <w:r>
        <w:rPr>
          <w:rFonts w:ascii="宋体" w:hAnsi="宋体"/>
          <w:color w:val="auto"/>
          <w:highlight w:val="none"/>
        </w:rPr>
        <w:t>我方按照本</w:t>
      </w:r>
      <w:r>
        <w:rPr>
          <w:rFonts w:hint="eastAsia" w:ascii="宋体" w:hAnsi="宋体"/>
          <w:color w:val="auto"/>
          <w:highlight w:val="none"/>
        </w:rPr>
        <w:t>保证担保</w:t>
      </w:r>
      <w:r>
        <w:rPr>
          <w:rFonts w:ascii="宋体" w:hAnsi="宋体"/>
          <w:color w:val="auto"/>
          <w:highlight w:val="none"/>
        </w:rPr>
        <w:t>向贵方履行了</w:t>
      </w:r>
      <w:r>
        <w:rPr>
          <w:rFonts w:hint="eastAsia" w:ascii="宋体" w:hAnsi="宋体"/>
          <w:color w:val="auto"/>
          <w:highlight w:val="none"/>
        </w:rPr>
        <w:t>保证担保责任</w:t>
      </w:r>
      <w:r>
        <w:rPr>
          <w:rFonts w:ascii="宋体" w:hAnsi="宋体"/>
          <w:color w:val="auto"/>
          <w:highlight w:val="none"/>
        </w:rPr>
        <w:t>后，自我方向贵方支付</w:t>
      </w:r>
      <w:r>
        <w:rPr>
          <w:rFonts w:hint="eastAsia" w:ascii="宋体" w:hAnsi="宋体"/>
          <w:color w:val="auto"/>
          <w:highlight w:val="none"/>
        </w:rPr>
        <w:t>的金额达到最高保证担保金额</w:t>
      </w:r>
      <w:r>
        <w:rPr>
          <w:rFonts w:ascii="宋体" w:hAnsi="宋体"/>
          <w:color w:val="auto"/>
          <w:highlight w:val="none"/>
        </w:rPr>
        <w:t>之日起，</w:t>
      </w:r>
      <w:r>
        <w:rPr>
          <w:rFonts w:hint="eastAsia" w:ascii="宋体" w:hAnsi="宋体"/>
          <w:color w:val="auto"/>
          <w:highlight w:val="none"/>
        </w:rPr>
        <w:t>保证担保责任</w:t>
      </w:r>
      <w:r>
        <w:rPr>
          <w:rFonts w:ascii="宋体" w:hAnsi="宋体"/>
          <w:color w:val="auto"/>
          <w:highlight w:val="none"/>
        </w:rPr>
        <w:t xml:space="preserve">解除。 </w:t>
      </w:r>
    </w:p>
    <w:p w14:paraId="0064323C">
      <w:pPr>
        <w:ind w:firstLine="480" w:firstLineChars="200"/>
        <w:rPr>
          <w:rFonts w:ascii="宋体" w:hAnsi="宋体"/>
          <w:color w:val="auto"/>
          <w:highlight w:val="none"/>
        </w:rPr>
      </w:pPr>
      <w:r>
        <w:rPr>
          <w:rFonts w:hint="eastAsia" w:ascii="宋体" w:hAnsi="宋体"/>
          <w:color w:val="auto"/>
          <w:highlight w:val="none"/>
        </w:rPr>
        <w:t>3.</w:t>
      </w:r>
      <w:r>
        <w:rPr>
          <w:rFonts w:ascii="宋体" w:hAnsi="宋体"/>
          <w:color w:val="auto"/>
          <w:highlight w:val="none"/>
        </w:rPr>
        <w:t>按照法律法规的规定应解除我方保证</w:t>
      </w:r>
      <w:r>
        <w:rPr>
          <w:rFonts w:hint="eastAsia" w:ascii="宋体" w:hAnsi="宋体"/>
          <w:color w:val="auto"/>
          <w:highlight w:val="none"/>
        </w:rPr>
        <w:t>担保</w:t>
      </w:r>
      <w:r>
        <w:rPr>
          <w:rFonts w:ascii="宋体" w:hAnsi="宋体"/>
          <w:color w:val="auto"/>
          <w:highlight w:val="none"/>
        </w:rPr>
        <w:t>责任的其它情形的，我方在本保证担保项下的保证</w:t>
      </w:r>
      <w:r>
        <w:rPr>
          <w:rFonts w:hint="eastAsia" w:ascii="宋体" w:hAnsi="宋体"/>
          <w:color w:val="auto"/>
          <w:highlight w:val="none"/>
        </w:rPr>
        <w:t>担保</w:t>
      </w:r>
      <w:r>
        <w:rPr>
          <w:rFonts w:ascii="宋体" w:hAnsi="宋体"/>
          <w:color w:val="auto"/>
          <w:highlight w:val="none"/>
        </w:rPr>
        <w:t xml:space="preserve">责任亦解除。 </w:t>
      </w:r>
    </w:p>
    <w:p w14:paraId="4E015AA8">
      <w:pPr>
        <w:ind w:firstLine="480" w:firstLineChars="200"/>
        <w:rPr>
          <w:rFonts w:ascii="宋体" w:hAnsi="宋体"/>
          <w:color w:val="auto"/>
          <w:highlight w:val="none"/>
        </w:rPr>
      </w:pPr>
      <w:r>
        <w:rPr>
          <w:rFonts w:hint="eastAsia" w:ascii="宋体" w:hAnsi="宋体"/>
          <w:color w:val="auto"/>
          <w:highlight w:val="none"/>
        </w:rPr>
        <w:t>4.我方解除保证责任后，贵方应按上述约定，自我方保证担保责任解除之日起七</w:t>
      </w:r>
      <w:r>
        <w:rPr>
          <w:rFonts w:ascii="宋体" w:hAnsi="宋体"/>
          <w:color w:val="auto"/>
          <w:highlight w:val="none"/>
        </w:rPr>
        <w:t>日内，将本保证担保原件返还我方。但是不论贵方是否按此要求将本保证担保</w:t>
      </w:r>
      <w:r>
        <w:rPr>
          <w:rFonts w:hint="eastAsia" w:ascii="宋体" w:hAnsi="宋体"/>
          <w:color w:val="auto"/>
          <w:highlight w:val="none"/>
        </w:rPr>
        <w:t>原件</w:t>
      </w:r>
      <w:r>
        <w:rPr>
          <w:rFonts w:ascii="宋体" w:hAnsi="宋体"/>
          <w:color w:val="auto"/>
          <w:highlight w:val="none"/>
        </w:rPr>
        <w:t>退回我方，我方在本保证担保项下的义务和责任均</w:t>
      </w:r>
      <w:r>
        <w:rPr>
          <w:rFonts w:hint="eastAsia" w:ascii="宋体" w:hAnsi="宋体"/>
          <w:color w:val="auto"/>
          <w:highlight w:val="none"/>
        </w:rPr>
        <w:t>自保证担保责任解除之日</w:t>
      </w:r>
      <w:r>
        <w:rPr>
          <w:rFonts w:ascii="宋体" w:hAnsi="宋体"/>
          <w:color w:val="auto"/>
          <w:highlight w:val="none"/>
        </w:rPr>
        <w:t>自动消灭。</w:t>
      </w:r>
    </w:p>
    <w:p w14:paraId="5E3F1452">
      <w:pPr>
        <w:ind w:firstLine="482" w:firstLineChars="200"/>
        <w:rPr>
          <w:rFonts w:ascii="宋体" w:hAnsi="宋体"/>
          <w:b/>
          <w:bCs/>
          <w:color w:val="auto"/>
          <w:highlight w:val="none"/>
        </w:rPr>
      </w:pPr>
      <w:r>
        <w:rPr>
          <w:rFonts w:hint="eastAsia" w:ascii="宋体" w:hAnsi="宋体"/>
          <w:b/>
          <w:bCs/>
          <w:color w:val="auto"/>
          <w:highlight w:val="none"/>
        </w:rPr>
        <w:t>六、免责条款</w:t>
      </w:r>
      <w:r>
        <w:rPr>
          <w:rFonts w:ascii="宋体" w:hAnsi="宋体"/>
          <w:b/>
          <w:bCs/>
          <w:color w:val="auto"/>
          <w:highlight w:val="none"/>
        </w:rPr>
        <w:t xml:space="preserve"> </w:t>
      </w:r>
    </w:p>
    <w:p w14:paraId="6544CFA8">
      <w:pPr>
        <w:ind w:firstLine="480" w:firstLineChars="200"/>
        <w:rPr>
          <w:rFonts w:ascii="宋体" w:hAnsi="宋体"/>
          <w:color w:val="auto"/>
          <w:highlight w:val="none"/>
        </w:rPr>
      </w:pPr>
      <w:r>
        <w:rPr>
          <w:rFonts w:hint="eastAsia" w:ascii="宋体" w:hAnsi="宋体"/>
          <w:color w:val="auto"/>
          <w:highlight w:val="none"/>
        </w:rPr>
        <w:t>1.</w:t>
      </w:r>
      <w:r>
        <w:rPr>
          <w:rFonts w:ascii="宋体" w:hAnsi="宋体"/>
          <w:color w:val="auto"/>
          <w:highlight w:val="none"/>
        </w:rPr>
        <w:t>因贵方</w:t>
      </w:r>
      <w:r>
        <w:rPr>
          <w:rFonts w:hint="eastAsia" w:ascii="宋体" w:hAnsi="宋体"/>
          <w:color w:val="auto"/>
          <w:highlight w:val="none"/>
        </w:rPr>
        <w:t>原因</w:t>
      </w:r>
      <w:r>
        <w:rPr>
          <w:rFonts w:ascii="宋体" w:hAnsi="宋体"/>
          <w:color w:val="auto"/>
          <w:highlight w:val="none"/>
        </w:rPr>
        <w:t>致使</w:t>
      </w:r>
      <w:r>
        <w:rPr>
          <w:rFonts w:hint="eastAsia" w:ascii="宋体" w:hAnsi="宋体"/>
          <w:color w:val="auto"/>
          <w:highlight w:val="none"/>
        </w:rPr>
        <w:t>发包人未履行主合同项下设计服务费付款义务的</w:t>
      </w:r>
      <w:r>
        <w:rPr>
          <w:rFonts w:ascii="宋体" w:hAnsi="宋体"/>
          <w:color w:val="auto"/>
          <w:highlight w:val="none"/>
        </w:rPr>
        <w:t>，我方不承担保证</w:t>
      </w:r>
      <w:r>
        <w:rPr>
          <w:rFonts w:hint="eastAsia" w:ascii="宋体" w:hAnsi="宋体"/>
          <w:color w:val="auto"/>
          <w:highlight w:val="none"/>
        </w:rPr>
        <w:t>担保</w:t>
      </w:r>
      <w:r>
        <w:rPr>
          <w:rFonts w:ascii="宋体" w:hAnsi="宋体"/>
          <w:color w:val="auto"/>
          <w:highlight w:val="none"/>
        </w:rPr>
        <w:t xml:space="preserve">责任。 </w:t>
      </w:r>
    </w:p>
    <w:p w14:paraId="136D54E9">
      <w:pPr>
        <w:ind w:firstLine="480" w:firstLineChars="200"/>
        <w:rPr>
          <w:rFonts w:ascii="宋体" w:hAnsi="宋体"/>
          <w:color w:val="auto"/>
          <w:highlight w:val="none"/>
        </w:rPr>
      </w:pPr>
      <w:r>
        <w:rPr>
          <w:rFonts w:hint="eastAsia" w:ascii="宋体" w:hAnsi="宋体"/>
          <w:color w:val="auto"/>
          <w:highlight w:val="none"/>
        </w:rPr>
        <w:t>2.</w:t>
      </w:r>
      <w:r>
        <w:rPr>
          <w:rFonts w:ascii="宋体" w:hAnsi="宋体"/>
          <w:color w:val="auto"/>
          <w:highlight w:val="none"/>
        </w:rPr>
        <w:t>依照法律规定或贵方与</w:t>
      </w:r>
      <w:r>
        <w:rPr>
          <w:rFonts w:hint="eastAsia" w:ascii="宋体" w:hAnsi="宋体"/>
          <w:color w:val="auto"/>
          <w:highlight w:val="none"/>
        </w:rPr>
        <w:t>发包</w:t>
      </w:r>
      <w:r>
        <w:rPr>
          <w:rFonts w:ascii="宋体" w:hAnsi="宋体"/>
          <w:color w:val="auto"/>
          <w:highlight w:val="none"/>
        </w:rPr>
        <w:t>人的另行约定，免除</w:t>
      </w:r>
      <w:r>
        <w:rPr>
          <w:rFonts w:hint="eastAsia" w:ascii="宋体" w:hAnsi="宋体"/>
          <w:color w:val="auto"/>
          <w:highlight w:val="none"/>
        </w:rPr>
        <w:t>发包</w:t>
      </w:r>
      <w:r>
        <w:rPr>
          <w:rFonts w:ascii="宋体" w:hAnsi="宋体"/>
          <w:color w:val="auto"/>
          <w:highlight w:val="none"/>
        </w:rPr>
        <w:t>人部分或全部义务的，我方亦免除其相应的保证</w:t>
      </w:r>
      <w:r>
        <w:rPr>
          <w:rFonts w:hint="eastAsia" w:ascii="宋体" w:hAnsi="宋体"/>
          <w:color w:val="auto"/>
          <w:highlight w:val="none"/>
        </w:rPr>
        <w:t>担保</w:t>
      </w:r>
      <w:r>
        <w:rPr>
          <w:rFonts w:ascii="宋体" w:hAnsi="宋体"/>
          <w:color w:val="auto"/>
          <w:highlight w:val="none"/>
        </w:rPr>
        <w:t xml:space="preserve">责任。 </w:t>
      </w:r>
    </w:p>
    <w:p w14:paraId="39B16281">
      <w:pPr>
        <w:ind w:firstLine="480" w:firstLineChars="200"/>
        <w:rPr>
          <w:rFonts w:ascii="宋体" w:hAnsi="宋体"/>
          <w:color w:val="auto"/>
          <w:highlight w:val="none"/>
        </w:rPr>
      </w:pPr>
      <w:r>
        <w:rPr>
          <w:rFonts w:hint="eastAsia" w:ascii="宋体" w:hAnsi="宋体"/>
          <w:color w:val="auto"/>
          <w:highlight w:val="none"/>
        </w:rPr>
        <w:t>3.</w:t>
      </w:r>
      <w:r>
        <w:rPr>
          <w:rFonts w:ascii="宋体" w:hAnsi="宋体"/>
          <w:color w:val="auto"/>
          <w:highlight w:val="none"/>
        </w:rPr>
        <w:t>因不可抗力造成</w:t>
      </w:r>
      <w:r>
        <w:rPr>
          <w:rFonts w:hint="eastAsia" w:ascii="宋体" w:hAnsi="宋体"/>
          <w:color w:val="auto"/>
          <w:highlight w:val="none"/>
        </w:rPr>
        <w:t>发包</w:t>
      </w:r>
      <w:r>
        <w:rPr>
          <w:rFonts w:ascii="宋体" w:hAnsi="宋体"/>
          <w:color w:val="auto"/>
          <w:highlight w:val="none"/>
        </w:rPr>
        <w:t>人</w:t>
      </w:r>
      <w:r>
        <w:rPr>
          <w:rFonts w:hint="eastAsia" w:ascii="宋体" w:hAnsi="宋体"/>
          <w:color w:val="auto"/>
          <w:highlight w:val="none"/>
        </w:rPr>
        <w:t>未履行主合同项下工程款付款义务的</w:t>
      </w:r>
      <w:r>
        <w:rPr>
          <w:rFonts w:ascii="宋体" w:hAnsi="宋体"/>
          <w:color w:val="auto"/>
          <w:highlight w:val="none"/>
        </w:rPr>
        <w:t>，我方不承担保证</w:t>
      </w:r>
      <w:r>
        <w:rPr>
          <w:rFonts w:hint="eastAsia" w:ascii="宋体" w:hAnsi="宋体"/>
          <w:color w:val="auto"/>
          <w:highlight w:val="none"/>
        </w:rPr>
        <w:t>担保</w:t>
      </w:r>
      <w:r>
        <w:rPr>
          <w:rFonts w:ascii="宋体" w:hAnsi="宋体"/>
          <w:color w:val="auto"/>
          <w:highlight w:val="none"/>
        </w:rPr>
        <w:t>责任。</w:t>
      </w:r>
    </w:p>
    <w:p w14:paraId="618CFDDA">
      <w:pPr>
        <w:ind w:firstLine="482" w:firstLineChars="200"/>
        <w:rPr>
          <w:rFonts w:ascii="宋体" w:hAnsi="宋体"/>
          <w:b/>
          <w:bCs/>
          <w:color w:val="auto"/>
          <w:highlight w:val="none"/>
        </w:rPr>
      </w:pPr>
      <w:r>
        <w:rPr>
          <w:rFonts w:hint="eastAsia" w:ascii="宋体" w:hAnsi="宋体"/>
          <w:b/>
          <w:bCs/>
          <w:color w:val="auto"/>
          <w:highlight w:val="none"/>
        </w:rPr>
        <w:t>七、其他</w:t>
      </w:r>
    </w:p>
    <w:p w14:paraId="0297D57A">
      <w:pPr>
        <w:ind w:firstLine="480" w:firstLineChars="200"/>
        <w:rPr>
          <w:rFonts w:ascii="宋体" w:hAnsi="宋体"/>
          <w:color w:val="auto"/>
          <w:highlight w:val="none"/>
        </w:rPr>
      </w:pPr>
      <w:r>
        <w:rPr>
          <w:rFonts w:hint="eastAsia" w:ascii="宋体" w:hAnsi="宋体"/>
          <w:color w:val="auto"/>
          <w:highlight w:val="none"/>
        </w:rPr>
        <w:t>1.</w:t>
      </w:r>
      <w:r>
        <w:rPr>
          <w:rFonts w:ascii="宋体" w:hAnsi="宋体"/>
          <w:color w:val="auto"/>
          <w:highlight w:val="none"/>
        </w:rPr>
        <w:t>本保证担保项下的权利不得转让，不得设定担保。贵方未经我方书面同意转让本保证担保或其项下任何权利，</w:t>
      </w:r>
      <w:r>
        <w:rPr>
          <w:rFonts w:hint="eastAsia" w:ascii="宋体" w:hAnsi="宋体"/>
          <w:color w:val="auto"/>
          <w:highlight w:val="none"/>
        </w:rPr>
        <w:t>对我方不发生法律效力</w:t>
      </w:r>
      <w:r>
        <w:rPr>
          <w:rFonts w:ascii="宋体" w:hAnsi="宋体"/>
          <w:color w:val="auto"/>
          <w:highlight w:val="none"/>
        </w:rPr>
        <w:t xml:space="preserve">。 </w:t>
      </w:r>
    </w:p>
    <w:p w14:paraId="5941C9D4">
      <w:pPr>
        <w:ind w:firstLine="480" w:firstLineChars="200"/>
        <w:rPr>
          <w:rFonts w:ascii="宋体" w:hAnsi="宋体"/>
          <w:color w:val="auto"/>
          <w:highlight w:val="none"/>
        </w:rPr>
      </w:pPr>
      <w:r>
        <w:rPr>
          <w:rFonts w:hint="eastAsia" w:ascii="宋体" w:hAnsi="宋体"/>
          <w:color w:val="auto"/>
          <w:highlight w:val="none"/>
        </w:rPr>
        <w:t>2</w:t>
      </w:r>
      <w:r>
        <w:rPr>
          <w:rFonts w:ascii="宋体" w:hAnsi="宋体"/>
          <w:color w:val="auto"/>
          <w:highlight w:val="none"/>
        </w:rPr>
        <w:t>.本</w:t>
      </w:r>
      <w:r>
        <w:rPr>
          <w:rFonts w:hint="eastAsia" w:ascii="宋体" w:hAnsi="宋体"/>
          <w:color w:val="auto"/>
          <w:highlight w:val="none"/>
        </w:rPr>
        <w:t>保证担保适用的法律为中华人民共和国法律，争议裁判管辖地为中华人民共和国</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rPr>
        <w:t>。</w:t>
      </w:r>
      <w:r>
        <w:rPr>
          <w:rFonts w:ascii="宋体" w:hAnsi="宋体"/>
          <w:color w:val="auto"/>
          <w:highlight w:val="none"/>
        </w:rPr>
        <w:t xml:space="preserve"> </w:t>
      </w:r>
    </w:p>
    <w:p w14:paraId="673E9D9B">
      <w:pPr>
        <w:ind w:firstLine="480" w:firstLineChars="200"/>
        <w:rPr>
          <w:rFonts w:ascii="宋体" w:hAnsi="宋体"/>
          <w:color w:val="auto"/>
          <w:highlight w:val="none"/>
        </w:rPr>
      </w:pPr>
      <w:r>
        <w:rPr>
          <w:rFonts w:hint="eastAsia" w:ascii="宋体" w:hAnsi="宋体"/>
          <w:color w:val="auto"/>
          <w:highlight w:val="none"/>
        </w:rPr>
        <w:t>3</w:t>
      </w:r>
      <w:r>
        <w:rPr>
          <w:rFonts w:ascii="宋体" w:hAnsi="宋体"/>
          <w:color w:val="auto"/>
          <w:highlight w:val="none"/>
        </w:rPr>
        <w:t>.本</w:t>
      </w:r>
      <w:r>
        <w:rPr>
          <w:rFonts w:hint="eastAsia" w:ascii="宋体" w:hAnsi="宋体"/>
          <w:color w:val="auto"/>
          <w:highlight w:val="none"/>
        </w:rPr>
        <w:t>保证担保</w:t>
      </w:r>
      <w:r>
        <w:rPr>
          <w:rFonts w:ascii="宋体" w:hAnsi="宋体"/>
          <w:color w:val="auto"/>
          <w:highlight w:val="none"/>
        </w:rPr>
        <w:t>自我方法定代表</w:t>
      </w:r>
      <w:r>
        <w:rPr>
          <w:rFonts w:hint="eastAsia" w:ascii="宋体" w:hAnsi="宋体"/>
          <w:color w:val="auto"/>
          <w:highlight w:val="none"/>
        </w:rPr>
        <w:t>人或授权代表</w:t>
      </w:r>
      <w:r>
        <w:rPr>
          <w:rFonts w:ascii="宋体" w:hAnsi="宋体"/>
          <w:color w:val="auto"/>
          <w:highlight w:val="none"/>
        </w:rPr>
        <w:t>签字</w:t>
      </w:r>
      <w:r>
        <w:rPr>
          <w:rFonts w:hint="eastAsia" w:ascii="宋体" w:hAnsi="宋体"/>
          <w:color w:val="auto"/>
          <w:highlight w:val="none"/>
        </w:rPr>
        <w:t>并</w:t>
      </w:r>
      <w:r>
        <w:rPr>
          <w:rFonts w:ascii="宋体" w:hAnsi="宋体"/>
          <w:color w:val="auto"/>
          <w:highlight w:val="none"/>
        </w:rPr>
        <w:t xml:space="preserve">加盖公章之日起生效。 </w:t>
      </w:r>
    </w:p>
    <w:p w14:paraId="264B855A">
      <w:pPr>
        <w:ind w:firstLine="480" w:firstLineChars="200"/>
        <w:rPr>
          <w:rFonts w:ascii="宋体" w:hAnsi="宋体"/>
          <w:color w:val="auto"/>
          <w:highlight w:val="none"/>
        </w:rPr>
      </w:pPr>
    </w:p>
    <w:p w14:paraId="38CD8B84">
      <w:pPr>
        <w:ind w:firstLine="480" w:firstLineChars="200"/>
        <w:rPr>
          <w:rFonts w:ascii="宋体" w:hAnsi="宋体"/>
          <w:color w:val="auto"/>
          <w:highlight w:val="none"/>
        </w:rPr>
      </w:pPr>
      <w:r>
        <w:rPr>
          <w:rFonts w:hint="eastAsia" w:ascii="宋体" w:hAnsi="宋体"/>
          <w:color w:val="auto"/>
          <w:highlight w:val="none"/>
        </w:rPr>
        <w:t>保 证 人</w:t>
      </w:r>
      <w:r>
        <w:rPr>
          <w:rFonts w:ascii="宋体" w:hAnsi="宋体"/>
          <w:color w:val="auto"/>
          <w:highlight w:val="none"/>
        </w:rPr>
        <w:t xml:space="preserve">：                </w:t>
      </w:r>
      <w:r>
        <w:rPr>
          <w:rFonts w:hint="eastAsia" w:ascii="宋体" w:hAnsi="宋体"/>
          <w:color w:val="auto"/>
          <w:highlight w:val="none"/>
        </w:rPr>
        <w:t xml:space="preserve">             </w:t>
      </w:r>
      <w:r>
        <w:rPr>
          <w:rFonts w:ascii="宋体" w:hAnsi="宋体"/>
          <w:color w:val="auto"/>
          <w:highlight w:val="none"/>
        </w:rPr>
        <w:t xml:space="preserve"> </w:t>
      </w:r>
      <w:r>
        <w:rPr>
          <w:rFonts w:hint="eastAsia" w:ascii="宋体" w:hAnsi="宋体"/>
          <w:color w:val="auto"/>
          <w:highlight w:val="none"/>
        </w:rPr>
        <w:t>（公</w:t>
      </w:r>
      <w:r>
        <w:rPr>
          <w:rFonts w:ascii="宋体" w:hAnsi="宋体"/>
          <w:color w:val="auto"/>
          <w:highlight w:val="none"/>
        </w:rPr>
        <w:t xml:space="preserve">章） </w:t>
      </w:r>
    </w:p>
    <w:p w14:paraId="4CD1D099">
      <w:pPr>
        <w:ind w:firstLine="480" w:firstLineChars="200"/>
        <w:rPr>
          <w:rFonts w:ascii="宋体" w:hAnsi="宋体"/>
          <w:color w:val="auto"/>
          <w:highlight w:val="none"/>
        </w:rPr>
      </w:pPr>
      <w:r>
        <w:rPr>
          <w:rFonts w:hint="eastAsia" w:ascii="宋体" w:hAnsi="宋体"/>
          <w:color w:val="auto"/>
          <w:highlight w:val="none"/>
        </w:rPr>
        <w:t>法定代表人（或授权代表）：</w:t>
      </w:r>
      <w:r>
        <w:rPr>
          <w:rFonts w:ascii="宋体" w:hAnsi="宋体"/>
          <w:color w:val="auto"/>
          <w:highlight w:val="none"/>
        </w:rPr>
        <w:t xml:space="preserve">               （签字） </w:t>
      </w:r>
    </w:p>
    <w:p w14:paraId="7CB23570">
      <w:pPr>
        <w:ind w:firstLine="480" w:firstLineChars="200"/>
        <w:rPr>
          <w:rFonts w:ascii="宋体" w:hAnsi="宋体"/>
          <w:color w:val="auto"/>
          <w:highlight w:val="none"/>
        </w:rPr>
      </w:pPr>
      <w:r>
        <w:rPr>
          <w:rFonts w:hint="eastAsia" w:ascii="宋体" w:hAnsi="宋体"/>
          <w:color w:val="auto"/>
          <w:highlight w:val="none"/>
        </w:rPr>
        <w:t>地</w:t>
      </w:r>
      <w:r>
        <w:rPr>
          <w:rFonts w:ascii="宋体" w:hAnsi="宋体"/>
          <w:color w:val="auto"/>
          <w:highlight w:val="none"/>
        </w:rPr>
        <w:t xml:space="preserve">    址：                                       </w:t>
      </w:r>
    </w:p>
    <w:p w14:paraId="043A2EC4">
      <w:pPr>
        <w:ind w:firstLine="480" w:firstLineChars="200"/>
        <w:rPr>
          <w:rFonts w:ascii="宋体" w:hAnsi="宋体"/>
          <w:color w:val="auto"/>
          <w:highlight w:val="none"/>
        </w:rPr>
      </w:pPr>
      <w:r>
        <w:rPr>
          <w:rFonts w:hint="eastAsia" w:ascii="宋体" w:hAnsi="宋体"/>
          <w:color w:val="auto"/>
          <w:highlight w:val="none"/>
        </w:rPr>
        <w:t>邮政编码：</w:t>
      </w:r>
      <w:r>
        <w:rPr>
          <w:rFonts w:ascii="宋体" w:hAnsi="宋体"/>
          <w:color w:val="auto"/>
          <w:highlight w:val="none"/>
        </w:rPr>
        <w:t xml:space="preserve">                 </w:t>
      </w:r>
    </w:p>
    <w:p w14:paraId="4AE7C280">
      <w:pPr>
        <w:ind w:firstLine="480" w:firstLineChars="200"/>
        <w:rPr>
          <w:rFonts w:ascii="宋体" w:hAnsi="宋体"/>
          <w:color w:val="auto"/>
          <w:highlight w:val="none"/>
        </w:rPr>
      </w:pPr>
      <w:r>
        <w:rPr>
          <w:rFonts w:hint="eastAsia" w:ascii="宋体" w:hAnsi="宋体"/>
          <w:color w:val="auto"/>
          <w:highlight w:val="none"/>
        </w:rPr>
        <w:t>电</w:t>
      </w:r>
      <w:r>
        <w:rPr>
          <w:rFonts w:ascii="宋体" w:hAnsi="宋体"/>
          <w:color w:val="auto"/>
          <w:highlight w:val="none"/>
        </w:rPr>
        <w:t xml:space="preserve">    话：                 </w:t>
      </w:r>
    </w:p>
    <w:p w14:paraId="33F2C84A">
      <w:pPr>
        <w:ind w:firstLine="480" w:firstLineChars="200"/>
        <w:rPr>
          <w:rFonts w:ascii="宋体" w:hAnsi="宋体"/>
          <w:color w:val="auto"/>
          <w:highlight w:val="none"/>
        </w:rPr>
      </w:pPr>
      <w:r>
        <w:rPr>
          <w:rFonts w:hint="eastAsia" w:ascii="宋体" w:hAnsi="宋体"/>
          <w:color w:val="auto"/>
          <w:highlight w:val="none"/>
        </w:rPr>
        <w:t>传</w:t>
      </w:r>
      <w:r>
        <w:rPr>
          <w:rFonts w:ascii="宋体" w:hAnsi="宋体"/>
          <w:color w:val="auto"/>
          <w:highlight w:val="none"/>
        </w:rPr>
        <w:t xml:space="preserve">    真：                 </w:t>
      </w:r>
    </w:p>
    <w:p w14:paraId="514A0F96">
      <w:pPr>
        <w:ind w:firstLine="480" w:firstLineChars="200"/>
        <w:rPr>
          <w:rFonts w:ascii="宋体" w:hAnsi="宋体"/>
          <w:color w:val="auto"/>
          <w:highlight w:val="none"/>
        </w:rPr>
      </w:pPr>
      <w:r>
        <w:rPr>
          <w:rFonts w:hint="eastAsia" w:ascii="宋体" w:hAnsi="宋体"/>
          <w:color w:val="auto"/>
          <w:highlight w:val="none"/>
        </w:rPr>
        <w:t xml:space="preserve">时 </w:t>
      </w:r>
      <w:r>
        <w:rPr>
          <w:rFonts w:ascii="宋体" w:hAnsi="宋体"/>
          <w:color w:val="auto"/>
          <w:highlight w:val="none"/>
        </w:rPr>
        <w:t xml:space="preserve">   </w:t>
      </w:r>
      <w:r>
        <w:rPr>
          <w:rFonts w:hint="eastAsia" w:ascii="宋体" w:hAnsi="宋体"/>
          <w:color w:val="auto"/>
          <w:highlight w:val="none"/>
        </w:rPr>
        <w:t>间：</w:t>
      </w:r>
      <w:r>
        <w:rPr>
          <w:rFonts w:ascii="宋体" w:hAnsi="宋体"/>
          <w:color w:val="auto"/>
          <w:highlight w:val="none"/>
        </w:rPr>
        <w:t xml:space="preserve">      年      月        日</w:t>
      </w:r>
    </w:p>
    <w:p w14:paraId="19BC3750">
      <w:pPr>
        <w:tabs>
          <w:tab w:val="left" w:pos="3261"/>
        </w:tabs>
        <w:jc w:val="center"/>
        <w:rPr>
          <w:rFonts w:ascii="宋体" w:hAnsi="宋体" w:cs="宋体"/>
          <w:color w:val="auto"/>
          <w:kern w:val="0"/>
          <w:highlight w:val="none"/>
        </w:rPr>
      </w:pPr>
    </w:p>
    <w:p w14:paraId="133EAC40">
      <w:pPr>
        <w:tabs>
          <w:tab w:val="left" w:pos="3261"/>
        </w:tabs>
        <w:jc w:val="center"/>
        <w:rPr>
          <w:rFonts w:ascii="宋体" w:hAnsi="宋体" w:cs="宋体"/>
          <w:b/>
          <w:color w:val="auto"/>
          <w:sz w:val="44"/>
          <w:szCs w:val="44"/>
          <w:highlight w:val="none"/>
        </w:rPr>
      </w:pPr>
    </w:p>
    <w:p w14:paraId="1723ABCA">
      <w:pPr>
        <w:widowControl/>
        <w:jc w:val="left"/>
        <w:rPr>
          <w:rFonts w:ascii="宋体" w:hAnsi="宋体" w:cs="宋体"/>
          <w:b/>
          <w:bCs/>
          <w:color w:val="auto"/>
          <w:sz w:val="44"/>
          <w:szCs w:val="44"/>
          <w:highlight w:val="none"/>
        </w:rPr>
        <w:sectPr>
          <w:pgSz w:w="11911" w:h="16838"/>
          <w:pgMar w:top="1417" w:right="1417" w:bottom="1417" w:left="1417" w:header="720" w:footer="720" w:gutter="0"/>
          <w:cols w:space="720" w:num="1"/>
          <w:docGrid w:linePitch="1" w:charSpace="0"/>
        </w:sectPr>
      </w:pPr>
    </w:p>
    <w:p w14:paraId="67184311">
      <w:pPr>
        <w:tabs>
          <w:tab w:val="left" w:pos="3261"/>
        </w:tabs>
        <w:jc w:val="center"/>
        <w:rPr>
          <w:rFonts w:ascii="宋体" w:hAnsi="宋体" w:cs="宋体"/>
          <w:b/>
          <w:color w:val="auto"/>
          <w:sz w:val="44"/>
          <w:szCs w:val="44"/>
          <w:highlight w:val="none"/>
        </w:rPr>
      </w:pPr>
    </w:p>
    <w:p w14:paraId="21F62FF2">
      <w:pPr>
        <w:tabs>
          <w:tab w:val="left" w:pos="3261"/>
        </w:tabs>
        <w:jc w:val="center"/>
        <w:rPr>
          <w:rFonts w:ascii="宋体" w:hAnsi="宋体" w:cs="宋体"/>
          <w:b/>
          <w:color w:val="auto"/>
          <w:sz w:val="44"/>
          <w:szCs w:val="44"/>
          <w:highlight w:val="none"/>
        </w:rPr>
      </w:pPr>
    </w:p>
    <w:p w14:paraId="33AAE3A0">
      <w:pPr>
        <w:tabs>
          <w:tab w:val="left" w:pos="3261"/>
        </w:tabs>
        <w:jc w:val="center"/>
        <w:rPr>
          <w:rFonts w:ascii="宋体" w:hAnsi="宋体" w:cs="宋体"/>
          <w:b/>
          <w:color w:val="auto"/>
          <w:sz w:val="44"/>
          <w:szCs w:val="44"/>
          <w:highlight w:val="none"/>
        </w:rPr>
      </w:pPr>
    </w:p>
    <w:p w14:paraId="265187B7">
      <w:pPr>
        <w:tabs>
          <w:tab w:val="left" w:pos="3261"/>
        </w:tabs>
        <w:jc w:val="center"/>
        <w:rPr>
          <w:rFonts w:ascii="宋体" w:hAnsi="宋体" w:cs="宋体"/>
          <w:b/>
          <w:color w:val="auto"/>
          <w:sz w:val="44"/>
          <w:szCs w:val="44"/>
          <w:highlight w:val="none"/>
        </w:rPr>
      </w:pPr>
    </w:p>
    <w:p w14:paraId="1F2914BF">
      <w:pPr>
        <w:tabs>
          <w:tab w:val="left" w:pos="3261"/>
        </w:tabs>
        <w:jc w:val="center"/>
        <w:rPr>
          <w:rFonts w:ascii="宋体" w:hAnsi="宋体" w:cs="宋体"/>
          <w:b/>
          <w:color w:val="auto"/>
          <w:sz w:val="44"/>
          <w:szCs w:val="44"/>
          <w:highlight w:val="none"/>
        </w:rPr>
      </w:pPr>
    </w:p>
    <w:p w14:paraId="4627B35C">
      <w:pPr>
        <w:pStyle w:val="2"/>
        <w:jc w:val="center"/>
        <w:rPr>
          <w:rFonts w:ascii="宋体" w:hAnsi="宋体" w:cs="宋体"/>
          <w:color w:val="auto"/>
          <w:highlight w:val="none"/>
        </w:rPr>
      </w:pPr>
      <w:bookmarkStart w:id="158" w:name="_Toc7373"/>
      <w:bookmarkStart w:id="159" w:name="_Toc25864"/>
      <w:r>
        <w:rPr>
          <w:rFonts w:hint="eastAsia" w:ascii="宋体" w:hAnsi="宋体" w:cs="宋体"/>
          <w:b w:val="0"/>
          <w:color w:val="auto"/>
          <w:highlight w:val="none"/>
        </w:rPr>
        <w:t>第七章 质疑、投诉材料格式</w:t>
      </w:r>
      <w:bookmarkEnd w:id="158"/>
      <w:bookmarkEnd w:id="159"/>
    </w:p>
    <w:p w14:paraId="3468593C">
      <w:pPr>
        <w:widowControl/>
        <w:spacing w:line="576" w:lineRule="auto"/>
        <w:jc w:val="left"/>
        <w:rPr>
          <w:rFonts w:ascii="宋体" w:hAnsi="宋体" w:cs="宋体"/>
          <w:b/>
          <w:bCs/>
          <w:color w:val="auto"/>
          <w:kern w:val="44"/>
          <w:sz w:val="44"/>
          <w:szCs w:val="44"/>
          <w:highlight w:val="none"/>
        </w:rPr>
        <w:sectPr>
          <w:pgSz w:w="11911" w:h="16838"/>
          <w:pgMar w:top="1417" w:right="1417" w:bottom="1417" w:left="1417" w:header="720" w:footer="720" w:gutter="0"/>
          <w:cols w:space="720" w:num="1"/>
          <w:docGrid w:linePitch="1" w:charSpace="0"/>
        </w:sectPr>
      </w:pPr>
    </w:p>
    <w:p w14:paraId="63099657">
      <w:pPr>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质疑函（格式）</w:t>
      </w:r>
    </w:p>
    <w:p w14:paraId="4C2DDC78">
      <w:pPr>
        <w:pStyle w:val="15"/>
        <w:ind w:firstLine="482" w:firstLineChars="200"/>
        <w:rPr>
          <w:rFonts w:hAnsi="宋体" w:cs="宋体"/>
          <w:b/>
          <w:bCs/>
          <w:color w:val="auto"/>
          <w:sz w:val="24"/>
          <w:szCs w:val="24"/>
          <w:highlight w:val="none"/>
        </w:rPr>
      </w:pPr>
      <w:r>
        <w:rPr>
          <w:rFonts w:hint="eastAsia" w:hAnsi="宋体" w:cs="宋体"/>
          <w:b/>
          <w:bCs/>
          <w:color w:val="auto"/>
          <w:sz w:val="24"/>
          <w:szCs w:val="24"/>
          <w:highlight w:val="none"/>
        </w:rPr>
        <w:t>一、质疑供应商基本信息：</w:t>
      </w:r>
    </w:p>
    <w:p w14:paraId="0CCB486C">
      <w:pPr>
        <w:pStyle w:val="15"/>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质疑供应商：</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39C59C68">
      <w:pPr>
        <w:pStyle w:val="15"/>
        <w:ind w:firstLine="480" w:firstLineChars="200"/>
        <w:rPr>
          <w:rFonts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3A44A04D">
      <w:pPr>
        <w:pStyle w:val="15"/>
        <w:ind w:firstLine="480" w:firstLineChars="200"/>
        <w:rPr>
          <w:rFonts w:hAnsi="宋体" w:cs="宋体"/>
          <w:bCs/>
          <w:color w:val="auto"/>
          <w:sz w:val="24"/>
          <w:szCs w:val="24"/>
          <w:highlight w:val="non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24C1A57B">
      <w:pPr>
        <w:pStyle w:val="15"/>
        <w:ind w:firstLine="480" w:firstLineChars="200"/>
        <w:rPr>
          <w:rFonts w:hAnsi="宋体" w:cs="宋体"/>
          <w:bCs/>
          <w:color w:val="auto"/>
          <w:sz w:val="24"/>
          <w:szCs w:val="24"/>
          <w:highlight w:val="none"/>
        </w:rPr>
      </w:pPr>
      <w:r>
        <w:rPr>
          <w:rFonts w:hint="eastAsia" w:hAnsi="宋体" w:cs="宋体"/>
          <w:bCs/>
          <w:color w:val="auto"/>
          <w:sz w:val="24"/>
          <w:szCs w:val="24"/>
          <w:highlight w:val="none"/>
        </w:rPr>
        <w:t>授权代表：</w:t>
      </w:r>
      <w:r>
        <w:rPr>
          <w:rFonts w:hint="eastAsia" w:hAnsi="宋体" w:cs="宋体"/>
          <w:bCs/>
          <w:color w:val="auto"/>
          <w:sz w:val="24"/>
          <w:szCs w:val="24"/>
          <w:highlight w:val="none"/>
          <w:u w:val="single"/>
        </w:rPr>
        <w:t xml:space="preserve">                      </w:t>
      </w:r>
    </w:p>
    <w:p w14:paraId="6FE1F605">
      <w:pPr>
        <w:pStyle w:val="15"/>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62D69D67">
      <w:pPr>
        <w:pStyle w:val="15"/>
        <w:ind w:firstLine="480" w:firstLineChars="200"/>
        <w:rPr>
          <w:rFonts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647BCFFD">
      <w:pPr>
        <w:pStyle w:val="15"/>
        <w:ind w:firstLine="482" w:firstLineChars="200"/>
        <w:rPr>
          <w:rFonts w:hAnsi="宋体" w:cs="宋体"/>
          <w:b/>
          <w:bCs/>
          <w:color w:val="auto"/>
          <w:sz w:val="24"/>
          <w:szCs w:val="24"/>
          <w:highlight w:val="none"/>
        </w:rPr>
      </w:pPr>
      <w:r>
        <w:rPr>
          <w:rFonts w:hint="eastAsia" w:hAnsi="宋体" w:cs="宋体"/>
          <w:b/>
          <w:bCs/>
          <w:color w:val="auto"/>
          <w:sz w:val="24"/>
          <w:szCs w:val="24"/>
          <w:highlight w:val="none"/>
        </w:rPr>
        <w:t>二、质疑项目基本情况：</w:t>
      </w:r>
    </w:p>
    <w:p w14:paraId="59E08D88">
      <w:pPr>
        <w:pStyle w:val="15"/>
        <w:ind w:left="29" w:leftChars="12" w:firstLine="472" w:firstLineChars="197"/>
        <w:contextualSpacing/>
        <w:rPr>
          <w:rFonts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项目的名称：</w:t>
      </w:r>
      <w:r>
        <w:rPr>
          <w:rFonts w:hint="eastAsia" w:hAnsi="宋体" w:cs="宋体"/>
          <w:bCs/>
          <w:color w:val="auto"/>
          <w:sz w:val="24"/>
          <w:szCs w:val="24"/>
          <w:highlight w:val="none"/>
          <w:u w:val="single"/>
        </w:rPr>
        <w:t xml:space="preserve"> </w:t>
      </w:r>
      <w:bookmarkStart w:id="160" w:name="PO_3000001868_PM002_16"/>
      <w:r>
        <w:rPr>
          <w:rFonts w:hint="eastAsia" w:hAnsi="宋体" w:cs="宋体"/>
          <w:bCs/>
          <w:color w:val="auto"/>
          <w:sz w:val="24"/>
          <w:szCs w:val="24"/>
          <w:highlight w:val="none"/>
          <w:u w:val="single"/>
        </w:rPr>
        <w:t>[项目名称]</w:t>
      </w:r>
      <w:bookmarkEnd w:id="160"/>
      <w:r>
        <w:rPr>
          <w:rFonts w:hint="eastAsia" w:hAnsi="宋体" w:cs="宋体"/>
          <w:bCs/>
          <w:color w:val="auto"/>
          <w:sz w:val="24"/>
          <w:szCs w:val="24"/>
          <w:highlight w:val="none"/>
          <w:u w:val="single"/>
        </w:rPr>
        <w:t xml:space="preserve"> </w:t>
      </w:r>
    </w:p>
    <w:p w14:paraId="2823649A">
      <w:pPr>
        <w:pStyle w:val="15"/>
        <w:ind w:left="29" w:leftChars="12" w:firstLine="472" w:firstLineChars="197"/>
        <w:contextualSpacing/>
        <w:rPr>
          <w:rFonts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项目的编号</w:t>
      </w:r>
      <w:bookmarkStart w:id="161" w:name="PO_3000001868_PM001_13"/>
      <w:r>
        <w:rPr>
          <w:rFonts w:hint="eastAsia" w:hAnsi="宋体" w:cs="宋体"/>
          <w:color w:val="auto"/>
          <w:sz w:val="24"/>
          <w:szCs w:val="24"/>
          <w:highlight w:val="none"/>
        </w:rPr>
        <w:t>：</w:t>
      </w:r>
      <w:r>
        <w:rPr>
          <w:rFonts w:hint="eastAsia" w:hAnsi="宋体" w:cs="宋体"/>
          <w:bCs/>
          <w:color w:val="auto"/>
          <w:sz w:val="24"/>
          <w:szCs w:val="24"/>
          <w:highlight w:val="none"/>
          <w:u w:val="single"/>
        </w:rPr>
        <w:t>[项目编号]</w:t>
      </w:r>
      <w:bookmarkEnd w:id="161"/>
      <w:r>
        <w:rPr>
          <w:rFonts w:hint="eastAsia" w:hAnsi="宋体" w:cs="宋体"/>
          <w:bCs/>
          <w:color w:val="auto"/>
          <w:sz w:val="24"/>
          <w:szCs w:val="24"/>
          <w:highlight w:val="none"/>
          <w:u w:val="single"/>
        </w:rPr>
        <w:t xml:space="preserve"> </w:t>
      </w:r>
    </w:p>
    <w:p w14:paraId="64E3BF5E">
      <w:pPr>
        <w:pStyle w:val="15"/>
        <w:ind w:left="29"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采购人名称：</w:t>
      </w:r>
      <w:r>
        <w:rPr>
          <w:rFonts w:hint="eastAsia" w:hAnsi="宋体" w:cs="宋体"/>
          <w:bCs/>
          <w:color w:val="auto"/>
          <w:sz w:val="24"/>
          <w:szCs w:val="24"/>
          <w:highlight w:val="none"/>
          <w:u w:val="single"/>
        </w:rPr>
        <w:t xml:space="preserve">   </w:t>
      </w:r>
      <w:bookmarkStart w:id="162" w:name="PO_3000001868_PM026_7"/>
      <w:r>
        <w:rPr>
          <w:rFonts w:hint="eastAsia" w:hAnsi="宋体" w:cs="宋体"/>
          <w:bCs/>
          <w:color w:val="auto"/>
          <w:sz w:val="24"/>
          <w:szCs w:val="24"/>
          <w:highlight w:val="none"/>
          <w:u w:val="single"/>
        </w:rPr>
        <w:t>[采购人]</w:t>
      </w:r>
      <w:bookmarkEnd w:id="162"/>
      <w:r>
        <w:rPr>
          <w:rFonts w:hint="eastAsia" w:hAnsi="宋体" w:cs="宋体"/>
          <w:bCs/>
          <w:color w:val="auto"/>
          <w:sz w:val="24"/>
          <w:szCs w:val="24"/>
          <w:highlight w:val="none"/>
          <w:u w:val="single"/>
        </w:rPr>
        <w:t xml:space="preserve">  </w:t>
      </w:r>
    </w:p>
    <w:p w14:paraId="7D8EC662">
      <w:pPr>
        <w:pStyle w:val="15"/>
        <w:ind w:left="29"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质疑事项：</w:t>
      </w:r>
    </w:p>
    <w:p w14:paraId="76A88789">
      <w:pPr>
        <w:pStyle w:val="15"/>
        <w:ind w:left="29" w:leftChars="12" w:firstLine="352" w:firstLineChars="147"/>
        <w:contextualSpacing/>
        <w:rPr>
          <w:rFonts w:hAnsi="宋体" w:cs="宋体"/>
          <w:color w:val="auto"/>
          <w:sz w:val="24"/>
          <w:szCs w:val="24"/>
          <w:highlight w:val="none"/>
        </w:rPr>
      </w:pPr>
      <w:r>
        <w:rPr>
          <w:rFonts w:hint="eastAsia" w:hAnsi="宋体" w:cs="宋体"/>
          <w:color w:val="auto"/>
          <w:sz w:val="24"/>
          <w:szCs w:val="24"/>
          <w:highlight w:val="none"/>
        </w:rPr>
        <w:t>□采购文件   采购文件获取日期：</w:t>
      </w:r>
      <w:r>
        <w:rPr>
          <w:rFonts w:hint="eastAsia" w:hAnsi="宋体" w:cs="宋体"/>
          <w:bCs/>
          <w:color w:val="auto"/>
          <w:sz w:val="24"/>
          <w:szCs w:val="24"/>
          <w:highlight w:val="none"/>
          <w:u w:val="single"/>
        </w:rPr>
        <w:t xml:space="preserve">                                   </w:t>
      </w:r>
    </w:p>
    <w:p w14:paraId="062C3CD4">
      <w:pPr>
        <w:pStyle w:val="15"/>
        <w:ind w:left="29" w:leftChars="12" w:firstLine="352" w:firstLineChars="147"/>
        <w:contextualSpacing/>
        <w:rPr>
          <w:rFonts w:hAnsi="宋体" w:cs="宋体"/>
          <w:color w:val="auto"/>
          <w:sz w:val="24"/>
          <w:szCs w:val="24"/>
          <w:highlight w:val="none"/>
        </w:rPr>
      </w:pPr>
      <w:r>
        <w:rPr>
          <w:rFonts w:hint="eastAsia" w:hAnsi="宋体" w:cs="宋体"/>
          <w:color w:val="auto"/>
          <w:sz w:val="24"/>
          <w:szCs w:val="24"/>
          <w:highlight w:val="none"/>
        </w:rPr>
        <w:t xml:space="preserve">□采购过程   </w:t>
      </w:r>
    </w:p>
    <w:p w14:paraId="11E9E9C4">
      <w:pPr>
        <w:pStyle w:val="15"/>
        <w:ind w:left="29" w:leftChars="12" w:firstLine="352" w:firstLineChars="147"/>
        <w:contextualSpacing/>
        <w:rPr>
          <w:rFonts w:hAnsi="宋体" w:cs="宋体"/>
          <w:bCs/>
          <w:color w:val="auto"/>
          <w:sz w:val="24"/>
          <w:szCs w:val="24"/>
          <w:highlight w:val="none"/>
          <w:u w:val="single"/>
        </w:rPr>
      </w:pPr>
      <w:r>
        <w:rPr>
          <w:rFonts w:hint="eastAsia" w:hAnsi="宋体" w:cs="宋体"/>
          <w:color w:val="auto"/>
          <w:sz w:val="24"/>
          <w:szCs w:val="24"/>
          <w:highlight w:val="none"/>
        </w:rPr>
        <w:t xml:space="preserve">□成交结果   </w:t>
      </w:r>
    </w:p>
    <w:p w14:paraId="6D6D4CDB">
      <w:pPr>
        <w:pStyle w:val="15"/>
        <w:ind w:left="29" w:leftChars="12" w:firstLine="472" w:firstLineChars="196"/>
        <w:contextualSpacing/>
        <w:rPr>
          <w:rFonts w:hAnsi="宋体" w:cs="宋体"/>
          <w:b/>
          <w:color w:val="auto"/>
          <w:sz w:val="24"/>
          <w:szCs w:val="24"/>
          <w:highlight w:val="none"/>
        </w:rPr>
      </w:pPr>
      <w:r>
        <w:rPr>
          <w:rFonts w:hint="eastAsia" w:hAnsi="宋体" w:cs="宋体"/>
          <w:b/>
          <w:color w:val="auto"/>
          <w:sz w:val="24"/>
          <w:szCs w:val="24"/>
          <w:highlight w:val="none"/>
        </w:rPr>
        <w:t>三、质疑事项具体内容</w:t>
      </w:r>
    </w:p>
    <w:p w14:paraId="5B705123">
      <w:pPr>
        <w:pStyle w:val="15"/>
        <w:ind w:left="29"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质疑事项1：</w:t>
      </w:r>
      <w:r>
        <w:rPr>
          <w:rFonts w:hint="eastAsia" w:hAnsi="宋体" w:cs="宋体"/>
          <w:bCs/>
          <w:color w:val="auto"/>
          <w:sz w:val="24"/>
          <w:szCs w:val="24"/>
          <w:highlight w:val="none"/>
          <w:u w:val="single"/>
        </w:rPr>
        <w:t xml:space="preserve">                                                                    </w:t>
      </w:r>
    </w:p>
    <w:p w14:paraId="32EA7A6F">
      <w:pPr>
        <w:pStyle w:val="15"/>
        <w:ind w:left="29"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事实依据：</w:t>
      </w:r>
      <w:r>
        <w:rPr>
          <w:rFonts w:hint="eastAsia" w:hAnsi="宋体" w:cs="宋体"/>
          <w:bCs/>
          <w:color w:val="auto"/>
          <w:sz w:val="24"/>
          <w:szCs w:val="24"/>
          <w:highlight w:val="none"/>
          <w:u w:val="single"/>
        </w:rPr>
        <w:t xml:space="preserve">                                                                      </w:t>
      </w:r>
    </w:p>
    <w:p w14:paraId="446045CA">
      <w:pPr>
        <w:pStyle w:val="15"/>
        <w:ind w:left="29"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法律依据：</w:t>
      </w:r>
      <w:r>
        <w:rPr>
          <w:rFonts w:hint="eastAsia" w:hAnsi="宋体" w:cs="宋体"/>
          <w:color w:val="auto"/>
          <w:sz w:val="24"/>
          <w:szCs w:val="24"/>
          <w:highlight w:val="none"/>
          <w:u w:val="single"/>
        </w:rPr>
        <w:t xml:space="preserve">                                                        </w:t>
      </w:r>
      <w:r>
        <w:rPr>
          <w:rFonts w:hint="eastAsia" w:hAnsi="宋体" w:cs="宋体"/>
          <w:bCs/>
          <w:color w:val="auto"/>
          <w:sz w:val="24"/>
          <w:szCs w:val="24"/>
          <w:highlight w:val="none"/>
          <w:u w:val="single"/>
        </w:rPr>
        <w:t xml:space="preserve">               </w:t>
      </w:r>
    </w:p>
    <w:p w14:paraId="3CDB939F">
      <w:pPr>
        <w:pStyle w:val="15"/>
        <w:ind w:left="29"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质疑事项2</w:t>
      </w:r>
    </w:p>
    <w:p w14:paraId="68AC95E7">
      <w:pPr>
        <w:pStyle w:val="15"/>
        <w:ind w:left="29"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w:t>
      </w:r>
    </w:p>
    <w:p w14:paraId="3D2FF92F">
      <w:pPr>
        <w:pStyle w:val="15"/>
        <w:ind w:left="29"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四、与质疑事项相关的质疑请求：</w:t>
      </w:r>
    </w:p>
    <w:p w14:paraId="0AB28F2D">
      <w:pPr>
        <w:pStyle w:val="15"/>
        <w:ind w:left="29"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请求：</w:t>
      </w:r>
      <w:r>
        <w:rPr>
          <w:rFonts w:hint="eastAsia" w:hAnsi="宋体" w:cs="宋体"/>
          <w:bCs/>
          <w:color w:val="auto"/>
          <w:sz w:val="24"/>
          <w:szCs w:val="24"/>
          <w:highlight w:val="none"/>
          <w:u w:val="single"/>
        </w:rPr>
        <w:t xml:space="preserve">                                                                </w:t>
      </w:r>
    </w:p>
    <w:p w14:paraId="43DCFA30">
      <w:pPr>
        <w:pStyle w:val="15"/>
        <w:ind w:left="29" w:leftChars="12" w:firstLine="352" w:firstLineChars="147"/>
        <w:contextualSpacing/>
        <w:rPr>
          <w:rFonts w:hAnsi="宋体" w:cs="宋体"/>
          <w:color w:val="auto"/>
          <w:sz w:val="24"/>
          <w:szCs w:val="24"/>
          <w:highlight w:val="none"/>
        </w:rPr>
      </w:pPr>
    </w:p>
    <w:p w14:paraId="1A2D5783">
      <w:pPr>
        <w:pStyle w:val="15"/>
        <w:ind w:left="29"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签字（签章）：                                       公章：</w:t>
      </w:r>
    </w:p>
    <w:p w14:paraId="70AC33C1">
      <w:pPr>
        <w:pStyle w:val="15"/>
        <w:ind w:left="29" w:leftChars="12" w:firstLine="352" w:firstLineChars="147"/>
        <w:contextualSpacing/>
        <w:rPr>
          <w:rFonts w:hAnsi="宋体" w:cs="宋体"/>
          <w:color w:val="auto"/>
          <w:sz w:val="24"/>
          <w:szCs w:val="24"/>
          <w:highlight w:val="none"/>
        </w:rPr>
      </w:pPr>
    </w:p>
    <w:p w14:paraId="2AA693B0">
      <w:pPr>
        <w:pStyle w:val="15"/>
        <w:ind w:left="29" w:leftChars="12" w:firstLine="472" w:firstLineChars="197"/>
        <w:contextualSpacing/>
        <w:rPr>
          <w:rFonts w:hAnsi="宋体" w:cs="宋体"/>
          <w:color w:val="auto"/>
          <w:sz w:val="24"/>
          <w:szCs w:val="24"/>
          <w:highlight w:val="none"/>
        </w:rPr>
      </w:pPr>
      <w:r>
        <w:rPr>
          <w:rFonts w:hint="eastAsia" w:hAnsi="宋体" w:cs="宋体"/>
          <w:color w:val="auto"/>
          <w:sz w:val="24"/>
          <w:szCs w:val="24"/>
          <w:highlight w:val="none"/>
        </w:rPr>
        <w:t>日期：</w:t>
      </w:r>
    </w:p>
    <w:p w14:paraId="08EEADFA">
      <w:pPr>
        <w:pStyle w:val="15"/>
        <w:rPr>
          <w:rFonts w:hAnsi="宋体" w:cs="宋体"/>
          <w:b/>
          <w:color w:val="auto"/>
          <w:sz w:val="24"/>
          <w:szCs w:val="24"/>
          <w:highlight w:val="none"/>
        </w:rPr>
      </w:pPr>
    </w:p>
    <w:p w14:paraId="46475B4E">
      <w:pPr>
        <w:pStyle w:val="15"/>
        <w:rPr>
          <w:rFonts w:hAnsi="宋体" w:cs="宋体"/>
          <w:b/>
          <w:color w:val="auto"/>
          <w:sz w:val="24"/>
          <w:szCs w:val="24"/>
          <w:highlight w:val="none"/>
        </w:rPr>
      </w:pPr>
    </w:p>
    <w:p w14:paraId="1463AB94">
      <w:pPr>
        <w:pStyle w:val="15"/>
        <w:rPr>
          <w:rFonts w:hAnsi="宋体" w:cs="宋体"/>
          <w:b/>
          <w:color w:val="auto"/>
          <w:sz w:val="24"/>
          <w:szCs w:val="24"/>
          <w:highlight w:val="none"/>
        </w:rPr>
      </w:pPr>
      <w:r>
        <w:rPr>
          <w:rFonts w:hint="eastAsia" w:hAnsi="宋体" w:cs="宋体"/>
          <w:b/>
          <w:color w:val="auto"/>
          <w:sz w:val="24"/>
          <w:szCs w:val="24"/>
          <w:highlight w:val="none"/>
        </w:rPr>
        <w:t>说明：</w:t>
      </w:r>
    </w:p>
    <w:p w14:paraId="50101888">
      <w:pPr>
        <w:pStyle w:val="15"/>
        <w:ind w:left="29" w:leftChars="12" w:firstLine="354" w:firstLineChars="147"/>
        <w:contextualSpacing/>
        <w:rPr>
          <w:rFonts w:hAnsi="宋体" w:cs="宋体"/>
          <w:b/>
          <w:bCs/>
          <w:color w:val="auto"/>
          <w:sz w:val="24"/>
          <w:szCs w:val="24"/>
          <w:highlight w:val="none"/>
        </w:rPr>
      </w:pPr>
      <w:r>
        <w:rPr>
          <w:rFonts w:hint="eastAsia" w:hAnsi="宋体" w:cs="宋体"/>
          <w:b/>
          <w:color w:val="auto"/>
          <w:sz w:val="24"/>
          <w:szCs w:val="24"/>
          <w:highlight w:val="none"/>
        </w:rPr>
        <w:t>1.供应商提出质疑时，应提交质疑函和必要的证明材料</w:t>
      </w:r>
      <w:r>
        <w:rPr>
          <w:rFonts w:hint="eastAsia" w:hAnsi="宋体" w:cs="宋体"/>
          <w:b/>
          <w:bCs/>
          <w:color w:val="auto"/>
          <w:sz w:val="24"/>
          <w:szCs w:val="24"/>
          <w:highlight w:val="none"/>
        </w:rPr>
        <w:t>。</w:t>
      </w:r>
    </w:p>
    <w:p w14:paraId="419579FA">
      <w:pPr>
        <w:pStyle w:val="15"/>
        <w:ind w:left="29" w:leftChars="12" w:firstLine="354" w:firstLineChars="147"/>
        <w:contextualSpacing/>
        <w:rPr>
          <w:rFonts w:hAnsi="宋体" w:cs="宋体"/>
          <w:b/>
          <w:color w:val="auto"/>
          <w:sz w:val="24"/>
          <w:szCs w:val="24"/>
          <w:highlight w:val="none"/>
        </w:rPr>
      </w:pPr>
      <w:r>
        <w:rPr>
          <w:rFonts w:hint="eastAsia" w:hAnsi="宋体" w:cs="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80C8011">
      <w:pPr>
        <w:pStyle w:val="15"/>
        <w:ind w:left="29" w:leftChars="12" w:firstLine="354" w:firstLineChars="147"/>
        <w:contextualSpacing/>
        <w:rPr>
          <w:rFonts w:hAnsi="宋体" w:cs="宋体"/>
          <w:b/>
          <w:color w:val="auto"/>
          <w:sz w:val="24"/>
          <w:szCs w:val="24"/>
          <w:highlight w:val="none"/>
        </w:rPr>
      </w:pPr>
      <w:r>
        <w:rPr>
          <w:rFonts w:hint="eastAsia" w:hAnsi="宋体" w:cs="宋体"/>
          <w:b/>
          <w:color w:val="auto"/>
          <w:sz w:val="24"/>
          <w:szCs w:val="24"/>
          <w:highlight w:val="none"/>
        </w:rPr>
        <w:t>3.质疑函的质疑事项应具体、明确，并有必要的事实依据和法律依据。</w:t>
      </w:r>
    </w:p>
    <w:p w14:paraId="45AFFAFB">
      <w:pPr>
        <w:pStyle w:val="15"/>
        <w:ind w:left="29" w:leftChars="12" w:firstLine="354" w:firstLineChars="147"/>
        <w:contextualSpacing/>
        <w:rPr>
          <w:rFonts w:hAnsi="宋体" w:cs="宋体"/>
          <w:b/>
          <w:color w:val="auto"/>
          <w:sz w:val="24"/>
          <w:szCs w:val="24"/>
          <w:highlight w:val="none"/>
        </w:rPr>
      </w:pPr>
      <w:r>
        <w:rPr>
          <w:rFonts w:hint="eastAsia" w:hAnsi="宋体" w:cs="宋体"/>
          <w:b/>
          <w:color w:val="auto"/>
          <w:sz w:val="24"/>
          <w:szCs w:val="24"/>
          <w:highlight w:val="none"/>
        </w:rPr>
        <w:t>4.质疑函的质疑请求应与质疑事项相关。</w:t>
      </w:r>
    </w:p>
    <w:p w14:paraId="57F7BA93">
      <w:pPr>
        <w:pStyle w:val="15"/>
        <w:ind w:left="29" w:leftChars="12" w:firstLine="354" w:firstLineChars="147"/>
        <w:contextualSpacing/>
        <w:rPr>
          <w:rFonts w:hAnsi="宋体" w:cs="宋体"/>
          <w:b/>
          <w:color w:val="auto"/>
          <w:sz w:val="24"/>
          <w:szCs w:val="24"/>
          <w:highlight w:val="none"/>
        </w:rPr>
      </w:pPr>
      <w:r>
        <w:rPr>
          <w:rFonts w:hint="eastAsia" w:hAnsi="宋体" w:cs="宋体"/>
          <w:b/>
          <w:color w:val="auto"/>
          <w:sz w:val="24"/>
          <w:szCs w:val="24"/>
          <w:highlight w:val="none"/>
        </w:rPr>
        <w:t>5.质疑供应商为法人或者其他组织的，质疑函应由法定代表人、主要负责人，或者其授权代表签字或者盖章，并加盖公章。</w:t>
      </w:r>
    </w:p>
    <w:p w14:paraId="55C08C2C">
      <w:pPr>
        <w:pStyle w:val="15"/>
        <w:snapToGrid w:val="0"/>
        <w:rPr>
          <w:rFonts w:hAnsi="宋体" w:cs="宋体"/>
          <w:b/>
          <w:color w:val="auto"/>
          <w:sz w:val="24"/>
          <w:szCs w:val="24"/>
          <w:highlight w:val="none"/>
        </w:rPr>
      </w:pPr>
    </w:p>
    <w:p w14:paraId="0F0CE0C9">
      <w:pPr>
        <w:spacing w:line="460" w:lineRule="exact"/>
        <w:jc w:val="center"/>
        <w:rPr>
          <w:rFonts w:ascii="宋体" w:hAnsi="宋体" w:cs="宋体"/>
          <w:color w:val="auto"/>
          <w:highlight w:val="none"/>
        </w:rPr>
      </w:pPr>
      <w:r>
        <w:rPr>
          <w:rFonts w:hint="eastAsia" w:ascii="宋体" w:hAnsi="宋体" w:cs="宋体"/>
          <w:color w:val="auto"/>
          <w:highlight w:val="none"/>
        </w:rPr>
        <w:br w:type="page"/>
      </w:r>
    </w:p>
    <w:p w14:paraId="736D1031">
      <w:pPr>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投诉书（格式）</w:t>
      </w:r>
    </w:p>
    <w:p w14:paraId="44B15F45">
      <w:pPr>
        <w:pStyle w:val="15"/>
        <w:snapToGrid w:val="0"/>
        <w:ind w:firstLine="482" w:firstLineChars="200"/>
        <w:rPr>
          <w:rFonts w:hAnsi="宋体" w:cs="宋体"/>
          <w:b/>
          <w:bCs/>
          <w:color w:val="auto"/>
          <w:sz w:val="24"/>
          <w:szCs w:val="24"/>
          <w:highlight w:val="none"/>
        </w:rPr>
      </w:pPr>
      <w:r>
        <w:rPr>
          <w:rFonts w:hint="eastAsia" w:hAnsi="宋体" w:cs="宋体"/>
          <w:b/>
          <w:bCs/>
          <w:color w:val="auto"/>
          <w:sz w:val="24"/>
          <w:szCs w:val="24"/>
          <w:highlight w:val="none"/>
        </w:rPr>
        <w:t>一、投诉相关主体基本情况：</w:t>
      </w:r>
    </w:p>
    <w:p w14:paraId="56CDF6F9">
      <w:pPr>
        <w:pStyle w:val="15"/>
        <w:snapToGrid w:val="0"/>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供应商：</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0C3838FF">
      <w:pPr>
        <w:pStyle w:val="15"/>
        <w:snapToGrid w:val="0"/>
        <w:ind w:firstLine="480" w:firstLineChars="200"/>
        <w:rPr>
          <w:rFonts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48215A9E">
      <w:pPr>
        <w:pStyle w:val="15"/>
        <w:snapToGrid w:val="0"/>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法定代表人/主要负责人：</w:t>
      </w:r>
      <w:r>
        <w:rPr>
          <w:rFonts w:hint="eastAsia" w:hAnsi="宋体" w:cs="宋体"/>
          <w:bCs/>
          <w:color w:val="auto"/>
          <w:sz w:val="24"/>
          <w:szCs w:val="24"/>
          <w:highlight w:val="none"/>
          <w:u w:val="single"/>
        </w:rPr>
        <w:t xml:space="preserve">                                                         </w:t>
      </w:r>
    </w:p>
    <w:p w14:paraId="753D515C">
      <w:pPr>
        <w:pStyle w:val="15"/>
        <w:snapToGrid w:val="0"/>
        <w:ind w:firstLine="480" w:firstLineChars="200"/>
        <w:rPr>
          <w:rFonts w:hAnsi="宋体" w:cs="宋体"/>
          <w:bCs/>
          <w:color w:val="auto"/>
          <w:sz w:val="24"/>
          <w:szCs w:val="24"/>
          <w:highlight w:val="none"/>
        </w:rPr>
      </w:pP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3C55D32D">
      <w:pPr>
        <w:pStyle w:val="15"/>
        <w:snapToGrid w:val="0"/>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授权代表：</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45CABD33">
      <w:pPr>
        <w:pStyle w:val="15"/>
        <w:snapToGrid w:val="0"/>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p>
    <w:p w14:paraId="49367E48">
      <w:pPr>
        <w:pStyle w:val="15"/>
        <w:snapToGrid w:val="0"/>
        <w:ind w:firstLine="480" w:firstLineChars="200"/>
        <w:rPr>
          <w:rFonts w:hAnsi="宋体" w:cs="宋体"/>
          <w:bCs/>
          <w:color w:val="auto"/>
          <w:sz w:val="24"/>
          <w:szCs w:val="24"/>
          <w:highlight w:val="none"/>
        </w:rPr>
      </w:pP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120F9399">
      <w:pPr>
        <w:pStyle w:val="15"/>
        <w:snapToGrid w:val="0"/>
        <w:ind w:firstLine="480" w:firstLineChars="200"/>
        <w:rPr>
          <w:rFonts w:hAnsi="宋体" w:cs="宋体"/>
          <w:bCs/>
          <w:color w:val="auto"/>
          <w:sz w:val="24"/>
          <w:szCs w:val="24"/>
          <w:highlight w:val="none"/>
        </w:rPr>
      </w:pPr>
      <w:r>
        <w:rPr>
          <w:rFonts w:hint="eastAsia" w:hAnsi="宋体" w:cs="宋体"/>
          <w:bCs/>
          <w:color w:val="auto"/>
          <w:sz w:val="24"/>
          <w:szCs w:val="24"/>
          <w:highlight w:val="none"/>
        </w:rPr>
        <w:t>被投诉人1：</w:t>
      </w:r>
    </w:p>
    <w:p w14:paraId="52672ACF">
      <w:pPr>
        <w:pStyle w:val="15"/>
        <w:snapToGrid w:val="0"/>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p>
    <w:p w14:paraId="3933EDB5">
      <w:pPr>
        <w:pStyle w:val="15"/>
        <w:snapToGrid w:val="0"/>
        <w:ind w:firstLine="480" w:firstLineChars="200"/>
        <w:rPr>
          <w:rFonts w:hAnsi="宋体" w:cs="宋体"/>
          <w:bCs/>
          <w:color w:val="auto"/>
          <w:sz w:val="24"/>
          <w:szCs w:val="24"/>
          <w:highlight w:val="none"/>
        </w:rPr>
      </w:pP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6E0AFD2E">
      <w:pPr>
        <w:pStyle w:val="15"/>
        <w:snapToGrid w:val="0"/>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02DC86B0">
      <w:pPr>
        <w:pStyle w:val="15"/>
        <w:snapToGrid w:val="0"/>
        <w:ind w:firstLine="480" w:firstLineChars="200"/>
        <w:rPr>
          <w:rFonts w:hAnsi="宋体" w:cs="宋体"/>
          <w:bCs/>
          <w:color w:val="auto"/>
          <w:sz w:val="24"/>
          <w:szCs w:val="24"/>
          <w:highlight w:val="none"/>
        </w:rPr>
      </w:pPr>
      <w:r>
        <w:rPr>
          <w:rFonts w:hint="eastAsia" w:hAnsi="宋体" w:cs="宋体"/>
          <w:bCs/>
          <w:color w:val="auto"/>
          <w:sz w:val="24"/>
          <w:szCs w:val="24"/>
          <w:highlight w:val="none"/>
        </w:rPr>
        <w:t>被投诉人2：</w:t>
      </w:r>
    </w:p>
    <w:p w14:paraId="0EEAADFC">
      <w:pPr>
        <w:pStyle w:val="15"/>
        <w:snapToGrid w:val="0"/>
        <w:ind w:firstLine="480" w:firstLineChars="200"/>
        <w:rPr>
          <w:rFonts w:hAnsi="宋体" w:cs="宋体"/>
          <w:bCs/>
          <w:color w:val="auto"/>
          <w:sz w:val="24"/>
          <w:szCs w:val="24"/>
          <w:highlight w:val="none"/>
        </w:rPr>
      </w:pPr>
      <w:r>
        <w:rPr>
          <w:rFonts w:hint="eastAsia" w:hAnsi="宋体" w:cs="宋体"/>
          <w:bCs/>
          <w:color w:val="auto"/>
          <w:sz w:val="24"/>
          <w:szCs w:val="24"/>
          <w:highlight w:val="none"/>
        </w:rPr>
        <w:t>……</w:t>
      </w:r>
    </w:p>
    <w:p w14:paraId="28563A4B">
      <w:pPr>
        <w:pStyle w:val="15"/>
        <w:snapToGrid w:val="0"/>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相关供应商：</w:t>
      </w:r>
      <w:r>
        <w:rPr>
          <w:rFonts w:hint="eastAsia" w:hAnsi="宋体" w:cs="宋体"/>
          <w:bCs/>
          <w:color w:val="auto"/>
          <w:sz w:val="24"/>
          <w:szCs w:val="24"/>
          <w:highlight w:val="none"/>
          <w:u w:val="single"/>
        </w:rPr>
        <w:t xml:space="preserve">                                                                       </w:t>
      </w:r>
    </w:p>
    <w:p w14:paraId="3F184A92">
      <w:pPr>
        <w:pStyle w:val="15"/>
        <w:snapToGrid w:val="0"/>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p>
    <w:p w14:paraId="4CF62BF2">
      <w:pPr>
        <w:pStyle w:val="15"/>
        <w:snapToGrid w:val="0"/>
        <w:ind w:firstLine="480" w:firstLineChars="200"/>
        <w:rPr>
          <w:rFonts w:hAnsi="宋体" w:cs="宋体"/>
          <w:bCs/>
          <w:color w:val="auto"/>
          <w:sz w:val="24"/>
          <w:szCs w:val="24"/>
          <w:highlight w:val="non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59B282C9">
      <w:pPr>
        <w:pStyle w:val="15"/>
        <w:snapToGrid w:val="0"/>
        <w:ind w:firstLine="482" w:firstLineChars="200"/>
        <w:rPr>
          <w:rFonts w:hAnsi="宋体" w:cs="宋体"/>
          <w:b/>
          <w:bCs/>
          <w:color w:val="auto"/>
          <w:sz w:val="24"/>
          <w:szCs w:val="24"/>
          <w:highlight w:val="none"/>
        </w:rPr>
      </w:pPr>
      <w:r>
        <w:rPr>
          <w:rFonts w:hint="eastAsia" w:hAnsi="宋体" w:cs="宋体"/>
          <w:b/>
          <w:bCs/>
          <w:color w:val="auto"/>
          <w:sz w:val="24"/>
          <w:szCs w:val="24"/>
          <w:highlight w:val="none"/>
        </w:rPr>
        <w:t>二、投诉项目基本情况：</w:t>
      </w:r>
    </w:p>
    <w:p w14:paraId="351F3553">
      <w:pPr>
        <w:pStyle w:val="15"/>
        <w:ind w:left="29" w:leftChars="12" w:firstLine="472" w:firstLineChars="197"/>
        <w:rPr>
          <w:rFonts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项目的名称：</w:t>
      </w:r>
      <w:r>
        <w:rPr>
          <w:rFonts w:hint="eastAsia" w:hAnsi="宋体" w:cs="宋体"/>
          <w:bCs/>
          <w:color w:val="auto"/>
          <w:sz w:val="24"/>
          <w:szCs w:val="24"/>
          <w:highlight w:val="none"/>
          <w:u w:val="single"/>
        </w:rPr>
        <w:t xml:space="preserve">  </w:t>
      </w:r>
      <w:bookmarkStart w:id="163" w:name="PO_3000001868_PM002_17"/>
      <w:r>
        <w:rPr>
          <w:rFonts w:hint="eastAsia" w:hAnsi="宋体" w:cs="宋体"/>
          <w:bCs/>
          <w:color w:val="auto"/>
          <w:sz w:val="24"/>
          <w:szCs w:val="24"/>
          <w:highlight w:val="none"/>
          <w:u w:val="single"/>
        </w:rPr>
        <w:t>[项目名称]</w:t>
      </w:r>
      <w:bookmarkEnd w:id="163"/>
      <w:r>
        <w:rPr>
          <w:rFonts w:hint="eastAsia" w:hAnsi="宋体" w:cs="宋体"/>
          <w:bCs/>
          <w:color w:val="auto"/>
          <w:sz w:val="24"/>
          <w:szCs w:val="24"/>
          <w:highlight w:val="none"/>
          <w:u w:val="single"/>
        </w:rPr>
        <w:t xml:space="preserve">    </w:t>
      </w:r>
    </w:p>
    <w:p w14:paraId="49CE1095">
      <w:pPr>
        <w:pStyle w:val="15"/>
        <w:ind w:left="29" w:leftChars="12" w:firstLine="472" w:firstLineChars="197"/>
        <w:rPr>
          <w:rFonts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项目的编号：</w:t>
      </w:r>
      <w:r>
        <w:rPr>
          <w:rFonts w:hint="eastAsia" w:hAnsi="宋体" w:cs="宋体"/>
          <w:bCs/>
          <w:color w:val="auto"/>
          <w:sz w:val="24"/>
          <w:szCs w:val="24"/>
          <w:highlight w:val="none"/>
          <w:u w:val="single"/>
        </w:rPr>
        <w:t xml:space="preserve">  </w:t>
      </w:r>
      <w:bookmarkStart w:id="164" w:name="PO_3000001868_PM001_14"/>
      <w:r>
        <w:rPr>
          <w:rFonts w:hint="eastAsia" w:hAnsi="宋体" w:cs="宋体"/>
          <w:bCs/>
          <w:color w:val="auto"/>
          <w:sz w:val="24"/>
          <w:szCs w:val="24"/>
          <w:highlight w:val="none"/>
          <w:u w:val="single"/>
        </w:rPr>
        <w:t>[项目编号]</w:t>
      </w:r>
      <w:bookmarkEnd w:id="164"/>
      <w:r>
        <w:rPr>
          <w:rFonts w:hint="eastAsia" w:hAnsi="宋体" w:cs="宋体"/>
          <w:bCs/>
          <w:color w:val="auto"/>
          <w:sz w:val="24"/>
          <w:szCs w:val="24"/>
          <w:highlight w:val="none"/>
          <w:u w:val="single"/>
        </w:rPr>
        <w:t xml:space="preserve">    </w:t>
      </w:r>
    </w:p>
    <w:p w14:paraId="3BC98984">
      <w:pPr>
        <w:pStyle w:val="15"/>
        <w:ind w:left="29" w:leftChars="12" w:firstLine="472" w:firstLineChars="197"/>
        <w:rPr>
          <w:rFonts w:hAnsi="宋体" w:cs="宋体"/>
          <w:bCs/>
          <w:color w:val="auto"/>
          <w:sz w:val="24"/>
          <w:szCs w:val="24"/>
          <w:highlight w:val="none"/>
          <w:u w:val="single"/>
        </w:rPr>
      </w:pPr>
      <w:r>
        <w:rPr>
          <w:rFonts w:hint="eastAsia" w:hAnsi="宋体" w:cs="宋体"/>
          <w:color w:val="auto"/>
          <w:sz w:val="24"/>
          <w:szCs w:val="24"/>
          <w:highlight w:val="none"/>
        </w:rPr>
        <w:t>采购人名称：</w:t>
      </w:r>
      <w:r>
        <w:rPr>
          <w:rFonts w:hint="eastAsia" w:hAnsi="宋体" w:cs="宋体"/>
          <w:bCs/>
          <w:color w:val="auto"/>
          <w:sz w:val="24"/>
          <w:szCs w:val="24"/>
          <w:highlight w:val="none"/>
          <w:u w:val="single"/>
        </w:rPr>
        <w:t xml:space="preserve"> </w:t>
      </w:r>
      <w:bookmarkStart w:id="165" w:name="PO_3000001868_PM026_8"/>
      <w:r>
        <w:rPr>
          <w:rFonts w:hint="eastAsia" w:hAnsi="宋体" w:cs="宋体"/>
          <w:bCs/>
          <w:color w:val="auto"/>
          <w:sz w:val="24"/>
          <w:szCs w:val="24"/>
          <w:highlight w:val="none"/>
          <w:u w:val="single"/>
        </w:rPr>
        <w:t>[采购人]</w:t>
      </w:r>
      <w:bookmarkEnd w:id="165"/>
      <w:r>
        <w:rPr>
          <w:rFonts w:hint="eastAsia" w:hAnsi="宋体" w:cs="宋体"/>
          <w:bCs/>
          <w:color w:val="auto"/>
          <w:sz w:val="24"/>
          <w:szCs w:val="24"/>
          <w:highlight w:val="none"/>
          <w:u w:val="single"/>
        </w:rPr>
        <w:t xml:space="preserve">                </w:t>
      </w:r>
    </w:p>
    <w:p w14:paraId="53E5DDB2">
      <w:pPr>
        <w:pStyle w:val="15"/>
        <w:ind w:left="29" w:leftChars="12" w:firstLine="472" w:firstLineChars="197"/>
        <w:rPr>
          <w:rFonts w:hAnsi="宋体" w:cs="宋体"/>
          <w:bCs/>
          <w:color w:val="auto"/>
          <w:sz w:val="24"/>
          <w:szCs w:val="24"/>
          <w:highlight w:val="none"/>
          <w:u w:val="single"/>
        </w:rPr>
      </w:pPr>
      <w:r>
        <w:rPr>
          <w:rFonts w:hint="eastAsia" w:hAnsi="宋体" w:cs="宋体"/>
          <w:color w:val="auto"/>
          <w:sz w:val="24"/>
          <w:szCs w:val="24"/>
          <w:highlight w:val="none"/>
        </w:rPr>
        <w:t>代理机构名称：</w:t>
      </w:r>
      <w:r>
        <w:rPr>
          <w:rFonts w:hint="eastAsia" w:hAnsi="宋体" w:cs="宋体"/>
          <w:bCs/>
          <w:color w:val="auto"/>
          <w:sz w:val="24"/>
          <w:szCs w:val="24"/>
          <w:highlight w:val="none"/>
          <w:u w:val="single"/>
        </w:rPr>
        <w:t xml:space="preserve"> </w:t>
      </w:r>
      <w:bookmarkStart w:id="166" w:name="PO_3000001868_PM031_5"/>
      <w:r>
        <w:rPr>
          <w:rFonts w:hint="eastAsia" w:hAnsi="宋体" w:cs="宋体"/>
          <w:bCs/>
          <w:color w:val="auto"/>
          <w:sz w:val="24"/>
          <w:szCs w:val="24"/>
          <w:highlight w:val="none"/>
          <w:u w:val="single"/>
        </w:rPr>
        <w:t>[采购组织机构]</w:t>
      </w:r>
      <w:bookmarkEnd w:id="166"/>
      <w:r>
        <w:rPr>
          <w:rFonts w:hint="eastAsia" w:hAnsi="宋体" w:cs="宋体"/>
          <w:bCs/>
          <w:color w:val="auto"/>
          <w:sz w:val="24"/>
          <w:szCs w:val="24"/>
          <w:highlight w:val="none"/>
          <w:u w:val="single"/>
        </w:rPr>
        <w:t xml:space="preserve">                </w:t>
      </w:r>
    </w:p>
    <w:p w14:paraId="73EFFE4A">
      <w:pPr>
        <w:pStyle w:val="15"/>
        <w:ind w:left="29" w:leftChars="12" w:firstLine="472" w:firstLineChars="197"/>
        <w:rPr>
          <w:rFonts w:hAnsi="宋体" w:cs="宋体"/>
          <w:bCs/>
          <w:color w:val="auto"/>
          <w:sz w:val="24"/>
          <w:szCs w:val="24"/>
          <w:highlight w:val="none"/>
          <w:u w:val="single"/>
        </w:rPr>
      </w:pPr>
      <w:r>
        <w:rPr>
          <w:rFonts w:hint="eastAsia" w:hAnsi="宋体" w:cs="宋体"/>
          <w:bCs/>
          <w:color w:val="auto"/>
          <w:sz w:val="24"/>
          <w:szCs w:val="24"/>
          <w:highlight w:val="none"/>
        </w:rPr>
        <w:t>招标文件公告：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r>
        <w:rPr>
          <w:rFonts w:hint="eastAsia" w:hAnsi="宋体" w:cs="宋体"/>
          <w:bCs/>
          <w:color w:val="auto"/>
          <w:sz w:val="24"/>
          <w:szCs w:val="24"/>
          <w:highlight w:val="none"/>
          <w:u w:val="single"/>
        </w:rPr>
        <w:t xml:space="preserve">                                                       </w:t>
      </w:r>
    </w:p>
    <w:p w14:paraId="42E6AD3A">
      <w:pPr>
        <w:pStyle w:val="15"/>
        <w:ind w:left="29" w:leftChars="12" w:firstLine="472" w:firstLineChars="197"/>
        <w:rPr>
          <w:rFonts w:hAnsi="宋体" w:cs="宋体"/>
          <w:b/>
          <w:color w:val="auto"/>
          <w:sz w:val="24"/>
          <w:szCs w:val="24"/>
          <w:highlight w:val="none"/>
        </w:rPr>
      </w:pPr>
      <w:r>
        <w:rPr>
          <w:rFonts w:hint="eastAsia" w:hAnsi="宋体" w:cs="宋体"/>
          <w:bCs/>
          <w:color w:val="auto"/>
          <w:sz w:val="24"/>
          <w:szCs w:val="24"/>
          <w:highlight w:val="none"/>
        </w:rPr>
        <w:t>采购结果公告：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r>
        <w:rPr>
          <w:rFonts w:hint="eastAsia" w:hAnsi="宋体" w:cs="宋体"/>
          <w:bCs/>
          <w:color w:val="auto"/>
          <w:sz w:val="24"/>
          <w:szCs w:val="24"/>
          <w:highlight w:val="none"/>
          <w:u w:val="single"/>
        </w:rPr>
        <w:t xml:space="preserve">                                                       </w:t>
      </w:r>
    </w:p>
    <w:p w14:paraId="4CC42B74">
      <w:pPr>
        <w:pStyle w:val="15"/>
        <w:ind w:left="29" w:leftChars="12" w:firstLine="472" w:firstLineChars="196"/>
        <w:rPr>
          <w:rFonts w:hAnsi="宋体" w:cs="宋体"/>
          <w:b/>
          <w:color w:val="auto"/>
          <w:sz w:val="24"/>
          <w:szCs w:val="24"/>
          <w:highlight w:val="none"/>
        </w:rPr>
      </w:pPr>
      <w:r>
        <w:rPr>
          <w:rFonts w:hint="eastAsia" w:hAnsi="宋体" w:cs="宋体"/>
          <w:b/>
          <w:color w:val="auto"/>
          <w:sz w:val="24"/>
          <w:szCs w:val="24"/>
          <w:highlight w:val="none"/>
        </w:rPr>
        <w:t>三、质疑基本情况</w:t>
      </w:r>
    </w:p>
    <w:p w14:paraId="2561722F">
      <w:pPr>
        <w:pStyle w:val="15"/>
        <w:ind w:firstLine="480" w:firstLineChars="200"/>
        <w:rPr>
          <w:rFonts w:hAnsi="宋体" w:cs="宋体"/>
          <w:color w:val="auto"/>
          <w:sz w:val="24"/>
          <w:szCs w:val="24"/>
          <w:highlight w:val="none"/>
        </w:rPr>
      </w:pPr>
      <w:r>
        <w:rPr>
          <w:rFonts w:hint="eastAsia" w:hAnsi="宋体" w:cs="宋体"/>
          <w:color w:val="auto"/>
          <w:sz w:val="24"/>
          <w:szCs w:val="24"/>
          <w:highlight w:val="none"/>
        </w:rPr>
        <w:t>投诉人于</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日，向</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提出质疑，质疑事项为：</w:t>
      </w:r>
    </w:p>
    <w:p w14:paraId="150C7A9B">
      <w:pPr>
        <w:pStyle w:val="15"/>
        <w:ind w:firstLine="241"/>
        <w:rPr>
          <w:rFonts w:hAnsi="宋体" w:cs="宋体"/>
          <w:bCs/>
          <w:color w:val="auto"/>
          <w:sz w:val="24"/>
          <w:szCs w:val="24"/>
          <w:highlight w:val="none"/>
          <w:u w:val="single"/>
        </w:rPr>
      </w:pP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618C62FF">
      <w:pPr>
        <w:pStyle w:val="15"/>
        <w:ind w:firstLine="241"/>
        <w:rPr>
          <w:rFonts w:hAnsi="宋体" w:cs="宋体"/>
          <w:bCs/>
          <w:color w:val="auto"/>
          <w:sz w:val="24"/>
          <w:szCs w:val="24"/>
          <w:highlight w:val="none"/>
          <w:u w:val="single"/>
        </w:rPr>
      </w:pPr>
      <w:r>
        <w:rPr>
          <w:rFonts w:hint="eastAsia" w:hAnsi="宋体" w:cs="宋体"/>
          <w:bCs/>
          <w:color w:val="auto"/>
          <w:sz w:val="24"/>
          <w:szCs w:val="24"/>
          <w:highlight w:val="none"/>
        </w:rPr>
        <w:t xml:space="preserve">    </w:t>
      </w:r>
      <w:r>
        <w:rPr>
          <w:rFonts w:hint="eastAsia" w:hAnsi="宋体" w:cs="宋体"/>
          <w:bCs/>
          <w:color w:val="auto"/>
          <w:sz w:val="24"/>
          <w:szCs w:val="24"/>
          <w:highlight w:val="none"/>
          <w:u w:val="single"/>
        </w:rPr>
        <w:t xml:space="preserve">                                                                                      </w:t>
      </w:r>
    </w:p>
    <w:p w14:paraId="35480A41">
      <w:pPr>
        <w:pStyle w:val="15"/>
        <w:ind w:firstLine="480" w:firstLineChars="200"/>
        <w:rPr>
          <w:rFonts w:hAnsi="宋体" w:cs="宋体"/>
          <w:color w:val="auto"/>
          <w:sz w:val="24"/>
          <w:szCs w:val="24"/>
          <w:highlight w:val="none"/>
        </w:rPr>
      </w:pPr>
      <w:r>
        <w:rPr>
          <w:rFonts w:hint="eastAsia" w:hAnsi="宋体" w:cs="宋体"/>
          <w:bCs/>
          <w:color w:val="auto"/>
          <w:sz w:val="24"/>
          <w:szCs w:val="24"/>
          <w:highlight w:val="none"/>
          <w:u w:val="single"/>
        </w:rPr>
        <w:t>采购人/代理机构</w:t>
      </w:r>
      <w:r>
        <w:rPr>
          <w:rFonts w:hint="eastAsia" w:hAnsi="宋体" w:cs="宋体"/>
          <w:bCs/>
          <w:color w:val="auto"/>
          <w:sz w:val="24"/>
          <w:szCs w:val="24"/>
          <w:highlight w:val="none"/>
        </w:rPr>
        <w:t>于</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w:t>
      </w:r>
      <w:r>
        <w:rPr>
          <w:rFonts w:hint="eastAsia" w:hAnsi="宋体" w:cs="宋体"/>
          <w:bCs/>
          <w:color w:val="auto"/>
          <w:sz w:val="24"/>
          <w:szCs w:val="24"/>
          <w:highlight w:val="none"/>
        </w:rPr>
        <w:t xml:space="preserve">就质疑事项作出了答复/没有在法定期限内作出答复。                                                                                             </w:t>
      </w:r>
    </w:p>
    <w:p w14:paraId="390D2FCD">
      <w:pPr>
        <w:pStyle w:val="15"/>
        <w:ind w:left="29" w:leftChars="12" w:firstLine="472" w:firstLineChars="196"/>
        <w:rPr>
          <w:rFonts w:hAnsi="宋体" w:cs="宋体"/>
          <w:b/>
          <w:color w:val="auto"/>
          <w:sz w:val="24"/>
          <w:szCs w:val="24"/>
          <w:highlight w:val="none"/>
        </w:rPr>
      </w:pPr>
      <w:r>
        <w:rPr>
          <w:rFonts w:hint="eastAsia" w:hAnsi="宋体" w:cs="宋体"/>
          <w:b/>
          <w:color w:val="auto"/>
          <w:sz w:val="24"/>
          <w:szCs w:val="24"/>
          <w:highlight w:val="none"/>
        </w:rPr>
        <w:t>四、投诉事项具体内容</w:t>
      </w:r>
    </w:p>
    <w:p w14:paraId="082FBC14">
      <w:pPr>
        <w:pStyle w:val="15"/>
        <w:ind w:left="29" w:leftChars="12" w:firstLine="472" w:firstLineChars="197"/>
        <w:rPr>
          <w:rFonts w:hAnsi="宋体" w:cs="宋体"/>
          <w:bCs/>
          <w:color w:val="auto"/>
          <w:sz w:val="24"/>
          <w:szCs w:val="24"/>
          <w:highlight w:val="none"/>
          <w:u w:val="single"/>
        </w:rPr>
      </w:pPr>
      <w:r>
        <w:rPr>
          <w:rFonts w:hint="eastAsia" w:hAnsi="宋体" w:cs="宋体"/>
          <w:color w:val="auto"/>
          <w:sz w:val="24"/>
          <w:szCs w:val="24"/>
          <w:highlight w:val="none"/>
        </w:rPr>
        <w:t>投诉事项1：</w:t>
      </w:r>
      <w:r>
        <w:rPr>
          <w:rFonts w:hint="eastAsia" w:hAnsi="宋体" w:cs="宋体"/>
          <w:bCs/>
          <w:color w:val="auto"/>
          <w:sz w:val="24"/>
          <w:szCs w:val="24"/>
          <w:highlight w:val="none"/>
          <w:u w:val="single"/>
        </w:rPr>
        <w:t xml:space="preserve">                                                                           </w:t>
      </w:r>
    </w:p>
    <w:p w14:paraId="197D6CED">
      <w:pPr>
        <w:pStyle w:val="15"/>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事实依据：</w:t>
      </w: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7C7D9413">
      <w:pPr>
        <w:pStyle w:val="15"/>
        <w:ind w:left="29" w:leftChars="12" w:firstLine="472" w:firstLineChars="197"/>
        <w:rPr>
          <w:rFonts w:hAnsi="宋体" w:cs="宋体"/>
          <w:color w:val="auto"/>
          <w:sz w:val="24"/>
          <w:szCs w:val="24"/>
          <w:highlight w:val="none"/>
        </w:rPr>
      </w:pPr>
      <w:r>
        <w:rPr>
          <w:rFonts w:hint="eastAsia" w:hAnsi="宋体" w:cs="宋体"/>
          <w:bCs/>
          <w:color w:val="auto"/>
          <w:sz w:val="24"/>
          <w:szCs w:val="24"/>
          <w:highlight w:val="none"/>
          <w:u w:val="single"/>
        </w:rPr>
        <w:t xml:space="preserve">                                                                                        </w:t>
      </w:r>
    </w:p>
    <w:p w14:paraId="7E444527">
      <w:pPr>
        <w:pStyle w:val="15"/>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法律依据：</w:t>
      </w: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7B54D04D">
      <w:pPr>
        <w:pStyle w:val="15"/>
        <w:ind w:left="29" w:leftChars="12" w:firstLine="352" w:firstLineChars="147"/>
        <w:rPr>
          <w:rFonts w:hAnsi="宋体" w:cs="宋体"/>
          <w:bCs/>
          <w:color w:val="auto"/>
          <w:sz w:val="24"/>
          <w:szCs w:val="24"/>
          <w:highlight w:val="none"/>
          <w:u w:val="single"/>
        </w:rPr>
      </w:pPr>
      <w:r>
        <w:rPr>
          <w:rFonts w:hint="eastAsia" w:hAnsi="宋体" w:cs="宋体"/>
          <w:bCs/>
          <w:color w:val="auto"/>
          <w:sz w:val="24"/>
          <w:szCs w:val="24"/>
          <w:highlight w:val="none"/>
        </w:rPr>
        <w:t xml:space="preserve"> </w:t>
      </w:r>
      <w:r>
        <w:rPr>
          <w:rFonts w:hint="eastAsia" w:hAnsi="宋体" w:cs="宋体"/>
          <w:bCs/>
          <w:color w:val="auto"/>
          <w:sz w:val="24"/>
          <w:szCs w:val="24"/>
          <w:highlight w:val="none"/>
          <w:u w:val="single"/>
        </w:rPr>
        <w:t xml:space="preserve">                                                                                        </w:t>
      </w:r>
    </w:p>
    <w:p w14:paraId="563EB128">
      <w:pPr>
        <w:pStyle w:val="15"/>
        <w:ind w:left="29" w:leftChars="12" w:firstLine="472" w:firstLineChars="197"/>
        <w:rPr>
          <w:rFonts w:hAnsi="宋体" w:cs="宋体"/>
          <w:bCs/>
          <w:color w:val="auto"/>
          <w:sz w:val="24"/>
          <w:szCs w:val="24"/>
          <w:highlight w:val="none"/>
        </w:rPr>
      </w:pPr>
      <w:r>
        <w:rPr>
          <w:rFonts w:hint="eastAsia" w:hAnsi="宋体" w:cs="宋体"/>
          <w:color w:val="auto"/>
          <w:sz w:val="24"/>
          <w:szCs w:val="24"/>
          <w:highlight w:val="none"/>
        </w:rPr>
        <w:t xml:space="preserve">投诉事项2  </w:t>
      </w:r>
      <w:r>
        <w:rPr>
          <w:rFonts w:hint="eastAsia" w:hAnsi="宋体" w:cs="宋体"/>
          <w:bCs/>
          <w:color w:val="auto"/>
          <w:sz w:val="24"/>
          <w:szCs w:val="24"/>
          <w:highlight w:val="none"/>
        </w:rPr>
        <w:t xml:space="preserve">   </w:t>
      </w:r>
    </w:p>
    <w:p w14:paraId="7CD2E5C1">
      <w:pPr>
        <w:pStyle w:val="15"/>
        <w:ind w:left="29" w:leftChars="12" w:firstLine="472" w:firstLineChars="197"/>
        <w:rPr>
          <w:rFonts w:hAnsi="宋体" w:cs="宋体"/>
          <w:bCs/>
          <w:color w:val="auto"/>
          <w:sz w:val="24"/>
          <w:szCs w:val="24"/>
          <w:highlight w:val="none"/>
        </w:rPr>
      </w:pPr>
      <w:r>
        <w:rPr>
          <w:rFonts w:hint="eastAsia" w:hAnsi="宋体" w:cs="宋体"/>
          <w:bCs/>
          <w:color w:val="auto"/>
          <w:sz w:val="24"/>
          <w:szCs w:val="24"/>
          <w:highlight w:val="none"/>
        </w:rPr>
        <w:t>……</w:t>
      </w:r>
    </w:p>
    <w:p w14:paraId="1C658ED2">
      <w:pPr>
        <w:pStyle w:val="15"/>
        <w:ind w:left="29" w:leftChars="12" w:firstLine="472" w:firstLineChars="196"/>
        <w:rPr>
          <w:rFonts w:hAnsi="宋体" w:cs="宋体"/>
          <w:b/>
          <w:color w:val="auto"/>
          <w:sz w:val="24"/>
          <w:szCs w:val="24"/>
          <w:highlight w:val="none"/>
        </w:rPr>
      </w:pPr>
      <w:r>
        <w:rPr>
          <w:rFonts w:hint="eastAsia" w:hAnsi="宋体" w:cs="宋体"/>
          <w:b/>
          <w:color w:val="auto"/>
          <w:sz w:val="24"/>
          <w:szCs w:val="24"/>
          <w:highlight w:val="none"/>
        </w:rPr>
        <w:t>五、与投诉事项相关的投诉请求：</w:t>
      </w:r>
    </w:p>
    <w:p w14:paraId="567DB83B">
      <w:pPr>
        <w:pStyle w:val="15"/>
        <w:ind w:left="29" w:leftChars="12" w:firstLine="472" w:firstLineChars="197"/>
        <w:rPr>
          <w:rFonts w:hAnsi="宋体" w:cs="宋体"/>
          <w:color w:val="auto"/>
          <w:sz w:val="24"/>
          <w:szCs w:val="24"/>
          <w:highlight w:val="none"/>
        </w:rPr>
      </w:pPr>
      <w:r>
        <w:rPr>
          <w:rFonts w:hint="eastAsia" w:hAnsi="宋体" w:cs="宋体"/>
          <w:color w:val="auto"/>
          <w:sz w:val="24"/>
          <w:szCs w:val="24"/>
          <w:highlight w:val="none"/>
        </w:rPr>
        <w:t>请求：</w:t>
      </w:r>
      <w:r>
        <w:rPr>
          <w:rFonts w:hint="eastAsia" w:hAnsi="宋体" w:cs="宋体"/>
          <w:bCs/>
          <w:color w:val="auto"/>
          <w:sz w:val="24"/>
          <w:szCs w:val="24"/>
          <w:highlight w:val="none"/>
          <w:u w:val="single"/>
        </w:rPr>
        <w:t xml:space="preserve">                                                                                 </w:t>
      </w:r>
    </w:p>
    <w:p w14:paraId="063DA19E">
      <w:pPr>
        <w:pStyle w:val="15"/>
        <w:ind w:left="29" w:leftChars="12" w:firstLine="352" w:firstLineChars="147"/>
        <w:rPr>
          <w:rFonts w:hAnsi="宋体" w:cs="宋体"/>
          <w:color w:val="auto"/>
          <w:sz w:val="24"/>
          <w:szCs w:val="24"/>
          <w:highlight w:val="none"/>
        </w:rPr>
      </w:pPr>
    </w:p>
    <w:p w14:paraId="5C8FACD1">
      <w:pPr>
        <w:pStyle w:val="15"/>
        <w:ind w:left="29" w:leftChars="12" w:firstLine="472" w:firstLineChars="197"/>
        <w:rPr>
          <w:rFonts w:hAnsi="宋体" w:cs="宋体"/>
          <w:color w:val="auto"/>
          <w:sz w:val="24"/>
          <w:szCs w:val="24"/>
          <w:highlight w:val="none"/>
        </w:rPr>
      </w:pPr>
      <w:r>
        <w:rPr>
          <w:rFonts w:hint="eastAsia" w:hAnsi="宋体" w:cs="宋体"/>
          <w:color w:val="auto"/>
          <w:sz w:val="24"/>
          <w:szCs w:val="24"/>
          <w:highlight w:val="none"/>
        </w:rPr>
        <w:t>签字（签章）：                                       公章：</w:t>
      </w:r>
    </w:p>
    <w:p w14:paraId="6E16204F">
      <w:pPr>
        <w:pStyle w:val="15"/>
        <w:ind w:left="29" w:leftChars="12" w:firstLine="352" w:firstLineChars="147"/>
        <w:rPr>
          <w:rFonts w:hAnsi="宋体" w:cs="宋体"/>
          <w:color w:val="auto"/>
          <w:sz w:val="24"/>
          <w:szCs w:val="24"/>
          <w:highlight w:val="none"/>
        </w:rPr>
      </w:pPr>
    </w:p>
    <w:p w14:paraId="37B765D5">
      <w:pPr>
        <w:pStyle w:val="15"/>
        <w:ind w:left="29" w:leftChars="12" w:firstLine="472" w:firstLineChars="197"/>
        <w:rPr>
          <w:rFonts w:hAnsi="宋体" w:cs="宋体"/>
          <w:color w:val="auto"/>
          <w:sz w:val="24"/>
          <w:szCs w:val="24"/>
          <w:highlight w:val="none"/>
        </w:rPr>
      </w:pPr>
      <w:r>
        <w:rPr>
          <w:rFonts w:hint="eastAsia" w:hAnsi="宋体" w:cs="宋体"/>
          <w:color w:val="auto"/>
          <w:sz w:val="24"/>
          <w:szCs w:val="24"/>
          <w:highlight w:val="none"/>
        </w:rPr>
        <w:t>日期：</w:t>
      </w:r>
    </w:p>
    <w:p w14:paraId="0A355EE1">
      <w:pPr>
        <w:pStyle w:val="15"/>
        <w:ind w:left="29" w:leftChars="12" w:firstLine="472" w:firstLineChars="197"/>
        <w:rPr>
          <w:rFonts w:hAnsi="宋体" w:cs="宋体"/>
          <w:color w:val="auto"/>
          <w:sz w:val="24"/>
          <w:szCs w:val="24"/>
          <w:highlight w:val="none"/>
        </w:rPr>
      </w:pPr>
      <w:r>
        <w:rPr>
          <w:rFonts w:hint="eastAsia" w:hAnsi="宋体" w:cs="宋体"/>
          <w:bCs/>
          <w:color w:val="auto"/>
          <w:sz w:val="24"/>
          <w:szCs w:val="24"/>
          <w:highlight w:val="none"/>
        </w:rPr>
        <w:t xml:space="preserve">                                                                                 </w:t>
      </w:r>
    </w:p>
    <w:p w14:paraId="1FD3977C">
      <w:pPr>
        <w:pStyle w:val="15"/>
        <w:snapToGrid w:val="0"/>
        <w:rPr>
          <w:rFonts w:hAnsi="宋体" w:cs="宋体"/>
          <w:b/>
          <w:color w:val="auto"/>
          <w:sz w:val="24"/>
          <w:szCs w:val="24"/>
          <w:highlight w:val="none"/>
        </w:rPr>
      </w:pPr>
    </w:p>
    <w:p w14:paraId="4FD41BFC">
      <w:pPr>
        <w:pStyle w:val="15"/>
        <w:snapToGrid w:val="0"/>
        <w:rPr>
          <w:rFonts w:hAnsi="宋体" w:cs="宋体"/>
          <w:b/>
          <w:color w:val="auto"/>
          <w:sz w:val="24"/>
          <w:szCs w:val="24"/>
          <w:highlight w:val="none"/>
        </w:rPr>
      </w:pPr>
      <w:r>
        <w:rPr>
          <w:rFonts w:hint="eastAsia" w:hAnsi="宋体" w:cs="宋体"/>
          <w:b/>
          <w:color w:val="auto"/>
          <w:sz w:val="24"/>
          <w:szCs w:val="24"/>
          <w:highlight w:val="none"/>
        </w:rPr>
        <w:t>说明：</w:t>
      </w:r>
    </w:p>
    <w:p w14:paraId="5D094E13">
      <w:pPr>
        <w:pStyle w:val="15"/>
        <w:ind w:firstLine="482" w:firstLineChars="200"/>
        <w:rPr>
          <w:rFonts w:hAnsi="宋体" w:cs="宋体"/>
          <w:b/>
          <w:color w:val="auto"/>
          <w:kern w:val="2"/>
          <w:sz w:val="24"/>
          <w:szCs w:val="24"/>
          <w:highlight w:val="none"/>
        </w:rPr>
      </w:pPr>
      <w:r>
        <w:rPr>
          <w:rFonts w:hint="eastAsia" w:hAnsi="宋体" w:cs="宋体"/>
          <w:b/>
          <w:color w:val="auto"/>
          <w:kern w:val="2"/>
          <w:sz w:val="24"/>
          <w:szCs w:val="24"/>
          <w:highlight w:val="none"/>
        </w:rPr>
        <w:t>1.投诉人提起投诉时，应当提交投诉书和必要的证明材料，并按照被投诉人和与投诉事项有关的供应商数量提供投诉书副本。</w:t>
      </w:r>
    </w:p>
    <w:p w14:paraId="12DF7926">
      <w:pPr>
        <w:pStyle w:val="15"/>
        <w:ind w:firstLine="482" w:firstLineChars="200"/>
        <w:rPr>
          <w:rFonts w:hAnsi="宋体" w:cs="宋体"/>
          <w:b/>
          <w:color w:val="auto"/>
          <w:kern w:val="2"/>
          <w:sz w:val="24"/>
          <w:szCs w:val="24"/>
          <w:highlight w:val="none"/>
        </w:rPr>
      </w:pPr>
      <w:r>
        <w:rPr>
          <w:rFonts w:hint="eastAsia" w:hAnsi="宋体" w:cs="宋体"/>
          <w:b/>
          <w:color w:val="auto"/>
          <w:kern w:val="2"/>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5BE6A7D8">
      <w:pPr>
        <w:pStyle w:val="15"/>
        <w:ind w:firstLine="482" w:firstLineChars="200"/>
        <w:rPr>
          <w:rFonts w:hAnsi="宋体" w:cs="宋体"/>
          <w:b/>
          <w:color w:val="auto"/>
          <w:kern w:val="2"/>
          <w:sz w:val="24"/>
          <w:szCs w:val="24"/>
          <w:highlight w:val="none"/>
        </w:rPr>
      </w:pPr>
      <w:r>
        <w:rPr>
          <w:rFonts w:hint="eastAsia" w:hAnsi="宋体" w:cs="宋体"/>
          <w:b/>
          <w:color w:val="auto"/>
          <w:kern w:val="2"/>
          <w:sz w:val="24"/>
          <w:szCs w:val="24"/>
          <w:highlight w:val="none"/>
        </w:rPr>
        <w:t>3.投诉书应简要列明质疑事项，质疑函、质疑答复等作为附件材料提供。</w:t>
      </w:r>
    </w:p>
    <w:p w14:paraId="0745AE0B">
      <w:pPr>
        <w:pStyle w:val="15"/>
        <w:ind w:firstLine="482" w:firstLineChars="200"/>
        <w:rPr>
          <w:rFonts w:hAnsi="宋体" w:cs="宋体"/>
          <w:b/>
          <w:color w:val="auto"/>
          <w:kern w:val="2"/>
          <w:sz w:val="24"/>
          <w:szCs w:val="24"/>
          <w:highlight w:val="none"/>
        </w:rPr>
      </w:pPr>
      <w:r>
        <w:rPr>
          <w:rFonts w:hint="eastAsia" w:hAnsi="宋体" w:cs="宋体"/>
          <w:b/>
          <w:color w:val="auto"/>
          <w:kern w:val="2"/>
          <w:sz w:val="24"/>
          <w:szCs w:val="24"/>
          <w:highlight w:val="none"/>
        </w:rPr>
        <w:t>4.投诉书的投诉事项应具体、明确，并有必要的事实依据和法律依据。</w:t>
      </w:r>
    </w:p>
    <w:p w14:paraId="7F5DC5DD">
      <w:pPr>
        <w:pStyle w:val="15"/>
        <w:tabs>
          <w:tab w:val="left" w:pos="3600"/>
        </w:tabs>
        <w:ind w:firstLine="482" w:firstLineChars="200"/>
        <w:rPr>
          <w:rFonts w:hAnsi="宋体" w:cs="宋体"/>
          <w:b/>
          <w:color w:val="auto"/>
          <w:kern w:val="2"/>
          <w:sz w:val="24"/>
          <w:szCs w:val="24"/>
          <w:highlight w:val="none"/>
        </w:rPr>
      </w:pPr>
      <w:r>
        <w:rPr>
          <w:rFonts w:hint="eastAsia" w:hAnsi="宋体" w:cs="宋体"/>
          <w:b/>
          <w:color w:val="auto"/>
          <w:kern w:val="2"/>
          <w:sz w:val="24"/>
          <w:szCs w:val="24"/>
          <w:highlight w:val="none"/>
        </w:rPr>
        <w:t>5.投诉书的投诉请求应与投诉事项相关。</w:t>
      </w:r>
    </w:p>
    <w:p w14:paraId="062744C0">
      <w:pPr>
        <w:pStyle w:val="15"/>
        <w:ind w:firstLine="482" w:firstLineChars="200"/>
        <w:rPr>
          <w:rFonts w:hAnsi="宋体" w:cs="宋体"/>
          <w:color w:val="auto"/>
          <w:highlight w:val="none"/>
        </w:rPr>
      </w:pPr>
      <w:r>
        <w:rPr>
          <w:rFonts w:hint="eastAsia" w:hAnsi="宋体" w:cs="宋体"/>
          <w:b/>
          <w:color w:val="auto"/>
          <w:kern w:val="2"/>
          <w:sz w:val="24"/>
          <w:szCs w:val="24"/>
          <w:highlight w:val="none"/>
        </w:rPr>
        <w:t>6.投诉人为法人或者其他组织的，投诉书应由法定代表人、主要负责人，或者其授权代表签字或者盖章，并加盖公章</w:t>
      </w:r>
      <w:r>
        <w:rPr>
          <w:rFonts w:hint="eastAsia" w:hAnsi="宋体" w:cs="宋体"/>
          <w:b/>
          <w:color w:val="auto"/>
          <w:sz w:val="24"/>
          <w:highlight w:val="none"/>
        </w:rPr>
        <w:t>。</w:t>
      </w:r>
    </w:p>
    <w:sectPr>
      <w:footerReference r:id="rId9" w:type="first"/>
      <w:footerReference r:id="rId8" w:type="default"/>
      <w:pgSz w:w="11911" w:h="16838"/>
      <w:pgMar w:top="1417" w:right="1417" w:bottom="1417" w:left="1417" w:header="720" w:footer="720" w:gutter="0"/>
      <w:cols w:space="720" w:num="1"/>
      <w:docGrid w:linePitch="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var(--dsw-font-markdown-tabl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77E539">
    <w:pPr>
      <w:pStyle w:val="17"/>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483D187">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8V5Q0wAgAAY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MQJs+ysNMP&#10;lkfoKI+362OAnEnlKEqnBLoTD5i91Kd+T+Jw/3lOUY//Da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A8V5Q0wAgAAYwQAAA4AAAAAAAAAAQAgAAAAHwEAAGRycy9lMm9Eb2MueG1sUEsFBgAA&#10;AAAGAAYAWQEAAMEFAAAAAA==&#10;">
              <v:fill on="f" focussize="0,0"/>
              <v:stroke on="f" weight="0.5pt"/>
              <v:imagedata o:title=""/>
              <o:lock v:ext="edit" aspectratio="f"/>
              <v:textbox inset="0mm,0mm,0mm,0mm" style="mso-fit-shape-to-text:t;">
                <w:txbxContent>
                  <w:p w14:paraId="3483D187">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41090A">
    <w:pPr>
      <w:pStyle w:val="17"/>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281305" cy="205740"/>
              <wp:effectExtent l="0" t="0" r="0" b="0"/>
              <wp:wrapNone/>
              <wp:docPr id="4" name="文本框 4"/>
              <wp:cNvGraphicFramePr/>
              <a:graphic xmlns:a="http://schemas.openxmlformats.org/drawingml/2006/main">
                <a:graphicData uri="http://schemas.microsoft.com/office/word/2010/wordprocessingShape">
                  <wps:wsp>
                    <wps:cNvSpPr txBox="1"/>
                    <wps:spPr>
                      <a:xfrm>
                        <a:off x="0" y="0"/>
                        <a:ext cx="281305" cy="205740"/>
                      </a:xfrm>
                      <a:prstGeom prst="rect">
                        <a:avLst/>
                      </a:prstGeom>
                      <a:noFill/>
                      <a:ln w="6350">
                        <a:noFill/>
                      </a:ln>
                      <a:effectLst/>
                    </wps:spPr>
                    <wps:txbx>
                      <w:txbxContent>
                        <w:p w14:paraId="35F14B87">
                          <w:pPr>
                            <w:pStyle w:val="17"/>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16.2pt;width:22.15pt;mso-position-horizontal:center;mso-position-horizontal-relative:margin;z-index:251661312;mso-width-relative:page;mso-height-relative:page;" filled="f" stroked="f" coordsize="21600,21600" o:gfxdata="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HLNVuPUAAAAAwEAAA8AAAAAAAAAAQAgAAAAIgAAAGRycy9kb3ducmV2&#10;LnhtbFBLAQIUABQAAAAIAIdO4kBKTljlOQIAAGMEAAAOAAAAAAAAAAEAIAAAACMBAABkcnMvZTJv&#10;RG9jLnhtbFBLBQYAAAAABgAGAFkBAADOBQAAAAA=&#10;">
              <v:fill on="f" focussize="0,0"/>
              <v:stroke on="f" weight="0.5pt"/>
              <v:imagedata o:title=""/>
              <o:lock v:ext="edit" aspectratio="f"/>
              <v:textbox inset="0mm,0mm,0mm,0mm">
                <w:txbxContent>
                  <w:p w14:paraId="35F14B87">
                    <w:pPr>
                      <w:pStyle w:val="17"/>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193611">
    <w:pPr>
      <w:pStyle w:val="17"/>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50B7A68">
                          <w:pPr>
                            <w:pStyle w:val="17"/>
                            <w:jc w:val="center"/>
                          </w:pPr>
                          <w:r>
                            <w:fldChar w:fldCharType="begin"/>
                          </w:r>
                          <w:r>
                            <w:instrText xml:space="preserve"> PAGE  \* MERGEFORMAT </w:instrText>
                          </w:r>
                          <w:r>
                            <w:fldChar w:fldCharType="separate"/>
                          </w:r>
                          <w:r>
                            <w:t>122</w:t>
                          </w:r>
                          <w:r>
                            <w:fldChar w:fldCharType="end"/>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M6pebnPAAAABQEAAA8AAAAAAAAAAQAgAAAA&#10;IgAAAGRycy9kb3ducmV2LnhtbFBLAQIUABQAAAAIAIdO4kAGT8E72wEAAMADAAAOAAAAAAAAAAEA&#10;IAAAAB4BAABkcnMvZTJvRG9jLnhtbFBLBQYAAAAABgAGAFkBAABrBQAAAAA=&#10;">
              <v:fill on="f" focussize="0,0"/>
              <v:stroke on="f"/>
              <v:imagedata o:title=""/>
              <o:lock v:ext="edit" aspectratio="f"/>
              <v:textbox inset="0mm,0mm,0mm,0mm" style="mso-fit-shape-to-text:t;">
                <w:txbxContent>
                  <w:p w14:paraId="150B7A68">
                    <w:pPr>
                      <w:pStyle w:val="17"/>
                      <w:jc w:val="center"/>
                    </w:pPr>
                    <w:r>
                      <w:fldChar w:fldCharType="begin"/>
                    </w:r>
                    <w:r>
                      <w:instrText xml:space="preserve"> PAGE  \* MERGEFORMAT </w:instrText>
                    </w:r>
                    <w:r>
                      <w:fldChar w:fldCharType="separate"/>
                    </w:r>
                    <w:r>
                      <w:t>122</w:t>
                    </w:r>
                    <w:r>
                      <w:fldChar w:fldCharType="end"/>
                    </w:r>
                  </w:p>
                </w:txbxContent>
              </v:textbox>
            </v:shape>
          </w:pict>
        </mc:Fallback>
      </mc:AlternateContent>
    </w:r>
  </w:p>
  <w:p w14:paraId="7A357400">
    <w:pPr>
      <w:pStyle w:val="1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956831">
    <w:pPr>
      <w:pStyle w:val="1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F250B14">
                          <w:pPr>
                            <w:pStyle w:val="17"/>
                          </w:pPr>
                          <w:r>
                            <w:fldChar w:fldCharType="begin"/>
                          </w:r>
                          <w:r>
                            <w:instrText xml:space="preserve"> PAGE  \* MERGEFORMAT </w:instrText>
                          </w:r>
                          <w:r>
                            <w:fldChar w:fldCharType="separate"/>
                          </w:r>
                          <w:r>
                            <w:t>63</w:t>
                          </w:r>
                          <w:r>
                            <w:fldChar w:fldCharType="end"/>
                          </w:r>
                        </w:p>
                      </w:txbxContent>
                    </wps:txbx>
                    <wps:bodyPr vert="horz" wrap="none" lIns="0" tIns="0" rIns="0" bIns="0" anchor="t" anchorCtr="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M6pebnPAAAABQEAAA8AAAAAAAAAAQAgAAAA&#10;IgAAAGRycy9kb3ducmV2LnhtbFBLAQIUABQAAAAIAIdO4kBuXPdH2wEAAMADAAAOAAAAAAAAAAEA&#10;IAAAAB4BAABkcnMvZTJvRG9jLnhtbFBLBQYAAAAABgAGAFkBAABrBQAAAAA=&#10;">
              <v:fill on="f" focussize="0,0"/>
              <v:stroke on="f"/>
              <v:imagedata o:title=""/>
              <o:lock v:ext="edit" aspectratio="f"/>
              <v:textbox inset="0mm,0mm,0mm,0mm" style="mso-fit-shape-to-text:t;">
                <w:txbxContent>
                  <w:p w14:paraId="0F250B14">
                    <w:pPr>
                      <w:pStyle w:val="17"/>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70D649">
    <w:pPr>
      <w:pStyle w:val="18"/>
    </w:pPr>
    <w:r>
      <w:rPr>
        <w:rFonts w:hint="eastAsia"/>
      </w:rPr>
      <w:t>南宁市政府采购竞争性磋商采购文件（项目编号：</w:t>
    </w:r>
    <w:r>
      <w:rPr>
        <w:rFonts w:hint="eastAsia"/>
        <w:lang w:eastAsia="zh-CN"/>
      </w:rPr>
      <w:t>NNZC2026-C3-990750-GXTZ</w:t>
    </w: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BF3493"/>
    <w:multiLevelType w:val="singleLevel"/>
    <w:tmpl w:val="FFBF3493"/>
    <w:lvl w:ilvl="0" w:tentative="0">
      <w:start w:val="1"/>
      <w:numFmt w:val="decimal"/>
      <w:pStyle w:val="7"/>
      <w:lvlText w:val="%1."/>
      <w:lvlJc w:val="left"/>
      <w:pPr>
        <w:tabs>
          <w:tab w:val="left" w:pos="360"/>
        </w:tabs>
        <w:ind w:left="360" w:hanging="360"/>
      </w:pPr>
    </w:lvl>
  </w:abstractNum>
  <w:abstractNum w:abstractNumId="1">
    <w:nsid w:val="3B09360A"/>
    <w:multiLevelType w:val="singleLevel"/>
    <w:tmpl w:val="3B09360A"/>
    <w:lvl w:ilvl="0" w:tentative="0">
      <w:start w:val="8"/>
      <w:numFmt w:val="chineseCounting"/>
      <w:suff w:val="nothing"/>
      <w:lvlText w:val="%1、"/>
      <w:lvlJc w:val="left"/>
      <w:rPr>
        <w:rFonts w:hint="eastAsia"/>
      </w:rPr>
    </w:lvl>
  </w:abstractNum>
  <w:abstractNum w:abstractNumId="2">
    <w:nsid w:val="508D7A92"/>
    <w:multiLevelType w:val="singleLevel"/>
    <w:tmpl w:val="508D7A92"/>
    <w:lvl w:ilvl="0" w:tentative="0">
      <w:start w:val="1"/>
      <w:numFmt w:val="decimal"/>
      <w:suff w:val="nothing"/>
      <w:lvlText w:val="（%1）"/>
      <w:lvlJc w:val="left"/>
    </w:lvl>
  </w:abstractNum>
  <w:abstractNum w:abstractNumId="3">
    <w:nsid w:val="7BCF8903"/>
    <w:multiLevelType w:val="multilevel"/>
    <w:tmpl w:val="7BCF8903"/>
    <w:lvl w:ilvl="0" w:tentative="0">
      <w:start w:val="18"/>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 w:numId="2">
    <w:abstractNumId w:val="2"/>
  </w:num>
  <w:num w:numId="3">
    <w:abstractNumId w:val="1"/>
  </w:num>
  <w:num w:numId="4">
    <w:abstractNumId w:val="3"/>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4OTk5NmY3YjgxZGM2MzIzMmVmZmIyMTNiMjU0ZTkifQ=="/>
  </w:docVars>
  <w:rsids>
    <w:rsidRoot w:val="007877F3"/>
    <w:rsid w:val="000064FD"/>
    <w:rsid w:val="000A3D5A"/>
    <w:rsid w:val="00134731"/>
    <w:rsid w:val="00184E66"/>
    <w:rsid w:val="00193E66"/>
    <w:rsid w:val="001A4FD7"/>
    <w:rsid w:val="001D11D0"/>
    <w:rsid w:val="00227821"/>
    <w:rsid w:val="002C50BC"/>
    <w:rsid w:val="002C69AF"/>
    <w:rsid w:val="002F03CF"/>
    <w:rsid w:val="00312513"/>
    <w:rsid w:val="003979B4"/>
    <w:rsid w:val="003A397F"/>
    <w:rsid w:val="00446A86"/>
    <w:rsid w:val="004D5086"/>
    <w:rsid w:val="005F1855"/>
    <w:rsid w:val="006878C0"/>
    <w:rsid w:val="006B3B68"/>
    <w:rsid w:val="006B529B"/>
    <w:rsid w:val="006D1C4D"/>
    <w:rsid w:val="006E4C9F"/>
    <w:rsid w:val="006F6C06"/>
    <w:rsid w:val="0075562E"/>
    <w:rsid w:val="007877F3"/>
    <w:rsid w:val="007B3572"/>
    <w:rsid w:val="007F638C"/>
    <w:rsid w:val="00856410"/>
    <w:rsid w:val="008E2543"/>
    <w:rsid w:val="009543E7"/>
    <w:rsid w:val="00970D5D"/>
    <w:rsid w:val="00B73693"/>
    <w:rsid w:val="00B96F64"/>
    <w:rsid w:val="00BF5BF8"/>
    <w:rsid w:val="00BF6BD8"/>
    <w:rsid w:val="00C0572D"/>
    <w:rsid w:val="00C30D70"/>
    <w:rsid w:val="00C41E56"/>
    <w:rsid w:val="00CE44CB"/>
    <w:rsid w:val="00CE79C7"/>
    <w:rsid w:val="00CF1977"/>
    <w:rsid w:val="00D52C0A"/>
    <w:rsid w:val="00DA3A85"/>
    <w:rsid w:val="00DE633F"/>
    <w:rsid w:val="00E1558A"/>
    <w:rsid w:val="00EA5902"/>
    <w:rsid w:val="00FB462F"/>
    <w:rsid w:val="00FD4312"/>
    <w:rsid w:val="01475D04"/>
    <w:rsid w:val="018C5265"/>
    <w:rsid w:val="018D71A4"/>
    <w:rsid w:val="01A0643D"/>
    <w:rsid w:val="021F78B1"/>
    <w:rsid w:val="025A0F48"/>
    <w:rsid w:val="02A91D59"/>
    <w:rsid w:val="02BD41CC"/>
    <w:rsid w:val="02F95761"/>
    <w:rsid w:val="034A70CC"/>
    <w:rsid w:val="03906A9D"/>
    <w:rsid w:val="03B26C61"/>
    <w:rsid w:val="055032CB"/>
    <w:rsid w:val="05663F59"/>
    <w:rsid w:val="056C531D"/>
    <w:rsid w:val="05956642"/>
    <w:rsid w:val="05B95650"/>
    <w:rsid w:val="060E27D6"/>
    <w:rsid w:val="063D549F"/>
    <w:rsid w:val="0680104B"/>
    <w:rsid w:val="069B4C11"/>
    <w:rsid w:val="06A853DF"/>
    <w:rsid w:val="06F55863"/>
    <w:rsid w:val="071A149F"/>
    <w:rsid w:val="093E112F"/>
    <w:rsid w:val="09C06A67"/>
    <w:rsid w:val="0AE0655C"/>
    <w:rsid w:val="0B445062"/>
    <w:rsid w:val="0B877CF2"/>
    <w:rsid w:val="0BB21CA6"/>
    <w:rsid w:val="0BE970AD"/>
    <w:rsid w:val="0C1B31D5"/>
    <w:rsid w:val="0C2F32F7"/>
    <w:rsid w:val="0CBE6EB4"/>
    <w:rsid w:val="0CE54E3C"/>
    <w:rsid w:val="0DCB71F1"/>
    <w:rsid w:val="0E0E0484"/>
    <w:rsid w:val="0E6721FD"/>
    <w:rsid w:val="0EE752FF"/>
    <w:rsid w:val="0F7B6171"/>
    <w:rsid w:val="0F8776A7"/>
    <w:rsid w:val="100F5738"/>
    <w:rsid w:val="1019033B"/>
    <w:rsid w:val="101927BC"/>
    <w:rsid w:val="10304450"/>
    <w:rsid w:val="10414A17"/>
    <w:rsid w:val="106F6D91"/>
    <w:rsid w:val="10AD3456"/>
    <w:rsid w:val="112F3D99"/>
    <w:rsid w:val="116E61A6"/>
    <w:rsid w:val="11B45FAC"/>
    <w:rsid w:val="11BD4B92"/>
    <w:rsid w:val="11CB299E"/>
    <w:rsid w:val="123F000C"/>
    <w:rsid w:val="127952CC"/>
    <w:rsid w:val="12D9220E"/>
    <w:rsid w:val="12F8422A"/>
    <w:rsid w:val="13482EF0"/>
    <w:rsid w:val="13631565"/>
    <w:rsid w:val="13655623"/>
    <w:rsid w:val="1376208A"/>
    <w:rsid w:val="139B63EB"/>
    <w:rsid w:val="14925B43"/>
    <w:rsid w:val="149976CD"/>
    <w:rsid w:val="14C012E9"/>
    <w:rsid w:val="152F61FD"/>
    <w:rsid w:val="15754196"/>
    <w:rsid w:val="15E776A9"/>
    <w:rsid w:val="15F14CC6"/>
    <w:rsid w:val="162E461F"/>
    <w:rsid w:val="162E633C"/>
    <w:rsid w:val="165E754F"/>
    <w:rsid w:val="16690486"/>
    <w:rsid w:val="16831FD6"/>
    <w:rsid w:val="16B17A0A"/>
    <w:rsid w:val="174A5489"/>
    <w:rsid w:val="177813EF"/>
    <w:rsid w:val="17C0399D"/>
    <w:rsid w:val="18E2110E"/>
    <w:rsid w:val="19072600"/>
    <w:rsid w:val="191A4BA9"/>
    <w:rsid w:val="1957236B"/>
    <w:rsid w:val="1969191D"/>
    <w:rsid w:val="198B6030"/>
    <w:rsid w:val="1A3E63E8"/>
    <w:rsid w:val="1A492199"/>
    <w:rsid w:val="1A86091C"/>
    <w:rsid w:val="1AB9289E"/>
    <w:rsid w:val="1AB9456C"/>
    <w:rsid w:val="1AD12CAA"/>
    <w:rsid w:val="1B5B4934"/>
    <w:rsid w:val="1B6F54BE"/>
    <w:rsid w:val="1C0227D6"/>
    <w:rsid w:val="1C025F6F"/>
    <w:rsid w:val="1C060737"/>
    <w:rsid w:val="1C415742"/>
    <w:rsid w:val="1C4570BA"/>
    <w:rsid w:val="1C856F63"/>
    <w:rsid w:val="1D9E410F"/>
    <w:rsid w:val="1DA01679"/>
    <w:rsid w:val="1DC332DD"/>
    <w:rsid w:val="1DC37D43"/>
    <w:rsid w:val="1DF854B4"/>
    <w:rsid w:val="1E364C9D"/>
    <w:rsid w:val="1E45661E"/>
    <w:rsid w:val="1E5560BD"/>
    <w:rsid w:val="1E7012D0"/>
    <w:rsid w:val="1E8F239A"/>
    <w:rsid w:val="1ED61CF8"/>
    <w:rsid w:val="1F0F3395"/>
    <w:rsid w:val="1F552C1D"/>
    <w:rsid w:val="20424DDE"/>
    <w:rsid w:val="208D24FA"/>
    <w:rsid w:val="20B74615"/>
    <w:rsid w:val="20E33B15"/>
    <w:rsid w:val="20E45B36"/>
    <w:rsid w:val="210F504D"/>
    <w:rsid w:val="21303322"/>
    <w:rsid w:val="21304B74"/>
    <w:rsid w:val="21410481"/>
    <w:rsid w:val="21442E5E"/>
    <w:rsid w:val="215D2B16"/>
    <w:rsid w:val="21A46745"/>
    <w:rsid w:val="21AD6D40"/>
    <w:rsid w:val="21BF4218"/>
    <w:rsid w:val="22990EB7"/>
    <w:rsid w:val="22A161BD"/>
    <w:rsid w:val="22B66B4E"/>
    <w:rsid w:val="22BC6465"/>
    <w:rsid w:val="2362650C"/>
    <w:rsid w:val="238F5C07"/>
    <w:rsid w:val="23C86C6B"/>
    <w:rsid w:val="23FF3A71"/>
    <w:rsid w:val="243710B4"/>
    <w:rsid w:val="24893EA3"/>
    <w:rsid w:val="248D10AB"/>
    <w:rsid w:val="25084DA3"/>
    <w:rsid w:val="25BA7C7E"/>
    <w:rsid w:val="25C97EC1"/>
    <w:rsid w:val="25CE2609"/>
    <w:rsid w:val="2622635F"/>
    <w:rsid w:val="266D6A9E"/>
    <w:rsid w:val="26D62FBA"/>
    <w:rsid w:val="26E61347"/>
    <w:rsid w:val="2735416C"/>
    <w:rsid w:val="27667C30"/>
    <w:rsid w:val="2779556D"/>
    <w:rsid w:val="27FF5E1C"/>
    <w:rsid w:val="281978C7"/>
    <w:rsid w:val="28243AD4"/>
    <w:rsid w:val="28485400"/>
    <w:rsid w:val="28A365DE"/>
    <w:rsid w:val="28B57170"/>
    <w:rsid w:val="28E72218"/>
    <w:rsid w:val="28F76023"/>
    <w:rsid w:val="2907735C"/>
    <w:rsid w:val="290C4C94"/>
    <w:rsid w:val="294F16CB"/>
    <w:rsid w:val="294F4B81"/>
    <w:rsid w:val="2A0911D4"/>
    <w:rsid w:val="2A336250"/>
    <w:rsid w:val="2A823566"/>
    <w:rsid w:val="2AA216C7"/>
    <w:rsid w:val="2AE148B4"/>
    <w:rsid w:val="2B24372D"/>
    <w:rsid w:val="2B251587"/>
    <w:rsid w:val="2B7D7AEB"/>
    <w:rsid w:val="2BDA6A14"/>
    <w:rsid w:val="2C035014"/>
    <w:rsid w:val="2C413000"/>
    <w:rsid w:val="2C4B5AD3"/>
    <w:rsid w:val="2CC36641"/>
    <w:rsid w:val="2CFA147A"/>
    <w:rsid w:val="2CFB314A"/>
    <w:rsid w:val="2D5D6575"/>
    <w:rsid w:val="2DBE6588"/>
    <w:rsid w:val="2E394DF0"/>
    <w:rsid w:val="2E7B4030"/>
    <w:rsid w:val="2EBF13A5"/>
    <w:rsid w:val="2ECB524D"/>
    <w:rsid w:val="2ECC4F45"/>
    <w:rsid w:val="2EDC15C4"/>
    <w:rsid w:val="2FDA68E9"/>
    <w:rsid w:val="30580B37"/>
    <w:rsid w:val="305D5DD5"/>
    <w:rsid w:val="30835B49"/>
    <w:rsid w:val="31182B58"/>
    <w:rsid w:val="312B3912"/>
    <w:rsid w:val="315C081E"/>
    <w:rsid w:val="31C654A5"/>
    <w:rsid w:val="31C672AE"/>
    <w:rsid w:val="31ED4F37"/>
    <w:rsid w:val="321D59C5"/>
    <w:rsid w:val="323B45CD"/>
    <w:rsid w:val="327F2033"/>
    <w:rsid w:val="3403662F"/>
    <w:rsid w:val="341841AA"/>
    <w:rsid w:val="345D4BBF"/>
    <w:rsid w:val="34B73373"/>
    <w:rsid w:val="34F767F8"/>
    <w:rsid w:val="35046468"/>
    <w:rsid w:val="356E3FA2"/>
    <w:rsid w:val="357563ED"/>
    <w:rsid w:val="35822132"/>
    <w:rsid w:val="35B73D9C"/>
    <w:rsid w:val="360124B1"/>
    <w:rsid w:val="3601515C"/>
    <w:rsid w:val="36666CD2"/>
    <w:rsid w:val="36D32A80"/>
    <w:rsid w:val="372D0182"/>
    <w:rsid w:val="374A2DC5"/>
    <w:rsid w:val="37EE143E"/>
    <w:rsid w:val="380A6843"/>
    <w:rsid w:val="38207E14"/>
    <w:rsid w:val="38710670"/>
    <w:rsid w:val="388F0D3E"/>
    <w:rsid w:val="38CA065A"/>
    <w:rsid w:val="38DE2391"/>
    <w:rsid w:val="39031D20"/>
    <w:rsid w:val="390D345A"/>
    <w:rsid w:val="39320DEB"/>
    <w:rsid w:val="39C97521"/>
    <w:rsid w:val="3A7A7C0A"/>
    <w:rsid w:val="3AB50CB8"/>
    <w:rsid w:val="3AC56B30"/>
    <w:rsid w:val="3B0F2687"/>
    <w:rsid w:val="3B324282"/>
    <w:rsid w:val="3B590249"/>
    <w:rsid w:val="3B837210"/>
    <w:rsid w:val="3BB56F81"/>
    <w:rsid w:val="3BCA23AF"/>
    <w:rsid w:val="3D5D4D3B"/>
    <w:rsid w:val="3DF974C3"/>
    <w:rsid w:val="3EAB0813"/>
    <w:rsid w:val="3EF63FC3"/>
    <w:rsid w:val="3F546C71"/>
    <w:rsid w:val="40273D0A"/>
    <w:rsid w:val="404843AC"/>
    <w:rsid w:val="40670043"/>
    <w:rsid w:val="407D0E43"/>
    <w:rsid w:val="40866CEA"/>
    <w:rsid w:val="40CB294D"/>
    <w:rsid w:val="410B7382"/>
    <w:rsid w:val="4163454B"/>
    <w:rsid w:val="417B60BB"/>
    <w:rsid w:val="41984361"/>
    <w:rsid w:val="41AC2D2C"/>
    <w:rsid w:val="4246491B"/>
    <w:rsid w:val="42B812A9"/>
    <w:rsid w:val="42B914BF"/>
    <w:rsid w:val="42ED4E3A"/>
    <w:rsid w:val="43400277"/>
    <w:rsid w:val="43CF26EE"/>
    <w:rsid w:val="443C2C41"/>
    <w:rsid w:val="44BC7116"/>
    <w:rsid w:val="44DC6FAC"/>
    <w:rsid w:val="45477CC6"/>
    <w:rsid w:val="459B0763"/>
    <w:rsid w:val="45CB054C"/>
    <w:rsid w:val="4631143E"/>
    <w:rsid w:val="466C343B"/>
    <w:rsid w:val="4682042B"/>
    <w:rsid w:val="469D4D26"/>
    <w:rsid w:val="47B54EFF"/>
    <w:rsid w:val="47DF619B"/>
    <w:rsid w:val="482A32F6"/>
    <w:rsid w:val="489E66D1"/>
    <w:rsid w:val="48D6451F"/>
    <w:rsid w:val="49B06785"/>
    <w:rsid w:val="49F17862"/>
    <w:rsid w:val="4A3D4856"/>
    <w:rsid w:val="4A62606A"/>
    <w:rsid w:val="4AF3793C"/>
    <w:rsid w:val="4B33126C"/>
    <w:rsid w:val="4BDD7768"/>
    <w:rsid w:val="4C970E98"/>
    <w:rsid w:val="4CFA4614"/>
    <w:rsid w:val="4D2B0F67"/>
    <w:rsid w:val="4D3F7FA1"/>
    <w:rsid w:val="4D7C2C38"/>
    <w:rsid w:val="4DBD1975"/>
    <w:rsid w:val="4DE91F9D"/>
    <w:rsid w:val="4E265C87"/>
    <w:rsid w:val="4E8242E4"/>
    <w:rsid w:val="4ED65279"/>
    <w:rsid w:val="4F052784"/>
    <w:rsid w:val="4F682A3C"/>
    <w:rsid w:val="4FA55C7D"/>
    <w:rsid w:val="4FCD219E"/>
    <w:rsid w:val="4FD7116E"/>
    <w:rsid w:val="503E1327"/>
    <w:rsid w:val="504871B7"/>
    <w:rsid w:val="50962F12"/>
    <w:rsid w:val="510800DA"/>
    <w:rsid w:val="514D105A"/>
    <w:rsid w:val="515D24E6"/>
    <w:rsid w:val="51C222F9"/>
    <w:rsid w:val="51EB34F3"/>
    <w:rsid w:val="52214528"/>
    <w:rsid w:val="523D05D3"/>
    <w:rsid w:val="53A55108"/>
    <w:rsid w:val="53E144A4"/>
    <w:rsid w:val="54160E96"/>
    <w:rsid w:val="54181A40"/>
    <w:rsid w:val="5425581B"/>
    <w:rsid w:val="546B0E12"/>
    <w:rsid w:val="546C4119"/>
    <w:rsid w:val="546D1A4B"/>
    <w:rsid w:val="547E6196"/>
    <w:rsid w:val="54906B97"/>
    <w:rsid w:val="54CF1CB3"/>
    <w:rsid w:val="54F16968"/>
    <w:rsid w:val="550B6632"/>
    <w:rsid w:val="559E6357"/>
    <w:rsid w:val="55D17E2E"/>
    <w:rsid w:val="56293A3C"/>
    <w:rsid w:val="56FF49DD"/>
    <w:rsid w:val="57120E18"/>
    <w:rsid w:val="577251EF"/>
    <w:rsid w:val="57EF0C4B"/>
    <w:rsid w:val="586E7DBE"/>
    <w:rsid w:val="594A02CF"/>
    <w:rsid w:val="59BA2F8F"/>
    <w:rsid w:val="59C06F73"/>
    <w:rsid w:val="59C97F1D"/>
    <w:rsid w:val="5A517EA9"/>
    <w:rsid w:val="5A781AA9"/>
    <w:rsid w:val="5AE5761B"/>
    <w:rsid w:val="5AF34210"/>
    <w:rsid w:val="5B0424EB"/>
    <w:rsid w:val="5B5104A8"/>
    <w:rsid w:val="5B94164E"/>
    <w:rsid w:val="5BA93414"/>
    <w:rsid w:val="5BC61005"/>
    <w:rsid w:val="5BEE28A9"/>
    <w:rsid w:val="5C1B6161"/>
    <w:rsid w:val="5C8259E8"/>
    <w:rsid w:val="5D1F7DEB"/>
    <w:rsid w:val="5DDC1B66"/>
    <w:rsid w:val="5E0A6B7C"/>
    <w:rsid w:val="5EAB50CF"/>
    <w:rsid w:val="5F173D9A"/>
    <w:rsid w:val="5F263C87"/>
    <w:rsid w:val="5F3B562D"/>
    <w:rsid w:val="5F756381"/>
    <w:rsid w:val="5FB0253D"/>
    <w:rsid w:val="5FCC46D0"/>
    <w:rsid w:val="5FDA1B36"/>
    <w:rsid w:val="606D0738"/>
    <w:rsid w:val="607641C6"/>
    <w:rsid w:val="61DE64C6"/>
    <w:rsid w:val="620852F1"/>
    <w:rsid w:val="622158D4"/>
    <w:rsid w:val="623E6F65"/>
    <w:rsid w:val="626F5E6F"/>
    <w:rsid w:val="62DE3000"/>
    <w:rsid w:val="62FA2B72"/>
    <w:rsid w:val="63A9438F"/>
    <w:rsid w:val="650F6997"/>
    <w:rsid w:val="65106FAE"/>
    <w:rsid w:val="6528717A"/>
    <w:rsid w:val="65297916"/>
    <w:rsid w:val="653C0ADB"/>
    <w:rsid w:val="6566773D"/>
    <w:rsid w:val="657D66FB"/>
    <w:rsid w:val="66492F7C"/>
    <w:rsid w:val="66CE4A3B"/>
    <w:rsid w:val="66F12D37"/>
    <w:rsid w:val="66FD73EF"/>
    <w:rsid w:val="674C076E"/>
    <w:rsid w:val="67D52150"/>
    <w:rsid w:val="67F97E07"/>
    <w:rsid w:val="68394C10"/>
    <w:rsid w:val="685A3F49"/>
    <w:rsid w:val="690B5C77"/>
    <w:rsid w:val="69162CF0"/>
    <w:rsid w:val="697D386F"/>
    <w:rsid w:val="698A6B32"/>
    <w:rsid w:val="6A6F21F0"/>
    <w:rsid w:val="6AC81EAE"/>
    <w:rsid w:val="6AD12266"/>
    <w:rsid w:val="6B24087C"/>
    <w:rsid w:val="6B3F5604"/>
    <w:rsid w:val="6B4D1FC7"/>
    <w:rsid w:val="6B770A3C"/>
    <w:rsid w:val="6B7B3974"/>
    <w:rsid w:val="6BA4226C"/>
    <w:rsid w:val="6BB11DBB"/>
    <w:rsid w:val="6CD47684"/>
    <w:rsid w:val="6D6F091A"/>
    <w:rsid w:val="6E2F455D"/>
    <w:rsid w:val="6E453429"/>
    <w:rsid w:val="6EAD16FA"/>
    <w:rsid w:val="6EBD544B"/>
    <w:rsid w:val="6EE8A347"/>
    <w:rsid w:val="6F4F4D57"/>
    <w:rsid w:val="6F5B10D8"/>
    <w:rsid w:val="6F730668"/>
    <w:rsid w:val="6FAB3897"/>
    <w:rsid w:val="70353ADF"/>
    <w:rsid w:val="70B34FC2"/>
    <w:rsid w:val="70B42FC5"/>
    <w:rsid w:val="70F33807"/>
    <w:rsid w:val="710B53C4"/>
    <w:rsid w:val="713552AF"/>
    <w:rsid w:val="71B82B42"/>
    <w:rsid w:val="71BF5E08"/>
    <w:rsid w:val="71F43498"/>
    <w:rsid w:val="724815EE"/>
    <w:rsid w:val="732A300A"/>
    <w:rsid w:val="733D2CC4"/>
    <w:rsid w:val="734B421D"/>
    <w:rsid w:val="744A543C"/>
    <w:rsid w:val="74DC4AE7"/>
    <w:rsid w:val="75D71116"/>
    <w:rsid w:val="75F50F24"/>
    <w:rsid w:val="76230D2F"/>
    <w:rsid w:val="762878B8"/>
    <w:rsid w:val="763E0C8B"/>
    <w:rsid w:val="766024C5"/>
    <w:rsid w:val="7677439C"/>
    <w:rsid w:val="76DA690B"/>
    <w:rsid w:val="774A03F5"/>
    <w:rsid w:val="77AE0C07"/>
    <w:rsid w:val="77B338AA"/>
    <w:rsid w:val="77E4568D"/>
    <w:rsid w:val="78415035"/>
    <w:rsid w:val="785D6A7A"/>
    <w:rsid w:val="78CF7212"/>
    <w:rsid w:val="790A315A"/>
    <w:rsid w:val="795327D7"/>
    <w:rsid w:val="79ED02B1"/>
    <w:rsid w:val="79F91C98"/>
    <w:rsid w:val="7A1D3390"/>
    <w:rsid w:val="7A27618C"/>
    <w:rsid w:val="7A31187D"/>
    <w:rsid w:val="7AD019B4"/>
    <w:rsid w:val="7ADD3367"/>
    <w:rsid w:val="7B323515"/>
    <w:rsid w:val="7B4530B9"/>
    <w:rsid w:val="7B4658DA"/>
    <w:rsid w:val="7B4F39B7"/>
    <w:rsid w:val="7BD54D8E"/>
    <w:rsid w:val="7BD9505C"/>
    <w:rsid w:val="7C594748"/>
    <w:rsid w:val="7C610E2A"/>
    <w:rsid w:val="7C975798"/>
    <w:rsid w:val="7CE56503"/>
    <w:rsid w:val="7D802694"/>
    <w:rsid w:val="7DD8185D"/>
    <w:rsid w:val="7DDC3796"/>
    <w:rsid w:val="7E2A3530"/>
    <w:rsid w:val="7E6D4315"/>
    <w:rsid w:val="7E7E59EA"/>
    <w:rsid w:val="7E9D2DBB"/>
    <w:rsid w:val="7F1677E5"/>
    <w:rsid w:val="7F2E0FA4"/>
    <w:rsid w:val="7FB83A5B"/>
    <w:rsid w:val="7FD927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qFormat="1"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Calibri" w:hAnsi="Calibri" w:eastAsia="宋体" w:cs="Times New Roman"/>
      <w:kern w:val="2"/>
      <w:sz w:val="24"/>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9"/>
    <w:pPr>
      <w:keepNext/>
      <w:keepLines/>
      <w:spacing w:before="260" w:after="260" w:line="416" w:lineRule="auto"/>
      <w:outlineLvl w:val="2"/>
    </w:pPr>
    <w:rPr>
      <w:b/>
      <w:bCs/>
      <w:sz w:val="32"/>
      <w:szCs w:val="32"/>
    </w:rPr>
  </w:style>
  <w:style w:type="paragraph" w:styleId="5">
    <w:name w:val="heading 4"/>
    <w:basedOn w:val="1"/>
    <w:next w:val="1"/>
    <w:qFormat/>
    <w:uiPriority w:val="0"/>
    <w:pPr>
      <w:adjustRightInd w:val="0"/>
      <w:spacing w:before="120"/>
      <w:ind w:left="2155" w:hanging="1078"/>
      <w:textAlignment w:val="baseline"/>
      <w:outlineLvl w:val="3"/>
    </w:pPr>
    <w:rPr>
      <w:rFonts w:ascii="Arial" w:eastAsia="黑体"/>
      <w:kern w:val="0"/>
      <w:sz w:val="28"/>
      <w:szCs w:val="20"/>
    </w:rPr>
  </w:style>
  <w:style w:type="paragraph" w:styleId="6">
    <w:name w:val="heading 5"/>
    <w:basedOn w:val="1"/>
    <w:next w:val="1"/>
    <w:qFormat/>
    <w:uiPriority w:val="0"/>
    <w:pPr>
      <w:keepNext/>
      <w:keepLines/>
      <w:spacing w:before="280" w:after="290" w:line="376" w:lineRule="auto"/>
      <w:outlineLvl w:val="4"/>
    </w:pPr>
    <w:rPr>
      <w:b/>
      <w:bCs/>
      <w:sz w:val="28"/>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7">
    <w:name w:val="List Number"/>
    <w:basedOn w:val="1"/>
    <w:qFormat/>
    <w:uiPriority w:val="0"/>
    <w:pPr>
      <w:numPr>
        <w:ilvl w:val="0"/>
        <w:numId w:val="1"/>
      </w:numPr>
    </w:pPr>
  </w:style>
  <w:style w:type="paragraph" w:styleId="8">
    <w:name w:val="Normal Indent"/>
    <w:basedOn w:val="1"/>
    <w:qFormat/>
    <w:uiPriority w:val="99"/>
    <w:pPr>
      <w:ind w:firstLine="420"/>
    </w:pPr>
    <w:rPr>
      <w:szCs w:val="20"/>
    </w:rPr>
  </w:style>
  <w:style w:type="paragraph" w:styleId="9">
    <w:name w:val="annotation text"/>
    <w:basedOn w:val="1"/>
    <w:link w:val="48"/>
    <w:qFormat/>
    <w:uiPriority w:val="0"/>
    <w:pPr>
      <w:jc w:val="left"/>
    </w:pPr>
    <w:rPr>
      <w:rFonts w:ascii="Times New Roman" w:hAnsi="Times New Roman"/>
    </w:rPr>
  </w:style>
  <w:style w:type="paragraph" w:styleId="10">
    <w:name w:val="Body Text 3"/>
    <w:basedOn w:val="1"/>
    <w:unhideWhenUsed/>
    <w:qFormat/>
    <w:uiPriority w:val="99"/>
    <w:pPr>
      <w:spacing w:after="120"/>
    </w:pPr>
    <w:rPr>
      <w:sz w:val="16"/>
      <w:szCs w:val="16"/>
    </w:rPr>
  </w:style>
  <w:style w:type="paragraph" w:styleId="11">
    <w:name w:val="Body Text"/>
    <w:basedOn w:val="1"/>
    <w:unhideWhenUsed/>
    <w:qFormat/>
    <w:uiPriority w:val="0"/>
    <w:pPr>
      <w:spacing w:after="120"/>
    </w:pPr>
  </w:style>
  <w:style w:type="paragraph" w:styleId="12">
    <w:name w:val="Body Text Indent"/>
    <w:basedOn w:val="1"/>
    <w:qFormat/>
    <w:uiPriority w:val="0"/>
    <w:pPr>
      <w:ind w:firstLine="830" w:firstLineChars="352"/>
    </w:pPr>
    <w:rPr>
      <w:rFonts w:ascii="仿宋_GB2312" w:eastAsia="仿宋_GB2312"/>
      <w:kern w:val="0"/>
      <w:sz w:val="32"/>
      <w:szCs w:val="20"/>
    </w:rPr>
  </w:style>
  <w:style w:type="paragraph" w:styleId="13">
    <w:name w:val="List 2"/>
    <w:basedOn w:val="1"/>
    <w:unhideWhenUsed/>
    <w:qFormat/>
    <w:uiPriority w:val="99"/>
    <w:pPr>
      <w:ind w:left="100" w:leftChars="200" w:hanging="200" w:hangingChars="200"/>
      <w:contextualSpacing/>
    </w:pPr>
  </w:style>
  <w:style w:type="paragraph" w:styleId="14">
    <w:name w:val="toc 3"/>
    <w:basedOn w:val="1"/>
    <w:next w:val="1"/>
    <w:unhideWhenUsed/>
    <w:qFormat/>
    <w:uiPriority w:val="39"/>
    <w:pPr>
      <w:ind w:left="840" w:leftChars="400"/>
    </w:pPr>
  </w:style>
  <w:style w:type="paragraph" w:styleId="15">
    <w:name w:val="Plain Text"/>
    <w:basedOn w:val="1"/>
    <w:next w:val="1"/>
    <w:qFormat/>
    <w:uiPriority w:val="0"/>
    <w:rPr>
      <w:rFonts w:ascii="宋体" w:hAnsi="Courier New"/>
      <w:kern w:val="0"/>
      <w:sz w:val="20"/>
      <w:szCs w:val="21"/>
    </w:rPr>
  </w:style>
  <w:style w:type="paragraph" w:styleId="16">
    <w:name w:val="Balloon Text"/>
    <w:basedOn w:val="1"/>
    <w:link w:val="40"/>
    <w:qFormat/>
    <w:uiPriority w:val="0"/>
    <w:pPr>
      <w:spacing w:line="240" w:lineRule="auto"/>
    </w:pPr>
    <w:rPr>
      <w:sz w:val="18"/>
      <w:szCs w:val="18"/>
    </w:rPr>
  </w:style>
  <w:style w:type="paragraph" w:styleId="17">
    <w:name w:val="footer"/>
    <w:basedOn w:val="1"/>
    <w:unhideWhenUsed/>
    <w:qFormat/>
    <w:uiPriority w:val="99"/>
    <w:pPr>
      <w:tabs>
        <w:tab w:val="center" w:pos="4153"/>
        <w:tab w:val="right" w:pos="8306"/>
      </w:tabs>
      <w:snapToGrid w:val="0"/>
      <w:jc w:val="left"/>
    </w:pPr>
    <w:rPr>
      <w:kern w:val="0"/>
      <w:sz w:val="18"/>
      <w:szCs w:val="18"/>
    </w:rPr>
  </w:style>
  <w:style w:type="paragraph" w:styleId="18">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9">
    <w:name w:val="toc 1"/>
    <w:basedOn w:val="1"/>
    <w:next w:val="1"/>
    <w:unhideWhenUsed/>
    <w:qFormat/>
    <w:uiPriority w:val="39"/>
  </w:style>
  <w:style w:type="paragraph" w:styleId="20">
    <w:name w:val="List"/>
    <w:basedOn w:val="1"/>
    <w:unhideWhenUsed/>
    <w:qFormat/>
    <w:uiPriority w:val="99"/>
    <w:pPr>
      <w:ind w:left="200" w:hanging="200" w:hangingChars="200"/>
      <w:contextualSpacing/>
    </w:pPr>
  </w:style>
  <w:style w:type="paragraph" w:styleId="21">
    <w:name w:val="toc 2"/>
    <w:basedOn w:val="1"/>
    <w:next w:val="1"/>
    <w:unhideWhenUsed/>
    <w:qFormat/>
    <w:uiPriority w:val="39"/>
    <w:pPr>
      <w:tabs>
        <w:tab w:val="right" w:leader="dot" w:pos="8296"/>
      </w:tabs>
      <w:ind w:left="420" w:leftChars="200"/>
    </w:pPr>
  </w:style>
  <w:style w:type="paragraph" w:styleId="22">
    <w:name w:val="Normal (Web)"/>
    <w:basedOn w:val="1"/>
    <w:qFormat/>
    <w:uiPriority w:val="0"/>
    <w:pPr>
      <w:spacing w:beforeAutospacing="1" w:afterAutospacing="1"/>
      <w:jc w:val="left"/>
    </w:pPr>
    <w:rPr>
      <w:kern w:val="0"/>
    </w:rPr>
  </w:style>
  <w:style w:type="paragraph" w:styleId="23">
    <w:name w:val="Title"/>
    <w:basedOn w:val="1"/>
    <w:next w:val="1"/>
    <w:qFormat/>
    <w:uiPriority w:val="0"/>
    <w:pPr>
      <w:spacing w:before="240" w:after="60"/>
      <w:jc w:val="center"/>
      <w:outlineLvl w:val="0"/>
    </w:pPr>
    <w:rPr>
      <w:rFonts w:ascii="Arial" w:hAnsi="Arial"/>
    </w:rPr>
  </w:style>
  <w:style w:type="paragraph" w:styleId="24">
    <w:name w:val="annotation subject"/>
    <w:basedOn w:val="9"/>
    <w:next w:val="9"/>
    <w:link w:val="49"/>
    <w:qFormat/>
    <w:uiPriority w:val="0"/>
    <w:rPr>
      <w:rFonts w:ascii="Calibri" w:hAnsi="Calibri"/>
      <w:b/>
      <w:bCs/>
    </w:rPr>
  </w:style>
  <w:style w:type="paragraph" w:styleId="25">
    <w:name w:val="Body Text First Indent 2"/>
    <w:basedOn w:val="12"/>
    <w:next w:val="1"/>
    <w:qFormat/>
    <w:uiPriority w:val="0"/>
    <w:pPr>
      <w:spacing w:after="120" w:line="240" w:lineRule="auto"/>
      <w:ind w:left="420" w:leftChars="200" w:firstLine="420" w:firstLineChars="200"/>
    </w:pPr>
    <w:rPr>
      <w:szCs w:val="24"/>
    </w:rPr>
  </w:style>
  <w:style w:type="table" w:styleId="27">
    <w:name w:val="Table Grid"/>
    <w:basedOn w:val="2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basedOn w:val="28"/>
    <w:qFormat/>
    <w:uiPriority w:val="0"/>
    <w:rPr>
      <w:b/>
    </w:rPr>
  </w:style>
  <w:style w:type="character" w:styleId="30">
    <w:name w:val="Hyperlink"/>
    <w:unhideWhenUsed/>
    <w:qFormat/>
    <w:uiPriority w:val="99"/>
    <w:rPr>
      <w:color w:val="0000FF"/>
      <w:u w:val="single"/>
    </w:rPr>
  </w:style>
  <w:style w:type="character" w:styleId="31">
    <w:name w:val="annotation reference"/>
    <w:basedOn w:val="28"/>
    <w:qFormat/>
    <w:uiPriority w:val="0"/>
    <w:rPr>
      <w:sz w:val="21"/>
      <w:szCs w:val="21"/>
    </w:rPr>
  </w:style>
  <w:style w:type="character" w:styleId="32">
    <w:name w:val="HTML Sample"/>
    <w:basedOn w:val="28"/>
    <w:qFormat/>
    <w:uiPriority w:val="0"/>
    <w:rPr>
      <w:rFonts w:ascii="Courier New" w:hAnsi="Courier New"/>
    </w:rPr>
  </w:style>
  <w:style w:type="paragraph" w:customStyle="1" w:styleId="33">
    <w:name w:val="正文2"/>
    <w:basedOn w:val="1"/>
    <w:qFormat/>
    <w:uiPriority w:val="0"/>
    <w:pPr>
      <w:adjustRightInd w:val="0"/>
      <w:spacing w:before="156"/>
      <w:ind w:firstLine="510" w:firstLineChars="200"/>
    </w:pPr>
    <w:rPr>
      <w:kern w:val="0"/>
      <w:szCs w:val="20"/>
    </w:rPr>
  </w:style>
  <w:style w:type="paragraph" w:customStyle="1" w:styleId="34">
    <w:name w:val="样式5"/>
    <w:basedOn w:val="1"/>
    <w:qFormat/>
    <w:uiPriority w:val="99"/>
    <w:pPr>
      <w:adjustRightInd w:val="0"/>
      <w:spacing w:line="440" w:lineRule="exact"/>
      <w:ind w:left="2" w:firstLine="480" w:firstLineChars="200"/>
    </w:pPr>
    <w:rPr>
      <w:rFonts w:ascii="仿宋_GB2312" w:hAnsi="仿宋" w:eastAsia="仿宋_GB2312"/>
    </w:rPr>
  </w:style>
  <w:style w:type="paragraph" w:customStyle="1" w:styleId="35">
    <w:name w:val="正文缩进1"/>
    <w:basedOn w:val="1"/>
    <w:next w:val="12"/>
    <w:qFormat/>
    <w:uiPriority w:val="99"/>
    <w:pPr>
      <w:autoSpaceDE w:val="0"/>
      <w:autoSpaceDN w:val="0"/>
      <w:adjustRightInd w:val="0"/>
      <w:snapToGrid w:val="0"/>
      <w:spacing w:after="120"/>
      <w:ind w:left="420" w:leftChars="200" w:firstLine="480" w:firstLineChars="200"/>
    </w:pPr>
    <w:rPr>
      <w:szCs w:val="21"/>
    </w:rPr>
  </w:style>
  <w:style w:type="table" w:customStyle="1" w:styleId="36">
    <w:name w:val="Table Normal"/>
    <w:semiHidden/>
    <w:unhideWhenUsed/>
    <w:qFormat/>
    <w:uiPriority w:val="0"/>
    <w:tblPr>
      <w:tblCellMar>
        <w:top w:w="0" w:type="dxa"/>
        <w:left w:w="0" w:type="dxa"/>
        <w:bottom w:w="0" w:type="dxa"/>
        <w:right w:w="0" w:type="dxa"/>
      </w:tblCellMar>
    </w:tblPr>
  </w:style>
  <w:style w:type="paragraph" w:customStyle="1" w:styleId="37">
    <w:name w:val="纯文本11"/>
    <w:basedOn w:val="1"/>
    <w:qFormat/>
    <w:uiPriority w:val="0"/>
    <w:rPr>
      <w:rFonts w:ascii="宋体" w:hAnsi="Courier New"/>
      <w:szCs w:val="20"/>
    </w:rPr>
  </w:style>
  <w:style w:type="character" w:customStyle="1" w:styleId="38">
    <w:name w:val="font41"/>
    <w:basedOn w:val="28"/>
    <w:qFormat/>
    <w:uiPriority w:val="0"/>
    <w:rPr>
      <w:rFonts w:hint="default" w:ascii="var(--dsw-font-markdown-table)" w:hAnsi="var(--dsw-font-markdown-table)" w:eastAsia="var(--dsw-font-markdown-table)" w:cs="var(--dsw-font-markdown-table)"/>
      <w:color w:val="0F1115"/>
      <w:sz w:val="24"/>
      <w:szCs w:val="24"/>
      <w:u w:val="none"/>
    </w:rPr>
  </w:style>
  <w:style w:type="paragraph" w:styleId="39">
    <w:name w:val="List Paragraph"/>
    <w:basedOn w:val="1"/>
    <w:qFormat/>
    <w:uiPriority w:val="0"/>
    <w:pPr>
      <w:ind w:firstLine="420" w:firstLineChars="200"/>
    </w:pPr>
    <w:rPr>
      <w:rFonts w:ascii="Times New Roman" w:hAnsi="Times New Roman"/>
    </w:rPr>
  </w:style>
  <w:style w:type="character" w:customStyle="1" w:styleId="40">
    <w:name w:val="批注框文本 Char"/>
    <w:basedOn w:val="28"/>
    <w:link w:val="16"/>
    <w:qFormat/>
    <w:uiPriority w:val="0"/>
    <w:rPr>
      <w:rFonts w:ascii="Calibri" w:hAnsi="Calibri"/>
      <w:kern w:val="2"/>
      <w:sz w:val="18"/>
      <w:szCs w:val="18"/>
    </w:rPr>
  </w:style>
  <w:style w:type="paragraph" w:customStyle="1" w:styleId="41">
    <w:name w:val="样式 标题 2 + 宋体"/>
    <w:basedOn w:val="3"/>
    <w:qFormat/>
    <w:uiPriority w:val="99"/>
    <w:rPr>
      <w:rFonts w:ascii="宋体" w:hAnsi="宋体"/>
      <w:sz w:val="30"/>
    </w:rPr>
  </w:style>
  <w:style w:type="paragraph" w:customStyle="1" w:styleId="42">
    <w:name w:val="标题 4_0"/>
    <w:basedOn w:val="43"/>
    <w:next w:val="43"/>
    <w:qFormat/>
    <w:uiPriority w:val="0"/>
    <w:pPr>
      <w:keepNext/>
      <w:keepLines/>
      <w:spacing w:before="280" w:after="290" w:line="376" w:lineRule="auto"/>
      <w:outlineLvl w:val="3"/>
    </w:pPr>
    <w:rPr>
      <w:rFonts w:ascii="Arial" w:hAnsi="Arial" w:eastAsia="黑体"/>
      <w:b/>
      <w:bCs/>
      <w:sz w:val="28"/>
      <w:szCs w:val="28"/>
    </w:rPr>
  </w:style>
  <w:style w:type="paragraph" w:customStyle="1" w:styleId="43">
    <w:name w:val="正文_2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4">
    <w:name w:val="标题 5_0"/>
    <w:basedOn w:val="43"/>
    <w:next w:val="43"/>
    <w:qFormat/>
    <w:uiPriority w:val="0"/>
    <w:pPr>
      <w:keepNext/>
      <w:keepLines/>
      <w:tabs>
        <w:tab w:val="left" w:pos="1008"/>
      </w:tabs>
      <w:spacing w:before="280" w:after="290" w:line="376" w:lineRule="auto"/>
      <w:ind w:left="1008" w:hanging="1008"/>
      <w:outlineLvl w:val="4"/>
    </w:pPr>
    <w:rPr>
      <w:b/>
      <w:bCs/>
      <w:sz w:val="28"/>
      <w:szCs w:val="28"/>
    </w:rPr>
  </w:style>
  <w:style w:type="character" w:customStyle="1" w:styleId="45">
    <w:name w:val="15"/>
    <w:qFormat/>
    <w:uiPriority w:val="0"/>
    <w:rPr>
      <w:rFonts w:hint="default" w:ascii="Calibri" w:hAnsi="Calibri"/>
    </w:rPr>
  </w:style>
  <w:style w:type="paragraph" w:customStyle="1" w:styleId="46">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7">
    <w:name w:val="正文_2"/>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48">
    <w:name w:val="批注文字 Char"/>
    <w:basedOn w:val="28"/>
    <w:link w:val="9"/>
    <w:qFormat/>
    <w:uiPriority w:val="0"/>
    <w:rPr>
      <w:kern w:val="2"/>
      <w:sz w:val="24"/>
      <w:szCs w:val="24"/>
    </w:rPr>
  </w:style>
  <w:style w:type="character" w:customStyle="1" w:styleId="49">
    <w:name w:val="批注主题 Char"/>
    <w:basedOn w:val="48"/>
    <w:link w:val="24"/>
    <w:qFormat/>
    <w:uiPriority w:val="0"/>
    <w:rPr>
      <w:rFonts w:ascii="Calibri" w:hAnsi="Calibri"/>
      <w:b/>
      <w:bCs/>
      <w:kern w:val="2"/>
      <w:sz w:val="24"/>
      <w:szCs w:val="24"/>
    </w:rPr>
  </w:style>
  <w:style w:type="paragraph" w:customStyle="1" w:styleId="50">
    <w:name w:val="正文_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1">
    <w:name w:val="First Paragraph"/>
    <w:basedOn w:val="11"/>
    <w:next w:val="11"/>
    <w:qFormat/>
    <w:uiPriority w:val="0"/>
    <w:pPr>
      <w:widowControl/>
      <w:spacing w:before="180" w:after="180" w:line="240" w:lineRule="auto"/>
      <w:jc w:val="left"/>
    </w:pPr>
    <w:rPr>
      <w:rFonts w:asciiTheme="minorHAnsi" w:hAnsiTheme="minorHAnsi" w:eastAsiaTheme="minorEastAsia" w:cstheme="minorBidi"/>
      <w:kern w:val="0"/>
    </w:rPr>
  </w:style>
  <w:style w:type="paragraph" w:customStyle="1" w:styleId="52">
    <w:name w:val="正文文本_0"/>
    <w:basedOn w:val="53"/>
    <w:qFormat/>
    <w:uiPriority w:val="0"/>
    <w:pPr>
      <w:spacing w:after="120"/>
    </w:pPr>
    <w:rPr>
      <w:rFonts w:ascii="Times New Roman" w:hAnsi="Times New Roman" w:eastAsia="宋体" w:cs="Times New Roman"/>
      <w:szCs w:val="24"/>
    </w:rPr>
  </w:style>
  <w:style w:type="paragraph" w:customStyle="1" w:styleId="53">
    <w:name w:val="正文_3"/>
    <w:qFormat/>
    <w:uiPriority w:val="0"/>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4f7c0ee2-9010-4df0-b939-57c37022fc22</errorID>
      <errorWord>[2026]</errorWord>
      <group>L1_Punc</group>
      <groupName>标点问题</groupName>
      <ability>L2_Punc</ability>
      <abilityName>标点符号检查</abilityName>
      <candidateList>
        <item>〔2026〕</item>
      </candidateList>
      <explain/>
      <paraID>55B10483</paraID>
      <start>231</start>
      <end>237</end>
      <status>unmodified</status>
      <modifiedWord/>
      <trackRevisions>false</trackRevisions>
    </reviewItem>
    <reviewItem>
      <errorID>82c65e0e-0637-4073-b47f-74d2685dbc84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14BD185D</paraID>
      <start>17</start>
      <end>18</end>
      <status>unmodified</status>
      <modifiedWord/>
      <trackRevisions>false</trackRevisions>
    </reviewItem>
    <reviewItem>
      <errorID>a0651783-5f03-496c-bda5-136b94b9b527</errorID>
      <errorWord>(</errorWord>
      <group>L1_Format</group>
      <groupName>格式问题</groupName>
      <ability>L2_HalfPunc</ability>
      <abilityName>全半角检查</abilityName>
      <candidateList>
        <item>（</item>
      </candidateList>
      <explain>文本全半角错误。</explain>
      <paraID>5E1219B4</paraID>
      <start>12</start>
      <end>13</end>
      <status>unmodified</status>
      <modifiedWord/>
      <trackRevisions>false</trackRevisions>
    </reviewItem>
    <reviewItem>
      <errorID>2bcbb988-3edf-4d36-a859-73e9299cd5a4</errorID>
      <errorWord>)</errorWord>
      <group>L1_Format</group>
      <groupName>格式问题</groupName>
      <ability>L2_HalfPunc</ability>
      <abilityName>全半角检查</abilityName>
      <candidateList>
        <item>）</item>
      </candidateList>
      <explain>文本全半角错误。</explain>
      <paraID>5E1219B4</paraID>
      <start>35</start>
      <end>36</end>
      <status>unmodified</status>
      <modifiedWord/>
      <trackRevisions>false</trackRevisions>
    </reviewItem>
    <reviewItem>
      <errorID>08737ff0-991e-47f4-a4af-0fa32f80edc3</errorID>
      <errorWord>(</errorWord>
      <group>L1_Format</group>
      <groupName>格式问题</groupName>
      <ability>L2_HalfPunc</ability>
      <abilityName>全半角检查</abilityName>
      <candidateList>
        <item>（</item>
      </candidateList>
      <explain>文本全半角错误。</explain>
      <paraID>5E1219B4</paraID>
      <start>45</start>
      <end>46</end>
      <status>unmodified</status>
      <modifiedWord/>
      <trackRevisions>false</trackRevisions>
    </reviewItem>
    <reviewItem>
      <errorID>c82cf7ef-a17b-4dda-9f52-306e18db306a</errorID>
      <errorWord>)</errorWord>
      <group>L1_Format</group>
      <groupName>格式问题</groupName>
      <ability>L2_HalfPunc</ability>
      <abilityName>全半角检查</abilityName>
      <candidateList>
        <item>）</item>
      </candidateList>
      <explain>文本全半角错误。</explain>
      <paraID>5E1219B4</paraID>
      <start>61</start>
      <end>62</end>
      <status>unmodified</status>
      <modifiedWord/>
      <trackRevisions>false</trackRevisions>
    </reviewItem>
    <reviewItem>
      <errorID>24ad7402-a30f-49aa-8b8d-8570ed4e8f7c</errorID>
      <errorWord>:</errorWord>
      <group>L1_Format</group>
      <groupName>格式问题</groupName>
      <ability>L2_HalfPunc</ability>
      <abilityName>全半角检查</abilityName>
      <candidateList>
        <item>：</item>
      </candidateList>
      <explain>文本全半角错误。</explain>
      <paraID>5EA62AFE</paraID>
      <start>4</start>
      <end>5</end>
      <status>unmodified</status>
      <modifiedWord/>
      <trackRevisions>false</trackRevisions>
    </reviewItem>
    <reviewItem>
      <errorID>706ac738-1267-4f62-94fe-c585e088947b</errorID>
      <errorWord>-</errorWord>
      <group>L1_Format</group>
      <groupName>格式问题</groupName>
      <ability>L2_HalfPunc</ability>
      <abilityName>全半角检查</abilityName>
      <candidateList>
        <item>－</item>
      </candidateList>
      <explain>文本全半角错误。</explain>
      <paraID>5EA62AFE</paraID>
      <start>111</start>
      <end>112</end>
      <status>unmodified</status>
      <modifiedWord/>
      <trackRevisions>false</trackRevisions>
    </reviewItem>
    <reviewItem>
      <errorID>b1acc345-2e84-4f8e-8715-97b223f569f8</errorID>
      <errorWord>-</errorWord>
      <group>L1_Format</group>
      <groupName>格式问题</groupName>
      <ability>L2_HalfPunc</ability>
      <abilityName>全半角检查</abilityName>
      <candidateList>
        <item>－</item>
      </candidateList>
      <explain>文本全半角错误。</explain>
      <paraID>5EA62AFE</paraID>
      <start>116</start>
      <end>117</end>
      <status>unmodified</status>
      <modifiedWord/>
      <trackRevisions>false</trackRevisions>
    </reviewItem>
    <reviewItem>
      <errorID>fda48eae-1dc6-49a2-84c4-3e88c486eca2</errorID>
      <errorWord>-</errorWord>
      <group>L1_Format</group>
      <groupName>格式问题</groupName>
      <ability>L2_HalfPunc</ability>
      <abilityName>全半角检查</abilityName>
      <candidateList>
        <item>－</item>
      </candidateList>
      <explain>文本全半角错误。</explain>
      <paraID>5EA62AFE</paraID>
      <start>123</start>
      <end>124</end>
      <status>unmodified</status>
      <modifiedWord/>
      <trackRevisions>false</trackRevisions>
    </reviewItem>
    <reviewItem>
      <errorID>7c1653ef-ccf5-45c7-ab55-d1b4ba35e993</errorID>
      <errorWord>-</errorWord>
      <group>L1_Format</group>
      <groupName>格式问题</groupName>
      <ability>L2_HalfPunc</ability>
      <abilityName>全半角检查</abilityName>
      <candidateList>
        <item>－</item>
      </candidateList>
      <explain>文本全半角错误。</explain>
      <paraID>5EA62AFE</paraID>
      <start>129</start>
      <end>130</end>
      <status>unmodified</status>
      <modifiedWord/>
      <trackRevisions>false</trackRevisions>
    </reviewItem>
    <reviewItem>
      <errorID>8bb8e6fe-f0c2-4cb2-a522-3c5990eb8cf0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4B021F54</paraID>
      <start>0</start>
      <end>2</end>
      <status>unmodified</status>
      <modifiedWord/>
      <trackRevisions>false</trackRevisions>
    </reviewItem>
    <reviewItem>
      <errorID>109362ab-f97d-4be5-85a5-93a45dd234ec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66F49AA1</paraID>
      <start>0</start>
      <end>2</end>
      <status>unmodified</status>
      <modifiedWord/>
      <trackRevisions>false</trackRevisions>
    </reviewItem>
    <reviewItem>
      <errorID>92413918-e0b7-400e-b4c7-2caaa817e8a0</errorID>
      <errorWord>操作合</errorWord>
      <group>L1_Word</group>
      <groupName>字词问题</groupName>
      <ability>L2_Typo</ability>
      <abilityName>字词错误</abilityName>
      <candidateList>
        <item>操作台</item>
      </candidateList>
      <explain/>
      <paraID>6ADF5629</paraID>
      <start>8</start>
      <end>11</end>
      <status>unmodified</status>
      <modifiedWord/>
      <trackRevisions>false</trackRevisions>
    </reviewItem>
    <reviewItem>
      <errorID>938f2265-ddd1-40dd-b067-d1e96ab5fbad</errorID>
      <errorWord>，</errorWord>
      <group>L1_Word</group>
      <groupName>字词问题</groupName>
      <ability>L2_Typo</ability>
      <abilityName>字词错误</abilityName>
      <candidateList>
        <item>，在</item>
      </candidateList>
      <explain/>
      <paraID>6F109A7D</paraID>
      <start>35</start>
      <end>36</end>
      <status>unmodified</status>
      <modifiedWord/>
      <trackRevisions>false</trackRevisions>
    </reviewItem>
    <reviewItem>
      <errorID>a4c8d437-a121-4a10-8863-d387c7ddaa53</errorID>
      <errorWord>间</errorWord>
      <group>L1_Word</group>
      <groupName>字词问题</groupName>
      <ability>L2_Typo</ability>
      <abilityName>字词错误</abilityName>
      <candidateList>
        <item>间之</item>
      </candidateList>
      <explain/>
      <paraID>6F109A7D</paraID>
      <start>104</start>
      <end>105</end>
      <status>unmodified</status>
      <modifiedWord/>
      <trackRevisions>false</trackRevisions>
    </reviewItem>
    <reviewItem>
      <errorID>1ae6c6a1-f29c-4768-9ebb-c9e0e0253584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D3AD547</paraID>
      <start>0</start>
      <end>2</end>
      <status>unmodified</status>
      <modifiedWord/>
      <trackRevisions>false</trackRevisions>
    </reviewItem>
    <reviewItem>
      <errorID>2a955b3b-8fce-4e8f-ba7b-5b81bdd26189</errorID>
      <errorWord>具备有</errorWord>
      <group>L1_Word</group>
      <groupName>字词问题</groupName>
      <ability>L2_Typo</ability>
      <abilityName>字词错误</abilityName>
      <candidateList>
        <item>具备</item>
      </candidateList>
      <explain/>
      <paraID> D3AD547</paraID>
      <start>8</start>
      <end>11</end>
      <status>unmodified</status>
      <modifiedWord/>
      <trackRevisions>false</trackRevisions>
    </reviewItem>
    <reviewItem>
      <errorID>b0b9b854-e5a1-42e4-8795-cae0cbca9075</errorID>
      <errorWord>(</errorWord>
      <group>L1_Format</group>
      <groupName>格式问题</groupName>
      <ability>L2_HalfPunc</ability>
      <abilityName>全半角检查</abilityName>
      <candidateList>
        <item>（</item>
      </candidateList>
      <explain>文本全半角错误。</explain>
      <paraID>730757B9</paraID>
      <start>74</start>
      <end>75</end>
      <status>unmodified</status>
      <modifiedWord/>
      <trackRevisions>false</trackRevisions>
    </reviewItem>
    <reviewItem>
      <errorID>0467d668-0543-4699-9d13-9fbbcfd64fd4</errorID>
      <errorWord>)</errorWord>
      <group>L1_Format</group>
      <groupName>格式问题</groupName>
      <ability>L2_HalfPunc</ability>
      <abilityName>全半角检查</abilityName>
      <candidateList>
        <item>）</item>
      </candidateList>
      <explain>文本全半角错误。</explain>
      <paraID>730757B9</paraID>
      <start>80</start>
      <end>81</end>
      <status>unmodified</status>
      <modifiedWord/>
      <trackRevisions>false</trackRevisions>
    </reviewItem>
    <reviewItem>
      <errorID>23520729-1550-4caa-90b5-1855ad7f3db7</errorID>
      <errorWord>市委市政府</errorWord>
      <group>L1_Word</group>
      <groupName>字词问题</groupName>
      <ability>L2_Typo</ability>
      <abilityName>字词错误</abilityName>
      <candidateList>
        <item>市委、市政府</item>
      </candidateList>
      <explain/>
      <paraID>69A49A3B</paraID>
      <start>14</start>
      <end>19</end>
      <status>unmodified</status>
      <modifiedWord/>
      <trackRevisions>false</trackRevisions>
    </reviewItem>
    <reviewItem>
      <errorID>4deeb5a3-f881-4706-8d8b-ed640fa29b1a</errorID>
      <errorWord>登陆</errorWord>
      <group>L1_AI</group>
      <groupName>深度校对</groupName>
      <ability>L2_AI_Word</ability>
      <abilityName>字词纠错</abilityName>
      <candidateList>
        <item>登录</item>
      </candidateList>
      <explain/>
      <paraID>762A3297</paraID>
      <start>24</start>
      <end>26</end>
      <status>unmodified</status>
      <modifiedWord/>
      <trackRevisions>false</trackRevisions>
    </reviewItem>
    <reviewItem>
      <errorID>56b01253-bcbb-4966-be65-b46107d7fdfb</errorID>
      <errorWord>（</errorWord>
      <group>L1_Punc</group>
      <groupName>标点问题</groupName>
      <ability>L2_Punc</ability>
      <abilityName>标点符号检查</abilityName>
      <candidateList/>
      <explain>同一形式括号套用。</explain>
      <paraID>762A3297</paraID>
      <start>96</start>
      <end>97</end>
      <status>unmodified</status>
      <modifiedWord/>
      <trackRevisions>false</trackRevisions>
    </reviewItem>
    <reviewItem>
      <errorID>6089ccab-da13-4475-a341-95df7759f254</errorID>
      <errorWord>）</errorWord>
      <group>L1_Punc</group>
      <groupName>标点问题</groupName>
      <ability>L2_Punc</ability>
      <abilityName>标点符号检查</abilityName>
      <candidateList/>
      <explain>同一形式括号套用。</explain>
      <paraID>762A3297</paraID>
      <start>106</start>
      <end>107</end>
      <status>unmodified</status>
      <modifiedWord/>
      <trackRevisions>false</trackRevisions>
    </reviewItem>
    <reviewItem>
      <errorID>4e369e1d-d7b4-483c-ad2b-f1a226f34605</errorID>
      <errorWord>-</errorWord>
      <group>L1_Format</group>
      <groupName>格式问题</groupName>
      <ability>L2_HalfPunc</ability>
      <abilityName>全半角检查</abilityName>
      <candidateList>
        <item>－</item>
      </candidateList>
      <explain>文本全半角错误。</explain>
      <paraID>762A3297</paraID>
      <start>107</start>
      <end>108</end>
      <status>unmodified</status>
      <modifiedWord/>
      <trackRevisions>false</trackRevisions>
    </reviewItem>
    <reviewItem>
      <errorID>ddbd4ba0-bf38-4244-a741-d7fb67da5a7d</errorID>
      <errorWord>-</errorWord>
      <group>L1_Format</group>
      <groupName>格式问题</groupName>
      <ability>L2_HalfPunc</ability>
      <abilityName>全半角检查</abilityName>
      <candidateList>
        <item>－</item>
      </candidateList>
      <explain>文本全半角错误。</explain>
      <paraID>762A3297</paraID>
      <start>112</start>
      <end>113</end>
      <status>unmodified</status>
      <modifiedWord/>
      <trackRevisions>false</trackRevisions>
    </reviewItem>
    <reviewItem>
      <errorID>db4f8ee9-e749-4859-a867-a2ad1e7cbd90</errorID>
      <errorWord>-</errorWord>
      <group>L1_Format</group>
      <groupName>格式问题</groupName>
      <ability>L2_HalfPunc</ability>
      <abilityName>全半角检查</abilityName>
      <candidateList>
        <item>－</item>
      </candidateList>
      <explain>文本全半角错误。</explain>
      <paraID>762A3297</paraID>
      <start>121</start>
      <end>122</end>
      <status>unmodified</status>
      <modifiedWord/>
      <trackRevisions>false</trackRevisions>
    </reviewItem>
    <reviewItem>
      <errorID>b2be4993-3cbf-4099-92be-c90ad721daca</errorID>
      <errorWord>-</errorWord>
      <group>L1_Format</group>
      <groupName>格式问题</groupName>
      <ability>L2_HalfPunc</ability>
      <abilityName>全半角检查</abilityName>
      <candidateList>
        <item>－</item>
      </candidateList>
      <explain>文本全半角错误。</explain>
      <paraID>762A3297</paraID>
      <start>126</start>
      <end>127</end>
      <status>unmodified</status>
      <modifiedWord/>
      <trackRevisions>false</trackRevisions>
    </reviewItem>
    <reviewItem>
      <errorID>dbab401d-2041-4a36-bd67-7b20c4ab8118</errorID>
      <errorWord>（</errorWord>
      <group>L1_Punc</group>
      <groupName>标点问题</groupName>
      <ability>L2_Punc</ability>
      <abilityName>标点符号检查</abilityName>
      <candidateList/>
      <explain>同一形式括号套用。</explain>
      <paraID>7B1BBF23</paraID>
      <start>93</start>
      <end>94</end>
      <status>unmodified</status>
      <modifiedWord/>
      <trackRevisions>false</trackRevisions>
    </reviewItem>
    <reviewItem>
      <errorID>4f5d13e1-7b3b-4153-b2c5-41b40f1c3414</errorID>
      <errorWord>）</errorWord>
      <group>L1_Punc</group>
      <groupName>标点问题</groupName>
      <ability>L2_Punc</ability>
      <abilityName>标点符号检查</abilityName>
      <candidateList/>
      <explain>同一形式括号套用。</explain>
      <paraID>7B1BBF23</paraID>
      <start>103</start>
      <end>104</end>
      <status>unmodified</status>
      <modifiedWord/>
      <trackRevisions>false</trackRevisions>
    </reviewItem>
    <reviewItem>
      <errorID>d2a1dd85-eb2e-4dc1-846e-301e402f944d</errorID>
      <errorWord>-</errorWord>
      <group>L1_Format</group>
      <groupName>格式问题</groupName>
      <ability>L2_HalfPunc</ability>
      <abilityName>全半角检查</abilityName>
      <candidateList>
        <item>－</item>
      </candidateList>
      <explain>文本全半角错误。</explain>
      <paraID>7B1BBF23</paraID>
      <start>104</start>
      <end>105</end>
      <status>unmodified</status>
      <modifiedWord/>
      <trackRevisions>false</trackRevisions>
    </reviewItem>
    <reviewItem>
      <errorID>2673a172-5e3b-4906-8820-f8bb19c19416</errorID>
      <errorWord>-</errorWord>
      <group>L1_Format</group>
      <groupName>格式问题</groupName>
      <ability>L2_HalfPunc</ability>
      <abilityName>全半角检查</abilityName>
      <candidateList>
        <item>－</item>
      </candidateList>
      <explain>文本全半角错误。</explain>
      <paraID>7B1BBF23</paraID>
      <start>109</start>
      <end>110</end>
      <status>unmodified</status>
      <modifiedWord/>
      <trackRevisions>false</trackRevisions>
    </reviewItem>
    <reviewItem>
      <errorID>b5e16de7-01ff-496e-ac15-7e63a00c8558</errorID>
      <errorWord>-</errorWord>
      <group>L1_Format</group>
      <groupName>格式问题</groupName>
      <ability>L2_HalfPunc</ability>
      <abilityName>全半角检查</abilityName>
      <candidateList>
        <item>－</item>
      </candidateList>
      <explain>文本全半角错误。</explain>
      <paraID>7B1BBF23</paraID>
      <start>118</start>
      <end>119</end>
      <status>unmodified</status>
      <modifiedWord/>
      <trackRevisions>false</trackRevisions>
    </reviewItem>
    <reviewItem>
      <errorID>a9cf9689-5fc8-4b9d-842e-89a3865f402a</errorID>
      <errorWord>-</errorWord>
      <group>L1_Format</group>
      <groupName>格式问题</groupName>
      <ability>L2_HalfPunc</ability>
      <abilityName>全半角检查</abilityName>
      <candidateList>
        <item>－</item>
      </candidateList>
      <explain>文本全半角错误。</explain>
      <paraID>7B1BBF23</paraID>
      <start>123</start>
      <end>124</end>
      <status>unmodified</status>
      <modifiedWord/>
      <trackRevisions>false</trackRevisions>
    </reviewItem>
    <reviewItem>
      <errorID>cea57bf1-5eb9-4539-97b9-de054719eb0f</errorID>
      <errorWord>（</errorWord>
      <group>L1_Punc</group>
      <groupName>标点问题</groupName>
      <ability>L2_Punc</ability>
      <abilityName>标点符号检查</abilityName>
      <candidateList/>
      <explain>同一形式括号套用。</explain>
      <paraID> 2386156</paraID>
      <start>160</start>
      <end>161</end>
      <status>unmodified</status>
      <modifiedWord/>
      <trackRevisions>false</trackRevisions>
    </reviewItem>
    <reviewItem>
      <errorID>0a2326af-7122-41c1-8be1-051ea97ca653</errorID>
      <errorWord>）</errorWord>
      <group>L1_Punc</group>
      <groupName>标点问题</groupName>
      <ability>L2_Punc</ability>
      <abilityName>标点符号检查</abilityName>
      <candidateList/>
      <explain>同一形式括号套用。</explain>
      <paraID> 2386156</paraID>
      <start>164</start>
      <end>165</end>
      <status>unmodified</status>
      <modifiedWord/>
      <trackRevisions>false</trackRevisions>
    </reviewItem>
    <reviewItem>
      <errorID>80a09374-5eea-460e-a8b4-94527aa9151d</errorID>
      <errorWord>须</errorWord>
      <group>L1_Word</group>
      <groupName>字词问题</groupName>
      <ability>L2_Typo</ability>
      <abilityName>字词错误</abilityName>
      <candidateList>
        <item>需</item>
      </candidateList>
      <explain>存在发音相同字词的误用。</explain>
      <paraID>2D8ED436</paraID>
      <start>0</start>
      <end>1</end>
      <status>unmodified</status>
      <modifiedWord/>
      <trackRevisions>false</trackRevisions>
    </reviewItem>
    <reviewItem>
      <errorID>ac588206-a9d4-42de-bff5-10fab521e6d4</errorID>
      <errorWord>-</errorWord>
      <group>L1_Format</group>
      <groupName>格式问题</groupName>
      <ability>L2_HalfPunc</ability>
      <abilityName>全半角检查</abilityName>
      <candidateList>
        <item>－</item>
      </candidateList>
      <explain>文本全半角错误。</explain>
      <paraID>4AFA617C</paraID>
      <start>65</start>
      <end>66</end>
      <status>unmodified</status>
      <modifiedWord/>
      <trackRevisions>false</trackRevisions>
    </reviewItem>
    <reviewItem>
      <errorID>f3dbfc21-4c90-4a08-a13c-c9000dd1e657</errorID>
      <errorWord>-</errorWord>
      <group>L1_Format</group>
      <groupName>格式问题</groupName>
      <ability>L2_HalfPunc</ability>
      <abilityName>全半角检查</abilityName>
      <candidateList>
        <item>－</item>
      </candidateList>
      <explain>文本全半角错误。</explain>
      <paraID>4AFA617C</paraID>
      <start>68</start>
      <end>69</end>
      <status>unmodified</status>
      <modifiedWord/>
      <trackRevisions>false</trackRevisions>
    </reviewItem>
    <reviewItem>
      <errorID>f9fe6e54-4f0e-407e-81d4-b5afc508f31d</errorID>
      <errorWord>-</errorWord>
      <group>L1_Format</group>
      <groupName>格式问题</groupName>
      <ability>L2_HalfPunc</ability>
      <abilityName>全半角检查</abilityName>
      <candidateList>
        <item>－</item>
      </candidateList>
      <explain>文本全半角错误。</explain>
      <paraID>4AFA617C</paraID>
      <start>71</start>
      <end>72</end>
      <status>unmodified</status>
      <modifiedWord/>
      <trackRevisions>false</trackRevisions>
    </reviewItem>
    <reviewItem>
      <errorID>cf29f94c-d7ba-4216-9199-4738225afeca</errorID>
      <errorWord>-</errorWord>
      <group>L1_Format</group>
      <groupName>格式问题</groupName>
      <ability>L2_HalfPunc</ability>
      <abilityName>全半角检查</abilityName>
      <candidateList>
        <item>－</item>
      </candidateList>
      <explain>文本全半角错误。</explain>
      <paraID>4AFA617C</paraID>
      <start>74</start>
      <end>75</end>
      <status>unmodified</status>
      <modifiedWord/>
      <trackRevisions>false</trackRevisions>
    </reviewItem>
    <reviewItem>
      <errorID>bb4c44ff-4b4e-4c4f-b684-c9e5405ec26a</errorID>
      <errorWord>在对</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1D8AB26A</paraID>
      <start>17</start>
      <end>19</end>
      <status>unmodified</status>
      <modifiedWord/>
      <trackRevisions>false</trackRevisions>
    </reviewItem>
    <reviewItem>
      <errorID>dc14978f-8771-4923-9cc9-097ce6b4f966</errorID>
      <errorWord>模版</errorWord>
      <group>L1_Word</group>
      <groupName>字词问题</groupName>
      <ability>L2_Typo</ability>
      <abilityName>字词错误</abilityName>
      <candidateList>
        <item>模板</item>
      </candidateList>
      <explain>&lt;名&gt;浇灌混凝土工程时定型用的板，一般用竹木料或钢材制成。在计算机领域，是指一个具有固定格式和内容框架的文件或程序框架，可作为基础用于创建其他类似的文件或程序，能提高工作效率和保证格式的一致性。“模版”是“模板”的异形词，正式表达中应使用“模板”。</explain>
      <paraID>1D8AB26A</paraID>
      <start>53</start>
      <end>55</end>
      <status>unmodified</status>
      <modifiedWord/>
      <trackRevisions>false</trackRevisions>
    </reviewItem>
    <reviewItem>
      <errorID>fc8e5964-6d30-46ac-85b1-1ab7a2cecf9b</errorID>
      <errorWord>简介</errorWord>
      <group>L1_Word</group>
      <groupName>字词问题</groupName>
      <ability>L2_Typo</ability>
      <abilityName>字词错误</abilityName>
      <candidateList>
        <item>简洁</item>
      </candidateList>
      <explain>〈形〉（说话、行文等）简明扼要，没有多余的内容：文笔～｜话语～。</explain>
      <paraID>272AE3EA</paraID>
      <start>92</start>
      <end>96</end>
      <status>modified</status>
      <modifiedWord>简洁</modifiedWord>
      <trackRevisions>true</trackRevisions>
    </reviewItem>
    <reviewItem>
      <errorID>e72c95dd-dc3d-4556-a925-490a830041ce</errorID>
      <errorWord>(</errorWord>
      <group>L1_Format</group>
      <groupName>格式问题</groupName>
      <ability>L2_HalfPunc</ability>
      <abilityName>全半角检查</abilityName>
      <candidateList>
        <item>（</item>
      </candidateList>
      <explain>文本全半角错误。</explain>
      <paraID>5DF2462E</paraID>
      <start>6</start>
      <end>7</end>
      <status>unmodified</status>
      <modifiedWord/>
      <trackRevisions>false</trackRevisions>
    </reviewItem>
    <reviewItem>
      <errorID>f27a9f1e-f73d-45f6-b088-527609dbdd7a</errorID>
      <errorWord>)</errorWord>
      <group>L1_Format</group>
      <groupName>格式问题</groupName>
      <ability>L2_HalfPunc</ability>
      <abilityName>全半角检查</abilityName>
      <candidateList>
        <item>）</item>
      </candidateList>
      <explain>文本全半角错误。</explain>
      <paraID>5DF2462E</paraID>
      <start>10</start>
      <end>11</end>
      <status>unmodified</status>
      <modifiedWord/>
      <trackRevisions>false</trackRevisions>
    </reviewItem>
    <reviewItem>
      <errorID>653b1451-23e2-4b48-a4e3-5768f2d3f006</errorID>
      <errorWord>形式</errorWord>
      <group>L1_Word</group>
      <groupName>字词问题</groupName>
      <ability>L2_Typo</ability>
      <abilityName>字词错误</abilityName>
      <candidateList>
        <item>形势</item>
      </candidateList>
      <explain/>
      <paraID>4E49E244</paraID>
      <start>57</start>
      <end>59</end>
      <status>unmodified</status>
      <modifiedWord/>
      <trackRevisions>false</trackRevisions>
    </reviewItem>
    <reviewItem>
      <errorID>1eab54db-daae-41a6-b00a-93f1d9fa6fbc</errorID>
      <errorWord>须</errorWord>
      <group>L1_Word</group>
      <groupName>字词问题</groupName>
      <ability>L2_Typo</ability>
      <abilityName>字词错误</abilityName>
      <candidateList>
        <item>需</item>
      </candidateList>
      <explain>存在发音相同字词的误用。</explain>
      <paraID>4AB04648</paraID>
      <start>2</start>
      <end>3</end>
      <status>unmodified</status>
      <modifiedWord/>
      <trackRevisions>false</trackRevisions>
    </reviewItem>
    <reviewItem>
      <errorID>60940e34-5caa-437e-bb46-5dabfb33741e</errorID>
      <errorWord>做</errorWord>
      <group>L1_Word</group>
      <groupName>字词问题</groupName>
      <ability>L2_Typo</ability>
      <abilityName>字词错误</abilityName>
      <candidateList>
        <item>作</item>
      </candidateList>
      <explain>存在发音相同字词的误用。</explain>
      <paraID> 5C344AE</paraID>
      <start>73</start>
      <end>74</end>
      <status>unmodified</status>
      <modifiedWord/>
      <trackRevisions>false</trackRevisions>
    </reviewItem>
    <reviewItem>
      <errorID>668d8e9e-8708-4bec-abc0-17d266565566</errorID>
      <errorWord>[2011]300号</errorWord>
      <group>L1_Knowledge</group>
      <groupName>知识性问题</groupName>
      <ability>L2_Knowledge</ability>
      <abilityName>其他知识</abilityName>
      <candidateList>
        <item>〔2011〕300号</item>
      </candidateList>
      <explain>发文字号格式错误。</explain>
      <paraID>34C8DEE3</paraID>
      <start>35</start>
      <end>45</end>
      <status>unmodified</status>
      <modifiedWord/>
      <trackRevisions>false</trackRevisions>
    </reviewItem>
    <reviewItem>
      <errorID>73028754-1da7-4364-a9f7-0e9ea9e71217</errorID>
      <errorWord>须</errorWord>
      <group>L1_Word</group>
      <groupName>字词问题</groupName>
      <ability>L2_Typo</ability>
      <abilityName>字词错误</abilityName>
      <candidateList>
        <item>需</item>
      </candidateList>
      <explain>存在发音相同字词的误用。</explain>
      <paraID>34C8DEE3</paraID>
      <start>82</start>
      <end>83</end>
      <status>unmodified</status>
      <modifiedWord/>
      <trackRevisions>false</trackRevisions>
    </reviewItem>
    <reviewItem>
      <errorID>ad0f3af1-e33e-4dfd-9d2d-9478a41316fc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20A4CA3A</paraID>
      <start>0</start>
      <end>2</end>
      <status>unmodified</status>
      <modifiedWord/>
      <trackRevisions>false</trackRevisions>
    </reviewItem>
    <reviewItem>
      <errorID>66c0a4dd-30c4-45c9-ac95-0eaf876341b8</errorID>
      <errorWord>：/。</errorWord>
      <group>L1_Punc</group>
      <groupName>标点问题</groupName>
      <ability>L2_Punc</ability>
      <abilityName>标点符号检查</abilityName>
      <candidateList>
        <item>：</item>
      </candidateList>
      <explain/>
      <paraID>62E42109</paraID>
      <start>4</start>
      <end>7</end>
      <status>unmodified</status>
      <modifiedWord/>
      <trackRevisions>false</trackRevisions>
    </reviewItem>
    <reviewItem>
      <errorID>d2a8bd00-ec3f-4120-977f-87b7ab309217</errorID>
      <errorWord>：/。</errorWord>
      <group>L1_Punc</group>
      <groupName>标点问题</groupName>
      <ability>L2_Punc</ability>
      <abilityName>标点符号检查</abilityName>
      <candidateList>
        <item>：</item>
      </candidateList>
      <explain/>
      <paraID>3F7D0016</paraID>
      <start>8</start>
      <end>11</end>
      <status>unmodified</status>
      <modifiedWord/>
      <trackRevisions>false</trackRevisions>
    </reviewItem>
    <reviewItem>
      <errorID>d9cdabf0-46dc-45c7-8b71-e338d755888e</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3F5F71A4</paraID>
      <start>174</start>
      <end>175</end>
      <status>unmodified</status>
      <modifiedWord/>
      <trackRevisions>false</trackRevisions>
    </reviewItem>
    <reviewItem>
      <errorID>63491d2d-5a7b-436f-ad49-8d2ca846ed76</errorID>
      <errorWord>下</errorWord>
      <group>L1_Word</group>
      <groupName>字词问题</groupName>
      <ability>L2_Typo</ability>
      <abilityName>字词错误</abilityName>
      <candidateList>
        <item>下简</item>
      </candidateList>
      <explain/>
      <paraID> A4ECB55</paraID>
      <start>184</start>
      <end>185</end>
      <status>unmodified</status>
      <modifiedWord/>
      <trackRevisions>false</trackRevisions>
    </reviewItem>
    <reviewItem>
      <errorID>dd10b149-8a56-405d-a597-435951f185d8</errorID>
      <errorWord>)</errorWord>
      <group>L1_Format</group>
      <groupName>格式问题</groupName>
      <ability>L2_HalfPunc</ability>
      <abilityName>全半角检查</abilityName>
      <candidateList>
        <item>）</item>
      </candidateList>
      <explain>文本全半角错误。</explain>
      <paraID> A4ECB55</paraID>
      <start>233</start>
      <end>234</end>
      <status>unmodified</status>
      <modifiedWord/>
      <trackRevisions>false</trackRevisions>
    </reviewItem>
    <reviewItem>
      <errorID>35e5923c-0a7d-4444-9b15-83cee20cc3cc</errorID>
      <errorWord>市委市政府</errorWord>
      <group>L1_Word</group>
      <groupName>字词问题</groupName>
      <ability>L2_Typo</ability>
      <abilityName>字词错误</abilityName>
      <candidateList>
        <item>市委、市政府</item>
      </candidateList>
      <explain/>
      <paraID>6D012C1F</paraID>
      <start>16</start>
      <end>21</end>
      <status>unmodified</status>
      <modifiedWord/>
      <trackRevisions>false</trackRevisions>
    </reviewItem>
    <reviewItem>
      <errorID>ef28148a-d941-4223-a749-fa64dbeb5855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76B376E4</paraID>
      <start>0</start>
      <end>2</end>
      <status>unmodified</status>
      <modifiedWord/>
      <trackRevisions>false</trackRevisions>
    </reviewItem>
    <reviewItem>
      <errorID>4ed58033-4ef7-4357-abab-db3d5373ddd1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6AC7758D</paraID>
      <start>0</start>
      <end>2</end>
      <status>unmodified</status>
      <modifiedWord/>
      <trackRevisions>false</trackRevisions>
    </reviewItem>
    <reviewItem>
      <errorID>de0cce19-fa00-4e3a-a3af-ee87dba67665</errorID>
      <errorWord>[2002]1980号</errorWord>
      <group>L1_Knowledge</group>
      <groupName>知识性问题</groupName>
      <ability>L2_Knowledge</ability>
      <abilityName>其他知识</abilityName>
      <candidateList>
        <item>〔2002〕1980号</item>
      </candidateList>
      <explain>发文字号格式错误。</explain>
      <paraID> E9260A6</paraID>
      <start>27</start>
      <end>38</end>
      <status>unmodified</status>
      <modifiedWord/>
      <trackRevisions>false</trackRevisions>
    </reviewItem>
    <reviewItem>
      <errorID>2641274a-bc0c-4d54-85e6-76b719748e8b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48F21434</paraID>
      <start>22</start>
      <end>25</end>
      <status>unmodified</status>
      <modifiedWord/>
      <trackRevisions>false</trackRevisions>
    </reviewItem>
    <reviewItem>
      <errorID>d85e88ee-d51b-48ce-916a-e1aad07973f9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48F21434</paraID>
      <start>54</start>
      <end>57</end>
      <status>unmodified</status>
      <modifiedWord/>
      <trackRevisions>false</trackRevisions>
    </reviewItem>
    <reviewItem>
      <errorID>e65736c3-4c0e-4dd0-af80-9e8597ee78fe</errorID>
      <errorWord>，</errorWord>
      <group>L1_Word</group>
      <groupName>字词问题</groupName>
      <ability>L2_Typo</ability>
      <abilityName>字词错误</abilityName>
      <candidateList>
        <item>，使</item>
      </candidateList>
      <explain/>
      <paraID>7575F4AE</paraID>
      <start>32</start>
      <end>33</end>
      <status>unmodified</status>
      <modifiedWord/>
      <trackRevisions>false</trackRevisions>
    </reviewItem>
    <reviewItem>
      <errorID>515998ff-c6c7-4ed7-bc72-f9c8597284ad</errorID>
      <errorWord>[2020]46号</errorWord>
      <group>L1_Knowledge</group>
      <groupName>知识性问题</groupName>
      <ability>L2_Knowledge</ability>
      <abilityName>其他知识</abilityName>
      <candidateList>
        <item>〔2020〕46号</item>
      </candidateList>
      <explain>发文字号格式错误。</explain>
      <paraID>7AC198E6</paraID>
      <start>26</start>
      <end>35</end>
      <status>unmodified</status>
      <modifiedWord/>
      <trackRevisions>false</trackRevisions>
    </reviewItem>
    <reviewItem>
      <errorID>4160696d-ebdc-4656-a170-43c85c97ef2d</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7AC198E6</paraID>
      <start>119</start>
      <end>124</end>
      <status>unmodified</status>
      <modifiedWord/>
      <trackRevisions>false</trackRevisions>
    </reviewItem>
    <reviewItem>
      <errorID>70b51d29-d081-4cb3-b7ba-47a163ddacf0</errorID>
      <errorWord>，将</errorWord>
      <group>L1_Word</group>
      <groupName>字词问题</groupName>
      <ability>L2_Typo</ability>
      <abilityName>字词错误</abilityName>
      <candidateList>
        <item>，</item>
      </candidateList>
      <explain/>
      <paraID>328A018E</paraID>
      <start>45</start>
      <end>47</end>
      <status>unmodified</status>
      <modifiedWord/>
      <trackRevisions>false</trackRevisions>
    </reviewItem>
    <reviewItem>
      <errorID>417492a2-af6a-4f4d-a08d-93caf6c5538c</errorID>
      <errorWord>操作合</errorWord>
      <group>L1_Word</group>
      <groupName>字词问题</groupName>
      <ability>L2_Typo</ability>
      <abilityName>字词错误</abilityName>
      <candidateList>
        <item>操作台</item>
      </candidateList>
      <explain/>
      <paraID>581D09F5</paraID>
      <start>9</start>
      <end>12</end>
      <status>unmodified</status>
      <modifiedWord/>
      <trackRevisions>false</trackRevisions>
    </reviewItem>
    <reviewItem>
      <errorID>d840dbeb-c4c6-4a46-8b69-05174da8b1e3</errorID>
      <errorWord>间</errorWord>
      <group>L1_Word</group>
      <groupName>字词问题</groupName>
      <ability>L2_Typo</ability>
      <abilityName>字词错误</abilityName>
      <candidateList>
        <item>间之</item>
      </candidateList>
      <explain/>
      <paraID> 4726ECC</paraID>
      <start>49</start>
      <end>50</end>
      <status>unmodified</status>
      <modifiedWord/>
      <trackRevisions>false</trackRevisions>
    </reviewItem>
    <reviewItem>
      <errorID>8702453f-2844-4359-813b-7b02cc9223d1</errorID>
      <errorWord>（</errorWord>
      <group>L1_Punc</group>
      <groupName>标点问题</groupName>
      <ability>L2_Punc</ability>
      <abilityName>标点符号检查</abilityName>
      <candidateList/>
      <explain>同一形式括号套用。</explain>
      <paraID>78DB6D84</paraID>
      <start>100</start>
      <end>101</end>
      <status>unmodified</status>
      <modifiedWord/>
      <trackRevisions>false</trackRevisions>
    </reviewItem>
    <reviewItem>
      <errorID>84071de0-9af2-4c49-b0c0-a19d5e64b510</errorID>
      <errorWord>）</errorWord>
      <group>L1_Punc</group>
      <groupName>标点问题</groupName>
      <ability>L2_Punc</ability>
      <abilityName>标点符号检查</abilityName>
      <candidateList/>
      <explain>同一形式括号套用。</explain>
      <paraID>78DB6D84</paraID>
      <start>107</start>
      <end>108</end>
      <status>unmodified</status>
      <modifiedWord/>
      <trackRevisions>false</trackRevisions>
    </reviewItem>
    <reviewItem>
      <errorID>a847067d-0a85-4af1-a248-2ea1049d8506</errorID>
      <errorWord>100～500万</errorWord>
      <group>L1_Knowledge</group>
      <groupName>知识性问题</groupName>
      <ability>L2_Knowledge</ability>
      <abilityName>其他知识</abilityName>
      <candidateList>
        <item>100万～500万</item>
      </candidateList>
      <explain>1. “100～500万”中的单位“万”仅出现在后一个数字上，容易引起歧义；根据《现代汉语标点符号数字用法规范手册》，数字表示范围两边需要使用统一的格式。2.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24509901</paraID>
      <start>0</start>
      <end>8</end>
      <status>unmodified</status>
      <modifiedWord/>
      <trackRevisions>false</trackRevisions>
    </reviewItem>
    <reviewItem>
      <errorID>ec2ad2b4-0b47-4490-98fd-998d8b9800b1</errorID>
      <errorWord>500～1000万</errorWord>
      <group>L1_Knowledge</group>
      <groupName>知识性问题</groupName>
      <ability>L2_Knowledge</ability>
      <abilityName>其他知识</abilityName>
      <candidateList>
        <item>500万～1000万</item>
      </candidateList>
      <explain>1. “500～1000万”中的单位“万”仅出现在后一个数字上，容易引起歧义；根据《现代汉语标点符号数字用法规范手册》，数字表示范围两边需要使用统一的格式。2.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24DE76F5</paraID>
      <start>0</start>
      <end>9</end>
      <status>unmodified</status>
      <modifiedWord/>
      <trackRevisions>false</trackRevisions>
    </reviewItem>
    <reviewItem>
      <errorID>f06692ad-c297-4a34-b9e7-1e3c7119630c</errorID>
      <errorWord>1000～5000万</errorWord>
      <group>L1_Knowledge</group>
      <groupName>知识性问题</groupName>
      <ability>L2_Knowledge</ability>
      <abilityName>其他知识</abilityName>
      <candidateList>
        <item>1000万～5000万</item>
      </candidateList>
      <explain>1. “1000～5000万”中的单位“万”仅出现在后一个数字上，容易引起歧义；根据《现代汉语标点符号数字用法规范手册》，数字表示范围两边需要使用统一的格式。2.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 5F06165</paraID>
      <start>0</start>
      <end>10</end>
      <status>unmodified</status>
      <modifiedWord/>
      <trackRevisions>false</trackRevisions>
    </reviewItem>
    <reviewItem>
      <errorID>9f590a2e-2784-4631-882a-21544009f0d8</errorID>
      <errorWord>-</errorWord>
      <group>L1_Format</group>
      <groupName>格式问题</groupName>
      <ability>L2_HalfPunc</ability>
      <abilityName>全半角检查</abilityName>
      <candidateList>
        <item>－</item>
      </candidateList>
      <explain>文本全半角错误。</explain>
      <paraID>444AA987</paraID>
      <start>62</start>
      <end>63</end>
      <status>unmodified</status>
      <modifiedWord/>
      <trackRevisions>false</trackRevisions>
    </reviewItem>
    <reviewItem>
      <errorID>94dd7b70-54e2-42cb-b8bb-224214b57fe9</errorID>
      <errorWord>(</errorWord>
      <group>L1_Format</group>
      <groupName>格式问题</groupName>
      <ability>L2_HalfPunc</ability>
      <abilityName>全半角检查</abilityName>
      <candidateList>
        <item>（</item>
      </candidateList>
      <explain>文本全半角错误。</explain>
      <paraID>74877784</paraID>
      <start>25</start>
      <end>26</end>
      <status>unmodified</status>
      <modifiedWord/>
      <trackRevisions>false</trackRevisions>
    </reviewItem>
    <reviewItem>
      <errorID>199ff674-9921-428d-bc9f-5a2ead0a4235</errorID>
      <errorWord>)</errorWord>
      <group>L1_Format</group>
      <groupName>格式问题</groupName>
      <ability>L2_HalfPunc</ability>
      <abilityName>全半角检查</abilityName>
      <candidateList>
        <item>）</item>
      </candidateList>
      <explain>文本全半角错误。</explain>
      <paraID>74877784</paraID>
      <start>93</start>
      <end>94</end>
      <status>unmodified</status>
      <modifiedWord/>
      <trackRevisions>false</trackRevisions>
    </reviewItem>
    <reviewItem>
      <errorID>9e571f1d-f706-4a73-8fa4-eda2fa24a622</errorID>
      <errorWord>(</errorWord>
      <group>L1_Format</group>
      <groupName>格式问题</groupName>
      <ability>L2_HalfPunc</ability>
      <abilityName>全半角检查</abilityName>
      <candidateList>
        <item>（</item>
      </candidateList>
      <explain>文本全半角错误。</explain>
      <paraID>74877784</paraID>
      <start>103</start>
      <end>104</end>
      <status>unmodified</status>
      <modifiedWord/>
      <trackRevisions>false</trackRevisions>
    </reviewItem>
    <reviewItem>
      <errorID>b0ce3b69-f697-4ae5-ad35-8bfb7e40d66e</errorID>
      <errorWord>)</errorWord>
      <group>L1_Format</group>
      <groupName>格式问题</groupName>
      <ability>L2_HalfPunc</ability>
      <abilityName>全半角检查</abilityName>
      <candidateList>
        <item>）</item>
      </candidateList>
      <explain>文本全半角错误。</explain>
      <paraID>74877784</paraID>
      <start>157</start>
      <end>158</end>
      <status>unmodified</status>
      <modifiedWord/>
      <trackRevisions>false</trackRevisions>
    </reviewItem>
    <reviewItem>
      <errorID>0d5215a2-5142-4555-af64-e3e0d6f7e6e2</errorID>
      <errorWord>(</errorWord>
      <group>L1_Format</group>
      <groupName>格式问题</groupName>
      <ability>L2_HalfPunc</ability>
      <abilityName>全半角检查</abilityName>
      <candidateList>
        <item>（</item>
      </candidateList>
      <explain>文本全半角错误。</explain>
      <paraID>13617693</paraID>
      <start>22</start>
      <end>23</end>
      <status>unmodified</status>
      <modifiedWord/>
      <trackRevisions>false</trackRevisions>
    </reviewItem>
    <reviewItem>
      <errorID>6e625117-f65d-4c71-bb40-c5fe47b8423f</errorID>
      <errorWord>)</errorWord>
      <group>L1_Format</group>
      <groupName>格式问题</groupName>
      <ability>L2_HalfPunc</ability>
      <abilityName>全半角检查</abilityName>
      <candidateList>
        <item>）</item>
      </candidateList>
      <explain>文本全半角错误。</explain>
      <paraID>13617693</paraID>
      <start>45</start>
      <end>46</end>
      <status>unmodified</status>
      <modifiedWord/>
      <trackRevisions>false</trackRevisions>
    </reviewItem>
    <reviewItem>
      <errorID>a1aba0ac-775f-40b0-8b42-6029e197f750</errorID>
      <errorWord>(</errorWord>
      <group>L1_Format</group>
      <groupName>格式问题</groupName>
      <ability>L2_HalfPunc</ability>
      <abilityName>全半角检查</abilityName>
      <candidateList>
        <item>（</item>
      </candidateList>
      <explain>文本全半角错误。</explain>
      <paraID>13617693</paraID>
      <start>55</start>
      <end>56</end>
      <status>unmodified</status>
      <modifiedWord/>
      <trackRevisions>false</trackRevisions>
    </reviewItem>
    <reviewItem>
      <errorID>a00f3614-4f57-4ae9-a95d-330982e91ce0</errorID>
      <errorWord>)</errorWord>
      <group>L1_Format</group>
      <groupName>格式问题</groupName>
      <ability>L2_HalfPunc</ability>
      <abilityName>全半角检查</abilityName>
      <candidateList>
        <item>）</item>
      </candidateList>
      <explain>文本全半角错误。</explain>
      <paraID>13617693</paraID>
      <start>71</start>
      <end>72</end>
      <status>unmodified</status>
      <modifiedWord/>
      <trackRevisions>false</trackRevisions>
    </reviewItem>
    <reviewItem>
      <errorID>410bdd12-bc35-4378-b936-e718dfc4bb07</errorID>
      <errorWord>相应</errorWord>
      <group>L1_Word</group>
      <groupName>字词问题</groupName>
      <ability>L2_Typo</ability>
      <abilityName>字词错误</abilityName>
      <candidateList>
        <item>响应</item>
      </candidateList>
      <explain>〈动〉回声相应，比喻用言语行动表示赞同、支持某种号召或倡议：～号召。</explain>
      <paraID>2768A2A9</paraID>
      <start>19</start>
      <end>21</end>
      <status>unmodified</status>
      <modifiedWord/>
      <trackRevisions>false</trackRevisions>
    </reviewItem>
    <reviewItem>
      <errorID>9fa00a2f-e3a2-4fe4-8f05-434243921ad2</errorID>
      <errorWord>-</errorWord>
      <group>L1_Format</group>
      <groupName>格式问题</groupName>
      <ability>L2_HalfPunc</ability>
      <abilityName>全半角检查</abilityName>
      <candidateList>
        <item>－</item>
      </candidateList>
      <explain>文本全半角错误。</explain>
      <paraID>757899C9</paraID>
      <start>20</start>
      <end>21</end>
      <status>unmodified</status>
      <modifiedWord/>
      <trackRevisions>false</trackRevisions>
    </reviewItem>
    <reviewItem>
      <errorID>91ce0d7f-e979-4ea7-afa7-8febec5bb430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8A87A00</paraID>
      <start>0</start>
      <end>2</end>
      <status>unmodified</status>
      <modifiedWord/>
      <trackRevisions>false</trackRevisions>
    </reviewItem>
    <reviewItem>
      <errorID>54d87895-33d9-42dc-a22b-8e5337add220</errorID>
      <errorWord>:</errorWord>
      <group>L1_Format</group>
      <groupName>格式问题</groupName>
      <ability>L2_HalfPunc</ability>
      <abilityName>全半角检查</abilityName>
      <candidateList>
        <item>：</item>
      </candidateList>
      <explain>文本全半角错误。</explain>
      <paraID>7CDBDAA1</paraID>
      <start>35</start>
      <end>36</end>
      <status>unmodified</status>
      <modifiedWord/>
      <trackRevisions>false</trackRevisions>
    </reviewItem>
    <reviewItem>
      <errorID>70a812bf-9492-4aec-9627-dc6b52231be6</errorID>
      <errorWord>&lt;</errorWord>
      <group>L1_Format</group>
      <groupName>格式问题</groupName>
      <ability>L2_HalfPunc</ability>
      <abilityName>全半角检查</abilityName>
      <candidateList>
        <item>〈</item>
      </candidateList>
      <explain>文本全半角错误。</explain>
      <paraID>612FDB98</paraID>
      <start>36</start>
      <end>37</end>
      <status>unmodified</status>
      <modifiedWord/>
      <trackRevisions>false</trackRevisions>
    </reviewItem>
    <reviewItem>
      <errorID>803b7a5c-7cd5-4e9e-b1c5-94850edb73f8</errorID>
      <errorWord>&lt;</errorWord>
      <group>L1_Format</group>
      <groupName>格式问题</groupName>
      <ability>L2_HalfPunc</ability>
      <abilityName>全半角检查</abilityName>
      <candidateList>
        <item>〈</item>
      </candidateList>
      <explain>文本全半角错误。</explain>
      <paraID>297A7528</paraID>
      <start>36</start>
      <end>37</end>
      <status>unmodified</status>
      <modifiedWord/>
      <trackRevisions>false</trackRevisions>
    </reviewItem>
    <reviewItem>
      <errorID>fc728fc8-ac5d-4624-99b3-58b1e154bf05</errorID>
      <errorWord>&lt;</errorWord>
      <group>L1_Format</group>
      <groupName>格式问题</groupName>
      <ability>L2_HalfPunc</ability>
      <abilityName>全半角检查</abilityName>
      <candidateList>
        <item>〈</item>
      </candidateList>
      <explain>文本全半角错误。</explain>
      <paraID>31E09747</paraID>
      <start>25</start>
      <end>26</end>
      <status>unmodified</status>
      <modifiedWord/>
      <trackRevisions>false</trackRevisions>
    </reviewItem>
    <reviewItem>
      <errorID>039766de-466c-4d8f-a2a0-b0a12561b190</errorID>
      <errorWord>（</errorWord>
      <group>L1_Punc</group>
      <groupName>标点问题</groupName>
      <ability>L2_Punc</ability>
      <abilityName>标点符号检查</abilityName>
      <candidateList>
        <item/>
      </candidateList>
      <explain>同一形式括号套用。</explain>
      <paraID>48C5CBEB</paraID>
      <start>3</start>
      <end>4</end>
      <status>unmodified</status>
      <modifiedWord/>
      <trackRevisions>false</trackRevisions>
    </reviewItem>
    <reviewItem>
      <errorID>bf6ae6bd-ecaa-4da6-a0d1-990852270505</errorID>
      <errorWord>(</errorWord>
      <group>L1_Punc</group>
      <groupName>标点问题</groupName>
      <ability>L2_Punc</ability>
      <abilityName>标点符号检查</abilityName>
      <candidateList/>
      <explain>同一形式括号套用。</explain>
      <paraID>48C5CBEB</paraID>
      <start>20</start>
      <end>21</end>
      <status>unmodified</status>
      <modifiedWord/>
      <trackRevisions>false</trackRevisions>
    </reviewItem>
    <reviewItem>
      <errorID>22b97eae-a7b9-4261-8c02-ec626dc46076</errorID>
      <errorWord>)</errorWord>
      <group>L1_Punc</group>
      <groupName>标点问题</groupName>
      <ability>L2_Punc</ability>
      <abilityName>标点符号检查</abilityName>
      <candidateList/>
      <explain>同一形式括号套用。</explain>
      <paraID>48C5CBEB</paraID>
      <start>24</start>
      <end>25</end>
      <status>unmodified</status>
      <modifiedWord/>
      <trackRevisions>false</trackRevisions>
    </reviewItem>
    <reviewItem>
      <errorID>6c60085c-4974-49d1-9811-c2e5dfb5f63c</errorID>
      <errorWord>）</errorWord>
      <group>L1_Punc</group>
      <groupName>标点问题</groupName>
      <ability>L2_Punc</ability>
      <abilityName>标点符号检查</abilityName>
      <candidateList/>
      <explain>同一形式括号套用。</explain>
      <paraID>48C5CBEB</paraID>
      <start>62</start>
      <end>63</end>
      <status>unmodified</status>
      <modifiedWord/>
      <trackRevisions>false</trackRevisions>
    </reviewItem>
    <reviewItem>
      <errorID>0745dec1-e547-46c9-86ca-01de879c00f9</errorID>
      <errorWord>，</errorWord>
      <group>L1_Word</group>
      <groupName>字词问题</groupName>
      <ability>L2_Typo</ability>
      <abilityName>字词错误</abilityName>
      <candidateList>
        <item>，在</item>
      </candidateList>
      <explain/>
      <paraID>32600E27</paraID>
      <start>78</start>
      <end>81</end>
      <status>modified</status>
      <modifiedWord>，在</modifiedWord>
      <trackRevisions>true</trackRevisions>
    </reviewItem>
    <reviewItem>
      <errorID>e9887ed5-d915-4a2f-8060-d0582728f1f7</errorID>
      <errorWord>晰</errorWord>
      <group>L1_Word</group>
      <groupName>字词问题</groupName>
      <ability>L2_Typo</ability>
      <abilityName>字词错误</abilityName>
      <candidateList>
        <item>晰地</item>
      </candidateList>
      <explain/>
      <paraID>5A03C1DE</paraID>
      <start>13</start>
      <end>14</end>
      <status>unmodified</status>
      <modifiedWord/>
      <trackRevisions>false</trackRevisions>
    </reviewItem>
    <reviewItem>
      <errorID>b5d79690-5683-4438-bc3e-354838ab8c99</errorID>
      <errorWord>)</errorWord>
      <group>L1_Format</group>
      <groupName>格式问题</groupName>
      <ability>L2_HalfPunc</ability>
      <abilityName>全半角检查</abilityName>
      <candidateList>
        <item>）</item>
      </candidateList>
      <explain>文本全半角错误。</explain>
      <paraID> D055804</paraID>
      <start>5</start>
      <end>6</end>
      <status>unmodified</status>
      <modifiedWord/>
      <trackRevisions>false</trackRevisions>
    </reviewItem>
    <reviewItem>
      <errorID>e5295f14-ec98-41f8-b608-ca4d7dc788a2</errorID>
      <errorWord>)</errorWord>
      <group>L1_Format</group>
      <groupName>格式问题</groupName>
      <ability>L2_HalfPunc</ability>
      <abilityName>全半角检查</abilityName>
      <candidateList>
        <item>）</item>
      </candidateList>
      <explain>文本全半角错误。</explain>
      <paraID>5FC5BC64</paraID>
      <start>5</start>
      <end>6</end>
      <status>unmodified</status>
      <modifiedWord/>
      <trackRevisions>false</trackRevisions>
    </reviewItem>
    <reviewItem>
      <errorID>f2f056f3-669a-45ec-88ab-0460e74e1062</errorID>
      <errorWord>)</errorWord>
      <group>L1_Format</group>
      <groupName>格式问题</groupName>
      <ability>L2_HalfPunc</ability>
      <abilityName>全半角检查</abilityName>
      <candidateList>
        <item>）</item>
      </candidateList>
      <explain>文本全半角错误。</explain>
      <paraID>49280B88</paraID>
      <start>5</start>
      <end>6</end>
      <status>unmodified</status>
      <modifiedWord/>
      <trackRevisions>false</trackRevisions>
    </reviewItem>
    <reviewItem>
      <errorID>41000d26-a3df-4413-80d8-5056350c6911</errorID>
      <errorWord>的的</errorWord>
      <group>L1_Word</group>
      <groupName>字词问题</groupName>
      <ability>L2_Typo</ability>
      <abilityName>字词错误</abilityName>
      <candidateList>
        <item>的</item>
      </candidateList>
      <explain>“的”常用于连接修饰语与名词性中心语，表示属性、所属或描述。</explain>
      <paraID>3B3D5206</paraID>
      <start>25</start>
      <end>28</end>
      <status>modified</status>
      <modifiedWord>的</modifiedWord>
      <trackRevisions>true</trackRevisions>
    </reviewItem>
    <reviewItem>
      <errorID>2acafecb-f86e-419e-b9af-9618052a4505</errorID>
      <errorWord>(</errorWord>
      <group>L1_Format</group>
      <groupName>格式问题</groupName>
      <ability>L2_HalfPunc</ability>
      <abilityName>全半角检查</abilityName>
      <candidateList>
        <item>（</item>
      </candidateList>
      <explain>文本全半角错误。</explain>
      <paraID>10161587</paraID>
      <start>6</start>
      <end>7</end>
      <status>unmodified</status>
      <modifiedWord/>
      <trackRevisions>false</trackRevisions>
    </reviewItem>
    <reviewItem>
      <errorID>3dc55391-1ac9-48c9-a644-c7f7e8acd24e</errorID>
      <errorWord>)</errorWord>
      <group>L1_Format</group>
      <groupName>格式问题</groupName>
      <ability>L2_HalfPunc</ability>
      <abilityName>全半角检查</abilityName>
      <candidateList>
        <item>）</item>
      </candidateList>
      <explain>文本全半角错误。</explain>
      <paraID>10161587</paraID>
      <start>10</start>
      <end>11</end>
      <status>unmodified</status>
      <modifiedWord/>
      <trackRevisions>false</trackRevisions>
    </reviewItem>
    <reviewItem>
      <errorID>072ead56-bead-4fea-8e7c-478841d8cd0e</errorID>
      <errorWord>(</errorWord>
      <group>L1_Format</group>
      <groupName>格式问题</groupName>
      <ability>L2_HalfPunc</ability>
      <abilityName>全半角检查</abilityName>
      <candidateList>
        <item>（</item>
      </candidateList>
      <explain>文本全半角错误。</explain>
      <paraID>10161587</paraID>
      <start>66</start>
      <end>67</end>
      <status>unmodified</status>
      <modifiedWord/>
      <trackRevisions>false</trackRevisions>
    </reviewItem>
    <reviewItem>
      <errorID>46a0115c-12e7-4e75-b525-ef2110d061de</errorID>
      <errorWord>)</errorWord>
      <group>L1_Format</group>
      <groupName>格式问题</groupName>
      <ability>L2_HalfPunc</ability>
      <abilityName>全半角检查</abilityName>
      <candidateList>
        <item>）</item>
      </candidateList>
      <explain>文本全半角错误。</explain>
      <paraID>10161587</paraID>
      <start>68</start>
      <end>69</end>
      <status>unmodified</status>
      <modifiedWord/>
      <trackRevisions>false</trackRevisions>
    </reviewItem>
    <reviewItem>
      <errorID>92d9e303-1d03-4ff3-a7db-b9753d6634f2</errorID>
      <errorWord>程</errorWord>
      <group>L1_Word</group>
      <groupName>字词问题</groupName>
      <ability>L2_Typo</ability>
      <abilityName>字词错误</abilityName>
      <candidateList>
        <item>程中</item>
      </candidateList>
      <explain/>
      <paraID>2DEEABCB</paraID>
      <start>41</start>
      <end>42</end>
      <status>unmodified</status>
      <modifiedWord/>
      <trackRevisions>false</trackRevisions>
    </reviewItem>
    <reviewItem>
      <errorID>fc1d2a93-2351-464a-90f1-851c9ef93b8d</errorID>
      <errorWord>,</errorWord>
      <group>L1_Format</group>
      <groupName>格式问题</groupName>
      <ability>L2_HalfPunc</ability>
      <abilityName>全半角检查</abilityName>
      <candidateList>
        <item>，</item>
      </candidateList>
      <explain>文本全半角错误。</explain>
      <paraID>329DE45B</paraID>
      <start>39</start>
      <end>40</end>
      <status>unmodified</status>
      <modifiedWord/>
      <trackRevisions>false</trackRevisions>
    </reviewItem>
    <reviewItem>
      <errorID>564a284f-e44a-49da-bb27-249c62e2cfa4</errorID>
      <errorWord>(</errorWord>
      <group>L1_Format</group>
      <groupName>格式问题</groupName>
      <ability>L2_HalfPunc</ability>
      <abilityName>全半角检查</abilityName>
      <candidateList>
        <item>（</item>
      </candidateList>
      <explain>文本全半角错误。</explain>
      <paraID>41405F8D</paraID>
      <start>6</start>
      <end>7</end>
      <status>unmodified</status>
      <modifiedWord/>
      <trackRevisions>false</trackRevisions>
    </reviewItem>
    <reviewItem>
      <errorID>b2399473-a6f5-4941-9a13-45271798357c</errorID>
      <errorWord>)</errorWord>
      <group>L1_Format</group>
      <groupName>格式问题</groupName>
      <ability>L2_HalfPunc</ability>
      <abilityName>全半角检查</abilityName>
      <candidateList>
        <item>）</item>
      </candidateList>
      <explain>文本全半角错误。</explain>
      <paraID>41405F8D</paraID>
      <start>27</start>
      <end>28</end>
      <status>unmodified</status>
      <modifiedWord/>
      <trackRevisions>false</trackRevisions>
    </reviewItem>
    <reviewItem>
      <errorID>f7096f41-fb97-47d3-93d8-f0d62993a312</errorID>
      <errorWord>(</errorWord>
      <group>L1_Format</group>
      <groupName>格式问题</groupName>
      <ability>L2_HalfPunc</ability>
      <abilityName>全半角检查</abilityName>
      <candidateList>
        <item>（</item>
      </candidateList>
      <explain>文本全半角错误。</explain>
      <paraID>32226640</paraID>
      <start>7</start>
      <end>8</end>
      <status>unmodified</status>
      <modifiedWord/>
      <trackRevisions>false</trackRevisions>
    </reviewItem>
    <reviewItem>
      <errorID>a37824f8-c687-4d15-9e7f-a59af1a5351b</errorID>
      <errorWord>)</errorWord>
      <group>L1_Format</group>
      <groupName>格式问题</groupName>
      <ability>L2_HalfPunc</ability>
      <abilityName>全半角检查</abilityName>
      <candidateList>
        <item>）</item>
      </candidateList>
      <explain>文本全半角错误。</explain>
      <paraID>32226640</paraID>
      <start>28</start>
      <end>29</end>
      <status>unmodified</status>
      <modifiedWord/>
      <trackRevisions>false</trackRevisions>
    </reviewItem>
    <reviewItem>
      <errorID>d1707f61-01c1-40b8-902e-f1de9ce74970</errorID>
      <errorWord>股东大会</errorWord>
      <group>L1_Word</group>
      <groupName>字词问题</groupName>
      <ability>L2_Typo</ability>
      <abilityName>字词错误</abilityName>
      <candidateList>
        <item>股东会</item>
      </candidateList>
      <explain/>
      <paraID> E0A135E</paraID>
      <start>113</start>
      <end>117</end>
      <status>unmodified</status>
      <modifiedWord/>
      <trackRevisions>false</trackRevisions>
    </reviewItem>
    <reviewItem>
      <errorID>2ef74a70-bc3b-4834-9cd8-6126af3625fc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989C7C2</paraID>
      <start>0</start>
      <end>2</end>
      <status>unmodified</status>
      <modifiedWord/>
      <trackRevisions>false</trackRevisions>
    </reviewItem>
    <reviewItem>
      <errorID>4999e81d-27d9-4275-b349-06b3ea4a3a9a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653C0A27</paraID>
      <start>0</start>
      <end>2</end>
      <status>unmodified</status>
      <modifiedWord/>
      <trackRevisions>false</trackRevisions>
    </reviewItem>
    <reviewItem>
      <errorID>eac555fc-87f8-4fe4-a799-9cd4c2f15efe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4492B0FF</paraID>
      <start>0</start>
      <end>2</end>
      <status>unmodified</status>
      <modifiedWord/>
      <trackRevisions>false</trackRevisions>
    </reviewItem>
    <reviewItem>
      <errorID>2c3fbf48-d65b-4643-84fa-a488ccc98e95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421F6674</paraID>
      <start>0</start>
      <end>2</end>
      <status>unmodified</status>
      <modifiedWord/>
      <trackRevisions>false</trackRevisions>
    </reviewItem>
    <reviewItem>
      <errorID>64aad167-68ee-413e-b2aa-bcfdc36a64e2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C41B013</paraID>
      <start>0</start>
      <end>2</end>
      <status>unmodified</status>
      <modifiedWord/>
      <trackRevisions>false</trackRevisions>
    </reviewItem>
    <reviewItem>
      <errorID>953c1a3d-ae7e-40eb-b0d2-449ea238f4bf</errorID>
      <errorWord>。】</errorWord>
      <group>L1_Punc</group>
      <groupName>标点问题</groupName>
      <ability>L2_Punc</ability>
      <abilityName>标点符号检查</abilityName>
      <candidateList>
        <item>】</item>
      </candidateList>
      <explain/>
      <paraID> C41B013</paraID>
      <start>122</start>
      <end>124</end>
      <status>unmodified</status>
      <modifiedWord/>
      <trackRevisions>false</trackRevisions>
    </reviewItem>
    <reviewItem>
      <errorID>944f50f0-9b7c-4539-95bd-c15cff8c0c73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7BC7ED5F</paraID>
      <start>0</start>
      <end>2</end>
      <status>unmodified</status>
      <modifiedWord/>
      <trackRevisions>false</trackRevisions>
    </reviewItem>
    <reviewItem>
      <errorID>e934f087-3eb9-419e-8e9e-17a1602bffe9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16B25175</paraID>
      <start>0</start>
      <end>2</end>
      <status>unmodified</status>
      <modifiedWord/>
      <trackRevisions>false</trackRevisions>
    </reviewItem>
    <reviewItem>
      <errorID>3968f122-e8ff-46c2-88f1-e2a6a6bdd53f</errorID>
      <errorWord>………</errorWord>
      <group>L1_Punc</group>
      <groupName>标点问题</groupName>
      <ability>L2_Punc</ability>
      <abilityName>标点符号检查</abilityName>
      <candidateList>
        <item>…</item>
      </candidateList>
      <explain/>
      <paraID>1B91A640</paraID>
      <start>28</start>
      <end>31</end>
      <status>unmodified</status>
      <modifiedWord/>
      <trackRevisions>false</trackRevisions>
    </reviewItem>
    <reviewItem>
      <errorID>3245dca1-9acb-4642-90bc-64479a7d617c</errorID>
      <errorWord>:</errorWord>
      <group>L1_Format</group>
      <groupName>格式问题</groupName>
      <ability>L2_HalfPunc</ability>
      <abilityName>全半角检查</abilityName>
      <candidateList>
        <item>：</item>
      </candidateList>
      <explain>文本全半角错误。</explain>
      <paraID>1FF022AC</paraID>
      <start>3</start>
      <end>4</end>
      <status>unmodified</status>
      <modifiedWord/>
      <trackRevisions>false</trackRevisions>
    </reviewItem>
    <reviewItem>
      <errorID>0fb5fb20-d51c-4f26-9852-830819e93bbb</errorID>
      <errorWord>上述的</errorWord>
      <group>L1_Word</group>
      <groupName>字词问题</groupName>
      <ability>L2_Typo</ability>
      <abilityName>字词错误</abilityName>
      <candidateList>
        <item>上述</item>
      </candidateList>
      <explain>〈形〉属性词。上面所说的：～各条，望切实执行。</explain>
      <paraID>2B6858E0</paraID>
      <start>7</start>
      <end>10</end>
      <status>unmodified</status>
      <modifiedWord/>
      <trackRevisions>false</trackRevisions>
    </reviewItem>
    <reviewItem>
      <errorID>be7cd9ea-1453-472d-a3d9-d7680d9a6e40</errorID>
      <errorWord>(</errorWord>
      <group>L1_Format</group>
      <groupName>格式问题</groupName>
      <ability>L2_HalfPunc</ability>
      <abilityName>全半角检查</abilityName>
      <candidateList>
        <item>（</item>
      </candidateList>
      <explain>文本全半角错误。</explain>
      <paraID>1771A438</paraID>
      <start>6</start>
      <end>7</end>
      <status>unmodified</status>
      <modifiedWord/>
      <trackRevisions>false</trackRevisions>
    </reviewItem>
    <reviewItem>
      <errorID>7cd51e08-ef4a-493e-ab07-132feae93d58</errorID>
      <errorWord>)</errorWord>
      <group>L1_Format</group>
      <groupName>格式问题</groupName>
      <ability>L2_HalfPunc</ability>
      <abilityName>全半角检查</abilityName>
      <candidateList>
        <item>）</item>
      </candidateList>
      <explain>文本全半角错误。</explain>
      <paraID>1771A438</paraID>
      <start>11</start>
      <end>12</end>
      <status>unmodified</status>
      <modifiedWord/>
      <trackRevisions>false</trackRevisions>
    </reviewItem>
    <reviewItem>
      <errorID>bac6fe1a-bdf2-4fc3-bb7a-6c490b9d4de8</errorID>
      <errorWord>(</errorWord>
      <group>L1_Format</group>
      <groupName>格式问题</groupName>
      <ability>L2_HalfPunc</ability>
      <abilityName>全半角检查</abilityName>
      <candidateList>
        <item>（</item>
      </candidateList>
      <explain>文本全半角错误。</explain>
      <paraID>4AF1AE76</paraID>
      <start>0</start>
      <end>1</end>
      <status>unmodified</status>
      <modifiedWord/>
      <trackRevisions>false</trackRevisions>
    </reviewItem>
    <reviewItem>
      <errorID>3885660d-7d83-49aa-bf6b-656c57d2971a</errorID>
      <errorWord>)</errorWord>
      <group>L1_Format</group>
      <groupName>格式问题</groupName>
      <ability>L2_HalfPunc</ability>
      <abilityName>全半角检查</abilityName>
      <candidateList>
        <item>）</item>
      </candidateList>
      <explain>文本全半角错误。</explain>
      <paraID>4AF1AE76</paraID>
      <start>14</start>
      <end>15</end>
      <status>unmodified</status>
      <modifiedWord/>
      <trackRevisions>false</trackRevisions>
    </reviewItem>
    <reviewItem>
      <errorID>6bab15dd-4742-4879-89a5-513ec2e4bc10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1350BC7F</paraID>
      <start>37</start>
      <end>40</end>
      <status>unmodified</status>
      <modifiedWord/>
      <trackRevisions>false</trackRevisions>
    </reviewItem>
    <reviewItem>
      <errorID>7187f5cc-ff89-4401-ad0b-4e420f1e4fb0</errorID>
      <errorWord>:</errorWord>
      <group>L1_Format</group>
      <groupName>格式问题</groupName>
      <ability>L2_HalfPunc</ability>
      <abilityName>全半角检查</abilityName>
      <candidateList>
        <item>：</item>
      </candidateList>
      <explain>文本全半角错误。</explain>
      <paraID>4DECF6E4</paraID>
      <start>2</start>
      <end>3</end>
      <status>unmodified</status>
      <modifiedWord/>
      <trackRevisions>false</trackRevisions>
    </reviewItem>
    <reviewItem>
      <errorID>0544b1e7-02eb-421e-a5b1-21e404b5ac97</errorID>
      <errorWord>(</errorWord>
      <group>L1_Format</group>
      <groupName>格式问题</groupName>
      <ability>L2_HalfPunc</ability>
      <abilityName>全半角检查</abilityName>
      <candidateList>
        <item>（</item>
      </candidateList>
      <explain>文本全半角错误。</explain>
      <paraID>4DECF6E4</paraID>
      <start>12</start>
      <end>13</end>
      <status>unmodified</status>
      <modifiedWord/>
      <trackRevisions>false</trackRevisions>
    </reviewItem>
    <reviewItem>
      <errorID>50e33f84-29e1-4561-b4cb-c810067273d3</errorID>
      <errorWord>)</errorWord>
      <group>L1_Format</group>
      <groupName>格式问题</groupName>
      <ability>L2_HalfPunc</ability>
      <abilityName>全半角检查</abilityName>
      <candidateList>
        <item>）</item>
      </candidateList>
      <explain>文本全半角错误。</explain>
      <paraID>4DECF6E4</paraID>
      <start>19</start>
      <end>20</end>
      <status>unmodified</status>
      <modifiedWord/>
      <trackRevisions>false</trackRevisions>
    </reviewItem>
    <reviewItem>
      <errorID>9017d6f0-3d61-4e61-9a09-bf2fb76d3b7e</errorID>
      <errorWord>:</errorWord>
      <group>L1_Format</group>
      <groupName>格式问题</groupName>
      <ability>L2_HalfPunc</ability>
      <abilityName>全半角检查</abilityName>
      <candidateList>
        <item>：</item>
      </candidateList>
      <explain>文本全半角错误。</explain>
      <paraID> 66A4DC8</paraID>
      <start>3</start>
      <end>4</end>
      <status>unmodified</status>
      <modifiedWord/>
      <trackRevisions>false</trackRevisions>
    </reviewItem>
    <reviewItem>
      <errorID>5122faf1-795f-4dd4-8ce5-0cf2d0d5c40b</errorID>
      <errorWord>:</errorWord>
      <group>L1_Format</group>
      <groupName>格式问题</groupName>
      <ability>L2_HalfPunc</ability>
      <abilityName>全半角检查</abilityName>
      <candidateList>
        <item>：</item>
      </candidateList>
      <explain>文本全半角错误。</explain>
      <paraID>4B6E8994</paraID>
      <start>3</start>
      <end>4</end>
      <status>unmodified</status>
      <modifiedWord/>
      <trackRevisions>false</trackRevisions>
    </reviewItem>
    <reviewItem>
      <errorID>f6a74cd6-f935-4af8-b195-c366fab1d315</errorID>
      <errorWord>(</errorWord>
      <group>L1_Format</group>
      <groupName>格式问题</groupName>
      <ability>L2_HalfPunc</ability>
      <abilityName>全半角检查</abilityName>
      <candidateList>
        <item>（</item>
      </candidateList>
      <explain>文本全半角错误。</explain>
      <paraID>3DC90A18</paraID>
      <start>0</start>
      <end>1</end>
      <status>unmodified</status>
      <modifiedWord/>
      <trackRevisions>false</trackRevisions>
    </reviewItem>
    <reviewItem>
      <errorID>13c002ff-5844-4cbf-abb0-77214ea0bbba</errorID>
      <errorWord>)</errorWord>
      <group>L1_Format</group>
      <groupName>格式问题</groupName>
      <ability>L2_HalfPunc</ability>
      <abilityName>全半角检查</abilityName>
      <candidateList>
        <item>）</item>
      </candidateList>
      <explain>文本全半角错误。</explain>
      <paraID>3DC90A18</paraID>
      <start>3</start>
      <end>4</end>
      <status>unmodified</status>
      <modifiedWord/>
      <trackRevisions>false</trackRevisions>
    </reviewItem>
    <reviewItem>
      <errorID>f1a684b6-60c5-4744-a21d-789a8f0bb0e5</errorID>
      <errorWord>(</errorWord>
      <group>L1_Format</group>
      <groupName>格式问题</groupName>
      <ability>L2_HalfPunc</ability>
      <abilityName>全半角检查</abilityName>
      <candidateList>
        <item>（</item>
      </candidateList>
      <explain>文本全半角错误。</explain>
      <paraID>5E22C2A1</paraID>
      <start>0</start>
      <end>1</end>
      <status>unmodified</status>
      <modifiedWord/>
      <trackRevisions>false</trackRevisions>
    </reviewItem>
    <reviewItem>
      <errorID>74f5ac51-ec07-497c-9f58-820d90e33044</errorID>
      <errorWord>)</errorWord>
      <group>L1_Format</group>
      <groupName>格式问题</groupName>
      <ability>L2_HalfPunc</ability>
      <abilityName>全半角检查</abilityName>
      <candidateList>
        <item>）</item>
      </candidateList>
      <explain>文本全半角错误。</explain>
      <paraID>5E22C2A1</paraID>
      <start>3</start>
      <end>4</end>
      <status>unmodified</status>
      <modifiedWord/>
      <trackRevisions>false</trackRevisions>
    </reviewItem>
    <reviewItem>
      <errorID>439f01bb-e37e-42e0-af7c-540dbceb64ba</errorID>
      <errorWord>(</errorWord>
      <group>L1_Format</group>
      <groupName>格式问题</groupName>
      <ability>L2_HalfPunc</ability>
      <abilityName>全半角检查</abilityName>
      <candidateList>
        <item>（</item>
      </candidateList>
      <explain>文本全半角错误。</explain>
      <paraID>48F1BFE7</paraID>
      <start>0</start>
      <end>1</end>
      <status>unmodified</status>
      <modifiedWord/>
      <trackRevisions>false</trackRevisions>
    </reviewItem>
    <reviewItem>
      <errorID>9f8cb235-89be-41c4-9814-0ff5bf1c1815</errorID>
      <errorWord>)</errorWord>
      <group>L1_Format</group>
      <groupName>格式问题</groupName>
      <ability>L2_HalfPunc</ability>
      <abilityName>全半角检查</abilityName>
      <candidateList>
        <item>）</item>
      </candidateList>
      <explain>文本全半角错误。</explain>
      <paraID>48F1BFE7</paraID>
      <start>3</start>
      <end>4</end>
      <status>unmodified</status>
      <modifiedWord/>
      <trackRevisions>false</trackRevisions>
    </reviewItem>
    <reviewItem>
      <errorID>072440fb-8cc9-4a84-8dde-02ff6cc6ab5a</errorID>
      <errorWord>上述的</errorWord>
      <group>L1_Word</group>
      <groupName>字词问题</groupName>
      <ability>L2_Typo</ability>
      <abilityName>字词错误</abilityName>
      <candidateList>
        <item>上述</item>
      </candidateList>
      <explain>〈形〉属性词。上面所说的：～各条，望切实执行。</explain>
      <paraID>23D1F34F</paraID>
      <start>7</start>
      <end>10</end>
      <status>unmodified</status>
      <modifiedWord/>
      <trackRevisions>false</trackRevisions>
    </reviewItem>
    <reviewItem>
      <errorID>77788a57-eef2-4483-a4e2-41200a39818d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664C138B</paraID>
      <start>0</start>
      <end>2</end>
      <status>unmodified</status>
      <modifiedWord/>
      <trackRevisions>false</trackRevisions>
    </reviewItem>
    <reviewItem>
      <errorID>ab7aa676-2965-4e59-bd74-1b113f0dcac7</errorID>
      <errorWord>)</errorWord>
      <group>L1_Format</group>
      <groupName>格式问题</groupName>
      <ability>L2_HalfPunc</ability>
      <abilityName>全半角检查</abilityName>
      <candidateList>
        <item>）</item>
      </candidateList>
      <explain>文本全半角错误。</explain>
      <paraID>664C138B</paraID>
      <start>41</start>
      <end>42</end>
      <status>unmodified</status>
      <modifiedWord/>
      <trackRevisions>false</trackRevisions>
    </reviewItem>
    <reviewItem>
      <errorID>3a6d4921-748d-4b00-b3bb-5dc95d2b2819</errorID>
      <errorWord>)</errorWord>
      <group>L1_Format</group>
      <groupName>格式问题</groupName>
      <ability>L2_HalfPunc</ability>
      <abilityName>全半角检查</abilityName>
      <candidateList>
        <item>）</item>
      </candidateList>
      <explain>文本全半角错误。</explain>
      <paraID>69C53825</paraID>
      <start>46</start>
      <end>47</end>
      <status>unmodified</status>
      <modifiedWord/>
      <trackRevisions>false</trackRevisions>
    </reviewItem>
    <reviewItem>
      <errorID>d78758ae-5ade-4d06-8baa-a500f0306de0</errorID>
      <errorWord>)</errorWord>
      <group>L1_Format</group>
      <groupName>格式问题</groupName>
      <ability>L2_HalfPunc</ability>
      <abilityName>全半角检查</abilityName>
      <candidateList>
        <item>）</item>
      </candidateList>
      <explain>文本全半角错误。</explain>
      <paraID>4C9BAB3E</paraID>
      <start>46</start>
      <end>47</end>
      <status>unmodified</status>
      <modifiedWord/>
      <trackRevisions>false</trackRevisions>
    </reviewItem>
    <reviewItem>
      <errorID>30c0c00d-a001-436d-9d61-4e46e247acf1</errorID>
      <errorWord>......</errorWord>
      <group>L1_Punc</group>
      <groupName>标点问题</groupName>
      <ability>L2_Punc</ability>
      <abilityName>标点符号检查</abilityName>
      <candidateList>
        <item>……</item>
      </candidateList>
      <explain/>
      <paraID>39483330</paraID>
      <start>0</start>
      <end>6</end>
      <status>unmodified</status>
      <modifiedWord/>
      <trackRevisions>false</trackRevisions>
    </reviewItem>
    <reviewItem>
      <errorID>ff4e65ed-a3f7-46ce-ba5a-8a0a3bcb42af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47EDE38</paraID>
      <start>0</start>
      <end>2</end>
      <status>unmodified</status>
      <modifiedWord/>
      <trackRevisions>false</trackRevisions>
    </reviewItem>
    <reviewItem>
      <errorID>167823dd-f26b-4498-8cac-0dd38f77ecb9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64F1CF95</paraID>
      <start>0</start>
      <end>2</end>
      <status>unmodified</status>
      <modifiedWord/>
      <trackRevisions>false</trackRevisions>
    </reviewItem>
    <reviewItem>
      <errorID>37a2f748-d4cd-4e33-b896-ce67ad81df58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1EA6248B</paraID>
      <start>0</start>
      <end>2</end>
      <status>unmodified</status>
      <modifiedWord/>
      <trackRevisions>false</trackRevisions>
    </reviewItem>
    <reviewItem>
      <errorID>4d0d4de5-5d81-4e15-8314-52397d8927df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22A11F43</paraID>
      <start>0</start>
      <end>2</end>
      <status>unmodified</status>
      <modifiedWord/>
      <trackRevisions>false</trackRevisions>
    </reviewItem>
    <reviewItem>
      <errorID>5fe617f3-daf3-41c1-8418-b0704d10e580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5677A783</paraID>
      <start>0</start>
      <end>2</end>
      <status>unmodified</status>
      <modifiedWord/>
      <trackRevisions>false</trackRevisions>
    </reviewItem>
    <reviewItem>
      <errorID>4edfd595-25b8-4bae-bf75-eb34f018880d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5AF6511B</paraID>
      <start>0</start>
      <end>2</end>
      <status>unmodified</status>
      <modifiedWord/>
      <trackRevisions>false</trackRevisions>
    </reviewItem>
    <reviewItem>
      <errorID>6c358663-c2d0-469b-8ec9-62e4e96fe22f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3730F546</paraID>
      <start>0</start>
      <end>2</end>
      <status>unmodified</status>
      <modifiedWord/>
      <trackRevisions>false</trackRevisions>
    </reviewItem>
    <reviewItem>
      <errorID>2eaa766e-d332-4fb4-9fea-07ed920903cf</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25D6F294</paraID>
      <start>0</start>
      <end>2</end>
      <status>unmodified</status>
      <modifiedWord/>
      <trackRevisions>false</trackRevisions>
    </reviewItem>
    <reviewItem>
      <errorID>886775ac-076f-41fb-9275-bea6435b3867</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39C96406</paraID>
      <start>0</start>
      <end>3</end>
      <status>unmodified</status>
      <modifiedWord/>
      <trackRevisions>false</trackRevisions>
    </reviewItem>
    <reviewItem>
      <errorID>a7d1216d-6447-46f9-98b3-ad0e77d860dd</errorID>
      <errorWord>(</errorWord>
      <group>L1_Format</group>
      <groupName>格式问题</groupName>
      <ability>L2_HalfPunc</ability>
      <abilityName>全半角检查</abilityName>
      <candidateList>
        <item>（</item>
      </candidateList>
      <explain>文本全半角错误。</explain>
      <paraID> 114DA29</paraID>
      <start>2</start>
      <end>3</end>
      <status>unmodified</status>
      <modifiedWord/>
      <trackRevisions>false</trackRevisions>
    </reviewItem>
    <reviewItem>
      <errorID>a6e3c053-e73a-44e3-a44f-7d9fb7543abc</errorID>
      <errorWord>)</errorWord>
      <group>L1_Format</group>
      <groupName>格式问题</groupName>
      <ability>L2_HalfPunc</ability>
      <abilityName>全半角检查</abilityName>
      <candidateList>
        <item>）</item>
      </candidateList>
      <explain>文本全半角错误。</explain>
      <paraID> 114DA29</paraID>
      <start>4</start>
      <end>5</end>
      <status>unmodified</status>
      <modifiedWord/>
      <trackRevisions>false</trackRevisions>
    </reviewItem>
    <reviewItem>
      <errorID>09359ee4-3b31-41e0-a328-69bf1e8b2444</errorID>
      <errorWord>＝</errorWord>
      <group>L1_Format</group>
      <groupName>格式问题</groupName>
      <ability>L2_HalfPunc</ability>
      <abilityName>全半角检查</abilityName>
      <candidateList>
        <item>=</item>
      </candidateList>
      <explain>文本全半角错误。</explain>
      <paraID>7010CFF1</paraID>
      <start>1</start>
      <end>2</end>
      <status>unmodified</status>
      <modifiedWord/>
      <trackRevisions>false</trackRevisions>
    </reviewItem>
    <reviewItem>
      <errorID>5c5d7c46-dc58-4b95-9bc5-4b16725d6844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7CFF3E58</paraID>
      <start>0</start>
      <end>2</end>
      <status>unmodified</status>
      <modifiedWord/>
      <trackRevisions>false</trackRevisions>
    </reviewItem>
    <reviewItem>
      <errorID>629f1ee5-9b5a-4406-b781-6967947bf636</errorID>
      <errorWord>,</errorWord>
      <group>L1_Format</group>
      <groupName>格式问题</groupName>
      <ability>L2_HalfPunc</ability>
      <abilityName>全半角检查</abilityName>
      <candidateList>
        <item>，</item>
      </candidateList>
      <explain>文本全半角错误。</explain>
      <paraID>7CFF3E58</paraID>
      <start>26</start>
      <end>27</end>
      <status>unmodified</status>
      <modifiedWord/>
      <trackRevisions>false</trackRevisions>
    </reviewItem>
    <reviewItem>
      <errorID>4ce55918-0fd5-40d7-96cb-497e4fc20b3e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5B360051</paraID>
      <start>0</start>
      <end>2</end>
      <status>unmodified</status>
      <modifiedWord/>
      <trackRevisions>false</trackRevisions>
    </reviewItem>
    <reviewItem>
      <errorID>e3b5783a-36b2-4b83-a893-6d4ee08f8e36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4C35A2B4</paraID>
      <start>0</start>
      <end>2</end>
      <status>unmodified</status>
      <modifiedWord/>
      <trackRevisions>false</trackRevisions>
    </reviewItem>
    <reviewItem>
      <errorID>6013fb6b-2c18-4035-aead-61c162357287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6F20581</paraID>
      <start>0</start>
      <end>2</end>
      <status>unmodified</status>
      <modifiedWord/>
      <trackRevisions>false</trackRevisions>
    </reviewItem>
    <reviewItem>
      <errorID>d51ebef2-5cbb-478d-bec0-e2e3de30d9b6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328184B8</paraID>
      <start>0</start>
      <end>2</end>
      <status>unmodified</status>
      <modifiedWord/>
      <trackRevisions>false</trackRevisions>
    </reviewItem>
    <reviewItem>
      <errorID>e92f1bce-6446-4505-949a-e18f99eb0f26</errorID>
      <errorWord>，</errorWord>
      <group>L1_Word</group>
      <groupName>字词问题</groupName>
      <ability>L2_Typo</ability>
      <abilityName>字词错误</abilityName>
      <candidateList>
        <item>，将</item>
      </candidateList>
      <explain/>
      <paraID>25C5F1EE</paraID>
      <start>36</start>
      <end>37</end>
      <status>unmodified</status>
      <modifiedWord/>
      <trackRevisions>false</trackRevisions>
    </reviewItem>
    <reviewItem>
      <errorID>068337eb-ac2d-43e2-96b8-65906af35355</errorID>
      <errorWord>(</errorWord>
      <group>L1_Format</group>
      <groupName>格式问题</groupName>
      <ability>L2_HalfPunc</ability>
      <abilityName>全半角检查</abilityName>
      <candidateList>
        <item>（</item>
      </candidateList>
      <explain>文本全半角错误。</explain>
      <paraID>7F940369</paraID>
      <start>11</start>
      <end>12</end>
      <status>unmodified</status>
      <modifiedWord/>
      <trackRevisions>false</trackRevisions>
    </reviewItem>
    <reviewItem>
      <errorID>479fc0c9-e2cb-4828-9d07-3c62a147c249</errorID>
      <errorWord>)</errorWord>
      <group>L1_Format</group>
      <groupName>格式问题</groupName>
      <ability>L2_HalfPunc</ability>
      <abilityName>全半角检查</abilityName>
      <candidateList>
        <item>）</item>
      </candidateList>
      <explain>文本全半角错误。</explain>
      <paraID>7F940369</paraID>
      <start>16</start>
      <end>17</end>
      <status>unmodified</status>
      <modifiedWord/>
      <trackRevisions>false</trackRevisions>
    </reviewItem>
    <reviewItem>
      <errorID>8a531414-fb22-4496-8a90-861f23023b98</errorID>
      <errorWord>(</errorWord>
      <group>L1_Format</group>
      <groupName>格式问题</groupName>
      <ability>L2_HalfPunc</ability>
      <abilityName>全半角检查</abilityName>
      <candidateList>
        <item>（</item>
      </candidateList>
      <explain>文本全半角错误。</explain>
      <paraID>  4CA61D</paraID>
      <start>80</start>
      <end>81</end>
      <status>unmodified</status>
      <modifiedWord/>
      <trackRevisions>false</trackRevisions>
    </reviewItem>
    <reviewItem>
      <errorID>4577c576-cdab-42a2-b635-78289e7f0e2c</errorID>
      <errorWord>)</errorWord>
      <group>L1_Format</group>
      <groupName>格式问题</groupName>
      <ability>L2_HalfPunc</ability>
      <abilityName>全半角检查</abilityName>
      <candidateList>
        <item>）</item>
      </candidateList>
      <explain>文本全半角错误。</explain>
      <paraID>  4CA61D</paraID>
      <start>88</start>
      <end>89</end>
      <status>unmodified</status>
      <modifiedWord/>
      <trackRevisions>false</trackRevisions>
    </reviewItem>
    <reviewItem>
      <errorID>086cf18e-f2b3-4e99-be57-f3ebf1084f1f</errorID>
      <errorWord>(</errorWord>
      <group>L1_Format</group>
      <groupName>格式问题</groupName>
      <ability>L2_HalfPunc</ability>
      <abilityName>全半角检查</abilityName>
      <candidateList>
        <item>（</item>
      </candidateList>
      <explain>文本全半角错误。</explain>
      <paraID>  4CA61D</paraID>
      <start>99</start>
      <end>100</end>
      <status>unmodified</status>
      <modifiedWord/>
      <trackRevisions>false</trackRevisions>
    </reviewItem>
    <reviewItem>
      <errorID>7412bdf2-63c7-4bc3-bb98-6f124040f20d</errorID>
      <errorWord>)</errorWord>
      <group>L1_Format</group>
      <groupName>格式问题</groupName>
      <ability>L2_HalfPunc</ability>
      <abilityName>全半角检查</abilityName>
      <candidateList>
        <item>）</item>
      </candidateList>
      <explain>文本全半角错误。</explain>
      <paraID>  4CA61D</paraID>
      <start>107</start>
      <end>108</end>
      <status>unmodified</status>
      <modifiedWord/>
      <trackRevisions>false</trackRevisions>
    </reviewItem>
    <reviewItem>
      <errorID>441a936c-1219-4fcc-85b6-8d11f129937e</errorID>
      <errorWord>市委市政府</errorWord>
      <group>L1_Word</group>
      <groupName>字词问题</groupName>
      <ability>L2_Typo</ability>
      <abilityName>字词错误</abilityName>
      <candidateList>
        <item>市委、市政府</item>
      </candidateList>
      <explain/>
      <paraID>1E18CFDE</paraID>
      <start>14</start>
      <end>19</end>
      <status>unmodified</status>
      <modifiedWord/>
      <trackRevisions>false</trackRevisions>
    </reviewItem>
    <reviewItem>
      <errorID>2f851bf7-18d2-4586-a2e9-fa87c8b38e7e</errorID>
      <errorWord>市委市政府</errorWord>
      <group>L1_Word</group>
      <groupName>字词问题</groupName>
      <ability>L2_Typo</ability>
      <abilityName>字词错误</abilityName>
      <candidateList>
        <item>市委、市政府</item>
      </candidateList>
      <explain/>
      <paraID>59B34977</paraID>
      <start>18</start>
      <end>23</end>
      <status>unmodified</status>
      <modifiedWord/>
      <trackRevisions>false</trackRevisions>
    </reviewItem>
    <reviewItem>
      <errorID>190323ed-bb9d-40cb-8031-f9d96da51497</errorID>
      <errorWord>件</errorWord>
      <group>L1_Word</group>
      <groupName>字词问题</groupName>
      <ability>L2_Typo</ability>
      <abilityName>字词错误</abilityName>
      <candidateList>
        <item>件中</item>
      </candidateList>
      <explain/>
      <paraID>4393F285</paraID>
      <start>17</start>
      <end>18</end>
      <status>unmodified</status>
      <modifiedWord/>
      <trackRevisions>false</trackRevisions>
    </reviewItem>
    <reviewItem>
      <errorID>37089163-979a-434d-a5fb-f39b13c81cfb</errorID>
      <errorWord>(</errorWord>
      <group>L1_Format</group>
      <groupName>格式问题</groupName>
      <ability>L2_HalfPunc</ability>
      <abilityName>全半角检查</abilityName>
      <candidateList>
        <item>（</item>
      </candidateList>
      <explain>文本全半角错误。</explain>
      <paraID>4393F285</paraID>
      <start>32</start>
      <end>33</end>
      <status>unmodified</status>
      <modifiedWord/>
      <trackRevisions>false</trackRevisions>
    </reviewItem>
    <reviewItem>
      <errorID>c528248a-019b-4838-aa90-0e1ede66c09e</errorID>
      <errorWord>)</errorWord>
      <group>L1_Format</group>
      <groupName>格式问题</groupName>
      <ability>L2_HalfPunc</ability>
      <abilityName>全半角检查</abilityName>
      <candidateList>
        <item>）</item>
      </candidateList>
      <explain>文本全半角错误。</explain>
      <paraID>4393F285</paraID>
      <start>38</start>
      <end>39</end>
      <status>unmodified</status>
      <modifiedWord/>
      <trackRevisions>false</trackRevisions>
    </reviewItem>
    <reviewItem>
      <errorID>4427854d-f324-4d54-bfa6-c629ca53bc05</errorID>
      <errorWord>(</errorWord>
      <group>L1_Format</group>
      <groupName>格式问题</groupName>
      <ability>L2_HalfPunc</ability>
      <abilityName>全半角检查</abilityName>
      <candidateList>
        <item>（</item>
      </candidateList>
      <explain>文本全半角错误。</explain>
      <paraID>4393F285</paraID>
      <start>48</start>
      <end>49</end>
      <status>unmodified</status>
      <modifiedWord/>
      <trackRevisions>false</trackRevisions>
    </reviewItem>
    <reviewItem>
      <errorID>afe585fa-c693-4305-bcae-8f06225d2ca5</errorID>
      <errorWord>)</errorWord>
      <group>L1_Format</group>
      <groupName>格式问题</groupName>
      <ability>L2_HalfPunc</ability>
      <abilityName>全半角检查</abilityName>
      <candidateList>
        <item>）</item>
      </candidateList>
      <explain>文本全半角错误。</explain>
      <paraID>4393F285</paraID>
      <start>58</start>
      <end>59</end>
      <status>unmodified</status>
      <modifiedWord/>
      <trackRevisions>false</trackRevisions>
    </reviewItem>
    <reviewItem>
      <errorID>0c935da1-0636-429c-9df7-957eba9876cd</errorID>
      <errorWord>,</errorWord>
      <group>L1_Format</group>
      <groupName>格式问题</groupName>
      <ability>L2_HalfPunc</ability>
      <abilityName>全半角检查</abilityName>
      <candidateList>
        <item>，</item>
      </candidateList>
      <explain>文本全半角错误。</explain>
      <paraID>48F45878</paraID>
      <start>17</start>
      <end>18</end>
      <status>unmodified</status>
      <modifiedWord/>
      <trackRevisions>false</trackRevisions>
    </reviewItem>
    <reviewItem>
      <errorID>cd9a3d43-13d5-4419-b0e3-ea805e4c3422</errorID>
      <errorWord>,</errorWord>
      <group>L1_Format</group>
      <groupName>格式问题</groupName>
      <ability>L2_HalfPunc</ability>
      <abilityName>全半角检查</abilityName>
      <candidateList>
        <item>，</item>
      </candidateList>
      <explain>文本全半角错误。</explain>
      <paraID>48F45878</paraID>
      <start>28</start>
      <end>29</end>
      <status>unmodified</status>
      <modifiedWord/>
      <trackRevisions>false</trackRevisions>
    </reviewItem>
    <reviewItem>
      <errorID>4231168e-610d-4695-994b-537fa2339348</errorID>
      <errorWord>,</errorWord>
      <group>L1_Format</group>
      <groupName>格式问题</groupName>
      <ability>L2_HalfPunc</ability>
      <abilityName>全半角检查</abilityName>
      <candidateList>
        <item>，</item>
      </candidateList>
      <explain>文本全半角错误。</explain>
      <paraID> F4C9EEA</paraID>
      <start>11</start>
      <end>12</end>
      <status>unmodified</status>
      <modifiedWord/>
      <trackRevisions>false</trackRevisions>
    </reviewItem>
    <reviewItem>
      <errorID>cc729224-ffa0-421a-b566-8429b995fa7b</errorID>
      <errorWord>书就</errorWord>
      <group>L1_Word</group>
      <groupName>字词问题</groupName>
      <ability>L2_Typo</ability>
      <abilityName>字词错误</abilityName>
      <candidateList>
        <item>书写</item>
      </candidateList>
      <explain/>
      <paraID>7BABB070</paraID>
      <start>13</start>
      <end>17</end>
      <status>modified</status>
      <modifiedWord>书写</modifiedWord>
      <trackRevisions>true</trackRevisions>
    </reviewItem>
    <reviewItem>
      <errorID>16cb5120-8211-42ed-a794-726536206be7</errorID>
      <errorWord>获</errorWord>
      <group>L1_Word</group>
      <groupName>字词问题</groupName>
      <ability>L2_Typo</ability>
      <abilityName>字词错误</abilityName>
      <candidateList>
        <item>获得</item>
      </candidateList>
      <explain>〈动〉取得；得到（多用于抽象事物）：～好评｜～宝贵的经验｜～显著的成绩。</explain>
      <paraID>67386B90</paraID>
      <start>40</start>
      <end>41</end>
      <status>unmodified</status>
      <modifiedWord/>
      <trackRevisions>false</trackRevisions>
    </reviewItem>
    <reviewItem>
      <errorID>a0a28e8b-b1ac-4b45-8040-accef6221a60</errorID>
      <errorWord>。。</errorWord>
      <group>L1_Punc</group>
      <groupName>标点问题</groupName>
      <ability>L2_Punc</ability>
      <abilityName>标点符号检查</abilityName>
      <candidateList>
        <item>。</item>
      </candidateList>
      <explain/>
      <paraID>67386B90</paraID>
      <start>180</start>
      <end>182</end>
      <status>unmodified</status>
      <modifiedWord/>
      <trackRevisions>false</trackRevisions>
    </reviewItem>
    <reviewItem>
      <errorID>68af6ee0-6a75-445e-b37f-855d0fe12f42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2985DAB1</paraID>
      <start>0</start>
      <end>2</end>
      <status>unmodified</status>
      <modifiedWord/>
      <trackRevisions>false</trackRevisions>
    </reviewItem>
    <reviewItem>
      <errorID>0fcf62d9-6bc1-4a32-85b4-ac5022e05ec4</errorID>
      <errorWord>[2019]217号</errorWord>
      <group>L1_Knowledge</group>
      <groupName>知识性问题</groupName>
      <ability>L2_Knowledge</ability>
      <abilityName>其他知识</abilityName>
      <candidateList>
        <item>〔2019〕217号</item>
      </candidateList>
      <explain>发文字号格式错误。</explain>
      <paraID>2985DAB1</paraID>
      <start>32</start>
      <end>42</end>
      <status>unmodified</status>
      <modifiedWord/>
      <trackRevisions>false</trackRevisions>
    </reviewItem>
    <reviewItem>
      <errorID>5d727080-a3ce-40c6-bafd-055a3da453c9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4E802FE3</paraID>
      <start>0</start>
      <end>2</end>
      <status>unmodified</status>
      <modifiedWord/>
      <trackRevisions>false</trackRevisions>
    </reviewItem>
    <reviewItem>
      <errorID>caf9fcf3-2a33-482c-a578-f74dacd2e933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792963C9</paraID>
      <start>0</start>
      <end>2</end>
      <status>unmodified</status>
      <modifiedWord/>
      <trackRevisions>false</trackRevisions>
    </reviewItem>
    <reviewItem>
      <errorID>840796ae-68f6-40c0-a3f6-466117b70362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23F16BBD</paraID>
      <start>0</start>
      <end>2</end>
      <status>unmodified</status>
      <modifiedWord/>
      <trackRevisions>false</trackRevisions>
    </reviewItem>
    <reviewItem>
      <errorID>c7223b5b-9c55-4a03-82a5-a60f96b2646d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C77A231</paraID>
      <start>0</start>
      <end>2</end>
      <status>unmodified</status>
      <modifiedWord/>
      <trackRevisions>false</trackRevisions>
    </reviewItem>
    <reviewItem>
      <errorID>38336afc-1c84-4ed1-b847-527168806d47</errorID>
      <errorWord>提出质疑</errorWord>
      <group>L1_Grammar</group>
      <groupName>语法问题</groupName>
      <ability>L2_Grammar</ability>
      <abilityName>语法错误</abilityName>
      <candidateList>
        <item>质疑</item>
      </candidateList>
      <explain>〈动〉提出疑问：～问难。</explain>
      <paraID>2D15A806</paraID>
      <start>53</start>
      <end>57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DD8757F-212B-4CA6-8AE0-C609D53725AF}">
  <ds:schemaRefs/>
</ds:datastoreItem>
</file>

<file path=docProps/app.xml><?xml version="1.0" encoding="utf-8"?>
<Properties xmlns="http://schemas.openxmlformats.org/officeDocument/2006/extended-properties" xmlns:vt="http://schemas.openxmlformats.org/officeDocument/2006/docPropsVTypes">
  <Template>Normal</Template>
  <Company>微软用户</Company>
  <Pages>119</Pages>
  <Words>28092</Words>
  <Characters>30186</Characters>
  <Lines>548</Lines>
  <Paragraphs>154</Paragraphs>
  <TotalTime>9</TotalTime>
  <ScaleCrop>false</ScaleCrop>
  <LinksUpToDate>false</LinksUpToDate>
  <CharactersWithSpaces>30379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Administrator</dc:creator>
  <cp:lastModifiedBy>代理</cp:lastModifiedBy>
  <cp:lastPrinted>2026-08-21T01:10:00Z</cp:lastPrinted>
  <dcterms:modified xsi:type="dcterms:W3CDTF">2026-08-21T08:45:14Z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eyJoZGlkIjoiOWFjOWFlNGFhNzcwM2IyNGM0YmU3OTZhYTVmMGY4YTYiLCJ1c2VySWQiOiIyODkyMjcwOTMifQ==</vt:lpwstr>
  </property>
  <property fmtid="{D5CDD505-2E9C-101B-9397-08002B2CF9AE}" pid="4" name="ICV">
    <vt:lpwstr>D5DACF099605490587062CA9F915B07D_13</vt:lpwstr>
  </property>
</Properties>
</file>