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09310">
      <w:pPr>
        <w:spacing w:line="400" w:lineRule="exact"/>
        <w:jc w:val="center"/>
        <w:rPr>
          <w:rFonts w:hint="eastAsia" w:ascii="宋体" w:hAnsi="宋体" w:eastAsia="宋体" w:cs="宋体"/>
          <w:b/>
          <w:bCs/>
          <w:color w:val="auto"/>
          <w:sz w:val="32"/>
          <w:szCs w:val="32"/>
          <w:lang w:eastAsia="zh-CN"/>
        </w:rPr>
      </w:pPr>
      <w:bookmarkStart w:id="0" w:name="_Toc74323456"/>
      <w:r>
        <w:rPr>
          <w:rFonts w:hint="eastAsia" w:ascii="宋体" w:hAnsi="宋体" w:eastAsia="宋体" w:cs="宋体"/>
          <w:b/>
          <w:bCs/>
          <w:color w:val="auto"/>
          <w:sz w:val="32"/>
          <w:szCs w:val="32"/>
        </w:rPr>
        <w:t>广西合士嘉项目咨询有限公司</w:t>
      </w:r>
      <w:r>
        <w:rPr>
          <w:rFonts w:hint="eastAsia" w:ascii="宋体" w:hAnsi="宋体" w:cs="宋体"/>
          <w:b/>
          <w:bCs/>
          <w:color w:val="auto"/>
          <w:sz w:val="32"/>
          <w:szCs w:val="32"/>
          <w:lang w:val="en-US" w:eastAsia="zh-CN"/>
        </w:rPr>
        <w:t>关于</w:t>
      </w:r>
      <w:r>
        <w:rPr>
          <w:rFonts w:hint="eastAsia" w:ascii="宋体" w:hAnsi="宋体" w:eastAsia="宋体" w:cs="宋体"/>
          <w:b/>
          <w:bCs/>
          <w:color w:val="auto"/>
          <w:sz w:val="32"/>
          <w:szCs w:val="32"/>
        </w:rPr>
        <w:t>2026年浦北县“阳光家园计划”项目</w:t>
      </w:r>
      <w:r>
        <w:rPr>
          <w:rFonts w:hint="eastAsia" w:ascii="宋体" w:hAnsi="宋体" w:eastAsia="宋体" w:cs="宋体"/>
          <w:b/>
          <w:bCs/>
          <w:color w:val="auto"/>
          <w:sz w:val="32"/>
          <w:szCs w:val="32"/>
          <w:lang w:eastAsia="zh-CN"/>
        </w:rPr>
        <w:t>（QZZC2026-C3-220020-GXHS）</w:t>
      </w:r>
      <w:bookmarkStart w:id="52" w:name="_GoBack"/>
      <w:bookmarkEnd w:id="52"/>
    </w:p>
    <w:p w14:paraId="7FE98660">
      <w:pPr>
        <w:spacing w:line="4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竞争性磋商公告</w:t>
      </w:r>
      <w:bookmarkEnd w:id="0"/>
    </w:p>
    <w:p w14:paraId="7887CC78">
      <w:pPr>
        <w:pBdr>
          <w:top w:val="single" w:color="auto" w:sz="4" w:space="1"/>
          <w:left w:val="single" w:color="auto" w:sz="4" w:space="4"/>
          <w:bottom w:val="single" w:color="auto" w:sz="4" w:space="1"/>
          <w:right w:val="single" w:color="auto" w:sz="4" w:space="4"/>
        </w:pBdr>
        <w:spacing w:line="390" w:lineRule="exact"/>
        <w:ind w:firstLine="420" w:firstLineChars="200"/>
        <w:rPr>
          <w:rFonts w:hint="eastAsia" w:ascii="宋体" w:hAnsi="宋体" w:eastAsia="宋体" w:cs="宋体"/>
          <w:color w:val="auto"/>
          <w:szCs w:val="21"/>
        </w:rPr>
      </w:pPr>
      <w:bookmarkStart w:id="1" w:name="_Hlk37430271"/>
      <w:r>
        <w:rPr>
          <w:rFonts w:hint="eastAsia" w:ascii="宋体" w:hAnsi="宋体" w:eastAsia="宋体" w:cs="宋体"/>
          <w:color w:val="auto"/>
          <w:szCs w:val="21"/>
        </w:rPr>
        <w:t>项目概况</w:t>
      </w:r>
    </w:p>
    <w:p w14:paraId="48538258">
      <w:pPr>
        <w:pBdr>
          <w:top w:val="single" w:color="auto" w:sz="4" w:space="1"/>
          <w:left w:val="single" w:color="auto" w:sz="4" w:space="4"/>
          <w:bottom w:val="single" w:color="auto" w:sz="4" w:space="1"/>
          <w:right w:val="single" w:color="auto" w:sz="4" w:space="4"/>
        </w:pBdr>
        <w:spacing w:line="390" w:lineRule="exact"/>
        <w:ind w:firstLine="420" w:firstLineChars="200"/>
        <w:rPr>
          <w:rFonts w:hint="eastAsia" w:ascii="宋体" w:hAnsi="宋体" w:eastAsia="宋体" w:cs="宋体"/>
          <w:color w:val="auto"/>
        </w:rPr>
      </w:pPr>
      <w:r>
        <w:rPr>
          <w:rFonts w:hint="eastAsia" w:ascii="宋体" w:hAnsi="宋体" w:eastAsia="宋体" w:cs="宋体"/>
          <w:color w:val="auto"/>
          <w:szCs w:val="21"/>
          <w:lang w:eastAsia="zh-CN"/>
        </w:rPr>
        <w:t>2026年浦北县“阳光家园计划”项目</w:t>
      </w:r>
      <w:r>
        <w:rPr>
          <w:rFonts w:hint="eastAsia" w:ascii="宋体" w:hAnsi="宋体" w:eastAsia="宋体" w:cs="宋体"/>
          <w:color w:val="auto"/>
          <w:szCs w:val="21"/>
        </w:rPr>
        <w:t>的潜在供应商应在广西政府采购云平台（https://www.gcy.zfcg.gxzf.gov.cn）获取竞争性磋商文件，并于</w:t>
      </w:r>
      <w:r>
        <w:rPr>
          <w:rFonts w:hint="eastAsia" w:ascii="宋体" w:hAnsi="宋体" w:eastAsia="宋体" w:cs="宋体"/>
          <w:color w:val="auto"/>
          <w:szCs w:val="21"/>
          <w:u w:val="single"/>
          <w:lang w:val="en-US" w:eastAsia="zh-CN"/>
        </w:rPr>
        <w:t>2026</w:t>
      </w:r>
      <w:r>
        <w:rPr>
          <w:rFonts w:hint="eastAsia" w:ascii="宋体" w:hAnsi="宋体" w:eastAsia="宋体" w:cs="宋体"/>
          <w:bCs/>
          <w:color w:val="auto"/>
          <w:szCs w:val="21"/>
          <w:u w:val="single"/>
        </w:rPr>
        <w:t>年</w:t>
      </w:r>
      <w:r>
        <w:rPr>
          <w:rFonts w:hint="eastAsia" w:ascii="宋体" w:hAnsi="宋体" w:eastAsia="宋体" w:cs="宋体"/>
          <w:bCs/>
          <w:color w:val="auto"/>
          <w:szCs w:val="21"/>
          <w:u w:val="single"/>
          <w:lang w:val="en-US" w:eastAsia="zh-CN"/>
        </w:rPr>
        <w:t>5</w:t>
      </w:r>
      <w:r>
        <w:rPr>
          <w:rFonts w:hint="eastAsia" w:ascii="宋体" w:hAnsi="宋体" w:eastAsia="宋体" w:cs="宋体"/>
          <w:bCs/>
          <w:color w:val="auto"/>
          <w:szCs w:val="21"/>
          <w:u w:val="single"/>
        </w:rPr>
        <w:t>月</w:t>
      </w:r>
      <w:r>
        <w:rPr>
          <w:rFonts w:hint="eastAsia" w:ascii="宋体" w:hAnsi="宋体" w:eastAsia="宋体" w:cs="宋体"/>
          <w:bCs/>
          <w:color w:val="auto"/>
          <w:szCs w:val="21"/>
          <w:u w:val="single"/>
          <w:lang w:val="en-US" w:eastAsia="zh-CN"/>
        </w:rPr>
        <w:t>11</w:t>
      </w:r>
      <w:r>
        <w:rPr>
          <w:rFonts w:hint="eastAsia" w:ascii="宋体" w:hAnsi="宋体" w:eastAsia="宋体" w:cs="宋体"/>
          <w:bCs/>
          <w:color w:val="auto"/>
          <w:szCs w:val="21"/>
          <w:u w:val="single"/>
        </w:rPr>
        <w:t>日</w:t>
      </w:r>
      <w:r>
        <w:rPr>
          <w:rFonts w:hint="eastAsia" w:ascii="宋体" w:hAnsi="宋体" w:eastAsia="宋体" w:cs="宋体"/>
          <w:bCs/>
          <w:color w:val="auto"/>
          <w:szCs w:val="21"/>
          <w:u w:val="single"/>
          <w:lang w:val="en-US" w:eastAsia="zh-CN"/>
        </w:rPr>
        <w:t>下</w:t>
      </w:r>
      <w:r>
        <w:rPr>
          <w:rFonts w:hint="eastAsia" w:ascii="宋体" w:hAnsi="宋体" w:eastAsia="宋体" w:cs="宋体"/>
          <w:bCs/>
          <w:color w:val="auto"/>
          <w:szCs w:val="21"/>
          <w:u w:val="single"/>
        </w:rPr>
        <w:t>午</w:t>
      </w:r>
      <w:r>
        <w:rPr>
          <w:rFonts w:hint="eastAsia" w:ascii="宋体" w:hAnsi="宋体" w:eastAsia="宋体" w:cs="宋体"/>
          <w:bCs/>
          <w:color w:val="auto"/>
          <w:szCs w:val="21"/>
          <w:u w:val="single"/>
          <w:lang w:val="en-US" w:eastAsia="zh-CN"/>
        </w:rPr>
        <w:t>14</w:t>
      </w:r>
      <w:r>
        <w:rPr>
          <w:rFonts w:hint="eastAsia" w:ascii="宋体" w:hAnsi="宋体" w:eastAsia="宋体" w:cs="宋体"/>
          <w:bCs/>
          <w:color w:val="auto"/>
          <w:szCs w:val="21"/>
          <w:u w:val="single"/>
        </w:rPr>
        <w:t>时30分（</w:t>
      </w:r>
      <w:r>
        <w:rPr>
          <w:rFonts w:hint="eastAsia" w:ascii="宋体" w:hAnsi="宋体" w:eastAsia="宋体" w:cs="宋体"/>
          <w:bCs/>
          <w:color w:val="auto"/>
          <w:szCs w:val="21"/>
        </w:rPr>
        <w:t>北京时间）前提交</w:t>
      </w:r>
      <w:r>
        <w:rPr>
          <w:rFonts w:hint="eastAsia" w:ascii="宋体" w:hAnsi="宋体" w:eastAsia="宋体" w:cs="宋体"/>
          <w:color w:val="auto"/>
          <w:szCs w:val="21"/>
        </w:rPr>
        <w:t>响应</w:t>
      </w:r>
      <w:r>
        <w:rPr>
          <w:rFonts w:hint="eastAsia" w:ascii="宋体" w:hAnsi="宋体" w:eastAsia="宋体" w:cs="宋体"/>
          <w:bCs/>
          <w:color w:val="auto"/>
          <w:szCs w:val="21"/>
        </w:rPr>
        <w:t>文件</w:t>
      </w:r>
      <w:r>
        <w:rPr>
          <w:rFonts w:hint="eastAsia" w:ascii="宋体" w:hAnsi="宋体" w:eastAsia="宋体" w:cs="宋体"/>
          <w:color w:val="auto"/>
          <w:szCs w:val="21"/>
        </w:rPr>
        <w:t>。</w:t>
      </w:r>
    </w:p>
    <w:p w14:paraId="17632C61">
      <w:pPr>
        <w:spacing w:line="360" w:lineRule="auto"/>
        <w:ind w:firstLine="354" w:firstLineChars="147"/>
        <w:rPr>
          <w:rFonts w:hint="eastAsia" w:ascii="宋体" w:hAnsi="宋体" w:eastAsia="宋体" w:cs="宋体"/>
          <w:b/>
          <w:color w:val="auto"/>
          <w:sz w:val="24"/>
        </w:rPr>
      </w:pPr>
      <w:bookmarkStart w:id="2" w:name="_Toc44229878"/>
      <w:bookmarkStart w:id="3" w:name="_Toc28359012"/>
      <w:bookmarkStart w:id="4" w:name="_Toc71365905"/>
      <w:bookmarkStart w:id="5" w:name="_Toc35393629"/>
      <w:bookmarkStart w:id="6" w:name="_Toc35393798"/>
      <w:bookmarkStart w:id="7" w:name="_Toc28359089"/>
      <w:r>
        <w:rPr>
          <w:rFonts w:hint="eastAsia" w:ascii="宋体" w:hAnsi="宋体" w:eastAsia="宋体" w:cs="宋体"/>
          <w:b/>
          <w:color w:val="auto"/>
          <w:sz w:val="24"/>
        </w:rPr>
        <w:t>一、项目基本情况</w:t>
      </w:r>
      <w:bookmarkEnd w:id="2"/>
      <w:bookmarkEnd w:id="3"/>
      <w:bookmarkEnd w:id="4"/>
      <w:bookmarkEnd w:id="5"/>
      <w:bookmarkEnd w:id="6"/>
      <w:bookmarkEnd w:id="7"/>
    </w:p>
    <w:p w14:paraId="1D401475">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项目编号：</w:t>
      </w:r>
      <w:r>
        <w:rPr>
          <w:rFonts w:hint="eastAsia" w:ascii="宋体" w:hAnsi="宋体" w:eastAsia="宋体" w:cs="宋体"/>
          <w:color w:val="auto"/>
          <w:szCs w:val="21"/>
          <w:lang w:eastAsia="zh-CN"/>
        </w:rPr>
        <w:t>QZZC2026-C3-220020-GXHS</w:t>
      </w:r>
    </w:p>
    <w:p w14:paraId="7D768775">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szCs w:val="21"/>
        </w:rPr>
        <w:t>项目名称：</w:t>
      </w:r>
      <w:r>
        <w:rPr>
          <w:rFonts w:hint="eastAsia" w:ascii="宋体" w:hAnsi="宋体" w:eastAsia="宋体" w:cs="宋体"/>
          <w:color w:val="auto"/>
          <w:szCs w:val="21"/>
          <w:lang w:eastAsia="zh-CN"/>
        </w:rPr>
        <w:t>2026年浦北县“阳光家园计划”项目</w:t>
      </w:r>
    </w:p>
    <w:p w14:paraId="2881D84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采购方式：竞争性磋商</w:t>
      </w:r>
    </w:p>
    <w:p w14:paraId="44510F2E">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预算总金额（元）：</w:t>
      </w:r>
      <w:r>
        <w:rPr>
          <w:rFonts w:hint="eastAsia" w:ascii="宋体" w:hAnsi="宋体" w:eastAsia="宋体" w:cs="宋体"/>
          <w:color w:val="auto"/>
          <w:szCs w:val="21"/>
          <w:lang w:eastAsia="zh-CN"/>
        </w:rPr>
        <w:t>648000.00</w:t>
      </w:r>
    </w:p>
    <w:p w14:paraId="61D29E7A">
      <w:pPr>
        <w:spacing w:line="360" w:lineRule="auto"/>
        <w:ind w:left="420" w:leftChars="200"/>
        <w:rPr>
          <w:rFonts w:hint="eastAsia" w:ascii="宋体" w:hAnsi="宋体" w:eastAsia="宋体" w:cs="宋体"/>
          <w:color w:val="auto"/>
          <w:szCs w:val="21"/>
          <w:lang w:eastAsia="zh-CN"/>
        </w:rPr>
      </w:pPr>
      <w:r>
        <w:rPr>
          <w:rFonts w:hint="eastAsia" w:ascii="宋体" w:hAnsi="宋体" w:eastAsia="宋体" w:cs="宋体"/>
          <w:color w:val="auto"/>
          <w:szCs w:val="21"/>
        </w:rPr>
        <w:t>采购需求：</w:t>
      </w:r>
      <w:r>
        <w:rPr>
          <w:rFonts w:hint="eastAsia" w:ascii="宋体" w:hAnsi="宋体" w:eastAsia="宋体" w:cs="宋体"/>
          <w:color w:val="auto"/>
          <w:szCs w:val="21"/>
        </w:rPr>
        <w:br w:type="textWrapping"/>
      </w:r>
      <w:r>
        <w:rPr>
          <w:rFonts w:hint="eastAsia" w:ascii="宋体" w:hAnsi="宋体" w:eastAsia="宋体" w:cs="宋体"/>
          <w:color w:val="auto"/>
          <w:szCs w:val="21"/>
        </w:rPr>
        <w:t>1. 标项名称：</w:t>
      </w:r>
      <w:r>
        <w:rPr>
          <w:rFonts w:hint="eastAsia" w:ascii="宋体" w:hAnsi="宋体" w:eastAsia="宋体" w:cs="宋体"/>
          <w:color w:val="auto"/>
          <w:szCs w:val="21"/>
          <w:lang w:eastAsia="zh-CN"/>
        </w:rPr>
        <w:t>2026年浦北县“阳光家园计划”项目</w:t>
      </w:r>
    </w:p>
    <w:p w14:paraId="5629BC09">
      <w:pPr>
        <w:numPr>
          <w:ilvl w:val="0"/>
          <w:numId w:val="1"/>
        </w:num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数量:1</w:t>
      </w:r>
    </w:p>
    <w:p w14:paraId="1DC26D68">
      <w:pPr>
        <w:numPr>
          <w:ilvl w:val="0"/>
          <w:numId w:val="1"/>
        </w:num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预算金额（元）:</w:t>
      </w:r>
      <w:r>
        <w:rPr>
          <w:rFonts w:hint="eastAsia" w:ascii="宋体" w:hAnsi="宋体" w:eastAsia="宋体" w:cs="宋体"/>
          <w:color w:val="auto"/>
          <w:szCs w:val="21"/>
          <w:lang w:eastAsia="zh-CN"/>
        </w:rPr>
        <w:t>648000.00</w:t>
      </w:r>
    </w:p>
    <w:p w14:paraId="66657C38">
      <w:pPr>
        <w:numPr>
          <w:ilvl w:val="0"/>
          <w:numId w:val="1"/>
        </w:num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简要规格描述或项目基本概况</w:t>
      </w:r>
      <w:r>
        <w:rPr>
          <w:rFonts w:hint="eastAsia" w:ascii="宋体" w:hAnsi="宋体" w:eastAsia="宋体" w:cs="宋体"/>
          <w:color w:val="auto"/>
          <w:szCs w:val="21"/>
          <w:lang w:eastAsia="zh-CN"/>
        </w:rPr>
        <w:t>：</w:t>
      </w:r>
      <w:r>
        <w:rPr>
          <w:rFonts w:hint="eastAsia" w:ascii="宋体" w:hAnsi="宋体" w:eastAsia="宋体" w:cs="宋体"/>
          <w:color w:val="auto"/>
          <w:szCs w:val="21"/>
        </w:rPr>
        <w:t>通过购买居家托养服务的方式</w:t>
      </w:r>
      <w:r>
        <w:rPr>
          <w:rFonts w:hint="eastAsia" w:ascii="宋体" w:hAnsi="宋体" w:eastAsia="宋体" w:cs="宋体"/>
          <w:color w:val="auto"/>
          <w:szCs w:val="21"/>
          <w:lang w:eastAsia="zh-CN"/>
        </w:rPr>
        <w:t>，</w:t>
      </w:r>
      <w:r>
        <w:rPr>
          <w:rFonts w:hint="eastAsia" w:ascii="宋体" w:hAnsi="宋体" w:eastAsia="宋体" w:cs="宋体"/>
          <w:color w:val="auto"/>
          <w:szCs w:val="21"/>
        </w:rPr>
        <w:t>为符合条件的残疾人提供生活照料和护理、生活自理能力训练、社会适应能力辅导、辅之以运动功能训练、职业康复和劳动技能训练、辅助性就业服务、支持性就业服务和运动功能训练等方面社会服务。</w:t>
      </w:r>
      <w:r>
        <w:rPr>
          <w:rFonts w:hint="eastAsia" w:ascii="宋体" w:hAnsi="宋体" w:eastAsia="宋体" w:cs="宋体"/>
          <w:color w:val="auto"/>
          <w:szCs w:val="21"/>
          <w:lang w:val="en-US" w:eastAsia="zh-CN"/>
        </w:rPr>
        <w:t>具体详见采购需求</w:t>
      </w:r>
      <w:r>
        <w:rPr>
          <w:rFonts w:hint="eastAsia" w:ascii="宋体" w:hAnsi="宋体" w:eastAsia="宋体" w:cs="宋体"/>
          <w:color w:val="auto"/>
          <w:szCs w:val="21"/>
        </w:rPr>
        <w:t>。</w:t>
      </w:r>
    </w:p>
    <w:p w14:paraId="06489A1F">
      <w:pPr>
        <w:numPr>
          <w:ilvl w:val="0"/>
          <w:numId w:val="1"/>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rPr>
        <w:t>最高限价（如有）：</w:t>
      </w:r>
      <w:r>
        <w:rPr>
          <w:rFonts w:hint="eastAsia" w:ascii="宋体" w:hAnsi="宋体" w:eastAsia="宋体" w:cs="宋体"/>
          <w:color w:val="auto"/>
          <w:szCs w:val="21"/>
          <w:lang w:eastAsia="zh-CN"/>
        </w:rPr>
        <w:t>￥648000.00</w:t>
      </w:r>
      <w:r>
        <w:rPr>
          <w:rFonts w:hint="eastAsia" w:ascii="宋体" w:hAnsi="宋体" w:eastAsia="宋体" w:cs="宋体"/>
          <w:color w:val="auto"/>
          <w:szCs w:val="21"/>
        </w:rPr>
        <w:t>元</w:t>
      </w:r>
    </w:p>
    <w:p w14:paraId="7D9AF3A1">
      <w:pPr>
        <w:numPr>
          <w:ilvl w:val="0"/>
          <w:numId w:val="1"/>
        </w:num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合同履约期限</w:t>
      </w:r>
      <w:r>
        <w:rPr>
          <w:rFonts w:hint="eastAsia" w:ascii="宋体" w:hAnsi="宋体" w:eastAsia="宋体" w:cs="宋体"/>
          <w:color w:val="auto"/>
          <w:szCs w:val="21"/>
        </w:rPr>
        <w:t>：</w:t>
      </w:r>
      <w:r>
        <w:rPr>
          <w:rFonts w:hint="eastAsia" w:ascii="宋体" w:hAnsi="宋体" w:eastAsia="宋体" w:cs="宋体"/>
          <w:color w:val="auto"/>
          <w:szCs w:val="21"/>
          <w:lang w:val="en-US" w:eastAsia="zh-CN"/>
        </w:rPr>
        <w:t>服务期</w:t>
      </w:r>
      <w:r>
        <w:rPr>
          <w:rFonts w:hint="eastAsia" w:ascii="宋体" w:hAnsi="宋体" w:eastAsia="宋体" w:cs="宋体"/>
          <w:color w:val="auto"/>
          <w:szCs w:val="21"/>
          <w:lang w:eastAsia="zh-CN"/>
        </w:rPr>
        <w:t>自</w:t>
      </w:r>
      <w:r>
        <w:rPr>
          <w:rFonts w:hint="eastAsia" w:ascii="宋体" w:hAnsi="宋体" w:eastAsia="宋体" w:cs="宋体"/>
          <w:color w:val="auto"/>
          <w:szCs w:val="21"/>
          <w:lang w:val="en-US" w:eastAsia="zh-CN"/>
        </w:rPr>
        <w:t>签订之日起至2026年9月30日前完成</w:t>
      </w:r>
      <w:r>
        <w:rPr>
          <w:rFonts w:hint="eastAsia" w:ascii="宋体" w:hAnsi="宋体" w:eastAsia="宋体" w:cs="宋体"/>
          <w:color w:val="auto"/>
          <w:szCs w:val="21"/>
        </w:rPr>
        <w:t>。</w:t>
      </w:r>
    </w:p>
    <w:p w14:paraId="64A3EEC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本标项（否）接受联合体投标</w:t>
      </w:r>
    </w:p>
    <w:p w14:paraId="78BAAFC9">
      <w:pPr>
        <w:spacing w:line="360" w:lineRule="auto"/>
        <w:ind w:firstLine="482" w:firstLineChars="200"/>
        <w:rPr>
          <w:rFonts w:hint="eastAsia" w:ascii="宋体" w:hAnsi="宋体" w:eastAsia="宋体" w:cs="宋体"/>
          <w:b/>
          <w:color w:val="auto"/>
          <w:sz w:val="24"/>
        </w:rPr>
      </w:pPr>
      <w:bookmarkStart w:id="8" w:name="_Toc44229879"/>
      <w:bookmarkStart w:id="9" w:name="_Toc28359090"/>
      <w:bookmarkStart w:id="10" w:name="_Toc35393799"/>
      <w:bookmarkStart w:id="11" w:name="_Toc35393630"/>
      <w:bookmarkStart w:id="12" w:name="_Toc71365906"/>
      <w:bookmarkStart w:id="13" w:name="_Toc28359013"/>
      <w:r>
        <w:rPr>
          <w:rFonts w:hint="eastAsia" w:ascii="宋体" w:hAnsi="宋体" w:eastAsia="宋体" w:cs="宋体"/>
          <w:b/>
          <w:color w:val="auto"/>
          <w:sz w:val="24"/>
        </w:rPr>
        <w:t>二、申请人的资格条件：</w:t>
      </w:r>
      <w:bookmarkEnd w:id="8"/>
      <w:bookmarkEnd w:id="9"/>
      <w:bookmarkEnd w:id="10"/>
      <w:bookmarkEnd w:id="11"/>
      <w:bookmarkEnd w:id="12"/>
      <w:bookmarkEnd w:id="13"/>
    </w:p>
    <w:p w14:paraId="4B469E75">
      <w:pPr>
        <w:spacing w:line="360" w:lineRule="auto"/>
        <w:ind w:firstLine="420" w:firstLineChars="200"/>
        <w:rPr>
          <w:rFonts w:hint="eastAsia" w:ascii="宋体" w:hAnsi="宋体" w:eastAsia="宋体" w:cs="宋体"/>
          <w:color w:val="auto"/>
          <w:szCs w:val="21"/>
        </w:rPr>
      </w:pPr>
      <w:bookmarkStart w:id="14" w:name="_Toc35393800"/>
      <w:bookmarkStart w:id="15" w:name="_Toc28359014"/>
      <w:bookmarkStart w:id="16" w:name="_Toc28359091"/>
      <w:bookmarkStart w:id="17" w:name="_Toc35393631"/>
      <w:bookmarkStart w:id="18" w:name="_Toc44229880"/>
      <w:r>
        <w:rPr>
          <w:rFonts w:hint="eastAsia" w:ascii="宋体" w:hAnsi="宋体" w:eastAsia="宋体" w:cs="宋体"/>
          <w:color w:val="auto"/>
          <w:szCs w:val="21"/>
        </w:rPr>
        <w:t>1. 满足《中华人民共和国政府采购法》第二十二条规定；</w:t>
      </w:r>
    </w:p>
    <w:p w14:paraId="1C6CADC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 落实政府采购政策需满足的资格要求：本项目</w:t>
      </w:r>
      <w:r>
        <w:rPr>
          <w:rFonts w:hint="eastAsia" w:ascii="宋体" w:hAnsi="宋体" w:eastAsia="宋体" w:cs="宋体"/>
          <w:color w:val="auto"/>
          <w:szCs w:val="21"/>
          <w:lang w:val="en-US" w:eastAsia="zh-CN"/>
        </w:rPr>
        <w:t>为</w:t>
      </w:r>
      <w:r>
        <w:rPr>
          <w:rFonts w:hint="eastAsia" w:ascii="宋体" w:hAnsi="宋体" w:eastAsia="宋体" w:cs="宋体"/>
          <w:color w:val="auto"/>
          <w:szCs w:val="21"/>
        </w:rPr>
        <w:t>专门面向中小微企业采购的项目；</w:t>
      </w:r>
    </w:p>
    <w:p w14:paraId="14AE85F8">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3. 本项目的特定资格要求：</w:t>
      </w:r>
      <w:r>
        <w:rPr>
          <w:rFonts w:hint="eastAsia" w:ascii="宋体" w:hAnsi="宋体" w:eastAsia="宋体" w:cs="宋体"/>
          <w:color w:val="auto"/>
          <w:szCs w:val="21"/>
          <w:lang w:eastAsia="zh-CN"/>
        </w:rPr>
        <w:t>无；</w:t>
      </w:r>
    </w:p>
    <w:p w14:paraId="3A48D8E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EEA46C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 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7EAAC0C">
      <w:pPr>
        <w:spacing w:line="360" w:lineRule="auto"/>
        <w:ind w:firstLine="354" w:firstLineChars="147"/>
        <w:rPr>
          <w:rFonts w:hint="eastAsia" w:ascii="宋体" w:hAnsi="宋体" w:eastAsia="宋体" w:cs="宋体"/>
          <w:b/>
          <w:color w:val="auto"/>
          <w:sz w:val="24"/>
        </w:rPr>
      </w:pPr>
      <w:bookmarkStart w:id="19" w:name="_Toc71365907"/>
      <w:r>
        <w:rPr>
          <w:rFonts w:hint="eastAsia" w:ascii="宋体" w:hAnsi="宋体" w:eastAsia="宋体" w:cs="宋体"/>
          <w:b/>
          <w:color w:val="auto"/>
          <w:sz w:val="24"/>
        </w:rPr>
        <w:t>三、获取竞争性磋商文件</w:t>
      </w:r>
      <w:bookmarkEnd w:id="14"/>
      <w:bookmarkEnd w:id="15"/>
      <w:bookmarkEnd w:id="16"/>
      <w:bookmarkEnd w:id="17"/>
      <w:bookmarkEnd w:id="18"/>
      <w:bookmarkEnd w:id="19"/>
    </w:p>
    <w:p w14:paraId="49169737">
      <w:pPr>
        <w:spacing w:line="360" w:lineRule="auto"/>
        <w:ind w:firstLine="420" w:firstLineChars="200"/>
        <w:rPr>
          <w:rFonts w:hint="eastAsia" w:ascii="宋体" w:hAnsi="宋体" w:eastAsia="宋体" w:cs="宋体"/>
          <w:bCs/>
          <w:color w:val="auto"/>
          <w:kern w:val="0"/>
          <w:szCs w:val="21"/>
        </w:rPr>
      </w:pPr>
      <w:bookmarkStart w:id="20" w:name="_Toc44229881"/>
      <w:bookmarkStart w:id="21" w:name="_Toc35393632"/>
      <w:bookmarkStart w:id="22" w:name="_Toc28359092"/>
      <w:bookmarkStart w:id="23" w:name="_Toc35393801"/>
      <w:bookmarkStart w:id="24" w:name="_Toc28359015"/>
      <w:r>
        <w:rPr>
          <w:rFonts w:hint="eastAsia" w:ascii="宋体" w:hAnsi="宋体" w:eastAsia="宋体" w:cs="宋体"/>
          <w:bCs/>
          <w:color w:val="auto"/>
          <w:kern w:val="0"/>
          <w:szCs w:val="21"/>
        </w:rPr>
        <w:t>时间：</w:t>
      </w:r>
      <w:r>
        <w:rPr>
          <w:rFonts w:hint="eastAsia" w:ascii="宋体" w:hAnsi="宋体" w:eastAsia="宋体" w:cs="宋体"/>
          <w:bCs/>
          <w:color w:val="auto"/>
          <w:szCs w:val="21"/>
          <w:u w:val="single"/>
        </w:rPr>
        <w:t>202</w:t>
      </w:r>
      <w:r>
        <w:rPr>
          <w:rFonts w:hint="eastAsia" w:ascii="宋体" w:hAnsi="宋体" w:eastAsia="宋体" w:cs="宋体"/>
          <w:bCs/>
          <w:color w:val="auto"/>
          <w:szCs w:val="21"/>
          <w:u w:val="single"/>
          <w:lang w:val="en-US" w:eastAsia="zh-CN"/>
        </w:rPr>
        <w:t>6</w:t>
      </w:r>
      <w:r>
        <w:rPr>
          <w:rFonts w:hint="eastAsia" w:ascii="宋体" w:hAnsi="宋体" w:eastAsia="宋体" w:cs="宋体"/>
          <w:bCs/>
          <w:color w:val="auto"/>
          <w:szCs w:val="21"/>
          <w:u w:val="single"/>
        </w:rPr>
        <w:t>年</w:t>
      </w:r>
      <w:r>
        <w:rPr>
          <w:rFonts w:hint="eastAsia" w:ascii="宋体" w:hAnsi="宋体" w:eastAsia="宋体" w:cs="宋体"/>
          <w:bCs/>
          <w:color w:val="auto"/>
          <w:szCs w:val="21"/>
          <w:u w:val="single"/>
          <w:lang w:val="en-US" w:eastAsia="zh-CN"/>
        </w:rPr>
        <w:t>4</w:t>
      </w:r>
      <w:r>
        <w:rPr>
          <w:rFonts w:hint="eastAsia" w:ascii="宋体" w:hAnsi="宋体" w:eastAsia="宋体" w:cs="宋体"/>
          <w:bCs/>
          <w:color w:val="auto"/>
          <w:szCs w:val="21"/>
          <w:u w:val="single"/>
        </w:rPr>
        <w:t>月</w:t>
      </w:r>
      <w:r>
        <w:rPr>
          <w:rFonts w:hint="eastAsia" w:ascii="宋体" w:hAnsi="宋体" w:eastAsia="宋体" w:cs="宋体"/>
          <w:bCs/>
          <w:color w:val="auto"/>
          <w:szCs w:val="21"/>
          <w:u w:val="single"/>
          <w:lang w:val="en-US" w:eastAsia="zh-CN"/>
        </w:rPr>
        <w:t>22</w:t>
      </w:r>
      <w:r>
        <w:rPr>
          <w:rFonts w:hint="eastAsia" w:ascii="宋体" w:hAnsi="宋体" w:eastAsia="宋体" w:cs="宋体"/>
          <w:bCs/>
          <w:color w:val="auto"/>
          <w:szCs w:val="21"/>
          <w:u w:val="single"/>
        </w:rPr>
        <w:t>日至202</w:t>
      </w:r>
      <w:r>
        <w:rPr>
          <w:rFonts w:hint="eastAsia" w:ascii="宋体" w:hAnsi="宋体" w:eastAsia="宋体" w:cs="宋体"/>
          <w:bCs/>
          <w:color w:val="auto"/>
          <w:szCs w:val="21"/>
          <w:u w:val="single"/>
          <w:lang w:val="en-US" w:eastAsia="zh-CN"/>
        </w:rPr>
        <w:t>6</w:t>
      </w:r>
      <w:r>
        <w:rPr>
          <w:rFonts w:hint="eastAsia" w:ascii="宋体" w:hAnsi="宋体" w:eastAsia="宋体" w:cs="宋体"/>
          <w:bCs/>
          <w:color w:val="auto"/>
          <w:szCs w:val="21"/>
          <w:u w:val="single"/>
        </w:rPr>
        <w:t>年</w:t>
      </w:r>
      <w:r>
        <w:rPr>
          <w:rFonts w:hint="eastAsia" w:ascii="宋体" w:hAnsi="宋体" w:eastAsia="宋体" w:cs="宋体"/>
          <w:bCs/>
          <w:color w:val="auto"/>
          <w:szCs w:val="21"/>
          <w:u w:val="single"/>
          <w:lang w:val="en-US" w:eastAsia="zh-CN"/>
        </w:rPr>
        <w:t>4</w:t>
      </w:r>
      <w:r>
        <w:rPr>
          <w:rFonts w:hint="eastAsia" w:ascii="宋体" w:hAnsi="宋体" w:eastAsia="宋体" w:cs="宋体"/>
          <w:bCs/>
          <w:color w:val="auto"/>
          <w:szCs w:val="21"/>
          <w:u w:val="single"/>
        </w:rPr>
        <w:t>月</w:t>
      </w:r>
      <w:r>
        <w:rPr>
          <w:rFonts w:hint="eastAsia" w:ascii="宋体" w:hAnsi="宋体" w:eastAsia="宋体" w:cs="宋体"/>
          <w:bCs/>
          <w:color w:val="auto"/>
          <w:szCs w:val="21"/>
          <w:u w:val="single"/>
          <w:lang w:val="en-US" w:eastAsia="zh-CN"/>
        </w:rPr>
        <w:t>29</w:t>
      </w:r>
      <w:r>
        <w:rPr>
          <w:rFonts w:hint="eastAsia" w:ascii="宋体" w:hAnsi="宋体" w:eastAsia="宋体" w:cs="宋体"/>
          <w:bCs/>
          <w:color w:val="auto"/>
          <w:szCs w:val="21"/>
          <w:u w:val="single"/>
        </w:rPr>
        <w:t>日</w:t>
      </w:r>
      <w:r>
        <w:rPr>
          <w:rFonts w:hint="eastAsia" w:ascii="宋体" w:hAnsi="宋体" w:eastAsia="宋体" w:cs="宋体"/>
          <w:bCs/>
          <w:color w:val="auto"/>
          <w:szCs w:val="21"/>
        </w:rPr>
        <w:t>，</w:t>
      </w:r>
      <w:r>
        <w:rPr>
          <w:rFonts w:hint="eastAsia" w:ascii="宋体" w:hAnsi="宋体" w:eastAsia="宋体" w:cs="宋体"/>
          <w:color w:val="auto"/>
          <w:szCs w:val="21"/>
        </w:rPr>
        <w:t>每天上午00:00至11:59，下午12:00至23:59（北京时间，法定节假日除外）</w:t>
      </w:r>
    </w:p>
    <w:p w14:paraId="2AC0AC2E">
      <w:pPr>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地点：广西政府采购云平台（https://www.gcy.zfcg.gxzf.gov.cn）</w:t>
      </w:r>
    </w:p>
    <w:p w14:paraId="2A375A48">
      <w:pPr>
        <w:widowControl/>
        <w:spacing w:line="360" w:lineRule="auto"/>
        <w:ind w:firstLine="420" w:firstLineChars="200"/>
        <w:jc w:val="left"/>
        <w:rPr>
          <w:rFonts w:hint="eastAsia" w:ascii="宋体" w:hAnsi="宋体" w:eastAsia="宋体" w:cs="宋体"/>
          <w:bCs/>
          <w:color w:val="auto"/>
          <w:kern w:val="0"/>
          <w:szCs w:val="21"/>
        </w:rPr>
      </w:pPr>
      <w:r>
        <w:rPr>
          <w:rFonts w:hint="eastAsia" w:ascii="宋体" w:hAnsi="宋体" w:eastAsia="宋体" w:cs="宋体"/>
          <w:color w:val="auto"/>
          <w:szCs w:val="21"/>
        </w:rPr>
        <w:t>方式：</w:t>
      </w:r>
      <w:r>
        <w:rPr>
          <w:rFonts w:hint="eastAsia" w:ascii="宋体" w:hAnsi="宋体" w:eastAsia="宋体" w:cs="宋体"/>
          <w:bCs/>
          <w:color w:val="auto"/>
          <w:kern w:val="0"/>
          <w:szCs w:val="21"/>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eastAsia="宋体" w:cs="宋体"/>
          <w:color w:val="auto"/>
          <w:szCs w:val="21"/>
        </w:rPr>
        <w:t>电子</w:t>
      </w:r>
      <w:r>
        <w:rPr>
          <w:rFonts w:hint="eastAsia" w:ascii="宋体" w:hAnsi="宋体" w:eastAsia="宋体" w:cs="宋体"/>
          <w:color w:val="auto"/>
        </w:rPr>
        <w:t>响应文件</w:t>
      </w:r>
      <w:r>
        <w:rPr>
          <w:rFonts w:hint="eastAsia" w:ascii="宋体" w:hAnsi="宋体" w:eastAsia="宋体" w:cs="宋体"/>
          <w:color w:val="auto"/>
          <w:szCs w:val="21"/>
        </w:rPr>
        <w:t>制作需要基于广西政府采购云平台获取的磋商文件编制，</w:t>
      </w:r>
      <w:r>
        <w:rPr>
          <w:rFonts w:hint="eastAsia" w:ascii="宋体" w:hAnsi="宋体" w:eastAsia="宋体" w:cs="宋体"/>
          <w:bCs/>
          <w:color w:val="auto"/>
          <w:kern w:val="0"/>
          <w:szCs w:val="21"/>
        </w:rPr>
        <w:t>通过其他方式获取磋商文件的，将有可能导致供应商无法在广西政府采购云平台编制及上传响应文件。</w:t>
      </w:r>
    </w:p>
    <w:p w14:paraId="1F3BD247">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售价：0元 </w:t>
      </w:r>
    </w:p>
    <w:p w14:paraId="4A61AAAC">
      <w:pPr>
        <w:spacing w:line="360" w:lineRule="auto"/>
        <w:ind w:firstLine="354" w:firstLineChars="147"/>
        <w:rPr>
          <w:rFonts w:hint="eastAsia" w:ascii="宋体" w:hAnsi="宋体" w:eastAsia="宋体" w:cs="宋体"/>
          <w:b/>
          <w:color w:val="auto"/>
          <w:sz w:val="24"/>
        </w:rPr>
      </w:pPr>
      <w:bookmarkStart w:id="25" w:name="_Toc71365908"/>
      <w:r>
        <w:rPr>
          <w:rFonts w:hint="eastAsia" w:ascii="宋体" w:hAnsi="宋体" w:eastAsia="宋体" w:cs="宋体"/>
          <w:b/>
          <w:color w:val="auto"/>
          <w:sz w:val="24"/>
        </w:rPr>
        <w:t>四、响应文件提交</w:t>
      </w:r>
      <w:bookmarkEnd w:id="20"/>
      <w:bookmarkEnd w:id="21"/>
      <w:bookmarkEnd w:id="22"/>
      <w:bookmarkEnd w:id="23"/>
      <w:bookmarkEnd w:id="24"/>
      <w:bookmarkEnd w:id="25"/>
    </w:p>
    <w:p w14:paraId="04B2235B">
      <w:pPr>
        <w:spacing w:line="360" w:lineRule="auto"/>
        <w:ind w:firstLine="420" w:firstLineChars="200"/>
        <w:rPr>
          <w:rFonts w:hint="eastAsia" w:ascii="宋体" w:hAnsi="宋体" w:eastAsia="宋体" w:cs="宋体"/>
          <w:color w:val="auto"/>
          <w:szCs w:val="21"/>
          <w:u w:val="single"/>
        </w:rPr>
      </w:pPr>
      <w:bookmarkStart w:id="26" w:name="_Toc44229882"/>
      <w:bookmarkStart w:id="27" w:name="_Toc35393802"/>
      <w:bookmarkStart w:id="28" w:name="_Toc28359016"/>
      <w:bookmarkStart w:id="29" w:name="_Toc35393633"/>
      <w:bookmarkStart w:id="30" w:name="_Toc28359093"/>
      <w:r>
        <w:rPr>
          <w:rFonts w:hint="eastAsia" w:ascii="宋体" w:hAnsi="宋体" w:eastAsia="宋体" w:cs="宋体"/>
          <w:color w:val="auto"/>
          <w:szCs w:val="21"/>
        </w:rPr>
        <w:t>截止时间：</w:t>
      </w:r>
      <w:r>
        <w:rPr>
          <w:rFonts w:hint="eastAsia" w:ascii="宋体" w:hAnsi="宋体" w:eastAsia="宋体" w:cs="宋体"/>
          <w:color w:val="auto"/>
          <w:szCs w:val="21"/>
          <w:u w:val="single"/>
        </w:rPr>
        <w:t>202</w:t>
      </w:r>
      <w:r>
        <w:rPr>
          <w:rFonts w:hint="eastAsia" w:ascii="宋体" w:hAnsi="宋体" w:eastAsia="宋体" w:cs="宋体"/>
          <w:color w:val="auto"/>
          <w:szCs w:val="21"/>
          <w:u w:val="single"/>
          <w:lang w:val="en-US" w:eastAsia="zh-CN"/>
        </w:rPr>
        <w:t>6</w:t>
      </w:r>
      <w:r>
        <w:rPr>
          <w:rFonts w:hint="eastAsia" w:ascii="宋体" w:hAnsi="宋体" w:eastAsia="宋体" w:cs="宋体"/>
          <w:bCs/>
          <w:color w:val="auto"/>
          <w:szCs w:val="21"/>
          <w:u w:val="single"/>
        </w:rPr>
        <w:t>年</w:t>
      </w:r>
      <w:r>
        <w:rPr>
          <w:rFonts w:hint="eastAsia" w:ascii="宋体" w:hAnsi="宋体" w:eastAsia="宋体" w:cs="宋体"/>
          <w:bCs/>
          <w:color w:val="auto"/>
          <w:szCs w:val="21"/>
          <w:u w:val="single"/>
          <w:lang w:val="en-US" w:eastAsia="zh-CN"/>
        </w:rPr>
        <w:t>5</w:t>
      </w:r>
      <w:r>
        <w:rPr>
          <w:rFonts w:hint="eastAsia" w:ascii="宋体" w:hAnsi="宋体" w:eastAsia="宋体" w:cs="宋体"/>
          <w:bCs/>
          <w:color w:val="auto"/>
          <w:szCs w:val="21"/>
          <w:u w:val="single"/>
        </w:rPr>
        <w:t>月</w:t>
      </w:r>
      <w:r>
        <w:rPr>
          <w:rFonts w:hint="eastAsia" w:ascii="宋体" w:hAnsi="宋体" w:eastAsia="宋体" w:cs="宋体"/>
          <w:bCs/>
          <w:color w:val="auto"/>
          <w:szCs w:val="21"/>
          <w:u w:val="single"/>
          <w:lang w:val="en-US" w:eastAsia="zh-CN"/>
        </w:rPr>
        <w:t>11</w:t>
      </w:r>
      <w:r>
        <w:rPr>
          <w:rFonts w:hint="eastAsia" w:ascii="宋体" w:hAnsi="宋体" w:eastAsia="宋体" w:cs="宋体"/>
          <w:bCs/>
          <w:color w:val="auto"/>
          <w:szCs w:val="21"/>
          <w:u w:val="single"/>
        </w:rPr>
        <w:t>日</w:t>
      </w:r>
      <w:r>
        <w:rPr>
          <w:rFonts w:hint="eastAsia" w:ascii="宋体" w:hAnsi="宋体" w:eastAsia="宋体" w:cs="宋体"/>
          <w:bCs/>
          <w:color w:val="auto"/>
          <w:szCs w:val="21"/>
          <w:u w:val="single"/>
          <w:lang w:val="en-US" w:eastAsia="zh-CN"/>
        </w:rPr>
        <w:t>下</w:t>
      </w:r>
      <w:r>
        <w:rPr>
          <w:rFonts w:hint="eastAsia" w:ascii="宋体" w:hAnsi="宋体" w:eastAsia="宋体" w:cs="宋体"/>
          <w:bCs/>
          <w:color w:val="auto"/>
          <w:szCs w:val="21"/>
          <w:u w:val="single"/>
        </w:rPr>
        <w:t>午</w:t>
      </w:r>
      <w:r>
        <w:rPr>
          <w:rFonts w:hint="eastAsia" w:ascii="宋体" w:hAnsi="宋体" w:eastAsia="宋体" w:cs="宋体"/>
          <w:bCs/>
          <w:color w:val="auto"/>
          <w:szCs w:val="21"/>
          <w:u w:val="single"/>
          <w:lang w:val="en-US" w:eastAsia="zh-CN"/>
        </w:rPr>
        <w:t>14</w:t>
      </w:r>
      <w:r>
        <w:rPr>
          <w:rFonts w:hint="eastAsia" w:ascii="宋体" w:hAnsi="宋体" w:eastAsia="宋体" w:cs="宋体"/>
          <w:bCs/>
          <w:color w:val="auto"/>
          <w:szCs w:val="21"/>
          <w:u w:val="single"/>
        </w:rPr>
        <w:t>时30分</w:t>
      </w:r>
      <w:r>
        <w:rPr>
          <w:rFonts w:hint="eastAsia" w:ascii="宋体" w:hAnsi="宋体" w:eastAsia="宋体" w:cs="宋体"/>
          <w:bCs/>
          <w:color w:val="auto"/>
          <w:szCs w:val="21"/>
        </w:rPr>
        <w:t>（北京时间）</w:t>
      </w:r>
    </w:p>
    <w:p w14:paraId="4709096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地点：广西政府采购云平台</w:t>
      </w:r>
      <w:r>
        <w:rPr>
          <w:rFonts w:hint="eastAsia" w:ascii="宋体" w:hAnsi="宋体" w:eastAsia="宋体" w:cs="宋体"/>
          <w:bCs/>
          <w:color w:val="auto"/>
          <w:kern w:val="0"/>
          <w:szCs w:val="21"/>
        </w:rPr>
        <w:t>（https://www.gcy.zfcg.gxzf.gov.cn）</w:t>
      </w:r>
    </w:p>
    <w:p w14:paraId="1CCC1FAC">
      <w:pPr>
        <w:spacing w:line="360" w:lineRule="auto"/>
        <w:ind w:firstLine="354" w:firstLineChars="147"/>
        <w:rPr>
          <w:rFonts w:hint="eastAsia" w:ascii="宋体" w:hAnsi="宋体" w:eastAsia="宋体" w:cs="宋体"/>
          <w:b/>
          <w:color w:val="auto"/>
          <w:sz w:val="24"/>
        </w:rPr>
      </w:pPr>
      <w:bookmarkStart w:id="31" w:name="_Toc71365909"/>
      <w:r>
        <w:rPr>
          <w:rFonts w:hint="eastAsia" w:ascii="宋体" w:hAnsi="宋体" w:eastAsia="宋体" w:cs="宋体"/>
          <w:b/>
          <w:color w:val="auto"/>
          <w:sz w:val="24"/>
        </w:rPr>
        <w:t>五、开启</w:t>
      </w:r>
      <w:bookmarkEnd w:id="26"/>
      <w:bookmarkEnd w:id="27"/>
      <w:bookmarkEnd w:id="28"/>
      <w:bookmarkEnd w:id="29"/>
      <w:bookmarkEnd w:id="30"/>
      <w:bookmarkEnd w:id="31"/>
    </w:p>
    <w:p w14:paraId="09AE325E">
      <w:pPr>
        <w:spacing w:line="360" w:lineRule="auto"/>
        <w:ind w:firstLine="420" w:firstLineChars="200"/>
        <w:rPr>
          <w:rFonts w:hint="eastAsia" w:ascii="宋体" w:hAnsi="宋体" w:eastAsia="宋体" w:cs="宋体"/>
          <w:bCs/>
          <w:color w:val="auto"/>
          <w:szCs w:val="21"/>
          <w:u w:val="single"/>
        </w:rPr>
      </w:pPr>
      <w:r>
        <w:rPr>
          <w:rFonts w:hint="eastAsia" w:ascii="宋体" w:hAnsi="宋体" w:eastAsia="宋体" w:cs="宋体"/>
          <w:color w:val="auto"/>
          <w:szCs w:val="21"/>
        </w:rPr>
        <w:t>1.时间：</w:t>
      </w:r>
      <w:r>
        <w:rPr>
          <w:rFonts w:hint="eastAsia" w:ascii="宋体" w:hAnsi="宋体" w:eastAsia="宋体" w:cs="宋体"/>
          <w:color w:val="auto"/>
          <w:szCs w:val="21"/>
          <w:u w:val="single"/>
        </w:rPr>
        <w:t>202</w:t>
      </w:r>
      <w:r>
        <w:rPr>
          <w:rFonts w:hint="eastAsia" w:ascii="宋体" w:hAnsi="宋体" w:eastAsia="宋体" w:cs="宋体"/>
          <w:color w:val="auto"/>
          <w:szCs w:val="21"/>
          <w:u w:val="single"/>
          <w:lang w:val="en-US" w:eastAsia="zh-CN"/>
        </w:rPr>
        <w:t>6</w:t>
      </w:r>
      <w:r>
        <w:rPr>
          <w:rFonts w:hint="eastAsia" w:ascii="宋体" w:hAnsi="宋体" w:eastAsia="宋体" w:cs="宋体"/>
          <w:bCs/>
          <w:color w:val="auto"/>
          <w:szCs w:val="21"/>
          <w:u w:val="single"/>
        </w:rPr>
        <w:t>年</w:t>
      </w:r>
      <w:r>
        <w:rPr>
          <w:rFonts w:hint="eastAsia" w:ascii="宋体" w:hAnsi="宋体" w:eastAsia="宋体" w:cs="宋体"/>
          <w:bCs/>
          <w:color w:val="auto"/>
          <w:szCs w:val="21"/>
          <w:u w:val="single"/>
          <w:lang w:val="en-US" w:eastAsia="zh-CN"/>
        </w:rPr>
        <w:t>5</w:t>
      </w:r>
      <w:r>
        <w:rPr>
          <w:rFonts w:hint="eastAsia" w:ascii="宋体" w:hAnsi="宋体" w:eastAsia="宋体" w:cs="宋体"/>
          <w:bCs/>
          <w:color w:val="auto"/>
          <w:szCs w:val="21"/>
          <w:u w:val="single"/>
        </w:rPr>
        <w:t>月</w:t>
      </w:r>
      <w:r>
        <w:rPr>
          <w:rFonts w:hint="eastAsia" w:ascii="宋体" w:hAnsi="宋体" w:eastAsia="宋体" w:cs="宋体"/>
          <w:bCs/>
          <w:color w:val="auto"/>
          <w:szCs w:val="21"/>
          <w:u w:val="single"/>
          <w:lang w:val="en-US" w:eastAsia="zh-CN"/>
        </w:rPr>
        <w:t>11</w:t>
      </w:r>
      <w:r>
        <w:rPr>
          <w:rFonts w:hint="eastAsia" w:ascii="宋体" w:hAnsi="宋体" w:eastAsia="宋体" w:cs="宋体"/>
          <w:bCs/>
          <w:color w:val="auto"/>
          <w:szCs w:val="21"/>
          <w:u w:val="single"/>
        </w:rPr>
        <w:t>日</w:t>
      </w:r>
      <w:r>
        <w:rPr>
          <w:rFonts w:hint="eastAsia" w:ascii="宋体" w:hAnsi="宋体" w:eastAsia="宋体" w:cs="宋体"/>
          <w:bCs/>
          <w:color w:val="auto"/>
          <w:szCs w:val="21"/>
          <w:u w:val="single"/>
          <w:lang w:val="en-US" w:eastAsia="zh-CN"/>
        </w:rPr>
        <w:t>下</w:t>
      </w:r>
      <w:r>
        <w:rPr>
          <w:rFonts w:hint="eastAsia" w:ascii="宋体" w:hAnsi="宋体" w:eastAsia="宋体" w:cs="宋体"/>
          <w:bCs/>
          <w:color w:val="auto"/>
          <w:szCs w:val="21"/>
          <w:u w:val="single"/>
        </w:rPr>
        <w:t>午</w:t>
      </w:r>
      <w:r>
        <w:rPr>
          <w:rFonts w:hint="eastAsia" w:ascii="宋体" w:hAnsi="宋体" w:eastAsia="宋体" w:cs="宋体"/>
          <w:bCs/>
          <w:color w:val="auto"/>
          <w:szCs w:val="21"/>
          <w:u w:val="single"/>
          <w:lang w:val="en-US" w:eastAsia="zh-CN"/>
        </w:rPr>
        <w:t>14</w:t>
      </w:r>
      <w:r>
        <w:rPr>
          <w:rFonts w:hint="eastAsia" w:ascii="宋体" w:hAnsi="宋体" w:eastAsia="宋体" w:cs="宋体"/>
          <w:bCs/>
          <w:color w:val="auto"/>
          <w:szCs w:val="21"/>
          <w:u w:val="single"/>
        </w:rPr>
        <w:t>时30分</w:t>
      </w:r>
      <w:r>
        <w:rPr>
          <w:rFonts w:hint="eastAsia" w:ascii="宋体" w:hAnsi="宋体" w:eastAsia="宋体" w:cs="宋体"/>
          <w:bCs/>
          <w:color w:val="auto"/>
          <w:szCs w:val="21"/>
        </w:rPr>
        <w:t>（北京时间）</w:t>
      </w:r>
    </w:p>
    <w:p w14:paraId="4D9E71DD">
      <w:pPr>
        <w:spacing w:line="360" w:lineRule="auto"/>
        <w:ind w:firstLine="420" w:firstLineChars="200"/>
        <w:rPr>
          <w:rFonts w:hint="eastAsia" w:ascii="宋体" w:hAnsi="宋体" w:eastAsia="宋体" w:cs="宋体"/>
          <w:bCs/>
          <w:color w:val="auto"/>
          <w:szCs w:val="21"/>
          <w:u w:val="single"/>
        </w:rPr>
      </w:pPr>
      <w:r>
        <w:rPr>
          <w:rFonts w:hint="eastAsia" w:ascii="宋体" w:hAnsi="宋体" w:eastAsia="宋体" w:cs="宋体"/>
          <w:color w:val="auto"/>
          <w:szCs w:val="21"/>
        </w:rPr>
        <w:t>2.地点：广西政府采购云平台电子开标大厅</w:t>
      </w:r>
    </w:p>
    <w:p w14:paraId="674D6834">
      <w:pPr>
        <w:spacing w:line="360" w:lineRule="auto"/>
        <w:ind w:firstLine="354" w:firstLineChars="147"/>
        <w:rPr>
          <w:rFonts w:hint="eastAsia" w:ascii="宋体" w:hAnsi="宋体" w:eastAsia="宋体" w:cs="宋体"/>
          <w:b/>
          <w:color w:val="auto"/>
          <w:sz w:val="24"/>
        </w:rPr>
      </w:pPr>
      <w:bookmarkStart w:id="32" w:name="_Toc35393803"/>
      <w:bookmarkStart w:id="33" w:name="_Toc71365910"/>
      <w:bookmarkStart w:id="34" w:name="_Toc44229883"/>
      <w:bookmarkStart w:id="35" w:name="_Toc28359094"/>
      <w:bookmarkStart w:id="36" w:name="_Toc28359017"/>
      <w:bookmarkStart w:id="37" w:name="_Toc35393634"/>
      <w:r>
        <w:rPr>
          <w:rFonts w:hint="eastAsia" w:ascii="宋体" w:hAnsi="宋体" w:eastAsia="宋体" w:cs="宋体"/>
          <w:b/>
          <w:color w:val="auto"/>
          <w:sz w:val="24"/>
        </w:rPr>
        <w:t>六、公告期限</w:t>
      </w:r>
      <w:bookmarkEnd w:id="32"/>
      <w:bookmarkEnd w:id="33"/>
      <w:bookmarkEnd w:id="34"/>
      <w:bookmarkEnd w:id="35"/>
      <w:bookmarkEnd w:id="36"/>
      <w:bookmarkEnd w:id="37"/>
    </w:p>
    <w:p w14:paraId="4904FEE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自本公告发布之日起5个工作日。</w:t>
      </w:r>
    </w:p>
    <w:p w14:paraId="1EFB6CD3">
      <w:pPr>
        <w:spacing w:line="360" w:lineRule="auto"/>
        <w:ind w:firstLine="354" w:firstLineChars="147"/>
        <w:rPr>
          <w:rFonts w:hint="eastAsia" w:ascii="宋体" w:hAnsi="宋体" w:eastAsia="宋体" w:cs="宋体"/>
          <w:b/>
          <w:color w:val="auto"/>
          <w:sz w:val="24"/>
        </w:rPr>
      </w:pPr>
      <w:bookmarkStart w:id="38" w:name="_Toc71365911"/>
      <w:bookmarkStart w:id="39" w:name="_Toc35393635"/>
      <w:bookmarkStart w:id="40" w:name="_Toc35393804"/>
      <w:bookmarkStart w:id="41" w:name="_Toc44229884"/>
      <w:r>
        <w:rPr>
          <w:rFonts w:hint="eastAsia" w:ascii="宋体" w:hAnsi="宋体" w:eastAsia="宋体" w:cs="宋体"/>
          <w:b/>
          <w:color w:val="auto"/>
          <w:sz w:val="24"/>
        </w:rPr>
        <w:t>七、其他补充事宜</w:t>
      </w:r>
      <w:bookmarkEnd w:id="38"/>
      <w:bookmarkEnd w:id="39"/>
      <w:bookmarkEnd w:id="40"/>
      <w:bookmarkEnd w:id="41"/>
    </w:p>
    <w:p w14:paraId="70666B6D">
      <w:pPr>
        <w:spacing w:line="360" w:lineRule="auto"/>
        <w:ind w:firstLine="426" w:firstLineChars="202"/>
        <w:rPr>
          <w:rFonts w:hint="eastAsia" w:ascii="宋体" w:hAnsi="宋体" w:eastAsia="宋体" w:cs="宋体"/>
          <w:b/>
          <w:bCs/>
          <w:color w:val="auto"/>
          <w:kern w:val="0"/>
          <w:szCs w:val="21"/>
        </w:rPr>
      </w:pPr>
      <w:r>
        <w:rPr>
          <w:rFonts w:hint="eastAsia" w:ascii="宋体" w:hAnsi="宋体" w:eastAsia="宋体" w:cs="宋体"/>
          <w:b/>
          <w:bCs/>
          <w:color w:val="auto"/>
          <w:kern w:val="0"/>
          <w:szCs w:val="21"/>
        </w:rPr>
        <w:t>1.磋商保证金（人民币）：无。</w:t>
      </w:r>
    </w:p>
    <w:p w14:paraId="3203F3BA">
      <w:pPr>
        <w:spacing w:line="360" w:lineRule="auto"/>
        <w:ind w:firstLine="424" w:firstLineChars="202"/>
        <w:rPr>
          <w:rFonts w:hint="eastAsia" w:ascii="宋体" w:hAnsi="宋体" w:eastAsia="宋体" w:cs="宋体"/>
          <w:b/>
          <w:bCs/>
          <w:color w:val="auto"/>
          <w:kern w:val="0"/>
          <w:szCs w:val="21"/>
        </w:rPr>
      </w:pPr>
      <w:r>
        <w:rPr>
          <w:rFonts w:hint="eastAsia" w:ascii="宋体" w:hAnsi="宋体" w:eastAsia="宋体" w:cs="宋体"/>
          <w:color w:val="auto"/>
          <w:kern w:val="0"/>
          <w:szCs w:val="21"/>
        </w:rPr>
        <w:t>磋商保证金的交纳方式：银行转账、支票、汇票、本票或者银行、保险机构出具的保函，禁止采用现金形式。采用银行转账方式的，在响应文件提交截止时间前交至采购代理机构指定账户并且到账；采用支票、汇票、本票或者保函等方式的，在响应文件提交截止时间前，磋商供应商应当向采购代理机构财务室递交单独密封的支票、汇票、本票或者保函原件。</w:t>
      </w:r>
      <w:r>
        <w:rPr>
          <w:rFonts w:hint="eastAsia" w:ascii="宋体" w:hAnsi="宋体" w:eastAsia="宋体" w:cs="宋体"/>
          <w:b/>
          <w:bCs/>
          <w:color w:val="auto"/>
          <w:kern w:val="0"/>
          <w:szCs w:val="21"/>
        </w:rPr>
        <w:t>否则视为无效磋商保证金。</w:t>
      </w:r>
    </w:p>
    <w:p w14:paraId="0E4ED31C">
      <w:pPr>
        <w:spacing w:line="360" w:lineRule="auto"/>
        <w:ind w:firstLine="424" w:firstLineChars="202"/>
        <w:rPr>
          <w:rFonts w:hint="eastAsia" w:ascii="宋体" w:hAnsi="宋体" w:eastAsia="宋体" w:cs="宋体"/>
          <w:color w:val="auto"/>
          <w:kern w:val="0"/>
          <w:szCs w:val="21"/>
        </w:rPr>
      </w:pPr>
      <w:r>
        <w:rPr>
          <w:rFonts w:hint="eastAsia" w:ascii="宋体" w:hAnsi="宋体" w:eastAsia="宋体" w:cs="宋体"/>
          <w:color w:val="auto"/>
          <w:kern w:val="0"/>
          <w:szCs w:val="21"/>
        </w:rPr>
        <w:t>开户名称：</w:t>
      </w:r>
      <w:r>
        <w:rPr>
          <w:rFonts w:hint="eastAsia" w:ascii="宋体" w:hAnsi="宋体" w:eastAsia="宋体" w:cs="宋体"/>
          <w:color w:val="auto"/>
          <w:kern w:val="0"/>
          <w:szCs w:val="21"/>
          <w:lang w:eastAsia="zh-CN"/>
        </w:rPr>
        <w:t>广西合士嘉项目咨询有限公司</w:t>
      </w:r>
      <w:r>
        <w:rPr>
          <w:rFonts w:hint="eastAsia" w:ascii="宋体" w:hAnsi="宋体" w:eastAsia="宋体" w:cs="宋体"/>
          <w:color w:val="auto"/>
          <w:kern w:val="0"/>
          <w:szCs w:val="21"/>
        </w:rPr>
        <w:t>；</w:t>
      </w:r>
    </w:p>
    <w:p w14:paraId="62FFFB20">
      <w:pPr>
        <w:spacing w:line="360" w:lineRule="auto"/>
        <w:ind w:firstLine="424" w:firstLineChars="202"/>
        <w:rPr>
          <w:rFonts w:hint="eastAsia" w:ascii="宋体" w:hAnsi="宋体" w:eastAsia="宋体" w:cs="宋体"/>
          <w:color w:val="auto"/>
          <w:kern w:val="0"/>
          <w:szCs w:val="21"/>
        </w:rPr>
      </w:pPr>
      <w:r>
        <w:rPr>
          <w:rFonts w:hint="eastAsia" w:ascii="宋体" w:hAnsi="宋体" w:eastAsia="宋体" w:cs="宋体"/>
          <w:color w:val="auto"/>
          <w:kern w:val="0"/>
          <w:szCs w:val="21"/>
        </w:rPr>
        <w:t>开户银行：</w:t>
      </w:r>
      <w:r>
        <w:rPr>
          <w:rFonts w:hint="eastAsia" w:ascii="宋体" w:hAnsi="宋体" w:eastAsia="宋体" w:cs="宋体"/>
          <w:color w:val="auto"/>
          <w:kern w:val="0"/>
          <w:szCs w:val="21"/>
          <w:lang w:val="en-US" w:eastAsia="zh-CN"/>
        </w:rPr>
        <w:t>工行南宁市半岛支行</w:t>
      </w:r>
      <w:r>
        <w:rPr>
          <w:rFonts w:hint="eastAsia" w:ascii="宋体" w:hAnsi="宋体" w:eastAsia="宋体" w:cs="宋体"/>
          <w:color w:val="auto"/>
          <w:kern w:val="0"/>
          <w:szCs w:val="21"/>
        </w:rPr>
        <w:t>；</w:t>
      </w:r>
    </w:p>
    <w:p w14:paraId="4ACF273F">
      <w:pPr>
        <w:spacing w:line="360" w:lineRule="auto"/>
        <w:ind w:firstLine="424" w:firstLineChars="202"/>
        <w:rPr>
          <w:rFonts w:hint="eastAsia" w:ascii="宋体" w:hAnsi="宋体" w:eastAsia="宋体" w:cs="宋体"/>
          <w:color w:val="auto"/>
          <w:kern w:val="0"/>
          <w:szCs w:val="21"/>
        </w:rPr>
      </w:pPr>
      <w:r>
        <w:rPr>
          <w:rFonts w:hint="eastAsia" w:ascii="宋体" w:hAnsi="宋体" w:eastAsia="宋体" w:cs="宋体"/>
          <w:color w:val="auto"/>
          <w:kern w:val="0"/>
          <w:szCs w:val="21"/>
        </w:rPr>
        <w:t>银行账号：</w:t>
      </w:r>
      <w:r>
        <w:rPr>
          <w:rFonts w:hint="eastAsia" w:ascii="宋体" w:hAnsi="宋体" w:eastAsia="宋体" w:cs="宋体"/>
          <w:color w:val="auto"/>
          <w:kern w:val="0"/>
          <w:szCs w:val="21"/>
          <w:lang w:val="en-US" w:eastAsia="zh-CN"/>
        </w:rPr>
        <w:t>2102 1108 0910 0010 172</w:t>
      </w:r>
      <w:r>
        <w:rPr>
          <w:rFonts w:hint="eastAsia" w:ascii="宋体" w:hAnsi="宋体" w:eastAsia="宋体" w:cs="宋体"/>
          <w:color w:val="auto"/>
          <w:kern w:val="0"/>
          <w:szCs w:val="21"/>
        </w:rPr>
        <w:t>；</w:t>
      </w:r>
    </w:p>
    <w:p w14:paraId="104B7AFC">
      <w:pPr>
        <w:spacing w:line="360" w:lineRule="auto"/>
        <w:ind w:firstLine="422" w:firstLineChars="200"/>
        <w:rPr>
          <w:rFonts w:hint="eastAsia" w:ascii="宋体" w:hAnsi="宋体" w:eastAsia="宋体" w:cs="宋体"/>
          <w:b/>
          <w:bCs/>
          <w:color w:val="auto"/>
          <w:kern w:val="0"/>
          <w:szCs w:val="21"/>
        </w:rPr>
      </w:pPr>
      <w:r>
        <w:rPr>
          <w:rFonts w:hint="eastAsia" w:ascii="宋体" w:hAnsi="宋体" w:eastAsia="宋体" w:cs="宋体"/>
          <w:b/>
          <w:bCs/>
          <w:color w:val="auto"/>
          <w:kern w:val="0"/>
          <w:szCs w:val="21"/>
        </w:rPr>
        <w:t>2.网上查询地址</w:t>
      </w:r>
    </w:p>
    <w:p w14:paraId="2C0E7D94">
      <w:pPr>
        <w:spacing w:line="360" w:lineRule="auto"/>
        <w:ind w:firstLine="424" w:firstLineChars="202"/>
        <w:rPr>
          <w:rFonts w:hint="eastAsia" w:ascii="宋体" w:hAnsi="宋体" w:eastAsia="宋体" w:cs="宋体"/>
          <w:b/>
          <w:bCs/>
          <w:color w:val="auto"/>
          <w:szCs w:val="21"/>
        </w:rPr>
      </w:pPr>
      <w:r>
        <w:rPr>
          <w:rFonts w:hint="eastAsia" w:ascii="宋体" w:hAnsi="宋体" w:eastAsia="宋体" w:cs="宋体"/>
          <w:color w:val="auto"/>
          <w:kern w:val="0"/>
          <w:szCs w:val="21"/>
        </w:rPr>
        <w:t>http://www.ccgp.gov.cn/（中国政府采购网）、http://www.ccgp-guangxi.gov.cn/ (广西政府采购网)、http://ggzy.jgswj.gxzf.gov.cn/qzggzy/ 全国公共资源交易平台 （广西.钦州））、http://ggzy.jgswj.gxzf.gov.cn/pbggzy/）全国公共资源交易平台（广西·浦北）、http://www.gxpb.gov.cn/zwgk/（浦北县人民政府网）</w:t>
      </w:r>
      <w:r>
        <w:rPr>
          <w:rFonts w:hint="eastAsia" w:ascii="宋体" w:hAnsi="宋体" w:eastAsia="宋体" w:cs="宋体"/>
          <w:color w:val="auto"/>
          <w:kern w:val="0"/>
          <w:szCs w:val="21"/>
          <w:lang w:eastAsia="zh-CN"/>
        </w:rPr>
        <w:t>同时发布</w:t>
      </w:r>
      <w:r>
        <w:rPr>
          <w:rFonts w:hint="eastAsia" w:ascii="宋体" w:hAnsi="宋体" w:eastAsia="宋体" w:cs="宋体"/>
          <w:color w:val="auto"/>
          <w:kern w:val="0"/>
          <w:szCs w:val="21"/>
        </w:rPr>
        <w:t>。</w:t>
      </w:r>
      <w:bookmarkStart w:id="42" w:name="_Hlk37429674"/>
      <w:bookmarkStart w:id="43" w:name="_Toc28359095"/>
      <w:bookmarkStart w:id="44" w:name="_Toc44229885"/>
      <w:bookmarkStart w:id="45" w:name="_Toc28359018"/>
      <w:bookmarkStart w:id="46" w:name="_Toc35393636"/>
      <w:bookmarkStart w:id="47" w:name="_Toc35393805"/>
    </w:p>
    <w:p w14:paraId="69E0AFE7">
      <w:pPr>
        <w:spacing w:line="360" w:lineRule="auto"/>
        <w:ind w:firstLine="426" w:firstLineChars="202"/>
        <w:rPr>
          <w:rFonts w:hint="eastAsia" w:ascii="宋体" w:hAnsi="宋体" w:eastAsia="宋体" w:cs="宋体"/>
          <w:b/>
          <w:bCs/>
          <w:color w:val="auto"/>
          <w:kern w:val="0"/>
          <w:szCs w:val="21"/>
        </w:rPr>
      </w:pPr>
      <w:r>
        <w:rPr>
          <w:rFonts w:hint="eastAsia" w:ascii="宋体" w:hAnsi="宋体" w:eastAsia="宋体" w:cs="宋体"/>
          <w:b/>
          <w:bCs/>
          <w:color w:val="auto"/>
          <w:szCs w:val="21"/>
        </w:rPr>
        <w:t>3.</w:t>
      </w:r>
      <w:r>
        <w:rPr>
          <w:rFonts w:hint="eastAsia" w:ascii="宋体" w:hAnsi="宋体" w:eastAsia="宋体" w:cs="宋体"/>
          <w:b/>
          <w:bCs/>
          <w:color w:val="auto"/>
          <w:kern w:val="0"/>
          <w:szCs w:val="21"/>
        </w:rPr>
        <w:t>本项目需要落实的政府采购政策</w:t>
      </w:r>
    </w:p>
    <w:p w14:paraId="5A338DFB">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（1）政府采购促进中小企业发展。</w:t>
      </w:r>
    </w:p>
    <w:p w14:paraId="4AC6A49B">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（2）政府采购促进残疾人就业政策。</w:t>
      </w:r>
    </w:p>
    <w:p w14:paraId="4ECA2A7F">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（3）政府采购支持监狱企业发展。</w:t>
      </w:r>
    </w:p>
    <w:bookmarkEnd w:id="42"/>
    <w:p w14:paraId="0B6CFFA7">
      <w:pPr>
        <w:widowControl/>
        <w:spacing w:line="360" w:lineRule="auto"/>
        <w:ind w:firstLine="422" w:firstLineChars="200"/>
        <w:jc w:val="left"/>
        <w:rPr>
          <w:rFonts w:hint="eastAsia" w:ascii="宋体" w:hAnsi="宋体" w:eastAsia="宋体" w:cs="宋体"/>
          <w:b/>
          <w:bCs/>
          <w:color w:val="auto"/>
          <w:szCs w:val="21"/>
        </w:rPr>
      </w:pPr>
      <w:r>
        <w:rPr>
          <w:rFonts w:hint="eastAsia" w:ascii="宋体" w:hAnsi="宋体" w:eastAsia="宋体" w:cs="宋体"/>
          <w:b/>
          <w:bCs/>
          <w:color w:val="auto"/>
          <w:kern w:val="0"/>
          <w:szCs w:val="21"/>
        </w:rPr>
        <w:t>4.供应商</w:t>
      </w:r>
      <w:r>
        <w:rPr>
          <w:rFonts w:hint="eastAsia" w:ascii="宋体" w:hAnsi="宋体" w:eastAsia="宋体" w:cs="宋体"/>
          <w:b/>
          <w:bCs/>
          <w:color w:val="auto"/>
          <w:szCs w:val="21"/>
        </w:rPr>
        <w:t>竞标注意事项</w:t>
      </w:r>
    </w:p>
    <w:p w14:paraId="01F8FEC2">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（1）本项目为全流程电子化采购项目，通过广西政府采购云平台（</w:t>
      </w:r>
      <w:r>
        <w:rPr>
          <w:rFonts w:hint="eastAsia" w:ascii="宋体" w:hAnsi="宋体" w:eastAsia="宋体" w:cs="宋体"/>
          <w:bCs/>
          <w:color w:val="auto"/>
          <w:kern w:val="0"/>
          <w:szCs w:val="21"/>
        </w:rPr>
        <w:t>https://www.gcy.zfcg.gxzf.gov.cn</w:t>
      </w:r>
      <w:r>
        <w:rPr>
          <w:rFonts w:hint="eastAsia" w:ascii="宋体" w:hAnsi="宋体" w:eastAsia="宋体" w:cs="宋体"/>
          <w:color w:val="auto"/>
          <w:szCs w:val="21"/>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ascii="宋体" w:hAnsi="宋体" w:eastAsia="宋体" w:cs="宋体"/>
          <w:color w:val="auto"/>
        </w:rPr>
        <w:t>后缀名为“jmbs”的文件</w:t>
      </w:r>
      <w:r>
        <w:rPr>
          <w:rFonts w:hint="eastAsia" w:ascii="宋体" w:hAnsi="宋体" w:eastAsia="宋体" w:cs="宋体"/>
          <w:color w:val="auto"/>
          <w:szCs w:val="21"/>
        </w:rPr>
        <w:t>），</w:t>
      </w:r>
      <w:r>
        <w:rPr>
          <w:rFonts w:hint="eastAsia" w:ascii="宋体" w:hAnsi="宋体" w:eastAsia="宋体" w:cs="宋体"/>
          <w:b/>
          <w:color w:val="auto"/>
          <w:szCs w:val="21"/>
        </w:rPr>
        <w:t>供应商在广西政府采购云平台提交电子响应文件时，请填写参加远程采购活动经办人联系方式。</w:t>
      </w:r>
      <w:r>
        <w:rPr>
          <w:rFonts w:hint="eastAsia" w:ascii="宋体" w:hAnsi="宋体" w:eastAsia="宋体" w:cs="宋体"/>
          <w:color w:val="auto"/>
          <w:szCs w:val="21"/>
        </w:rPr>
        <w:t>供应商登录广西政府采购云平台，依次进入“服务中心-项目采购-操作流程-电子招投标-</w:t>
      </w:r>
      <w:r>
        <w:rPr>
          <w:rFonts w:hint="eastAsia" w:ascii="宋体" w:hAnsi="宋体" w:eastAsia="宋体" w:cs="宋体"/>
          <w:color w:val="auto"/>
        </w:rPr>
        <w:t>政府采购项目电子交易管理操作指南-供应商</w:t>
      </w:r>
      <w:r>
        <w:rPr>
          <w:rFonts w:hint="eastAsia" w:ascii="宋体" w:hAnsi="宋体" w:eastAsia="宋体" w:cs="宋体"/>
          <w:color w:val="auto"/>
          <w:szCs w:val="21"/>
        </w:rPr>
        <w:t>”查看电子竞标具体操作流程。</w:t>
      </w:r>
    </w:p>
    <w:p w14:paraId="3F653184">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eastAsia="宋体" w:cs="宋体"/>
          <w:color w:val="auto"/>
          <w:kern w:val="0"/>
          <w:szCs w:val="21"/>
        </w:rPr>
        <w:t>广西政府采购云平台，</w:t>
      </w:r>
      <w:r>
        <w:rPr>
          <w:rFonts w:hint="eastAsia" w:ascii="宋体" w:hAnsi="宋体" w:eastAsia="宋体" w:cs="宋体"/>
          <w:color w:val="auto"/>
          <w:szCs w:val="21"/>
        </w:rPr>
        <w:t>依次进入“服务中心-入驻与配置”中查看CA数字证书办理操作流程。</w:t>
      </w:r>
      <w:r>
        <w:rPr>
          <w:rFonts w:hint="eastAsia" w:ascii="宋体" w:hAnsi="宋体" w:eastAsia="宋体" w:cs="宋体"/>
          <w:bCs/>
          <w:color w:val="auto"/>
          <w:kern w:val="0"/>
          <w:szCs w:val="21"/>
        </w:rPr>
        <w:t>如在操作过程中遇到问题或者需要技术支持，请致电广西政府采购云平台客服热线：95763</w:t>
      </w:r>
      <w:r>
        <w:rPr>
          <w:rFonts w:hint="eastAsia" w:ascii="宋体" w:hAnsi="宋体" w:eastAsia="宋体" w:cs="宋体"/>
          <w:color w:val="auto"/>
          <w:szCs w:val="21"/>
        </w:rPr>
        <w:t>）。</w:t>
      </w:r>
    </w:p>
    <w:p w14:paraId="6A1A1336">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5F3FC2CC">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注：</w:t>
      </w:r>
    </w:p>
    <w:p w14:paraId="37540165">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①为确保网上操作合法、有效和安全，请供应商确保在电子竞标过程中能够对相关数据电文进行加密和使用电子签章，妥善保管CA数字证书并使用有效的CA数字证书参与整个采购活动。</w:t>
      </w:r>
    </w:p>
    <w:p w14:paraId="1FA37D17">
      <w:pPr>
        <w:widowControl/>
        <w:spacing w:line="360" w:lineRule="auto"/>
        <w:ind w:firstLine="420" w:firstLineChars="200"/>
        <w:jc w:val="left"/>
        <w:rPr>
          <w:rFonts w:hint="eastAsia" w:ascii="宋体" w:hAnsi="宋体" w:eastAsia="宋体" w:cs="宋体"/>
          <w:bCs/>
          <w:color w:val="auto"/>
          <w:szCs w:val="21"/>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 2 \* GB3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②</w:t>
      </w:r>
      <w:r>
        <w:rPr>
          <w:rFonts w:hint="eastAsia" w:ascii="宋体" w:hAnsi="宋体" w:eastAsia="宋体" w:cs="宋体"/>
          <w:color w:val="auto"/>
          <w:szCs w:val="21"/>
        </w:rPr>
        <w:fldChar w:fldCharType="end"/>
      </w:r>
      <w:r>
        <w:rPr>
          <w:rFonts w:hint="eastAsia" w:ascii="宋体" w:hAnsi="宋体" w:eastAsia="宋体" w:cs="宋体"/>
          <w:color w:val="auto"/>
          <w:szCs w:val="21"/>
        </w:rPr>
        <w:t>供应</w:t>
      </w:r>
      <w:r>
        <w:rPr>
          <w:rFonts w:hint="eastAsia" w:ascii="宋体" w:hAnsi="宋体" w:eastAsia="宋体" w:cs="宋体"/>
          <w:bCs/>
          <w:color w:val="auto"/>
          <w:szCs w:val="21"/>
        </w:rPr>
        <w:t>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F6403EF">
      <w:pPr>
        <w:numPr>
          <w:ilvl w:val="0"/>
          <w:numId w:val="2"/>
        </w:numPr>
        <w:spacing w:line="360" w:lineRule="auto"/>
        <w:ind w:firstLine="422" w:firstLineChars="200"/>
        <w:rPr>
          <w:rFonts w:hint="eastAsia" w:ascii="宋体" w:hAnsi="宋体" w:eastAsia="宋体" w:cs="宋体"/>
          <w:b/>
          <w:bCs/>
          <w:color w:val="auto"/>
          <w:kern w:val="0"/>
          <w:szCs w:val="21"/>
        </w:rPr>
      </w:pPr>
      <w:r>
        <w:rPr>
          <w:rFonts w:hint="eastAsia" w:ascii="宋体" w:hAnsi="宋体" w:eastAsia="宋体" w:cs="宋体"/>
          <w:b/>
          <w:bCs/>
          <w:color w:val="auto"/>
          <w:kern w:val="0"/>
          <w:szCs w:val="21"/>
        </w:rPr>
        <w:t>供应商需要在具备有摄像头及语音功能且互联网网络状况良好的电脑登录广西政府采购云平台远程开标大厅参与本次磋商，否则后果自负。</w:t>
      </w:r>
    </w:p>
    <w:p w14:paraId="619BEDBB">
      <w:pPr>
        <w:spacing w:line="360" w:lineRule="auto"/>
        <w:ind w:firstLine="424" w:firstLineChars="202"/>
        <w:rPr>
          <w:rFonts w:hint="eastAsia" w:ascii="宋体" w:hAnsi="宋体" w:eastAsia="宋体" w:cs="宋体"/>
          <w:color w:val="auto"/>
        </w:rPr>
      </w:pPr>
      <w:r>
        <w:rPr>
          <w:rFonts w:hint="eastAsia" w:ascii="宋体" w:hAnsi="宋体" w:eastAsia="宋体" w:cs="宋体"/>
          <w:color w:val="auto"/>
          <w:kern w:val="0"/>
          <w:szCs w:val="21"/>
        </w:rPr>
        <w:t>5.为配合采购人进行政府采购项目执行和备案，未在广西政府采购云平台注册的供应商可在获取采购文件后登录广西政府采购云平台进行注册，如在操作过程中遇到问题或者需要技术支持，请致电广西政府采购云平台客服热线：</w:t>
      </w:r>
      <w:r>
        <w:rPr>
          <w:rFonts w:hint="eastAsia" w:ascii="宋体" w:hAnsi="宋体" w:eastAsia="宋体" w:cs="宋体"/>
          <w:bCs/>
          <w:color w:val="auto"/>
          <w:kern w:val="0"/>
          <w:szCs w:val="21"/>
        </w:rPr>
        <w:t>95763</w:t>
      </w:r>
      <w:r>
        <w:rPr>
          <w:rFonts w:hint="eastAsia" w:ascii="宋体" w:hAnsi="宋体" w:eastAsia="宋体" w:cs="宋体"/>
          <w:color w:val="auto"/>
          <w:kern w:val="0"/>
          <w:szCs w:val="21"/>
        </w:rPr>
        <w:t>。</w:t>
      </w:r>
    </w:p>
    <w:p w14:paraId="29307E8E">
      <w:pPr>
        <w:spacing w:line="360" w:lineRule="auto"/>
        <w:ind w:firstLine="424" w:firstLineChars="202"/>
        <w:rPr>
          <w:rFonts w:hint="eastAsia" w:ascii="宋体" w:hAnsi="宋体" w:eastAsia="宋体" w:cs="宋体"/>
          <w:b w:val="0"/>
          <w:color w:val="auto"/>
          <w:kern w:val="0"/>
          <w:sz w:val="21"/>
          <w:szCs w:val="21"/>
          <w:lang w:val="en-US" w:eastAsia="zh-CN"/>
        </w:rPr>
      </w:pPr>
      <w:r>
        <w:rPr>
          <w:rFonts w:hint="eastAsia" w:ascii="宋体" w:hAnsi="宋体" w:eastAsia="宋体" w:cs="宋体"/>
          <w:b w:val="0"/>
          <w:color w:val="auto"/>
          <w:kern w:val="0"/>
          <w:sz w:val="21"/>
          <w:szCs w:val="21"/>
          <w:lang w:val="en-US" w:eastAsia="zh-CN"/>
        </w:rPr>
        <w:t>6.</w:t>
      </w:r>
      <w:r>
        <w:rPr>
          <w:rFonts w:hint="eastAsia" w:ascii="宋体" w:hAnsi="宋体" w:eastAsia="宋体" w:cs="宋体"/>
          <w:b w:val="0"/>
          <w:bCs w:val="0"/>
          <w:color w:val="auto"/>
          <w:kern w:val="0"/>
          <w:sz w:val="21"/>
          <w:szCs w:val="21"/>
          <w:lang w:val="en-US" w:eastAsia="zh-CN"/>
        </w:rPr>
        <w:t>评标说明：本项目为远程异地全流程电子评标，评标主会场地址：浦北县公共资源交易中心（浦北县西环路金浦新区越秀路133号）；评标分会场地址：柳州市公共资源交易中心（柳州市龙湖路13号柳州市民服务中心北楼五楼）。</w:t>
      </w:r>
    </w:p>
    <w:p w14:paraId="223C8A31">
      <w:pPr>
        <w:spacing w:line="360" w:lineRule="auto"/>
        <w:ind w:firstLine="354" w:firstLineChars="147"/>
        <w:rPr>
          <w:rFonts w:hint="eastAsia" w:ascii="宋体" w:hAnsi="宋体" w:eastAsia="宋体" w:cs="宋体"/>
          <w:b/>
          <w:color w:val="auto"/>
          <w:sz w:val="24"/>
        </w:rPr>
      </w:pPr>
      <w:r>
        <w:rPr>
          <w:rFonts w:hint="eastAsia" w:ascii="宋体" w:hAnsi="宋体" w:eastAsia="宋体" w:cs="宋体"/>
          <w:b/>
          <w:color w:val="auto"/>
          <w:sz w:val="24"/>
        </w:rPr>
        <w:t>八、凡对本次采购提出询问，请按以下方式联系。</w:t>
      </w:r>
      <w:bookmarkEnd w:id="43"/>
      <w:bookmarkEnd w:id="44"/>
      <w:bookmarkEnd w:id="45"/>
      <w:bookmarkEnd w:id="46"/>
      <w:bookmarkEnd w:id="47"/>
    </w:p>
    <w:p w14:paraId="15EF8AEF">
      <w:pPr>
        <w:widowControl/>
        <w:spacing w:line="360" w:lineRule="auto"/>
        <w:ind w:firstLine="420" w:firstLineChars="200"/>
        <w:jc w:val="left"/>
        <w:rPr>
          <w:rFonts w:hint="eastAsia" w:ascii="宋体" w:hAnsi="宋体" w:eastAsia="宋体" w:cs="宋体"/>
          <w:bCs/>
          <w:color w:val="auto"/>
          <w:szCs w:val="21"/>
        </w:rPr>
      </w:pPr>
      <w:r>
        <w:rPr>
          <w:rFonts w:hint="eastAsia" w:ascii="宋体" w:hAnsi="宋体" w:eastAsia="宋体" w:cs="宋体"/>
          <w:bCs/>
          <w:color w:val="auto"/>
          <w:szCs w:val="21"/>
        </w:rPr>
        <w:t>1.采购人信息</w:t>
      </w:r>
    </w:p>
    <w:p w14:paraId="747E7A04">
      <w:pPr>
        <w:widowControl/>
        <w:spacing w:line="360" w:lineRule="auto"/>
        <w:ind w:firstLine="420" w:firstLineChars="200"/>
        <w:jc w:val="left"/>
        <w:rPr>
          <w:rFonts w:hint="eastAsia" w:ascii="宋体" w:hAnsi="宋体" w:eastAsia="宋体" w:cs="宋体"/>
          <w:bCs/>
          <w:color w:val="auto"/>
          <w:szCs w:val="21"/>
          <w:lang w:eastAsia="zh-CN"/>
        </w:rPr>
      </w:pPr>
      <w:r>
        <w:rPr>
          <w:rFonts w:hint="eastAsia" w:ascii="宋体" w:hAnsi="宋体" w:eastAsia="宋体" w:cs="宋体"/>
          <w:bCs/>
          <w:color w:val="auto"/>
          <w:szCs w:val="21"/>
        </w:rPr>
        <w:t>名  称：</w:t>
      </w:r>
      <w:r>
        <w:rPr>
          <w:rFonts w:hint="eastAsia" w:ascii="宋体" w:hAnsi="宋体" w:eastAsia="宋体" w:cs="宋体"/>
          <w:bCs/>
          <w:color w:val="auto"/>
          <w:szCs w:val="21"/>
          <w:lang w:eastAsia="zh-CN"/>
        </w:rPr>
        <w:t>浦北县残疾人联合会</w:t>
      </w:r>
    </w:p>
    <w:p w14:paraId="35A89763">
      <w:pPr>
        <w:spacing w:line="360" w:lineRule="auto"/>
        <w:ind w:firstLine="420" w:firstLineChars="200"/>
        <w:rPr>
          <w:rFonts w:hint="default" w:ascii="宋体" w:hAnsi="宋体" w:eastAsia="宋体" w:cs="宋体"/>
          <w:bCs/>
          <w:color w:val="auto"/>
          <w:szCs w:val="21"/>
          <w:lang w:val="en-US" w:eastAsia="zh-CN"/>
        </w:rPr>
      </w:pPr>
      <w:r>
        <w:rPr>
          <w:rFonts w:hint="eastAsia" w:ascii="宋体" w:hAnsi="宋体" w:eastAsia="宋体" w:cs="宋体"/>
          <w:bCs/>
          <w:color w:val="auto"/>
          <w:szCs w:val="21"/>
        </w:rPr>
        <w:t>地  址：浦北县越州大道3号</w:t>
      </w:r>
    </w:p>
    <w:p w14:paraId="26894543">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 xml:space="preserve">项目联系人：梁健           </w:t>
      </w:r>
    </w:p>
    <w:p w14:paraId="610BBF01">
      <w:pPr>
        <w:widowControl/>
        <w:spacing w:line="360" w:lineRule="auto"/>
        <w:ind w:firstLine="420" w:firstLineChars="200"/>
        <w:jc w:val="left"/>
        <w:rPr>
          <w:rFonts w:hint="eastAsia" w:ascii="宋体" w:hAnsi="宋体" w:eastAsia="宋体" w:cs="宋体"/>
          <w:bCs/>
          <w:color w:val="auto"/>
          <w:szCs w:val="21"/>
        </w:rPr>
      </w:pPr>
      <w:r>
        <w:rPr>
          <w:rFonts w:hint="eastAsia" w:ascii="宋体" w:hAnsi="宋体" w:eastAsia="宋体" w:cs="宋体"/>
          <w:bCs/>
          <w:color w:val="auto"/>
          <w:szCs w:val="21"/>
        </w:rPr>
        <w:t xml:space="preserve">项目联系方式：0777-8310350 　　　　　　 </w:t>
      </w:r>
      <w:bookmarkStart w:id="48" w:name="_Toc28359086"/>
      <w:bookmarkStart w:id="49" w:name="_Toc28359009"/>
    </w:p>
    <w:p w14:paraId="6579F74C">
      <w:pPr>
        <w:widowControl/>
        <w:spacing w:line="360" w:lineRule="auto"/>
        <w:ind w:firstLine="420" w:firstLineChars="200"/>
        <w:jc w:val="left"/>
        <w:rPr>
          <w:rFonts w:hint="eastAsia" w:ascii="宋体" w:hAnsi="宋体" w:eastAsia="宋体" w:cs="宋体"/>
          <w:bCs/>
          <w:color w:val="auto"/>
          <w:szCs w:val="21"/>
        </w:rPr>
      </w:pPr>
      <w:r>
        <w:rPr>
          <w:rFonts w:hint="eastAsia" w:ascii="宋体" w:hAnsi="宋体" w:eastAsia="宋体" w:cs="宋体"/>
          <w:bCs/>
          <w:color w:val="auto"/>
          <w:szCs w:val="21"/>
        </w:rPr>
        <w:t>2.采购代理机构信息</w:t>
      </w:r>
      <w:bookmarkEnd w:id="48"/>
      <w:bookmarkEnd w:id="49"/>
    </w:p>
    <w:p w14:paraId="637FA636">
      <w:pPr>
        <w:widowControl/>
        <w:spacing w:line="360" w:lineRule="auto"/>
        <w:ind w:firstLine="420" w:firstLineChars="200"/>
        <w:jc w:val="left"/>
        <w:rPr>
          <w:rFonts w:hint="eastAsia" w:ascii="宋体" w:hAnsi="宋体" w:eastAsia="宋体" w:cs="宋体"/>
          <w:bCs/>
          <w:color w:val="auto"/>
          <w:szCs w:val="21"/>
          <w:lang w:eastAsia="zh-CN"/>
        </w:rPr>
      </w:pPr>
      <w:r>
        <w:rPr>
          <w:rFonts w:hint="eastAsia" w:ascii="宋体" w:hAnsi="宋体" w:eastAsia="宋体" w:cs="宋体"/>
          <w:bCs/>
          <w:color w:val="auto"/>
          <w:szCs w:val="21"/>
        </w:rPr>
        <w:t>名  称：</w:t>
      </w:r>
      <w:r>
        <w:rPr>
          <w:rFonts w:hint="eastAsia" w:ascii="宋体" w:hAnsi="宋体" w:eastAsia="宋体" w:cs="宋体"/>
          <w:bCs/>
          <w:color w:val="auto"/>
          <w:szCs w:val="21"/>
          <w:lang w:eastAsia="zh-CN"/>
        </w:rPr>
        <w:t>广西合士嘉项目咨询有限公司</w:t>
      </w:r>
    </w:p>
    <w:p w14:paraId="3931936C">
      <w:pPr>
        <w:widowControl/>
        <w:spacing w:line="360" w:lineRule="auto"/>
        <w:ind w:firstLine="420" w:firstLineChars="200"/>
        <w:jc w:val="left"/>
        <w:rPr>
          <w:rFonts w:hint="eastAsia" w:ascii="宋体" w:hAnsi="宋体" w:eastAsia="宋体" w:cs="宋体"/>
          <w:bCs/>
          <w:color w:val="auto"/>
          <w:szCs w:val="21"/>
        </w:rPr>
      </w:pPr>
      <w:r>
        <w:rPr>
          <w:rFonts w:hint="eastAsia" w:ascii="宋体" w:hAnsi="宋体" w:eastAsia="宋体" w:cs="宋体"/>
          <w:bCs/>
          <w:color w:val="auto"/>
          <w:szCs w:val="21"/>
        </w:rPr>
        <w:t>地  址：南宁市青秀区民族大道192号鑫隆国际商业中心1号楼20层2001-2009</w:t>
      </w:r>
    </w:p>
    <w:p w14:paraId="20EF0885">
      <w:pPr>
        <w:widowControl/>
        <w:spacing w:line="360" w:lineRule="auto"/>
        <w:ind w:firstLine="420" w:firstLineChars="200"/>
        <w:jc w:val="left"/>
        <w:rPr>
          <w:rFonts w:hint="eastAsia" w:ascii="宋体" w:hAnsi="宋体" w:eastAsia="宋体" w:cs="宋体"/>
          <w:bCs/>
          <w:color w:val="auto"/>
          <w:szCs w:val="21"/>
        </w:rPr>
      </w:pPr>
      <w:r>
        <w:rPr>
          <w:rFonts w:hint="eastAsia" w:ascii="宋体" w:hAnsi="宋体" w:eastAsia="宋体" w:cs="宋体"/>
          <w:bCs/>
          <w:color w:val="auto"/>
          <w:szCs w:val="21"/>
        </w:rPr>
        <w:t>项目联系人：陈</w:t>
      </w:r>
      <w:r>
        <w:rPr>
          <w:rFonts w:hint="eastAsia" w:ascii="宋体" w:hAnsi="宋体" w:eastAsia="宋体" w:cs="宋体"/>
          <w:bCs/>
          <w:color w:val="auto"/>
          <w:szCs w:val="21"/>
          <w:lang w:eastAsia="zh-CN"/>
        </w:rPr>
        <w:t>振林</w:t>
      </w:r>
      <w:r>
        <w:rPr>
          <w:rFonts w:hint="eastAsia" w:ascii="宋体" w:hAnsi="宋体" w:eastAsia="宋体" w:cs="宋体"/>
          <w:bCs/>
          <w:color w:val="auto"/>
          <w:szCs w:val="21"/>
        </w:rPr>
        <w:t xml:space="preserve">      </w:t>
      </w:r>
    </w:p>
    <w:p w14:paraId="113CB711">
      <w:pPr>
        <w:widowControl/>
        <w:spacing w:line="360" w:lineRule="auto"/>
        <w:ind w:firstLine="420" w:firstLineChars="200"/>
        <w:jc w:val="left"/>
        <w:rPr>
          <w:rFonts w:hint="eastAsia" w:ascii="宋体" w:hAnsi="宋体" w:eastAsia="宋体" w:cs="宋体"/>
          <w:color w:val="auto"/>
        </w:rPr>
      </w:pPr>
      <w:r>
        <w:rPr>
          <w:rFonts w:hint="eastAsia" w:ascii="宋体" w:hAnsi="宋体" w:eastAsia="宋体" w:cs="宋体"/>
          <w:bCs/>
          <w:color w:val="auto"/>
          <w:szCs w:val="21"/>
        </w:rPr>
        <w:t>项目联系方式：</w:t>
      </w:r>
      <w:bookmarkStart w:id="50" w:name="_Toc28359010"/>
      <w:bookmarkStart w:id="51" w:name="_Toc28359087"/>
      <w:r>
        <w:rPr>
          <w:rFonts w:hint="eastAsia" w:ascii="宋体" w:hAnsi="宋体" w:eastAsia="宋体" w:cs="宋体"/>
          <w:bCs/>
          <w:color w:val="auto"/>
          <w:szCs w:val="21"/>
          <w:lang w:val="en-US" w:eastAsia="zh-CN"/>
        </w:rPr>
        <w:t>15796956318</w:t>
      </w:r>
      <w:bookmarkEnd w:id="1"/>
      <w:bookmarkEnd w:id="50"/>
      <w:bookmarkEnd w:id="51"/>
    </w:p>
    <w:p w14:paraId="4D64E980"/>
    <w:p w14:paraId="77B1DCBB">
      <w:pPr>
        <w:jc w:val="right"/>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广西合士嘉项目咨询有限公司</w:t>
      </w:r>
    </w:p>
    <w:p w14:paraId="0FF4CA0A">
      <w:pPr>
        <w:jc w:val="right"/>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2026年4月22日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E3FF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3D55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53D55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E8E1E7"/>
    <w:multiLevelType w:val="singleLevel"/>
    <w:tmpl w:val="ECE8E1E7"/>
    <w:lvl w:ilvl="0" w:tentative="0">
      <w:start w:val="2"/>
      <w:numFmt w:val="decimal"/>
      <w:suff w:val="space"/>
      <w:lvlText w:val="%1."/>
      <w:lvlJc w:val="left"/>
    </w:lvl>
  </w:abstractNum>
  <w:abstractNum w:abstractNumId="1">
    <w:nsid w:val="50A215E7"/>
    <w:multiLevelType w:val="singleLevel"/>
    <w:tmpl w:val="50A215E7"/>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77B32"/>
    <w:rsid w:val="02A1111E"/>
    <w:rsid w:val="1A277B32"/>
    <w:rsid w:val="2CDE6947"/>
    <w:rsid w:val="30B023A9"/>
    <w:rsid w:val="355E0625"/>
    <w:rsid w:val="373D53ED"/>
    <w:rsid w:val="3D3B56F0"/>
    <w:rsid w:val="462B4FB0"/>
    <w:rsid w:val="4FF713EC"/>
    <w:rsid w:val="500B5A0D"/>
    <w:rsid w:val="7C3C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2675</Words>
  <Characters>3232</Characters>
  <Lines>0</Lines>
  <Paragraphs>0</Paragraphs>
  <TotalTime>0</TotalTime>
  <ScaleCrop>false</ScaleCrop>
  <LinksUpToDate>false</LinksUpToDate>
  <CharactersWithSpaces>3279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2026-04-22T09:50:00Z</dcterms:created>
  <dc:creator>liang</dc:creator>
  <cp:lastModifiedBy>liang</cp:lastModifiedBy>
  <dcterms:modified xsi:type="dcterms:W3CDTF">2026-04-22T10:11:11Z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7C87F26743C54B75ABE298B2CD33819B_11</vt:lpwstr>
  </property>
  <property fmtid="{D5CDD505-2E9C-101B-9397-08002B2CF9AE}" pid="4" name="KSOTemplateDocerSaveRecord">
    <vt:lpwstr>eyJoZGlkIjoiMzlhOGI2ODk1OTk4MTBlMWJlYWY5NjljMjRjNjQ3YWEiLCJ1c2VySWQiOiI4NDE0MDQxMTQifQ==</vt:lpwstr>
  </property>
</Properties>
</file>