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7550C50">
      <w:pPr>
        <w:spacing w:before="165" w:beforeLines="50" w:line="360" w:lineRule="auto"/>
        <w:jc w:val="center"/>
        <w:rPr>
          <w:rFonts w:ascii="宋体" w:hAnsi="宋体"/>
          <w:color w:val="000000" w:themeColor="text1"/>
          <w:sz w:val="52"/>
          <w:szCs w:val="52"/>
          <w:highlight w:val="none"/>
          <w14:textFill>
            <w14:solidFill>
              <w14:schemeClr w14:val="tx1"/>
            </w14:solidFill>
          </w14:textFill>
        </w:rPr>
      </w:pPr>
      <w:r>
        <w:rPr>
          <w:rFonts w:hint="eastAsia" w:ascii="宋体" w:hAnsi="宋体"/>
          <w:color w:val="000000" w:themeColor="text1"/>
          <w:sz w:val="52"/>
          <w:szCs w:val="52"/>
          <w:highlight w:val="none"/>
          <w:lang w:val="en-US" w:eastAsia="zh-CN"/>
          <w14:textFill>
            <w14:solidFill>
              <w14:schemeClr w14:val="tx1"/>
            </w14:solidFill>
          </w14:textFill>
        </w:rPr>
        <w:t xml:space="preserve">  </w:t>
      </w:r>
      <w:r>
        <w:rPr>
          <w:rFonts w:hint="eastAsia" w:ascii="宋体" w:hAnsi="宋体"/>
          <w:color w:val="000000" w:themeColor="text1"/>
          <w:sz w:val="52"/>
          <w:szCs w:val="52"/>
          <w:highlight w:val="none"/>
          <w14:textFill>
            <w14:solidFill>
              <w14:schemeClr w14:val="tx1"/>
            </w14:solidFill>
          </w14:textFill>
        </w:rPr>
        <w:t>南宁市政府采购</w:t>
      </w:r>
    </w:p>
    <w:p w14:paraId="14DE1F70">
      <w:pPr>
        <w:spacing w:before="165" w:beforeLines="50" w:line="360" w:lineRule="auto"/>
        <w:jc w:val="center"/>
        <w:rPr>
          <w:rFonts w:ascii="宋体" w:hAnsi="宋体"/>
          <w:color w:val="000000" w:themeColor="text1"/>
          <w:sz w:val="52"/>
          <w:szCs w:val="52"/>
          <w:highlight w:val="none"/>
          <w14:textFill>
            <w14:solidFill>
              <w14:schemeClr w14:val="tx1"/>
            </w14:solidFill>
          </w14:textFill>
        </w:rPr>
      </w:pPr>
      <w:r>
        <w:rPr>
          <w:rFonts w:hint="eastAsia" w:ascii="宋体" w:hAnsi="宋体"/>
          <w:color w:val="000000" w:themeColor="text1"/>
          <w:sz w:val="52"/>
          <w:szCs w:val="52"/>
          <w:highlight w:val="none"/>
          <w14:textFill>
            <w14:solidFill>
              <w14:schemeClr w14:val="tx1"/>
            </w14:solidFill>
          </w14:textFill>
        </w:rPr>
        <w:t>公开招标文件（服务类）</w:t>
      </w:r>
    </w:p>
    <w:p w14:paraId="5656D6D5">
      <w:pPr>
        <w:spacing w:before="165" w:beforeLines="50" w:line="360" w:lineRule="auto"/>
        <w:jc w:val="center"/>
        <w:rPr>
          <w:rFonts w:ascii="方正仿宋_GB2312" w:hAnsi="宋体" w:eastAsia="方正仿宋_GB2312"/>
          <w:b/>
          <w:color w:val="000000" w:themeColor="text1"/>
          <w:sz w:val="48"/>
          <w:szCs w:val="48"/>
          <w:highlight w:val="none"/>
          <w14:textFill>
            <w14:solidFill>
              <w14:schemeClr w14:val="tx1"/>
            </w14:solidFill>
          </w14:textFill>
        </w:rPr>
      </w:pPr>
    </w:p>
    <w:p w14:paraId="1F652D2D">
      <w:pPr>
        <w:snapToGrid w:val="0"/>
        <w:spacing w:before="165" w:beforeLines="50" w:line="360" w:lineRule="auto"/>
        <w:jc w:val="center"/>
        <w:rPr>
          <w:rFonts w:ascii="华文新魏" w:hAnsi="宋体" w:eastAsia="华文新魏"/>
          <w:color w:val="000000" w:themeColor="text1"/>
          <w:sz w:val="72"/>
          <w:szCs w:val="72"/>
          <w:highlight w:val="none"/>
          <w14:textFill>
            <w14:solidFill>
              <w14:schemeClr w14:val="tx1"/>
            </w14:solidFill>
          </w14:textFill>
        </w:rPr>
      </w:pPr>
      <w:r>
        <w:rPr>
          <w:rFonts w:hint="eastAsia" w:ascii="华文新魏" w:hAnsi="宋体" w:eastAsia="华文新魏"/>
          <w:color w:val="000000" w:themeColor="text1"/>
          <w:sz w:val="72"/>
          <w:szCs w:val="72"/>
          <w:highlight w:val="none"/>
          <w14:textFill>
            <w14:solidFill>
              <w14:schemeClr w14:val="tx1"/>
            </w14:solidFill>
          </w14:textFill>
        </w:rPr>
        <w:t>招 标 文 件</w:t>
      </w:r>
    </w:p>
    <w:p w14:paraId="7F0BEAFA">
      <w:pPr>
        <w:snapToGrid w:val="0"/>
        <w:spacing w:before="165" w:beforeLines="50" w:line="360" w:lineRule="auto"/>
        <w:jc w:val="center"/>
        <w:rPr>
          <w:rFonts w:ascii="方正仿宋_GB2312" w:hAnsi="宋体" w:eastAsia="方正仿宋_GB2312"/>
          <w:color w:val="000000" w:themeColor="text1"/>
          <w:sz w:val="30"/>
          <w:szCs w:val="72"/>
          <w:highlight w:val="none"/>
          <w14:textFill>
            <w14:solidFill>
              <w14:schemeClr w14:val="tx1"/>
            </w14:solidFill>
          </w14:textFill>
        </w:rPr>
      </w:pPr>
      <w:r>
        <w:rPr>
          <w:rFonts w:hint="eastAsia" w:ascii="方正仿宋_GB2312" w:hAnsi="宋体" w:eastAsia="方正仿宋_GB2312"/>
          <w:color w:val="000000" w:themeColor="text1"/>
          <w:sz w:val="30"/>
          <w:szCs w:val="72"/>
          <w:highlight w:val="none"/>
          <w14:textFill>
            <w14:solidFill>
              <w14:schemeClr w14:val="tx1"/>
            </w14:solidFill>
          </w14:textFill>
        </w:rPr>
        <w:t>（全流程电子化评标）</w:t>
      </w:r>
    </w:p>
    <w:p w14:paraId="3B276623">
      <w:pPr>
        <w:snapToGrid w:val="0"/>
        <w:spacing w:before="165" w:beforeLines="50" w:line="360" w:lineRule="auto"/>
        <w:rPr>
          <w:rFonts w:ascii="方正仿宋_GB2312" w:hAnsi="宋体" w:eastAsia="方正仿宋_GB2312"/>
          <w:color w:val="000000" w:themeColor="text1"/>
          <w:sz w:val="30"/>
          <w:szCs w:val="72"/>
          <w:highlight w:val="none"/>
          <w14:textFill>
            <w14:solidFill>
              <w14:schemeClr w14:val="tx1"/>
            </w14:solidFill>
          </w14:textFill>
        </w:rPr>
      </w:pPr>
    </w:p>
    <w:p w14:paraId="50D1CFA8">
      <w:pPr>
        <w:pStyle w:val="19"/>
        <w:keepNext w:val="0"/>
        <w:keepLines w:val="0"/>
        <w:pageBreakBefore w:val="0"/>
        <w:widowControl w:val="0"/>
        <w:kinsoku/>
        <w:wordWrap/>
        <w:overflowPunct/>
        <w:topLinePunct w:val="0"/>
        <w:autoSpaceDE/>
        <w:autoSpaceDN/>
        <w:bidi w:val="0"/>
        <w:adjustRightInd/>
        <w:snapToGrid w:val="0"/>
        <w:spacing w:before="50" w:after="120" w:line="360" w:lineRule="auto"/>
        <w:ind w:left="840" w:leftChars="400"/>
        <w:textAlignment w:val="auto"/>
        <w:rPr>
          <w:rFonts w:hint="eastAsia" w:ascii="方正仿宋_GB2312" w:hAnsi="宋体" w:eastAsia="方正仿宋_GB2312"/>
          <w:b/>
          <w:bCs/>
          <w:color w:val="000000" w:themeColor="text1"/>
          <w:sz w:val="30"/>
          <w:szCs w:val="30"/>
          <w:highlight w:val="none"/>
          <w:lang w:eastAsia="zh-CN"/>
          <w14:textFill>
            <w14:solidFill>
              <w14:schemeClr w14:val="tx1"/>
            </w14:solidFill>
          </w14:textFill>
        </w:rPr>
      </w:pPr>
      <w:r>
        <w:rPr>
          <w:rFonts w:hint="eastAsia" w:ascii="方正仿宋_GB2312" w:hAnsi="宋体" w:eastAsia="方正仿宋_GB2312"/>
          <w:b/>
          <w:bCs/>
          <w:color w:val="000000" w:themeColor="text1"/>
          <w:sz w:val="30"/>
          <w:szCs w:val="30"/>
          <w:highlight w:val="none"/>
          <w14:textFill>
            <w14:solidFill>
              <w14:schemeClr w14:val="tx1"/>
            </w14:solidFill>
          </w14:textFill>
        </w:rPr>
        <w:t>项目</w:t>
      </w:r>
      <w:r>
        <w:rPr>
          <w:rFonts w:hint="eastAsia" w:ascii="方正仿宋_GB2312" w:hAnsi="宋体" w:eastAsia="方正仿宋_GB2312" w:cs="Courier New"/>
          <w:b/>
          <w:bCs/>
          <w:color w:val="000000" w:themeColor="text1"/>
          <w:w w:val="95"/>
          <w:sz w:val="30"/>
          <w:szCs w:val="30"/>
          <w:highlight w:val="none"/>
          <w14:textFill>
            <w14:solidFill>
              <w14:schemeClr w14:val="tx1"/>
            </w14:solidFill>
          </w14:textFill>
        </w:rPr>
        <w:t>名称</w:t>
      </w:r>
      <w:r>
        <w:rPr>
          <w:rFonts w:hint="eastAsia" w:ascii="方正仿宋_GB2312" w:hAnsi="宋体" w:eastAsia="方正仿宋_GB2312"/>
          <w:b/>
          <w:bCs/>
          <w:color w:val="000000" w:themeColor="text1"/>
          <w:sz w:val="30"/>
          <w:szCs w:val="30"/>
          <w:highlight w:val="none"/>
          <w14:textFill>
            <w14:solidFill>
              <w14:schemeClr w14:val="tx1"/>
            </w14:solidFill>
          </w14:textFill>
        </w:rPr>
        <w:t>：</w:t>
      </w:r>
      <w:r>
        <w:rPr>
          <w:rFonts w:hint="eastAsia" w:ascii="方正仿宋_GB2312" w:hAnsi="宋体" w:eastAsia="方正仿宋_GB2312"/>
          <w:b/>
          <w:bCs/>
          <w:color w:val="000000" w:themeColor="text1"/>
          <w:sz w:val="30"/>
          <w:szCs w:val="30"/>
          <w:highlight w:val="none"/>
          <w:lang w:eastAsia="zh-CN"/>
          <w14:textFill>
            <w14:solidFill>
              <w14:schemeClr w14:val="tx1"/>
            </w14:solidFill>
          </w14:textFill>
        </w:rPr>
        <w:t>南宁中心血站团体献血、联谊活动服务</w:t>
      </w:r>
    </w:p>
    <w:p w14:paraId="0DC73037">
      <w:pPr>
        <w:pStyle w:val="19"/>
        <w:keepNext w:val="0"/>
        <w:keepLines w:val="0"/>
        <w:pageBreakBefore w:val="0"/>
        <w:widowControl w:val="0"/>
        <w:kinsoku/>
        <w:wordWrap/>
        <w:overflowPunct/>
        <w:topLinePunct w:val="0"/>
        <w:autoSpaceDE/>
        <w:autoSpaceDN/>
        <w:bidi w:val="0"/>
        <w:adjustRightInd/>
        <w:snapToGrid w:val="0"/>
        <w:spacing w:before="50" w:after="120" w:line="360" w:lineRule="auto"/>
        <w:ind w:left="840" w:leftChars="400"/>
        <w:textAlignment w:val="auto"/>
        <w:rPr>
          <w:rFonts w:hint="eastAsia" w:ascii="方正仿宋_GB2312" w:hAnsi="宋体" w:eastAsia="方正仿宋_GB2312"/>
          <w:b/>
          <w:color w:val="000000" w:themeColor="text1"/>
          <w:sz w:val="30"/>
          <w:szCs w:val="48"/>
          <w:highlight w:val="none"/>
          <w:lang w:eastAsia="zh-CN"/>
          <w14:textFill>
            <w14:solidFill>
              <w14:schemeClr w14:val="tx1"/>
            </w14:solidFill>
          </w14:textFill>
        </w:rPr>
      </w:pPr>
      <w:r>
        <w:rPr>
          <w:rFonts w:hint="eastAsia" w:ascii="方正仿宋_GB2312" w:hAnsi="宋体" w:eastAsia="方正仿宋_GB2312" w:cs="Courier New"/>
          <w:b/>
          <w:bCs/>
          <w:color w:val="000000" w:themeColor="text1"/>
          <w:w w:val="95"/>
          <w:sz w:val="30"/>
          <w:szCs w:val="30"/>
          <w:highlight w:val="none"/>
          <w14:textFill>
            <w14:solidFill>
              <w14:schemeClr w14:val="tx1"/>
            </w14:solidFill>
          </w14:textFill>
        </w:rPr>
        <w:t>项目</w:t>
      </w:r>
      <w:r>
        <w:rPr>
          <w:rFonts w:hint="eastAsia" w:ascii="方正仿宋_GB2312" w:hAnsi="宋体" w:eastAsia="方正仿宋_GB2312"/>
          <w:b/>
          <w:bCs/>
          <w:color w:val="000000" w:themeColor="text1"/>
          <w:sz w:val="30"/>
          <w:szCs w:val="30"/>
          <w:highlight w:val="none"/>
          <w14:textFill>
            <w14:solidFill>
              <w14:schemeClr w14:val="tx1"/>
            </w14:solidFill>
          </w14:textFill>
        </w:rPr>
        <w:t>编号</w:t>
      </w:r>
      <w:r>
        <w:rPr>
          <w:rFonts w:hint="eastAsia" w:ascii="方正仿宋_GB2312" w:hAnsi="宋体" w:eastAsia="方正仿宋_GB2312" w:cs="Courier New"/>
          <w:b/>
          <w:bCs/>
          <w:color w:val="000000" w:themeColor="text1"/>
          <w:w w:val="95"/>
          <w:sz w:val="30"/>
          <w:szCs w:val="30"/>
          <w:highlight w:val="none"/>
          <w14:textFill>
            <w14:solidFill>
              <w14:schemeClr w14:val="tx1"/>
            </w14:solidFill>
          </w14:textFill>
        </w:rPr>
        <w:t>：NNZC2026-G3-990210-YZLZ</w:t>
      </w:r>
    </w:p>
    <w:p w14:paraId="4BED05D8">
      <w:pPr>
        <w:keepNext w:val="0"/>
        <w:keepLines w:val="0"/>
        <w:pageBreakBefore w:val="0"/>
        <w:widowControl w:val="0"/>
        <w:kinsoku/>
        <w:wordWrap/>
        <w:overflowPunct/>
        <w:topLinePunct w:val="0"/>
        <w:autoSpaceDE/>
        <w:autoSpaceDN/>
        <w:bidi w:val="0"/>
        <w:adjustRightInd/>
        <w:snapToGrid w:val="0"/>
        <w:spacing w:before="165" w:beforeLines="50" w:line="360" w:lineRule="auto"/>
        <w:ind w:left="840" w:leftChars="400"/>
        <w:textAlignment w:val="auto"/>
        <w:rPr>
          <w:rFonts w:ascii="方正仿宋_GB2312" w:hAnsi="宋体" w:eastAsia="方正仿宋_GB2312"/>
          <w:b/>
          <w:color w:val="000000" w:themeColor="text1"/>
          <w:sz w:val="30"/>
          <w:szCs w:val="48"/>
          <w:highlight w:val="none"/>
          <w14:textFill>
            <w14:solidFill>
              <w14:schemeClr w14:val="tx1"/>
            </w14:solidFill>
          </w14:textFill>
        </w:rPr>
      </w:pPr>
      <w:r>
        <w:rPr>
          <w:rFonts w:hint="eastAsia" w:ascii="方正仿宋_GB2312" w:hAnsi="宋体" w:eastAsia="方正仿宋_GB2312"/>
          <w:b/>
          <w:color w:val="000000" w:themeColor="text1"/>
          <w:sz w:val="30"/>
          <w:szCs w:val="48"/>
          <w:highlight w:val="none"/>
          <w14:textFill>
            <w14:solidFill>
              <w14:schemeClr w14:val="tx1"/>
            </w14:solidFill>
          </w14:textFill>
        </w:rPr>
        <w:t>项目所属区划：南宁市本级</w:t>
      </w:r>
    </w:p>
    <w:p w14:paraId="71D204FB">
      <w:pPr>
        <w:pStyle w:val="19"/>
        <w:keepNext w:val="0"/>
        <w:keepLines w:val="0"/>
        <w:pageBreakBefore w:val="0"/>
        <w:widowControl w:val="0"/>
        <w:kinsoku/>
        <w:wordWrap/>
        <w:overflowPunct/>
        <w:topLinePunct w:val="0"/>
        <w:autoSpaceDE/>
        <w:autoSpaceDN/>
        <w:bidi w:val="0"/>
        <w:adjustRightInd/>
        <w:snapToGrid w:val="0"/>
        <w:spacing w:before="50" w:after="120" w:line="360" w:lineRule="auto"/>
        <w:ind w:left="840" w:leftChars="400"/>
        <w:textAlignment w:val="auto"/>
        <w:rPr>
          <w:rFonts w:hint="eastAsia" w:ascii="方正仿宋_GB2312" w:hAnsi="宋体" w:eastAsia="方正仿宋_GB2312"/>
          <w:b/>
          <w:bCs/>
          <w:color w:val="000000" w:themeColor="text1"/>
          <w:w w:val="95"/>
          <w:sz w:val="30"/>
          <w:szCs w:val="30"/>
          <w:highlight w:val="none"/>
          <w:lang w:eastAsia="zh-CN"/>
          <w14:textFill>
            <w14:solidFill>
              <w14:schemeClr w14:val="tx1"/>
            </w14:solidFill>
          </w14:textFill>
        </w:rPr>
      </w:pPr>
      <w:r>
        <w:rPr>
          <w:rFonts w:hint="eastAsia" w:ascii="方正仿宋_GB2312" w:hAnsi="宋体" w:eastAsia="方正仿宋_GB2312"/>
          <w:b/>
          <w:bCs/>
          <w:color w:val="000000" w:themeColor="text1"/>
          <w:w w:val="95"/>
          <w:sz w:val="30"/>
          <w:szCs w:val="30"/>
          <w:highlight w:val="none"/>
          <w14:textFill>
            <w14:solidFill>
              <w14:schemeClr w14:val="tx1"/>
            </w14:solidFill>
          </w14:textFill>
        </w:rPr>
        <w:t>采 购 人：</w:t>
      </w:r>
      <w:r>
        <w:rPr>
          <w:rFonts w:hint="eastAsia" w:ascii="方正仿宋_GB2312" w:hAnsi="宋体" w:eastAsia="方正仿宋_GB2312"/>
          <w:b/>
          <w:bCs/>
          <w:color w:val="000000" w:themeColor="text1"/>
          <w:sz w:val="30"/>
          <w:szCs w:val="30"/>
          <w:highlight w:val="none"/>
          <w:lang w:eastAsia="zh-CN"/>
          <w14:textFill>
            <w14:solidFill>
              <w14:schemeClr w14:val="tx1"/>
            </w14:solidFill>
          </w14:textFill>
        </w:rPr>
        <w:t>南宁中心血站</w:t>
      </w:r>
    </w:p>
    <w:p w14:paraId="5D6432C4">
      <w:pPr>
        <w:pStyle w:val="19"/>
        <w:keepNext w:val="0"/>
        <w:keepLines w:val="0"/>
        <w:pageBreakBefore w:val="0"/>
        <w:widowControl w:val="0"/>
        <w:kinsoku/>
        <w:wordWrap/>
        <w:overflowPunct/>
        <w:topLinePunct w:val="0"/>
        <w:autoSpaceDE/>
        <w:autoSpaceDN/>
        <w:bidi w:val="0"/>
        <w:adjustRightInd/>
        <w:snapToGrid w:val="0"/>
        <w:spacing w:before="50" w:after="120" w:line="360" w:lineRule="auto"/>
        <w:ind w:left="840" w:leftChars="400"/>
        <w:textAlignment w:val="auto"/>
        <w:rPr>
          <w:rFonts w:ascii="方正仿宋_GB2312" w:hAnsi="宋体" w:eastAsia="方正仿宋_GB2312"/>
          <w:b/>
          <w:bCs/>
          <w:color w:val="000000" w:themeColor="text1"/>
          <w:w w:val="95"/>
          <w:sz w:val="30"/>
          <w:szCs w:val="30"/>
          <w:highlight w:val="none"/>
          <w14:textFill>
            <w14:solidFill>
              <w14:schemeClr w14:val="tx1"/>
            </w14:solidFill>
          </w14:textFill>
        </w:rPr>
      </w:pPr>
      <w:r>
        <w:rPr>
          <w:rFonts w:hint="eastAsia" w:ascii="方正仿宋_GB2312" w:hAnsi="宋体" w:eastAsia="方正仿宋_GB2312"/>
          <w:b/>
          <w:bCs/>
          <w:color w:val="000000" w:themeColor="text1"/>
          <w:w w:val="95"/>
          <w:sz w:val="30"/>
          <w:szCs w:val="30"/>
          <w:highlight w:val="none"/>
          <w14:textFill>
            <w14:solidFill>
              <w14:schemeClr w14:val="tx1"/>
            </w14:solidFill>
          </w14:textFill>
        </w:rPr>
        <w:t>采购代理机构：云之龙咨询集团有限公司</w:t>
      </w:r>
    </w:p>
    <w:p w14:paraId="72E70256">
      <w:pPr>
        <w:pStyle w:val="19"/>
        <w:keepNext w:val="0"/>
        <w:keepLines w:val="0"/>
        <w:pageBreakBefore w:val="0"/>
        <w:widowControl w:val="0"/>
        <w:kinsoku/>
        <w:wordWrap/>
        <w:overflowPunct/>
        <w:topLinePunct w:val="0"/>
        <w:autoSpaceDE/>
        <w:autoSpaceDN/>
        <w:bidi w:val="0"/>
        <w:adjustRightInd/>
        <w:snapToGrid w:val="0"/>
        <w:spacing w:before="50" w:after="120" w:line="360" w:lineRule="auto"/>
        <w:ind w:left="840" w:leftChars="400"/>
        <w:textAlignment w:val="auto"/>
        <w:rPr>
          <w:rFonts w:ascii="方正仿宋_GB2312" w:hAnsi="宋体" w:eastAsia="方正仿宋_GB2312"/>
          <w:b/>
          <w:bCs/>
          <w:color w:val="000000" w:themeColor="text1"/>
          <w:w w:val="95"/>
          <w:sz w:val="30"/>
          <w:szCs w:val="30"/>
          <w:highlight w:val="none"/>
          <w14:textFill>
            <w14:solidFill>
              <w14:schemeClr w14:val="tx1"/>
            </w14:solidFill>
          </w14:textFill>
        </w:rPr>
      </w:pPr>
      <w:r>
        <w:rPr>
          <w:rFonts w:hint="eastAsia" w:ascii="方正仿宋_GB2312" w:hAnsi="宋体" w:eastAsia="方正仿宋_GB2312"/>
          <w:b/>
          <w:bCs/>
          <w:color w:val="000000" w:themeColor="text1"/>
          <w:w w:val="95"/>
          <w:sz w:val="30"/>
          <w:szCs w:val="30"/>
          <w:highlight w:val="none"/>
          <w14:textFill>
            <w14:solidFill>
              <w14:schemeClr w14:val="tx1"/>
            </w14:solidFill>
          </w14:textFill>
        </w:rPr>
        <w:t>（采购代理机构编号：YZLNN2026-G3-143-NNZC）</w:t>
      </w:r>
    </w:p>
    <w:p w14:paraId="7B7C1598">
      <w:pPr>
        <w:pStyle w:val="19"/>
        <w:snapToGrid w:val="0"/>
        <w:spacing w:before="50" w:after="120" w:line="360" w:lineRule="auto"/>
        <w:ind w:firstLine="1125" w:firstLineChars="393"/>
        <w:rPr>
          <w:rFonts w:ascii="方正仿宋_GB2312" w:hAnsi="宋体" w:eastAsia="方正仿宋_GB2312"/>
          <w:b/>
          <w:bCs/>
          <w:color w:val="000000" w:themeColor="text1"/>
          <w:w w:val="95"/>
          <w:sz w:val="30"/>
          <w:szCs w:val="30"/>
          <w:highlight w:val="none"/>
          <w14:textFill>
            <w14:solidFill>
              <w14:schemeClr w14:val="tx1"/>
            </w14:solidFill>
          </w14:textFill>
        </w:rPr>
      </w:pPr>
    </w:p>
    <w:p w14:paraId="5841EB9C">
      <w:pPr>
        <w:pStyle w:val="19"/>
        <w:snapToGrid w:val="0"/>
        <w:spacing w:before="50" w:after="120" w:line="360" w:lineRule="auto"/>
        <w:ind w:right="1148" w:firstLine="3414" w:firstLineChars="1193"/>
        <w:rPr>
          <w:rFonts w:ascii="方正仿宋_GB2312" w:hAnsi="宋体" w:eastAsia="方正仿宋_GB2312"/>
          <w:color w:val="000000" w:themeColor="text1"/>
          <w:sz w:val="30"/>
          <w:szCs w:val="30"/>
          <w:highlight w:val="none"/>
          <w14:textFill>
            <w14:solidFill>
              <w14:schemeClr w14:val="tx1"/>
            </w14:solidFill>
          </w14:textFill>
        </w:rPr>
      </w:pPr>
      <w:r>
        <w:rPr>
          <w:rFonts w:ascii="方正仿宋_GB2312" w:hAnsi="宋体" w:eastAsia="方正仿宋_GB2312"/>
          <w:b/>
          <w:bCs/>
          <w:color w:val="000000" w:themeColor="text1"/>
          <w:w w:val="95"/>
          <w:sz w:val="30"/>
          <w:szCs w:val="30"/>
          <w:highlight w:val="none"/>
          <w14:textFill>
            <w14:solidFill>
              <w14:schemeClr w14:val="tx1"/>
            </w14:solidFill>
          </w14:textFill>
        </w:rPr>
        <w:t>202</w:t>
      </w:r>
      <w:r>
        <w:rPr>
          <w:rFonts w:hint="eastAsia" w:ascii="方正仿宋_GB2312" w:hAnsi="宋体" w:eastAsia="方正仿宋_GB2312"/>
          <w:b/>
          <w:bCs/>
          <w:color w:val="000000" w:themeColor="text1"/>
          <w:w w:val="95"/>
          <w:sz w:val="30"/>
          <w:szCs w:val="30"/>
          <w:highlight w:val="none"/>
          <w:lang w:val="en-US" w:eastAsia="zh-CN"/>
          <w14:textFill>
            <w14:solidFill>
              <w14:schemeClr w14:val="tx1"/>
            </w14:solidFill>
          </w14:textFill>
        </w:rPr>
        <w:t>6</w:t>
      </w:r>
      <w:r>
        <w:rPr>
          <w:rFonts w:hint="eastAsia" w:ascii="方正仿宋_GB2312" w:hAnsi="宋体" w:eastAsia="方正仿宋_GB2312"/>
          <w:b/>
          <w:bCs/>
          <w:color w:val="000000" w:themeColor="text1"/>
          <w:w w:val="95"/>
          <w:sz w:val="30"/>
          <w:szCs w:val="30"/>
          <w:highlight w:val="none"/>
          <w14:textFill>
            <w14:solidFill>
              <w14:schemeClr w14:val="tx1"/>
            </w14:solidFill>
          </w14:textFill>
        </w:rPr>
        <w:t>年</w:t>
      </w:r>
      <w:r>
        <w:rPr>
          <w:rFonts w:hint="eastAsia" w:ascii="方正仿宋_GB2312" w:hAnsi="宋体" w:eastAsia="方正仿宋_GB2312"/>
          <w:b/>
          <w:bCs/>
          <w:color w:val="000000" w:themeColor="text1"/>
          <w:w w:val="95"/>
          <w:sz w:val="30"/>
          <w:szCs w:val="30"/>
          <w:highlight w:val="none"/>
          <w:lang w:val="en-US" w:eastAsia="zh-CN"/>
          <w14:textFill>
            <w14:solidFill>
              <w14:schemeClr w14:val="tx1"/>
            </w14:solidFill>
          </w14:textFill>
        </w:rPr>
        <w:t xml:space="preserve"> </w:t>
      </w:r>
      <w:r>
        <w:rPr>
          <w:rFonts w:hint="eastAsia" w:ascii="方正仿宋_GB2312" w:hAnsi="宋体" w:eastAsia="方正仿宋_GB2312"/>
          <w:b/>
          <w:bCs/>
          <w:color w:val="000000" w:themeColor="text1"/>
          <w:w w:val="95"/>
          <w:sz w:val="30"/>
          <w:szCs w:val="30"/>
          <w:highlight w:val="none"/>
          <w14:textFill>
            <w14:solidFill>
              <w14:schemeClr w14:val="tx1"/>
            </w14:solidFill>
          </w14:textFill>
        </w:rPr>
        <w:t>月</w:t>
      </w:r>
      <w:r>
        <w:rPr>
          <w:rFonts w:hint="eastAsia" w:ascii="方正仿宋_GB2312" w:hAnsi="宋体" w:eastAsia="方正仿宋_GB2312"/>
          <w:b/>
          <w:bCs/>
          <w:color w:val="000000" w:themeColor="text1"/>
          <w:w w:val="95"/>
          <w:sz w:val="30"/>
          <w:szCs w:val="30"/>
          <w:highlight w:val="none"/>
          <w:lang w:val="en-US" w:eastAsia="zh-CN"/>
          <w14:textFill>
            <w14:solidFill>
              <w14:schemeClr w14:val="tx1"/>
            </w14:solidFill>
          </w14:textFill>
        </w:rPr>
        <w:t xml:space="preserve"> </w:t>
      </w:r>
      <w:r>
        <w:rPr>
          <w:rFonts w:hint="eastAsia" w:ascii="方正仿宋_GB2312" w:hAnsi="宋体" w:eastAsia="方正仿宋_GB2312"/>
          <w:b/>
          <w:bCs/>
          <w:color w:val="000000" w:themeColor="text1"/>
          <w:w w:val="95"/>
          <w:sz w:val="30"/>
          <w:szCs w:val="30"/>
          <w:highlight w:val="none"/>
          <w14:textFill>
            <w14:solidFill>
              <w14:schemeClr w14:val="tx1"/>
            </w14:solidFill>
          </w14:textFill>
        </w:rPr>
        <w:t>日</w:t>
      </w:r>
    </w:p>
    <w:p w14:paraId="0081C7AC">
      <w:pPr>
        <w:rPr>
          <w:rFonts w:ascii="方正仿宋_GB2312" w:hAnsi="宋体" w:eastAsia="方正仿宋_GB2312"/>
          <w:color w:val="000000" w:themeColor="text1"/>
          <w:sz w:val="30"/>
          <w:szCs w:val="30"/>
          <w:highlight w:val="none"/>
          <w14:textFill>
            <w14:solidFill>
              <w14:schemeClr w14:val="tx1"/>
            </w14:solidFill>
          </w14:textFill>
        </w:rPr>
      </w:pPr>
    </w:p>
    <w:p w14:paraId="639DFAD0">
      <w:pPr>
        <w:rPr>
          <w:rFonts w:ascii="方正仿宋_GB2312" w:hAnsi="宋体" w:eastAsia="方正仿宋_GB2312"/>
          <w:color w:val="000000" w:themeColor="text1"/>
          <w:sz w:val="30"/>
          <w:szCs w:val="30"/>
          <w:highlight w:val="none"/>
          <w14:textFill>
            <w14:solidFill>
              <w14:schemeClr w14:val="tx1"/>
            </w14:solidFill>
          </w14:textFill>
        </w:rPr>
      </w:pPr>
    </w:p>
    <w:p w14:paraId="5A5C4676">
      <w:pPr>
        <w:pStyle w:val="19"/>
        <w:jc w:val="center"/>
        <w:rPr>
          <w:rFonts w:ascii="Times New Roman" w:hAnsi="Times New Roman"/>
          <w:b/>
          <w:color w:val="000000" w:themeColor="text1"/>
          <w:sz w:val="48"/>
          <w:szCs w:val="48"/>
          <w:highlight w:val="none"/>
          <w14:textFill>
            <w14:solidFill>
              <w14:schemeClr w14:val="tx1"/>
            </w14:solidFill>
          </w14:textFill>
        </w:rPr>
      </w:pPr>
      <w:r>
        <w:rPr>
          <w:rFonts w:hint="eastAsia" w:ascii="Times New Roman" w:hAnsi="Times New Roman"/>
          <w:b/>
          <w:color w:val="000000" w:themeColor="text1"/>
          <w:sz w:val="48"/>
          <w:szCs w:val="48"/>
          <w:highlight w:val="none"/>
          <w14:textFill>
            <w14:solidFill>
              <w14:schemeClr w14:val="tx1"/>
            </w14:solidFill>
          </w14:textFill>
        </w:rPr>
        <w:t>目录</w:t>
      </w:r>
    </w:p>
    <w:p w14:paraId="57B6FDC8">
      <w:pPr>
        <w:pStyle w:val="26"/>
        <w:tabs>
          <w:tab w:val="right" w:leader="dot" w:pos="9628"/>
        </w:tabs>
        <w:spacing w:line="300" w:lineRule="exact"/>
        <w:rPr>
          <w:rStyle w:val="44"/>
          <w:rFonts w:ascii="Times New Roman" w:hAnsi="Times New Roman"/>
          <w:color w:val="000000" w:themeColor="text1"/>
          <w:highlight w:val="none"/>
          <w:u w:val="none"/>
          <w14:textFill>
            <w14:solidFill>
              <w14:schemeClr w14:val="tx1"/>
            </w14:solidFill>
          </w14:textFill>
        </w:rPr>
      </w:pPr>
      <w:r>
        <w:rPr>
          <w:rStyle w:val="44"/>
          <w:rFonts w:ascii="Times New Roman" w:hAnsi="Times New Roman"/>
          <w:color w:val="000000" w:themeColor="text1"/>
          <w:highlight w:val="none"/>
          <w:u w:val="none"/>
          <w14:textFill>
            <w14:solidFill>
              <w14:schemeClr w14:val="tx1"/>
            </w14:solidFill>
          </w14:textFill>
        </w:rPr>
        <w:t>第一章</w:t>
      </w:r>
      <w:r>
        <w:rPr>
          <w:rStyle w:val="44"/>
          <w:rFonts w:hint="eastAsia" w:ascii="Times New Roman" w:hAnsi="Times New Roman"/>
          <w:color w:val="000000" w:themeColor="text1"/>
          <w:highlight w:val="none"/>
          <w:u w:val="none"/>
          <w14:textFill>
            <w14:solidFill>
              <w14:schemeClr w14:val="tx1"/>
            </w14:solidFill>
          </w14:textFill>
        </w:rPr>
        <w:t>招标公告</w:t>
      </w:r>
      <w:r>
        <w:rPr>
          <w:color w:val="000000" w:themeColor="text1"/>
          <w:highlight w:val="none"/>
          <w:u w:val="none"/>
          <w14:textFill>
            <w14:solidFill>
              <w14:schemeClr w14:val="tx1"/>
            </w14:solidFill>
          </w14:textFill>
        </w:rPr>
        <w:tab/>
      </w:r>
      <w:r>
        <w:rPr>
          <w:color w:val="000000" w:themeColor="text1"/>
          <w:highlight w:val="none"/>
          <w:u w:val="none"/>
          <w14:textFill>
            <w14:solidFill>
              <w14:schemeClr w14:val="tx1"/>
            </w14:solidFill>
          </w14:textFill>
        </w:rPr>
        <w:t>3</w:t>
      </w:r>
    </w:p>
    <w:p w14:paraId="6181FC6D">
      <w:pPr>
        <w:pStyle w:val="26"/>
        <w:tabs>
          <w:tab w:val="right" w:leader="dot" w:pos="9628"/>
        </w:tabs>
        <w:rPr>
          <w:rFonts w:asciiTheme="minorHAnsi" w:hAnsiTheme="minorHAnsi" w:eastAsiaTheme="minorEastAsia" w:cstheme="minorBidi"/>
          <w:b w:val="0"/>
          <w:bCs w:val="0"/>
          <w:caps w:val="0"/>
          <w:color w:val="000000" w:themeColor="text1"/>
          <w:sz w:val="21"/>
          <w:highlight w:val="none"/>
          <w:u w:val="none"/>
          <w14:textFill>
            <w14:solidFill>
              <w14:schemeClr w14:val="tx1"/>
            </w14:solidFill>
          </w14:textFill>
        </w:rPr>
      </w:pPr>
      <w:r>
        <w:rPr>
          <w:rFonts w:hAnsi="宋体"/>
          <w:b w:val="0"/>
          <w:bCs w:val="0"/>
          <w:caps w:val="0"/>
          <w:color w:val="000000" w:themeColor="text1"/>
          <w:sz w:val="28"/>
          <w:szCs w:val="28"/>
          <w:highlight w:val="none"/>
          <w:u w:val="none"/>
          <w14:textFill>
            <w14:solidFill>
              <w14:schemeClr w14:val="tx1"/>
            </w14:solidFill>
          </w14:textFill>
        </w:rPr>
        <w:fldChar w:fldCharType="begin"/>
      </w:r>
      <w:r>
        <w:rPr>
          <w:rFonts w:hAnsi="宋体"/>
          <w:b w:val="0"/>
          <w:bCs w:val="0"/>
          <w:caps w:val="0"/>
          <w:color w:val="000000" w:themeColor="text1"/>
          <w:sz w:val="28"/>
          <w:szCs w:val="28"/>
          <w:highlight w:val="none"/>
          <w:u w:val="none"/>
          <w14:textFill>
            <w14:solidFill>
              <w14:schemeClr w14:val="tx1"/>
            </w14:solidFill>
          </w14:textFill>
        </w:rPr>
        <w:instrText xml:space="preserve"> TOC \o "1-3" \h \z \u </w:instrText>
      </w:r>
      <w:r>
        <w:rPr>
          <w:rFonts w:hAnsi="宋体"/>
          <w:b w:val="0"/>
          <w:bCs w:val="0"/>
          <w:caps w:val="0"/>
          <w:color w:val="000000" w:themeColor="text1"/>
          <w:sz w:val="28"/>
          <w:szCs w:val="28"/>
          <w:highlight w:val="none"/>
          <w:u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"_Toc187761550"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第二章采购需求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50EC878">
      <w:pPr>
        <w:pStyle w:val="26"/>
        <w:tabs>
          <w:tab w:val="right" w:leader="dot" w:pos="9628"/>
        </w:tabs>
        <w:rPr>
          <w:rFonts w:asciiTheme="minorHAnsi" w:hAnsiTheme="minorHAnsi" w:eastAsiaTheme="minorEastAsia" w:cstheme="minorBidi"/>
          <w:b w:val="0"/>
          <w:bCs w:val="0"/>
          <w:caps w:val="0"/>
          <w:color w:val="000000" w:themeColor="text1"/>
          <w:sz w:val="21"/>
          <w:highlight w:val="none"/>
          <w:u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"_Toc187761551"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第三章投标人须知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55C43E4">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"_Toc187761552"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第一节投标人须知前附表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315724F">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"_Toc187761553"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第二节投标人须知正文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192EEA8">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"_Toc187761554"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一、总则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FBDC1D4">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"_Toc187761555"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二、招标文件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A799C30">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"_Toc187761556"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三、投标文件的编制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BD7B574">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"_Toc187761557"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四、开标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96F3E3C">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"_Toc187761558"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五、资格审查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398C244">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"_Toc187761559"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六、评标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8F7B93F">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"_Toc187761560"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七、中标和合同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B75BA43">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"_Toc187761561" </w:instrText>
      </w:r>
      <w:r>
        <w:rPr>
          <w:color w:val="000000" w:themeColor="text1"/>
          <w:highlight w:val="none"/>
          <w14:textFill>
            <w14:solidFill>
              <w14:schemeClr w14:val="tx1"/>
            </w14:solidFill>
          </w14:textFill>
        </w:rPr>
        <w:fldChar w:fldCharType="separate"/>
      </w:r>
      <w:r>
        <w:rPr>
          <w:rStyle w:val="44"/>
          <w:b/>
          <w:bCs/>
          <w:color w:val="000000" w:themeColor="text1"/>
          <w:highlight w:val="none"/>
          <w14:textFill>
            <w14:solidFill>
              <w14:schemeClr w14:val="tx1"/>
            </w14:solidFill>
          </w14:textFill>
        </w:rPr>
        <w:t>八、验收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4660007">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"_Toc187761562"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九、其他事项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747FBCF">
      <w:pPr>
        <w:pStyle w:val="26"/>
        <w:tabs>
          <w:tab w:val="right" w:leader="dot" w:pos="9628"/>
        </w:tabs>
        <w:rPr>
          <w:rFonts w:asciiTheme="minorHAnsi" w:hAnsiTheme="minorHAnsi" w:eastAsiaTheme="minorEastAsia" w:cstheme="minorBidi"/>
          <w:b w:val="0"/>
          <w:bCs w:val="0"/>
          <w:caps w:val="0"/>
          <w:color w:val="000000" w:themeColor="text1"/>
          <w:sz w:val="21"/>
          <w:highlight w:val="none"/>
          <w:u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"_Toc187761563"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第四章评标方法及评分标准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1621425">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"_Toc187761564"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第一节评标方法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0F1F79D">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"_Toc187761565"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第二节评标程序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A9605F7">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"_Toc187761566"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第三节评分标准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BF9F5BB">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"_Toc187761567" </w:instrText>
      </w:r>
      <w:r>
        <w:rPr>
          <w:color w:val="000000" w:themeColor="text1"/>
          <w:highlight w:val="none"/>
          <w14:textFill>
            <w14:solidFill>
              <w14:schemeClr w14:val="tx1"/>
            </w14:solidFill>
          </w14:textFill>
        </w:rPr>
        <w:fldChar w:fldCharType="separate"/>
      </w:r>
      <w:r>
        <w:rPr>
          <w:rStyle w:val="44"/>
          <w:rFonts w:asciiTheme="minorEastAsia" w:hAnsiTheme="minorEastAsia"/>
          <w:color w:val="000000" w:themeColor="text1"/>
          <w:highlight w:val="none"/>
          <w14:textFill>
            <w14:solidFill>
              <w14:schemeClr w14:val="tx1"/>
            </w14:solidFill>
          </w14:textFill>
        </w:rPr>
        <w:t>注：计分方法按四舍五入取至百分位。</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0F65765">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"_Toc187761568"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第四节中标候选人推荐原则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40097E1">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"_Toc187761569"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第五节评标报告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44DEE03">
      <w:pPr>
        <w:pStyle w:val="26"/>
        <w:tabs>
          <w:tab w:val="right" w:leader="dot" w:pos="9628"/>
        </w:tabs>
        <w:rPr>
          <w:rFonts w:asciiTheme="minorHAnsi" w:hAnsiTheme="minorHAnsi" w:eastAsiaTheme="minorEastAsia" w:cstheme="minorBidi"/>
          <w:b w:val="0"/>
          <w:bCs w:val="0"/>
          <w:caps w:val="0"/>
          <w:color w:val="000000" w:themeColor="text1"/>
          <w:sz w:val="21"/>
          <w:highlight w:val="none"/>
          <w:u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"_Toc187761570"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第五章拟签订的合同文本</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8E4593C">
      <w:pPr>
        <w:pStyle w:val="26"/>
        <w:tabs>
          <w:tab w:val="right" w:leader="dot" w:pos="9628"/>
        </w:tabs>
        <w:rPr>
          <w:rFonts w:asciiTheme="minorHAnsi" w:hAnsiTheme="minorHAnsi" w:eastAsiaTheme="minorEastAsia" w:cstheme="minorBidi"/>
          <w:b w:val="0"/>
          <w:bCs w:val="0"/>
          <w:caps w:val="0"/>
          <w:color w:val="000000" w:themeColor="text1"/>
          <w:sz w:val="21"/>
          <w:highlight w:val="none"/>
          <w:u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"_Toc187761571"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第六章投标文件格式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14F633F">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"_Toc187761572" </w:instrText>
      </w:r>
      <w:r>
        <w:rPr>
          <w:color w:val="000000" w:themeColor="text1"/>
          <w:highlight w:val="none"/>
          <w14:textFill>
            <w14:solidFill>
              <w14:schemeClr w14:val="tx1"/>
            </w14:solidFill>
          </w14:textFill>
        </w:rPr>
        <w:fldChar w:fldCharType="separate"/>
      </w:r>
      <w:r>
        <w:rPr>
          <w:rStyle w:val="44"/>
          <w:rFonts w:hAnsi="宋体"/>
          <w:color w:val="000000" w:themeColor="text1"/>
          <w:highlight w:val="none"/>
          <w14:textFill>
            <w14:solidFill>
              <w14:schemeClr w14:val="tx1"/>
            </w14:solidFill>
          </w14:textFill>
        </w:rPr>
        <w:t>第一节 投标文件外层包装封面</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1E55B4D">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"_Toc187761573" </w:instrText>
      </w:r>
      <w:r>
        <w:rPr>
          <w:color w:val="000000" w:themeColor="text1"/>
          <w:highlight w:val="none"/>
          <w14:textFill>
            <w14:solidFill>
              <w14:schemeClr w14:val="tx1"/>
            </w14:solidFill>
          </w14:textFill>
        </w:rPr>
        <w:fldChar w:fldCharType="separate"/>
      </w:r>
      <w:r>
        <w:rPr>
          <w:rStyle w:val="44"/>
          <w:rFonts w:hAnsi="宋体"/>
          <w:color w:val="000000" w:themeColor="text1"/>
          <w:highlight w:val="none"/>
          <w14:textFill>
            <w14:solidFill>
              <w14:schemeClr w14:val="tx1"/>
            </w14:solidFill>
          </w14:textFill>
        </w:rPr>
        <w:t>第二节 资格证明文件格式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E9FD898">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"_Toc187761574" </w:instrText>
      </w:r>
      <w:r>
        <w:rPr>
          <w:color w:val="000000" w:themeColor="text1"/>
          <w:highlight w:val="none"/>
          <w14:textFill>
            <w14:solidFill>
              <w14:schemeClr w14:val="tx1"/>
            </w14:solidFill>
          </w14:textFill>
        </w:rPr>
        <w:fldChar w:fldCharType="separate"/>
      </w:r>
      <w:r>
        <w:rPr>
          <w:rStyle w:val="44"/>
          <w:rFonts w:hAnsi="宋体"/>
          <w:color w:val="000000" w:themeColor="text1"/>
          <w:highlight w:val="none"/>
          <w14:textFill>
            <w14:solidFill>
              <w14:schemeClr w14:val="tx1"/>
            </w14:solidFill>
          </w14:textFill>
        </w:rPr>
        <w:t>第三节 商务文件格式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9581212">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"_Toc187761575" </w:instrText>
      </w:r>
      <w:r>
        <w:rPr>
          <w:color w:val="000000" w:themeColor="text1"/>
          <w:highlight w:val="none"/>
          <w14:textFill>
            <w14:solidFill>
              <w14:schemeClr w14:val="tx1"/>
            </w14:solidFill>
          </w14:textFill>
        </w:rPr>
        <w:fldChar w:fldCharType="separate"/>
      </w:r>
      <w:r>
        <w:rPr>
          <w:rStyle w:val="44"/>
          <w:rFonts w:hAnsi="宋体"/>
          <w:color w:val="000000" w:themeColor="text1"/>
          <w:highlight w:val="none"/>
          <w14:textFill>
            <w14:solidFill>
              <w14:schemeClr w14:val="tx1"/>
            </w14:solidFill>
          </w14:textFill>
        </w:rPr>
        <w:t>第四节 技术文件格式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476C2F1">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"_Toc187761576" </w:instrText>
      </w:r>
      <w:r>
        <w:rPr>
          <w:color w:val="000000" w:themeColor="text1"/>
          <w:highlight w:val="none"/>
          <w14:textFill>
            <w14:solidFill>
              <w14:schemeClr w14:val="tx1"/>
            </w14:solidFill>
          </w14:textFill>
        </w:rPr>
        <w:fldChar w:fldCharType="separate"/>
      </w:r>
      <w:r>
        <w:rPr>
          <w:rStyle w:val="44"/>
          <w:rFonts w:hAnsi="宋体"/>
          <w:color w:val="000000" w:themeColor="text1"/>
          <w:highlight w:val="none"/>
          <w14:textFill>
            <w14:solidFill>
              <w14:schemeClr w14:val="tx1"/>
            </w14:solidFill>
          </w14:textFill>
        </w:rPr>
        <w:t>第五节 报价文件格式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1ED1541">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"_Toc187761577" </w:instrText>
      </w:r>
      <w:r>
        <w:rPr>
          <w:color w:val="000000" w:themeColor="text1"/>
          <w:highlight w:val="none"/>
          <w14:textFill>
            <w14:solidFill>
              <w14:schemeClr w14:val="tx1"/>
            </w14:solidFill>
          </w14:textFill>
        </w:rPr>
        <w:fldChar w:fldCharType="separate"/>
      </w:r>
      <w:r>
        <w:rPr>
          <w:rStyle w:val="44"/>
          <w:rFonts w:ascii="宋体" w:hAnsi="宋体"/>
          <w:color w:val="000000" w:themeColor="text1"/>
          <w:highlight w:val="none"/>
          <w14:textFill>
            <w14:solidFill>
              <w14:schemeClr w14:val="tx1"/>
            </w14:solidFill>
          </w14:textFill>
        </w:rPr>
        <w:t>第六节 其他文书、文件格式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054952B">
      <w:pPr>
        <w:pStyle w:val="26"/>
        <w:tabs>
          <w:tab w:val="right" w:leader="dot" w:pos="9628"/>
        </w:tabs>
        <w:rPr>
          <w:rFonts w:asciiTheme="minorHAnsi" w:hAnsiTheme="minorHAnsi" w:eastAsiaTheme="minorEastAsia" w:cstheme="minorBidi"/>
          <w:b w:val="0"/>
          <w:bCs w:val="0"/>
          <w:caps w:val="0"/>
          <w:color w:val="000000" w:themeColor="text1"/>
          <w:sz w:val="21"/>
          <w:highlight w:val="none"/>
          <w:u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"_Toc187761578"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第七章质疑、投诉证明材料格式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04923CA">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"_Toc187761579" </w:instrText>
      </w:r>
      <w:r>
        <w:rPr>
          <w:color w:val="000000" w:themeColor="text1"/>
          <w:highlight w:val="none"/>
          <w14:textFill>
            <w14:solidFill>
              <w14:schemeClr w14:val="tx1"/>
            </w14:solidFill>
          </w14:textFill>
        </w:rPr>
        <w:fldChar w:fldCharType="separate"/>
      </w:r>
      <w:r>
        <w:rPr>
          <w:rStyle w:val="44"/>
          <w:rFonts w:ascii="宋体" w:hAnsi="宋体"/>
          <w:color w:val="000000" w:themeColor="text1"/>
          <w:highlight w:val="none"/>
          <w14:textFill>
            <w14:solidFill>
              <w14:schemeClr w14:val="tx1"/>
            </w14:solidFill>
          </w14:textFill>
        </w:rPr>
        <w:t>第一节 质疑函（格式）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5F75EE5">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"_Toc187761580" </w:instrText>
      </w:r>
      <w:r>
        <w:rPr>
          <w:color w:val="000000" w:themeColor="text1"/>
          <w:highlight w:val="none"/>
          <w14:textFill>
            <w14:solidFill>
              <w14:schemeClr w14:val="tx1"/>
            </w14:solidFill>
          </w14:textFill>
        </w:rPr>
        <w:fldChar w:fldCharType="separate"/>
      </w:r>
      <w:r>
        <w:rPr>
          <w:rStyle w:val="44"/>
          <w:rFonts w:ascii="宋体" w:hAnsi="宋体"/>
          <w:color w:val="000000" w:themeColor="text1"/>
          <w:highlight w:val="none"/>
          <w14:textFill>
            <w14:solidFill>
              <w14:schemeClr w14:val="tx1"/>
            </w14:solidFill>
          </w14:textFill>
        </w:rPr>
        <w:t>第二节 投诉书（格式）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_Toc187761580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A015852">
      <w:pPr>
        <w:pStyle w:val="19"/>
        <w:spacing w:line="300" w:lineRule="exact"/>
        <w:jc w:val="center"/>
        <w:rPr>
          <w:rFonts w:ascii="Calibri" w:hAnsi="宋体"/>
          <w:bCs/>
          <w:caps/>
          <w:color w:val="000000" w:themeColor="text1"/>
          <w:szCs w:val="28"/>
          <w:highlight w:val="none"/>
          <w14:textFill>
            <w14:solidFill>
              <w14:schemeClr w14:val="tx1"/>
            </w14:solidFill>
          </w14:textFill>
        </w:rPr>
      </w:pPr>
      <w:r>
        <w:rPr>
          <w:rFonts w:ascii="Calibri" w:hAnsi="宋体"/>
          <w:bCs/>
          <w:caps/>
          <w:color w:val="000000" w:themeColor="text1"/>
          <w:szCs w:val="28"/>
          <w:highlight w:val="none"/>
          <w14:textFill>
            <w14:solidFill>
              <w14:schemeClr w14:val="tx1"/>
            </w14:solidFill>
          </w14:textFill>
        </w:rPr>
        <w:fldChar w:fldCharType="end"/>
      </w:r>
    </w:p>
    <w:p w14:paraId="4D062ACA">
      <w:pPr>
        <w:widowControl/>
        <w:jc w:val="left"/>
        <w:rPr>
          <w:rFonts w:ascii="Calibri" w:hAnsi="宋体"/>
          <w:bCs/>
          <w:caps/>
          <w:color w:val="000000" w:themeColor="text1"/>
          <w:szCs w:val="28"/>
          <w:highlight w:val="none"/>
          <w14:textFill>
            <w14:solidFill>
              <w14:schemeClr w14:val="tx1"/>
            </w14:solidFill>
          </w14:textFill>
        </w:rPr>
      </w:pPr>
      <w:r>
        <w:rPr>
          <w:rFonts w:ascii="Calibri" w:hAnsi="宋体"/>
          <w:bCs/>
          <w:caps/>
          <w:color w:val="000000" w:themeColor="text1"/>
          <w:szCs w:val="28"/>
          <w:highlight w:val="none"/>
          <w14:textFill>
            <w14:solidFill>
              <w14:schemeClr w14:val="tx1"/>
            </w14:solidFill>
          </w14:textFill>
        </w:rPr>
        <w:br w:type="page"/>
      </w:r>
    </w:p>
    <w:p w14:paraId="476351E0">
      <w:pPr>
        <w:jc w:val="left"/>
        <w:rPr>
          <w:color w:val="000000" w:themeColor="text1"/>
          <w:highlight w:val="none"/>
          <w14:textFill>
            <w14:solidFill>
              <w14:schemeClr w14:val="tx1"/>
            </w14:solidFill>
          </w14:textFill>
        </w:rPr>
      </w:pPr>
    </w:p>
    <w:p w14:paraId="5057CA9D">
      <w:pPr>
        <w:pStyle w:val="19"/>
        <w:spacing w:line="300" w:lineRule="exact"/>
        <w:jc w:val="center"/>
        <w:rPr>
          <w:rFonts w:ascii="Calibri" w:hAnsi="宋体"/>
          <w:bCs/>
          <w:caps/>
          <w:color w:val="000000" w:themeColor="text1"/>
          <w:szCs w:val="28"/>
          <w:highlight w:val="none"/>
          <w:u w:val="single"/>
          <w14:textFill>
            <w14:solidFill>
              <w14:schemeClr w14:val="tx1"/>
            </w14:solidFill>
          </w14:textFill>
        </w:rPr>
      </w:pPr>
    </w:p>
    <w:p w14:paraId="1C0B9AFA">
      <w:pPr>
        <w:pStyle w:val="19"/>
        <w:spacing w:line="400" w:lineRule="exact"/>
        <w:jc w:val="center"/>
        <w:rPr>
          <w:rFonts w:hAnsi="宋体"/>
          <w:b/>
          <w:color w:val="000000" w:themeColor="text1"/>
          <w:sz w:val="36"/>
          <w:szCs w:val="36"/>
          <w:highlight w:val="none"/>
          <w14:textFill>
            <w14:solidFill>
              <w14:schemeClr w14:val="tx1"/>
            </w14:solidFill>
          </w14:textFill>
        </w:rPr>
      </w:pPr>
      <w:r>
        <w:rPr>
          <w:rFonts w:hint="eastAsia"/>
          <w:color w:val="000000" w:themeColor="text1"/>
          <w:highlight w:val="none"/>
          <w14:textFill>
            <w14:solidFill>
              <w14:schemeClr w14:val="tx1"/>
            </w14:solidFill>
          </w14:textFill>
        </w:rPr>
        <w:tab/>
      </w:r>
      <w:bookmarkStart w:id="0" w:name="_Toc532545041"/>
      <w:r>
        <w:rPr>
          <w:rFonts w:hint="eastAsia" w:ascii="Times New Roman" w:hAnsi="Times New Roman"/>
          <w:b/>
          <w:color w:val="000000" w:themeColor="text1"/>
          <w:sz w:val="36"/>
          <w:highlight w:val="none"/>
          <w14:textFill>
            <w14:solidFill>
              <w14:schemeClr w14:val="tx1"/>
            </w14:solidFill>
          </w14:textFill>
        </w:rPr>
        <w:t>第一章招标公告</w:t>
      </w:r>
      <w:bookmarkEnd w:id="0"/>
    </w:p>
    <w:p w14:paraId="3D504586">
      <w:pPr>
        <w:pStyle w:val="19"/>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公开招标公告</w:t>
      </w:r>
    </w:p>
    <w:p w14:paraId="690DD461">
      <w:pPr>
        <w:pBdr>
          <w:top w:val="single" w:color="auto" w:sz="4" w:space="1"/>
          <w:left w:val="single" w:color="auto" w:sz="4" w:space="4"/>
          <w:bottom w:val="single" w:color="auto" w:sz="4" w:space="1"/>
          <w:right w:val="single" w:color="auto" w:sz="4" w:space="4"/>
        </w:pBdr>
        <w:spacing w:line="360" w:lineRule="auto"/>
        <w:ind w:firstLine="480" w:firstLineChars="200"/>
        <w:rPr>
          <w:rFonts w:ascii="方正仿宋_GB2312" w:hAnsi="仿宋" w:eastAsia="方正仿宋_GB2312"/>
          <w:color w:val="000000" w:themeColor="text1"/>
          <w:sz w:val="24"/>
          <w:highlight w:val="none"/>
          <w14:textFill>
            <w14:solidFill>
              <w14:schemeClr w14:val="tx1"/>
            </w14:solidFill>
          </w14:textFill>
        </w:rPr>
      </w:pPr>
      <w:r>
        <w:rPr>
          <w:rFonts w:hint="eastAsia" w:ascii="方正仿宋_GB2312" w:hAnsi="仿宋" w:eastAsia="方正仿宋_GB2312"/>
          <w:color w:val="000000" w:themeColor="text1"/>
          <w:sz w:val="24"/>
          <w:highlight w:val="none"/>
          <w14:textFill>
            <w14:solidFill>
              <w14:schemeClr w14:val="tx1"/>
            </w14:solidFill>
          </w14:textFill>
        </w:rPr>
        <w:t>项目概况</w:t>
      </w:r>
    </w:p>
    <w:p w14:paraId="2E91C5D0">
      <w:pPr>
        <w:pBdr>
          <w:top w:val="single" w:color="auto" w:sz="4" w:space="1"/>
          <w:left w:val="single" w:color="auto" w:sz="4" w:space="4"/>
          <w:bottom w:val="single" w:color="auto" w:sz="4" w:space="1"/>
          <w:right w:val="single" w:color="auto" w:sz="4" w:space="4"/>
        </w:pBdr>
        <w:spacing w:line="360" w:lineRule="auto"/>
        <w:ind w:firstLine="600" w:firstLineChars="250"/>
        <w:rPr>
          <w:rFonts w:ascii="方正仿宋_GB2312" w:hAnsi="仿宋" w:eastAsia="方正仿宋_GB2312"/>
          <w:color w:val="000000" w:themeColor="text1"/>
          <w:sz w:val="24"/>
          <w:highlight w:val="none"/>
          <w14:textFill>
            <w14:solidFill>
              <w14:schemeClr w14:val="tx1"/>
            </w14:solidFill>
          </w14:textFill>
        </w:rPr>
      </w:pPr>
      <w:r>
        <w:rPr>
          <w:rFonts w:hint="eastAsia" w:ascii="方正仿宋_GB2312" w:hAnsi="仿宋" w:eastAsia="方正仿宋_GB2312"/>
          <w:color w:val="000000" w:themeColor="text1"/>
          <w:sz w:val="24"/>
          <w:highlight w:val="none"/>
          <w:u w:val="single"/>
          <w:lang w:eastAsia="zh-CN"/>
          <w14:textFill>
            <w14:solidFill>
              <w14:schemeClr w14:val="tx1"/>
            </w14:solidFill>
          </w14:textFill>
        </w:rPr>
        <w:t>南宁中心血站团体献血、联谊活动服务</w:t>
      </w:r>
      <w:r>
        <w:rPr>
          <w:rFonts w:hint="eastAsia" w:ascii="方正仿宋_GB2312" w:hAnsi="仿宋" w:eastAsia="方正仿宋_GB2312"/>
          <w:color w:val="000000" w:themeColor="text1"/>
          <w:sz w:val="24"/>
          <w:highlight w:val="none"/>
          <w14:textFill>
            <w14:solidFill>
              <w14:schemeClr w14:val="tx1"/>
            </w14:solidFill>
          </w14:textFill>
        </w:rPr>
        <w:t>的潜在投标人应在广西政府采购云平台（https://www.gcy.zfcg.gxzf.gov.cn/）获取（下载）招标文件，并于202</w:t>
      </w:r>
      <w:r>
        <w:rPr>
          <w:rFonts w:hint="eastAsia" w:ascii="方正仿宋_GB2312" w:hAnsi="仿宋" w:eastAsia="方正仿宋_GB2312"/>
          <w:color w:val="000000" w:themeColor="text1"/>
          <w:sz w:val="24"/>
          <w:highlight w:val="none"/>
          <w:lang w:val="en-US" w:eastAsia="zh-CN"/>
          <w14:textFill>
            <w14:solidFill>
              <w14:schemeClr w14:val="tx1"/>
            </w14:solidFill>
          </w14:textFill>
        </w:rPr>
        <w:t>6</w:t>
      </w:r>
      <w:r>
        <w:rPr>
          <w:rFonts w:hint="eastAsia" w:ascii="方正仿宋_GB2312" w:hAnsi="仿宋" w:eastAsia="方正仿宋_GB2312"/>
          <w:color w:val="000000" w:themeColor="text1"/>
          <w:sz w:val="24"/>
          <w:highlight w:val="none"/>
          <w14:textFill>
            <w14:solidFill>
              <w14:schemeClr w14:val="tx1"/>
            </w14:solidFill>
          </w14:textFill>
        </w:rPr>
        <w:t>年</w:t>
      </w:r>
      <w:r>
        <w:rPr>
          <w:rFonts w:hint="eastAsia" w:ascii="方正仿宋_GB2312" w:hAnsi="仿宋" w:eastAsia="方正仿宋_GB2312"/>
          <w:color w:val="000000" w:themeColor="text1"/>
          <w:sz w:val="24"/>
          <w:highlight w:val="none"/>
          <w:lang w:val="en-US" w:eastAsia="zh-CN"/>
          <w14:textFill>
            <w14:solidFill>
              <w14:schemeClr w14:val="tx1"/>
            </w14:solidFill>
          </w14:textFill>
        </w:rPr>
        <w:t xml:space="preserve"> </w:t>
      </w:r>
      <w:r>
        <w:rPr>
          <w:rFonts w:hint="eastAsia" w:ascii="方正仿宋_GB2312" w:hAnsi="仿宋" w:eastAsia="方正仿宋_GB2312"/>
          <w:color w:val="000000" w:themeColor="text1"/>
          <w:sz w:val="24"/>
          <w:highlight w:val="none"/>
          <w14:textFill>
            <w14:solidFill>
              <w14:schemeClr w14:val="tx1"/>
            </w14:solidFill>
          </w14:textFill>
        </w:rPr>
        <w:t>月</w:t>
      </w:r>
      <w:r>
        <w:rPr>
          <w:rFonts w:hint="eastAsia" w:ascii="方正仿宋_GB2312" w:hAnsi="仿宋" w:eastAsia="方正仿宋_GB2312"/>
          <w:color w:val="000000" w:themeColor="text1"/>
          <w:sz w:val="24"/>
          <w:highlight w:val="none"/>
          <w:lang w:val="en-US" w:eastAsia="zh-CN"/>
          <w14:textFill>
            <w14:solidFill>
              <w14:schemeClr w14:val="tx1"/>
            </w14:solidFill>
          </w14:textFill>
        </w:rPr>
        <w:t xml:space="preserve"> </w:t>
      </w:r>
      <w:r>
        <w:rPr>
          <w:rFonts w:hint="eastAsia" w:ascii="方正仿宋_GB2312" w:hAnsi="仿宋" w:eastAsia="方正仿宋_GB2312"/>
          <w:color w:val="000000" w:themeColor="text1"/>
          <w:sz w:val="24"/>
          <w:highlight w:val="none"/>
          <w14:textFill>
            <w14:solidFill>
              <w14:schemeClr w14:val="tx1"/>
            </w14:solidFill>
          </w14:textFill>
        </w:rPr>
        <w:t>日9时30分（北京时间）前递交（上传）投标文件。</w:t>
      </w:r>
    </w:p>
    <w:p w14:paraId="5C09693A">
      <w:pPr>
        <w:spacing w:line="360" w:lineRule="auto"/>
        <w:rPr>
          <w:rFonts w:ascii="黑体" w:hAnsi="黑体" w:eastAsia="黑体"/>
          <w:b/>
          <w:bCs/>
          <w:color w:val="000000" w:themeColor="text1"/>
          <w:sz w:val="24"/>
          <w:highlight w:val="none"/>
          <w14:textFill>
            <w14:solidFill>
              <w14:schemeClr w14:val="tx1"/>
            </w14:solidFill>
          </w14:textFill>
        </w:rPr>
      </w:pPr>
      <w:bookmarkStart w:id="1" w:name="_Toc35393621"/>
      <w:bookmarkStart w:id="2" w:name="_Toc28359002"/>
      <w:bookmarkStart w:id="3" w:name="_Toc28359079"/>
      <w:bookmarkStart w:id="4" w:name="_Toc35393790"/>
      <w:bookmarkStart w:id="5" w:name="_Hlk24379207"/>
      <w:r>
        <w:rPr>
          <w:rFonts w:hint="eastAsia" w:ascii="黑体" w:hAnsi="黑体" w:eastAsia="黑体"/>
          <w:b/>
          <w:bCs/>
          <w:color w:val="000000" w:themeColor="text1"/>
          <w:sz w:val="24"/>
          <w:highlight w:val="none"/>
          <w14:textFill>
            <w14:solidFill>
              <w14:schemeClr w14:val="tx1"/>
            </w14:solidFill>
          </w14:textFill>
        </w:rPr>
        <w:t>一、项目基本情况</w:t>
      </w:r>
      <w:bookmarkEnd w:id="1"/>
      <w:bookmarkEnd w:id="2"/>
      <w:bookmarkEnd w:id="3"/>
      <w:bookmarkEnd w:id="4"/>
    </w:p>
    <w:p w14:paraId="2515ED84">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项目编号：NNZC2026-G3-990210-YZLZ（采购计划编号：NNZC[2026]1216号-001</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002、003</w:t>
      </w:r>
      <w:r>
        <w:rPr>
          <w:rFonts w:hint="eastAsia" w:ascii="宋体" w:hAnsi="宋体"/>
          <w:color w:val="000000" w:themeColor="text1"/>
          <w:szCs w:val="21"/>
          <w:highlight w:val="none"/>
          <w14:textFill>
            <w14:solidFill>
              <w14:schemeClr w14:val="tx1"/>
            </w14:solidFill>
          </w14:textFill>
        </w:rPr>
        <w:t>）</w:t>
      </w:r>
    </w:p>
    <w:p w14:paraId="4D0EAFF1">
      <w:pPr>
        <w:spacing w:line="360" w:lineRule="auto"/>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bookmarkEnd w:id="5"/>
      <w:r>
        <w:rPr>
          <w:rFonts w:hint="eastAsia" w:ascii="宋体" w:hAnsi="宋体"/>
          <w:color w:val="000000" w:themeColor="text1"/>
          <w:szCs w:val="21"/>
          <w:highlight w:val="none"/>
          <w:lang w:eastAsia="zh-CN"/>
          <w14:textFill>
            <w14:solidFill>
              <w14:schemeClr w14:val="tx1"/>
            </w14:solidFill>
          </w14:textFill>
        </w:rPr>
        <w:t>南宁中心血站团体献血、联谊活动服务</w:t>
      </w:r>
    </w:p>
    <w:p w14:paraId="482085AF">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采购预算：</w:t>
      </w:r>
      <w:r>
        <w:rPr>
          <w:rFonts w:hint="eastAsia" w:ascii="宋体" w:hAnsi="宋体"/>
          <w:color w:val="000000" w:themeColor="text1"/>
          <w:szCs w:val="21"/>
          <w:highlight w:val="none"/>
          <w:lang w:val="en-US" w:eastAsia="zh-CN"/>
          <w14:textFill>
            <w14:solidFill>
              <w14:schemeClr w14:val="tx1"/>
            </w14:solidFill>
          </w14:textFill>
        </w:rPr>
        <w:t>80.754万元（01分标：28.754万元</w:t>
      </w:r>
      <w:r>
        <w:rPr>
          <w:rFonts w:hint="eastAsia" w:ascii="宋体" w:hAnsi="宋体" w:eastAsia="宋体"/>
          <w:color w:val="000000" w:themeColor="text1"/>
          <w:szCs w:val="21"/>
          <w:highlight w:val="none"/>
          <w:lang w:val="en-US" w:eastAsia="zh-CN"/>
          <w14:textFill>
            <w14:solidFill>
              <w14:schemeClr w14:val="tx1"/>
            </w14:solidFill>
          </w14:textFill>
        </w:rPr>
        <w:t>；02分标：</w:t>
      </w:r>
      <w:r>
        <w:rPr>
          <w:rFonts w:hint="eastAsia" w:ascii="宋体" w:hAnsi="宋体"/>
          <w:color w:val="000000" w:themeColor="text1"/>
          <w:szCs w:val="21"/>
          <w:highlight w:val="none"/>
          <w:lang w:val="en-US" w:eastAsia="zh-CN"/>
          <w14:textFill>
            <w14:solidFill>
              <w14:schemeClr w14:val="tx1"/>
            </w14:solidFill>
          </w14:textFill>
        </w:rPr>
        <w:t>32.00</w:t>
      </w:r>
      <w:r>
        <w:rPr>
          <w:rFonts w:hint="eastAsia" w:ascii="宋体" w:hAnsi="宋体" w:eastAsia="宋体"/>
          <w:color w:val="000000" w:themeColor="text1"/>
          <w:szCs w:val="21"/>
          <w:highlight w:val="none"/>
          <w:lang w:val="en-US" w:eastAsia="zh-CN"/>
          <w14:textFill>
            <w14:solidFill>
              <w14:schemeClr w14:val="tx1"/>
            </w14:solidFill>
          </w14:textFill>
        </w:rPr>
        <w:t>万元</w:t>
      </w:r>
      <w:r>
        <w:rPr>
          <w:rFonts w:hint="eastAsia" w:ascii="宋体" w:hAnsi="宋体"/>
          <w:color w:val="000000" w:themeColor="text1"/>
          <w:szCs w:val="21"/>
          <w:highlight w:val="none"/>
          <w:lang w:val="en-US" w:eastAsia="zh-CN"/>
          <w14:textFill>
            <w14:solidFill>
              <w14:schemeClr w14:val="tx1"/>
            </w14:solidFill>
          </w14:textFill>
        </w:rPr>
        <w:t>；03分标：20.00万元</w:t>
      </w:r>
      <w:r>
        <w:rPr>
          <w:rFonts w:hint="eastAsia" w:ascii="宋体" w:hAnsi="宋体" w:eastAsia="宋体"/>
          <w:color w:val="000000" w:themeColor="text1"/>
          <w:szCs w:val="21"/>
          <w:highlight w:val="none"/>
          <w:lang w:val="en-US" w:eastAsia="zh-CN"/>
          <w14:textFill>
            <w14:solidFill>
              <w14:schemeClr w14:val="tx1"/>
            </w14:solidFill>
          </w14:textFill>
        </w:rPr>
        <w:t>）</w:t>
      </w:r>
    </w:p>
    <w:p w14:paraId="090C384C">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最高限价：</w:t>
      </w:r>
      <w:r>
        <w:rPr>
          <w:rFonts w:hint="eastAsia" w:ascii="宋体" w:hAnsi="宋体"/>
          <w:color w:val="000000" w:themeColor="text1"/>
          <w:szCs w:val="21"/>
          <w:highlight w:val="none"/>
          <w:lang w:val="en-US" w:eastAsia="zh-CN"/>
          <w14:textFill>
            <w14:solidFill>
              <w14:schemeClr w14:val="tx1"/>
            </w14:solidFill>
          </w14:textFill>
        </w:rPr>
        <w:t>80</w:t>
      </w:r>
      <w:r>
        <w:rPr>
          <w:rFonts w:hint="eastAsia" w:ascii="宋体" w:hAnsi="宋体"/>
          <w:color w:val="000000" w:themeColor="text1"/>
          <w:szCs w:val="21"/>
          <w:highlight w:val="none"/>
          <w:lang w:eastAsia="zh-CN"/>
          <w14:textFill>
            <w14:solidFill>
              <w14:schemeClr w14:val="tx1"/>
            </w14:solidFill>
          </w14:textFill>
        </w:rPr>
        <w:t>.754万元</w:t>
      </w:r>
      <w:r>
        <w:rPr>
          <w:rFonts w:hint="eastAsia" w:ascii="宋体" w:hAnsi="宋体"/>
          <w:color w:val="000000" w:themeColor="text1"/>
          <w:szCs w:val="21"/>
          <w:highlight w:val="none"/>
          <w:lang w:val="en-US" w:eastAsia="zh-CN"/>
          <w14:textFill>
            <w14:solidFill>
              <w14:schemeClr w14:val="tx1"/>
            </w14:solidFill>
          </w14:textFill>
        </w:rPr>
        <w:t>（01分标：28.754万元</w:t>
      </w:r>
      <w:r>
        <w:rPr>
          <w:rFonts w:hint="eastAsia" w:ascii="宋体" w:hAnsi="宋体" w:eastAsia="宋体"/>
          <w:color w:val="000000" w:themeColor="text1"/>
          <w:szCs w:val="21"/>
          <w:highlight w:val="none"/>
          <w:lang w:val="en-US" w:eastAsia="zh-CN"/>
          <w14:textFill>
            <w14:solidFill>
              <w14:schemeClr w14:val="tx1"/>
            </w14:solidFill>
          </w14:textFill>
        </w:rPr>
        <w:t>；02分标：</w:t>
      </w:r>
      <w:r>
        <w:rPr>
          <w:rFonts w:hint="eastAsia" w:ascii="宋体" w:hAnsi="宋体"/>
          <w:color w:val="000000" w:themeColor="text1"/>
          <w:szCs w:val="21"/>
          <w:highlight w:val="none"/>
          <w:lang w:val="en-US" w:eastAsia="zh-CN"/>
          <w14:textFill>
            <w14:solidFill>
              <w14:schemeClr w14:val="tx1"/>
            </w14:solidFill>
          </w14:textFill>
        </w:rPr>
        <w:t>32.00</w:t>
      </w:r>
      <w:r>
        <w:rPr>
          <w:rFonts w:hint="eastAsia" w:ascii="宋体" w:hAnsi="宋体" w:eastAsia="宋体"/>
          <w:color w:val="000000" w:themeColor="text1"/>
          <w:szCs w:val="21"/>
          <w:highlight w:val="none"/>
          <w:lang w:val="en-US" w:eastAsia="zh-CN"/>
          <w14:textFill>
            <w14:solidFill>
              <w14:schemeClr w14:val="tx1"/>
            </w14:solidFill>
          </w14:textFill>
        </w:rPr>
        <w:t>万元</w:t>
      </w:r>
      <w:r>
        <w:rPr>
          <w:rFonts w:hint="eastAsia" w:ascii="宋体" w:hAnsi="宋体"/>
          <w:color w:val="000000" w:themeColor="text1"/>
          <w:szCs w:val="21"/>
          <w:highlight w:val="none"/>
          <w:lang w:val="en-US" w:eastAsia="zh-CN"/>
          <w14:textFill>
            <w14:solidFill>
              <w14:schemeClr w14:val="tx1"/>
            </w14:solidFill>
          </w14:textFill>
        </w:rPr>
        <w:t>；03分标：20.00万元</w:t>
      </w:r>
      <w:r>
        <w:rPr>
          <w:rFonts w:hint="eastAsia" w:ascii="宋体" w:hAnsi="宋体" w:eastAsia="宋体"/>
          <w:color w:val="000000" w:themeColor="text1"/>
          <w:szCs w:val="21"/>
          <w:highlight w:val="none"/>
          <w:lang w:val="en-US" w:eastAsia="zh-CN"/>
          <w14:textFill>
            <w14:solidFill>
              <w14:schemeClr w14:val="tx1"/>
            </w14:solidFill>
          </w14:textFill>
        </w:rPr>
        <w:t>）</w:t>
      </w:r>
    </w:p>
    <w:p w14:paraId="15FBAACF">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采购需求： </w:t>
      </w:r>
    </w:p>
    <w:p w14:paraId="5B63750B">
      <w:pPr>
        <w:pStyle w:val="24"/>
        <w:jc w:val="left"/>
        <w:rPr>
          <w:rFonts w:hint="default" w:eastAsia="宋体"/>
          <w:color w:val="000000" w:themeColor="text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01分标：</w:t>
      </w:r>
    </w:p>
    <w:tbl>
      <w:tblPr>
        <w:tblStyle w:val="37"/>
        <w:tblW w:w="1070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4"/>
        <w:gridCol w:w="1739"/>
        <w:gridCol w:w="1134"/>
        <w:gridCol w:w="6080"/>
        <w:gridCol w:w="1062"/>
      </w:tblGrid>
      <w:tr w14:paraId="716DCB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4A438E51">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1739" w:type="dxa"/>
            <w:tcBorders>
              <w:top w:val="single" w:color="auto" w:sz="4" w:space="0"/>
              <w:left w:val="single" w:color="auto" w:sz="4" w:space="0"/>
              <w:bottom w:val="single" w:color="auto" w:sz="4" w:space="0"/>
              <w:right w:val="single" w:color="auto" w:sz="4" w:space="0"/>
            </w:tcBorders>
            <w:vAlign w:val="center"/>
          </w:tcPr>
          <w:p w14:paraId="2500B3E8">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标的的名称</w:t>
            </w:r>
          </w:p>
        </w:tc>
        <w:tc>
          <w:tcPr>
            <w:tcW w:w="1134" w:type="dxa"/>
            <w:tcBorders>
              <w:top w:val="single" w:color="auto" w:sz="4" w:space="0"/>
              <w:left w:val="single" w:color="auto" w:sz="4" w:space="0"/>
              <w:bottom w:val="single" w:color="auto" w:sz="4" w:space="0"/>
              <w:right w:val="single" w:color="auto" w:sz="4" w:space="0"/>
            </w:tcBorders>
            <w:vAlign w:val="center"/>
          </w:tcPr>
          <w:p w14:paraId="0F185263">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数量单位</w:t>
            </w:r>
          </w:p>
        </w:tc>
        <w:tc>
          <w:tcPr>
            <w:tcW w:w="6080" w:type="dxa"/>
            <w:tcBorders>
              <w:top w:val="single" w:color="auto" w:sz="4" w:space="0"/>
              <w:left w:val="single" w:color="auto" w:sz="4" w:space="0"/>
              <w:bottom w:val="single" w:color="auto" w:sz="4" w:space="0"/>
              <w:right w:val="single" w:color="auto" w:sz="4" w:space="0"/>
            </w:tcBorders>
            <w:vAlign w:val="center"/>
          </w:tcPr>
          <w:p w14:paraId="57E0F53E">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简要服务要求或者技术需求</w:t>
            </w:r>
          </w:p>
        </w:tc>
        <w:tc>
          <w:tcPr>
            <w:tcW w:w="1062" w:type="dxa"/>
            <w:tcBorders>
              <w:top w:val="single" w:color="auto" w:sz="4" w:space="0"/>
              <w:bottom w:val="single" w:color="auto" w:sz="4" w:space="0"/>
            </w:tcBorders>
            <w:shd w:val="clear" w:color="auto" w:fill="auto"/>
            <w:vAlign w:val="center"/>
          </w:tcPr>
          <w:p w14:paraId="1D171522">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最高限价（</w:t>
            </w:r>
            <w:r>
              <w:rPr>
                <w:rFonts w:hint="eastAsia" w:ascii="宋体" w:hAnsi="宋体"/>
                <w:color w:val="000000" w:themeColor="text1"/>
                <w:szCs w:val="21"/>
                <w:highlight w:val="none"/>
                <w:lang w:val="en-US" w:eastAsia="zh-CN"/>
                <w14:textFill>
                  <w14:solidFill>
                    <w14:schemeClr w14:val="tx1"/>
                  </w14:solidFill>
                </w14:textFill>
              </w:rPr>
              <w:t>万</w:t>
            </w:r>
            <w:r>
              <w:rPr>
                <w:rFonts w:hint="eastAsia" w:ascii="宋体" w:hAnsi="宋体"/>
                <w:color w:val="000000" w:themeColor="text1"/>
                <w:szCs w:val="21"/>
                <w:highlight w:val="none"/>
                <w14:textFill>
                  <w14:solidFill>
                    <w14:schemeClr w14:val="tx1"/>
                  </w14:solidFill>
                </w14:textFill>
              </w:rPr>
              <w:t>元）</w:t>
            </w:r>
          </w:p>
        </w:tc>
      </w:tr>
      <w:tr w14:paraId="2D38C5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34"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14:paraId="7B52C0DF">
            <w:pPr>
              <w:keepNext w:val="0"/>
              <w:keepLines w:val="0"/>
              <w:suppressLineNumbers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1739" w:type="dxa"/>
            <w:tcBorders>
              <w:top w:val="single" w:color="auto" w:sz="4" w:space="0"/>
              <w:left w:val="single" w:color="auto" w:sz="4" w:space="0"/>
              <w:bottom w:val="single" w:color="auto" w:sz="4" w:space="0"/>
              <w:right w:val="single" w:color="auto" w:sz="4" w:space="0"/>
            </w:tcBorders>
            <w:vAlign w:val="center"/>
          </w:tcPr>
          <w:p w14:paraId="340429E4">
            <w:pPr>
              <w:keepNext w:val="0"/>
              <w:keepLines w:val="0"/>
              <w:suppressLineNumbers w:val="0"/>
              <w:spacing w:before="0" w:beforeAutospacing="0" w:after="0" w:afterAutospacing="0"/>
              <w:ind w:left="0" w:right="0"/>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南宁中心血站团体献血、联谊活动服务</w:t>
            </w:r>
          </w:p>
        </w:tc>
        <w:tc>
          <w:tcPr>
            <w:tcW w:w="1134" w:type="dxa"/>
            <w:tcBorders>
              <w:top w:val="single" w:color="auto" w:sz="4" w:space="0"/>
              <w:left w:val="single" w:color="auto" w:sz="4" w:space="0"/>
              <w:bottom w:val="single" w:color="auto" w:sz="4" w:space="0"/>
              <w:right w:val="single" w:color="auto" w:sz="4" w:space="0"/>
            </w:tcBorders>
            <w:vAlign w:val="center"/>
          </w:tcPr>
          <w:p w14:paraId="3BE7CB90">
            <w:pPr>
              <w:keepNext w:val="0"/>
              <w:keepLines w:val="0"/>
              <w:suppressLineNumbers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1项</w:t>
            </w:r>
          </w:p>
        </w:tc>
        <w:tc>
          <w:tcPr>
            <w:tcW w:w="6080" w:type="dxa"/>
            <w:tcBorders>
              <w:top w:val="single" w:color="auto" w:sz="4" w:space="0"/>
              <w:left w:val="single" w:color="auto" w:sz="4" w:space="0"/>
              <w:bottom w:val="single" w:color="auto" w:sz="4" w:space="0"/>
              <w:right w:val="single" w:color="auto" w:sz="4" w:space="0"/>
            </w:tcBorders>
            <w:vAlign w:val="center"/>
          </w:tcPr>
          <w:p w14:paraId="526A0012">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一、基本需求</w:t>
            </w:r>
          </w:p>
          <w:p w14:paraId="022CADD1">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default" w:ascii="宋体" w:hAnsi="宋体"/>
                <w:color w:val="000000" w:themeColor="text1"/>
                <w:szCs w:val="21"/>
                <w:highlight w:val="none"/>
                <w:lang w:val="en-US"/>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（一）县区联谊交流会、培训会及拓展活动1场。旨在加强血站和县区的交流和联动，为做好无偿献血的宣传和血液采集工作出谋划策，促进献血知识和理念的传播，提升工作成效</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w:t>
            </w:r>
          </w:p>
        </w:tc>
        <w:tc>
          <w:tcPr>
            <w:tcW w:w="1062" w:type="dxa"/>
            <w:tcBorders>
              <w:top w:val="single" w:color="auto" w:sz="4" w:space="0"/>
              <w:bottom w:val="single" w:color="auto" w:sz="4" w:space="0"/>
            </w:tcBorders>
            <w:shd w:val="clear" w:color="auto" w:fill="auto"/>
            <w:vAlign w:val="center"/>
          </w:tcPr>
          <w:p w14:paraId="5D020BCD">
            <w:pPr>
              <w:keepNext w:val="0"/>
              <w:keepLines w:val="0"/>
              <w:suppressLineNumbers w:val="0"/>
              <w:spacing w:before="0" w:beforeAutospacing="0" w:after="0" w:afterAutospacing="0"/>
              <w:ind w:left="0" w:right="0"/>
              <w:jc w:val="center"/>
              <w:rPr>
                <w:rFonts w:hint="eastAsia" w:eastAsia="宋体"/>
                <w:color w:val="000000" w:themeColor="text1"/>
                <w:highlight w:val="none"/>
                <w:lang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28.754</w:t>
            </w:r>
          </w:p>
        </w:tc>
      </w:tr>
      <w:tr w14:paraId="3A162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10709" w:type="dxa"/>
            <w:gridSpan w:val="5"/>
            <w:tcBorders>
              <w:top w:val="single" w:color="auto" w:sz="4" w:space="0"/>
              <w:left w:val="single" w:color="auto" w:sz="4" w:space="0"/>
              <w:bottom w:val="single" w:color="auto" w:sz="4" w:space="0"/>
            </w:tcBorders>
            <w:vAlign w:val="center"/>
          </w:tcPr>
          <w:p w14:paraId="0ECF1F9A">
            <w:pPr>
              <w:keepNext w:val="0"/>
              <w:keepLines w:val="0"/>
              <w:suppressLineNumbers w:val="0"/>
              <w:spacing w:before="0" w:beforeAutospacing="0" w:after="0" w:afterAutospacing="0"/>
              <w:ind w:left="0" w:right="0"/>
              <w:jc w:val="left"/>
              <w:rPr>
                <w:rFonts w:hint="eastAsia" w:eastAsia="宋体"/>
                <w:color w:val="000000" w:themeColor="text1"/>
                <w:highlight w:val="none"/>
                <w:lang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具体详见《第二章 采购需求》</w:t>
            </w:r>
            <w:r>
              <w:rPr>
                <w:rFonts w:hint="eastAsia" w:ascii="宋体" w:hAnsi="宋体"/>
                <w:color w:val="000000" w:themeColor="text1"/>
                <w:szCs w:val="21"/>
                <w:highlight w:val="none"/>
                <w:lang w:eastAsia="zh-CN"/>
                <w14:textFill>
                  <w14:solidFill>
                    <w14:schemeClr w14:val="tx1"/>
                  </w14:solidFill>
                </w14:textFill>
              </w:rPr>
              <w:t>。</w:t>
            </w:r>
          </w:p>
        </w:tc>
      </w:tr>
    </w:tbl>
    <w:p w14:paraId="1D16CCC9">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w:t>
      </w:r>
    </w:p>
    <w:p w14:paraId="79AE83E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1.自合同签订之日起至执行完所有活动服务场次及服务金额为止。</w:t>
      </w:r>
    </w:p>
    <w:p w14:paraId="425D8AB8">
      <w:pPr>
        <w:spacing w:line="360" w:lineRule="auto"/>
        <w:ind w:firstLine="420" w:firstLineChars="200"/>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2.单场活动提交服务成果时间：每场活动服务结束后10个工作日内。</w:t>
      </w:r>
    </w:p>
    <w:p w14:paraId="736064D9">
      <w:pPr>
        <w:pStyle w:val="24"/>
        <w:jc w:val="left"/>
        <w:rPr>
          <w:rFonts w:hint="default" w:eastAsia="宋体"/>
          <w:color w:val="000000" w:themeColor="text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02分标：</w:t>
      </w:r>
    </w:p>
    <w:tbl>
      <w:tblPr>
        <w:tblStyle w:val="37"/>
        <w:tblW w:w="1070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4"/>
        <w:gridCol w:w="1739"/>
        <w:gridCol w:w="1134"/>
        <w:gridCol w:w="6080"/>
        <w:gridCol w:w="1062"/>
      </w:tblGrid>
      <w:tr w14:paraId="1934DB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2C94BCE0">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1739" w:type="dxa"/>
            <w:tcBorders>
              <w:top w:val="single" w:color="auto" w:sz="4" w:space="0"/>
              <w:left w:val="single" w:color="auto" w:sz="4" w:space="0"/>
              <w:bottom w:val="single" w:color="auto" w:sz="4" w:space="0"/>
              <w:right w:val="single" w:color="auto" w:sz="4" w:space="0"/>
            </w:tcBorders>
            <w:vAlign w:val="center"/>
          </w:tcPr>
          <w:p w14:paraId="1166076A">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标的的名称</w:t>
            </w:r>
          </w:p>
        </w:tc>
        <w:tc>
          <w:tcPr>
            <w:tcW w:w="1134" w:type="dxa"/>
            <w:tcBorders>
              <w:top w:val="single" w:color="auto" w:sz="4" w:space="0"/>
              <w:left w:val="single" w:color="auto" w:sz="4" w:space="0"/>
              <w:bottom w:val="single" w:color="auto" w:sz="4" w:space="0"/>
              <w:right w:val="single" w:color="auto" w:sz="4" w:space="0"/>
            </w:tcBorders>
            <w:vAlign w:val="center"/>
          </w:tcPr>
          <w:p w14:paraId="05CD1A75">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数量单位</w:t>
            </w:r>
          </w:p>
        </w:tc>
        <w:tc>
          <w:tcPr>
            <w:tcW w:w="6080" w:type="dxa"/>
            <w:tcBorders>
              <w:top w:val="single" w:color="auto" w:sz="4" w:space="0"/>
              <w:left w:val="single" w:color="auto" w:sz="4" w:space="0"/>
              <w:bottom w:val="single" w:color="auto" w:sz="4" w:space="0"/>
              <w:right w:val="single" w:color="auto" w:sz="4" w:space="0"/>
            </w:tcBorders>
            <w:vAlign w:val="center"/>
          </w:tcPr>
          <w:p w14:paraId="21AF332A">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简要服务要求或者技术需求</w:t>
            </w:r>
          </w:p>
        </w:tc>
        <w:tc>
          <w:tcPr>
            <w:tcW w:w="1062" w:type="dxa"/>
            <w:tcBorders>
              <w:top w:val="single" w:color="auto" w:sz="4" w:space="0"/>
              <w:bottom w:val="single" w:color="auto" w:sz="4" w:space="0"/>
            </w:tcBorders>
            <w:shd w:val="clear" w:color="auto" w:fill="auto"/>
            <w:vAlign w:val="center"/>
          </w:tcPr>
          <w:p w14:paraId="42ACBAA9">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最高限价（</w:t>
            </w:r>
            <w:r>
              <w:rPr>
                <w:rFonts w:hint="eastAsia" w:ascii="宋体" w:hAnsi="宋体"/>
                <w:color w:val="000000" w:themeColor="text1"/>
                <w:szCs w:val="21"/>
                <w:highlight w:val="none"/>
                <w:lang w:val="en-US" w:eastAsia="zh-CN"/>
                <w14:textFill>
                  <w14:solidFill>
                    <w14:schemeClr w14:val="tx1"/>
                  </w14:solidFill>
                </w14:textFill>
              </w:rPr>
              <w:t>万</w:t>
            </w:r>
            <w:r>
              <w:rPr>
                <w:rFonts w:hint="eastAsia" w:ascii="宋体" w:hAnsi="宋体"/>
                <w:color w:val="000000" w:themeColor="text1"/>
                <w:szCs w:val="21"/>
                <w:highlight w:val="none"/>
                <w14:textFill>
                  <w14:solidFill>
                    <w14:schemeClr w14:val="tx1"/>
                  </w14:solidFill>
                </w14:textFill>
              </w:rPr>
              <w:t>元）</w:t>
            </w:r>
          </w:p>
        </w:tc>
      </w:tr>
      <w:tr w14:paraId="4A3CD5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34"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14:paraId="70FA3E69">
            <w:pPr>
              <w:keepNext w:val="0"/>
              <w:keepLines w:val="0"/>
              <w:suppressLineNumbers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1739" w:type="dxa"/>
            <w:tcBorders>
              <w:top w:val="single" w:color="auto" w:sz="4" w:space="0"/>
              <w:left w:val="single" w:color="auto" w:sz="4" w:space="0"/>
              <w:bottom w:val="single" w:color="auto" w:sz="4" w:space="0"/>
              <w:right w:val="single" w:color="auto" w:sz="4" w:space="0"/>
            </w:tcBorders>
            <w:vAlign w:val="center"/>
          </w:tcPr>
          <w:p w14:paraId="2FE73968">
            <w:pPr>
              <w:keepNext w:val="0"/>
              <w:keepLines w:val="0"/>
              <w:suppressLineNumbers w:val="0"/>
              <w:spacing w:before="0" w:beforeAutospacing="0" w:after="0" w:afterAutospacing="0"/>
              <w:ind w:left="0" w:right="0"/>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南宁中心血站高校主题献血活动服务</w:t>
            </w:r>
          </w:p>
        </w:tc>
        <w:tc>
          <w:tcPr>
            <w:tcW w:w="1134" w:type="dxa"/>
            <w:tcBorders>
              <w:top w:val="single" w:color="auto" w:sz="4" w:space="0"/>
              <w:left w:val="single" w:color="auto" w:sz="4" w:space="0"/>
              <w:bottom w:val="single" w:color="auto" w:sz="4" w:space="0"/>
              <w:right w:val="single" w:color="auto" w:sz="4" w:space="0"/>
            </w:tcBorders>
            <w:vAlign w:val="center"/>
          </w:tcPr>
          <w:p w14:paraId="34D16147">
            <w:pPr>
              <w:keepNext w:val="0"/>
              <w:keepLines w:val="0"/>
              <w:suppressLineNumbers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1项</w:t>
            </w:r>
          </w:p>
        </w:tc>
        <w:tc>
          <w:tcPr>
            <w:tcW w:w="6080" w:type="dxa"/>
            <w:tcBorders>
              <w:top w:val="single" w:color="auto" w:sz="4" w:space="0"/>
              <w:left w:val="single" w:color="auto" w:sz="4" w:space="0"/>
              <w:bottom w:val="single" w:color="auto" w:sz="4" w:space="0"/>
              <w:right w:val="single" w:color="auto" w:sz="4" w:space="0"/>
            </w:tcBorders>
            <w:vAlign w:val="center"/>
          </w:tcPr>
          <w:p w14:paraId="1F0FBCF6">
            <w:pPr>
              <w:keepNext w:val="0"/>
              <w:keepLines w:val="0"/>
              <w:widowControl/>
              <w:suppressLineNumbers w:val="0"/>
              <w:spacing w:before="0" w:beforeAutospacing="0" w:after="0" w:afterAutospacing="0" w:line="400" w:lineRule="exact"/>
              <w:ind w:left="0" w:right="0" w:firstLine="0" w:firstLineChars="0"/>
              <w:jc w:val="left"/>
              <w:rPr>
                <w:rFonts w:hint="default"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一、基本需求</w:t>
            </w:r>
          </w:p>
          <w:p w14:paraId="62F0EA80">
            <w:pPr>
              <w:keepNext w:val="0"/>
              <w:keepLines w:val="0"/>
              <w:widowControl/>
              <w:suppressLineNumbers w:val="0"/>
              <w:spacing w:before="0" w:beforeAutospacing="0" w:after="0" w:afterAutospacing="0" w:line="400" w:lineRule="exact"/>
              <w:ind w:left="0" w:right="0" w:firstLine="0" w:firstLineChars="0"/>
              <w:jc w:val="left"/>
              <w:rPr>
                <w:rFonts w:hint="default"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在南宁市各大高校计划开展主题献血活动不少于30场。可根据采购人需求调整活动内容及场次，整体费用不超过项目总预算金额费用</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w:t>
            </w:r>
          </w:p>
        </w:tc>
        <w:tc>
          <w:tcPr>
            <w:tcW w:w="1062" w:type="dxa"/>
            <w:tcBorders>
              <w:top w:val="single" w:color="auto" w:sz="4" w:space="0"/>
              <w:bottom w:val="single" w:color="auto" w:sz="4" w:space="0"/>
            </w:tcBorders>
            <w:shd w:val="clear" w:color="auto" w:fill="auto"/>
            <w:vAlign w:val="center"/>
          </w:tcPr>
          <w:p w14:paraId="68B53D64">
            <w:pPr>
              <w:keepNext w:val="0"/>
              <w:keepLines w:val="0"/>
              <w:suppressLineNumbers w:val="0"/>
              <w:spacing w:before="0" w:beforeAutospacing="0" w:after="0" w:afterAutospacing="0"/>
              <w:ind w:left="0" w:right="0"/>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32.00</w:t>
            </w:r>
          </w:p>
        </w:tc>
      </w:tr>
      <w:tr w14:paraId="4B125B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10709" w:type="dxa"/>
            <w:gridSpan w:val="5"/>
            <w:tcBorders>
              <w:top w:val="single" w:color="auto" w:sz="4" w:space="0"/>
              <w:left w:val="single" w:color="auto" w:sz="4" w:space="0"/>
              <w:bottom w:val="single" w:color="auto" w:sz="4" w:space="0"/>
            </w:tcBorders>
            <w:vAlign w:val="center"/>
          </w:tcPr>
          <w:p w14:paraId="4E0F476C">
            <w:pPr>
              <w:keepNext w:val="0"/>
              <w:keepLines w:val="0"/>
              <w:suppressLineNumbers w:val="0"/>
              <w:spacing w:before="0" w:beforeAutospacing="0" w:after="0" w:afterAutospacing="0"/>
              <w:ind w:left="0" w:right="0"/>
              <w:jc w:val="left"/>
              <w:rPr>
                <w:rFonts w:hint="eastAsia" w:eastAsia="宋体"/>
                <w:color w:val="000000" w:themeColor="text1"/>
                <w:highlight w:val="none"/>
                <w:lang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具体详见《第二章 采购需求》</w:t>
            </w:r>
            <w:r>
              <w:rPr>
                <w:rFonts w:hint="eastAsia" w:ascii="宋体" w:hAnsi="宋体"/>
                <w:color w:val="000000" w:themeColor="text1"/>
                <w:szCs w:val="21"/>
                <w:highlight w:val="none"/>
                <w:lang w:eastAsia="zh-CN"/>
                <w14:textFill>
                  <w14:solidFill>
                    <w14:schemeClr w14:val="tx1"/>
                  </w14:solidFill>
                </w14:textFill>
              </w:rPr>
              <w:t>。</w:t>
            </w:r>
          </w:p>
        </w:tc>
      </w:tr>
    </w:tbl>
    <w:p w14:paraId="4CB5C19E">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w:t>
      </w:r>
    </w:p>
    <w:p w14:paraId="64077D04">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1.自合同签订之日起至执行完所有活动服务场次及服务金额为止。</w:t>
      </w:r>
    </w:p>
    <w:p w14:paraId="38DDB21A">
      <w:pPr>
        <w:spacing w:line="360" w:lineRule="auto"/>
        <w:ind w:firstLine="420" w:firstLineChars="200"/>
        <w:rPr>
          <w:rFonts w:hint="eastAsia" w:ascii="宋体" w:hAnsi="宋体" w:eastAsia="宋体"/>
          <w:color w:val="000000" w:themeColor="text1"/>
          <w:szCs w:val="21"/>
          <w:highlight w:val="none"/>
          <w:u w:val="single"/>
          <w:lang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2.单场活动提交服务成果时间：每场活动服务结束后10个工作日内。</w:t>
      </w:r>
    </w:p>
    <w:p w14:paraId="6C83DDD7">
      <w:pPr>
        <w:pStyle w:val="24"/>
        <w:jc w:val="left"/>
        <w:rPr>
          <w:rFonts w:hint="default" w:eastAsia="宋体"/>
          <w:color w:val="000000" w:themeColor="text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03分标：</w:t>
      </w:r>
    </w:p>
    <w:tbl>
      <w:tblPr>
        <w:tblStyle w:val="37"/>
        <w:tblW w:w="1070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4"/>
        <w:gridCol w:w="1739"/>
        <w:gridCol w:w="1134"/>
        <w:gridCol w:w="6080"/>
        <w:gridCol w:w="1062"/>
      </w:tblGrid>
      <w:tr w14:paraId="64174D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148FD821">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1739" w:type="dxa"/>
            <w:tcBorders>
              <w:top w:val="single" w:color="auto" w:sz="4" w:space="0"/>
              <w:left w:val="single" w:color="auto" w:sz="4" w:space="0"/>
              <w:bottom w:val="single" w:color="auto" w:sz="4" w:space="0"/>
              <w:right w:val="single" w:color="auto" w:sz="4" w:space="0"/>
            </w:tcBorders>
            <w:vAlign w:val="center"/>
          </w:tcPr>
          <w:p w14:paraId="7C6162C5">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标的的名称</w:t>
            </w:r>
          </w:p>
        </w:tc>
        <w:tc>
          <w:tcPr>
            <w:tcW w:w="1134" w:type="dxa"/>
            <w:tcBorders>
              <w:top w:val="single" w:color="auto" w:sz="4" w:space="0"/>
              <w:left w:val="single" w:color="auto" w:sz="4" w:space="0"/>
              <w:bottom w:val="single" w:color="auto" w:sz="4" w:space="0"/>
              <w:right w:val="single" w:color="auto" w:sz="4" w:space="0"/>
            </w:tcBorders>
            <w:vAlign w:val="center"/>
          </w:tcPr>
          <w:p w14:paraId="663153FE">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数量单位</w:t>
            </w:r>
          </w:p>
        </w:tc>
        <w:tc>
          <w:tcPr>
            <w:tcW w:w="6080" w:type="dxa"/>
            <w:tcBorders>
              <w:top w:val="single" w:color="auto" w:sz="4" w:space="0"/>
              <w:left w:val="single" w:color="auto" w:sz="4" w:space="0"/>
              <w:bottom w:val="single" w:color="auto" w:sz="4" w:space="0"/>
              <w:right w:val="single" w:color="auto" w:sz="4" w:space="0"/>
            </w:tcBorders>
            <w:vAlign w:val="center"/>
          </w:tcPr>
          <w:p w14:paraId="4875F772">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简要服务要求或者技术需求</w:t>
            </w:r>
          </w:p>
        </w:tc>
        <w:tc>
          <w:tcPr>
            <w:tcW w:w="1062" w:type="dxa"/>
            <w:tcBorders>
              <w:top w:val="single" w:color="auto" w:sz="4" w:space="0"/>
              <w:bottom w:val="single" w:color="auto" w:sz="4" w:space="0"/>
            </w:tcBorders>
            <w:shd w:val="clear" w:color="auto" w:fill="auto"/>
            <w:vAlign w:val="center"/>
          </w:tcPr>
          <w:p w14:paraId="4D65C691">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最高限价（</w:t>
            </w:r>
            <w:r>
              <w:rPr>
                <w:rFonts w:hint="eastAsia" w:ascii="宋体" w:hAnsi="宋体"/>
                <w:color w:val="000000" w:themeColor="text1"/>
                <w:szCs w:val="21"/>
                <w:highlight w:val="none"/>
                <w:lang w:val="en-US" w:eastAsia="zh-CN"/>
                <w14:textFill>
                  <w14:solidFill>
                    <w14:schemeClr w14:val="tx1"/>
                  </w14:solidFill>
                </w14:textFill>
              </w:rPr>
              <w:t>万</w:t>
            </w:r>
            <w:r>
              <w:rPr>
                <w:rFonts w:hint="eastAsia" w:ascii="宋体" w:hAnsi="宋体"/>
                <w:color w:val="000000" w:themeColor="text1"/>
                <w:szCs w:val="21"/>
                <w:highlight w:val="none"/>
                <w14:textFill>
                  <w14:solidFill>
                    <w14:schemeClr w14:val="tx1"/>
                  </w14:solidFill>
                </w14:textFill>
              </w:rPr>
              <w:t>元）</w:t>
            </w:r>
          </w:p>
        </w:tc>
      </w:tr>
      <w:tr w14:paraId="7D568D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34"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14:paraId="5C204B70">
            <w:pPr>
              <w:keepNext w:val="0"/>
              <w:keepLines w:val="0"/>
              <w:suppressLineNumbers w:val="0"/>
              <w:spacing w:before="0" w:beforeAutospacing="0" w:after="0" w:afterAutospacing="0"/>
              <w:ind w:left="0" w:right="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1739" w:type="dxa"/>
            <w:tcBorders>
              <w:top w:val="single" w:color="auto" w:sz="4" w:space="0"/>
              <w:left w:val="single" w:color="auto" w:sz="4" w:space="0"/>
              <w:bottom w:val="single" w:color="auto" w:sz="4" w:space="0"/>
              <w:right w:val="single" w:color="auto" w:sz="4" w:space="0"/>
            </w:tcBorders>
            <w:vAlign w:val="center"/>
          </w:tcPr>
          <w:p w14:paraId="63FB4ECD">
            <w:pPr>
              <w:keepNext w:val="0"/>
              <w:keepLines w:val="0"/>
              <w:suppressLineNumbers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南宁中心血站2026年-2027年成分献血者联谊活动服务</w:t>
            </w:r>
          </w:p>
        </w:tc>
        <w:tc>
          <w:tcPr>
            <w:tcW w:w="1134" w:type="dxa"/>
            <w:tcBorders>
              <w:top w:val="single" w:color="auto" w:sz="4" w:space="0"/>
              <w:left w:val="single" w:color="auto" w:sz="4" w:space="0"/>
              <w:bottom w:val="single" w:color="auto" w:sz="4" w:space="0"/>
              <w:right w:val="single" w:color="auto" w:sz="4" w:space="0"/>
            </w:tcBorders>
            <w:vAlign w:val="center"/>
          </w:tcPr>
          <w:p w14:paraId="66C64929">
            <w:pPr>
              <w:keepNext w:val="0"/>
              <w:keepLines w:val="0"/>
              <w:suppressLineNumbers w:val="0"/>
              <w:spacing w:before="0" w:beforeAutospacing="0" w:after="0" w:afterAutospacing="0"/>
              <w:ind w:left="0" w:right="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1项</w:t>
            </w:r>
          </w:p>
        </w:tc>
        <w:tc>
          <w:tcPr>
            <w:tcW w:w="6080" w:type="dxa"/>
            <w:tcBorders>
              <w:top w:val="single" w:color="auto" w:sz="4" w:space="0"/>
              <w:left w:val="single" w:color="auto" w:sz="4" w:space="0"/>
              <w:bottom w:val="single" w:color="auto" w:sz="4" w:space="0"/>
              <w:right w:val="single" w:color="auto" w:sz="4" w:space="0"/>
            </w:tcBorders>
            <w:vAlign w:val="center"/>
          </w:tcPr>
          <w:p w14:paraId="0DBE9781">
            <w:pPr>
              <w:keepNext w:val="0"/>
              <w:keepLines w:val="0"/>
              <w:widowControl/>
              <w:suppressLineNumbers w:val="0"/>
              <w:spacing w:before="0" w:beforeAutospacing="0" w:after="0" w:afterAutospacing="0" w:line="400" w:lineRule="exact"/>
              <w:ind w:left="0" w:right="0" w:firstLine="0" w:firstLineChars="0"/>
              <w:jc w:val="left"/>
              <w:rPr>
                <w:rFonts w:hint="default"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一、项目内容</w:t>
            </w:r>
          </w:p>
          <w:p w14:paraId="6BB23FF7">
            <w:pPr>
              <w:keepNext w:val="0"/>
              <w:keepLines w:val="0"/>
              <w:widowControl/>
              <w:suppressLineNumbers w:val="0"/>
              <w:spacing w:before="0" w:beforeAutospacing="0" w:after="0" w:afterAutospacing="0" w:line="400" w:lineRule="exact"/>
              <w:ind w:left="0" w:right="0" w:firstLine="0" w:firstLineChars="0"/>
              <w:jc w:val="left"/>
              <w:rPr>
                <w:rFonts w:hint="default"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开展活动不少于8场次，根据采购人需求调整活动类型、内容及场次，整体费用不超过项目总</w:t>
            </w:r>
            <w:r>
              <w:rPr>
                <w:rFonts w:hint="eastAsia" w:ascii="宋体" w:hAnsi="宋体"/>
                <w:color w:val="000000" w:themeColor="text1"/>
                <w:szCs w:val="21"/>
                <w:highlight w:val="none"/>
                <w:lang w:val="en-US" w:eastAsia="zh-CN"/>
                <w14:textFill>
                  <w14:solidFill>
                    <w14:schemeClr w14:val="tx1"/>
                  </w14:solidFill>
                </w14:textFill>
              </w:rPr>
              <w:t>预算</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w:t>
            </w:r>
          </w:p>
        </w:tc>
        <w:tc>
          <w:tcPr>
            <w:tcW w:w="1062" w:type="dxa"/>
            <w:tcBorders>
              <w:top w:val="single" w:color="auto" w:sz="4" w:space="0"/>
              <w:bottom w:val="single" w:color="auto" w:sz="4" w:space="0"/>
            </w:tcBorders>
            <w:shd w:val="clear" w:color="auto" w:fill="auto"/>
            <w:vAlign w:val="center"/>
          </w:tcPr>
          <w:p w14:paraId="78B526B2">
            <w:pPr>
              <w:keepNext w:val="0"/>
              <w:keepLines w:val="0"/>
              <w:suppressLineNumbers w:val="0"/>
              <w:spacing w:before="0" w:beforeAutospacing="0" w:after="0" w:afterAutospacing="0"/>
              <w:ind w:left="0" w:right="0"/>
              <w:jc w:val="center"/>
              <w:rPr>
                <w:rFonts w:hint="eastAsia" w:eastAsia="宋体"/>
                <w:color w:val="000000" w:themeColor="text1"/>
                <w:highlight w:val="none"/>
                <w:lang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20.00</w:t>
            </w:r>
          </w:p>
        </w:tc>
      </w:tr>
      <w:tr w14:paraId="478CCE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10709" w:type="dxa"/>
            <w:gridSpan w:val="5"/>
            <w:tcBorders>
              <w:top w:val="single" w:color="auto" w:sz="4" w:space="0"/>
              <w:left w:val="single" w:color="auto" w:sz="4" w:space="0"/>
              <w:bottom w:val="single" w:color="auto" w:sz="4" w:space="0"/>
            </w:tcBorders>
            <w:vAlign w:val="center"/>
          </w:tcPr>
          <w:p w14:paraId="4647E7DC">
            <w:pPr>
              <w:keepNext w:val="0"/>
              <w:keepLines w:val="0"/>
              <w:suppressLineNumbers w:val="0"/>
              <w:spacing w:before="0" w:beforeAutospacing="0" w:after="0" w:afterAutospacing="0"/>
              <w:ind w:left="0" w:right="0"/>
              <w:jc w:val="left"/>
              <w:rPr>
                <w:rFonts w:hint="eastAsia" w:eastAsia="宋体"/>
                <w:color w:val="000000" w:themeColor="text1"/>
                <w:highlight w:val="none"/>
                <w:lang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具体详见《第二章 采购需求》</w:t>
            </w:r>
            <w:r>
              <w:rPr>
                <w:rFonts w:hint="eastAsia" w:ascii="宋体" w:hAnsi="宋体"/>
                <w:color w:val="000000" w:themeColor="text1"/>
                <w:szCs w:val="21"/>
                <w:highlight w:val="none"/>
                <w:lang w:eastAsia="zh-CN"/>
                <w14:textFill>
                  <w14:solidFill>
                    <w14:schemeClr w14:val="tx1"/>
                  </w14:solidFill>
                </w14:textFill>
              </w:rPr>
              <w:t>。</w:t>
            </w:r>
          </w:p>
        </w:tc>
      </w:tr>
    </w:tbl>
    <w:p w14:paraId="3DA1A15F">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w:t>
      </w:r>
    </w:p>
    <w:p w14:paraId="70C509C3">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1.自合同签订之日起至执行完所有活动服务场次及服务金额为止。</w:t>
      </w:r>
    </w:p>
    <w:p w14:paraId="4CEFF45F">
      <w:pPr>
        <w:spacing w:line="360" w:lineRule="auto"/>
        <w:ind w:firstLine="420" w:firstLineChars="200"/>
        <w:rPr>
          <w:rFonts w:hint="eastAsia" w:ascii="宋体" w:hAnsi="宋体" w:eastAsia="宋体"/>
          <w:color w:val="000000" w:themeColor="text1"/>
          <w:szCs w:val="21"/>
          <w:highlight w:val="none"/>
          <w:u w:val="singl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2.单场活动提交服务成果时间：每场活动服务结束后10个工作日内。</w:t>
      </w:r>
    </w:p>
    <w:p w14:paraId="3982ECD2">
      <w:pPr>
        <w:pStyle w:val="24"/>
        <w:rPr>
          <w:color w:val="000000" w:themeColor="text1"/>
          <w:highlight w:val="none"/>
          <w14:textFill>
            <w14:solidFill>
              <w14:schemeClr w14:val="tx1"/>
            </w14:solidFill>
          </w14:textFill>
        </w:rPr>
      </w:pPr>
    </w:p>
    <w:p w14:paraId="09ACDC4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本项目是否接受联合体投标：□是/√否。</w:t>
      </w:r>
    </w:p>
    <w:p w14:paraId="7EE69D89">
      <w:pPr>
        <w:spacing w:line="360" w:lineRule="auto"/>
        <w:rPr>
          <w:rFonts w:ascii="黑体" w:hAnsi="黑体" w:eastAsia="黑体"/>
          <w:b/>
          <w:bCs/>
          <w:color w:val="000000" w:themeColor="text1"/>
          <w:sz w:val="24"/>
          <w:highlight w:val="none"/>
          <w14:textFill>
            <w14:solidFill>
              <w14:schemeClr w14:val="tx1"/>
            </w14:solidFill>
          </w14:textFill>
        </w:rPr>
      </w:pPr>
      <w:bookmarkStart w:id="6" w:name="_Toc28359003"/>
      <w:bookmarkStart w:id="7" w:name="_Toc28359080"/>
      <w:bookmarkStart w:id="8" w:name="_Toc35393622"/>
      <w:bookmarkStart w:id="9" w:name="_Toc35393791"/>
      <w:r>
        <w:rPr>
          <w:rFonts w:hint="eastAsia" w:ascii="黑体" w:hAnsi="黑体" w:eastAsia="黑体"/>
          <w:b/>
          <w:bCs/>
          <w:color w:val="000000" w:themeColor="text1"/>
          <w:sz w:val="24"/>
          <w:highlight w:val="none"/>
          <w14:textFill>
            <w14:solidFill>
              <w14:schemeClr w14:val="tx1"/>
            </w14:solidFill>
          </w14:textFill>
        </w:rPr>
        <w:t>二、投标人的资格要求：</w:t>
      </w:r>
      <w:bookmarkEnd w:id="6"/>
      <w:bookmarkEnd w:id="7"/>
      <w:bookmarkEnd w:id="8"/>
      <w:bookmarkEnd w:id="9"/>
    </w:p>
    <w:p w14:paraId="47ED3E22">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1.满足《中华人民共和国政府采购法》第二十二条规定；</w:t>
      </w:r>
    </w:p>
    <w:p w14:paraId="3E06AB46">
      <w:pPr>
        <w:spacing w:line="360" w:lineRule="auto"/>
        <w:ind w:firstLine="420" w:firstLineChars="200"/>
        <w:rPr>
          <w:rFonts w:ascii="宋体" w:hAnsi="宋体"/>
          <w:color w:val="000000" w:themeColor="text1"/>
          <w:szCs w:val="21"/>
          <w:highlight w:val="none"/>
          <w14:textFill>
            <w14:solidFill>
              <w14:schemeClr w14:val="tx1"/>
            </w14:solidFill>
          </w14:textFill>
        </w:rPr>
      </w:pPr>
      <w:bookmarkStart w:id="10" w:name="_Toc28359081"/>
      <w:bookmarkStart w:id="11" w:name="_Toc28359004"/>
      <w:r>
        <w:rPr>
          <w:rFonts w:hint="eastAsia" w:ascii="宋体" w:hAnsi="宋体"/>
          <w:color w:val="000000" w:themeColor="text1"/>
          <w:szCs w:val="21"/>
          <w:highlight w:val="none"/>
          <w14:textFill>
            <w14:solidFill>
              <w14:schemeClr w14:val="tx1"/>
            </w14:solidFill>
          </w14:textFill>
        </w:rPr>
        <w:t>2.落实政府采购政策需满足的资格要求：</w:t>
      </w:r>
    </w:p>
    <w:p w14:paraId="1707646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专门面向中小企业采购的项目（承接服务的</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应为中型或小型或微型企业或监狱企业或残疾人福利性单位)</w:t>
      </w:r>
    </w:p>
    <w:p w14:paraId="317538F6">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□非专门面向中小企业采购的项目</w:t>
      </w:r>
    </w:p>
    <w:p w14:paraId="237AC301">
      <w:pPr>
        <w:snapToGrid w:val="0"/>
        <w:spacing w:line="400" w:lineRule="atLeast"/>
        <w:ind w:firstLine="472" w:firstLineChars="225"/>
        <w:rPr>
          <w:rFonts w:hint="eastAsia" w:ascii="宋体" w:hAnsi="宋体" w:eastAsia="宋体"/>
          <w:color w:val="000000" w:themeColor="text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3.本项目的特定资格要求：无</w:t>
      </w:r>
      <w:r>
        <w:rPr>
          <w:rFonts w:hint="eastAsia" w:ascii="宋体" w:hAnsi="宋体"/>
          <w:color w:val="000000" w:themeColor="text1"/>
          <w:szCs w:val="21"/>
          <w:highlight w:val="none"/>
          <w:lang w:eastAsia="zh-CN"/>
          <w14:textFill>
            <w14:solidFill>
              <w14:schemeClr w14:val="tx1"/>
            </w14:solidFill>
          </w14:textFill>
        </w:rPr>
        <w:t>。</w:t>
      </w:r>
    </w:p>
    <w:p w14:paraId="3BCB1A17">
      <w:pPr>
        <w:spacing w:line="360" w:lineRule="auto"/>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4.本项目的特定条件：无</w:t>
      </w:r>
      <w:r>
        <w:rPr>
          <w:rFonts w:hint="eastAsia" w:ascii="宋体" w:hAnsi="宋体"/>
          <w:color w:val="000000" w:themeColor="text1"/>
          <w:szCs w:val="21"/>
          <w:highlight w:val="none"/>
          <w:lang w:eastAsia="zh-CN"/>
          <w14:textFill>
            <w14:solidFill>
              <w14:schemeClr w14:val="tx1"/>
            </w14:solidFill>
          </w14:textFill>
        </w:rPr>
        <w:t>。</w:t>
      </w:r>
    </w:p>
    <w:p w14:paraId="7B2881EB">
      <w:pPr>
        <w:snapToGrid w:val="0"/>
        <w:spacing w:line="360" w:lineRule="auto"/>
        <w:ind w:firstLine="42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 单位负责人为同一人或者存在直接控股、管理关系的不同</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，不得参加同一合同项下的政府采购活动。为本项目提供过整体设计、规范编制或者项目管理、监理、检测等服务的</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，不得再参加本项目上述服务以外的其他采购活动。</w:t>
      </w:r>
    </w:p>
    <w:p w14:paraId="3CE09AD9">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 对在“信用中国”网站(www.creditchina.gov.cn) 、中国政府采购网(www.ccgp.gov.cn)被列入失信被执行人、重大税收违法失信主体、政府采购严重违法失信行为记录名单及其他不符合《中华人民共和国政府采购法》第二十二条规定条件的</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 xml:space="preserve">，不得参与政府采购活动。 </w:t>
      </w:r>
    </w:p>
    <w:p w14:paraId="3B7AFC70">
      <w:pPr>
        <w:spacing w:line="360" w:lineRule="auto"/>
        <w:rPr>
          <w:rFonts w:ascii="黑体" w:hAnsi="黑体" w:eastAsia="黑体"/>
          <w:b/>
          <w:bCs/>
          <w:color w:val="000000" w:themeColor="text1"/>
          <w:sz w:val="24"/>
          <w:highlight w:val="none"/>
          <w14:textFill>
            <w14:solidFill>
              <w14:schemeClr w14:val="tx1"/>
            </w14:solidFill>
          </w14:textFill>
        </w:rPr>
      </w:pPr>
      <w:bookmarkStart w:id="12" w:name="_Toc35393623"/>
      <w:bookmarkStart w:id="13" w:name="_Toc35393792"/>
      <w:r>
        <w:rPr>
          <w:rFonts w:hint="eastAsia" w:ascii="黑体" w:hAnsi="黑体" w:eastAsia="黑体"/>
          <w:b/>
          <w:bCs/>
          <w:color w:val="000000" w:themeColor="text1"/>
          <w:sz w:val="24"/>
          <w:highlight w:val="none"/>
          <w14:textFill>
            <w14:solidFill>
              <w14:schemeClr w14:val="tx1"/>
            </w14:solidFill>
          </w14:textFill>
        </w:rPr>
        <w:t>三、获取招标文件</w:t>
      </w:r>
      <w:bookmarkEnd w:id="10"/>
      <w:bookmarkEnd w:id="11"/>
      <w:bookmarkEnd w:id="12"/>
      <w:bookmarkEnd w:id="13"/>
    </w:p>
    <w:p w14:paraId="57F54021">
      <w:pPr>
        <w:snapToGrid w:val="0"/>
        <w:spacing w:line="360" w:lineRule="auto"/>
        <w:ind w:firstLine="472" w:firstLineChars="225"/>
        <w:rPr>
          <w:rFonts w:ascii="宋体" w:hAnsi="宋体"/>
          <w:color w:val="000000" w:themeColor="text1"/>
          <w:szCs w:val="21"/>
          <w:highlight w:val="none"/>
          <w14:textFill>
            <w14:solidFill>
              <w14:schemeClr w14:val="tx1"/>
            </w14:solidFill>
          </w14:textFill>
        </w:rPr>
      </w:pPr>
      <w:bookmarkStart w:id="14" w:name="_Toc28359082"/>
      <w:bookmarkStart w:id="15" w:name="_Toc28359005"/>
      <w:bookmarkStart w:id="16" w:name="_Toc35393793"/>
      <w:bookmarkStart w:id="17" w:name="_Toc35393624"/>
      <w:r>
        <w:rPr>
          <w:rFonts w:hint="eastAsia" w:ascii="宋体" w:hAnsi="宋体"/>
          <w:color w:val="000000" w:themeColor="text1"/>
          <w:szCs w:val="21"/>
          <w:highlight w:val="none"/>
          <w14:textFill>
            <w14:solidFill>
              <w14:schemeClr w14:val="tx1"/>
            </w14:solidFill>
          </w14:textFill>
        </w:rPr>
        <w:t>时间：自公告发布之日起。</w:t>
      </w:r>
    </w:p>
    <w:p w14:paraId="0593A04A">
      <w:pPr>
        <w:spacing w:line="360" w:lineRule="auto"/>
        <w:ind w:firstLine="420" w:firstLineChars="200"/>
        <w:rPr>
          <w:rFonts w:ascii="黑体" w:hAnsi="黑体" w:eastAsia="黑体"/>
          <w:b/>
          <w:bCs/>
          <w:color w:val="000000" w:themeColor="text1"/>
          <w:sz w:val="24"/>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获取方式:网上下载。本项目不发放纸质文件，</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可自行在</w:t>
      </w:r>
      <w:r>
        <w:rPr>
          <w:rFonts w:hint="eastAsia"/>
          <w:color w:val="000000" w:themeColor="text1"/>
          <w:highlight w:val="none"/>
          <w14:textFill>
            <w14:solidFill>
              <w14:schemeClr w14:val="tx1"/>
            </w14:solidFill>
          </w14:textFill>
        </w:rPr>
        <w:t>广西政府采购云平台（https://www.gcy.zfcg.gxzf.gov.cn/）</w:t>
      </w:r>
      <w:r>
        <w:rPr>
          <w:rFonts w:hint="eastAsia" w:ascii="宋体" w:hAnsi="宋体"/>
          <w:color w:val="000000" w:themeColor="text1"/>
          <w:szCs w:val="21"/>
          <w:highlight w:val="none"/>
          <w14:textFill>
            <w14:solidFill>
              <w14:schemeClr w14:val="tx1"/>
            </w14:solidFill>
          </w14:textFill>
        </w:rPr>
        <w:t>下载招标文件（操作路径：登录“</w:t>
      </w:r>
      <w:r>
        <w:rPr>
          <w:rFonts w:hint="eastAsia"/>
          <w:color w:val="000000" w:themeColor="text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”平台-项目采购-获取采购文件-找到本项目-点击“申请获取采购文件”），电子投标文件制作需要基于“</w:t>
      </w:r>
      <w:r>
        <w:rPr>
          <w:rFonts w:hint="eastAsia"/>
          <w:color w:val="000000" w:themeColor="text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”平台获取的招标文件编制。</w:t>
      </w:r>
    </w:p>
    <w:p w14:paraId="04297D4A">
      <w:pPr>
        <w:snapToGrid w:val="0"/>
        <w:spacing w:line="360" w:lineRule="auto"/>
        <w:ind w:firstLine="472" w:firstLineChars="225"/>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售价：0元。</w:t>
      </w:r>
    </w:p>
    <w:p w14:paraId="4D421141">
      <w:pPr>
        <w:spacing w:line="360" w:lineRule="auto"/>
        <w:rPr>
          <w:rFonts w:ascii="黑体" w:hAnsi="黑体" w:eastAsia="黑体"/>
          <w:b/>
          <w:bCs/>
          <w:color w:val="000000" w:themeColor="text1"/>
          <w:sz w:val="24"/>
          <w:highlight w:val="none"/>
          <w14:textFill>
            <w14:solidFill>
              <w14:schemeClr w14:val="tx1"/>
            </w14:solidFill>
          </w14:textFill>
        </w:rPr>
      </w:pPr>
      <w:r>
        <w:rPr>
          <w:rFonts w:hint="eastAsia" w:ascii="黑体" w:hAnsi="黑体" w:eastAsia="黑体"/>
          <w:b/>
          <w:bCs/>
          <w:color w:val="000000" w:themeColor="text1"/>
          <w:sz w:val="24"/>
          <w:highlight w:val="none"/>
          <w14:textFill>
            <w14:solidFill>
              <w14:schemeClr w14:val="tx1"/>
            </w14:solidFill>
          </w14:textFill>
        </w:rPr>
        <w:t>四、提交投标文件</w:t>
      </w:r>
      <w:bookmarkEnd w:id="14"/>
      <w:bookmarkEnd w:id="15"/>
      <w:r>
        <w:rPr>
          <w:rFonts w:hint="eastAsia" w:ascii="黑体" w:hAnsi="黑体" w:eastAsia="黑体"/>
          <w:b/>
          <w:bCs/>
          <w:color w:val="000000" w:themeColor="text1"/>
          <w:sz w:val="24"/>
          <w:highlight w:val="none"/>
          <w14:textFill>
            <w14:solidFill>
              <w14:schemeClr w14:val="tx1"/>
            </w14:solidFill>
          </w14:textFill>
        </w:rPr>
        <w:t>截止时间、开标时间和地点</w:t>
      </w:r>
      <w:bookmarkEnd w:id="16"/>
      <w:bookmarkEnd w:id="17"/>
    </w:p>
    <w:p w14:paraId="5E8696C7">
      <w:pPr>
        <w:spacing w:line="360" w:lineRule="auto"/>
        <w:ind w:firstLine="420" w:firstLineChars="200"/>
        <w:rPr>
          <w:rFonts w:ascii="宋体" w:hAnsi="宋体"/>
          <w:bCs/>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1、提交投标文件截止时间和开标时间：</w:t>
      </w:r>
      <w:r>
        <w:rPr>
          <w:rFonts w:hint="eastAsia" w:ascii="宋体" w:hAnsi="宋体"/>
          <w:bCs/>
          <w:color w:val="000000" w:themeColor="text1"/>
          <w:szCs w:val="21"/>
          <w:highlight w:val="none"/>
          <w:u w:val="single"/>
          <w14:textFill>
            <w14:solidFill>
              <w14:schemeClr w14:val="tx1"/>
            </w14:solidFill>
          </w14:textFill>
        </w:rPr>
        <w:t>202</w:t>
      </w:r>
      <w:r>
        <w:rPr>
          <w:rFonts w:hint="eastAsia" w:ascii="宋体" w:hAnsi="宋体"/>
          <w:bCs/>
          <w:color w:val="000000" w:themeColor="text1"/>
          <w:szCs w:val="21"/>
          <w:highlight w:val="none"/>
          <w:u w:val="single"/>
          <w:lang w:val="en-US" w:eastAsia="zh-CN"/>
          <w14:textFill>
            <w14:solidFill>
              <w14:schemeClr w14:val="tx1"/>
            </w14:solidFill>
          </w14:textFill>
        </w:rPr>
        <w:t>6</w:t>
      </w:r>
      <w:r>
        <w:rPr>
          <w:rFonts w:hint="eastAsia" w:ascii="宋体" w:hAnsi="宋体"/>
          <w:bCs/>
          <w:color w:val="000000" w:themeColor="text1"/>
          <w:szCs w:val="21"/>
          <w:highlight w:val="none"/>
          <w:u w:val="single"/>
          <w14:textFill>
            <w14:solidFill>
              <w14:schemeClr w14:val="tx1"/>
            </w14:solidFill>
          </w14:textFill>
        </w:rPr>
        <w:t>年</w:t>
      </w:r>
      <w:r>
        <w:rPr>
          <w:rFonts w:hint="eastAsia" w:ascii="宋体" w:hAnsi="宋体"/>
          <w:bCs/>
          <w:color w:val="000000" w:themeColor="text1"/>
          <w:szCs w:val="21"/>
          <w:highlight w:val="none"/>
          <w:u w:val="single"/>
          <w:lang w:val="en-US" w:eastAsia="zh-CN"/>
          <w14:textFill>
            <w14:solidFill>
              <w14:schemeClr w14:val="tx1"/>
            </w14:solidFill>
          </w14:textFill>
        </w:rPr>
        <w:t xml:space="preserve"> </w:t>
      </w:r>
      <w:r>
        <w:rPr>
          <w:rFonts w:hint="eastAsia" w:ascii="宋体" w:hAnsi="宋体"/>
          <w:bCs/>
          <w:color w:val="000000" w:themeColor="text1"/>
          <w:szCs w:val="21"/>
          <w:highlight w:val="none"/>
          <w:u w:val="single"/>
          <w14:textFill>
            <w14:solidFill>
              <w14:schemeClr w14:val="tx1"/>
            </w14:solidFill>
          </w14:textFill>
        </w:rPr>
        <w:t>月</w:t>
      </w:r>
      <w:r>
        <w:rPr>
          <w:rFonts w:hint="eastAsia" w:ascii="宋体" w:hAnsi="宋体"/>
          <w:bCs/>
          <w:color w:val="000000" w:themeColor="text1"/>
          <w:szCs w:val="21"/>
          <w:highlight w:val="none"/>
          <w:u w:val="single"/>
          <w:lang w:val="en-US" w:eastAsia="zh-CN"/>
          <w14:textFill>
            <w14:solidFill>
              <w14:schemeClr w14:val="tx1"/>
            </w14:solidFill>
          </w14:textFill>
        </w:rPr>
        <w:t xml:space="preserve"> </w:t>
      </w:r>
      <w:r>
        <w:rPr>
          <w:rFonts w:hint="eastAsia" w:ascii="宋体" w:hAnsi="宋体"/>
          <w:bCs/>
          <w:color w:val="000000" w:themeColor="text1"/>
          <w:szCs w:val="21"/>
          <w:highlight w:val="none"/>
          <w:u w:val="single"/>
          <w14:textFill>
            <w14:solidFill>
              <w14:schemeClr w14:val="tx1"/>
            </w14:solidFill>
          </w14:textFill>
        </w:rPr>
        <w:t>日9时30分（北京时间）</w:t>
      </w:r>
    </w:p>
    <w:p w14:paraId="630DFD3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2、投标和开标地点：</w:t>
      </w:r>
    </w:p>
    <w:p w14:paraId="37363FA2">
      <w:pPr>
        <w:widowControl/>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（1）投标文件提交方式：本项目为南宁市全流程电子化项目，通过广西政府采购云平台（</w:t>
      </w:r>
      <w:r>
        <w:rPr>
          <w:rFonts w:hint="eastAsia" w:ascii="宋体" w:hAnsi="宋体"/>
          <w:bCs/>
          <w:color w:val="000000" w:themeColor="text1"/>
          <w:szCs w:val="21"/>
          <w:highlight w:val="none"/>
          <w14:textFill>
            <w14:solidFill>
              <w14:schemeClr w14:val="tx1"/>
            </w14:solidFill>
          </w14:textFill>
        </w:rPr>
        <w:t>https://www.gcy.zfcg.gxzf.gov.cn/</w:t>
      </w:r>
      <w:r>
        <w:rPr>
          <w:rFonts w:hint="eastAsia" w:ascii="宋体" w:hAnsi="宋体"/>
          <w:color w:val="000000" w:themeColor="text1"/>
          <w:szCs w:val="21"/>
          <w:highlight w:val="none"/>
          <w14:textFill>
            <w14:solidFill>
              <w14:schemeClr w14:val="tx1"/>
            </w14:solidFill>
          </w14:textFill>
        </w:rPr>
        <w:t>）实行在线电子投标，</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应先安装“</w:t>
      </w:r>
      <w:r>
        <w:rPr>
          <w:rFonts w:hint="eastAsia"/>
          <w:color w:val="000000" w:themeColor="text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电子交易客户端”（请自行前往“</w:t>
      </w:r>
      <w:r>
        <w:rPr>
          <w:rFonts w:hint="eastAsia"/>
          <w:color w:val="000000" w:themeColor="text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”平台进行下载），并按照本项目招标文件和“</w:t>
      </w:r>
      <w:r>
        <w:rPr>
          <w:rFonts w:hint="eastAsia"/>
          <w:color w:val="000000" w:themeColor="text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”平台的要求编制、加密后在投标截止时间前通过网络上传至 “</w:t>
      </w:r>
      <w:r>
        <w:rPr>
          <w:rFonts w:hint="eastAsia"/>
          <w:color w:val="000000" w:themeColor="text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”平台，</w:t>
      </w:r>
      <w:r>
        <w:rPr>
          <w:rFonts w:hint="eastAsia" w:ascii="宋体" w:hAnsi="宋体"/>
          <w:b/>
          <w:color w:val="000000" w:themeColor="text1"/>
          <w:szCs w:val="21"/>
          <w:highlight w:val="none"/>
          <w:lang w:eastAsia="zh-CN"/>
          <w14:textFill>
            <w14:solidFill>
              <w14:schemeClr w14:val="tx1"/>
            </w14:solidFill>
          </w14:textFill>
        </w:rPr>
        <w:t>投标人</w:t>
      </w:r>
      <w:r>
        <w:rPr>
          <w:rFonts w:hint="eastAsia" w:ascii="宋体" w:hAnsi="宋体"/>
          <w:b/>
          <w:color w:val="000000" w:themeColor="text1"/>
          <w:szCs w:val="21"/>
          <w:highlight w:val="none"/>
          <w14:textFill>
            <w14:solidFill>
              <w14:schemeClr w14:val="tx1"/>
            </w14:solidFill>
          </w14:textFill>
        </w:rPr>
        <w:t>在“</w:t>
      </w:r>
      <w:r>
        <w:rPr>
          <w:rFonts w:hint="eastAsia"/>
          <w:color w:val="000000" w:themeColor="text1"/>
          <w:highlight w:val="none"/>
          <w14:textFill>
            <w14:solidFill>
              <w14:schemeClr w14:val="tx1"/>
            </w14:solidFill>
          </w14:textFill>
        </w:rPr>
        <w:t>广西政府采购云平台</w:t>
      </w:r>
      <w:r>
        <w:rPr>
          <w:rFonts w:hint="eastAsia" w:ascii="宋体" w:hAnsi="宋体"/>
          <w:b/>
          <w:color w:val="000000" w:themeColor="text1"/>
          <w:szCs w:val="21"/>
          <w:highlight w:val="none"/>
          <w14:textFill>
            <w14:solidFill>
              <w14:schemeClr w14:val="tx1"/>
            </w14:solidFill>
          </w14:textFill>
        </w:rPr>
        <w:t>”平台提交电子版投标文件时，请填写参加远程开标活动经办人联系方式，</w:t>
      </w:r>
      <w:r>
        <w:rPr>
          <w:rFonts w:hint="eastAsia" w:ascii="宋体" w:hAnsi="宋体"/>
          <w:color w:val="000000" w:themeColor="text1"/>
          <w:szCs w:val="21"/>
          <w:highlight w:val="none"/>
          <w14:textFill>
            <w14:solidFill>
              <w14:schemeClr w14:val="tx1"/>
            </w14:solidFill>
          </w14:textFill>
        </w:rPr>
        <w:t>电子投标具体操作流程详见本公告附件</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w:t>
      </w:r>
    </w:p>
    <w:p w14:paraId="2D2C1DE6">
      <w:pPr>
        <w:widowControl/>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（2）未进行网上注册并办理数字证书（CA认证）的</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将无法参与本项目政府采购活动，潜在</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应当在投标截止时间前，完成电子交易平台上的CA数字证书办理（申领流程见本公告附件</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）及投标文件的提交。完成CA数字证书办理预计7日左右，</w:t>
      </w:r>
      <w:r>
        <w:rPr>
          <w:rFonts w:hint="eastAsia" w:ascii="宋体" w:hAnsi="宋体" w:cs="宋体"/>
          <w:color w:val="000000" w:themeColor="text1"/>
          <w:szCs w:val="21"/>
          <w:highlight w:val="none"/>
          <w14:textFill>
            <w14:solidFill>
              <w14:schemeClr w14:val="tx1"/>
            </w14:solidFill>
          </w14:textFill>
        </w:rPr>
        <w:t>投标人只需办理其中一家CA数字证书及签章，</w:t>
      </w:r>
      <w:r>
        <w:rPr>
          <w:rFonts w:hint="eastAsia" w:ascii="宋体" w:hAnsi="宋体"/>
          <w:color w:val="000000" w:themeColor="text1"/>
          <w:szCs w:val="21"/>
          <w:highlight w:val="none"/>
          <w14:textFill>
            <w14:solidFill>
              <w14:schemeClr w14:val="tx1"/>
            </w14:solidFill>
          </w14:textFill>
        </w:rPr>
        <w:t>建议各投标人抓紧时间办理。</w:t>
      </w:r>
    </w:p>
    <w:p w14:paraId="2A2DCF5C">
      <w:pPr>
        <w:widowControl/>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（3）为确保网上操作合法、有效和安全，请投标供应商确保在电子投标过程中能够对相关数据电文进行加密和使用电子签章，妥善保管CA数字证书并使用有效的CA数字证书参与整个招标活动。</w:t>
      </w:r>
    </w:p>
    <w:p w14:paraId="5CF8108E">
      <w:pPr>
        <w:spacing w:line="360" w:lineRule="auto"/>
        <w:ind w:firstLine="420" w:firstLineChars="200"/>
        <w:rPr>
          <w:rFonts w:ascii="宋体" w:hAnsi="宋体"/>
          <w:bCs/>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u w:val="single"/>
          <w14:textFill>
            <w14:solidFill>
              <w14:schemeClr w14:val="tx1"/>
            </w14:solidFill>
          </w14:textFill>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3BBB8853">
      <w:pPr>
        <w:widowControl/>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（4）开标地点：本次招标将</w:t>
      </w:r>
      <w:r>
        <w:rPr>
          <w:rFonts w:hint="eastAsia" w:ascii="宋体" w:hAnsi="宋体"/>
          <w:color w:val="000000" w:themeColor="text1"/>
          <w:szCs w:val="21"/>
          <w:highlight w:val="none"/>
          <w:u w:val="single"/>
          <w14:textFill>
            <w14:solidFill>
              <w14:schemeClr w14:val="tx1"/>
            </w14:solidFill>
          </w14:textFill>
        </w:rPr>
        <w:t>于202</w:t>
      </w:r>
      <w:r>
        <w:rPr>
          <w:rFonts w:hint="eastAsia" w:ascii="宋体" w:hAnsi="宋体"/>
          <w:color w:val="000000" w:themeColor="text1"/>
          <w:szCs w:val="21"/>
          <w:highlight w:val="none"/>
          <w:u w:val="single"/>
          <w:lang w:val="en-US" w:eastAsia="zh-CN"/>
          <w14:textFill>
            <w14:solidFill>
              <w14:schemeClr w14:val="tx1"/>
            </w14:solidFill>
          </w14:textFill>
        </w:rPr>
        <w:t>6</w:t>
      </w:r>
      <w:r>
        <w:rPr>
          <w:rFonts w:hint="eastAsia" w:ascii="宋体" w:hAnsi="宋体"/>
          <w:color w:val="000000" w:themeColor="text1"/>
          <w:szCs w:val="21"/>
          <w:highlight w:val="none"/>
          <w:u w:val="single"/>
          <w14:textFill>
            <w14:solidFill>
              <w14:schemeClr w14:val="tx1"/>
            </w14:solidFill>
          </w14:textFill>
        </w:rPr>
        <w:t>年</w:t>
      </w:r>
      <w:r>
        <w:rPr>
          <w:rFonts w:hint="eastAsia" w:ascii="宋体" w:hAnsi="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月</w:t>
      </w:r>
      <w:r>
        <w:rPr>
          <w:rFonts w:hint="eastAsia" w:ascii="宋体" w:hAnsi="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日9时30分（北京时间）</w:t>
      </w:r>
      <w:r>
        <w:rPr>
          <w:rFonts w:hint="eastAsia" w:ascii="宋体" w:hAnsi="宋体"/>
          <w:color w:val="000000" w:themeColor="text1"/>
          <w:szCs w:val="21"/>
          <w:highlight w:val="none"/>
          <w14:textFill>
            <w14:solidFill>
              <w14:schemeClr w14:val="tx1"/>
            </w14:solidFill>
          </w14:textFill>
        </w:rPr>
        <w:t>在“</w:t>
      </w:r>
      <w:r>
        <w:rPr>
          <w:rFonts w:hint="eastAsia"/>
          <w:color w:val="000000" w:themeColor="text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”平台电子开标大厅开标。</w:t>
      </w:r>
    </w:p>
    <w:p w14:paraId="6EC3DC0F">
      <w:pPr>
        <w:snapToGrid w:val="0"/>
        <w:spacing w:line="360" w:lineRule="auto"/>
        <w:ind w:firstLine="420" w:firstLineChars="200"/>
        <w:rPr>
          <w:rStyle w:val="45"/>
          <w:color w:val="000000" w:themeColor="text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（5）CA证书在线解密：</w:t>
      </w:r>
      <w:r>
        <w:rPr>
          <w:rFonts w:hint="eastAsia" w:ascii="宋体" w:hAnsi="宋体" w:cs="宋体"/>
          <w:color w:val="000000" w:themeColor="text1"/>
          <w:kern w:val="0"/>
          <w:szCs w:val="21"/>
          <w:highlight w:val="none"/>
          <w:lang w:eastAsia="zh-CN"/>
          <w14:textFill>
            <w14:solidFill>
              <w14:schemeClr w14:val="tx1"/>
            </w14:solidFill>
          </w14:textFill>
        </w:rPr>
        <w:t>投标人</w:t>
      </w:r>
      <w:r>
        <w:rPr>
          <w:rFonts w:hint="eastAsia" w:ascii="宋体" w:hAnsi="宋体" w:cs="宋体"/>
          <w:color w:val="000000" w:themeColor="text1"/>
          <w:kern w:val="0"/>
          <w:szCs w:val="21"/>
          <w:highlight w:val="none"/>
          <w14:textFill>
            <w14:solidFill>
              <w14:schemeClr w14:val="tx1"/>
            </w14:solidFill>
          </w14:textFill>
        </w:rPr>
        <w:t>投标时，</w:t>
      </w:r>
      <w:r>
        <w:rPr>
          <w:rFonts w:hint="eastAsia" w:ascii="宋体" w:hAnsi="宋体" w:cs="宋体"/>
          <w:b/>
          <w:color w:val="000000" w:themeColor="text1"/>
          <w:kern w:val="0"/>
          <w:szCs w:val="21"/>
          <w:highlight w:val="none"/>
          <w14:textFill>
            <w14:solidFill>
              <w14:schemeClr w14:val="tx1"/>
            </w14:solidFill>
          </w14:textFill>
        </w:rPr>
        <w:t>需携带制作投标文件时用来加密的有效数字证书（CA认证）</w:t>
      </w:r>
      <w:r>
        <w:rPr>
          <w:rFonts w:hint="eastAsia" w:ascii="宋体" w:hAnsi="宋体" w:cs="宋体"/>
          <w:color w:val="000000" w:themeColor="text1"/>
          <w:kern w:val="0"/>
          <w:szCs w:val="21"/>
          <w:highlight w:val="none"/>
          <w14:textFill>
            <w14:solidFill>
              <w14:schemeClr w14:val="tx1"/>
            </w14:solidFill>
          </w14:textFill>
        </w:rPr>
        <w:t>登录“</w:t>
      </w:r>
      <w:r>
        <w:rPr>
          <w:rFonts w:hint="eastAsia"/>
          <w:color w:val="000000" w:themeColor="text1"/>
          <w:highlight w:val="none"/>
          <w14:textFill>
            <w14:solidFill>
              <w14:schemeClr w14:val="tx1"/>
            </w14:solidFill>
          </w14:textFill>
        </w:rPr>
        <w:t>广西政府采购云平台</w:t>
      </w:r>
      <w:r>
        <w:rPr>
          <w:rFonts w:hint="eastAsia" w:ascii="宋体" w:hAnsi="宋体" w:cs="宋体"/>
          <w:color w:val="000000" w:themeColor="text1"/>
          <w:kern w:val="0"/>
          <w:szCs w:val="21"/>
          <w:highlight w:val="none"/>
          <w14:textFill>
            <w14:solidFill>
              <w14:schemeClr w14:val="tx1"/>
            </w14:solidFill>
          </w14:textFill>
        </w:rPr>
        <w:t>”平台电子开标大厅现场按规定时间对加密的投标文件进行解密，未能按要求进行解密的，由此产生的后果由投标人自行承担。</w:t>
      </w:r>
    </w:p>
    <w:p w14:paraId="06B65584">
      <w:pPr>
        <w:spacing w:line="360" w:lineRule="auto"/>
        <w:rPr>
          <w:rFonts w:ascii="黑体" w:hAnsi="黑体" w:eastAsia="黑体"/>
          <w:b/>
          <w:bCs/>
          <w:color w:val="000000" w:themeColor="text1"/>
          <w:sz w:val="24"/>
          <w:highlight w:val="none"/>
          <w14:textFill>
            <w14:solidFill>
              <w14:schemeClr w14:val="tx1"/>
            </w14:solidFill>
          </w14:textFill>
        </w:rPr>
      </w:pPr>
      <w:bookmarkStart w:id="18" w:name="_Toc28359007"/>
      <w:bookmarkStart w:id="19" w:name="_Toc35393794"/>
      <w:bookmarkStart w:id="20" w:name="_Toc35393625"/>
      <w:bookmarkStart w:id="21" w:name="_Toc28359084"/>
      <w:r>
        <w:rPr>
          <w:rFonts w:hint="eastAsia" w:ascii="黑体" w:hAnsi="黑体" w:eastAsia="黑体"/>
          <w:b/>
          <w:bCs/>
          <w:color w:val="000000" w:themeColor="text1"/>
          <w:sz w:val="24"/>
          <w:highlight w:val="none"/>
          <w14:textFill>
            <w14:solidFill>
              <w14:schemeClr w14:val="tx1"/>
            </w14:solidFill>
          </w14:textFill>
        </w:rPr>
        <w:t>五、公告期限</w:t>
      </w:r>
      <w:bookmarkEnd w:id="18"/>
      <w:bookmarkEnd w:id="19"/>
      <w:bookmarkEnd w:id="20"/>
      <w:bookmarkEnd w:id="21"/>
    </w:p>
    <w:p w14:paraId="3206AECB">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自本公告发布之日起5个工作日。</w:t>
      </w:r>
    </w:p>
    <w:p w14:paraId="2ABC8961">
      <w:pPr>
        <w:spacing w:line="360" w:lineRule="auto"/>
        <w:rPr>
          <w:rFonts w:ascii="黑体" w:hAnsi="黑体" w:eastAsia="黑体"/>
          <w:b/>
          <w:bCs/>
          <w:color w:val="000000" w:themeColor="text1"/>
          <w:sz w:val="24"/>
          <w:highlight w:val="none"/>
          <w14:textFill>
            <w14:solidFill>
              <w14:schemeClr w14:val="tx1"/>
            </w14:solidFill>
          </w14:textFill>
        </w:rPr>
      </w:pPr>
      <w:bookmarkStart w:id="22" w:name="_Toc35393795"/>
      <w:bookmarkStart w:id="23" w:name="_Toc35393626"/>
      <w:r>
        <w:rPr>
          <w:rFonts w:hint="eastAsia" w:ascii="黑体" w:hAnsi="黑体" w:eastAsia="黑体"/>
          <w:b/>
          <w:bCs/>
          <w:color w:val="000000" w:themeColor="text1"/>
          <w:sz w:val="24"/>
          <w:highlight w:val="none"/>
          <w14:textFill>
            <w14:solidFill>
              <w14:schemeClr w14:val="tx1"/>
            </w14:solidFill>
          </w14:textFill>
        </w:rPr>
        <w:t>六、其他补充事宜</w:t>
      </w:r>
      <w:bookmarkEnd w:id="22"/>
      <w:bookmarkEnd w:id="23"/>
    </w:p>
    <w:p w14:paraId="5D1376F2">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1.投标保证金：本项目不收取投标保证金</w:t>
      </w:r>
    </w:p>
    <w:p w14:paraId="51C1AAE1">
      <w:pPr>
        <w:spacing w:line="360" w:lineRule="auto"/>
        <w:ind w:firstLine="315" w:firstLineChars="150"/>
        <w:jc w:val="left"/>
        <w:rPr>
          <w:rFonts w:ascii="宋体" w:hAnsi="宋体" w:cs="宋体"/>
          <w:color w:val="000000" w:themeColor="text1"/>
          <w:kern w:val="0"/>
          <w:szCs w:val="21"/>
          <w:highlight w:val="none"/>
          <w:u w:val="singl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2.采购意向公开链接：</w:t>
      </w:r>
      <w:r>
        <w:rPr>
          <w:rFonts w:hint="eastAsia" w:ascii="宋体" w:hAnsi="宋体" w:cs="宋体"/>
          <w:color w:val="000000" w:themeColor="text1"/>
          <w:kern w:val="0"/>
          <w:szCs w:val="21"/>
          <w:highlight w:val="none"/>
          <w:u w:val="single"/>
          <w14:textFill>
            <w14:solidFill>
              <w14:schemeClr w14:val="tx1"/>
            </w14:solidFill>
          </w14:textFill>
        </w:rPr>
        <w:t>http://www.ccgp-guangxi.gov.cn/site/detail?parentId=66485&amp;articleId=byVCCmGis+LuvQfMckyfrw==</w:t>
      </w:r>
    </w:p>
    <w:p w14:paraId="703D73DC">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bookmarkStart w:id="24" w:name="_Hlk37429585"/>
      <w:r>
        <w:rPr>
          <w:rFonts w:hint="eastAsia" w:ascii="宋体" w:hAnsi="宋体" w:cs="宋体"/>
          <w:color w:val="000000" w:themeColor="text1"/>
          <w:kern w:val="0"/>
          <w:szCs w:val="21"/>
          <w:highlight w:val="none"/>
          <w14:textFill>
            <w14:solidFill>
              <w14:schemeClr w14:val="tx1"/>
            </w14:solidFill>
          </w14:textFill>
        </w:rPr>
        <w:t>3.</w:t>
      </w:r>
      <w:bookmarkStart w:id="25" w:name="_Hlk37429595"/>
      <w:r>
        <w:rPr>
          <w:rFonts w:hint="eastAsia" w:ascii="宋体" w:hAnsi="宋体" w:cs="宋体"/>
          <w:color w:val="000000" w:themeColor="text1"/>
          <w:kern w:val="0"/>
          <w:szCs w:val="21"/>
          <w:highlight w:val="none"/>
          <w14:textFill>
            <w14:solidFill>
              <w14:schemeClr w14:val="tx1"/>
            </w14:solidFill>
          </w14:textFill>
        </w:rPr>
        <w:t>网上查询地址</w:t>
      </w:r>
    </w:p>
    <w:bookmarkEnd w:id="24"/>
    <w:bookmarkEnd w:id="25"/>
    <w:p w14:paraId="37EA43AE">
      <w:pPr>
        <w:spacing w:line="360" w:lineRule="auto"/>
        <w:ind w:left="420" w:leftChars="200"/>
        <w:rPr>
          <w:color w:val="000000" w:themeColor="text1"/>
          <w:szCs w:val="22"/>
          <w:highlight w:val="none"/>
          <w14:textFill>
            <w14:solidFill>
              <w14:schemeClr w14:val="tx1"/>
            </w14:solidFill>
          </w14:textFill>
        </w:rPr>
      </w:pPr>
      <w:bookmarkStart w:id="26" w:name="_Hlk37429674"/>
      <w:r>
        <w:rPr>
          <w:rFonts w:hint="eastAsia"/>
          <w:color w:val="000000" w:themeColor="text1"/>
          <w:kern w:val="0"/>
          <w:highlight w:val="none"/>
          <w14:textFill>
            <w14:solidFill>
              <w14:schemeClr w14:val="tx1"/>
            </w14:solidFill>
          </w14:textFill>
        </w:rPr>
        <w:t>中国政府采购网（</w:t>
      </w:r>
      <w:r>
        <w:rPr>
          <w:color w:val="000000" w:themeColor="text1"/>
          <w:kern w:val="0"/>
          <w:highlight w:val="none"/>
          <w14:textFill>
            <w14:solidFill>
              <w14:schemeClr w14:val="tx1"/>
            </w14:solidFill>
          </w14:textFill>
        </w:rPr>
        <w:t>http://www.ccgp.gov.cn</w:t>
      </w:r>
      <w:r>
        <w:rPr>
          <w:rFonts w:hint="eastAsia"/>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br w:type="textWrapping"/>
      </w:r>
      <w:r>
        <w:rPr>
          <w:rFonts w:hint="eastAsia"/>
          <w:color w:val="000000" w:themeColor="text1"/>
          <w:kern w:val="0"/>
          <w:highlight w:val="none"/>
          <w14:textFill>
            <w14:solidFill>
              <w14:schemeClr w14:val="tx1"/>
            </w14:solidFill>
          </w14:textFill>
        </w:rPr>
        <w:t>广西壮族自治区政府采购网（</w:t>
      </w:r>
      <w:r>
        <w:rPr>
          <w:color w:val="000000" w:themeColor="text1"/>
          <w:kern w:val="0"/>
          <w:highlight w:val="none"/>
          <w14:textFill>
            <w14:solidFill>
              <w14:schemeClr w14:val="tx1"/>
            </w14:solidFill>
          </w14:textFill>
        </w:rPr>
        <w:t>http://zfcg.gxzf.gov.cn</w:t>
      </w:r>
      <w:r>
        <w:rPr>
          <w:rFonts w:hint="eastAsia"/>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全国公共资源交易平台（广西•南宁）（</w:t>
      </w:r>
      <w:r>
        <w:rPr>
          <w:color w:val="000000" w:themeColor="text1"/>
          <w:highlight w:val="none"/>
          <w14:textFill>
            <w14:solidFill>
              <w14:schemeClr w14:val="tx1"/>
            </w14:solidFill>
          </w14:textFill>
        </w:rPr>
        <w:t>http://ggzy.jgswj.gxzf.gov.cn/nnggzy/</w:t>
      </w:r>
      <w:r>
        <w:rPr>
          <w:rFonts w:hint="eastAsia"/>
          <w:color w:val="000000" w:themeColor="text1"/>
          <w:highlight w:val="none"/>
          <w14:textFill>
            <w14:solidFill>
              <w14:schemeClr w14:val="tx1"/>
            </w14:solidFill>
          </w14:textFill>
        </w:rPr>
        <w:t>）</w:t>
      </w:r>
    </w:p>
    <w:p w14:paraId="0A6DE524">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s="宋体"/>
          <w:color w:val="000000" w:themeColor="text1"/>
          <w:kern w:val="0"/>
          <w:szCs w:val="21"/>
          <w:highlight w:val="none"/>
          <w14:textFill>
            <w14:solidFill>
              <w14:schemeClr w14:val="tx1"/>
            </w14:solidFill>
          </w14:textFill>
        </w:rPr>
        <w:t>本项目需要落实的政府采购政策：</w:t>
      </w:r>
    </w:p>
    <w:bookmarkEnd w:id="26"/>
    <w:p w14:paraId="1AD5F508">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（1）政府采购促进中小企业发展。</w:t>
      </w:r>
    </w:p>
    <w:p w14:paraId="6F074406">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（2）政府采购支持采用本国产品的政策。</w:t>
      </w:r>
    </w:p>
    <w:p w14:paraId="3CBA5A89">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（3）强制采购节能产品；优先采购节能产品、环境标志产品。</w:t>
      </w:r>
    </w:p>
    <w:p w14:paraId="32F7E491">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（4）政府采购促进残疾人就业政策。</w:t>
      </w:r>
    </w:p>
    <w:p w14:paraId="544A0551">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（5）政府采购支持监狱企业发展。</w:t>
      </w:r>
    </w:p>
    <w:p w14:paraId="69710BBF">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w:t>
      </w:r>
      <w:r>
        <w:rPr>
          <w:rFonts w:hint="eastAsia" w:ascii="宋体" w:hAnsi="宋体" w:cs="宋体"/>
          <w:color w:val="000000" w:themeColor="text1"/>
          <w:kern w:val="0"/>
          <w:szCs w:val="21"/>
          <w:highlight w:val="none"/>
          <w:lang w:eastAsia="zh-CN"/>
          <w14:textFill>
            <w14:solidFill>
              <w14:schemeClr w14:val="tx1"/>
            </w14:solidFill>
          </w14:textFill>
        </w:rPr>
        <w:t>投标人</w:t>
      </w:r>
      <w:r>
        <w:rPr>
          <w:rFonts w:hint="eastAsia" w:ascii="宋体" w:hAnsi="宋体" w:cs="宋体"/>
          <w:color w:val="000000" w:themeColor="text1"/>
          <w:kern w:val="0"/>
          <w:szCs w:val="21"/>
          <w:highlight w:val="none"/>
          <w14:textFill>
            <w14:solidFill>
              <w14:schemeClr w14:val="tx1"/>
            </w14:solidFill>
          </w14:textFill>
        </w:rPr>
        <w:t>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29D950B8">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 若对项目采购电子交易系统操作有疑问，可登录广西政府采购云平台（https://www.gcy.zfcg.gxzf.gov.cn/），点击右侧咨询小采，获取采小蜜智能服务管家帮助，或拨打广西政府采购云服务热线95763或0771-3381253获取热线服务帮助。</w:t>
      </w:r>
    </w:p>
    <w:p w14:paraId="3440B704">
      <w:pPr>
        <w:spacing w:line="360" w:lineRule="auto"/>
        <w:rPr>
          <w:rFonts w:ascii="黑体" w:hAnsi="黑体" w:eastAsia="黑体"/>
          <w:b/>
          <w:bCs/>
          <w:color w:val="000000" w:themeColor="text1"/>
          <w:sz w:val="24"/>
          <w:highlight w:val="none"/>
          <w14:textFill>
            <w14:solidFill>
              <w14:schemeClr w14:val="tx1"/>
            </w14:solidFill>
          </w14:textFill>
        </w:rPr>
      </w:pPr>
      <w:bookmarkStart w:id="27" w:name="_Toc28359085"/>
      <w:bookmarkStart w:id="28" w:name="_Toc35393796"/>
      <w:bookmarkStart w:id="29" w:name="_Toc28359008"/>
      <w:bookmarkStart w:id="30" w:name="_Toc35393627"/>
      <w:r>
        <w:rPr>
          <w:rFonts w:hint="eastAsia" w:ascii="黑体" w:hAnsi="黑体" w:eastAsia="黑体"/>
          <w:b/>
          <w:bCs/>
          <w:color w:val="000000" w:themeColor="text1"/>
          <w:sz w:val="24"/>
          <w:highlight w:val="none"/>
          <w14:textFill>
            <w14:solidFill>
              <w14:schemeClr w14:val="tx1"/>
            </w14:solidFill>
          </w14:textFill>
        </w:rPr>
        <w:t>七、对本次招标提出询问，请按以下方式联系。</w:t>
      </w:r>
      <w:bookmarkEnd w:id="27"/>
      <w:bookmarkEnd w:id="28"/>
      <w:bookmarkEnd w:id="29"/>
      <w:bookmarkEnd w:id="30"/>
    </w:p>
    <w:p w14:paraId="0290B578">
      <w:pPr>
        <w:spacing w:line="48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bookmarkStart w:id="31" w:name="_Toc532545042"/>
      <w:bookmarkStart w:id="32" w:name="_Toc187761550"/>
      <w:r>
        <w:rPr>
          <w:rFonts w:hint="eastAsia" w:ascii="宋体" w:hAnsi="宋体" w:cs="宋体"/>
          <w:color w:val="000000" w:themeColor="text1"/>
          <w:szCs w:val="21"/>
          <w:highlight w:val="none"/>
          <w14:textFill>
            <w14:solidFill>
              <w14:schemeClr w14:val="tx1"/>
            </w14:solidFill>
          </w14:textFill>
        </w:rPr>
        <w:t>1.采购人信息</w:t>
      </w:r>
    </w:p>
    <w:p w14:paraId="5CF4C74A">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名称：南宁中心血站</w:t>
      </w:r>
    </w:p>
    <w:p w14:paraId="227268D1">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地址：南宁市科园大道18号</w:t>
      </w:r>
    </w:p>
    <w:p w14:paraId="36378E56">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项目联系人：傅翁</w:t>
      </w:r>
    </w:p>
    <w:p w14:paraId="1C59598E">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联系电话：0771-3210882</w:t>
      </w:r>
    </w:p>
    <w:p w14:paraId="34FBBECF">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2.采购代理机构信息</w:t>
      </w:r>
    </w:p>
    <w:p w14:paraId="3FC8C5BC">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 称：云之龙咨询集团有限公司　　　　　　　　　　　　</w:t>
      </w:r>
    </w:p>
    <w:p w14:paraId="28E214C8">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址：南宁市良庆区云英路15号3号楼云之龙咨询集团大厦6楼　　　　　　　　　　　　</w:t>
      </w:r>
    </w:p>
    <w:p w14:paraId="3B8BE90D">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联系电话：0771-2618199、2618118 、2611898　　　　　　　　　　　</w:t>
      </w:r>
    </w:p>
    <w:p w14:paraId="4DD9725C">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3.项目联系方式</w:t>
      </w:r>
      <w:bookmarkStart w:id="351" w:name="_GoBack"/>
      <w:bookmarkEnd w:id="351"/>
    </w:p>
    <w:p w14:paraId="6E168788">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项目联系人：吴俞瑶                        </w:t>
      </w:r>
    </w:p>
    <w:p w14:paraId="0C59E2E5">
      <w:pPr>
        <w:spacing w:line="48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电话：　0771-2618199、2618118 、2611898　</w:t>
      </w:r>
    </w:p>
    <w:p w14:paraId="67320A1D">
      <w:pPr>
        <w:pStyle w:val="12"/>
        <w:spacing w:line="480" w:lineRule="exact"/>
        <w:ind w:firstLine="420" w:firstLineChars="200"/>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附件： 1.CA证书申请方式及操作指南下载地址（登录</w:t>
      </w:r>
      <w:r>
        <w:rPr>
          <w:color w:val="000000" w:themeColor="text1"/>
          <w:highlight w:val="none"/>
          <w14:textFill>
            <w14:solidFill>
              <w14:schemeClr w14:val="tx1"/>
            </w14:solidFill>
          </w14:textFill>
        </w:rPr>
        <w:t>http://nncz.nanning.gov.cn/</w:t>
      </w:r>
      <w:r>
        <w:rPr>
          <w:rFonts w:hint="eastAsia"/>
          <w:color w:val="000000" w:themeColor="text1"/>
          <w:highlight w:val="none"/>
          <w14:textFill>
            <w14:solidFill>
              <w14:schemeClr w14:val="tx1"/>
            </w14:solidFill>
          </w14:textFill>
        </w:rPr>
        <w:t>（南宁市财政局官网）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业务专题-政府采购监督管理-资料下载</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“广西政采云西部</w:t>
      </w:r>
      <w:r>
        <w:rPr>
          <w:color w:val="000000" w:themeColor="text1"/>
          <w:highlight w:val="none"/>
          <w14:textFill>
            <w14:solidFill>
              <w14:schemeClr w14:val="tx1"/>
            </w14:solidFill>
          </w14:textFill>
        </w:rPr>
        <w:t>CA</w:t>
      </w:r>
      <w:r>
        <w:rPr>
          <w:rFonts w:hint="eastAsia"/>
          <w:color w:val="000000" w:themeColor="text1"/>
          <w:highlight w:val="none"/>
          <w14:textFill>
            <w14:solidFill>
              <w14:schemeClr w14:val="tx1"/>
            </w14:solidFill>
          </w14:textFill>
        </w:rPr>
        <w:t>办理方式”或“南宁市政采云</w:t>
      </w:r>
      <w:r>
        <w:rPr>
          <w:color w:val="000000" w:themeColor="text1"/>
          <w:highlight w:val="none"/>
          <w14:textFill>
            <w14:solidFill>
              <w14:schemeClr w14:val="tx1"/>
            </w14:solidFill>
          </w14:textFill>
        </w:rPr>
        <w:t>CA</w:t>
      </w:r>
      <w:r>
        <w:rPr>
          <w:rFonts w:hint="eastAsia"/>
          <w:color w:val="000000" w:themeColor="text1"/>
          <w:highlight w:val="none"/>
          <w14:textFill>
            <w14:solidFill>
              <w14:schemeClr w14:val="tx1"/>
            </w14:solidFill>
          </w14:textFill>
        </w:rPr>
        <w:t>证书办理操作指南”</w:t>
      </w:r>
      <w:r>
        <w:rPr>
          <w:rFonts w:hint="eastAsia" w:ascii="宋体" w:hAnsi="宋体"/>
          <w:color w:val="000000" w:themeColor="text1"/>
          <w:szCs w:val="21"/>
          <w:highlight w:val="none"/>
          <w14:textFill>
            <w14:solidFill>
              <w14:schemeClr w14:val="tx1"/>
            </w14:solidFill>
          </w14:textFill>
        </w:rPr>
        <w:t>）（政采云C</w:t>
      </w:r>
      <w:r>
        <w:rPr>
          <w:rFonts w:ascii="宋体" w:hAnsi="宋体"/>
          <w:color w:val="000000" w:themeColor="text1"/>
          <w:szCs w:val="21"/>
          <w:highlight w:val="none"/>
          <w14:textFill>
            <w14:solidFill>
              <w14:schemeClr w14:val="tx1"/>
            </w14:solidFill>
          </w14:textFill>
        </w:rPr>
        <w:t>A</w:t>
      </w:r>
      <w:r>
        <w:rPr>
          <w:rFonts w:hint="eastAsia" w:ascii="宋体" w:hAnsi="宋体"/>
          <w:color w:val="000000" w:themeColor="text1"/>
          <w:szCs w:val="21"/>
          <w:highlight w:val="none"/>
          <w14:textFill>
            <w14:solidFill>
              <w14:schemeClr w14:val="tx1"/>
            </w14:solidFill>
          </w14:textFill>
        </w:rPr>
        <w:t>和</w:t>
      </w:r>
      <w:r>
        <w:rPr>
          <w:rFonts w:hint="eastAsia"/>
          <w:color w:val="000000" w:themeColor="text1"/>
          <w:highlight w:val="none"/>
          <w14:textFill>
            <w14:solidFill>
              <w14:schemeClr w14:val="tx1"/>
            </w14:solidFill>
          </w14:textFill>
        </w:rPr>
        <w:t>广西政府采购云平台C</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通用</w:t>
      </w:r>
      <w:r>
        <w:rPr>
          <w:rFonts w:hint="eastAsia" w:ascii="宋体" w:hAnsi="宋体"/>
          <w:color w:val="000000" w:themeColor="text1"/>
          <w:szCs w:val="21"/>
          <w:highlight w:val="none"/>
          <w14:textFill>
            <w14:solidFill>
              <w14:schemeClr w14:val="tx1"/>
            </w14:solidFill>
          </w14:textFill>
        </w:rPr>
        <w:t>）</w:t>
      </w:r>
    </w:p>
    <w:p w14:paraId="62F199C2">
      <w:pPr>
        <w:pStyle w:val="12"/>
        <w:spacing w:line="48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2.电子投标文件制作与投送教程（在此网址下载：</w:t>
      </w:r>
      <w:r>
        <w:rPr>
          <w:color w:val="000000" w:themeColor="text1"/>
          <w:highlight w:val="none"/>
          <w14:textFill>
            <w14:solidFill>
              <w14:schemeClr w14:val="tx1"/>
            </w14:solidFill>
          </w14:textFill>
        </w:rPr>
        <w:t>http://nncz.nanning.gov.cn/</w:t>
      </w:r>
      <w:r>
        <w:rPr>
          <w:rFonts w:hint="eastAsia"/>
          <w:color w:val="000000" w:themeColor="text1"/>
          <w:highlight w:val="none"/>
          <w14:textFill>
            <w14:solidFill>
              <w14:schemeClr w14:val="tx1"/>
            </w14:solidFill>
          </w14:textFill>
        </w:rPr>
        <w:t>（南宁市财政局官网）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业务专题-政府采购监督管理-资料下载-南宁市政府采购项目全流程电子化交易操作指南</w:t>
      </w:r>
      <w:r>
        <w:rPr>
          <w:rFonts w:hint="eastAsia" w:ascii="宋体" w:hAnsi="宋体"/>
          <w:color w:val="000000" w:themeColor="text1"/>
          <w:szCs w:val="21"/>
          <w:highlight w:val="none"/>
          <w14:textFill>
            <w14:solidFill>
              <w14:schemeClr w14:val="tx1"/>
            </w14:solidFill>
          </w14:textFill>
        </w:rPr>
        <w:t>）</w:t>
      </w:r>
    </w:p>
    <w:p w14:paraId="0496D0B3">
      <w:pPr>
        <w:spacing w:line="360" w:lineRule="auto"/>
        <w:ind w:firstLine="210" w:firstLineChars="100"/>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云之龙咨询集团有限公司</w:t>
      </w:r>
    </w:p>
    <w:p w14:paraId="144A0E16">
      <w:pPr>
        <w:spacing w:line="360" w:lineRule="auto"/>
        <w:ind w:firstLine="210" w:firstLineChars="100"/>
        <w:jc w:val="right"/>
        <w:rPr>
          <w:rFonts w:ascii="宋体"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202</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szCs w:val="21"/>
          <w:highlight w:val="none"/>
          <w:lang w:val="en-US" w:eastAsia="zh-CN"/>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月</w:t>
      </w:r>
      <w:r>
        <w:rPr>
          <w:rFonts w:hint="eastAsia" w:ascii="宋体" w:hAnsi="宋体"/>
          <w:color w:val="000000" w:themeColor="text1"/>
          <w:szCs w:val="21"/>
          <w:highlight w:val="none"/>
          <w:lang w:val="en-US" w:eastAsia="zh-CN"/>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日</w:t>
      </w:r>
    </w:p>
    <w:p w14:paraId="645CE607">
      <w:pPr>
        <w:widowControl/>
        <w:spacing w:line="360" w:lineRule="auto"/>
        <w:ind w:firstLine="480"/>
        <w:jc w:val="left"/>
        <w:rPr>
          <w:rFonts w:ascii="宋体" w:hAnsi="宋体" w:cs="宋体"/>
          <w:color w:val="000000" w:themeColor="text1"/>
          <w:sz w:val="24"/>
          <w:highlight w:val="none"/>
          <w:lang w:val="zh-CN"/>
          <w14:textFill>
            <w14:solidFill>
              <w14:schemeClr w14:val="tx1"/>
            </w14:solidFill>
          </w14:textFill>
        </w:rPr>
        <w:sectPr>
          <w:headerReference r:id="rId3" w:type="default"/>
          <w:footerReference r:id="rId4" w:type="default"/>
          <w:pgSz w:w="11906" w:h="16838"/>
          <w:pgMar w:top="1134" w:right="1134" w:bottom="1134" w:left="1134" w:header="720" w:footer="720" w:gutter="0"/>
          <w:pgNumType w:start="1"/>
          <w:cols w:space="720" w:num="1"/>
          <w:docGrid w:type="lines" w:linePitch="331" w:charSpace="0"/>
        </w:sectPr>
      </w:pPr>
    </w:p>
    <w:p w14:paraId="657073AA">
      <w:pPr>
        <w:pStyle w:val="19"/>
        <w:jc w:val="center"/>
        <w:outlineLvl w:val="0"/>
        <w:rPr>
          <w:rFonts w:ascii="Times New Roman" w:hAnsi="Times New Roman"/>
          <w:b/>
          <w:color w:val="000000" w:themeColor="text1"/>
          <w:sz w:val="36"/>
          <w:highlight w:val="none"/>
          <w14:textFill>
            <w14:solidFill>
              <w14:schemeClr w14:val="tx1"/>
            </w14:solidFill>
          </w14:textFill>
        </w:rPr>
      </w:pPr>
      <w:r>
        <w:rPr>
          <w:rFonts w:hint="eastAsia" w:ascii="Times New Roman" w:hAnsi="Times New Roman"/>
          <w:b/>
          <w:color w:val="000000" w:themeColor="text1"/>
          <w:sz w:val="36"/>
          <w:highlight w:val="none"/>
          <w14:textFill>
            <w14:solidFill>
              <w14:schemeClr w14:val="tx1"/>
            </w14:solidFill>
          </w14:textFill>
        </w:rPr>
        <w:t>第二章</w:t>
      </w:r>
      <w:bookmarkEnd w:id="31"/>
      <w:r>
        <w:rPr>
          <w:rFonts w:hint="eastAsia" w:ascii="Times New Roman" w:hAnsi="Times New Roman"/>
          <w:b/>
          <w:color w:val="000000" w:themeColor="text1"/>
          <w:sz w:val="36"/>
          <w:highlight w:val="none"/>
          <w14:textFill>
            <w14:solidFill>
              <w14:schemeClr w14:val="tx1"/>
            </w14:solidFill>
          </w14:textFill>
        </w:rPr>
        <w:t>采购需求</w:t>
      </w:r>
      <w:bookmarkEnd w:id="32"/>
    </w:p>
    <w:p w14:paraId="0769E947">
      <w:pPr>
        <w:adjustRightInd w:val="0"/>
        <w:spacing w:line="340" w:lineRule="exact"/>
        <w:rPr>
          <w:rFonts w:hAnsi="宋体"/>
          <w:b/>
          <w:color w:val="000000" w:themeColor="text1"/>
          <w:szCs w:val="21"/>
          <w:highlight w:val="none"/>
          <w14:textFill>
            <w14:solidFill>
              <w14:schemeClr w14:val="tx1"/>
            </w14:solidFill>
          </w14:textFill>
        </w:rPr>
      </w:pPr>
    </w:p>
    <w:p w14:paraId="685D1BCA">
      <w:pPr>
        <w:adjustRightInd w:val="0"/>
        <w:spacing w:line="340" w:lineRule="exact"/>
        <w:rPr>
          <w:rFonts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说明：</w:t>
      </w:r>
    </w:p>
    <w:p w14:paraId="79B3DE2E">
      <w:pPr>
        <w:spacing w:line="360" w:lineRule="auto"/>
        <w:ind w:firstLine="420" w:firstLineChars="20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 </w:t>
      </w:r>
      <w:r>
        <w:rPr>
          <w:rFonts w:hint="eastAsia"/>
          <w:color w:val="000000" w:themeColor="text1"/>
          <w:highlight w:val="none"/>
          <w14:textFill>
            <w14:solidFill>
              <w14:schemeClr w14:val="tx1"/>
            </w14:solidFill>
          </w14:textFill>
        </w:rPr>
        <w:t>为落实政府采购政策需满足的要求</w:t>
      </w:r>
    </w:p>
    <w:p w14:paraId="045B8A85">
      <w:pPr>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（1）本招标文件所称中小企业必须符合《政府采购促进中小企业发展管理办法》（财库〔2020〕46号）的规定。</w:t>
      </w:r>
    </w:p>
    <w:p w14:paraId="60A9119E">
      <w:pPr>
        <w:spacing w:line="360" w:lineRule="auto"/>
        <w:ind w:firstLine="424" w:firstLineChars="202"/>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复印件（加盖投标人电子公章），否则投标文件作无效处理。如本项目包含的货物属于品目清单内非标注“★”的产品时，应优先采购，具体详见“第四章 评标方法和评标标准”。</w:t>
      </w:r>
    </w:p>
    <w:p w14:paraId="666988F7">
      <w:pPr>
        <w:spacing w:line="360" w:lineRule="auto"/>
        <w:ind w:firstLine="424" w:firstLineChars="202"/>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根据《关于调整网络安全专用产品安全管理有关事项的公告》（2023年第1号）规定，本项目采购需求中的服务伴随的产品如果包括《网络关键设备和网络安全专用产品目录》的网络安全专用产品，供应商在投标文件中应主动列明供货范围中属于网络安全专用产品的投标产品，并在投标文件（商务及技术文件）中提供由中国网信网（ 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投标无效。如属于《网络关键设备和网络安全专用产品目录》中“二、网络安全专用产品”内“产品类别”中的所描述的产品，但不属于所列“产品描述”情形的，应提供相应的说明及证明材料。</w:t>
      </w:r>
    </w:p>
    <w:p w14:paraId="481D939B">
      <w:pPr>
        <w:spacing w:line="360" w:lineRule="auto"/>
        <w:ind w:firstLine="424" w:firstLineChars="202"/>
        <w:jc w:val="left"/>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lang w:eastAsia="zh-CN"/>
          <w14:textFill>
            <w14:solidFill>
              <w14:schemeClr w14:val="tx1"/>
            </w14:solidFill>
          </w14:textFill>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7DD9520">
      <w:pPr>
        <w:numPr>
          <w:ilvl w:val="0"/>
          <w:numId w:val="1"/>
        </w:numPr>
        <w:spacing w:line="360" w:lineRule="auto"/>
        <w:ind w:firstLine="424" w:firstLineChars="202"/>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“实质性要求”是指招标文件中已经指明不满足则投标无效的条款，或者不能负偏离的条款，或者采购需求中带“▲”的条款。</w:t>
      </w:r>
    </w:p>
    <w:p w14:paraId="00E43852">
      <w:pPr>
        <w:numPr>
          <w:ilvl w:val="0"/>
          <w:numId w:val="1"/>
        </w:numPr>
        <w:spacing w:line="360" w:lineRule="auto"/>
        <w:ind w:firstLine="424" w:firstLineChars="202"/>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不需要投标人对采购需求响应为具体数值的，此采购需求的数值后将以◆号标注。</w:t>
      </w:r>
    </w:p>
    <w:p w14:paraId="759F5D59">
      <w:pPr>
        <w:tabs>
          <w:tab w:val="left" w:pos="312"/>
        </w:tabs>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如投标人投标产品存在侵犯他人的知识产权或者专利成果行为的，应承担相应法律责任。</w:t>
      </w:r>
    </w:p>
    <w:p w14:paraId="35EE5528">
      <w:pPr>
        <w:tabs>
          <w:tab w:val="left" w:pos="312"/>
        </w:tabs>
        <w:spacing w:line="360" w:lineRule="auto"/>
        <w:ind w:firstLine="420" w:firstLineChars="200"/>
        <w:jc w:val="left"/>
        <w:rPr>
          <w:rFonts w:hint="eastAsia"/>
          <w:b/>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5. 本项目采购标的的中小企业划分标准所属行业名称（行业名称及划分见本章附件2）：租赁和商务服务业</w:t>
      </w:r>
      <w:r>
        <w:rPr>
          <w:rFonts w:hint="eastAsia"/>
          <w:b/>
          <w:color w:val="000000" w:themeColor="text1"/>
          <w:highlight w:val="none"/>
          <w:lang w:eastAsia="zh-CN"/>
          <w14:textFill>
            <w14:solidFill>
              <w14:schemeClr w14:val="tx1"/>
            </w14:solidFill>
          </w14:textFill>
        </w:rPr>
        <w:t>。</w:t>
      </w:r>
    </w:p>
    <w:tbl>
      <w:tblPr>
        <w:tblStyle w:val="37"/>
        <w:tblW w:w="5129" w:type="pct"/>
        <w:tblInd w:w="108"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480"/>
        <w:gridCol w:w="1065"/>
        <w:gridCol w:w="107"/>
        <w:gridCol w:w="671"/>
        <w:gridCol w:w="6416"/>
        <w:gridCol w:w="1369"/>
      </w:tblGrid>
      <w:tr w14:paraId="7A6E4D1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Pr>
          <w:p w14:paraId="01BA54BB">
            <w:pPr>
              <w:keepNext w:val="0"/>
              <w:keepLines w:val="0"/>
              <w:suppressLineNumbers w:val="0"/>
              <w:spacing w:before="0" w:beforeAutospacing="0" w:after="0" w:afterAutospacing="0"/>
              <w:ind w:left="0" w:right="0" w:firstLine="643"/>
              <w:jc w:val="center"/>
              <w:rPr>
                <w:rFonts w:hint="default" w:ascii="宋体" w:hAnsi="宋体"/>
                <w:b/>
                <w:color w:val="000000" w:themeColor="text1"/>
                <w:szCs w:val="21"/>
                <w:highlight w:val="none"/>
                <w14:textFill>
                  <w14:solidFill>
                    <w14:schemeClr w14:val="tx1"/>
                  </w14:solidFill>
                </w14:textFill>
              </w:rPr>
            </w:pPr>
            <w:r>
              <w:rPr>
                <w:rFonts w:hint="eastAsia" w:ascii="方正仿宋_GB2312" w:hAnsi="宋体" w:eastAsia="方正仿宋_GB2312" w:cs="Arial"/>
                <w:b/>
                <w:color w:val="000000" w:themeColor="text1"/>
                <w:sz w:val="32"/>
                <w:szCs w:val="32"/>
                <w:highlight w:val="none"/>
                <w14:textFill>
                  <w14:solidFill>
                    <w14:schemeClr w14:val="tx1"/>
                  </w14:solidFill>
                </w14:textFill>
              </w:rPr>
              <w:t>服务需求一览表</w:t>
            </w:r>
          </w:p>
        </w:tc>
      </w:tr>
      <w:tr w14:paraId="4C26A07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65" w:hRule="atLeast"/>
        </w:trPr>
        <w:tc>
          <w:tcPr>
            <w:tcW w:w="817" w:type="pct"/>
            <w:gridSpan w:val="3"/>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680EEFED">
            <w:pPr>
              <w:keepNext w:val="0"/>
              <w:keepLines w:val="0"/>
              <w:suppressLineNumbers w:val="0"/>
              <w:spacing w:before="0" w:beforeAutospacing="0" w:after="0" w:afterAutospacing="0" w:line="320" w:lineRule="exact"/>
              <w:ind w:left="0" w:right="0" w:firstLine="640"/>
              <w:jc w:val="left"/>
              <w:rPr>
                <w:rFonts w:hint="default" w:ascii="方正仿宋_GB2312" w:hAnsi="宋体" w:eastAsia="方正仿宋_GB2312" w:cs="Arial"/>
                <w:color w:val="000000" w:themeColor="text1"/>
                <w:sz w:val="32"/>
                <w:szCs w:val="32"/>
                <w:highlight w:val="none"/>
                <w14:textFill>
                  <w14:solidFill>
                    <w14:schemeClr w14:val="tx1"/>
                  </w14:solidFill>
                </w14:textFill>
              </w:rPr>
            </w:pPr>
            <w:r>
              <w:rPr>
                <w:rFonts w:hint="eastAsia" w:ascii="方正仿宋_GB2312" w:hAnsi="宋体" w:eastAsia="方正仿宋_GB2312" w:cs="Arial"/>
                <w:color w:val="000000" w:themeColor="text1"/>
                <w:sz w:val="32"/>
                <w:szCs w:val="32"/>
                <w:highlight w:val="none"/>
                <w14:textFill>
                  <w14:solidFill>
                    <w14:schemeClr w14:val="tx1"/>
                  </w14:solidFill>
                </w14:textFill>
              </w:rPr>
              <w:t>标段</w:t>
            </w:r>
          </w:p>
        </w:tc>
        <w:tc>
          <w:tcPr>
            <w:tcW w:w="4182" w:type="pct"/>
            <w:gridSpan w:val="3"/>
            <w:tcBorders>
              <w:top w:val="single" w:color="000000" w:sz="8" w:space="0"/>
              <w:left w:val="single" w:color="000000" w:sz="6" w:space="0"/>
              <w:bottom w:val="single" w:color="000000" w:sz="6" w:space="0"/>
              <w:right w:val="single" w:color="000000" w:sz="8" w:space="0"/>
            </w:tcBorders>
          </w:tcPr>
          <w:p w14:paraId="574F2771">
            <w:pPr>
              <w:keepNext w:val="0"/>
              <w:keepLines w:val="0"/>
              <w:suppressLineNumbers w:val="0"/>
              <w:spacing w:before="0" w:beforeAutospacing="0" w:after="0" w:afterAutospacing="0"/>
              <w:ind w:left="0" w:right="0" w:firstLine="422"/>
              <w:jc w:val="left"/>
              <w:rPr>
                <w:rFonts w:hint="default" w:ascii="宋体" w:hAnsi="宋体"/>
                <w:b/>
                <w:color w:val="000000" w:themeColor="text1"/>
                <w:szCs w:val="21"/>
                <w:highlight w:val="none"/>
                <w14:textFill>
                  <w14:solidFill>
                    <w14:schemeClr w14:val="tx1"/>
                  </w14:solidFill>
                </w14:textFill>
              </w:rPr>
            </w:pPr>
            <w:r>
              <w:rPr>
                <w:rFonts w:hint="eastAsia" w:hAnsi="宋体"/>
                <w:b/>
                <w:bCs/>
                <w:color w:val="000000" w:themeColor="text1"/>
                <w:sz w:val="28"/>
                <w:highlight w:val="none"/>
                <w:u w:val="single"/>
                <w:lang w:val="en-US" w:eastAsia="zh-CN"/>
                <w14:textFill>
                  <w14:solidFill>
                    <w14:schemeClr w14:val="tx1"/>
                  </w14:solidFill>
                </w14:textFill>
              </w:rPr>
              <w:t>01</w:t>
            </w:r>
            <w:r>
              <w:rPr>
                <w:rFonts w:hint="eastAsia" w:hAnsi="宋体"/>
                <w:b/>
                <w:bCs/>
                <w:color w:val="000000" w:themeColor="text1"/>
                <w:sz w:val="28"/>
                <w:highlight w:val="none"/>
                <w14:textFill>
                  <w14:solidFill>
                    <w14:schemeClr w14:val="tx1"/>
                  </w14:solidFill>
                </w14:textFill>
              </w:rPr>
              <w:t>分标</w:t>
            </w:r>
          </w:p>
        </w:tc>
      </w:tr>
      <w:tr w14:paraId="402A28E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37"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D86FD15">
            <w:pPr>
              <w:keepNext w:val="0"/>
              <w:keepLines w:val="0"/>
              <w:suppressLineNumbers w:val="0"/>
              <w:spacing w:before="0" w:beforeAutospacing="0" w:after="0" w:afterAutospacing="0"/>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项号</w:t>
            </w:r>
          </w:p>
        </w:tc>
        <w:tc>
          <w:tcPr>
            <w:tcW w:w="579" w:type="pct"/>
            <w:gridSpan w:val="2"/>
            <w:tcBorders>
              <w:top w:val="single" w:color="000000" w:sz="8" w:space="0"/>
              <w:left w:val="single" w:color="000000" w:sz="6" w:space="0"/>
              <w:bottom w:val="single" w:color="000000" w:sz="6" w:space="0"/>
              <w:right w:val="single" w:color="000000" w:sz="6" w:space="0"/>
            </w:tcBorders>
            <w:vAlign w:val="center"/>
          </w:tcPr>
          <w:p w14:paraId="2CB863F4">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采购标的</w:t>
            </w:r>
          </w:p>
          <w:p w14:paraId="297081B9">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（服务名称）</w:t>
            </w:r>
          </w:p>
        </w:tc>
        <w:tc>
          <w:tcPr>
            <w:tcW w:w="331" w:type="pct"/>
            <w:tcBorders>
              <w:top w:val="single" w:color="000000" w:sz="8" w:space="0"/>
              <w:left w:val="single" w:color="000000" w:sz="6" w:space="0"/>
              <w:bottom w:val="single" w:color="000000" w:sz="6" w:space="0"/>
              <w:right w:val="single" w:color="000000" w:sz="6" w:space="0"/>
            </w:tcBorders>
            <w:vAlign w:val="center"/>
          </w:tcPr>
          <w:p w14:paraId="3E11C76A">
            <w:pPr>
              <w:keepNext w:val="0"/>
              <w:keepLines w:val="0"/>
              <w:suppressLineNumbers w:val="0"/>
              <w:spacing w:before="0" w:beforeAutospacing="0" w:after="0" w:afterAutospacing="0"/>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数量单位</w:t>
            </w:r>
          </w:p>
        </w:tc>
        <w:tc>
          <w:tcPr>
            <w:tcW w:w="3174" w:type="pct"/>
            <w:tcBorders>
              <w:top w:val="single" w:color="000000" w:sz="8" w:space="0"/>
              <w:left w:val="single" w:color="000000" w:sz="6" w:space="0"/>
              <w:bottom w:val="single" w:color="000000" w:sz="6" w:space="0"/>
              <w:right w:val="single" w:color="000000" w:sz="6" w:space="0"/>
            </w:tcBorders>
            <w:vAlign w:val="center"/>
          </w:tcPr>
          <w:p w14:paraId="55A98D43">
            <w:pPr>
              <w:keepNext w:val="0"/>
              <w:keepLines w:val="0"/>
              <w:suppressLineNumbers w:val="0"/>
              <w:spacing w:before="0" w:beforeAutospacing="0" w:after="0" w:afterAutospacing="0"/>
              <w:ind w:left="0" w:right="0" w:firstLine="422"/>
              <w:jc w:val="center"/>
              <w:rPr>
                <w:rFonts w:hint="default" w:ascii="宋体" w:hAnsi="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服务参数</w:t>
            </w:r>
          </w:p>
        </w:tc>
        <w:tc>
          <w:tcPr>
            <w:tcW w:w="677" w:type="pct"/>
            <w:tcBorders>
              <w:top w:val="single" w:color="000000" w:sz="8" w:space="0"/>
              <w:left w:val="single" w:color="000000" w:sz="6" w:space="0"/>
              <w:bottom w:val="single" w:color="000000" w:sz="6" w:space="0"/>
              <w:right w:val="single" w:color="000000" w:sz="8" w:space="0"/>
            </w:tcBorders>
            <w:vAlign w:val="center"/>
          </w:tcPr>
          <w:p w14:paraId="17131962">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预算金额（</w:t>
            </w:r>
            <w:r>
              <w:rPr>
                <w:rFonts w:hint="eastAsia" w:ascii="宋体" w:hAnsi="宋体"/>
                <w:b/>
                <w:color w:val="000000" w:themeColor="text1"/>
                <w:szCs w:val="21"/>
                <w:highlight w:val="none"/>
                <w:lang w:val="en-US" w:eastAsia="zh-CN"/>
                <w14:textFill>
                  <w14:solidFill>
                    <w14:schemeClr w14:val="tx1"/>
                  </w14:solidFill>
                </w14:textFill>
              </w:rPr>
              <w:t>万</w:t>
            </w:r>
            <w:r>
              <w:rPr>
                <w:rFonts w:hint="eastAsia" w:ascii="宋体" w:hAnsi="宋体"/>
                <w:b/>
                <w:color w:val="000000" w:themeColor="text1"/>
                <w:szCs w:val="21"/>
                <w:highlight w:val="none"/>
                <w14:textFill>
                  <w14:solidFill>
                    <w14:schemeClr w14:val="tx1"/>
                  </w14:solidFill>
                </w14:textFill>
              </w:rPr>
              <w:t>元）</w:t>
            </w:r>
          </w:p>
        </w:tc>
      </w:tr>
      <w:tr w14:paraId="3992C75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37"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02E020C5">
            <w:pPr>
              <w:keepNext w:val="0"/>
              <w:keepLines w:val="0"/>
              <w:pageBreakBefore w:val="0"/>
              <w:suppressLineNumbers w:val="0"/>
              <w:wordWrap/>
              <w:overflowPunct/>
              <w:topLinePunct w:val="0"/>
              <w:bidi w:val="0"/>
              <w:spacing w:before="0" w:beforeAutospacing="0" w:after="0" w:afterAutospacing="0" w:line="560" w:lineRule="exact"/>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579" w:type="pct"/>
            <w:gridSpan w:val="2"/>
            <w:tcBorders>
              <w:top w:val="single" w:color="000000" w:sz="8" w:space="0"/>
              <w:left w:val="single" w:color="000000" w:sz="6" w:space="0"/>
              <w:bottom w:val="single" w:color="000000" w:sz="6" w:space="0"/>
              <w:right w:val="single" w:color="000000" w:sz="6" w:space="0"/>
            </w:tcBorders>
            <w:vAlign w:val="center"/>
          </w:tcPr>
          <w:p w14:paraId="524610CA">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南宁中心血站团体献血、联谊活动服务</w:t>
            </w:r>
          </w:p>
        </w:tc>
        <w:tc>
          <w:tcPr>
            <w:tcW w:w="331" w:type="pct"/>
            <w:tcBorders>
              <w:top w:val="single" w:color="000000" w:sz="8" w:space="0"/>
              <w:left w:val="single" w:color="000000" w:sz="6" w:space="0"/>
              <w:bottom w:val="single" w:color="000000" w:sz="6" w:space="0"/>
              <w:right w:val="single" w:color="000000" w:sz="6" w:space="0"/>
            </w:tcBorders>
            <w:vAlign w:val="center"/>
          </w:tcPr>
          <w:p w14:paraId="789BA731">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1项</w:t>
            </w:r>
          </w:p>
        </w:tc>
        <w:tc>
          <w:tcPr>
            <w:tcW w:w="3174" w:type="pct"/>
            <w:tcBorders>
              <w:top w:val="single" w:color="000000" w:sz="8" w:space="0"/>
              <w:left w:val="single" w:color="000000" w:sz="6" w:space="0"/>
              <w:bottom w:val="single" w:color="000000" w:sz="6" w:space="0"/>
              <w:right w:val="single" w:color="000000" w:sz="6" w:space="0"/>
            </w:tcBorders>
            <w:shd w:val="clear" w:color="auto" w:fill="auto"/>
            <w:vAlign w:val="center"/>
          </w:tcPr>
          <w:p w14:paraId="5008A20D">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一、基本需求</w:t>
            </w:r>
          </w:p>
          <w:p w14:paraId="2968FA0B">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（一）县区联谊交流会、培训会及拓展活动1场。旨在加强血站和县区的交流和联动，为做好无偿献血的宣传和血液采集工作出谋划策，促进献血知识和理念的传播，提升工作成效。</w:t>
            </w:r>
          </w:p>
          <w:p w14:paraId="6251D596">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1.活动总费用不超过1.5万元。参与人数预计40人。</w:t>
            </w:r>
          </w:p>
          <w:p w14:paraId="5E7C9EF6">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2.活动服务内容包含：活动前期策划和方案拟定、提供场地、场地布置和氛围营造及所需物料和活动宣传品，包含物料设计制作、活动物料运输，包含必要的住宿费</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、包餐、包车费用</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及活动前中后对接执行等。执行人员数量及资质必须与活动定位及规模相匹配。</w:t>
            </w:r>
          </w:p>
          <w:p w14:paraId="37CD948F">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（二）团体献血主题献血活动启动仪式。</w:t>
            </w:r>
          </w:p>
          <w:p w14:paraId="437C38C2">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1.计划开展3场主题献血活动启动仪式（如：工商联献血月启动仪式、“青年文明号”献血月启动仪式、其他主题献血活动启动仪式</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w:t>
            </w:r>
          </w:p>
          <w:p w14:paraId="40F89C8E">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2.服务内容包括：</w:t>
            </w:r>
            <w:r>
              <w:rPr>
                <w:rFonts w:hint="eastAsia"/>
                <w:color w:val="000000" w:themeColor="text1"/>
                <w:highlight w:val="none"/>
                <w:lang w:val="en-US" w:eastAsia="zh-CN"/>
                <w14:textFill>
                  <w14:solidFill>
                    <w14:schemeClr w14:val="tx1"/>
                  </w14:solidFill>
                </w14:textFill>
              </w:rPr>
              <w:t>活动开展前，中标供应商必须提供具体的活动执行方案（含物料的设计制作），待采购人确认后方可实施，否则，后果由中标供应商负责。服务内容</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包含</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但不限于</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活动前期策划和方案拟定、按照</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采购人</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需求提供场地、物料制作设计、活动物料（含运输安装拆卸）场地布置和氛围营造及购买所需物料，活动前中后对接及执行等。</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三场</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活动</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合计</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总费用不超过3万元。</w:t>
            </w:r>
          </w:p>
          <w:p w14:paraId="0F3D4354">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（三）企事业联系人联谊交流1场。活动总费用不超过2.254万元。</w:t>
            </w:r>
          </w:p>
          <w:p w14:paraId="0BC59DD9">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1.活动参与总人数计划50人。活动旨在加强血站和各企事业单位的交流和联动，为做好无偿献血的宣传和血液采集工作出谋划策，促进献血知识和理念的传播，提升工作成效。</w:t>
            </w:r>
          </w:p>
          <w:p w14:paraId="66A4FBB7">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2.活动服务内容：</w:t>
            </w:r>
            <w:r>
              <w:rPr>
                <w:rFonts w:hint="eastAsia"/>
                <w:color w:val="000000" w:themeColor="text1"/>
                <w:highlight w:val="none"/>
                <w:lang w:val="en-US" w:eastAsia="zh-CN"/>
                <w14:textFill>
                  <w14:solidFill>
                    <w14:schemeClr w14:val="tx1"/>
                  </w14:solidFill>
                </w14:textFill>
              </w:rPr>
              <w:t>活动开展前，中标供应商必须提供具体的活动执行方案（含物料的设计制作），待采购人确认后方可实施，否则，后果由中标供应商负责。服务内容</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包含</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但不限于</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活动前期策划和方案拟定、提供场地、场地布置和氛围营造及所需物料，购买相应物资（含活动互动礼品、宣传品等）、根据实际参与人数</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包</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车、包餐、购买保险，活动前中后对接执行等。所有费用包含在中标价内，如有特殊情况需全力协调（如遇活动临时取消或者改期等其他特殊情况）等。每场活动执行人员不少于4人，负责活动的统筹安排、签到、现场秩序管控等活动执行事宜，且执行人员数量及资质必须与活动定位及规模相匹配。</w:t>
            </w:r>
          </w:p>
          <w:p w14:paraId="21281382">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（四）团体单位联谊活动。</w:t>
            </w:r>
          </w:p>
          <w:p w14:paraId="571C695E">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1.计划开展15场，每场计划参与人数20人。</w:t>
            </w:r>
          </w:p>
          <w:p w14:paraId="61C68E3D">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2.活动服务内容：</w:t>
            </w:r>
            <w:r>
              <w:rPr>
                <w:rFonts w:hint="eastAsia"/>
                <w:color w:val="000000" w:themeColor="text1"/>
                <w:highlight w:val="none"/>
                <w:lang w:val="en-US" w:eastAsia="zh-CN"/>
                <w14:textFill>
                  <w14:solidFill>
                    <w14:schemeClr w14:val="tx1"/>
                  </w14:solidFill>
                </w14:textFill>
              </w:rPr>
              <w:t>活动开展前，中标供应商必须提供具体的活动执行方案（含物料的设计制作），待采购人确认后方可实施，否则，后果由中标供应商负责。服务内容</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包含</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但不限于</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活动前期策划和方案拟定、提供场地、场地布置和氛围营造及所需物料，购买相应物资（含活动互动礼品、宣传品等）、根据实际参与人数</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包</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车、包餐、购买保险，活动前中后对接执行等。所有费用包含在中标价内，如有特殊情况需全力协调（如遇活动临时取消或者改期等其他特殊情况）等。每场活动执行人员不少于2人，负责活动的统筹安排、签到、现场秩序管控等活动执行事宜。旨在加强血站和各单位的交流和联动，为做好无偿献血的宣传和献血服务工作出谋划策，促进献血知识和理念的传播，提升工作成效。活动总费用不超过15万元。</w:t>
            </w:r>
          </w:p>
          <w:p w14:paraId="40B4991D">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（五）高校联谊拓展活动。</w:t>
            </w:r>
          </w:p>
          <w:p w14:paraId="4814553F">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1.计划开展2场拓展联谊活动，老师和学生各一场（老师场计划50人，学生场约150人，以实际报名情况而定）。</w:t>
            </w:r>
          </w:p>
          <w:p w14:paraId="58A97B4C">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2.活动服务内容：</w:t>
            </w:r>
            <w:r>
              <w:rPr>
                <w:rFonts w:hint="eastAsia"/>
                <w:color w:val="000000" w:themeColor="text1"/>
                <w:highlight w:val="none"/>
                <w:lang w:val="en-US" w:eastAsia="zh-CN"/>
                <w14:textFill>
                  <w14:solidFill>
                    <w14:schemeClr w14:val="tx1"/>
                  </w14:solidFill>
                </w14:textFill>
              </w:rPr>
              <w:t>活动开展前，中标供应商必须提供具体的活动执行方案（含物料的设计制作），待采购人确认后方可实施，否则，后果由中标供应商负责。服务内容</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包含</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但不限于</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活动前期策划和方案拟定、提供场地、场地布置和氛围营造及所需物料，购买相应物资（含活动互动礼品、宣传品等）、根据实际参与人数</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包</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车、包餐、购买保险，活动前中后对接执行等。所有费用包含在中标价内，如有特殊情况需全力协调（如遇活动临时取消或者改期等其他特殊情况）等。每场活动执行人员不少于4人，负责活动的统筹安排、签到、现场秩序管控等活动执行事宜，且执行人员数量及资质必须与活动定位及规模相匹配。旨在加强血站和各单位的交流和联动，为做好高校无偿献血的宣传和献血服务工作出谋划策，促进献血知识和理念的传播，提升高校采血工作成效。活动总费用不超过7万元。</w:t>
            </w:r>
          </w:p>
          <w:p w14:paraId="71B686E7">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二、相关要求</w:t>
            </w:r>
          </w:p>
          <w:p w14:paraId="6699A552">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1.中标人需要安排1名固定人员作为活动负责人对接统筹，及时响应采购人提出的需求和问题，并提出解决方案。固定活动负责人</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具有2年及以上本项目类似活动策划执行经验</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，需负责至项目服务结束并验收完成为止。如因不可抗力因素人员变动，需提前与采购人沟通并做好工作交接后方可更换。活动现场执行人员相对固定，有活动经验</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（需提供佐证材料</w:t>
            </w:r>
            <w:r>
              <w:rPr>
                <w:rFonts w:hint="eastAsia" w:ascii="宋体" w:hAnsi="宋体" w:cs="宋体"/>
                <w:b w:val="0"/>
                <w:bCs w:val="0"/>
                <w:color w:val="000000" w:themeColor="text1"/>
                <w:szCs w:val="21"/>
                <w:highlight w:val="none"/>
                <w:lang w:val="en-US" w:eastAsia="zh-CN"/>
                <w14:textFill>
                  <w14:solidFill>
                    <w14:schemeClr w14:val="tx1"/>
                  </w14:solidFill>
                </w14:textFill>
              </w:rPr>
              <w:t>，例如执行人员曾经执行过的活动一览表及相关活动图片、活动方案等</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，并在应标中列出活动执行人员一览表，每次活动人员需为列表中人员，所有活动执行人员必须到采购人指定地点进行无偿献血服务及知识相关培训，如因特殊情况需要更换执行人员必须与</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采购人</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协商沟通同意后，必须做好执行人员培训及工作交接工作。活动中，每场活动必须</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在活动执行前三个工作日单独</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列明执行人员分工及具体联系方式</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提供给采供人</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。活动现场执行负责人不能为临时聘请的志愿者或第三方人员。</w:t>
            </w:r>
          </w:p>
          <w:p w14:paraId="5426181C">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服务内容包括但不限于：活动方案、现场氛围营造、活动前中后期对接执行、根据采购人需求购买相应物资（活动道具、活动宣传品等）、物料设计、活动物料运输、活动材料台账规整（签到表、签领表等）、参加人员保险购买（根据活动需求而定）、场地等。</w:t>
            </w:r>
          </w:p>
          <w:p w14:paraId="5E4167B2">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3.每场活动至少提前四周提供活动策划及执行方案并根据每场活动性质及规模做好预算费用，每场费用根据不同主题活动预算费用而定，需要有具体的活动预算且不高于市场价，供应商须提交详细的活动预算明细表（含物料、人工、场地、设备等分项报价）</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单项物料价格不高于同期京东自营、天猫旗舰店等主流电商平台同品牌同规格产品售价；无电商参考价的，以采购人组织的不少于3家当地供应商书面询价结果的平均值为上限。服务类费用（策划、执行、人工等）不高于当地同类活动采购的近期成交价格或行业定额标准。如上述方式均无没有对应报价，则以采购人和成交供应商双方协商价格为准。每场活动规格以采购人需求为准。</w:t>
            </w:r>
          </w:p>
          <w:p w14:paraId="3043F7D8">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default"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4.每场活动执行结束后3个工作日内，向采购人提供不少于10张高清活动现场宣传照片。</w:t>
            </w:r>
          </w:p>
        </w:tc>
        <w:tc>
          <w:tcPr>
            <w:tcW w:w="677" w:type="pct"/>
            <w:tcBorders>
              <w:top w:val="single" w:color="000000" w:sz="8" w:space="0"/>
              <w:left w:val="single" w:color="000000" w:sz="6" w:space="0"/>
              <w:right w:val="single" w:color="000000" w:sz="8" w:space="0"/>
            </w:tcBorders>
            <w:vAlign w:val="center"/>
          </w:tcPr>
          <w:p w14:paraId="471F5B00">
            <w:pPr>
              <w:keepNext w:val="0"/>
              <w:keepLines w:val="0"/>
              <w:pageBreakBefore w:val="0"/>
              <w:suppressLineNumbers w:val="0"/>
              <w:wordWrap/>
              <w:overflowPunct/>
              <w:topLinePunct w:val="0"/>
              <w:bidi w:val="0"/>
              <w:spacing w:before="0" w:beforeAutospacing="0" w:after="0" w:afterAutospacing="0" w:line="560" w:lineRule="exact"/>
              <w:ind w:left="0" w:right="0"/>
              <w:jc w:val="center"/>
              <w:rPr>
                <w:rFonts w:hint="default" w:ascii="宋体" w:hAnsi="宋体" w:eastAsia="宋体" w:cs="宋体"/>
                <w:bCs/>
                <w:color w:val="000000" w:themeColor="text1"/>
                <w:sz w:val="21"/>
                <w:szCs w:val="21"/>
                <w:highlight w:val="none"/>
                <w:lang w:val="en-US" w:eastAsia="zh-CN"/>
                <w14:textFill>
                  <w14:solidFill>
                    <w14:schemeClr w14:val="tx1"/>
                  </w14:solidFill>
                </w14:textFill>
              </w:rPr>
            </w:pPr>
            <w:r>
              <w:rPr>
                <w:rFonts w:hint="default" w:ascii="宋体" w:hAnsi="宋体" w:eastAsia="宋体" w:cs="宋体"/>
                <w:bCs/>
                <w:color w:val="000000" w:themeColor="text1"/>
                <w:sz w:val="21"/>
                <w:szCs w:val="21"/>
                <w:highlight w:val="none"/>
                <w:lang w:val="en-US" w:eastAsia="zh-CN"/>
                <w14:textFill>
                  <w14:solidFill>
                    <w14:schemeClr w14:val="tx1"/>
                  </w14:solidFill>
                </w14:textFill>
              </w:rPr>
              <w:t>28.754</w:t>
            </w:r>
          </w:p>
        </w:tc>
      </w:tr>
      <w:tr w14:paraId="7EA32FB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81" w:hRule="atLeast"/>
        </w:trPr>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417C1F05">
            <w:pPr>
              <w:keepNext w:val="0"/>
              <w:keepLines w:val="0"/>
              <w:pageBreakBefore w:val="0"/>
              <w:suppressLineNumbers w:val="0"/>
              <w:wordWrap/>
              <w:overflowPunct/>
              <w:topLinePunct w:val="0"/>
              <w:bidi w:val="0"/>
              <w:spacing w:before="0" w:beforeAutospacing="0" w:after="0" w:afterAutospacing="0" w:line="560" w:lineRule="exact"/>
              <w:ind w:left="0" w:right="0"/>
              <w:rPr>
                <w:rFonts w:hint="default"/>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b/>
                <w:bCs/>
                <w:color w:val="000000" w:themeColor="text1"/>
                <w:highlight w:val="none"/>
                <w14:textFill>
                  <w14:solidFill>
                    <w14:schemeClr w14:val="tx1"/>
                  </w14:solidFill>
                </w14:textFill>
              </w:rPr>
              <w:t>商务条款</w:t>
            </w:r>
          </w:p>
        </w:tc>
      </w:tr>
      <w:tr w14:paraId="47F700C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689807F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一、合同签订</w:t>
            </w:r>
          </w:p>
          <w:p w14:paraId="16E194C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1.合同签订期：自中标通知书发出之日起</w:t>
            </w:r>
            <w:r>
              <w:rPr>
                <w:rFonts w:hint="eastAsia" w:ascii="宋体" w:hAnsi="宋体" w:cs="宋体"/>
                <w:color w:val="000000" w:themeColor="text1"/>
                <w:sz w:val="21"/>
                <w:szCs w:val="21"/>
                <w:highlight w:val="none"/>
                <w:lang w:val="en-US" w:eastAsia="zh-CN"/>
                <w14:textFill>
                  <w14:solidFill>
                    <w14:schemeClr w14:val="tx1"/>
                  </w14:solidFill>
                </w14:textFill>
              </w:rPr>
              <w:t>25</w:t>
            </w:r>
            <w:r>
              <w:rPr>
                <w:rFonts w:hint="eastAsia" w:ascii="宋体" w:hAnsi="宋体" w:eastAsia="宋体" w:cs="宋体"/>
                <w:color w:val="000000" w:themeColor="text1"/>
                <w:sz w:val="21"/>
                <w:szCs w:val="21"/>
                <w:highlight w:val="none"/>
                <w14:textFill>
                  <w14:solidFill>
                    <w14:schemeClr w14:val="tx1"/>
                  </w14:solidFill>
                </w14:textFill>
              </w:rPr>
              <w:t>日内。</w:t>
            </w:r>
          </w:p>
          <w:p w14:paraId="2AF935E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2.合同延续年限、条件和方式：本项目合同履约期到期后，采购人依据本项目的服务履约评价情况及实际需求，并根据《财政部关于推进和完善服务项目政府采购有关问题的通知》（财库〔2014〕37号）及《政府购买服务管理办法》（财政部令102号）等规定，在年度预算保障的前提下，对于购买内容（采购需求）相对固定、连续（延续）性强、经费来源稳定、价格变化幅度小的政府采购服务项目，可以通过一年一续签方式签订合同，期限总长不得超过三年。 </w:t>
            </w:r>
          </w:p>
          <w:p w14:paraId="157CD90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二、服务期限</w:t>
            </w:r>
          </w:p>
          <w:p w14:paraId="3588962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1.自合同签订之日起至执行完所有活动服务场次及服务金额为止。</w:t>
            </w:r>
          </w:p>
          <w:p w14:paraId="221C47F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2.单场活动提交服务成果时间：每场活动服务结束后10个工作日内。    </w:t>
            </w:r>
          </w:p>
          <w:p w14:paraId="762EDBA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三、提交服务成果方式</w:t>
            </w:r>
          </w:p>
          <w:p w14:paraId="05785BD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按单场次活动提交服务成果，每场活动验收清单根据实际支出费用列明，并对应附验收图片等相关材料。</w:t>
            </w:r>
          </w:p>
          <w:p w14:paraId="3D3D431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四、提交服务成果地点</w:t>
            </w:r>
          </w:p>
          <w:p w14:paraId="19410CE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南宁市</w:t>
            </w:r>
            <w:r>
              <w:rPr>
                <w:rFonts w:hint="eastAsia" w:ascii="宋体" w:hAnsi="宋体" w:eastAsia="宋体" w:cs="宋体"/>
                <w:color w:val="000000" w:themeColor="text1"/>
                <w:sz w:val="21"/>
                <w:szCs w:val="21"/>
                <w:highlight w:val="none"/>
                <w14:textFill>
                  <w14:solidFill>
                    <w14:schemeClr w14:val="tx1"/>
                  </w14:solidFill>
                </w14:textFill>
              </w:rPr>
              <w:t xml:space="preserve">采购人指定地点。  </w:t>
            </w:r>
          </w:p>
          <w:p w14:paraId="6DCBBE5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五、服务要求</w:t>
            </w:r>
          </w:p>
          <w:p w14:paraId="21BD5E0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1.若合同服务场次已完成而合同服务金额仍有剩余，根据采购人需求增加场次完成至合同服务金额完成为止。</w:t>
            </w:r>
          </w:p>
          <w:p w14:paraId="71AE35E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2.如因采购方实际工作需要，经双方友好协商，可根据实际情况调整活动内容，活动承揽费用不超过合计费用。</w:t>
            </w:r>
          </w:p>
          <w:p w14:paraId="579E918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.响应时效</w:t>
            </w:r>
          </w:p>
          <w:p w14:paraId="137DC1E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（1）前期沟通响应时效：行政工作时间段内，采购人提出需求，服务商需2小时内响应；如需现场沟通，按约定时间到位，如因特殊情况需提前与采购人沟通。</w:t>
            </w:r>
          </w:p>
          <w:p w14:paraId="4B05268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（2）执行响应时效：活动开展期间中标方相关人员</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（至少包含项目负责人）</w:t>
            </w:r>
            <w:r>
              <w:rPr>
                <w:rFonts w:hint="eastAsia" w:ascii="宋体" w:hAnsi="宋体" w:eastAsia="宋体" w:cs="宋体"/>
                <w:color w:val="000000" w:themeColor="text1"/>
                <w:sz w:val="21"/>
                <w:szCs w:val="21"/>
                <w:highlight w:val="none"/>
                <w14:textFill>
                  <w14:solidFill>
                    <w14:schemeClr w14:val="tx1"/>
                  </w14:solidFill>
                </w14:textFill>
              </w:rPr>
              <w:t>必须在场，活动现场出现问题及时响应并作好解决。</w:t>
            </w:r>
          </w:p>
          <w:p w14:paraId="3DC4895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采购人要求对相关服务内容进行修改、调整时，中标人需按采购人的要求进行优化改进，否则引起的经济损失、不良影响等后果由中标人承担；服务过程中属于中标人原因造成的错漏等失误，由中标人负责改正，并承担相关费用。</w:t>
            </w:r>
            <w:r>
              <w:rPr>
                <w:rFonts w:hint="eastAsia" w:ascii="宋体" w:hAnsi="宋体" w:cs="宋体"/>
                <w:color w:val="000000" w:themeColor="text1"/>
                <w:sz w:val="21"/>
                <w:szCs w:val="21"/>
                <w:highlight w:val="none"/>
                <w:lang w:val="en-US" w:eastAsia="zh-CN"/>
                <w14:textFill>
                  <w14:solidFill>
                    <w14:schemeClr w14:val="tx1"/>
                  </w14:solidFill>
                </w14:textFill>
              </w:rPr>
              <w:t>出现以上情况视为违约，中标人还须要按照合同约定支付违约金。</w:t>
            </w:r>
          </w:p>
          <w:p w14:paraId="66519EE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中标人需要安排1名固定人员作为活动负责人对接统筹，固定</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的</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活动负责人</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需</w:t>
            </w:r>
            <w:r>
              <w:rPr>
                <w:rFonts w:hint="eastAsia"/>
                <w:color w:val="000000" w:themeColor="text1"/>
                <w:highlight w:val="none"/>
                <w:lang w:val="en-US" w:eastAsia="zh-CN"/>
                <w14:textFill>
                  <w14:solidFill>
                    <w14:schemeClr w14:val="tx1"/>
                  </w14:solidFill>
                </w14:textFill>
              </w:rPr>
              <w:t>提供人员稳定性承诺函，承诺履约期间不能更换人员，如履约期间更换人员视为违约，须按照合同约定支付违约金。</w:t>
            </w:r>
          </w:p>
          <w:p w14:paraId="4CF9BB6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6.活动现场执行该人员仪表得体、礼貌用语、文明服务，禁止出现谩骂、吵架、打架等不文明行为，如活动现场出现以上不文明行为，中标人按照合同约定支付违约金。</w:t>
            </w:r>
          </w:p>
          <w:p w14:paraId="6FAAD68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六、报价要求</w:t>
            </w:r>
          </w:p>
          <w:p w14:paraId="0C03B5E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报价必须包含以下内容：</w:t>
            </w:r>
          </w:p>
          <w:p w14:paraId="7B3ED6A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报价必须含以下部分，包括：</w:t>
            </w:r>
          </w:p>
          <w:p w14:paraId="09F6ABE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1.项目服务总价格。       </w:t>
            </w:r>
          </w:p>
          <w:p w14:paraId="3055A18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2.常规物料报价表（含税，包含但不限于）：背景板（喷绘布及桁架）、手举牌、横幅、音响、桌椅帐篷租赁、展架、海报、宣传折页（尺寸及材质）、地毯、地贴等。</w:t>
            </w:r>
          </w:p>
          <w:p w14:paraId="574022D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3.常规服务价格范围表</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可根据活动大小、参与人数等列明</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含税</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包含但不限于：策划、设计（版权费等）、制作费（打样费等）、执行、宣传、交通租车、运输（含安装、拆卸）等。活动执行人员产生的个人交通、住宿、餐饮、服装费、妆造费等费用，属于中标人履约过程中发生的自身常规运维成本，已包含在“执行”费用中统筹考虑，不再作为费用清单明细另行列支。</w:t>
            </w:r>
          </w:p>
          <w:p w14:paraId="04A32CC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活动常规物料报价表、服务价格范围表</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参考表格详见附件，供应商根据实际情况提供附表1及附表2，其内容至少包含附表所列内容，在此基础上进行拓展，作为后续结算依据。</w:t>
            </w:r>
          </w:p>
          <w:p w14:paraId="7F3EA73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七、付款方式</w:t>
            </w:r>
          </w:p>
          <w:p w14:paraId="51E6AEE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1.本项目无预付款，每场活动需要有具体的活动预算，规格及预算以采购人需求为准，每场活动预算透明合理，预算价不高于市场价。</w:t>
            </w:r>
          </w:p>
          <w:p w14:paraId="3DF51AB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2.每场次活动根据预算进行，活动结束后，</w:t>
            </w:r>
            <w:r>
              <w:rPr>
                <w:rFonts w:hint="eastAsia" w:ascii="宋体" w:hAnsi="宋体" w:cs="宋体"/>
                <w:color w:val="000000" w:themeColor="text1"/>
                <w:szCs w:val="21"/>
                <w:highlight w:val="none"/>
                <w:lang w:eastAsia="zh-CN"/>
                <w14:textFill>
                  <w14:solidFill>
                    <w14:schemeClr w14:val="tx1"/>
                  </w14:solidFill>
                </w14:textFill>
              </w:rPr>
              <w:t>中标人</w:t>
            </w:r>
            <w:r>
              <w:rPr>
                <w:rFonts w:hint="default" w:ascii="宋体" w:hAnsi="宋体" w:cs="宋体"/>
                <w:color w:val="000000" w:themeColor="text1"/>
                <w:szCs w:val="21"/>
                <w:highlight w:val="none"/>
                <w14:textFill>
                  <w14:solidFill>
                    <w14:schemeClr w14:val="tx1"/>
                  </w14:solidFill>
                </w14:textFill>
              </w:rPr>
              <w:t>提交本场次服务内容清单并与采购人核对确认后，以实际执行费用结算。</w:t>
            </w:r>
            <w:r>
              <w:rPr>
                <w:rFonts w:hint="eastAsia" w:ascii="宋体" w:hAnsi="宋体" w:cs="宋体"/>
                <w:color w:val="000000" w:themeColor="text1"/>
                <w:szCs w:val="21"/>
                <w:highlight w:val="none"/>
                <w:lang w:val="en-US" w:eastAsia="zh-CN"/>
                <w14:textFill>
                  <w14:solidFill>
                    <w14:schemeClr w14:val="tx1"/>
                  </w14:solidFill>
                </w14:textFill>
              </w:rPr>
              <w:t xml:space="preserve"> </w:t>
            </w:r>
          </w:p>
          <w:p w14:paraId="30A0D75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3.采购人验收合格后一个月内，在预算范围内，按实际服务内容清单结算该场活动费用（需提供服务清单及有效发票），实际结算总金额不超过项目总金额。</w:t>
            </w:r>
          </w:p>
          <w:p w14:paraId="1357B8D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八、退出机制</w:t>
            </w:r>
          </w:p>
          <w:p w14:paraId="6A89CA3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出现以下情况之一者，采购人有权终止合作协议，解除本合同：</w:t>
            </w:r>
          </w:p>
          <w:p w14:paraId="2FF2BCF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1.中标人未按招标文件中《技术服务参数》中的内容提供服务或服务未达标准；</w:t>
            </w:r>
          </w:p>
          <w:p w14:paraId="366F712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2.中标人未按照服务要求约定响应，或活动期间采购人发现问题时，中标人不重视，累计超过3次且拒不整改；</w:t>
            </w:r>
          </w:p>
          <w:p w14:paraId="5E52192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3.活动执行期间产生恶劣影响；</w:t>
            </w:r>
          </w:p>
          <w:p w14:paraId="39327C5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4.活动中出现重大安全事故，造成人员重伤、残疾或死亡者；</w:t>
            </w:r>
          </w:p>
          <w:p w14:paraId="683C0DC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5.活动过程出现违反国家相关法律法规的行为；</w:t>
            </w:r>
          </w:p>
          <w:p w14:paraId="2EDF8DE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6.活动中出现开具虚假发票者；</w:t>
            </w:r>
          </w:p>
          <w:p w14:paraId="687706E1">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w:t>
            </w:r>
            <w:r>
              <w:rPr>
                <w:rFonts w:hint="eastAsia"/>
                <w:color w:val="000000" w:themeColor="text1"/>
                <w:highlight w:val="none"/>
                <w:lang w:val="en-US" w:eastAsia="zh-CN"/>
                <w14:textFill>
                  <w14:solidFill>
                    <w14:schemeClr w14:val="tx1"/>
                  </w14:solidFill>
                </w14:textFill>
              </w:rPr>
              <w:t>采购人根据</w:t>
            </w:r>
            <w:r>
              <w:rPr>
                <w:rFonts w:hint="default" w:ascii="宋体" w:hAnsi="宋体" w:cs="宋体"/>
                <w:color w:val="000000" w:themeColor="text1"/>
                <w:szCs w:val="21"/>
                <w:highlight w:val="none"/>
                <w14:textFill>
                  <w14:solidFill>
                    <w14:schemeClr w14:val="tx1"/>
                  </w14:solidFill>
                </w14:textFill>
              </w:rPr>
              <w:t>评价表（评价表详见附</w:t>
            </w:r>
            <w:r>
              <w:rPr>
                <w:rFonts w:hint="eastAsia" w:ascii="宋体" w:hAnsi="宋体" w:cs="宋体"/>
                <w:color w:val="000000" w:themeColor="text1"/>
                <w:szCs w:val="21"/>
                <w:highlight w:val="none"/>
                <w:lang w:val="en-US" w:eastAsia="zh-CN"/>
                <w14:textFill>
                  <w14:solidFill>
                    <w14:schemeClr w14:val="tx1"/>
                  </w14:solidFill>
                </w14:textFill>
              </w:rPr>
              <w:t>表</w:t>
            </w:r>
            <w:r>
              <w:rPr>
                <w:rFonts w:hint="default"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对中标人进行考核评价，</w:t>
            </w:r>
            <w:r>
              <w:rPr>
                <w:rFonts w:hint="default" w:ascii="宋体" w:hAnsi="宋体" w:cs="宋体"/>
                <w:color w:val="000000" w:themeColor="text1"/>
                <w:szCs w:val="21"/>
                <w:highlight w:val="none"/>
                <w14:textFill>
                  <w14:solidFill>
                    <w14:schemeClr w14:val="tx1"/>
                  </w14:solidFill>
                </w14:textFill>
              </w:rPr>
              <w:t>评价结果为不合格，如继续履行合同将损害采购人利益或造成不良影响的情形。</w:t>
            </w:r>
          </w:p>
          <w:p w14:paraId="5D7FC68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九、验收条件及标准</w:t>
            </w:r>
          </w:p>
          <w:p w14:paraId="2FAD3E7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中标人应对提交的服务成果作出全面检查和整理，并列出清单，按活动场次提交服务成果清单，作为采购人验收和使用的技术条件依据。全部服务完成后，根据验收要求提交合同验收书及项目整体清单给采购人。</w:t>
            </w:r>
          </w:p>
          <w:p w14:paraId="5CCB117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2.验收过程中所产生的一切费用均由中标人承担，以活动实际产生的费用和台账为准，报价时应考虑相关费用。</w:t>
            </w:r>
          </w:p>
          <w:p w14:paraId="6C007AE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3.合同条款有约定按其约定。</w:t>
            </w:r>
          </w:p>
          <w:p w14:paraId="0987D4C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4.本项目采购标的需执行国家相关标准、行业标准、地方标准或其他强制性标准、规范等要求。</w:t>
            </w:r>
          </w:p>
        </w:tc>
      </w:tr>
      <w:tr w14:paraId="44C10E7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5000" w:type="pct"/>
            <w:gridSpan w:val="6"/>
            <w:tcBorders>
              <w:top w:val="single" w:color="000000" w:sz="6" w:space="0"/>
              <w:left w:val="single" w:color="000000" w:sz="8" w:space="0"/>
              <w:bottom w:val="single" w:color="000000" w:sz="6" w:space="0"/>
              <w:right w:val="single" w:color="000000" w:sz="8" w:space="0"/>
            </w:tcBorders>
            <w:shd w:val="clear" w:color="auto" w:fill="FFFFFF"/>
            <w:vAlign w:val="center"/>
          </w:tcPr>
          <w:p w14:paraId="2875AF11">
            <w:pPr>
              <w:keepNext w:val="0"/>
              <w:keepLines w:val="0"/>
              <w:pageBreakBefore w:val="0"/>
              <w:suppressLineNumbers w:val="0"/>
              <w:wordWrap/>
              <w:overflowPunct/>
              <w:topLinePunct w:val="0"/>
              <w:bidi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其他说明和说明</w:t>
            </w:r>
          </w:p>
        </w:tc>
      </w:tr>
      <w:tr w14:paraId="75F95AE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7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21CEF491">
            <w:pPr>
              <w:keepNext w:val="0"/>
              <w:keepLines w:val="0"/>
              <w:pageBreakBefore w:val="0"/>
              <w:widowControl/>
              <w:suppressLineNumbers w:val="0"/>
              <w:shd w:val="clear" w:color="auto" w:fill="FFFFFF"/>
              <w:wordWrap/>
              <w:overflowPunct/>
              <w:topLinePunct w:val="0"/>
              <w:bidi w:val="0"/>
              <w:spacing w:before="0" w:beforeAutospacing="0" w:after="0" w:afterAutospacing="0" w:line="560" w:lineRule="exact"/>
              <w:ind w:left="0" w:right="0"/>
              <w:jc w:val="center"/>
              <w:rPr>
                <w:rFonts w:hint="default"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进口产品说明</w:t>
            </w:r>
          </w:p>
        </w:tc>
        <w:tc>
          <w:tcPr>
            <w:tcW w:w="42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7D35194E">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服务类项目无要求</w:t>
            </w:r>
          </w:p>
        </w:tc>
      </w:tr>
      <w:tr w14:paraId="73CF4C4B">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7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0B71893D">
            <w:pPr>
              <w:keepNext w:val="0"/>
              <w:keepLines w:val="0"/>
              <w:pageBreakBefore w:val="0"/>
              <w:widowControl/>
              <w:suppressLineNumbers w:val="0"/>
              <w:shd w:val="clear" w:color="auto" w:fill="FFFFFF"/>
              <w:wordWrap/>
              <w:overflowPunct/>
              <w:topLinePunct w:val="0"/>
              <w:bidi w:val="0"/>
              <w:spacing w:before="0" w:beforeAutospacing="0" w:after="0" w:afterAutospacing="0" w:line="560" w:lineRule="exact"/>
              <w:ind w:left="0" w:right="0"/>
              <w:jc w:val="center"/>
              <w:rPr>
                <w:rFonts w:hint="default"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核心产品</w:t>
            </w:r>
          </w:p>
        </w:tc>
        <w:tc>
          <w:tcPr>
            <w:tcW w:w="42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58F171B2">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服务类项目无要求</w:t>
            </w:r>
          </w:p>
        </w:tc>
      </w:tr>
      <w:tr w14:paraId="27D270C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7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187CE2B8">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其他要求</w:t>
            </w:r>
          </w:p>
        </w:tc>
        <w:tc>
          <w:tcPr>
            <w:tcW w:w="42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56579319">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1、投标人根据评分标准及其自身情况提供方案，内容包括但不限于：</w:t>
            </w:r>
          </w:p>
          <w:p w14:paraId="0BF1263A">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2、证明投标人服务响应、宣传、策划能力、售后服务、履约能力、人员配置情况、业绩等相关证明材料。</w:t>
            </w:r>
          </w:p>
          <w:p w14:paraId="2EF62E32">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3、</w:t>
            </w:r>
            <w:r>
              <w:rPr>
                <w:rFonts w:hint="eastAsia" w:ascii="宋体" w:hAnsi="宋体"/>
                <w:color w:val="000000" w:themeColor="text1"/>
                <w:szCs w:val="21"/>
                <w:highlight w:val="none"/>
                <w:lang w:val="en-US" w:eastAsia="zh-CN"/>
                <w14:textFill>
                  <w14:solidFill>
                    <w14:schemeClr w14:val="tx1"/>
                  </w14:solidFill>
                </w14:textFill>
              </w:rPr>
              <w:t>常规物料报价表、常规服务价格范围表参考表格格式详见附件，投标人须按附件格式提供。报价内容至少须涵盖前述列举的各项内容，不得缺项、漏项，否则其投标作无效标处理。投标人可在填写基础报价内容的基础上进行拓展，附表不要求与《开标一览表》报价合计金额对应。</w:t>
            </w:r>
          </w:p>
        </w:tc>
      </w:tr>
    </w:tbl>
    <w:p w14:paraId="2E3D9800">
      <w:pP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br w:type="page"/>
      </w:r>
    </w:p>
    <w:p w14:paraId="7CB4637B">
      <w:pPr>
        <w:pStyle w:val="24"/>
        <w:rPr>
          <w:rFonts w:hint="eastAsia"/>
          <w:color w:val="000000" w:themeColor="text1"/>
          <w:highlight w:val="none"/>
          <w:lang w:eastAsia="zh-CN"/>
          <w14:textFill>
            <w14:solidFill>
              <w14:schemeClr w14:val="tx1"/>
            </w14:solidFill>
          </w14:textFill>
        </w:rPr>
      </w:pPr>
    </w:p>
    <w:tbl>
      <w:tblPr>
        <w:tblStyle w:val="37"/>
        <w:tblW w:w="5128" w:type="pct"/>
        <w:tblInd w:w="108"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480"/>
        <w:gridCol w:w="1065"/>
        <w:gridCol w:w="107"/>
        <w:gridCol w:w="671"/>
        <w:gridCol w:w="6413"/>
        <w:gridCol w:w="1370"/>
      </w:tblGrid>
      <w:tr w14:paraId="51AA495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Pr>
          <w:p w14:paraId="0D6089E7">
            <w:pPr>
              <w:keepNext w:val="0"/>
              <w:keepLines w:val="0"/>
              <w:suppressLineNumbers w:val="0"/>
              <w:spacing w:before="0" w:beforeAutospacing="0" w:after="0" w:afterAutospacing="0"/>
              <w:ind w:left="0" w:right="0" w:firstLine="643"/>
              <w:jc w:val="center"/>
              <w:rPr>
                <w:rFonts w:hint="default" w:ascii="宋体" w:hAnsi="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方正仿宋_GB2312" w:hAnsi="宋体" w:eastAsia="方正仿宋_GB2312" w:cs="Arial"/>
                <w:b/>
                <w:color w:val="000000" w:themeColor="text1"/>
                <w:sz w:val="32"/>
                <w:szCs w:val="32"/>
                <w:highlight w:val="none"/>
                <w14:textFill>
                  <w14:solidFill>
                    <w14:schemeClr w14:val="tx1"/>
                  </w14:solidFill>
                </w14:textFill>
              </w:rPr>
              <w:t>服务需求一览表</w:t>
            </w:r>
          </w:p>
        </w:tc>
      </w:tr>
      <w:tr w14:paraId="1F1D82D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65" w:hRule="atLeast"/>
        </w:trPr>
        <w:tc>
          <w:tcPr>
            <w:tcW w:w="817" w:type="pct"/>
            <w:gridSpan w:val="3"/>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3033A532">
            <w:pPr>
              <w:keepNext w:val="0"/>
              <w:keepLines w:val="0"/>
              <w:suppressLineNumbers w:val="0"/>
              <w:spacing w:before="0" w:beforeAutospacing="0" w:after="0" w:afterAutospacing="0" w:line="320" w:lineRule="exact"/>
              <w:ind w:left="0" w:right="0" w:firstLine="640"/>
              <w:jc w:val="left"/>
              <w:rPr>
                <w:rFonts w:hint="default" w:ascii="方正仿宋_GB2312" w:hAnsi="宋体" w:eastAsia="方正仿宋_GB2312" w:cs="Arial"/>
                <w:color w:val="000000" w:themeColor="text1"/>
                <w:sz w:val="32"/>
                <w:szCs w:val="32"/>
                <w:highlight w:val="none"/>
                <w14:textFill>
                  <w14:solidFill>
                    <w14:schemeClr w14:val="tx1"/>
                  </w14:solidFill>
                </w14:textFill>
              </w:rPr>
            </w:pPr>
            <w:r>
              <w:rPr>
                <w:rFonts w:hint="eastAsia" w:ascii="方正仿宋_GB2312" w:hAnsi="宋体" w:eastAsia="方正仿宋_GB2312" w:cs="Arial"/>
                <w:color w:val="000000" w:themeColor="text1"/>
                <w:sz w:val="32"/>
                <w:szCs w:val="32"/>
                <w:highlight w:val="none"/>
                <w14:textFill>
                  <w14:solidFill>
                    <w14:schemeClr w14:val="tx1"/>
                  </w14:solidFill>
                </w14:textFill>
              </w:rPr>
              <w:t>标段</w:t>
            </w:r>
          </w:p>
        </w:tc>
        <w:tc>
          <w:tcPr>
            <w:tcW w:w="4182" w:type="pct"/>
            <w:gridSpan w:val="3"/>
            <w:tcBorders>
              <w:top w:val="single" w:color="000000" w:sz="8" w:space="0"/>
              <w:left w:val="single" w:color="000000" w:sz="6" w:space="0"/>
              <w:bottom w:val="single" w:color="000000" w:sz="6" w:space="0"/>
              <w:right w:val="single" w:color="000000" w:sz="8" w:space="0"/>
            </w:tcBorders>
          </w:tcPr>
          <w:p w14:paraId="4D54DA6C">
            <w:pPr>
              <w:keepNext w:val="0"/>
              <w:keepLines w:val="0"/>
              <w:suppressLineNumbers w:val="0"/>
              <w:spacing w:before="0" w:beforeAutospacing="0" w:after="0" w:afterAutospacing="0"/>
              <w:ind w:left="0" w:right="0" w:firstLine="422"/>
              <w:jc w:val="left"/>
              <w:rPr>
                <w:rFonts w:hint="default" w:ascii="宋体" w:hAnsi="宋体"/>
                <w:b/>
                <w:color w:val="000000" w:themeColor="text1"/>
                <w:szCs w:val="21"/>
                <w:highlight w:val="none"/>
                <w14:textFill>
                  <w14:solidFill>
                    <w14:schemeClr w14:val="tx1"/>
                  </w14:solidFill>
                </w14:textFill>
              </w:rPr>
            </w:pPr>
            <w:r>
              <w:rPr>
                <w:rFonts w:hint="eastAsia" w:hAnsi="宋体"/>
                <w:b/>
                <w:bCs/>
                <w:color w:val="000000" w:themeColor="text1"/>
                <w:sz w:val="28"/>
                <w:highlight w:val="none"/>
                <w:u w:val="single"/>
                <w:lang w:val="en-US" w:eastAsia="zh-CN"/>
                <w14:textFill>
                  <w14:solidFill>
                    <w14:schemeClr w14:val="tx1"/>
                  </w14:solidFill>
                </w14:textFill>
              </w:rPr>
              <w:t>02</w:t>
            </w:r>
            <w:r>
              <w:rPr>
                <w:rFonts w:hint="eastAsia" w:hAnsi="宋体"/>
                <w:b/>
                <w:bCs/>
                <w:color w:val="000000" w:themeColor="text1"/>
                <w:sz w:val="28"/>
                <w:highlight w:val="none"/>
                <w14:textFill>
                  <w14:solidFill>
                    <w14:schemeClr w14:val="tx1"/>
                  </w14:solidFill>
                </w14:textFill>
              </w:rPr>
              <w:t>分标</w:t>
            </w:r>
          </w:p>
        </w:tc>
      </w:tr>
      <w:tr w14:paraId="61190FC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37"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7E5D8D1E">
            <w:pPr>
              <w:keepNext w:val="0"/>
              <w:keepLines w:val="0"/>
              <w:suppressLineNumbers w:val="0"/>
              <w:spacing w:before="0" w:beforeAutospacing="0" w:after="0" w:afterAutospacing="0"/>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项号</w:t>
            </w:r>
          </w:p>
        </w:tc>
        <w:tc>
          <w:tcPr>
            <w:tcW w:w="579" w:type="pct"/>
            <w:gridSpan w:val="2"/>
            <w:tcBorders>
              <w:top w:val="single" w:color="000000" w:sz="8" w:space="0"/>
              <w:left w:val="single" w:color="000000" w:sz="6" w:space="0"/>
              <w:bottom w:val="single" w:color="000000" w:sz="6" w:space="0"/>
              <w:right w:val="single" w:color="000000" w:sz="6" w:space="0"/>
            </w:tcBorders>
            <w:vAlign w:val="center"/>
          </w:tcPr>
          <w:p w14:paraId="6DC097A4">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采购标的</w:t>
            </w:r>
          </w:p>
          <w:p w14:paraId="592B9870">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（服务名称）</w:t>
            </w:r>
          </w:p>
        </w:tc>
        <w:tc>
          <w:tcPr>
            <w:tcW w:w="331" w:type="pct"/>
            <w:tcBorders>
              <w:top w:val="single" w:color="000000" w:sz="8" w:space="0"/>
              <w:left w:val="single" w:color="000000" w:sz="6" w:space="0"/>
              <w:bottom w:val="single" w:color="000000" w:sz="6" w:space="0"/>
              <w:right w:val="single" w:color="000000" w:sz="6" w:space="0"/>
            </w:tcBorders>
            <w:vAlign w:val="center"/>
          </w:tcPr>
          <w:p w14:paraId="4270CEEC">
            <w:pPr>
              <w:keepNext w:val="0"/>
              <w:keepLines w:val="0"/>
              <w:suppressLineNumbers w:val="0"/>
              <w:spacing w:before="0" w:beforeAutospacing="0" w:after="0" w:afterAutospacing="0"/>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数量单位</w:t>
            </w:r>
          </w:p>
        </w:tc>
        <w:tc>
          <w:tcPr>
            <w:tcW w:w="3172" w:type="pct"/>
            <w:tcBorders>
              <w:top w:val="single" w:color="000000" w:sz="8" w:space="0"/>
              <w:left w:val="single" w:color="000000" w:sz="6" w:space="0"/>
              <w:bottom w:val="single" w:color="000000" w:sz="6" w:space="0"/>
              <w:right w:val="single" w:color="000000" w:sz="6" w:space="0"/>
            </w:tcBorders>
            <w:vAlign w:val="center"/>
          </w:tcPr>
          <w:p w14:paraId="4F78D916">
            <w:pPr>
              <w:keepNext w:val="0"/>
              <w:keepLines w:val="0"/>
              <w:suppressLineNumbers w:val="0"/>
              <w:spacing w:before="0" w:beforeAutospacing="0" w:after="0" w:afterAutospacing="0"/>
              <w:ind w:left="0" w:right="0" w:firstLine="422"/>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服务参数</w:t>
            </w:r>
          </w:p>
        </w:tc>
        <w:tc>
          <w:tcPr>
            <w:tcW w:w="678" w:type="pct"/>
            <w:tcBorders>
              <w:top w:val="single" w:color="000000" w:sz="8" w:space="0"/>
              <w:left w:val="single" w:color="000000" w:sz="6" w:space="0"/>
              <w:bottom w:val="single" w:color="000000" w:sz="6" w:space="0"/>
              <w:right w:val="single" w:color="000000" w:sz="8" w:space="0"/>
            </w:tcBorders>
            <w:vAlign w:val="center"/>
          </w:tcPr>
          <w:p w14:paraId="3F0A69A6">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预算金额（万元）</w:t>
            </w:r>
          </w:p>
        </w:tc>
      </w:tr>
      <w:tr w14:paraId="7F23196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37"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0063AA52">
            <w:pPr>
              <w:keepNext w:val="0"/>
              <w:keepLines w:val="0"/>
              <w:pageBreakBefore w:val="0"/>
              <w:suppressLineNumbers w:val="0"/>
              <w:wordWrap/>
              <w:overflowPunct/>
              <w:topLinePunct w:val="0"/>
              <w:bidi w:val="0"/>
              <w:spacing w:before="0" w:beforeAutospacing="0" w:after="0" w:afterAutospacing="0" w:line="560" w:lineRule="exact"/>
              <w:ind w:left="0" w:right="0"/>
              <w:jc w:val="center"/>
              <w:rPr>
                <w:rFonts w:hint="eastAsia" w:ascii="宋体" w:hAnsi="宋体" w:eastAsia="宋体" w:cs="宋体"/>
                <w:bCs/>
                <w:color w:val="000000" w:themeColor="text1"/>
                <w:sz w:val="21"/>
                <w:szCs w:val="21"/>
                <w:highlight w:val="none"/>
                <w:lang w:eastAsia="zh-CN"/>
                <w14:textFill>
                  <w14:solidFill>
                    <w14:schemeClr w14:val="tx1"/>
                  </w14:solidFill>
                </w14:textFill>
              </w:rPr>
            </w:pPr>
            <w:r>
              <w:rPr>
                <w:rFonts w:hint="eastAsia" w:ascii="宋体" w:hAnsi="宋体" w:eastAsia="宋体" w:cs="宋体"/>
                <w:bCs/>
                <w:color w:val="000000" w:themeColor="text1"/>
                <w:sz w:val="21"/>
                <w:szCs w:val="21"/>
                <w:highlight w:val="none"/>
                <w:lang w:eastAsia="zh-CN"/>
                <w14:textFill>
                  <w14:solidFill>
                    <w14:schemeClr w14:val="tx1"/>
                  </w14:solidFill>
                </w14:textFill>
              </w:rPr>
              <w:t>1</w:t>
            </w:r>
          </w:p>
        </w:tc>
        <w:tc>
          <w:tcPr>
            <w:tcW w:w="579" w:type="pct"/>
            <w:gridSpan w:val="2"/>
            <w:tcBorders>
              <w:top w:val="single" w:color="000000" w:sz="8" w:space="0"/>
              <w:left w:val="single" w:color="000000" w:sz="6" w:space="0"/>
              <w:bottom w:val="single" w:color="000000" w:sz="6" w:space="0"/>
              <w:right w:val="single" w:color="000000" w:sz="6" w:space="0"/>
            </w:tcBorders>
            <w:vAlign w:val="center"/>
          </w:tcPr>
          <w:p w14:paraId="67C95E9F">
            <w:pPr>
              <w:keepNext w:val="0"/>
              <w:keepLines w:val="0"/>
              <w:pageBreakBefore w:val="0"/>
              <w:suppressLineNumbers w:val="0"/>
              <w:wordWrap/>
              <w:overflowPunct/>
              <w:topLinePunct w:val="0"/>
              <w:bidi w:val="0"/>
              <w:spacing w:before="0" w:beforeAutospacing="0" w:after="0" w:afterAutospacing="0" w:line="360" w:lineRule="auto"/>
              <w:ind w:left="0" w:right="0"/>
              <w:jc w:val="center"/>
              <w:rPr>
                <w:rFonts w:hint="eastAsia" w:ascii="宋体" w:hAnsi="宋体" w:eastAsia="宋体" w:cs="宋体"/>
                <w:bCs/>
                <w:color w:val="000000" w:themeColor="text1"/>
                <w:sz w:val="21"/>
                <w:szCs w:val="21"/>
                <w:highlight w:val="none"/>
                <w:lang w:eastAsia="zh-CN"/>
                <w14:textFill>
                  <w14:solidFill>
                    <w14:schemeClr w14:val="tx1"/>
                  </w14:solidFill>
                </w14:textFill>
              </w:rPr>
            </w:pPr>
            <w:r>
              <w:rPr>
                <w:rFonts w:hint="eastAsia" w:ascii="宋体" w:hAnsi="宋体" w:eastAsia="宋体" w:cs="宋体"/>
                <w:bCs/>
                <w:color w:val="000000" w:themeColor="text1"/>
                <w:sz w:val="21"/>
                <w:szCs w:val="21"/>
                <w:highlight w:val="none"/>
                <w:lang w:eastAsia="zh-CN"/>
                <w14:textFill>
                  <w14:solidFill>
                    <w14:schemeClr w14:val="tx1"/>
                  </w14:solidFill>
                </w14:textFill>
              </w:rPr>
              <w:t>南宁中心血站高校</w:t>
            </w:r>
          </w:p>
          <w:p w14:paraId="1BF1F90D">
            <w:pPr>
              <w:keepNext w:val="0"/>
              <w:keepLines w:val="0"/>
              <w:pageBreakBefore w:val="0"/>
              <w:suppressLineNumbers w:val="0"/>
              <w:wordWrap/>
              <w:overflowPunct/>
              <w:topLinePunct w:val="0"/>
              <w:bidi w:val="0"/>
              <w:spacing w:before="0" w:beforeAutospacing="0" w:after="0" w:afterAutospacing="0" w:line="360" w:lineRule="auto"/>
              <w:ind w:left="0" w:right="0"/>
              <w:jc w:val="center"/>
              <w:rPr>
                <w:rFonts w:hint="eastAsia" w:ascii="宋体" w:hAnsi="宋体" w:eastAsia="宋体" w:cs="宋体"/>
                <w:bCs/>
                <w:color w:val="000000" w:themeColor="text1"/>
                <w:sz w:val="21"/>
                <w:szCs w:val="21"/>
                <w:highlight w:val="none"/>
                <w:lang w:eastAsia="zh-CN"/>
                <w14:textFill>
                  <w14:solidFill>
                    <w14:schemeClr w14:val="tx1"/>
                  </w14:solidFill>
                </w14:textFill>
              </w:rPr>
            </w:pPr>
            <w:r>
              <w:rPr>
                <w:rFonts w:hint="eastAsia" w:ascii="宋体" w:hAnsi="宋体" w:eastAsia="宋体" w:cs="宋体"/>
                <w:bCs/>
                <w:color w:val="000000" w:themeColor="text1"/>
                <w:sz w:val="21"/>
                <w:szCs w:val="21"/>
                <w:highlight w:val="none"/>
                <w:lang w:eastAsia="zh-CN"/>
                <w14:textFill>
                  <w14:solidFill>
                    <w14:schemeClr w14:val="tx1"/>
                  </w14:solidFill>
                </w14:textFill>
              </w:rPr>
              <w:t>主题献血活动服务</w:t>
            </w:r>
          </w:p>
        </w:tc>
        <w:tc>
          <w:tcPr>
            <w:tcW w:w="331" w:type="pct"/>
            <w:tcBorders>
              <w:top w:val="single" w:color="000000" w:sz="8" w:space="0"/>
              <w:left w:val="single" w:color="000000" w:sz="6" w:space="0"/>
              <w:bottom w:val="single" w:color="000000" w:sz="6" w:space="0"/>
              <w:right w:val="single" w:color="000000" w:sz="6" w:space="0"/>
            </w:tcBorders>
            <w:vAlign w:val="center"/>
          </w:tcPr>
          <w:p w14:paraId="3D60025A">
            <w:pPr>
              <w:keepNext w:val="0"/>
              <w:keepLines w:val="0"/>
              <w:pageBreakBefore w:val="0"/>
              <w:suppressLineNumbers w:val="0"/>
              <w:wordWrap/>
              <w:overflowPunct/>
              <w:topLinePunct w:val="0"/>
              <w:bidi w:val="0"/>
              <w:spacing w:before="0" w:beforeAutospacing="0" w:after="0" w:afterAutospacing="0" w:line="360" w:lineRule="auto"/>
              <w:ind w:left="0" w:right="0"/>
              <w:jc w:val="center"/>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1项</w:t>
            </w:r>
          </w:p>
        </w:tc>
        <w:tc>
          <w:tcPr>
            <w:tcW w:w="3172" w:type="pct"/>
            <w:tcBorders>
              <w:top w:val="single" w:color="000000" w:sz="8" w:space="0"/>
              <w:left w:val="single" w:color="000000" w:sz="6" w:space="0"/>
              <w:bottom w:val="single" w:color="000000" w:sz="6" w:space="0"/>
              <w:right w:val="single" w:color="000000" w:sz="6" w:space="0"/>
            </w:tcBorders>
          </w:tcPr>
          <w:p w14:paraId="1FFA13E8">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一、基本需求</w:t>
            </w:r>
          </w:p>
          <w:p w14:paraId="6ABC8C53">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在南宁市各大高校计划开展主题献血活动不少于30场。可根据采购人需求调整活动内容及场次，整体费用不超过项目总预算金额费用。</w:t>
            </w:r>
          </w:p>
          <w:p w14:paraId="41495770">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包含活动前期不同学校的不同的策划和方案的拟定、前期线上线下预热；活动过程中的场地布置氛围营造及物料设计及制作，采购所需物料</w:t>
            </w:r>
            <w:r>
              <w:rPr>
                <w:rFonts w:hint="eastAsia" w:ascii="宋体" w:hAnsi="宋体" w:cs="宋体"/>
                <w:b w:val="0"/>
                <w:bCs w:val="0"/>
                <w:color w:val="000000" w:themeColor="text1"/>
                <w:szCs w:val="21"/>
                <w:highlight w:val="none"/>
                <w:lang w:val="en-US" w:eastAsia="zh-CN"/>
                <w14:textFill>
                  <w14:solidFill>
                    <w14:schemeClr w14:val="tx1"/>
                  </w14:solidFill>
                </w14:textFill>
              </w:rPr>
              <w:t>及</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活动礼品，入校报备、活动过程现场进行宣传和招募，呼吁师生参与献血活动等。旨在提升献血活动现场的热烈氛围、吸引广大师生关注、围观和参与献血，提升和扩大校园献血活动的知晓率和覆盖面。</w:t>
            </w:r>
          </w:p>
          <w:p w14:paraId="727F753A">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二、相关要求</w:t>
            </w:r>
          </w:p>
          <w:p w14:paraId="7D7ACBCD">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1.中标人需要安排1名固定人员作为活动负责人对接统筹，及时响应采购人提出的需求和问题，并提出解决方案。固定活动负责人</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具有2年及以上本项目类似活动策划执行经验。</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需负责至项目服务结束并验收完成为止。如因不可抗力因素人员变动，需提前与采购人沟通并做好工作交接后方可更换。活动现场执行人员相对固定，有活动经验（</w:t>
            </w:r>
            <w:r>
              <w:rPr>
                <w:rFonts w:hint="eastAsia" w:ascii="宋体" w:hAnsi="宋体" w:cs="宋体"/>
                <w:b w:val="0"/>
                <w:bCs w:val="0"/>
                <w:color w:val="000000" w:themeColor="text1"/>
                <w:szCs w:val="21"/>
                <w:highlight w:val="none"/>
                <w:lang w:val="en-US" w:eastAsia="zh-CN"/>
                <w14:textFill>
                  <w14:solidFill>
                    <w14:schemeClr w14:val="tx1"/>
                  </w14:solidFill>
                </w14:textFill>
              </w:rPr>
              <w:t>投标时</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需提供佐证材料</w:t>
            </w:r>
            <w:r>
              <w:rPr>
                <w:rFonts w:hint="eastAsia" w:ascii="宋体" w:hAnsi="宋体" w:cs="宋体"/>
                <w:b w:val="0"/>
                <w:bCs w:val="0"/>
                <w:color w:val="000000" w:themeColor="text1"/>
                <w:szCs w:val="21"/>
                <w:highlight w:val="none"/>
                <w:lang w:val="en-US" w:eastAsia="zh-CN"/>
                <w14:textFill>
                  <w14:solidFill>
                    <w14:schemeClr w14:val="tx1"/>
                  </w14:solidFill>
                </w14:textFill>
              </w:rPr>
              <w:t>，例如执行人员曾经执行过的活动一览表及相关活动图片、活动方案等</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），并在</w:t>
            </w:r>
            <w:r>
              <w:rPr>
                <w:rFonts w:hint="eastAsia" w:ascii="宋体" w:hAnsi="宋体" w:cs="宋体"/>
                <w:b w:val="0"/>
                <w:bCs w:val="0"/>
                <w:color w:val="000000" w:themeColor="text1"/>
                <w:szCs w:val="21"/>
                <w:highlight w:val="none"/>
                <w:lang w:val="en-US" w:eastAsia="zh-CN"/>
                <w14:textFill>
                  <w14:solidFill>
                    <w14:schemeClr w14:val="tx1"/>
                  </w14:solidFill>
                </w14:textFill>
              </w:rPr>
              <w:t>投标文件中</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列出活动执行人员一览表，每次活动人员需为列表中人员，所有活动执行人员必须到采购人指定地点进行无偿献血服务及相关知识培训，如因特殊情况需要更换执行人员必须与采购人协商沟通同意后，必须做好执行人员培训及工作交接工作。活动中，每场活动必须列明执行人员分工及具体联系方式。活动现场执行负责人不能为临时聘请的志愿者或第三方人员。</w:t>
            </w:r>
          </w:p>
          <w:p w14:paraId="1FABEFFC">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2.提供服务包含：活动方案、现场氛围营造、活动前中后期对接执行、根据采购人需求购买相应物资（活动道具、活动宣传品等）、物料设计、活动物料运输、活动材料台账规整（签到表、签领表等）、购买参加人员保险（根据活动需求而定）。</w:t>
            </w:r>
          </w:p>
          <w:p w14:paraId="1B61B2A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3.每场活动至少提前四周提供活动策划及执行方案并根据每场活动性质及规模做好预算，每场费用根据不同主题活动预算而定、供应商须提交详细的活动预算明细表（含物料、人工、场地、设备等分项报价）。单项物料价格不高于同期京东自营、天猫旗舰店等主流电商平台同品牌同规格产品售价；无电商参考价的，以采购人组织的不少于3家当地供应商书面询价结果的平均值为上限。服务类费用（策划、执行、人工等）不高于当地同类活动采购的近期成交价格或行业定额标准。如上述方式均无没有对应报价，则以采购人和成交供应商双方协商价格为准。</w:t>
            </w:r>
          </w:p>
          <w:p w14:paraId="1880B0B5">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.每场活动执行结束后3个工作日内，向采购人提供不少于10张高清活动现场宣传照片。</w:t>
            </w:r>
          </w:p>
          <w:p w14:paraId="5AACE8FC">
            <w:pPr>
              <w:keepNext w:val="0"/>
              <w:keepLines w:val="0"/>
              <w:pageBreakBefore w:val="0"/>
              <w:suppressLineNumbers w:val="0"/>
              <w:wordWrap/>
              <w:overflowPunct/>
              <w:topLinePunct w:val="0"/>
              <w:bidi w:val="0"/>
              <w:snapToGrid w:val="0"/>
              <w:spacing w:before="0" w:beforeAutospacing="0" w:after="0" w:afterAutospacing="0" w:line="360" w:lineRule="auto"/>
              <w:ind w:left="0" w:right="0" w:firstLine="420" w:firstLineChars="200"/>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cs="宋体"/>
                <w:b w:val="0"/>
                <w:bCs w:val="0"/>
                <w:color w:val="000000" w:themeColor="text1"/>
                <w:szCs w:val="21"/>
                <w:highlight w:val="none"/>
                <w:lang w:val="en-US" w:eastAsia="zh-CN"/>
                <w14:textFill>
                  <w14:solidFill>
                    <w14:schemeClr w14:val="tx1"/>
                  </w14:solidFill>
                </w14:textFill>
              </w:rPr>
              <w:t>5</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.服务范围包括南宁市区及武鸣区高校。</w:t>
            </w:r>
          </w:p>
        </w:tc>
        <w:tc>
          <w:tcPr>
            <w:tcW w:w="678" w:type="pct"/>
            <w:tcBorders>
              <w:top w:val="single" w:color="000000" w:sz="8" w:space="0"/>
              <w:left w:val="single" w:color="000000" w:sz="6" w:space="0"/>
              <w:right w:val="single" w:color="000000" w:sz="8" w:space="0"/>
            </w:tcBorders>
            <w:vAlign w:val="center"/>
          </w:tcPr>
          <w:p w14:paraId="52C96068">
            <w:pPr>
              <w:keepNext w:val="0"/>
              <w:keepLines w:val="0"/>
              <w:pageBreakBefore w:val="0"/>
              <w:suppressLineNumbers w:val="0"/>
              <w:wordWrap/>
              <w:overflowPunct/>
              <w:topLinePunct w:val="0"/>
              <w:bidi w:val="0"/>
              <w:spacing w:before="0" w:beforeAutospacing="0" w:after="0" w:afterAutospacing="0" w:line="560" w:lineRule="exact"/>
              <w:ind w:left="0" w:right="0"/>
              <w:jc w:val="center"/>
              <w:rPr>
                <w:rFonts w:hint="default"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32.00</w:t>
            </w:r>
          </w:p>
        </w:tc>
      </w:tr>
      <w:tr w14:paraId="3191A21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81" w:hRule="atLeast"/>
        </w:trPr>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563890AC">
            <w:pPr>
              <w:keepNext w:val="0"/>
              <w:keepLines w:val="0"/>
              <w:pageBreakBefore w:val="0"/>
              <w:suppressLineNumbers w:val="0"/>
              <w:wordWrap/>
              <w:overflowPunct/>
              <w:topLinePunct w:val="0"/>
              <w:bidi w:val="0"/>
              <w:spacing w:before="0" w:beforeAutospacing="0" w:after="0" w:afterAutospacing="0" w:line="560" w:lineRule="exact"/>
              <w:ind w:left="0" w:right="0"/>
              <w:rPr>
                <w:rFonts w:hint="default"/>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b/>
                <w:bCs/>
                <w:color w:val="000000" w:themeColor="text1"/>
                <w:highlight w:val="none"/>
                <w14:textFill>
                  <w14:solidFill>
                    <w14:schemeClr w14:val="tx1"/>
                  </w14:solidFill>
                </w14:textFill>
              </w:rPr>
              <w:t>商务条款</w:t>
            </w:r>
          </w:p>
        </w:tc>
      </w:tr>
      <w:tr w14:paraId="10B664D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41A71E99">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一、合同签订</w:t>
            </w:r>
          </w:p>
          <w:p w14:paraId="33C14A4D">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1.合同签订期：自中标通知书发出之日起</w:t>
            </w:r>
            <w:r>
              <w:rPr>
                <w:rFonts w:hint="eastAsia" w:ascii="宋体" w:hAnsi="宋体" w:cs="宋体"/>
                <w:b w:val="0"/>
                <w:bCs w:val="0"/>
                <w:color w:val="000000" w:themeColor="text1"/>
                <w:szCs w:val="21"/>
                <w:highlight w:val="none"/>
                <w:lang w:val="en-US" w:eastAsia="zh-CN"/>
                <w14:textFill>
                  <w14:solidFill>
                    <w14:schemeClr w14:val="tx1"/>
                  </w14:solidFill>
                </w14:textFill>
              </w:rPr>
              <w:t>25日</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 xml:space="preserve">内。 </w:t>
            </w:r>
          </w:p>
          <w:p w14:paraId="5155B5A2">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二、服务期限</w:t>
            </w:r>
          </w:p>
          <w:p w14:paraId="0AE656D7">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1.自合同签订之日起至执行完所有活动服务场次及服务金额为止。</w:t>
            </w:r>
          </w:p>
          <w:p w14:paraId="2F71C190">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 xml:space="preserve">2.单场活动提交服务成果时间：每场活动服务结束后10个工作日内。    </w:t>
            </w:r>
          </w:p>
          <w:p w14:paraId="32F70CDB">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三、提交服务成果方式</w:t>
            </w:r>
          </w:p>
          <w:p w14:paraId="2126F682">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按单场次活动提交服务成果，每场活动验收清单根据实际支出费用列明，并对应附验收图片等相关材料。</w:t>
            </w:r>
          </w:p>
          <w:p w14:paraId="4CDD0172">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四、提交服务成果地点</w:t>
            </w:r>
          </w:p>
          <w:p w14:paraId="7AF52A38">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 xml:space="preserve">采购人指定地点。  </w:t>
            </w:r>
          </w:p>
          <w:p w14:paraId="3EBBF5D4">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五、服务要求</w:t>
            </w:r>
          </w:p>
          <w:p w14:paraId="64752116">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1.若合同服务场次已完成而合同服务金额仍有剩余，根据采购人需求增加场次完成至合同服务金额完成为止。</w:t>
            </w:r>
          </w:p>
          <w:p w14:paraId="7F7F73B0">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2.如因采购人实际工作需要，经双方友好协商，可根据实际情况调整活动内容，活动承揽费用不超过合计费用。</w:t>
            </w:r>
          </w:p>
          <w:p w14:paraId="7A815B99">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3..响应时效</w:t>
            </w:r>
          </w:p>
          <w:p w14:paraId="37FE2AFD">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（1）前期沟通响应时效：行政工作时间段内，采购人提出需求，服务商需2小时内响应；如需现场沟通，按约定时间到位，如因特殊情况需提前与采购人沟通。</w:t>
            </w:r>
          </w:p>
          <w:p w14:paraId="052E5017">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（2）执行响应时效：活动开展期间中标方相关人员必须在场，活动现场出现问题及时响应并</w:t>
            </w:r>
            <w:r>
              <w:rPr>
                <w:rFonts w:hint="eastAsia" w:ascii="宋体" w:hAnsi="宋体" w:cs="宋体"/>
                <w:b w:val="0"/>
                <w:bCs w:val="0"/>
                <w:color w:val="000000" w:themeColor="text1"/>
                <w:szCs w:val="21"/>
                <w:highlight w:val="none"/>
                <w:lang w:val="en-US" w:eastAsia="zh-CN"/>
                <w14:textFill>
                  <w14:solidFill>
                    <w14:schemeClr w14:val="tx1"/>
                  </w14:solidFill>
                </w14:textFill>
              </w:rPr>
              <w:t>做好</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解决。</w:t>
            </w:r>
          </w:p>
          <w:p w14:paraId="2E52F09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420" w:firstLineChars="200"/>
              <w:textAlignment w:val="baseline"/>
              <w:rPr>
                <w:rFonts w:hint="default"/>
                <w:color w:val="000000" w:themeColor="text1"/>
                <w:highlight w:val="none"/>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4.采购人审核要求对相关服务内容进行修改、调整时，中标人需按采购人的要求进行优化改进，否则引起的经济损失、不良传播等后果由中标人承担；服务过程中属于中标人原因造成的错漏等失误，由中标人负责改正，并承担相关费用。</w:t>
            </w:r>
            <w:r>
              <w:rPr>
                <w:rFonts w:hint="eastAsia" w:ascii="宋体" w:hAnsi="宋体" w:cs="宋体"/>
                <w:color w:val="000000" w:themeColor="text1"/>
                <w:sz w:val="21"/>
                <w:szCs w:val="21"/>
                <w:highlight w:val="none"/>
                <w:lang w:val="en-US" w:eastAsia="zh-CN"/>
                <w14:textFill>
                  <w14:solidFill>
                    <w14:schemeClr w14:val="tx1"/>
                  </w14:solidFill>
                </w14:textFill>
              </w:rPr>
              <w:t>出现以上情况视为违约，中标人还须要按照合同约定支付违约金。</w:t>
            </w:r>
          </w:p>
          <w:p w14:paraId="42C6E535">
            <w:pPr>
              <w:keepNext w:val="0"/>
              <w:keepLines w:val="0"/>
              <w:suppressLineNumbers w:val="0"/>
              <w:spacing w:before="0" w:beforeAutospacing="0" w:after="0" w:afterAutospacing="0"/>
              <w:ind w:left="0" w:right="0" w:firstLine="420" w:firstLineChars="200"/>
              <w:rPr>
                <w:rFonts w:hint="default"/>
                <w:color w:val="000000" w:themeColor="text1"/>
                <w:highlight w:val="none"/>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中标人需要安排1名固定人员作为活动负责人对接统筹，固定</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的</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活动负责人</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需</w:t>
            </w:r>
            <w:r>
              <w:rPr>
                <w:rFonts w:hint="eastAsia"/>
                <w:color w:val="000000" w:themeColor="text1"/>
                <w:highlight w:val="none"/>
                <w:lang w:val="en-US" w:eastAsia="zh-CN"/>
                <w14:textFill>
                  <w14:solidFill>
                    <w14:schemeClr w14:val="tx1"/>
                  </w14:solidFill>
                </w14:textFill>
              </w:rPr>
              <w:t>提供人员稳定性承诺函，承诺履约期间不能更换人员，如履约期间更换人员视为违约，须按照合同约定支付违约金。</w:t>
            </w:r>
          </w:p>
          <w:p w14:paraId="176219E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6.活动现场执行该人员仪表得体、礼貌用语、文明服务，禁止出现谩骂、吵架、打架等不文明行为，如活动现场出现以上不文明行为，中标人按照合同约定支付违约金。</w:t>
            </w:r>
          </w:p>
          <w:p w14:paraId="71192A68">
            <w:pPr>
              <w:keepNext w:val="0"/>
              <w:keepLines w:val="0"/>
              <w:pageBreakBefore w:val="0"/>
              <w:widowControl/>
              <w:numPr>
                <w:ilvl w:val="-1"/>
                <w:numId w:val="0"/>
              </w:numPr>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六、报价要求</w:t>
            </w:r>
          </w:p>
          <w:p w14:paraId="5C7ACCAA">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报价必须包含以下部分：</w:t>
            </w:r>
          </w:p>
          <w:p w14:paraId="638287CB">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 xml:space="preserve">1.项目服务总价格。       </w:t>
            </w:r>
          </w:p>
          <w:p w14:paraId="0564B92F">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2.常规物料报价表（含税，包含但不限于）：背景板（喷绘布及桁架）、手举牌、横幅（红底黄字或彩色）、音响、桌椅帐篷租赁、展架、海报、宣传折页（尺寸及材质）、地毯、地贴、启动装置等。</w:t>
            </w:r>
          </w:p>
          <w:p w14:paraId="2B058DA2">
            <w:pPr>
              <w:keepNext w:val="0"/>
              <w:keepLines w:val="0"/>
              <w:pageBreakBefore w:val="0"/>
              <w:widowControl/>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3.常规服务价格范围表（含税，包含但不限于）：</w:t>
            </w:r>
            <w:r>
              <w:rPr>
                <w:rFonts w:hint="default" w:ascii="宋体" w:hAnsi="宋体" w:cs="宋体"/>
                <w:color w:val="000000" w:themeColor="text1"/>
                <w:szCs w:val="21"/>
                <w:highlight w:val="none"/>
                <w14:textFill>
                  <w14:solidFill>
                    <w14:schemeClr w14:val="tx1"/>
                  </w14:solidFill>
                </w14:textFill>
              </w:rPr>
              <w:t>可根据活动大小、参与人数等列明策划、设计（版权费等）、制作费（打样费等）</w:t>
            </w:r>
            <w:r>
              <w:rPr>
                <w:rFonts w:hint="eastAsia" w:ascii="宋体" w:hAnsi="宋体" w:cs="宋体"/>
                <w:color w:val="000000" w:themeColor="text1"/>
                <w:szCs w:val="21"/>
                <w:highlight w:val="none"/>
                <w:lang w:eastAsia="zh-CN"/>
                <w14:textFill>
                  <w14:solidFill>
                    <w14:schemeClr w14:val="tx1"/>
                  </w14:solidFill>
                </w14:textFill>
              </w:rPr>
              <w:t>、</w:t>
            </w:r>
            <w:r>
              <w:rPr>
                <w:rFonts w:hint="default" w:ascii="宋体" w:hAnsi="宋体" w:cs="宋体"/>
                <w:color w:val="000000" w:themeColor="text1"/>
                <w:szCs w:val="21"/>
                <w:highlight w:val="none"/>
                <w14:textFill>
                  <w14:solidFill>
                    <w14:schemeClr w14:val="tx1"/>
                  </w14:solidFill>
                </w14:textFill>
              </w:rPr>
              <w:t>执行</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宣传、交通租车、运输（含安装、拆卸）</w:t>
            </w:r>
            <w:r>
              <w:rPr>
                <w:rFonts w:hint="default" w:ascii="宋体" w:hAnsi="宋体" w:cs="宋体"/>
                <w:color w:val="000000" w:themeColor="text1"/>
                <w:szCs w:val="21"/>
                <w:highlight w:val="none"/>
                <w14:textFill>
                  <w14:solidFill>
                    <w14:schemeClr w14:val="tx1"/>
                  </w14:solidFill>
                </w14:textFill>
              </w:rPr>
              <w:t>等。活动执行人员产生的个人交通、住宿、餐饮</w:t>
            </w:r>
            <w:r>
              <w:rPr>
                <w:rFonts w:hint="eastAsia" w:ascii="宋体" w:hAnsi="宋体" w:cs="宋体"/>
                <w:color w:val="000000" w:themeColor="text1"/>
                <w:szCs w:val="21"/>
                <w:highlight w:val="none"/>
                <w:lang w:eastAsia="zh-CN"/>
                <w14:textFill>
                  <w14:solidFill>
                    <w14:schemeClr w14:val="tx1"/>
                  </w14:solidFill>
                </w14:textFill>
              </w:rPr>
              <w:t>、服装费、</w:t>
            </w:r>
            <w:r>
              <w:rPr>
                <w:rFonts w:hint="eastAsia" w:ascii="宋体" w:hAnsi="宋体" w:cs="宋体"/>
                <w:color w:val="000000" w:themeColor="text1"/>
                <w:szCs w:val="21"/>
                <w:highlight w:val="none"/>
                <w:lang w:val="en-US" w:eastAsia="zh-CN"/>
                <w14:textFill>
                  <w14:solidFill>
                    <w14:schemeClr w14:val="tx1"/>
                  </w14:solidFill>
                </w14:textFill>
              </w:rPr>
              <w:t>妆造费</w:t>
            </w:r>
            <w:r>
              <w:rPr>
                <w:rFonts w:hint="default" w:ascii="宋体" w:hAnsi="宋体" w:cs="宋体"/>
                <w:color w:val="000000" w:themeColor="text1"/>
                <w:szCs w:val="21"/>
                <w:highlight w:val="none"/>
                <w14:textFill>
                  <w14:solidFill>
                    <w14:schemeClr w14:val="tx1"/>
                  </w14:solidFill>
                </w14:textFill>
              </w:rPr>
              <w:t>等费用，属于中标人履约过程中发生的自身常规运维成本，已包含在“执行”费用中统筹考虑，不再作为费用清单明细另行列支。</w:t>
            </w:r>
          </w:p>
          <w:p w14:paraId="1C640A43">
            <w:pPr>
              <w:keepNext w:val="0"/>
              <w:keepLines w:val="0"/>
              <w:pageBreakBefore w:val="0"/>
              <w:widowControl/>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default"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活动常规物料报价表、服务价格范围表</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参考表格详见附件，供应商根据实际情况提供附表1及附表2，其内容至少包含附表所列内容，在此基础上进行拓展，作为后续结算依据。</w:t>
            </w:r>
          </w:p>
          <w:p w14:paraId="268287F2">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七、付款方式</w:t>
            </w:r>
          </w:p>
          <w:p w14:paraId="2B7BED8A">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1.本项目无预付款，每场活动需要有具体的活动预算，规格及预算以采购人需求为准，每场活动预算透明合理，预算价不高于市场价。</w:t>
            </w:r>
          </w:p>
          <w:p w14:paraId="0306E07A">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 xml:space="preserve">2.每场次活动根据预算进行，活动结束后，中标人提交本场次服务内容清单并与采购人核对确认后，以实际执行费用结算。 </w:t>
            </w:r>
          </w:p>
          <w:p w14:paraId="398C20C3">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3.采购人验收合格后一个月内，在预算范围内，按实际服务内容清单结算该场活动费用（需提供服务清单及有效发票），实际结算总金额不超过项目总金额。</w:t>
            </w:r>
          </w:p>
          <w:p w14:paraId="4A922EDF">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八、退出机制</w:t>
            </w:r>
          </w:p>
          <w:p w14:paraId="512CDD51">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出现以下情况之一者，采购人有权终止合作协议，解除本合同：</w:t>
            </w:r>
          </w:p>
          <w:p w14:paraId="506D9C3C">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1.中标人未按招标文件中《技术服务参数》中的内容提供服务或服务未达标准；</w:t>
            </w:r>
          </w:p>
          <w:p w14:paraId="021A0A4E">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2.中标人未按照服务要求约定响应，或活动期间采购人发现问题时，中标人不重视，累计超过3次且拒不整改；</w:t>
            </w:r>
          </w:p>
          <w:p w14:paraId="38CD0CD3">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3.活动执行期间产生恶劣影响；</w:t>
            </w:r>
          </w:p>
          <w:p w14:paraId="679BCABE">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4.活动中出现重大安全事故，造成人员重伤、残疾或死亡者；</w:t>
            </w:r>
          </w:p>
          <w:p w14:paraId="493BAF21">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5.活动过程出现违反国家相关法律法规的行为；</w:t>
            </w:r>
          </w:p>
          <w:p w14:paraId="00C6F338">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6.活动中出现开具虚假发票者；</w:t>
            </w:r>
          </w:p>
          <w:p w14:paraId="1A34486F">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w:t>
            </w:r>
            <w:r>
              <w:rPr>
                <w:rFonts w:hint="eastAsia"/>
                <w:color w:val="000000" w:themeColor="text1"/>
                <w:highlight w:val="none"/>
                <w:lang w:val="en-US" w:eastAsia="zh-CN"/>
                <w14:textFill>
                  <w14:solidFill>
                    <w14:schemeClr w14:val="tx1"/>
                  </w14:solidFill>
                </w14:textFill>
              </w:rPr>
              <w:t>采购人根据</w:t>
            </w:r>
            <w:r>
              <w:rPr>
                <w:rFonts w:hint="default" w:ascii="宋体" w:hAnsi="宋体" w:cs="宋体"/>
                <w:color w:val="000000" w:themeColor="text1"/>
                <w:szCs w:val="21"/>
                <w:highlight w:val="none"/>
                <w14:textFill>
                  <w14:solidFill>
                    <w14:schemeClr w14:val="tx1"/>
                  </w14:solidFill>
                </w14:textFill>
              </w:rPr>
              <w:t>评价表（评价表详见附</w:t>
            </w:r>
            <w:r>
              <w:rPr>
                <w:rFonts w:hint="eastAsia" w:ascii="宋体" w:hAnsi="宋体" w:cs="宋体"/>
                <w:color w:val="000000" w:themeColor="text1"/>
                <w:szCs w:val="21"/>
                <w:highlight w:val="none"/>
                <w:lang w:val="en-US" w:eastAsia="zh-CN"/>
                <w14:textFill>
                  <w14:solidFill>
                    <w14:schemeClr w14:val="tx1"/>
                  </w14:solidFill>
                </w14:textFill>
              </w:rPr>
              <w:t>表</w:t>
            </w:r>
            <w:r>
              <w:rPr>
                <w:rFonts w:hint="default"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对中标人进行考核评价，</w:t>
            </w:r>
            <w:r>
              <w:rPr>
                <w:rFonts w:hint="default" w:ascii="宋体" w:hAnsi="宋体" w:cs="宋体"/>
                <w:color w:val="000000" w:themeColor="text1"/>
                <w:szCs w:val="21"/>
                <w:highlight w:val="none"/>
                <w14:textFill>
                  <w14:solidFill>
                    <w14:schemeClr w14:val="tx1"/>
                  </w14:solidFill>
                </w14:textFill>
              </w:rPr>
              <w:t>评价结果为不合格，如继续履行合同将损害采购人利益或造成不良影响的情形。</w:t>
            </w:r>
          </w:p>
          <w:p w14:paraId="744F89CF">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九、验收条件及标准</w:t>
            </w:r>
          </w:p>
          <w:p w14:paraId="368697B5">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1.中标人应对提交的服务成果作出全面检查和整理，并列出清单，按活动场次提交服务成果清单，作为采购人验收和使用的技术条件依据。全部服务完成后，根据验收要求提交合同验收书及项目整体清单给采购人。</w:t>
            </w:r>
          </w:p>
          <w:p w14:paraId="168797F9">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2.验收过程中所产生的一切费用均由中标人承担，以活动实际产生的费用和台账为准，报价时应考虑相关费用。</w:t>
            </w:r>
          </w:p>
          <w:p w14:paraId="3829CC9C">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3.合同条款有约定按其约定。</w:t>
            </w:r>
          </w:p>
          <w:p w14:paraId="148B4C5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4.本项目采购标的需执行国家相关标准、行业标准、地方标准或其他强制性标准、规范等要求。</w:t>
            </w:r>
          </w:p>
        </w:tc>
      </w:tr>
      <w:tr w14:paraId="5032696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5000" w:type="pct"/>
            <w:gridSpan w:val="6"/>
            <w:tcBorders>
              <w:top w:val="single" w:color="000000" w:sz="6" w:space="0"/>
              <w:left w:val="single" w:color="000000" w:sz="8" w:space="0"/>
              <w:bottom w:val="single" w:color="000000" w:sz="6" w:space="0"/>
              <w:right w:val="single" w:color="000000" w:sz="8" w:space="0"/>
            </w:tcBorders>
            <w:shd w:val="clear" w:color="auto" w:fill="FFFFFF"/>
            <w:vAlign w:val="center"/>
          </w:tcPr>
          <w:p w14:paraId="50B0D60B">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其他说明和说明</w:t>
            </w:r>
          </w:p>
        </w:tc>
      </w:tr>
      <w:tr w14:paraId="7F1BE58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7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0817BE54">
            <w:pPr>
              <w:keepNext w:val="0"/>
              <w:keepLines w:val="0"/>
              <w:pageBreakBefore w:val="0"/>
              <w:widowControl/>
              <w:suppressLineNumbers w:val="0"/>
              <w:shd w:val="clear" w:color="auto" w:fill="FFFFFF"/>
              <w:wordWrap/>
              <w:overflowPunct/>
              <w:topLinePunct w:val="0"/>
              <w:bidi w:val="0"/>
              <w:spacing w:before="0" w:beforeAutospacing="0" w:after="0" w:afterAutospacing="0" w:line="560" w:lineRule="exact"/>
              <w:ind w:left="0" w:leftChars="0" w:right="0" w:rightChars="0"/>
              <w:jc w:val="center"/>
              <w:rPr>
                <w:rFonts w:hint="eastAsia" w:ascii="宋体" w:hAnsi="宋体" w:eastAsia="宋体"/>
                <w:color w:val="000000" w:themeColor="text1"/>
                <w:highlight w:val="none"/>
                <w:lang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进口产品说明</w:t>
            </w:r>
          </w:p>
        </w:tc>
        <w:tc>
          <w:tcPr>
            <w:tcW w:w="4235" w:type="pct"/>
            <w:gridSpan w:val="4"/>
            <w:tcBorders>
              <w:top w:val="single" w:color="000000" w:sz="6" w:space="0"/>
              <w:left w:val="single" w:color="000000" w:sz="6" w:space="0"/>
              <w:bottom w:val="single" w:color="000000" w:sz="6" w:space="0"/>
              <w:right w:val="single" w:color="000000" w:sz="8" w:space="0"/>
            </w:tcBorders>
            <w:shd w:val="clear" w:color="auto" w:fill="FFFFFF"/>
            <w:vAlign w:val="top"/>
          </w:tcPr>
          <w:p w14:paraId="4B798179">
            <w:pPr>
              <w:keepNext w:val="0"/>
              <w:keepLines w:val="0"/>
              <w:pageBreakBefore w:val="0"/>
              <w:suppressLineNumbers w:val="0"/>
              <w:tabs>
                <w:tab w:val="left" w:pos="180"/>
                <w:tab w:val="left" w:pos="1620"/>
              </w:tabs>
              <w:wordWrap/>
              <w:overflowPunct/>
              <w:topLinePunct w:val="0"/>
              <w:bidi w:val="0"/>
              <w:spacing w:before="0" w:beforeAutospacing="0" w:after="0" w:afterAutospacing="0" w:line="560" w:lineRule="exact"/>
              <w:ind w:left="0" w:leftChars="0" w:right="0" w:rightChars="0"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服务类项目无要求</w:t>
            </w:r>
          </w:p>
        </w:tc>
      </w:tr>
      <w:tr w14:paraId="5C9D4A1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7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31D20A53">
            <w:pPr>
              <w:keepNext w:val="0"/>
              <w:keepLines w:val="0"/>
              <w:pageBreakBefore w:val="0"/>
              <w:widowControl/>
              <w:suppressLineNumbers w:val="0"/>
              <w:shd w:val="clear" w:color="auto" w:fill="FFFFFF"/>
              <w:wordWrap/>
              <w:overflowPunct/>
              <w:topLinePunct w:val="0"/>
              <w:bidi w:val="0"/>
              <w:spacing w:before="0" w:beforeAutospacing="0" w:after="0" w:afterAutospacing="0" w:line="560" w:lineRule="exact"/>
              <w:ind w:left="0" w:leftChars="0" w:right="0" w:rightChars="0"/>
              <w:jc w:val="center"/>
              <w:rPr>
                <w:rFonts w:hint="eastAsia" w:ascii="宋体" w:hAnsi="宋体" w:eastAsia="宋体"/>
                <w:color w:val="000000" w:themeColor="text1"/>
                <w:highlight w:val="none"/>
                <w:lang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核心产品</w:t>
            </w:r>
          </w:p>
        </w:tc>
        <w:tc>
          <w:tcPr>
            <w:tcW w:w="4235" w:type="pct"/>
            <w:gridSpan w:val="4"/>
            <w:tcBorders>
              <w:top w:val="single" w:color="000000" w:sz="6" w:space="0"/>
              <w:left w:val="single" w:color="000000" w:sz="6" w:space="0"/>
              <w:bottom w:val="single" w:color="000000" w:sz="6" w:space="0"/>
              <w:right w:val="single" w:color="000000" w:sz="8" w:space="0"/>
            </w:tcBorders>
            <w:shd w:val="clear" w:color="auto" w:fill="FFFFFF"/>
            <w:vAlign w:val="top"/>
          </w:tcPr>
          <w:p w14:paraId="324E7FC8">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服务类项目无要求</w:t>
            </w:r>
          </w:p>
        </w:tc>
      </w:tr>
      <w:tr w14:paraId="57BC819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7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770F90B0">
            <w:pPr>
              <w:keepNext w:val="0"/>
              <w:keepLines w:val="0"/>
              <w:pageBreakBefore w:val="0"/>
              <w:widowControl/>
              <w:suppressLineNumbers w:val="0"/>
              <w:shd w:val="clear" w:color="auto" w:fill="FFFFFF"/>
              <w:wordWrap/>
              <w:overflowPunct/>
              <w:topLinePunct w:val="0"/>
              <w:bidi w:val="0"/>
              <w:spacing w:before="0" w:beforeAutospacing="0" w:after="0" w:afterAutospacing="0" w:line="560" w:lineRule="exact"/>
              <w:ind w:left="0" w:right="0"/>
              <w:jc w:val="center"/>
              <w:rPr>
                <w:rFonts w:hint="default"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其他要求</w:t>
            </w:r>
          </w:p>
        </w:tc>
        <w:tc>
          <w:tcPr>
            <w:tcW w:w="42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65750046">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1、投标人根据评分标准及其自身情况提供方案，内容包括但不限于：对项目的理解及活动、设计宣传、项目实施方案、宣传质量保障、售后服务。</w:t>
            </w:r>
          </w:p>
          <w:p w14:paraId="5C8D97A9">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2、证明投标人业绩等相关证明材料。</w:t>
            </w:r>
          </w:p>
          <w:p w14:paraId="49C8417A">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3、</w:t>
            </w:r>
            <w:r>
              <w:rPr>
                <w:rFonts w:hint="eastAsia" w:ascii="宋体" w:hAnsi="宋体"/>
                <w:color w:val="000000" w:themeColor="text1"/>
                <w:szCs w:val="21"/>
                <w:highlight w:val="none"/>
                <w:lang w:val="en-US" w:eastAsia="zh-CN"/>
                <w14:textFill>
                  <w14:solidFill>
                    <w14:schemeClr w14:val="tx1"/>
                  </w14:solidFill>
                </w14:textFill>
              </w:rPr>
              <w:t>常规物料报价表、常规服务价格范围表参考表格格式详见附件，投标人须按附件格式提供。报价内容至少须涵盖前述列举的各项内容，不得缺项、漏项，否则其投标作无效标处理。投标人可在填写基础报价内容的基础上进行拓展，附表不要求与《开标一览表》报价合计金额对应。</w:t>
            </w:r>
          </w:p>
        </w:tc>
      </w:tr>
    </w:tbl>
    <w:p w14:paraId="5B8EAA1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tbl>
      <w:tblPr>
        <w:tblStyle w:val="37"/>
        <w:tblW w:w="5128" w:type="pct"/>
        <w:tblInd w:w="108"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480"/>
        <w:gridCol w:w="1065"/>
        <w:gridCol w:w="107"/>
        <w:gridCol w:w="671"/>
        <w:gridCol w:w="6416"/>
        <w:gridCol w:w="1367"/>
      </w:tblGrid>
      <w:tr w14:paraId="79ECA83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Pr>
          <w:p w14:paraId="330D8708">
            <w:pPr>
              <w:keepNext w:val="0"/>
              <w:keepLines w:val="0"/>
              <w:suppressLineNumbers w:val="0"/>
              <w:spacing w:before="0" w:beforeAutospacing="0" w:after="0" w:afterAutospacing="0"/>
              <w:ind w:left="0" w:right="0" w:firstLine="643"/>
              <w:jc w:val="center"/>
              <w:rPr>
                <w:rFonts w:hint="default" w:ascii="宋体" w:hAnsi="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方正仿宋_GB2312" w:hAnsi="宋体" w:eastAsia="方正仿宋_GB2312" w:cs="Arial"/>
                <w:b/>
                <w:color w:val="000000" w:themeColor="text1"/>
                <w:sz w:val="32"/>
                <w:szCs w:val="32"/>
                <w:highlight w:val="none"/>
                <w14:textFill>
                  <w14:solidFill>
                    <w14:schemeClr w14:val="tx1"/>
                  </w14:solidFill>
                </w14:textFill>
              </w:rPr>
              <w:t>服务需求一览表</w:t>
            </w:r>
          </w:p>
        </w:tc>
      </w:tr>
      <w:tr w14:paraId="17A8264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65" w:hRule="atLeast"/>
        </w:trPr>
        <w:tc>
          <w:tcPr>
            <w:tcW w:w="817" w:type="pct"/>
            <w:gridSpan w:val="3"/>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4E4CB3FD">
            <w:pPr>
              <w:keepNext w:val="0"/>
              <w:keepLines w:val="0"/>
              <w:suppressLineNumbers w:val="0"/>
              <w:spacing w:before="0" w:beforeAutospacing="0" w:after="0" w:afterAutospacing="0" w:line="320" w:lineRule="exact"/>
              <w:ind w:left="0" w:right="0" w:firstLine="640"/>
              <w:jc w:val="left"/>
              <w:rPr>
                <w:rFonts w:hint="default" w:ascii="方正仿宋_GB2312" w:hAnsi="宋体" w:eastAsia="方正仿宋_GB2312" w:cs="Arial"/>
                <w:color w:val="000000" w:themeColor="text1"/>
                <w:sz w:val="32"/>
                <w:szCs w:val="32"/>
                <w:highlight w:val="none"/>
                <w14:textFill>
                  <w14:solidFill>
                    <w14:schemeClr w14:val="tx1"/>
                  </w14:solidFill>
                </w14:textFill>
              </w:rPr>
            </w:pPr>
            <w:r>
              <w:rPr>
                <w:rFonts w:hint="eastAsia" w:ascii="方正仿宋_GB2312" w:hAnsi="宋体" w:eastAsia="方正仿宋_GB2312" w:cs="Arial"/>
                <w:color w:val="000000" w:themeColor="text1"/>
                <w:sz w:val="32"/>
                <w:szCs w:val="32"/>
                <w:highlight w:val="none"/>
                <w14:textFill>
                  <w14:solidFill>
                    <w14:schemeClr w14:val="tx1"/>
                  </w14:solidFill>
                </w14:textFill>
              </w:rPr>
              <w:t>标段</w:t>
            </w:r>
          </w:p>
        </w:tc>
        <w:tc>
          <w:tcPr>
            <w:tcW w:w="4182" w:type="pct"/>
            <w:gridSpan w:val="3"/>
            <w:tcBorders>
              <w:top w:val="single" w:color="000000" w:sz="8" w:space="0"/>
              <w:left w:val="single" w:color="000000" w:sz="6" w:space="0"/>
              <w:bottom w:val="single" w:color="000000" w:sz="6" w:space="0"/>
              <w:right w:val="single" w:color="000000" w:sz="8" w:space="0"/>
            </w:tcBorders>
          </w:tcPr>
          <w:p w14:paraId="1CB3E4D6">
            <w:pPr>
              <w:keepNext w:val="0"/>
              <w:keepLines w:val="0"/>
              <w:suppressLineNumbers w:val="0"/>
              <w:spacing w:before="0" w:beforeAutospacing="0" w:after="0" w:afterAutospacing="0"/>
              <w:ind w:left="0" w:right="0" w:firstLine="422"/>
              <w:jc w:val="left"/>
              <w:rPr>
                <w:rFonts w:hint="default" w:ascii="宋体" w:hAnsi="宋体"/>
                <w:b/>
                <w:color w:val="000000" w:themeColor="text1"/>
                <w:szCs w:val="21"/>
                <w:highlight w:val="none"/>
                <w14:textFill>
                  <w14:solidFill>
                    <w14:schemeClr w14:val="tx1"/>
                  </w14:solidFill>
                </w14:textFill>
              </w:rPr>
            </w:pPr>
            <w:r>
              <w:rPr>
                <w:rFonts w:hint="eastAsia" w:hAnsi="宋体"/>
                <w:b/>
                <w:bCs/>
                <w:color w:val="000000" w:themeColor="text1"/>
                <w:sz w:val="28"/>
                <w:highlight w:val="none"/>
                <w:u w:val="single"/>
                <w:lang w:val="en-US" w:eastAsia="zh-CN"/>
                <w14:textFill>
                  <w14:solidFill>
                    <w14:schemeClr w14:val="tx1"/>
                  </w14:solidFill>
                </w14:textFill>
              </w:rPr>
              <w:t>03</w:t>
            </w:r>
            <w:r>
              <w:rPr>
                <w:rFonts w:hint="eastAsia" w:hAnsi="宋体"/>
                <w:b/>
                <w:bCs/>
                <w:color w:val="000000" w:themeColor="text1"/>
                <w:sz w:val="28"/>
                <w:highlight w:val="none"/>
                <w14:textFill>
                  <w14:solidFill>
                    <w14:schemeClr w14:val="tx1"/>
                  </w14:solidFill>
                </w14:textFill>
              </w:rPr>
              <w:t>分标</w:t>
            </w:r>
          </w:p>
        </w:tc>
      </w:tr>
      <w:tr w14:paraId="4B9039A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37"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48C883C0">
            <w:pPr>
              <w:keepNext w:val="0"/>
              <w:keepLines w:val="0"/>
              <w:suppressLineNumbers w:val="0"/>
              <w:spacing w:before="0" w:beforeAutospacing="0" w:after="0" w:afterAutospacing="0"/>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项号</w:t>
            </w:r>
          </w:p>
        </w:tc>
        <w:tc>
          <w:tcPr>
            <w:tcW w:w="579" w:type="pct"/>
            <w:gridSpan w:val="2"/>
            <w:tcBorders>
              <w:top w:val="single" w:color="000000" w:sz="8" w:space="0"/>
              <w:left w:val="single" w:color="000000" w:sz="6" w:space="0"/>
              <w:bottom w:val="single" w:color="000000" w:sz="6" w:space="0"/>
              <w:right w:val="single" w:color="000000" w:sz="6" w:space="0"/>
            </w:tcBorders>
            <w:vAlign w:val="center"/>
          </w:tcPr>
          <w:p w14:paraId="27A67E2C">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采购标的</w:t>
            </w:r>
          </w:p>
          <w:p w14:paraId="1B6D282A">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（服务名称）</w:t>
            </w:r>
          </w:p>
        </w:tc>
        <w:tc>
          <w:tcPr>
            <w:tcW w:w="331" w:type="pct"/>
            <w:tcBorders>
              <w:top w:val="single" w:color="000000" w:sz="8" w:space="0"/>
              <w:left w:val="single" w:color="000000" w:sz="6" w:space="0"/>
              <w:bottom w:val="single" w:color="000000" w:sz="6" w:space="0"/>
              <w:right w:val="single" w:color="000000" w:sz="6" w:space="0"/>
            </w:tcBorders>
            <w:vAlign w:val="center"/>
          </w:tcPr>
          <w:p w14:paraId="3A1CE0F7">
            <w:pPr>
              <w:keepNext w:val="0"/>
              <w:keepLines w:val="0"/>
              <w:suppressLineNumbers w:val="0"/>
              <w:spacing w:before="0" w:beforeAutospacing="0" w:after="0" w:afterAutospacing="0"/>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数量单位</w:t>
            </w:r>
          </w:p>
        </w:tc>
        <w:tc>
          <w:tcPr>
            <w:tcW w:w="3174" w:type="pct"/>
            <w:tcBorders>
              <w:top w:val="single" w:color="000000" w:sz="8" w:space="0"/>
              <w:left w:val="single" w:color="000000" w:sz="6" w:space="0"/>
              <w:bottom w:val="single" w:color="000000" w:sz="6" w:space="0"/>
              <w:right w:val="single" w:color="000000" w:sz="6" w:space="0"/>
            </w:tcBorders>
            <w:vAlign w:val="center"/>
          </w:tcPr>
          <w:p w14:paraId="31A7F4E4">
            <w:pPr>
              <w:keepNext w:val="0"/>
              <w:keepLines w:val="0"/>
              <w:suppressLineNumbers w:val="0"/>
              <w:spacing w:before="0" w:beforeAutospacing="0" w:after="0" w:afterAutospacing="0"/>
              <w:ind w:left="0" w:right="0" w:firstLine="422"/>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服务参数</w:t>
            </w:r>
          </w:p>
        </w:tc>
        <w:tc>
          <w:tcPr>
            <w:tcW w:w="676" w:type="pct"/>
            <w:tcBorders>
              <w:top w:val="single" w:color="000000" w:sz="8" w:space="0"/>
              <w:left w:val="single" w:color="000000" w:sz="6" w:space="0"/>
              <w:bottom w:val="single" w:color="000000" w:sz="6" w:space="0"/>
              <w:right w:val="single" w:color="000000" w:sz="8" w:space="0"/>
            </w:tcBorders>
            <w:vAlign w:val="center"/>
          </w:tcPr>
          <w:p w14:paraId="3E3DB32D">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预算金额（</w:t>
            </w:r>
            <w:r>
              <w:rPr>
                <w:rFonts w:hint="eastAsia" w:ascii="宋体" w:hAnsi="宋体"/>
                <w:b/>
                <w:color w:val="000000" w:themeColor="text1"/>
                <w:szCs w:val="21"/>
                <w:highlight w:val="none"/>
                <w:lang w:val="en-US" w:eastAsia="zh-CN"/>
                <w14:textFill>
                  <w14:solidFill>
                    <w14:schemeClr w14:val="tx1"/>
                  </w14:solidFill>
                </w14:textFill>
              </w:rPr>
              <w:t>万</w:t>
            </w:r>
            <w:r>
              <w:rPr>
                <w:rFonts w:hint="eastAsia" w:ascii="宋体" w:hAnsi="宋体"/>
                <w:b/>
                <w:color w:val="000000" w:themeColor="text1"/>
                <w:szCs w:val="21"/>
                <w:highlight w:val="none"/>
                <w14:textFill>
                  <w14:solidFill>
                    <w14:schemeClr w14:val="tx1"/>
                  </w14:solidFill>
                </w14:textFill>
              </w:rPr>
              <w:t>元）</w:t>
            </w:r>
          </w:p>
        </w:tc>
      </w:tr>
      <w:tr w14:paraId="4E1BFB5B">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37"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DA06385">
            <w:pPr>
              <w:keepNext w:val="0"/>
              <w:keepLines w:val="0"/>
              <w:pageBreakBefore w:val="0"/>
              <w:suppressLineNumbers w:val="0"/>
              <w:wordWrap/>
              <w:overflowPunct/>
              <w:topLinePunct w:val="0"/>
              <w:bidi w:val="0"/>
              <w:spacing w:before="0" w:beforeAutospacing="0" w:after="0" w:afterAutospacing="0" w:line="560" w:lineRule="exact"/>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579" w:type="pct"/>
            <w:gridSpan w:val="2"/>
            <w:tcBorders>
              <w:top w:val="single" w:color="000000" w:sz="8" w:space="0"/>
              <w:left w:val="single" w:color="000000" w:sz="6" w:space="0"/>
              <w:bottom w:val="single" w:color="000000" w:sz="6" w:space="0"/>
              <w:right w:val="single" w:color="000000" w:sz="6" w:space="0"/>
            </w:tcBorders>
            <w:vAlign w:val="center"/>
          </w:tcPr>
          <w:p w14:paraId="606451D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南宁中心血站2026年-2027年成分献血者联谊活动服务</w:t>
            </w:r>
          </w:p>
        </w:tc>
        <w:tc>
          <w:tcPr>
            <w:tcW w:w="331" w:type="pct"/>
            <w:tcBorders>
              <w:top w:val="single" w:color="000000" w:sz="8" w:space="0"/>
              <w:left w:val="single" w:color="000000" w:sz="6" w:space="0"/>
              <w:bottom w:val="single" w:color="000000" w:sz="6" w:space="0"/>
              <w:right w:val="single" w:color="000000" w:sz="6" w:space="0"/>
            </w:tcBorders>
            <w:vAlign w:val="center"/>
          </w:tcPr>
          <w:p w14:paraId="092A31A3">
            <w:pPr>
              <w:keepNext w:val="0"/>
              <w:keepLines w:val="0"/>
              <w:pageBreakBefore w:val="0"/>
              <w:suppressLineNumbers w:val="0"/>
              <w:wordWrap/>
              <w:overflowPunct/>
              <w:topLinePunct w:val="0"/>
              <w:bidi w:val="0"/>
              <w:snapToGrid w:val="0"/>
              <w:spacing w:before="0" w:beforeAutospacing="0" w:after="0" w:afterAutospacing="0" w:line="360" w:lineRule="auto"/>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1项</w:t>
            </w:r>
          </w:p>
        </w:tc>
        <w:tc>
          <w:tcPr>
            <w:tcW w:w="3174" w:type="pct"/>
            <w:tcBorders>
              <w:top w:val="single" w:color="000000" w:sz="8" w:space="0"/>
              <w:left w:val="single" w:color="000000" w:sz="6" w:space="0"/>
              <w:bottom w:val="single" w:color="000000" w:sz="6" w:space="0"/>
              <w:right w:val="single" w:color="000000" w:sz="6" w:space="0"/>
            </w:tcBorders>
            <w:shd w:val="clear" w:color="auto" w:fill="auto"/>
            <w:vAlign w:val="center"/>
          </w:tcPr>
          <w:p w14:paraId="5E22B8D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620" w:leftChars="200" w:right="0" w:hanging="4200" w:hangingChars="20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1、项目内容</w:t>
            </w:r>
          </w:p>
          <w:p w14:paraId="35F3A1B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开展活动不少于8场次，根据采购人需求调整活动类型、内容及场次，整体费用不超过项目总</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预算</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p w14:paraId="6AE586B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结合捐血屋、南宁各市、县、区周边等场所，根据采购人需求选定的活动时间和活动地点，全年开展不少于6场献血者主题献血活动，参与人数不少于1000人次，根据热点主题、节气或当下热点时事、捐血屋人群、特点等策划活动，根据每场活动大小及规模现场执行人员不少于3-6人。</w:t>
            </w:r>
          </w:p>
          <w:p w14:paraId="067F329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 xml:space="preserve">2.大型献血者联谊活动以人文关怀和献血者的兴趣爱好为出发点，拟根据计划开展2场献血者答谢活动，为献血者提供交流平台，感谢献血者的无私奉献，参与人次计划不少于300人。  </w:t>
            </w:r>
          </w:p>
          <w:p w14:paraId="2A33C1C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二、服务要求</w:t>
            </w:r>
          </w:p>
          <w:p w14:paraId="05A87E0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1.中标人需要安排1名固定人员作为活动负责人对接统筹，及时响应采购人提出的需求和问题，并提出解决方案。固定活动负责人具有2年及以上本项目类似活动策划执行经验，需负责至项目服务结束并验收完成为止。如因不可抗力因素人员变动，需提前与采购人沟通并做好工作交接后方可更换。</w:t>
            </w:r>
            <w:r>
              <w:rPr>
                <w:rFonts w:hint="eastAsia" w:ascii="宋体" w:hAnsi="宋体" w:cs="宋体"/>
                <w:b w:val="0"/>
                <w:bCs w:val="0"/>
                <w:color w:val="000000" w:themeColor="text1"/>
                <w:szCs w:val="21"/>
                <w:highlight w:val="none"/>
                <w:lang w:val="en-US" w:eastAsia="zh-CN"/>
                <w14:textFill>
                  <w14:solidFill>
                    <w14:schemeClr w14:val="tx1"/>
                  </w14:solidFill>
                </w14:textFill>
              </w:rPr>
              <w:t>活</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动现场执行人员相对固定，有活动经验</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（需提供佐证材料</w:t>
            </w:r>
            <w:r>
              <w:rPr>
                <w:rFonts w:hint="eastAsia" w:ascii="宋体" w:hAnsi="宋体" w:cs="宋体"/>
                <w:b w:val="0"/>
                <w:bCs w:val="0"/>
                <w:color w:val="000000" w:themeColor="text1"/>
                <w:szCs w:val="21"/>
                <w:highlight w:val="none"/>
                <w:lang w:val="en-US" w:eastAsia="zh-CN"/>
                <w14:textFill>
                  <w14:solidFill>
                    <w14:schemeClr w14:val="tx1"/>
                  </w14:solidFill>
                </w14:textFill>
              </w:rPr>
              <w:t>，例如执行人员曾经执行过的活动一览表及相关活动图片、活动方案等</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，并在应标中列出活动执行人员一览表，每次活动人员需为列表中人员，所有活动执行人员必须到采购人指定地点进行无偿献血服务及知识相关培训，如因特殊情况需要更换执行人员必须与</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采购人</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协商沟通同意后，必须做好执行人员培训及工作交接工作。活动中，每场活动必须</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在活动执行前三个工作日单独</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列明执行人员分工及具体联系方式</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提供给采购人</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。活动现场执行负责人不能为临时聘请的志愿者或第三方人员。</w:t>
            </w:r>
          </w:p>
          <w:p w14:paraId="155DE28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服务含活动策划、物料设计及制作、物料运输、提供活动道具、现场宣传物资、现场氛围营造、现场执行、现场拍照、协助宣传、提供活动物资等，结合节假日、主题活动、捐血屋特点等并根据活动计划，搭建相关氛围，开展活动。</w:t>
            </w:r>
          </w:p>
          <w:p w14:paraId="58C6E42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3.策划</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方</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案需要做好全年活动计划，每场活动至少提前四周提供活动策划及执行方案并根据每场活动性质及规模做好预算，每场费用根据不同主题活动预算而定、供应商须提交详细的活动预算明细表（含物料、人工、场地、设备等分项报价）。单项物料价格不高于同期京东自营、天猫旗舰店等主流电商平台同品牌同规格产品售价；无电商参考价的，以采购人组织的不少于3家当地供应商书面询价结果的平均值为上限。服务类费用（策划、执行、人工等）不高于当地同类活动采购的近期成交价格或行业定额标准。如上述方式均无没有对应报价，则以采购人和成交供应商双方协商价格为准。</w:t>
            </w:r>
          </w:p>
          <w:p w14:paraId="1C7338B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4.每场活动以实际产生费用结算，且不高于该场活动预算费用，每场活动根据活动方案和执行效果整理完整的活动台账交接至采购人存档，如活动过程有经费调增，需提前与采购人沟通协商，经双方确认后方可调整，并由供应商出具纸质活动费用变更说明交由采购人确认存档。</w:t>
            </w:r>
          </w:p>
          <w:p w14:paraId="5F586D1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5.每场活动执行结束后3个工作日内，向采购人提供不少于10张高清活动现场宣传照片。</w:t>
            </w:r>
          </w:p>
        </w:tc>
        <w:tc>
          <w:tcPr>
            <w:tcW w:w="676" w:type="pct"/>
            <w:tcBorders>
              <w:top w:val="single" w:color="000000" w:sz="8" w:space="0"/>
              <w:left w:val="single" w:color="000000" w:sz="6" w:space="0"/>
              <w:right w:val="single" w:color="000000" w:sz="8" w:space="0"/>
            </w:tcBorders>
            <w:vAlign w:val="center"/>
          </w:tcPr>
          <w:p w14:paraId="5362CCA7">
            <w:pPr>
              <w:keepNext w:val="0"/>
              <w:keepLines w:val="0"/>
              <w:pageBreakBefore w:val="0"/>
              <w:suppressLineNumbers w:val="0"/>
              <w:wordWrap/>
              <w:overflowPunct/>
              <w:topLinePunct w:val="0"/>
              <w:bidi w:val="0"/>
              <w:spacing w:before="0" w:beforeAutospacing="0" w:after="0" w:afterAutospacing="0" w:line="560" w:lineRule="exact"/>
              <w:ind w:left="0" w:right="0"/>
              <w:jc w:val="center"/>
              <w:rPr>
                <w:rFonts w:hint="default"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20.00</w:t>
            </w:r>
          </w:p>
        </w:tc>
      </w:tr>
      <w:tr w14:paraId="74A6D7E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81" w:hRule="atLeast"/>
        </w:trPr>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3E908356">
            <w:pPr>
              <w:keepNext w:val="0"/>
              <w:keepLines w:val="0"/>
              <w:pageBreakBefore w:val="0"/>
              <w:suppressLineNumbers w:val="0"/>
              <w:wordWrap/>
              <w:overflowPunct/>
              <w:topLinePunct w:val="0"/>
              <w:bidi w:val="0"/>
              <w:spacing w:before="0" w:beforeAutospacing="0" w:after="0" w:afterAutospacing="0" w:line="560" w:lineRule="exact"/>
              <w:ind w:left="0" w:right="0"/>
              <w:rPr>
                <w:rFonts w:hint="default"/>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b/>
                <w:bCs/>
                <w:color w:val="000000" w:themeColor="text1"/>
                <w:highlight w:val="none"/>
                <w14:textFill>
                  <w14:solidFill>
                    <w14:schemeClr w14:val="tx1"/>
                  </w14:solidFill>
                </w14:textFill>
              </w:rPr>
              <w:t>商务条款</w:t>
            </w:r>
          </w:p>
        </w:tc>
      </w:tr>
      <w:tr w14:paraId="31AB3865">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73F68631">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一、合同签订</w:t>
            </w:r>
          </w:p>
          <w:p w14:paraId="084F143E">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1.合同签订期：自中标通知书发出之日起</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25</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日内。</w:t>
            </w:r>
          </w:p>
          <w:p w14:paraId="6FD7FEAD">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2.合同延续年限、条件和方式：本项目合同履约期到期后，采购人依据本项目的服务履约评价情况及实际需求，并根据《财政部关于推进和完善服务项目政府采购有关问题的通知》（财库〔2014〕37号）及《政府购买服务管理办法》（财政部令102号）等规定，在年度预算保障的前提下，对于购买内容（采购需求）相对固定、连续（延续）性强、经费来源稳定、价格变化幅度小的政府采购服务项目，可以通过一年一续签方式签订合同，期限总长不得超过三年。 </w:t>
            </w:r>
          </w:p>
          <w:p w14:paraId="603BF842">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二、服务期限</w:t>
            </w:r>
          </w:p>
          <w:p w14:paraId="7C6D8376">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1.自合同签订之日起至执行完所有活动服务场次及服务金额为止。</w:t>
            </w:r>
          </w:p>
          <w:p w14:paraId="2DD49F36">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2.单场活动提交服务成果时间：每场活动服务结束后10个工作日内。    </w:t>
            </w:r>
          </w:p>
          <w:p w14:paraId="044F1244">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三、提交服务成果方式</w:t>
            </w:r>
          </w:p>
          <w:p w14:paraId="6B926D39">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按单场次活动提交服务成果，每场活动验收清单根据实际支出费用列明，并对应附验收图片等相关材料。</w:t>
            </w:r>
          </w:p>
          <w:p w14:paraId="63071757">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四、提交服务成果地点</w:t>
            </w:r>
          </w:p>
          <w:p w14:paraId="720EFDEB">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采购人指定地点。  </w:t>
            </w:r>
          </w:p>
          <w:p w14:paraId="58D07E92">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五、服务要求</w:t>
            </w:r>
          </w:p>
          <w:p w14:paraId="662981BF">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1.若合同服务场次已完成而合同服务金额仍有剩余，根据采购人需求增加场次完成至合同服务金额完成为止。</w:t>
            </w:r>
          </w:p>
          <w:p w14:paraId="24B9286E">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2.响应时效</w:t>
            </w:r>
          </w:p>
          <w:p w14:paraId="6A44C2BC">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（1）前期沟通响应时效：行政工作时间段内，采购人提出需求，服务商需2小时内响应；如需现场沟通，按约定时间到位，如因特殊情况需提前与采购人沟通。</w:t>
            </w:r>
          </w:p>
          <w:p w14:paraId="16777756">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（2）执行响应时效：活动开展期间中标方相关人员必须在场，活动现场出现问题及时响应并</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做好</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解决。</w:t>
            </w:r>
          </w:p>
          <w:p w14:paraId="62D4191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420" w:firstLineChars="200"/>
              <w:textAlignment w:val="baseline"/>
              <w:rPr>
                <w:rFonts w:hint="default"/>
                <w:color w:val="000000" w:themeColor="text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采购人要求对相关服务内容进行修改、调整时，中标人需按采购人的要求进行优化改进，否则引起的经济损失、不良影响等后果由中标人承担；服务过程中属于中标人原因造成的错漏等失误，由中标人负责改正，并承担相关费用。</w:t>
            </w:r>
            <w:r>
              <w:rPr>
                <w:rFonts w:hint="eastAsia" w:ascii="宋体" w:hAnsi="宋体" w:cs="宋体"/>
                <w:color w:val="000000" w:themeColor="text1"/>
                <w:sz w:val="21"/>
                <w:szCs w:val="21"/>
                <w:highlight w:val="none"/>
                <w:lang w:val="en-US" w:eastAsia="zh-CN"/>
                <w14:textFill>
                  <w14:solidFill>
                    <w14:schemeClr w14:val="tx1"/>
                  </w14:solidFill>
                </w14:textFill>
              </w:rPr>
              <w:t>出现以上情况视为违约，中标人还须要按照合同约定支付违约金。</w:t>
            </w:r>
          </w:p>
          <w:p w14:paraId="4C6BACD7">
            <w:pPr>
              <w:keepNext w:val="0"/>
              <w:keepLines w:val="0"/>
              <w:suppressLineNumbers w:val="0"/>
              <w:spacing w:before="0" w:beforeAutospacing="0" w:after="0" w:afterAutospacing="0"/>
              <w:ind w:left="0" w:right="0" w:firstLine="420" w:firstLineChars="200"/>
              <w:rPr>
                <w:rFonts w:hint="default"/>
                <w:color w:val="000000" w:themeColor="text1"/>
                <w:highlight w:val="none"/>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中标人需要安排1名固定人员作为活动负责人对接统筹，固定</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的</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活动负责人</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需</w:t>
            </w:r>
            <w:r>
              <w:rPr>
                <w:rFonts w:hint="eastAsia"/>
                <w:color w:val="000000" w:themeColor="text1"/>
                <w:highlight w:val="none"/>
                <w:lang w:val="en-US" w:eastAsia="zh-CN"/>
                <w14:textFill>
                  <w14:solidFill>
                    <w14:schemeClr w14:val="tx1"/>
                  </w14:solidFill>
                </w14:textFill>
              </w:rPr>
              <w:t>提供人员稳定性承诺函，承诺履约期间不能更换人员，如履约期间更换人员视为违约，须按照合同约定支付违约金。</w:t>
            </w:r>
          </w:p>
          <w:p w14:paraId="5954E572">
            <w:pPr>
              <w:keepNext w:val="0"/>
              <w:keepLines w:val="0"/>
              <w:pageBreakBefore w:val="0"/>
              <w:widowControl/>
              <w:numPr>
                <w:ilvl w:val="-1"/>
                <w:numId w:val="0"/>
              </w:numPr>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5.活动现场执行该人员仪表得体、礼貌用语、文明服务，禁止出现谩骂、吵架、打架等不文明行为，如活动现场出现以上不文明行为，中标人按照合同约定支付违约金。</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   </w:t>
            </w:r>
          </w:p>
          <w:p w14:paraId="3C2F0128">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六、报价要求</w:t>
            </w:r>
          </w:p>
          <w:p w14:paraId="2F871C6F">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报价必须包含以下内容：</w:t>
            </w:r>
          </w:p>
          <w:p w14:paraId="376DAF6D">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1.项目服务总价格。       </w:t>
            </w:r>
          </w:p>
          <w:p w14:paraId="5E66F3BE">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2.常规物料报价表（含税，包含但不限于）：背景板（喷绘布及桁架）、手举牌、横幅（红底黄字或彩色）、音响、桌椅帐篷租赁、展架、海报、宣传折页（尺寸及材质）、地毯、地贴、启动装置等。</w:t>
            </w:r>
          </w:p>
          <w:p w14:paraId="1D042885">
            <w:pPr>
              <w:keepNext w:val="0"/>
              <w:keepLines w:val="0"/>
              <w:pageBreakBefore w:val="0"/>
              <w:widowControl/>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w:t>
            </w:r>
            <w:r>
              <w:rPr>
                <w:rFonts w:hint="default" w:ascii="宋体" w:hAnsi="宋体" w:cs="宋体"/>
                <w:color w:val="000000" w:themeColor="text1"/>
                <w:szCs w:val="21"/>
                <w:highlight w:val="none"/>
                <w14:textFill>
                  <w14:solidFill>
                    <w14:schemeClr w14:val="tx1"/>
                  </w14:solidFill>
                </w14:textFill>
              </w:rPr>
              <w:t>常规服务价格范围表</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（含税，包含但不限于）</w:t>
            </w:r>
            <w:r>
              <w:rPr>
                <w:rFonts w:hint="eastAsia" w:ascii="宋体" w:hAnsi="宋体" w:cs="宋体"/>
                <w:color w:val="000000" w:themeColor="text1"/>
                <w:szCs w:val="21"/>
                <w:highlight w:val="none"/>
                <w:lang w:eastAsia="zh-CN"/>
                <w14:textFill>
                  <w14:solidFill>
                    <w14:schemeClr w14:val="tx1"/>
                  </w14:solidFill>
                </w14:textFill>
              </w:rPr>
              <w:t>：</w:t>
            </w:r>
            <w:r>
              <w:rPr>
                <w:rFonts w:hint="default" w:ascii="宋体" w:hAnsi="宋体" w:cs="宋体"/>
                <w:color w:val="000000" w:themeColor="text1"/>
                <w:szCs w:val="21"/>
                <w:highlight w:val="none"/>
                <w14:textFill>
                  <w14:solidFill>
                    <w14:schemeClr w14:val="tx1"/>
                  </w14:solidFill>
                </w14:textFill>
              </w:rPr>
              <w:t>可根据活动大小、参与人数等列明策划、设计（版权费等）、制作费（打样费等）</w:t>
            </w:r>
            <w:r>
              <w:rPr>
                <w:rFonts w:hint="eastAsia" w:ascii="宋体" w:hAnsi="宋体" w:cs="宋体"/>
                <w:color w:val="000000" w:themeColor="text1"/>
                <w:szCs w:val="21"/>
                <w:highlight w:val="none"/>
                <w:lang w:eastAsia="zh-CN"/>
                <w14:textFill>
                  <w14:solidFill>
                    <w14:schemeClr w14:val="tx1"/>
                  </w14:solidFill>
                </w14:textFill>
              </w:rPr>
              <w:t>、</w:t>
            </w:r>
            <w:r>
              <w:rPr>
                <w:rFonts w:hint="default" w:ascii="宋体" w:hAnsi="宋体" w:cs="宋体"/>
                <w:color w:val="000000" w:themeColor="text1"/>
                <w:szCs w:val="21"/>
                <w:highlight w:val="none"/>
                <w14:textFill>
                  <w14:solidFill>
                    <w14:schemeClr w14:val="tx1"/>
                  </w14:solidFill>
                </w14:textFill>
              </w:rPr>
              <w:t>执行</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宣传、交通租车、运输（含安装、拆卸）</w:t>
            </w:r>
            <w:r>
              <w:rPr>
                <w:rFonts w:hint="default" w:ascii="宋体" w:hAnsi="宋体" w:cs="宋体"/>
                <w:color w:val="000000" w:themeColor="text1"/>
                <w:szCs w:val="21"/>
                <w:highlight w:val="none"/>
                <w14:textFill>
                  <w14:solidFill>
                    <w14:schemeClr w14:val="tx1"/>
                  </w14:solidFill>
                </w14:textFill>
              </w:rPr>
              <w:t>等。活动执行人员产生的个人交通、住宿、餐饮</w:t>
            </w:r>
            <w:r>
              <w:rPr>
                <w:rFonts w:hint="eastAsia" w:ascii="宋体" w:hAnsi="宋体" w:cs="宋体"/>
                <w:color w:val="000000" w:themeColor="text1"/>
                <w:szCs w:val="21"/>
                <w:highlight w:val="none"/>
                <w:lang w:eastAsia="zh-CN"/>
                <w14:textFill>
                  <w14:solidFill>
                    <w14:schemeClr w14:val="tx1"/>
                  </w14:solidFill>
                </w14:textFill>
              </w:rPr>
              <w:t>、服装费、</w:t>
            </w:r>
            <w:r>
              <w:rPr>
                <w:rFonts w:hint="eastAsia" w:ascii="宋体" w:hAnsi="宋体" w:cs="宋体"/>
                <w:color w:val="000000" w:themeColor="text1"/>
                <w:szCs w:val="21"/>
                <w:highlight w:val="none"/>
                <w:lang w:val="en-US" w:eastAsia="zh-CN"/>
                <w14:textFill>
                  <w14:solidFill>
                    <w14:schemeClr w14:val="tx1"/>
                  </w14:solidFill>
                </w14:textFill>
              </w:rPr>
              <w:t>妆造费</w:t>
            </w:r>
            <w:r>
              <w:rPr>
                <w:rFonts w:hint="default" w:ascii="宋体" w:hAnsi="宋体" w:cs="宋体"/>
                <w:color w:val="000000" w:themeColor="text1"/>
                <w:szCs w:val="21"/>
                <w:highlight w:val="none"/>
                <w14:textFill>
                  <w14:solidFill>
                    <w14:schemeClr w14:val="tx1"/>
                  </w14:solidFill>
                </w14:textFill>
              </w:rPr>
              <w:t>等费用，属于中标人履约过程中发生的自身常规运维成本，已包含在“执行”费用中统筹考虑，不再作为费用清单明细另行列支。</w:t>
            </w:r>
          </w:p>
          <w:p w14:paraId="3B266FD0">
            <w:pPr>
              <w:keepNext w:val="0"/>
              <w:keepLines w:val="0"/>
              <w:pageBreakBefore w:val="0"/>
              <w:widowControl/>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活动常规物料报价表、服务价格范围表</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参考表格详见附件，供应商根据实际情况提供附表1及附表2，其内容至少包含附表所列内容，在此基础上进行拓展，作为后续结算依据。</w:t>
            </w:r>
          </w:p>
          <w:p w14:paraId="26F5ABD9">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七、付款方式</w:t>
            </w:r>
          </w:p>
          <w:p w14:paraId="4131353C">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1.本项目无预付款，每场活动需要有具体的活动预算，规格及预算以采购人需求为准，每场活动预算透明合理，预算价不高于市场价。</w:t>
            </w:r>
          </w:p>
          <w:p w14:paraId="0E72A725">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2.每场次活动根据预算进行，活动结束后，服务商提交本场次服务内容清单并与采购人核对确认后，以实际执行费用结算。</w:t>
            </w:r>
          </w:p>
          <w:p w14:paraId="276896A8">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3.采购人验收合格后一个月内，在预算范围内，按实际发生费用结算该场活动费用（需提供结算清单及有效发票），实际结算总金额不超过服务总金额。</w:t>
            </w:r>
          </w:p>
          <w:p w14:paraId="5EC94B16">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八、退出机制</w:t>
            </w:r>
          </w:p>
          <w:p w14:paraId="511E5B0D">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出现以下情况之一者，采购人有权终止合作协议，解除本合同：</w:t>
            </w:r>
          </w:p>
          <w:p w14:paraId="26EA601C">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1.中标人未按招标文件中《技术服务参数》中的内容提供服务或服务未达标准；</w:t>
            </w:r>
          </w:p>
          <w:p w14:paraId="6BEC96BF">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2.中标人未按照服务要求约定响应，或活动期间采购人发现问题时，中标人不重视，累计超过3次且拒不整改；</w:t>
            </w:r>
          </w:p>
          <w:p w14:paraId="2B972970">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3.活动执行期间产生恶劣影响；</w:t>
            </w:r>
          </w:p>
          <w:p w14:paraId="73106780">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4.活动中出现重大安全事故，造成人员重伤、残疾或死亡者；</w:t>
            </w:r>
          </w:p>
          <w:p w14:paraId="187BF428">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5.活动过程出现违反国家相关法律法规的行为；</w:t>
            </w:r>
          </w:p>
          <w:p w14:paraId="3872244A">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6.活动中出现开具虚假发票者；</w:t>
            </w:r>
          </w:p>
          <w:p w14:paraId="62E35473">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w:t>
            </w:r>
            <w:r>
              <w:rPr>
                <w:rFonts w:hint="eastAsia"/>
                <w:color w:val="000000" w:themeColor="text1"/>
                <w:highlight w:val="none"/>
                <w:lang w:val="en-US" w:eastAsia="zh-CN"/>
                <w14:textFill>
                  <w14:solidFill>
                    <w14:schemeClr w14:val="tx1"/>
                  </w14:solidFill>
                </w14:textFill>
              </w:rPr>
              <w:t>采购人根据</w:t>
            </w:r>
            <w:r>
              <w:rPr>
                <w:rFonts w:hint="default" w:ascii="宋体" w:hAnsi="宋体" w:cs="宋体"/>
                <w:color w:val="000000" w:themeColor="text1"/>
                <w:szCs w:val="21"/>
                <w:highlight w:val="none"/>
                <w14:textFill>
                  <w14:solidFill>
                    <w14:schemeClr w14:val="tx1"/>
                  </w14:solidFill>
                </w14:textFill>
              </w:rPr>
              <w:t>评价表（评价表详见附</w:t>
            </w:r>
            <w:r>
              <w:rPr>
                <w:rFonts w:hint="eastAsia" w:ascii="宋体" w:hAnsi="宋体" w:cs="宋体"/>
                <w:color w:val="000000" w:themeColor="text1"/>
                <w:szCs w:val="21"/>
                <w:highlight w:val="none"/>
                <w:lang w:val="en-US" w:eastAsia="zh-CN"/>
                <w14:textFill>
                  <w14:solidFill>
                    <w14:schemeClr w14:val="tx1"/>
                  </w14:solidFill>
                </w14:textFill>
              </w:rPr>
              <w:t>表</w:t>
            </w:r>
            <w:r>
              <w:rPr>
                <w:rFonts w:hint="default"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对中标人进行考核评价，</w:t>
            </w:r>
            <w:r>
              <w:rPr>
                <w:rFonts w:hint="default" w:ascii="宋体" w:hAnsi="宋体" w:cs="宋体"/>
                <w:color w:val="000000" w:themeColor="text1"/>
                <w:szCs w:val="21"/>
                <w:highlight w:val="none"/>
                <w14:textFill>
                  <w14:solidFill>
                    <w14:schemeClr w14:val="tx1"/>
                  </w14:solidFill>
                </w14:textFill>
              </w:rPr>
              <w:t>评价结果为不合格，如继续履行合同将损害采购人利益或造成不良影响的情形。</w:t>
            </w:r>
          </w:p>
          <w:p w14:paraId="069CEA93">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九、验收条件及标准</w:t>
            </w:r>
          </w:p>
          <w:p w14:paraId="4C53061A">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中标人应对提交的服务成果作出全面检查和整理，并列出清单，按活动场次提交服务成果清单，作为采购人验收和使用的技术条件依据。全部服务完成后，根据验收要求提交合同验收书及项目整体清单给采购人。</w:t>
            </w:r>
          </w:p>
          <w:p w14:paraId="0BCFE0E8">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2.验收过程中所产生的一切费用均由中标人承担，以活动实际产生的费用和台账为准，报价时应考虑相关费用。</w:t>
            </w:r>
          </w:p>
          <w:p w14:paraId="738A7569">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3.合同条款有约定按其约定。</w:t>
            </w:r>
          </w:p>
          <w:p w14:paraId="249FD27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4.本项目采购标的需执行国家相关标准、行业标准、地方标准或其他强制性标准、规范等要求。</w:t>
            </w:r>
          </w:p>
        </w:tc>
      </w:tr>
      <w:tr w14:paraId="1D5A593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5000" w:type="pct"/>
            <w:gridSpan w:val="6"/>
            <w:tcBorders>
              <w:top w:val="single" w:color="000000" w:sz="6" w:space="0"/>
              <w:left w:val="single" w:color="000000" w:sz="8" w:space="0"/>
              <w:bottom w:val="single" w:color="000000" w:sz="6" w:space="0"/>
              <w:right w:val="single" w:color="000000" w:sz="8" w:space="0"/>
            </w:tcBorders>
            <w:shd w:val="clear" w:color="auto" w:fill="FFFFFF"/>
            <w:vAlign w:val="center"/>
          </w:tcPr>
          <w:p w14:paraId="641465D9">
            <w:pPr>
              <w:keepNext w:val="0"/>
              <w:keepLines w:val="0"/>
              <w:pageBreakBefore w:val="0"/>
              <w:suppressLineNumbers w:val="0"/>
              <w:wordWrap/>
              <w:overflowPunct/>
              <w:topLinePunct w:val="0"/>
              <w:bidi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其他说明和说明</w:t>
            </w:r>
          </w:p>
        </w:tc>
      </w:tr>
      <w:tr w14:paraId="4D9F9F0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7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131FECA4">
            <w:pPr>
              <w:keepNext w:val="0"/>
              <w:keepLines w:val="0"/>
              <w:pageBreakBefore w:val="0"/>
              <w:widowControl/>
              <w:suppressLineNumbers w:val="0"/>
              <w:shd w:val="clear" w:color="auto" w:fill="FFFFFF"/>
              <w:wordWrap/>
              <w:overflowPunct/>
              <w:topLinePunct w:val="0"/>
              <w:bidi w:val="0"/>
              <w:spacing w:before="0" w:beforeAutospacing="0" w:after="0" w:afterAutospacing="0" w:line="560" w:lineRule="exact"/>
              <w:ind w:left="0" w:right="0"/>
              <w:jc w:val="center"/>
              <w:rPr>
                <w:rFonts w:hint="default"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进口产品说明</w:t>
            </w:r>
          </w:p>
        </w:tc>
        <w:tc>
          <w:tcPr>
            <w:tcW w:w="42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73E1B35B">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服务类项目无要求</w:t>
            </w:r>
          </w:p>
        </w:tc>
      </w:tr>
      <w:tr w14:paraId="6FC94935">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7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7D7C8BDC">
            <w:pPr>
              <w:keepNext w:val="0"/>
              <w:keepLines w:val="0"/>
              <w:pageBreakBefore w:val="0"/>
              <w:widowControl/>
              <w:suppressLineNumbers w:val="0"/>
              <w:shd w:val="clear" w:color="auto" w:fill="FFFFFF"/>
              <w:wordWrap/>
              <w:overflowPunct/>
              <w:topLinePunct w:val="0"/>
              <w:bidi w:val="0"/>
              <w:spacing w:before="0" w:beforeAutospacing="0" w:after="0" w:afterAutospacing="0" w:line="560" w:lineRule="exact"/>
              <w:ind w:left="0" w:right="0"/>
              <w:jc w:val="center"/>
              <w:rPr>
                <w:rFonts w:hint="default"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核心产品</w:t>
            </w:r>
          </w:p>
        </w:tc>
        <w:tc>
          <w:tcPr>
            <w:tcW w:w="42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5926F7F7">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服务类项目无要求</w:t>
            </w:r>
          </w:p>
        </w:tc>
      </w:tr>
      <w:tr w14:paraId="6DB191A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7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1403CA29">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其他要求</w:t>
            </w:r>
          </w:p>
        </w:tc>
        <w:tc>
          <w:tcPr>
            <w:tcW w:w="42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05187AD0">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1、投标人根据评分标准及其自身情况提供方案，内容包括但不限于：</w:t>
            </w:r>
          </w:p>
          <w:p w14:paraId="0529011E">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2、证明投标人服务响应、宣传、策划能力、售后服务、履约能力、人员配置情况、业绩等相关证明材料。</w:t>
            </w:r>
          </w:p>
          <w:p w14:paraId="479DD0C5">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3、</w:t>
            </w:r>
            <w:r>
              <w:rPr>
                <w:rFonts w:hint="eastAsia" w:ascii="宋体" w:hAnsi="宋体"/>
                <w:color w:val="000000" w:themeColor="text1"/>
                <w:szCs w:val="21"/>
                <w:highlight w:val="none"/>
                <w:lang w:val="en-US" w:eastAsia="zh-CN"/>
                <w14:textFill>
                  <w14:solidFill>
                    <w14:schemeClr w14:val="tx1"/>
                  </w14:solidFill>
                </w14:textFill>
              </w:rPr>
              <w:t>常规物料报价表、常规服务价格范围表参考表格格式详见附件，投标人须按附件格式提供。报价内容至少须涵盖前述列举的各项内容，不得缺项、漏项，否则其投标作无效标处理。投标人可在填写基础报价内容的基础上进行拓展，附表不要求与《开标一览表》报价合计金额对应。</w:t>
            </w:r>
          </w:p>
        </w:tc>
      </w:tr>
    </w:tbl>
    <w:p w14:paraId="73CC300A">
      <w:pPr>
        <w:pStyle w:val="24"/>
        <w:jc w:val="both"/>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说明：供应商根据实际情况提供附表1及附表2，其内容</w:t>
      </w:r>
      <w:r>
        <w:rPr>
          <w:rFonts w:hint="eastAsia"/>
          <w:color w:val="000000" w:themeColor="text1"/>
          <w:highlight w:val="none"/>
          <w14:textFill>
            <w14:solidFill>
              <w14:schemeClr w14:val="tx1"/>
            </w14:solidFill>
          </w14:textFill>
        </w:rPr>
        <w:t>至少包含</w:t>
      </w:r>
      <w:r>
        <w:rPr>
          <w:rFonts w:hint="eastAsia"/>
          <w:color w:val="000000" w:themeColor="text1"/>
          <w:highlight w:val="none"/>
          <w:lang w:val="en-US" w:eastAsia="zh-CN"/>
          <w14:textFill>
            <w14:solidFill>
              <w14:schemeClr w14:val="tx1"/>
            </w14:solidFill>
          </w14:textFill>
        </w:rPr>
        <w:t>附表所列内容，在此基础上进行拓展。</w:t>
      </w:r>
    </w:p>
    <w:p w14:paraId="72A00744">
      <w:pPr>
        <w:pStyle w:val="2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14:paraId="4B592A16">
      <w:pPr>
        <w:keepNext w:val="0"/>
        <w:keepLines w:val="0"/>
        <w:pageBreakBefore w:val="0"/>
        <w:widowControl/>
        <w:kinsoku/>
        <w:wordWrap/>
        <w:overflowPunct/>
        <w:topLinePunct w:val="0"/>
        <w:autoSpaceDE w:val="0"/>
        <w:autoSpaceDN w:val="0"/>
        <w:bidi w:val="0"/>
        <w:adjustRightInd w:val="0"/>
        <w:snapToGrid w:val="0"/>
        <w:spacing w:line="500" w:lineRule="exact"/>
        <w:jc w:val="both"/>
        <w:textAlignment w:val="baseline"/>
        <w:rPr>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附表一：常规物料报价表</w:t>
      </w:r>
    </w:p>
    <w:p w14:paraId="47463282">
      <w:pPr>
        <w:pStyle w:val="24"/>
        <w:rPr>
          <w:color w:val="000000" w:themeColor="text1"/>
          <w:highlight w:val="none"/>
          <w14:textFill>
            <w14:solidFill>
              <w14:schemeClr w14:val="tx1"/>
            </w14:solidFill>
          </w14:textFill>
        </w:rPr>
      </w:pPr>
    </w:p>
    <w:tbl>
      <w:tblPr>
        <w:tblStyle w:val="38"/>
        <w:tblW w:w="91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014"/>
        <w:gridCol w:w="971"/>
        <w:gridCol w:w="1088"/>
        <w:gridCol w:w="3314"/>
      </w:tblGrid>
      <w:tr w14:paraId="10F7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2" w:type="dxa"/>
            <w:gridSpan w:val="5"/>
            <w:noWrap w:val="0"/>
            <w:vAlign w:val="top"/>
          </w:tcPr>
          <w:p w14:paraId="72E6762B">
            <w:pPr>
              <w:keepNext w:val="0"/>
              <w:keepLines w:val="0"/>
              <w:widowControl w:val="0"/>
              <w:suppressLineNumbers w:val="0"/>
              <w:kinsoku/>
              <w:snapToGrid w:val="0"/>
              <w:spacing w:before="0" w:beforeAutospacing="0" w:after="0" w:afterAutospacing="0" w:line="400" w:lineRule="exact"/>
              <w:ind w:left="0" w:right="0" w:firstLine="2860" w:firstLineChars="1300"/>
              <w:jc w:val="both"/>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活动常规物料报价表（含税点）</w:t>
            </w:r>
          </w:p>
        </w:tc>
      </w:tr>
      <w:tr w14:paraId="2F13E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216ECE66">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序号</w:t>
            </w:r>
          </w:p>
        </w:tc>
        <w:tc>
          <w:tcPr>
            <w:tcW w:w="3014" w:type="dxa"/>
            <w:noWrap w:val="0"/>
            <w:vAlign w:val="center"/>
          </w:tcPr>
          <w:p w14:paraId="14DDA99F">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服务内容</w:t>
            </w:r>
          </w:p>
        </w:tc>
        <w:tc>
          <w:tcPr>
            <w:tcW w:w="971" w:type="dxa"/>
            <w:noWrap w:val="0"/>
            <w:vAlign w:val="center"/>
          </w:tcPr>
          <w:p w14:paraId="306B9399">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单位</w:t>
            </w:r>
          </w:p>
        </w:tc>
        <w:tc>
          <w:tcPr>
            <w:tcW w:w="1088" w:type="dxa"/>
            <w:noWrap w:val="0"/>
            <w:vAlign w:val="center"/>
          </w:tcPr>
          <w:p w14:paraId="4A17908F">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报价</w:t>
            </w:r>
          </w:p>
        </w:tc>
        <w:tc>
          <w:tcPr>
            <w:tcW w:w="3314" w:type="dxa"/>
            <w:noWrap w:val="0"/>
            <w:vAlign w:val="center"/>
          </w:tcPr>
          <w:p w14:paraId="057A621B">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备注</w:t>
            </w:r>
          </w:p>
        </w:tc>
      </w:tr>
      <w:tr w14:paraId="3217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35" w:type="dxa"/>
            <w:noWrap w:val="0"/>
            <w:vAlign w:val="center"/>
          </w:tcPr>
          <w:p w14:paraId="5FCF484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w:t>
            </w:r>
          </w:p>
        </w:tc>
        <w:tc>
          <w:tcPr>
            <w:tcW w:w="3014" w:type="dxa"/>
            <w:noWrap w:val="0"/>
            <w:vAlign w:val="center"/>
          </w:tcPr>
          <w:p w14:paraId="641A8A5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背景板（黑底喷绘布+桁架）</w:t>
            </w:r>
          </w:p>
        </w:tc>
        <w:tc>
          <w:tcPr>
            <w:tcW w:w="971" w:type="dxa"/>
            <w:noWrap w:val="0"/>
            <w:vAlign w:val="center"/>
          </w:tcPr>
          <w:p w14:paraId="4585A1F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平方米</w:t>
            </w:r>
          </w:p>
        </w:tc>
        <w:tc>
          <w:tcPr>
            <w:tcW w:w="1088" w:type="dxa"/>
            <w:noWrap w:val="0"/>
            <w:vAlign w:val="center"/>
          </w:tcPr>
          <w:p w14:paraId="50DD244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64D834FE">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09120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0F5EDDD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2</w:t>
            </w:r>
          </w:p>
        </w:tc>
        <w:tc>
          <w:tcPr>
            <w:tcW w:w="3014" w:type="dxa"/>
            <w:noWrap w:val="0"/>
            <w:vAlign w:val="center"/>
          </w:tcPr>
          <w:p w14:paraId="7378381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音响1套（双十五音响+无线话筒3个+话筒架2个）</w:t>
            </w:r>
          </w:p>
        </w:tc>
        <w:tc>
          <w:tcPr>
            <w:tcW w:w="971" w:type="dxa"/>
            <w:noWrap w:val="0"/>
            <w:vAlign w:val="center"/>
          </w:tcPr>
          <w:p w14:paraId="7918F57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套</w:t>
            </w:r>
          </w:p>
        </w:tc>
        <w:tc>
          <w:tcPr>
            <w:tcW w:w="1088" w:type="dxa"/>
            <w:noWrap w:val="0"/>
            <w:vAlign w:val="center"/>
          </w:tcPr>
          <w:p w14:paraId="052EF1B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3E67305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规格，含音响师</w:t>
            </w:r>
          </w:p>
        </w:tc>
      </w:tr>
      <w:tr w14:paraId="0B10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55E86F2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3</w:t>
            </w:r>
          </w:p>
        </w:tc>
        <w:tc>
          <w:tcPr>
            <w:tcW w:w="3014" w:type="dxa"/>
            <w:noWrap w:val="0"/>
            <w:vAlign w:val="center"/>
          </w:tcPr>
          <w:p w14:paraId="6C901C7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拍照框</w:t>
            </w:r>
          </w:p>
        </w:tc>
        <w:tc>
          <w:tcPr>
            <w:tcW w:w="971" w:type="dxa"/>
            <w:noWrap w:val="0"/>
            <w:vAlign w:val="center"/>
          </w:tcPr>
          <w:p w14:paraId="3A56DAA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平方米</w:t>
            </w:r>
          </w:p>
        </w:tc>
        <w:tc>
          <w:tcPr>
            <w:tcW w:w="1088" w:type="dxa"/>
            <w:noWrap w:val="0"/>
            <w:vAlign w:val="center"/>
          </w:tcPr>
          <w:p w14:paraId="47B609D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365324F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t>桁架+kt板</w:t>
            </w:r>
          </w:p>
        </w:tc>
      </w:tr>
      <w:tr w14:paraId="65E7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41C558A3">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4</w:t>
            </w:r>
          </w:p>
        </w:tc>
        <w:tc>
          <w:tcPr>
            <w:tcW w:w="3014" w:type="dxa"/>
            <w:noWrap w:val="0"/>
            <w:vAlign w:val="center"/>
          </w:tcPr>
          <w:p w14:paraId="1EEEEF9C">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手举牌</w:t>
            </w:r>
          </w:p>
        </w:tc>
        <w:tc>
          <w:tcPr>
            <w:tcW w:w="971" w:type="dxa"/>
            <w:noWrap w:val="0"/>
            <w:vAlign w:val="center"/>
          </w:tcPr>
          <w:p w14:paraId="543737DF">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7712B0F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52CA7BB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w:t>
            </w:r>
          </w:p>
        </w:tc>
      </w:tr>
      <w:tr w14:paraId="345B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2482753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5</w:t>
            </w:r>
          </w:p>
        </w:tc>
        <w:tc>
          <w:tcPr>
            <w:tcW w:w="3014" w:type="dxa"/>
            <w:noWrap w:val="0"/>
            <w:vAlign w:val="center"/>
          </w:tcPr>
          <w:p w14:paraId="3FE1646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地毯</w:t>
            </w:r>
          </w:p>
        </w:tc>
        <w:tc>
          <w:tcPr>
            <w:tcW w:w="971" w:type="dxa"/>
            <w:noWrap w:val="0"/>
            <w:vAlign w:val="center"/>
          </w:tcPr>
          <w:p w14:paraId="0B24A93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平方米</w:t>
            </w:r>
          </w:p>
        </w:tc>
        <w:tc>
          <w:tcPr>
            <w:tcW w:w="1088" w:type="dxa"/>
            <w:noWrap w:val="0"/>
            <w:vAlign w:val="center"/>
          </w:tcPr>
          <w:p w14:paraId="3AB6A34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7A7E3C8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r>
      <w:tr w14:paraId="1E08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4AFE616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6</w:t>
            </w:r>
          </w:p>
        </w:tc>
        <w:tc>
          <w:tcPr>
            <w:tcW w:w="3014" w:type="dxa"/>
            <w:noWrap w:val="0"/>
            <w:vAlign w:val="center"/>
          </w:tcPr>
          <w:p w14:paraId="787B5A8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宣传展板</w:t>
            </w:r>
          </w:p>
        </w:tc>
        <w:tc>
          <w:tcPr>
            <w:tcW w:w="971" w:type="dxa"/>
            <w:noWrap w:val="0"/>
            <w:vAlign w:val="center"/>
          </w:tcPr>
          <w:p w14:paraId="1E39CFE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块</w:t>
            </w:r>
          </w:p>
        </w:tc>
        <w:tc>
          <w:tcPr>
            <w:tcW w:w="1088" w:type="dxa"/>
            <w:noWrap w:val="0"/>
            <w:vAlign w:val="center"/>
          </w:tcPr>
          <w:p w14:paraId="7E2881D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751A35E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备注规格及材质</w:t>
            </w:r>
          </w:p>
        </w:tc>
      </w:tr>
      <w:tr w14:paraId="2585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196BC32C">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7</w:t>
            </w:r>
          </w:p>
        </w:tc>
        <w:tc>
          <w:tcPr>
            <w:tcW w:w="3014" w:type="dxa"/>
            <w:noWrap w:val="0"/>
            <w:vAlign w:val="center"/>
          </w:tcPr>
          <w:p w14:paraId="2A969D42">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宣传折页</w:t>
            </w:r>
          </w:p>
        </w:tc>
        <w:tc>
          <w:tcPr>
            <w:tcW w:w="971" w:type="dxa"/>
            <w:noWrap w:val="0"/>
            <w:vAlign w:val="center"/>
          </w:tcPr>
          <w:p w14:paraId="0B653A89">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3E93DE7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65A0A3EF">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尺寸及材质</w:t>
            </w:r>
          </w:p>
        </w:tc>
      </w:tr>
      <w:tr w14:paraId="40B5C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14:paraId="413F83F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8</w:t>
            </w:r>
          </w:p>
        </w:tc>
        <w:tc>
          <w:tcPr>
            <w:tcW w:w="3014" w:type="dxa"/>
            <w:noWrap w:val="0"/>
            <w:vAlign w:val="center"/>
          </w:tcPr>
          <w:p w14:paraId="7756F26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会场指引牌</w:t>
            </w:r>
          </w:p>
        </w:tc>
        <w:tc>
          <w:tcPr>
            <w:tcW w:w="971" w:type="dxa"/>
            <w:noWrap w:val="0"/>
            <w:vAlign w:val="center"/>
          </w:tcPr>
          <w:p w14:paraId="6B7573C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项</w:t>
            </w:r>
          </w:p>
        </w:tc>
        <w:tc>
          <w:tcPr>
            <w:tcW w:w="1088" w:type="dxa"/>
            <w:noWrap w:val="0"/>
            <w:vAlign w:val="center"/>
          </w:tcPr>
          <w:p w14:paraId="626AE29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3BA8637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门型展架(80x180cm含画面)</w:t>
            </w:r>
          </w:p>
        </w:tc>
      </w:tr>
      <w:tr w14:paraId="3324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5A55D8F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9</w:t>
            </w:r>
          </w:p>
        </w:tc>
        <w:tc>
          <w:tcPr>
            <w:tcW w:w="3014" w:type="dxa"/>
            <w:noWrap w:val="0"/>
            <w:vAlign w:val="center"/>
          </w:tcPr>
          <w:p w14:paraId="7CF8907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台卡（含内页）</w:t>
            </w:r>
          </w:p>
        </w:tc>
        <w:tc>
          <w:tcPr>
            <w:tcW w:w="971" w:type="dxa"/>
            <w:noWrap w:val="0"/>
            <w:vAlign w:val="center"/>
          </w:tcPr>
          <w:p w14:paraId="5025204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个</w:t>
            </w:r>
          </w:p>
        </w:tc>
        <w:tc>
          <w:tcPr>
            <w:tcW w:w="1088" w:type="dxa"/>
            <w:noWrap w:val="0"/>
            <w:vAlign w:val="center"/>
          </w:tcPr>
          <w:p w14:paraId="6D13FF3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55BE2A4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备注规格及材质</w:t>
            </w:r>
          </w:p>
        </w:tc>
      </w:tr>
      <w:tr w14:paraId="7C42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1424FBA3">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10</w:t>
            </w:r>
          </w:p>
        </w:tc>
        <w:tc>
          <w:tcPr>
            <w:tcW w:w="3014" w:type="dxa"/>
            <w:noWrap w:val="0"/>
            <w:vAlign w:val="center"/>
          </w:tcPr>
          <w:p w14:paraId="7FBA314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签到桌（含桌布）</w:t>
            </w:r>
          </w:p>
        </w:tc>
        <w:tc>
          <w:tcPr>
            <w:tcW w:w="971" w:type="dxa"/>
            <w:noWrap w:val="0"/>
            <w:vAlign w:val="center"/>
          </w:tcPr>
          <w:p w14:paraId="6C675DC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套</w:t>
            </w:r>
          </w:p>
        </w:tc>
        <w:tc>
          <w:tcPr>
            <w:tcW w:w="1088" w:type="dxa"/>
            <w:noWrap w:val="0"/>
            <w:vAlign w:val="center"/>
          </w:tcPr>
          <w:p w14:paraId="407E413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47B216CD">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备注样式及规格</w:t>
            </w:r>
          </w:p>
        </w:tc>
      </w:tr>
      <w:tr w14:paraId="14F2C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78E5954F">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11</w:t>
            </w:r>
          </w:p>
        </w:tc>
        <w:tc>
          <w:tcPr>
            <w:tcW w:w="3014" w:type="dxa"/>
            <w:noWrap w:val="0"/>
            <w:vAlign w:val="center"/>
          </w:tcPr>
          <w:p w14:paraId="78A7E9FE">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椅子</w:t>
            </w:r>
          </w:p>
        </w:tc>
        <w:tc>
          <w:tcPr>
            <w:tcW w:w="971" w:type="dxa"/>
            <w:noWrap w:val="0"/>
            <w:vAlign w:val="center"/>
          </w:tcPr>
          <w:p w14:paraId="5869273E">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286366D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05CF9CE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备注样式及规格</w:t>
            </w:r>
          </w:p>
        </w:tc>
      </w:tr>
      <w:tr w14:paraId="1125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7C5D539D">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12</w:t>
            </w:r>
          </w:p>
        </w:tc>
        <w:tc>
          <w:tcPr>
            <w:tcW w:w="3014" w:type="dxa"/>
            <w:noWrap w:val="0"/>
            <w:vAlign w:val="center"/>
          </w:tcPr>
          <w:p w14:paraId="5389BEF3">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帐篷</w:t>
            </w:r>
          </w:p>
        </w:tc>
        <w:tc>
          <w:tcPr>
            <w:tcW w:w="971" w:type="dxa"/>
            <w:noWrap w:val="0"/>
            <w:vAlign w:val="center"/>
          </w:tcPr>
          <w:p w14:paraId="6E70EF1C">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顶</w:t>
            </w:r>
          </w:p>
        </w:tc>
        <w:tc>
          <w:tcPr>
            <w:tcW w:w="1088" w:type="dxa"/>
            <w:noWrap w:val="0"/>
            <w:vAlign w:val="center"/>
          </w:tcPr>
          <w:p w14:paraId="1E185E6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7E7C888E">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w:t>
            </w:r>
          </w:p>
        </w:tc>
      </w:tr>
      <w:tr w14:paraId="58E7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0518B41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13</w:t>
            </w:r>
          </w:p>
        </w:tc>
        <w:tc>
          <w:tcPr>
            <w:tcW w:w="3014" w:type="dxa"/>
            <w:noWrap w:val="0"/>
            <w:vAlign w:val="center"/>
          </w:tcPr>
          <w:p w14:paraId="704FAFD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宣传横幅</w:t>
            </w:r>
          </w:p>
        </w:tc>
        <w:tc>
          <w:tcPr>
            <w:tcW w:w="971" w:type="dxa"/>
            <w:noWrap w:val="0"/>
            <w:vAlign w:val="center"/>
          </w:tcPr>
          <w:p w14:paraId="1543695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米</w:t>
            </w:r>
          </w:p>
        </w:tc>
        <w:tc>
          <w:tcPr>
            <w:tcW w:w="1088" w:type="dxa"/>
            <w:noWrap w:val="0"/>
            <w:vAlign w:val="center"/>
          </w:tcPr>
          <w:p w14:paraId="4583CBF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7C7C12C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可按活动大小及类型分项报价</w:t>
            </w:r>
          </w:p>
        </w:tc>
      </w:tr>
      <w:tr w14:paraId="7C73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1116616F">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14</w:t>
            </w:r>
          </w:p>
        </w:tc>
        <w:tc>
          <w:tcPr>
            <w:tcW w:w="3014" w:type="dxa"/>
            <w:noWrap w:val="0"/>
            <w:vAlign w:val="center"/>
          </w:tcPr>
          <w:p w14:paraId="30377311">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地贴</w:t>
            </w:r>
          </w:p>
        </w:tc>
        <w:tc>
          <w:tcPr>
            <w:tcW w:w="971" w:type="dxa"/>
            <w:noWrap w:val="0"/>
            <w:vAlign w:val="center"/>
          </w:tcPr>
          <w:p w14:paraId="2284565E">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32676574">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3352AE47">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尺寸及材质</w:t>
            </w:r>
          </w:p>
        </w:tc>
      </w:tr>
      <w:tr w14:paraId="5B5E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3C5F22D6">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15</w:t>
            </w:r>
          </w:p>
        </w:tc>
        <w:tc>
          <w:tcPr>
            <w:tcW w:w="3014" w:type="dxa"/>
            <w:noWrap w:val="0"/>
            <w:vAlign w:val="center"/>
          </w:tcPr>
          <w:p w14:paraId="42E1AB11">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瓶装水（500ml）</w:t>
            </w:r>
          </w:p>
        </w:tc>
        <w:tc>
          <w:tcPr>
            <w:tcW w:w="971" w:type="dxa"/>
            <w:noWrap w:val="0"/>
            <w:vAlign w:val="center"/>
          </w:tcPr>
          <w:p w14:paraId="710DB1B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瓶</w:t>
            </w:r>
          </w:p>
        </w:tc>
        <w:tc>
          <w:tcPr>
            <w:tcW w:w="1088" w:type="dxa"/>
            <w:noWrap w:val="0"/>
            <w:vAlign w:val="center"/>
          </w:tcPr>
          <w:p w14:paraId="3F12C7A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noWrap w:val="0"/>
            <w:vAlign w:val="center"/>
          </w:tcPr>
          <w:p w14:paraId="5D39027D">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备注品牌</w:t>
            </w:r>
          </w:p>
        </w:tc>
      </w:tr>
      <w:tr w14:paraId="78A9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1BE0FF8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3014" w:type="dxa"/>
            <w:noWrap w:val="0"/>
            <w:vAlign w:val="center"/>
          </w:tcPr>
          <w:p w14:paraId="23447ED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971" w:type="dxa"/>
            <w:noWrap w:val="0"/>
            <w:vAlign w:val="center"/>
          </w:tcPr>
          <w:p w14:paraId="38A53B8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1088" w:type="dxa"/>
            <w:noWrap w:val="0"/>
            <w:vAlign w:val="center"/>
          </w:tcPr>
          <w:p w14:paraId="6C8149E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t>……</w:t>
            </w:r>
          </w:p>
        </w:tc>
        <w:tc>
          <w:tcPr>
            <w:tcW w:w="3314" w:type="dxa"/>
            <w:noWrap w:val="0"/>
            <w:vAlign w:val="center"/>
          </w:tcPr>
          <w:p w14:paraId="235AD186">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r>
    </w:tbl>
    <w:p w14:paraId="0A6869EC">
      <w:pPr>
        <w:keepNext w:val="0"/>
        <w:keepLines w:val="0"/>
        <w:pageBreakBefore w:val="0"/>
        <w:widowControl/>
        <w:kinsoku/>
        <w:wordWrap/>
        <w:overflowPunct/>
        <w:topLinePunct w:val="0"/>
        <w:autoSpaceDE w:val="0"/>
        <w:autoSpaceDN w:val="0"/>
        <w:bidi w:val="0"/>
        <w:adjustRightInd w:val="0"/>
        <w:snapToGrid w:val="0"/>
        <w:spacing w:line="500" w:lineRule="exact"/>
        <w:jc w:val="both"/>
        <w:textAlignment w:val="baseline"/>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p>
    <w:p w14:paraId="5BBFDDCB">
      <w:pPr>
        <w:keepNext w:val="0"/>
        <w:keepLines w:val="0"/>
        <w:pageBreakBefore w:val="0"/>
        <w:widowControl/>
        <w:kinsoku/>
        <w:wordWrap/>
        <w:overflowPunct/>
        <w:topLinePunct w:val="0"/>
        <w:autoSpaceDE w:val="0"/>
        <w:autoSpaceDN w:val="0"/>
        <w:bidi w:val="0"/>
        <w:adjustRightInd w:val="0"/>
        <w:snapToGrid w:val="0"/>
        <w:spacing w:line="500" w:lineRule="exact"/>
        <w:jc w:val="both"/>
        <w:textAlignment w:val="baseline"/>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附表二：常规服务价格范围表</w:t>
      </w:r>
    </w:p>
    <w:tbl>
      <w:tblPr>
        <w:tblStyle w:val="38"/>
        <w:tblW w:w="91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014"/>
        <w:gridCol w:w="971"/>
        <w:gridCol w:w="1088"/>
        <w:gridCol w:w="3314"/>
      </w:tblGrid>
      <w:tr w14:paraId="32A4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2" w:type="dxa"/>
            <w:gridSpan w:val="5"/>
            <w:noWrap w:val="0"/>
            <w:vAlign w:val="top"/>
          </w:tcPr>
          <w:p w14:paraId="42C8D191">
            <w:pPr>
              <w:keepNext w:val="0"/>
              <w:keepLines w:val="0"/>
              <w:widowControl w:val="0"/>
              <w:suppressLineNumbers w:val="0"/>
              <w:kinsoku/>
              <w:snapToGrid w:val="0"/>
              <w:spacing w:before="0" w:beforeAutospacing="0" w:after="0" w:afterAutospacing="0" w:line="400" w:lineRule="exact"/>
              <w:ind w:left="0" w:right="0" w:firstLine="2860" w:firstLineChars="1300"/>
              <w:jc w:val="both"/>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活动常规服务价格范围表（含税点）</w:t>
            </w:r>
          </w:p>
        </w:tc>
      </w:tr>
      <w:tr w14:paraId="509C0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08979BC0">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序号</w:t>
            </w:r>
          </w:p>
        </w:tc>
        <w:tc>
          <w:tcPr>
            <w:tcW w:w="3014" w:type="dxa"/>
            <w:noWrap w:val="0"/>
            <w:vAlign w:val="center"/>
          </w:tcPr>
          <w:p w14:paraId="69F7FED7">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服务内容</w:t>
            </w:r>
          </w:p>
        </w:tc>
        <w:tc>
          <w:tcPr>
            <w:tcW w:w="971" w:type="dxa"/>
            <w:noWrap w:val="0"/>
            <w:vAlign w:val="center"/>
          </w:tcPr>
          <w:p w14:paraId="7163EDA5">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单位</w:t>
            </w:r>
          </w:p>
        </w:tc>
        <w:tc>
          <w:tcPr>
            <w:tcW w:w="1088" w:type="dxa"/>
            <w:noWrap w:val="0"/>
            <w:vAlign w:val="center"/>
          </w:tcPr>
          <w:p w14:paraId="6B6921E6">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价格</w:t>
            </w:r>
          </w:p>
        </w:tc>
        <w:tc>
          <w:tcPr>
            <w:tcW w:w="3314" w:type="dxa"/>
            <w:noWrap w:val="0"/>
            <w:vAlign w:val="center"/>
          </w:tcPr>
          <w:p w14:paraId="0902AB4E">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备注</w:t>
            </w:r>
          </w:p>
        </w:tc>
      </w:tr>
      <w:tr w14:paraId="61B9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57B9268D">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w:t>
            </w:r>
          </w:p>
        </w:tc>
        <w:tc>
          <w:tcPr>
            <w:tcW w:w="3014" w:type="dxa"/>
            <w:noWrap w:val="0"/>
            <w:vAlign w:val="center"/>
          </w:tcPr>
          <w:p w14:paraId="31B0C13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策划设计</w:t>
            </w:r>
          </w:p>
        </w:tc>
        <w:tc>
          <w:tcPr>
            <w:tcW w:w="971" w:type="dxa"/>
            <w:noWrap w:val="0"/>
            <w:vAlign w:val="center"/>
          </w:tcPr>
          <w:p w14:paraId="0877FA6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c>
          <w:tcPr>
            <w:tcW w:w="1088" w:type="dxa"/>
            <w:noWrap w:val="0"/>
            <w:vAlign w:val="center"/>
          </w:tcPr>
          <w:p w14:paraId="4231BE0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01DEAF9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可按照设计类型分项报价</w:t>
            </w:r>
          </w:p>
        </w:tc>
      </w:tr>
      <w:tr w14:paraId="2349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14:paraId="2BE689D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2</w:t>
            </w:r>
          </w:p>
        </w:tc>
        <w:tc>
          <w:tcPr>
            <w:tcW w:w="3014" w:type="dxa"/>
            <w:noWrap w:val="0"/>
            <w:vAlign w:val="center"/>
          </w:tcPr>
          <w:p w14:paraId="4B893AF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执行</w:t>
            </w:r>
          </w:p>
        </w:tc>
        <w:tc>
          <w:tcPr>
            <w:tcW w:w="971" w:type="dxa"/>
            <w:noWrap w:val="0"/>
            <w:vAlign w:val="center"/>
          </w:tcPr>
          <w:p w14:paraId="6FF2E83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c>
          <w:tcPr>
            <w:tcW w:w="1088" w:type="dxa"/>
            <w:noWrap w:val="0"/>
            <w:vAlign w:val="center"/>
          </w:tcPr>
          <w:p w14:paraId="60572D1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0D5284E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可按活动大小及类型分项报价</w:t>
            </w:r>
          </w:p>
        </w:tc>
      </w:tr>
      <w:tr w14:paraId="5FDE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14:paraId="74204015">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3</w:t>
            </w:r>
          </w:p>
        </w:tc>
        <w:tc>
          <w:tcPr>
            <w:tcW w:w="3014" w:type="dxa"/>
            <w:noWrap w:val="0"/>
            <w:vAlign w:val="center"/>
          </w:tcPr>
          <w:p w14:paraId="48A3E964">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宣传服务</w:t>
            </w:r>
          </w:p>
        </w:tc>
        <w:tc>
          <w:tcPr>
            <w:tcW w:w="971" w:type="dxa"/>
            <w:noWrap w:val="0"/>
            <w:vAlign w:val="center"/>
          </w:tcPr>
          <w:p w14:paraId="48B27542">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c>
          <w:tcPr>
            <w:tcW w:w="1088" w:type="dxa"/>
            <w:noWrap w:val="0"/>
            <w:vAlign w:val="center"/>
          </w:tcPr>
          <w:p w14:paraId="3567F4B8">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00397A3B">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根据可提供的宣传渠道分项报价</w:t>
            </w:r>
          </w:p>
        </w:tc>
      </w:tr>
      <w:tr w14:paraId="0FEC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14:paraId="4A0A2425">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4</w:t>
            </w:r>
          </w:p>
        </w:tc>
        <w:tc>
          <w:tcPr>
            <w:tcW w:w="3014" w:type="dxa"/>
            <w:noWrap w:val="0"/>
            <w:vAlign w:val="center"/>
          </w:tcPr>
          <w:p w14:paraId="4520CA8F">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运输、现场安装及拆卸</w:t>
            </w:r>
          </w:p>
        </w:tc>
        <w:tc>
          <w:tcPr>
            <w:tcW w:w="971" w:type="dxa"/>
            <w:noWrap w:val="0"/>
            <w:vAlign w:val="center"/>
          </w:tcPr>
          <w:p w14:paraId="4EB20823">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c>
          <w:tcPr>
            <w:tcW w:w="1088" w:type="dxa"/>
            <w:noWrap w:val="0"/>
            <w:vAlign w:val="center"/>
          </w:tcPr>
          <w:p w14:paraId="68FB5133">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7DDD4D3C">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按照活动类型、距离、物料的规模及数量分项报价</w:t>
            </w:r>
          </w:p>
        </w:tc>
      </w:tr>
      <w:tr w14:paraId="4CD9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14:paraId="034A3F48">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5</w:t>
            </w:r>
          </w:p>
        </w:tc>
        <w:tc>
          <w:tcPr>
            <w:tcW w:w="3014" w:type="dxa"/>
            <w:noWrap w:val="0"/>
            <w:vAlign w:val="center"/>
          </w:tcPr>
          <w:p w14:paraId="7148C860">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交通租车（轿车，市区往返）</w:t>
            </w:r>
          </w:p>
        </w:tc>
        <w:tc>
          <w:tcPr>
            <w:tcW w:w="971" w:type="dxa"/>
            <w:noWrap w:val="0"/>
            <w:vAlign w:val="center"/>
          </w:tcPr>
          <w:p w14:paraId="21334EE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2B9C779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vMerge w:val="restart"/>
            <w:noWrap w:val="0"/>
            <w:vAlign w:val="center"/>
          </w:tcPr>
          <w:p w14:paraId="295C4C7D">
            <w:pPr>
              <w:keepNext w:val="0"/>
              <w:keepLines w:val="0"/>
              <w:widowControl w:val="0"/>
              <w:suppressLineNumbers w:val="0"/>
              <w:kinsoku/>
              <w:snapToGrid w:val="0"/>
              <w:spacing w:before="0" w:beforeAutospacing="0" w:after="0" w:afterAutospacing="0" w:line="400" w:lineRule="exact"/>
              <w:ind w:left="0" w:right="0"/>
              <w:jc w:val="left"/>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1.根据车辆类型、载客人数及里程范围分项报价</w:t>
            </w:r>
          </w:p>
          <w:p w14:paraId="5B68384F">
            <w:pPr>
              <w:keepNext w:val="0"/>
              <w:keepLines w:val="0"/>
              <w:widowControl w:val="0"/>
              <w:suppressLineNumbers w:val="0"/>
              <w:kinsoku/>
              <w:snapToGrid w:val="0"/>
              <w:spacing w:before="0" w:beforeAutospacing="0" w:after="0" w:afterAutospacing="0" w:line="400" w:lineRule="exact"/>
              <w:ind w:left="0" w:right="0"/>
              <w:jc w:val="left"/>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2.根据《南宁市机关事务管理局 南宁市财政局关于进一步加强和规范市本级机关事业单位公务租车管理的通知（南机事[2025]4号）》规定，报价不能高于文件中同类车型的最高限价标准）</w:t>
            </w:r>
          </w:p>
        </w:tc>
      </w:tr>
      <w:tr w14:paraId="4A822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745E410E">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6</w:t>
            </w:r>
          </w:p>
        </w:tc>
        <w:tc>
          <w:tcPr>
            <w:tcW w:w="3014" w:type="dxa"/>
            <w:noWrap w:val="0"/>
            <w:vAlign w:val="center"/>
          </w:tcPr>
          <w:p w14:paraId="045E507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交通租车（商务车，市区往返）</w:t>
            </w:r>
          </w:p>
        </w:tc>
        <w:tc>
          <w:tcPr>
            <w:tcW w:w="971" w:type="dxa"/>
            <w:noWrap w:val="0"/>
            <w:vAlign w:val="center"/>
          </w:tcPr>
          <w:p w14:paraId="22507B8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3727ED6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vMerge w:val="continue"/>
            <w:noWrap w:val="0"/>
            <w:vAlign w:val="center"/>
          </w:tcPr>
          <w:p w14:paraId="358B933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4535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527AC757">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7</w:t>
            </w:r>
          </w:p>
        </w:tc>
        <w:tc>
          <w:tcPr>
            <w:tcW w:w="3014" w:type="dxa"/>
            <w:noWrap w:val="0"/>
            <w:vAlign w:val="center"/>
          </w:tcPr>
          <w:p w14:paraId="5D0B2F6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交通租车（中巴车，市区往返）</w:t>
            </w:r>
          </w:p>
        </w:tc>
        <w:tc>
          <w:tcPr>
            <w:tcW w:w="971" w:type="dxa"/>
            <w:noWrap w:val="0"/>
            <w:vAlign w:val="center"/>
          </w:tcPr>
          <w:p w14:paraId="220FC1D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5366F6D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vMerge w:val="continue"/>
            <w:noWrap w:val="0"/>
            <w:vAlign w:val="center"/>
          </w:tcPr>
          <w:p w14:paraId="709AB93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7B23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4E3C97F2">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8</w:t>
            </w:r>
          </w:p>
        </w:tc>
        <w:tc>
          <w:tcPr>
            <w:tcW w:w="3014" w:type="dxa"/>
            <w:noWrap w:val="0"/>
            <w:vAlign w:val="center"/>
          </w:tcPr>
          <w:p w14:paraId="1303332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交通租车（大巴车，市区往返）</w:t>
            </w:r>
          </w:p>
        </w:tc>
        <w:tc>
          <w:tcPr>
            <w:tcW w:w="971" w:type="dxa"/>
            <w:noWrap w:val="0"/>
            <w:vAlign w:val="center"/>
          </w:tcPr>
          <w:p w14:paraId="00E90B1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3866847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vMerge w:val="continue"/>
            <w:noWrap w:val="0"/>
            <w:vAlign w:val="center"/>
          </w:tcPr>
          <w:p w14:paraId="24C8203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670E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2030268F">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9</w:t>
            </w:r>
          </w:p>
        </w:tc>
        <w:tc>
          <w:tcPr>
            <w:tcW w:w="3014" w:type="dxa"/>
            <w:noWrap w:val="0"/>
            <w:vAlign w:val="center"/>
          </w:tcPr>
          <w:p w14:paraId="7E117E3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交通租车（公交车，市区往返）</w:t>
            </w:r>
          </w:p>
        </w:tc>
        <w:tc>
          <w:tcPr>
            <w:tcW w:w="971" w:type="dxa"/>
            <w:noWrap w:val="0"/>
            <w:vAlign w:val="center"/>
          </w:tcPr>
          <w:p w14:paraId="77F1EB2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08C7789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vMerge w:val="continue"/>
            <w:noWrap w:val="0"/>
            <w:vAlign w:val="center"/>
          </w:tcPr>
          <w:p w14:paraId="47C2CD8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1978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77FC2CD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3014" w:type="dxa"/>
            <w:noWrap w:val="0"/>
            <w:vAlign w:val="center"/>
          </w:tcPr>
          <w:p w14:paraId="63746E9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971" w:type="dxa"/>
            <w:noWrap w:val="0"/>
            <w:vAlign w:val="center"/>
          </w:tcPr>
          <w:p w14:paraId="40F09C5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1088" w:type="dxa"/>
            <w:noWrap w:val="0"/>
            <w:vAlign w:val="center"/>
          </w:tcPr>
          <w:p w14:paraId="770B59F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t>……</w:t>
            </w:r>
          </w:p>
        </w:tc>
        <w:tc>
          <w:tcPr>
            <w:tcW w:w="3314" w:type="dxa"/>
            <w:noWrap w:val="0"/>
            <w:vAlign w:val="center"/>
          </w:tcPr>
          <w:p w14:paraId="6A8AACAF">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r>
    </w:tbl>
    <w:p w14:paraId="11E76F25">
      <w:pPr>
        <w:pStyle w:val="24"/>
        <w:rPr>
          <w:rFonts w:hint="default" w:ascii="仿宋" w:hAnsi="仿宋" w:eastAsia="仿宋" w:cs="仿宋"/>
          <w:color w:val="000000" w:themeColor="text1"/>
          <w:sz w:val="28"/>
          <w:szCs w:val="28"/>
          <w:highlight w:val="none"/>
          <w:lang w:val="en-US" w:eastAsia="zh-CN"/>
          <w14:textFill>
            <w14:solidFill>
              <w14:schemeClr w14:val="tx1"/>
            </w14:solidFill>
          </w14:textFill>
        </w:rPr>
      </w:pPr>
    </w:p>
    <w:p w14:paraId="0D7D6603">
      <w:pPr>
        <w:pStyle w:val="24"/>
        <w:rPr>
          <w:rFonts w:hint="default" w:ascii="仿宋" w:hAnsi="仿宋" w:eastAsia="仿宋" w:cs="仿宋"/>
          <w:color w:val="000000" w:themeColor="text1"/>
          <w:sz w:val="28"/>
          <w:szCs w:val="28"/>
          <w:highlight w:val="none"/>
          <w:lang w:val="en-US" w:eastAsia="zh-CN"/>
          <w14:textFill>
            <w14:solidFill>
              <w14:schemeClr w14:val="tx1"/>
            </w14:solidFill>
          </w14:textFill>
        </w:rPr>
      </w:pPr>
    </w:p>
    <w:p w14:paraId="11400070">
      <w:pPr>
        <w:pStyle w:val="36"/>
        <w:rPr>
          <w:color w:val="000000" w:themeColor="text1"/>
          <w:highlight w:val="none"/>
          <w14:textFill>
            <w14:solidFill>
              <w14:schemeClr w14:val="tx1"/>
            </w14:solidFill>
          </w14:textFill>
        </w:rPr>
      </w:pPr>
    </w:p>
    <w:p w14:paraId="61074FB0">
      <w:pPr>
        <w:spacing w:line="360" w:lineRule="auto"/>
        <w:rPr>
          <w:rFonts w:hint="default"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附</w:t>
      </w:r>
      <w:r>
        <w:rPr>
          <w:rFonts w:hint="eastAsia" w:ascii="宋体" w:hAnsi="宋体" w:cs="宋体"/>
          <w:color w:val="000000" w:themeColor="text1"/>
          <w:sz w:val="32"/>
          <w:szCs w:val="32"/>
          <w:highlight w:val="none"/>
          <w:lang w:val="en-US" w:eastAsia="zh-CN"/>
          <w14:textFill>
            <w14:solidFill>
              <w14:schemeClr w14:val="tx1"/>
            </w14:solidFill>
          </w14:textFill>
        </w:rPr>
        <w:t>表3</w:t>
      </w:r>
      <w:r>
        <w:rPr>
          <w:rFonts w:hint="eastAsia" w:ascii="宋体" w:hAnsi="宋体" w:cs="宋体"/>
          <w:color w:val="000000" w:themeColor="text1"/>
          <w:sz w:val="32"/>
          <w:szCs w:val="32"/>
          <w:highlight w:val="none"/>
          <w14:textFill>
            <w14:solidFill>
              <w14:schemeClr w14:val="tx1"/>
            </w14:solidFill>
          </w14:textFill>
        </w:rPr>
        <w:t>：</w:t>
      </w:r>
      <w:r>
        <w:rPr>
          <w:rFonts w:hint="eastAsia" w:ascii="宋体" w:hAnsi="宋体" w:cs="宋体"/>
          <w:color w:val="000000" w:themeColor="text1"/>
          <w:sz w:val="32"/>
          <w:szCs w:val="32"/>
          <w:highlight w:val="none"/>
          <w:lang w:val="en-US" w:eastAsia="zh-CN"/>
          <w14:textFill>
            <w14:solidFill>
              <w14:schemeClr w14:val="tx1"/>
            </w14:solidFill>
          </w14:textFill>
        </w:rPr>
        <w:t>活动服务评价表</w:t>
      </w:r>
    </w:p>
    <w:tbl>
      <w:tblPr>
        <w:tblStyle w:val="37"/>
        <w:tblW w:w="9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501"/>
        <w:gridCol w:w="3510"/>
        <w:gridCol w:w="1938"/>
        <w:gridCol w:w="2911"/>
      </w:tblGrid>
      <w:tr w14:paraId="19BD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1" w:hRule="atLeast"/>
          <w:tblHeader/>
          <w:jc w:val="center"/>
        </w:trPr>
        <w:tc>
          <w:tcPr>
            <w:tcW w:w="9860" w:type="dxa"/>
            <w:gridSpan w:val="4"/>
            <w:noWrap w:val="0"/>
            <w:tcMar>
              <w:left w:w="0" w:type="dxa"/>
            </w:tcMar>
            <w:vAlign w:val="center"/>
          </w:tcPr>
          <w:p w14:paraId="15230CC1">
            <w:pPr>
              <w:pStyle w:val="3"/>
              <w:keepNext w:val="0"/>
              <w:keepLines w:val="0"/>
              <w:widowControl/>
              <w:suppressLineNumbers w:val="0"/>
              <w:spacing w:before="0" w:beforeAutospacing="0" w:afterAutospacing="0" w:line="23" w:lineRule="atLeast"/>
              <w:ind w:left="0" w:right="0" w:firstLine="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t>活动服务评价表</w:t>
            </w:r>
          </w:p>
        </w:tc>
      </w:tr>
      <w:tr w14:paraId="0BDFE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tblHeader/>
          <w:jc w:val="center"/>
        </w:trPr>
        <w:tc>
          <w:tcPr>
            <w:tcW w:w="1501" w:type="dxa"/>
            <w:noWrap w:val="0"/>
            <w:tcMar>
              <w:left w:w="0" w:type="dxa"/>
            </w:tcMar>
            <w:vAlign w:val="center"/>
          </w:tcPr>
          <w:p w14:paraId="3D8CD1AB">
            <w:pPr>
              <w:pStyle w:val="32"/>
              <w:keepNext w:val="0"/>
              <w:keepLines w:val="0"/>
              <w:widowControl/>
              <w:suppressLineNumbers w:val="0"/>
              <w:spacing w:before="0" w:beforeAutospacing="0" w:after="0" w:afterAutospacing="0"/>
              <w:ind w:left="0" w:right="0" w:firstLine="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Style w:val="40"/>
                <w:rFonts w:hint="eastAsia" w:ascii="宋体" w:hAnsi="宋体" w:eastAsia="宋体" w:cs="宋体"/>
                <w:b w:val="0"/>
                <w:bCs/>
                <w:i w:val="0"/>
                <w:iCs w:val="0"/>
                <w:caps w:val="0"/>
                <w:color w:val="000000" w:themeColor="text1"/>
                <w:spacing w:val="0"/>
                <w:sz w:val="21"/>
                <w:szCs w:val="21"/>
                <w:highlight w:val="none"/>
                <w14:textFill>
                  <w14:solidFill>
                    <w14:schemeClr w14:val="tx1"/>
                  </w14:solidFill>
                </w14:textFill>
              </w:rPr>
              <w:t>活动名称</w:t>
            </w:r>
          </w:p>
        </w:tc>
        <w:tc>
          <w:tcPr>
            <w:tcW w:w="8359" w:type="dxa"/>
            <w:gridSpan w:val="3"/>
            <w:noWrap w:val="0"/>
            <w:vAlign w:val="center"/>
          </w:tcPr>
          <w:p w14:paraId="722935F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r>
      <w:tr w14:paraId="6A52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tblHeader/>
          <w:jc w:val="center"/>
        </w:trPr>
        <w:tc>
          <w:tcPr>
            <w:tcW w:w="1501" w:type="dxa"/>
            <w:noWrap w:val="0"/>
            <w:tcMar>
              <w:left w:w="0" w:type="dxa"/>
            </w:tcMar>
            <w:vAlign w:val="center"/>
          </w:tcPr>
          <w:p w14:paraId="535CC26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Style w:val="40"/>
                <w:rFonts w:hint="eastAsia" w:ascii="宋体" w:hAnsi="宋体" w:eastAsia="宋体" w:cs="宋体"/>
                <w:b w:val="0"/>
                <w:bCs/>
                <w:i w:val="0"/>
                <w:iCs w:val="0"/>
                <w:caps w:val="0"/>
                <w:color w:val="000000" w:themeColor="text1"/>
                <w:spacing w:val="0"/>
                <w:sz w:val="21"/>
                <w:szCs w:val="21"/>
                <w:highlight w:val="none"/>
                <w:lang w:val="en-US" w:eastAsia="zh-CN"/>
                <w14:textFill>
                  <w14:solidFill>
                    <w14:schemeClr w14:val="tx1"/>
                  </w14:solidFill>
                </w14:textFill>
              </w:rPr>
              <w:t>活动时间</w:t>
            </w:r>
          </w:p>
        </w:tc>
        <w:tc>
          <w:tcPr>
            <w:tcW w:w="8359" w:type="dxa"/>
            <w:gridSpan w:val="3"/>
            <w:noWrap w:val="0"/>
            <w:vAlign w:val="center"/>
          </w:tcPr>
          <w:p w14:paraId="62F6C61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r>
      <w:tr w14:paraId="61BC9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tblHeader/>
          <w:jc w:val="center"/>
        </w:trPr>
        <w:tc>
          <w:tcPr>
            <w:tcW w:w="1501" w:type="dxa"/>
            <w:noWrap w:val="0"/>
            <w:tcMar>
              <w:left w:w="0" w:type="dxa"/>
            </w:tcMar>
            <w:vAlign w:val="center"/>
          </w:tcPr>
          <w:p w14:paraId="3AB56F6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Style w:val="40"/>
                <w:rFonts w:hint="eastAsia" w:ascii="宋体" w:hAnsi="宋体" w:eastAsia="宋体" w:cs="宋体"/>
                <w:b w:val="0"/>
                <w:bCs/>
                <w:i w:val="0"/>
                <w:iCs w:val="0"/>
                <w:caps w:val="0"/>
                <w:color w:val="000000" w:themeColor="text1"/>
                <w:spacing w:val="0"/>
                <w:sz w:val="21"/>
                <w:szCs w:val="21"/>
                <w:highlight w:val="none"/>
                <w14:textFill>
                  <w14:solidFill>
                    <w14:schemeClr w14:val="tx1"/>
                  </w14:solidFill>
                </w14:textFill>
              </w:rPr>
              <w:t>评价日期</w:t>
            </w:r>
          </w:p>
        </w:tc>
        <w:tc>
          <w:tcPr>
            <w:tcW w:w="8359" w:type="dxa"/>
            <w:gridSpan w:val="3"/>
            <w:noWrap w:val="0"/>
            <w:vAlign w:val="center"/>
          </w:tcPr>
          <w:p w14:paraId="30F5417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r>
      <w:tr w14:paraId="5A89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tblHeader/>
          <w:jc w:val="center"/>
        </w:trPr>
        <w:tc>
          <w:tcPr>
            <w:tcW w:w="1501" w:type="dxa"/>
            <w:noWrap w:val="0"/>
            <w:tcMar>
              <w:left w:w="0" w:type="dxa"/>
            </w:tcMar>
            <w:vAlign w:val="center"/>
          </w:tcPr>
          <w:p w14:paraId="358ACA1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评价维度</w:t>
            </w:r>
          </w:p>
        </w:tc>
        <w:tc>
          <w:tcPr>
            <w:tcW w:w="3510" w:type="dxa"/>
            <w:noWrap w:val="0"/>
            <w:vAlign w:val="center"/>
          </w:tcPr>
          <w:p w14:paraId="290EAA5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评价指标</w:t>
            </w:r>
          </w:p>
        </w:tc>
        <w:tc>
          <w:tcPr>
            <w:tcW w:w="1938" w:type="dxa"/>
            <w:noWrap w:val="0"/>
            <w:vAlign w:val="center"/>
          </w:tcPr>
          <w:p w14:paraId="319F660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评分 （0-10）</w:t>
            </w:r>
          </w:p>
        </w:tc>
        <w:tc>
          <w:tcPr>
            <w:tcW w:w="2911" w:type="dxa"/>
            <w:noWrap w:val="0"/>
            <w:vAlign w:val="center"/>
          </w:tcPr>
          <w:p w14:paraId="19948F8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备注</w:t>
            </w:r>
          </w:p>
        </w:tc>
      </w:tr>
      <w:tr w14:paraId="51B7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restart"/>
            <w:noWrap w:val="0"/>
            <w:tcMar>
              <w:left w:w="0" w:type="dxa"/>
            </w:tcMar>
            <w:vAlign w:val="center"/>
          </w:tcPr>
          <w:p w14:paraId="775E596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日常沟通对接配合度 （30分）</w:t>
            </w:r>
          </w:p>
        </w:tc>
        <w:tc>
          <w:tcPr>
            <w:tcW w:w="3510" w:type="dxa"/>
            <w:noWrap w:val="0"/>
            <w:vAlign w:val="center"/>
          </w:tcPr>
          <w:p w14:paraId="40B7065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沟通及时性</w:t>
            </w:r>
          </w:p>
        </w:tc>
        <w:tc>
          <w:tcPr>
            <w:tcW w:w="1938" w:type="dxa"/>
            <w:noWrap w:val="0"/>
            <w:vAlign w:val="center"/>
          </w:tcPr>
          <w:p w14:paraId="6848BD5F">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30379FC6">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6B67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continue"/>
            <w:noWrap w:val="0"/>
            <w:tcMar>
              <w:left w:w="0" w:type="dxa"/>
            </w:tcMar>
            <w:vAlign w:val="center"/>
          </w:tcPr>
          <w:p w14:paraId="36163BC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c>
          <w:tcPr>
            <w:tcW w:w="3510" w:type="dxa"/>
            <w:noWrap w:val="0"/>
            <w:vAlign w:val="center"/>
          </w:tcPr>
          <w:p w14:paraId="2FB73A6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沟通准确性</w:t>
            </w:r>
          </w:p>
        </w:tc>
        <w:tc>
          <w:tcPr>
            <w:tcW w:w="1938" w:type="dxa"/>
            <w:noWrap w:val="0"/>
            <w:vAlign w:val="center"/>
          </w:tcPr>
          <w:p w14:paraId="328975B1">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163AD663">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24D9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continue"/>
            <w:noWrap w:val="0"/>
            <w:tcMar>
              <w:left w:w="0" w:type="dxa"/>
            </w:tcMar>
            <w:vAlign w:val="center"/>
          </w:tcPr>
          <w:p w14:paraId="2E71E37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c>
          <w:tcPr>
            <w:tcW w:w="3510" w:type="dxa"/>
            <w:noWrap w:val="0"/>
            <w:vAlign w:val="center"/>
          </w:tcPr>
          <w:p w14:paraId="10068CF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问题解决效率</w:t>
            </w:r>
          </w:p>
        </w:tc>
        <w:tc>
          <w:tcPr>
            <w:tcW w:w="1938" w:type="dxa"/>
            <w:noWrap w:val="0"/>
            <w:vAlign w:val="center"/>
          </w:tcPr>
          <w:p w14:paraId="361EA371">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149A9E8B">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6161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restart"/>
            <w:noWrap w:val="0"/>
            <w:tcMar>
              <w:left w:w="0" w:type="dxa"/>
            </w:tcMar>
            <w:vAlign w:val="center"/>
          </w:tcPr>
          <w:p w14:paraId="46C3F42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服务满意度 （40分）</w:t>
            </w:r>
          </w:p>
        </w:tc>
        <w:tc>
          <w:tcPr>
            <w:tcW w:w="3510" w:type="dxa"/>
            <w:noWrap w:val="0"/>
            <w:vAlign w:val="center"/>
          </w:tcPr>
          <w:p w14:paraId="55B10BC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服务态度</w:t>
            </w:r>
          </w:p>
        </w:tc>
        <w:tc>
          <w:tcPr>
            <w:tcW w:w="1938" w:type="dxa"/>
            <w:noWrap w:val="0"/>
            <w:vAlign w:val="center"/>
          </w:tcPr>
          <w:p w14:paraId="36C90F76">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5EEC3180">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5604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continue"/>
            <w:noWrap w:val="0"/>
            <w:tcMar>
              <w:left w:w="0" w:type="dxa"/>
            </w:tcMar>
            <w:vAlign w:val="center"/>
          </w:tcPr>
          <w:p w14:paraId="775B42C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c>
          <w:tcPr>
            <w:tcW w:w="3510" w:type="dxa"/>
            <w:noWrap w:val="0"/>
            <w:vAlign w:val="center"/>
          </w:tcPr>
          <w:p w14:paraId="3A167C9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服务专业性</w:t>
            </w:r>
          </w:p>
        </w:tc>
        <w:tc>
          <w:tcPr>
            <w:tcW w:w="1938" w:type="dxa"/>
            <w:noWrap w:val="0"/>
            <w:vAlign w:val="center"/>
          </w:tcPr>
          <w:p w14:paraId="11E032B3">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7AA12F2C">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35F3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continue"/>
            <w:noWrap w:val="0"/>
            <w:tcMar>
              <w:left w:w="0" w:type="dxa"/>
            </w:tcMar>
            <w:vAlign w:val="center"/>
          </w:tcPr>
          <w:p w14:paraId="566E03E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c>
          <w:tcPr>
            <w:tcW w:w="3510" w:type="dxa"/>
            <w:noWrap w:val="0"/>
            <w:vAlign w:val="center"/>
          </w:tcPr>
          <w:p w14:paraId="75D9FE4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服务响应速度</w:t>
            </w:r>
          </w:p>
        </w:tc>
        <w:tc>
          <w:tcPr>
            <w:tcW w:w="1938" w:type="dxa"/>
            <w:noWrap w:val="0"/>
            <w:vAlign w:val="center"/>
          </w:tcPr>
          <w:p w14:paraId="575FA285">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068475BE">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50A3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continue"/>
            <w:noWrap w:val="0"/>
            <w:tcMar>
              <w:left w:w="0" w:type="dxa"/>
            </w:tcMar>
            <w:vAlign w:val="center"/>
          </w:tcPr>
          <w:p w14:paraId="1E20B8E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c>
          <w:tcPr>
            <w:tcW w:w="3510" w:type="dxa"/>
            <w:noWrap w:val="0"/>
            <w:vAlign w:val="center"/>
          </w:tcPr>
          <w:p w14:paraId="4C31A94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服务结果</w:t>
            </w:r>
          </w:p>
        </w:tc>
        <w:tc>
          <w:tcPr>
            <w:tcW w:w="1938" w:type="dxa"/>
            <w:noWrap w:val="0"/>
            <w:vAlign w:val="center"/>
          </w:tcPr>
          <w:p w14:paraId="178BA1CB">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56B39BE4">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4A15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restart"/>
            <w:noWrap w:val="0"/>
            <w:tcMar>
              <w:left w:w="0" w:type="dxa"/>
            </w:tcMar>
            <w:vAlign w:val="center"/>
          </w:tcPr>
          <w:p w14:paraId="7BF4519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参加者</w:t>
            </w:r>
          </w:p>
          <w:p w14:paraId="50447F6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投诉情况 （30分）</w:t>
            </w:r>
          </w:p>
        </w:tc>
        <w:tc>
          <w:tcPr>
            <w:tcW w:w="3510" w:type="dxa"/>
            <w:noWrap w:val="0"/>
            <w:vAlign w:val="center"/>
          </w:tcPr>
          <w:p w14:paraId="74EDD3A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lang w:val="en-US"/>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投诉数量：</w:t>
            </w:r>
            <w:r>
              <w:rPr>
                <w:rFonts w:hint="eastAsia" w:ascii="宋体" w:hAnsi="宋体" w:eastAsia="宋体" w:cs="宋体"/>
                <w:i w:val="0"/>
                <w:iCs w:val="0"/>
                <w:caps w:val="0"/>
                <w:color w:val="000000" w:themeColor="text1"/>
                <w:spacing w:val="0"/>
                <w:kern w:val="0"/>
                <w:sz w:val="21"/>
                <w:szCs w:val="21"/>
                <w:highlight w:val="none"/>
                <w:u w:val="single"/>
                <w:lang w:val="en-US" w:eastAsia="zh-CN" w:bidi="ar"/>
                <w14:textFill>
                  <w14:solidFill>
                    <w14:schemeClr w14:val="tx1"/>
                  </w14:solidFill>
                </w14:textFill>
              </w:rPr>
              <w:t xml:space="preserve">      </w:t>
            </w:r>
            <w:r>
              <w:rPr>
                <w:rFonts w:hint="eastAsia" w:ascii="宋体" w:hAnsi="宋体" w:eastAsia="宋体" w:cs="宋体"/>
                <w:i w:val="0"/>
                <w:iCs w:val="0"/>
                <w:caps w:val="0"/>
                <w:color w:val="000000" w:themeColor="text1"/>
                <w:spacing w:val="0"/>
                <w:kern w:val="0"/>
                <w:sz w:val="21"/>
                <w:szCs w:val="21"/>
                <w:highlight w:val="none"/>
                <w:u w:val="none"/>
                <w:lang w:val="en-US" w:eastAsia="zh-CN" w:bidi="ar"/>
                <w14:textFill>
                  <w14:solidFill>
                    <w14:schemeClr w14:val="tx1"/>
                  </w14:solidFill>
                </w14:textFill>
              </w:rPr>
              <w:t>次</w:t>
            </w:r>
          </w:p>
        </w:tc>
        <w:tc>
          <w:tcPr>
            <w:tcW w:w="1938" w:type="dxa"/>
            <w:noWrap w:val="0"/>
            <w:vAlign w:val="center"/>
          </w:tcPr>
          <w:p w14:paraId="37475DB6">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10D5CCDF">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lang w:val="en-US" w:eastAsia="zh-CN"/>
                <w14:textFill>
                  <w14:solidFill>
                    <w14:schemeClr w14:val="tx1"/>
                  </w14:solidFill>
                </w14:textFill>
              </w:rPr>
              <w:t>每投诉1次扣1分</w:t>
            </w:r>
          </w:p>
        </w:tc>
      </w:tr>
      <w:tr w14:paraId="7A22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continue"/>
            <w:noWrap w:val="0"/>
            <w:tcMar>
              <w:left w:w="0" w:type="dxa"/>
            </w:tcMar>
            <w:vAlign w:val="center"/>
          </w:tcPr>
          <w:p w14:paraId="27B0E970">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3510" w:type="dxa"/>
            <w:noWrap w:val="0"/>
            <w:vAlign w:val="center"/>
          </w:tcPr>
          <w:p w14:paraId="0B65998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投诉处理及时性</w:t>
            </w:r>
          </w:p>
        </w:tc>
        <w:tc>
          <w:tcPr>
            <w:tcW w:w="1938" w:type="dxa"/>
            <w:noWrap w:val="0"/>
            <w:vAlign w:val="center"/>
          </w:tcPr>
          <w:p w14:paraId="074B3EBC">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7FF19F20">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0AA51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continue"/>
            <w:noWrap w:val="0"/>
            <w:tcMar>
              <w:left w:w="0" w:type="dxa"/>
            </w:tcMar>
            <w:vAlign w:val="center"/>
          </w:tcPr>
          <w:p w14:paraId="295F3E54">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3510" w:type="dxa"/>
            <w:noWrap w:val="0"/>
            <w:vAlign w:val="center"/>
          </w:tcPr>
          <w:p w14:paraId="2D9D48A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投诉处理满意度</w:t>
            </w:r>
          </w:p>
        </w:tc>
        <w:tc>
          <w:tcPr>
            <w:tcW w:w="1938" w:type="dxa"/>
            <w:noWrap w:val="0"/>
            <w:vAlign w:val="center"/>
          </w:tcPr>
          <w:p w14:paraId="78ED6C59">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1400F816">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2479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5011" w:type="dxa"/>
            <w:gridSpan w:val="2"/>
            <w:noWrap w:val="0"/>
            <w:tcMar>
              <w:left w:w="0" w:type="dxa"/>
            </w:tcMar>
            <w:vAlign w:val="center"/>
          </w:tcPr>
          <w:p w14:paraId="4206DCA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合计分数</w:t>
            </w:r>
          </w:p>
        </w:tc>
        <w:tc>
          <w:tcPr>
            <w:tcW w:w="1938" w:type="dxa"/>
            <w:noWrap w:val="0"/>
            <w:vAlign w:val="center"/>
          </w:tcPr>
          <w:p w14:paraId="16A73689">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524D97F3">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7A90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5011" w:type="dxa"/>
            <w:gridSpan w:val="2"/>
            <w:noWrap w:val="0"/>
            <w:tcMar>
              <w:left w:w="0" w:type="dxa"/>
            </w:tcMar>
            <w:vAlign w:val="center"/>
          </w:tcPr>
          <w:p w14:paraId="29E9192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评价等级</w:t>
            </w:r>
          </w:p>
        </w:tc>
        <w:tc>
          <w:tcPr>
            <w:tcW w:w="1938" w:type="dxa"/>
            <w:noWrap w:val="0"/>
            <w:vAlign w:val="center"/>
          </w:tcPr>
          <w:p w14:paraId="6886145F">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5343E2C1">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4B795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0" w:hRule="atLeast"/>
          <w:jc w:val="center"/>
        </w:trPr>
        <w:tc>
          <w:tcPr>
            <w:tcW w:w="9860" w:type="dxa"/>
            <w:gridSpan w:val="4"/>
            <w:noWrap w:val="0"/>
            <w:tcMar>
              <w:left w:w="0" w:type="dxa"/>
            </w:tcMar>
            <w:vAlign w:val="center"/>
          </w:tcPr>
          <w:p w14:paraId="422E85C1">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请根据实际情况填写评分和备注。</w:t>
            </w:r>
          </w:p>
          <w:p w14:paraId="7CBF5A16">
            <w:pPr>
              <w:keepNext w:val="0"/>
              <w:keepLines w:val="0"/>
              <w:suppressLineNumbers w:val="0"/>
              <w:spacing w:before="0" w:beforeAutospacing="0" w:after="0" w:afterAutospacing="0" w:line="360" w:lineRule="auto"/>
              <w:ind w:left="0" w:right="0"/>
              <w:jc w:val="both"/>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60分以下不及格，60-70分及格，70-90分良好，90-100分优秀。</w:t>
            </w:r>
          </w:p>
        </w:tc>
      </w:tr>
      <w:tr w14:paraId="0F86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2" w:hRule="atLeast"/>
          <w:jc w:val="center"/>
        </w:trPr>
        <w:tc>
          <w:tcPr>
            <w:tcW w:w="1501" w:type="dxa"/>
            <w:noWrap w:val="0"/>
            <w:tcMar>
              <w:left w:w="0" w:type="dxa"/>
            </w:tcMar>
            <w:vAlign w:val="center"/>
          </w:tcPr>
          <w:p w14:paraId="31503B05">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评价人</w:t>
            </w:r>
          </w:p>
        </w:tc>
        <w:tc>
          <w:tcPr>
            <w:tcW w:w="3510" w:type="dxa"/>
            <w:noWrap w:val="0"/>
            <w:tcMar>
              <w:left w:w="0" w:type="dxa"/>
            </w:tcMar>
            <w:vAlign w:val="center"/>
          </w:tcPr>
          <w:p w14:paraId="07E919DE">
            <w:pPr>
              <w:keepNext w:val="0"/>
              <w:keepLines w:val="0"/>
              <w:suppressLineNumbers w:val="0"/>
              <w:spacing w:before="0" w:beforeAutospacing="0" w:after="0" w:afterAutospacing="0" w:line="360" w:lineRule="auto"/>
              <w:ind w:left="0" w:right="0"/>
              <w:jc w:val="both"/>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pPr>
          </w:p>
        </w:tc>
        <w:tc>
          <w:tcPr>
            <w:tcW w:w="1938" w:type="dxa"/>
            <w:noWrap w:val="0"/>
            <w:tcMar>
              <w:left w:w="0" w:type="dxa"/>
            </w:tcMar>
            <w:vAlign w:val="center"/>
          </w:tcPr>
          <w:p w14:paraId="18BE9F45">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日期</w:t>
            </w:r>
          </w:p>
        </w:tc>
        <w:tc>
          <w:tcPr>
            <w:tcW w:w="2911" w:type="dxa"/>
            <w:noWrap w:val="0"/>
            <w:tcMar>
              <w:left w:w="0" w:type="dxa"/>
            </w:tcMar>
            <w:vAlign w:val="center"/>
          </w:tcPr>
          <w:p w14:paraId="68AFA73C">
            <w:pPr>
              <w:keepNext w:val="0"/>
              <w:keepLines w:val="0"/>
              <w:suppressLineNumbers w:val="0"/>
              <w:spacing w:before="0" w:beforeAutospacing="0" w:after="0" w:afterAutospacing="0" w:line="360" w:lineRule="auto"/>
              <w:ind w:left="0" w:right="0"/>
              <w:jc w:val="both"/>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pPr>
          </w:p>
        </w:tc>
      </w:tr>
    </w:tbl>
    <w:p w14:paraId="54EDF829">
      <w:pPr>
        <w:spacing w:line="360" w:lineRule="auto"/>
        <w:rPr>
          <w:rFonts w:hint="eastAsia" w:ascii="宋体" w:hAnsi="宋体" w:cs="宋体"/>
          <w:color w:val="000000" w:themeColor="text1"/>
          <w:sz w:val="32"/>
          <w:szCs w:val="32"/>
          <w:highlight w:val="none"/>
          <w14:textFill>
            <w14:solidFill>
              <w14:schemeClr w14:val="tx1"/>
            </w14:solidFill>
          </w14:textFill>
        </w:rPr>
      </w:pPr>
    </w:p>
    <w:p w14:paraId="267C3FE5">
      <w:pPr>
        <w:spacing w:line="428" w:lineRule="exact"/>
        <w:ind w:left="119"/>
        <w:rPr>
          <w:rFonts w:hint="eastAsia" w:ascii="微软雅黑" w:hAnsi="微软雅黑" w:eastAsia="微软雅黑" w:cs="微软雅黑"/>
          <w:color w:val="000000" w:themeColor="text1"/>
          <w:sz w:val="32"/>
          <w:szCs w:val="32"/>
          <w:highlight w:val="none"/>
          <w14:textFill>
            <w14:solidFill>
              <w14:schemeClr w14:val="tx1"/>
            </w14:solidFill>
          </w14:textFill>
        </w:rPr>
      </w:pPr>
    </w:p>
    <w:p w14:paraId="05F4A613">
      <w:pPr>
        <w:spacing w:line="428" w:lineRule="exact"/>
        <w:ind w:left="119"/>
        <w:rPr>
          <w:rFonts w:hint="eastAsia" w:ascii="微软雅黑" w:hAnsi="微软雅黑" w:eastAsia="微软雅黑" w:cs="微软雅黑"/>
          <w:color w:val="000000" w:themeColor="text1"/>
          <w:sz w:val="32"/>
          <w:szCs w:val="32"/>
          <w:highlight w:val="none"/>
          <w14:textFill>
            <w14:solidFill>
              <w14:schemeClr w14:val="tx1"/>
            </w14:solidFill>
          </w14:textFill>
        </w:rPr>
      </w:pPr>
    </w:p>
    <w:p w14:paraId="5A0D3D6E">
      <w:pPr>
        <w:spacing w:line="428" w:lineRule="exact"/>
        <w:ind w:left="119"/>
        <w:rPr>
          <w:rFonts w:hint="eastAsia" w:ascii="微软雅黑" w:hAnsi="微软雅黑" w:eastAsia="微软雅黑" w:cs="微软雅黑"/>
          <w:color w:val="000000" w:themeColor="text1"/>
          <w:sz w:val="32"/>
          <w:szCs w:val="32"/>
          <w:highlight w:val="none"/>
          <w14:textFill>
            <w14:solidFill>
              <w14:schemeClr w14:val="tx1"/>
            </w14:solidFill>
          </w14:textFill>
        </w:rPr>
      </w:pPr>
    </w:p>
    <w:p w14:paraId="3CDE20CF">
      <w:pPr>
        <w:spacing w:line="428" w:lineRule="exact"/>
        <w:ind w:left="119"/>
        <w:rPr>
          <w:rFonts w:hint="eastAsia" w:ascii="微软雅黑" w:hAnsi="微软雅黑" w:eastAsia="微软雅黑" w:cs="微软雅黑"/>
          <w:color w:val="000000" w:themeColor="text1"/>
          <w:sz w:val="32"/>
          <w:szCs w:val="32"/>
          <w:highlight w:val="none"/>
          <w14:textFill>
            <w14:solidFill>
              <w14:schemeClr w14:val="tx1"/>
            </w14:solidFill>
          </w14:textFill>
        </w:rPr>
      </w:pPr>
    </w:p>
    <w:p w14:paraId="0EF236AE">
      <w:pPr>
        <w:spacing w:line="240" w:lineRule="auto"/>
        <w:ind w:left="0"/>
        <w:rPr>
          <w:rFonts w:hint="eastAsia" w:ascii="微软雅黑" w:hAnsi="微软雅黑" w:eastAsia="微软雅黑" w:cs="微软雅黑"/>
          <w:color w:val="000000" w:themeColor="text1"/>
          <w:sz w:val="32"/>
          <w:szCs w:val="32"/>
          <w:highlight w:val="none"/>
          <w14:textFill>
            <w14:solidFill>
              <w14:schemeClr w14:val="tx1"/>
            </w14:solidFill>
          </w14:textFill>
        </w:rPr>
      </w:pPr>
      <w:r>
        <w:rPr>
          <w:rFonts w:hint="eastAsia" w:ascii="微软雅黑" w:hAnsi="微软雅黑" w:eastAsia="微软雅黑" w:cs="微软雅黑"/>
          <w:color w:val="000000" w:themeColor="text1"/>
          <w:sz w:val="32"/>
          <w:szCs w:val="32"/>
          <w:highlight w:val="none"/>
          <w14:textFill>
            <w14:solidFill>
              <w14:schemeClr w14:val="tx1"/>
            </w14:solidFill>
          </w14:textFill>
        </w:rPr>
        <w:br w:type="page"/>
      </w:r>
    </w:p>
    <w:p w14:paraId="16C8A6EA">
      <w:pPr>
        <w:spacing w:line="428" w:lineRule="exact"/>
        <w:ind w:left="119"/>
        <w:rPr>
          <w:rFonts w:ascii="Arial Unicode MS" w:hAnsi="Arial Unicode MS" w:eastAsia="Arial Unicode MS" w:cs="Arial Unicode MS"/>
          <w:color w:val="000000" w:themeColor="text1"/>
          <w:sz w:val="32"/>
          <w:szCs w:val="32"/>
          <w:highlight w:val="none"/>
          <w14:textFill>
            <w14:solidFill>
              <w14:schemeClr w14:val="tx1"/>
            </w14:solidFill>
          </w14:textFill>
        </w:rPr>
      </w:pP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ascii="Arial Unicode MS" w:hAnsi="Arial Unicode MS" w:eastAsia="Arial Unicode MS" w:cs="Arial Unicode MS"/>
          <w:color w:val="000000" w:themeColor="text1"/>
          <w:sz w:val="32"/>
          <w:szCs w:val="32"/>
          <w:highlight w:val="none"/>
          <w14:textFill>
            <w14:solidFill>
              <w14:schemeClr w14:val="tx1"/>
            </w14:solidFill>
          </w14:textFill>
        </w:rPr>
        <w:t>1</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0A35DFD5">
      <w:pPr>
        <w:spacing w:before="7"/>
        <w:rPr>
          <w:rFonts w:ascii="Arial Unicode MS" w:hAnsi="Arial Unicode MS" w:eastAsia="Arial Unicode MS" w:cs="Arial Unicode MS"/>
          <w:color w:val="000000" w:themeColor="text1"/>
          <w:sz w:val="17"/>
          <w:szCs w:val="17"/>
          <w:highlight w:val="none"/>
          <w14:textFill>
            <w14:solidFill>
              <w14:schemeClr w14:val="tx1"/>
            </w14:solidFill>
          </w14:textFill>
        </w:rPr>
      </w:pPr>
    </w:p>
    <w:p w14:paraId="6B9B44E4">
      <w:pPr>
        <w:spacing w:line="528" w:lineRule="exact"/>
        <w:ind w:left="1871"/>
        <w:rPr>
          <w:rFonts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节能产品政府采购品目清单</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22"/>
        <w:gridCol w:w="1496"/>
        <w:gridCol w:w="1481"/>
        <w:gridCol w:w="4388"/>
      </w:tblGrid>
      <w:tr w14:paraId="5B16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3A41533">
            <w:pPr>
              <w:keepNext w:val="0"/>
              <w:keepLines w:val="0"/>
              <w:suppressLineNumbers w:val="0"/>
              <w:spacing w:before="0" w:beforeAutospacing="0" w:after="0" w:afterAutospacing="0"/>
              <w:ind w:left="0" w:right="0"/>
              <w:jc w:val="center"/>
              <w:rPr>
                <w:rFonts w:hint="default" w:ascii="Calibri" w:hAnsi="Calibri"/>
                <w:color w:val="000000" w:themeColor="text1"/>
                <w:szCs w:val="22"/>
                <w:highlight w:val="none"/>
                <w14:textFill>
                  <w14:solidFill>
                    <w14:schemeClr w14:val="tx1"/>
                  </w14:solidFill>
                </w14:textFill>
              </w:rPr>
            </w:pPr>
            <w:r>
              <w:rPr>
                <w:rFonts w:hint="eastAsia" w:ascii="宋体" w:hAnsi="宋体" w:cs="宋体"/>
                <w:b/>
                <w:bCs/>
                <w:color w:val="000000" w:themeColor="text1"/>
                <w:w w:val="99"/>
                <w:highlight w:val="none"/>
                <w14:textFill>
                  <w14:solidFill>
                    <w14:schemeClr w14:val="tx1"/>
                  </w14:solidFill>
                </w14:textFill>
              </w:rPr>
              <w:t>品目序号</w:t>
            </w:r>
          </w:p>
        </w:tc>
        <w:tc>
          <w:tcPr>
            <w:tcW w:w="4399" w:type="dxa"/>
            <w:gridSpan w:val="3"/>
            <w:tcBorders>
              <w:top w:val="single" w:color="000000" w:sz="4" w:space="0"/>
              <w:left w:val="single" w:color="000000" w:sz="4" w:space="0"/>
              <w:bottom w:val="single" w:color="000000" w:sz="4" w:space="0"/>
              <w:right w:val="single" w:color="000000" w:sz="4" w:space="0"/>
            </w:tcBorders>
            <w:vAlign w:val="center"/>
          </w:tcPr>
          <w:p w14:paraId="363E80D0">
            <w:pPr>
              <w:keepNext w:val="0"/>
              <w:keepLines w:val="0"/>
              <w:suppressLineNumbers w:val="0"/>
              <w:spacing w:before="0" w:beforeAutospacing="0" w:after="0" w:afterAutospacing="0"/>
              <w:ind w:left="0" w:right="0"/>
              <w:jc w:val="center"/>
              <w:rPr>
                <w:rFonts w:hint="default" w:ascii="Calibri" w:hAnsi="Calibri"/>
                <w:color w:val="000000" w:themeColor="text1"/>
                <w:szCs w:val="22"/>
                <w:highlight w:val="none"/>
                <w14:textFill>
                  <w14:solidFill>
                    <w14:schemeClr w14:val="tx1"/>
                  </w14:solidFill>
                </w14:textFill>
              </w:rPr>
            </w:pPr>
            <w:r>
              <w:rPr>
                <w:rFonts w:hint="eastAsia" w:ascii="宋体" w:hAnsi="宋体" w:cs="宋体"/>
                <w:b/>
                <w:bCs/>
                <w:color w:val="000000" w:themeColor="text1"/>
                <w:w w:val="99"/>
                <w:highlight w:val="none"/>
                <w14:textFill>
                  <w14:solidFill>
                    <w14:schemeClr w14:val="tx1"/>
                  </w14:solidFill>
                </w14:textFill>
              </w:rPr>
              <w:t>名称</w:t>
            </w:r>
          </w:p>
        </w:tc>
        <w:tc>
          <w:tcPr>
            <w:tcW w:w="4388" w:type="dxa"/>
            <w:tcBorders>
              <w:top w:val="single" w:color="000000" w:sz="4" w:space="0"/>
              <w:left w:val="single" w:color="000000" w:sz="4" w:space="0"/>
              <w:bottom w:val="single" w:color="000000" w:sz="4" w:space="0"/>
              <w:right w:val="single" w:color="000000" w:sz="4" w:space="0"/>
            </w:tcBorders>
            <w:vAlign w:val="center"/>
          </w:tcPr>
          <w:p w14:paraId="755ACBF9">
            <w:pPr>
              <w:keepNext w:val="0"/>
              <w:keepLines w:val="0"/>
              <w:suppressLineNumbers w:val="0"/>
              <w:spacing w:before="0" w:beforeAutospacing="0" w:after="0" w:afterAutospacing="0"/>
              <w:ind w:left="0" w:right="0"/>
              <w:jc w:val="center"/>
              <w:rPr>
                <w:rFonts w:hint="default" w:ascii="Calibri" w:hAnsi="Calibri"/>
                <w:color w:val="000000" w:themeColor="text1"/>
                <w:szCs w:val="22"/>
                <w:highlight w:val="none"/>
                <w14:textFill>
                  <w14:solidFill>
                    <w14:schemeClr w14:val="tx1"/>
                  </w14:solidFill>
                </w14:textFill>
              </w:rPr>
            </w:pPr>
            <w:r>
              <w:rPr>
                <w:rFonts w:hint="eastAsia" w:ascii="宋体" w:hAnsi="宋体" w:cs="宋体"/>
                <w:b/>
                <w:bCs/>
                <w:color w:val="000000" w:themeColor="text1"/>
                <w:w w:val="99"/>
                <w:highlight w:val="none"/>
                <w14:textFill>
                  <w14:solidFill>
                    <w14:schemeClr w14:val="tx1"/>
                  </w14:solidFill>
                </w14:textFill>
              </w:rPr>
              <w:t>依据的标准</w:t>
            </w:r>
          </w:p>
        </w:tc>
      </w:tr>
      <w:tr w14:paraId="3EE0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1C82CD44">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4597F86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s="方正仿宋_GB2312"/>
                <w:color w:val="000000" w:themeColor="text1"/>
                <w:szCs w:val="21"/>
                <w:highlight w:val="none"/>
                <w14:textFill>
                  <w14:solidFill>
                    <w14:schemeClr w14:val="tx1"/>
                  </w14:solidFill>
                </w14:textFill>
              </w:rPr>
              <w:t>A02010100</w:t>
            </w:r>
            <w:r>
              <w:rPr>
                <w:rFonts w:hint="eastAsia" w:ascii="宋体" w:hAnsi="宋体" w:cs="宋体"/>
                <w:color w:val="000000" w:themeColor="text1"/>
                <w:w w:val="99"/>
                <w:szCs w:val="21"/>
                <w:highlight w:val="none"/>
                <w14:textFill>
                  <w14:solidFill>
                    <w14:schemeClr w14:val="tx1"/>
                  </w14:solidFill>
                </w14:textFill>
              </w:rPr>
              <w:t>计算机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12717DFE">
            <w:pPr>
              <w:pStyle w:val="87"/>
              <w:keepNext w:val="0"/>
              <w:keepLines w:val="0"/>
              <w:suppressLineNumbers w:val="0"/>
              <w:spacing w:before="93" w:beforeAutospacing="0" w:after="0" w:afterAutospacing="0"/>
              <w:ind w:left="7" w:right="5"/>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方正仿宋_GB2312"/>
                <w:color w:val="000000" w:themeColor="text1"/>
                <w:kern w:val="2"/>
                <w:sz w:val="21"/>
                <w:szCs w:val="21"/>
                <w:highlight w:val="none"/>
                <w14:textFill>
                  <w14:solidFill>
                    <w14:schemeClr w14:val="tx1"/>
                  </w14:solidFill>
                </w14:textFill>
              </w:rPr>
              <w:t>A02010105</w:t>
            </w:r>
            <w:r>
              <w:rPr>
                <w:rFonts w:hint="eastAsia" w:ascii="宋体" w:hAnsi="宋体" w:cs="宋体"/>
                <w:color w:val="000000" w:themeColor="text1"/>
                <w:w w:val="99"/>
                <w:kern w:val="2"/>
                <w:sz w:val="21"/>
                <w:szCs w:val="21"/>
                <w:highlight w:val="none"/>
                <w14:textFill>
                  <w14:solidFill>
                    <w14:schemeClr w14:val="tx1"/>
                  </w14:solidFill>
                </w14:textFill>
              </w:rPr>
              <w:t>台式计算机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7A878EEB">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0C6AAAE5">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《微型计算机能效限定值及能效等级》（GB28380）</w:t>
            </w:r>
          </w:p>
        </w:tc>
      </w:tr>
      <w:tr w14:paraId="691D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6FE8BDA">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7061EC6">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06B913C">
            <w:pPr>
              <w:pStyle w:val="87"/>
              <w:keepNext w:val="0"/>
              <w:keepLines w:val="0"/>
              <w:suppressLineNumbers w:val="0"/>
              <w:spacing w:before="44" w:beforeAutospacing="0" w:after="0" w:afterAutospacing="0"/>
              <w:ind w:left="7" w:right="5"/>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方正仿宋_GB2312"/>
                <w:color w:val="000000" w:themeColor="text1"/>
                <w:kern w:val="2"/>
                <w:sz w:val="21"/>
                <w:szCs w:val="21"/>
                <w:highlight w:val="none"/>
                <w14:textFill>
                  <w14:solidFill>
                    <w14:schemeClr w14:val="tx1"/>
                  </w14:solidFill>
                </w14:textFill>
              </w:rPr>
              <w:t>A02010108</w:t>
            </w:r>
            <w:r>
              <w:rPr>
                <w:rFonts w:hint="eastAsia" w:ascii="宋体" w:hAnsi="宋体" w:cs="宋体"/>
                <w:color w:val="000000" w:themeColor="text1"/>
                <w:w w:val="99"/>
                <w:kern w:val="2"/>
                <w:sz w:val="21"/>
                <w:szCs w:val="21"/>
                <w:highlight w:val="none"/>
                <w14:textFill>
                  <w14:solidFill>
                    <w14:schemeClr w14:val="tx1"/>
                  </w14:solidFill>
                </w14:textFill>
              </w:rPr>
              <w:t>便携式计算机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0FBEA607">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36B59540">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《微型计算机能效限定值及能效等级》（GB28380）</w:t>
            </w:r>
          </w:p>
        </w:tc>
      </w:tr>
      <w:tr w14:paraId="22BF0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BBF2C16">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8873254">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B0AB712">
            <w:pPr>
              <w:pStyle w:val="87"/>
              <w:keepNext w:val="0"/>
              <w:keepLines w:val="0"/>
              <w:suppressLineNumbers w:val="0"/>
              <w:spacing w:before="64" w:beforeAutospacing="0" w:after="0" w:afterAutospacing="0"/>
              <w:ind w:left="7" w:right="5"/>
              <w:jc w:val="center"/>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方正仿宋_GB2312"/>
                <w:color w:val="000000" w:themeColor="text1"/>
                <w:kern w:val="2"/>
                <w:sz w:val="21"/>
                <w:szCs w:val="21"/>
                <w:highlight w:val="none"/>
                <w:lang w:eastAsia="zh-CN"/>
                <w14:textFill>
                  <w14:solidFill>
                    <w14:schemeClr w14:val="tx1"/>
                  </w14:solidFill>
                </w14:textFill>
              </w:rPr>
              <w:t>A02010109平板式计算机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7C37D7D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67A6DCCD">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《微型计算机能效限定值及能效等级》（GB28380）</w:t>
            </w:r>
          </w:p>
        </w:tc>
      </w:tr>
      <w:tr w14:paraId="45D81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108EB195">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19E54549">
            <w:pPr>
              <w:pStyle w:val="87"/>
              <w:keepNext w:val="0"/>
              <w:keepLines w:val="0"/>
              <w:suppressLineNumbers w:val="0"/>
              <w:spacing w:before="0"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A02020000</w:t>
            </w:r>
            <w:r>
              <w:rPr>
                <w:rFonts w:hint="eastAsia" w:ascii="宋体" w:hAnsi="宋体" w:cs="宋体"/>
                <w:color w:val="000000" w:themeColor="text1"/>
                <w:w w:val="99"/>
                <w:kern w:val="2"/>
                <w:sz w:val="21"/>
                <w:szCs w:val="21"/>
                <w:highlight w:val="none"/>
                <w14:textFill>
                  <w14:solidFill>
                    <w14:schemeClr w14:val="tx1"/>
                  </w14:solidFill>
                </w14:textFill>
              </w:rPr>
              <w:t>办公设备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552710E7">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pacing w:val="1"/>
                <w:w w:val="99"/>
                <w:szCs w:val="21"/>
                <w:highlight w:val="none"/>
                <w14:textFill>
                  <w14:solidFill>
                    <w14:schemeClr w14:val="tx1"/>
                  </w14:solidFill>
                </w14:textFill>
              </w:rPr>
              <w:t>A02021000</w:t>
            </w:r>
            <w:r>
              <w:rPr>
                <w:rFonts w:hint="eastAsia" w:ascii="宋体" w:hAnsi="宋体" w:cs="Arial"/>
                <w:color w:val="000000" w:themeColor="text1"/>
                <w:szCs w:val="21"/>
                <w:highlight w:val="none"/>
                <w:shd w:val="clear" w:color="auto" w:fill="FFFFFF"/>
                <w14:textFill>
                  <w14:solidFill>
                    <w14:schemeClr w14:val="tx1"/>
                  </w14:solidFill>
                </w14:textFill>
              </w:rPr>
              <w:t>打印机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745BA221">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A02021001 A3黑白打印机</w:t>
            </w:r>
          </w:p>
        </w:tc>
        <w:tc>
          <w:tcPr>
            <w:tcW w:w="4388" w:type="dxa"/>
            <w:tcBorders>
              <w:top w:val="single" w:color="000000" w:sz="4" w:space="0"/>
              <w:left w:val="single" w:color="000000" w:sz="4" w:space="0"/>
              <w:bottom w:val="single" w:color="000000" w:sz="4" w:space="0"/>
              <w:right w:val="single" w:color="000000" w:sz="4" w:space="0"/>
            </w:tcBorders>
          </w:tcPr>
          <w:p w14:paraId="6486B8A2">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6CD5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F12989C">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8D15CDB">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BFD4442">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ABC3CA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A02021002 A3彩色打印机</w:t>
            </w:r>
          </w:p>
        </w:tc>
        <w:tc>
          <w:tcPr>
            <w:tcW w:w="4388" w:type="dxa"/>
            <w:tcBorders>
              <w:top w:val="single" w:color="000000" w:sz="4" w:space="0"/>
              <w:left w:val="single" w:color="000000" w:sz="4" w:space="0"/>
              <w:bottom w:val="single" w:color="000000" w:sz="4" w:space="0"/>
              <w:right w:val="single" w:color="000000" w:sz="4" w:space="0"/>
            </w:tcBorders>
          </w:tcPr>
          <w:p w14:paraId="0B9CECD7">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20C59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75EF746">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9AC96FC">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D3E7E4C">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D4DE249">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A02021003 A4黑白打印机</w:t>
            </w:r>
          </w:p>
        </w:tc>
        <w:tc>
          <w:tcPr>
            <w:tcW w:w="4388" w:type="dxa"/>
            <w:tcBorders>
              <w:top w:val="single" w:color="000000" w:sz="4" w:space="0"/>
              <w:left w:val="single" w:color="000000" w:sz="4" w:space="0"/>
              <w:bottom w:val="single" w:color="000000" w:sz="4" w:space="0"/>
              <w:right w:val="single" w:color="000000" w:sz="4" w:space="0"/>
            </w:tcBorders>
          </w:tcPr>
          <w:p w14:paraId="32A195C2">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53C7F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D55C09A">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9127B40">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DE79BB0">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A51E01C">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A02021004 A4彩色打印机</w:t>
            </w:r>
          </w:p>
        </w:tc>
        <w:tc>
          <w:tcPr>
            <w:tcW w:w="4388" w:type="dxa"/>
            <w:tcBorders>
              <w:top w:val="single" w:color="000000" w:sz="4" w:space="0"/>
              <w:left w:val="single" w:color="000000" w:sz="4" w:space="0"/>
              <w:bottom w:val="single" w:color="000000" w:sz="4" w:space="0"/>
              <w:right w:val="single" w:color="000000" w:sz="4" w:space="0"/>
            </w:tcBorders>
          </w:tcPr>
          <w:p w14:paraId="6A4EE7C1">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35A84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85281EC">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44BCA18">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8047EFC">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404B71A">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A02021005 3D打印机</w:t>
            </w:r>
          </w:p>
        </w:tc>
        <w:tc>
          <w:tcPr>
            <w:tcW w:w="4388" w:type="dxa"/>
            <w:tcBorders>
              <w:top w:val="single" w:color="000000" w:sz="4" w:space="0"/>
              <w:left w:val="single" w:color="000000" w:sz="4" w:space="0"/>
              <w:bottom w:val="single" w:color="000000" w:sz="4" w:space="0"/>
              <w:right w:val="single" w:color="000000" w:sz="4" w:space="0"/>
            </w:tcBorders>
          </w:tcPr>
          <w:p w14:paraId="07D31D94">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4B75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A150D39">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36002A3">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E6118E4">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030FEE4">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A02021006票据打印机</w:t>
            </w:r>
          </w:p>
        </w:tc>
        <w:tc>
          <w:tcPr>
            <w:tcW w:w="4388" w:type="dxa"/>
            <w:tcBorders>
              <w:top w:val="single" w:color="000000" w:sz="4" w:space="0"/>
              <w:left w:val="single" w:color="000000" w:sz="4" w:space="0"/>
              <w:bottom w:val="single" w:color="000000" w:sz="4" w:space="0"/>
              <w:right w:val="single" w:color="000000" w:sz="4" w:space="0"/>
            </w:tcBorders>
          </w:tcPr>
          <w:p w14:paraId="213CF0DB">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4E883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3483042">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E62047">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0F742FB">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5190B24">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A02021007条码打印机</w:t>
            </w:r>
          </w:p>
        </w:tc>
        <w:tc>
          <w:tcPr>
            <w:tcW w:w="4388" w:type="dxa"/>
            <w:tcBorders>
              <w:top w:val="single" w:color="000000" w:sz="4" w:space="0"/>
              <w:left w:val="single" w:color="000000" w:sz="4" w:space="0"/>
              <w:bottom w:val="single" w:color="000000" w:sz="4" w:space="0"/>
              <w:right w:val="single" w:color="000000" w:sz="4" w:space="0"/>
            </w:tcBorders>
          </w:tcPr>
          <w:p w14:paraId="3A11DABA">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2A94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0FF0782">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CC56926">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0BB802A">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2343EF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A02021008地址打印机</w:t>
            </w:r>
          </w:p>
        </w:tc>
        <w:tc>
          <w:tcPr>
            <w:tcW w:w="4388" w:type="dxa"/>
            <w:tcBorders>
              <w:top w:val="single" w:color="000000" w:sz="4" w:space="0"/>
              <w:left w:val="single" w:color="000000" w:sz="4" w:space="0"/>
              <w:bottom w:val="single" w:color="000000" w:sz="4" w:space="0"/>
              <w:right w:val="single" w:color="000000" w:sz="4" w:space="0"/>
            </w:tcBorders>
          </w:tcPr>
          <w:p w14:paraId="045312F2">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5A8A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E88EA06">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75D2392">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F1E81C2">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9F58A9D">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A02021099其他打印机</w:t>
            </w:r>
          </w:p>
        </w:tc>
        <w:tc>
          <w:tcPr>
            <w:tcW w:w="4388" w:type="dxa"/>
            <w:tcBorders>
              <w:top w:val="single" w:color="000000" w:sz="4" w:space="0"/>
              <w:left w:val="single" w:color="000000" w:sz="4" w:space="0"/>
              <w:bottom w:val="single" w:color="000000" w:sz="4" w:space="0"/>
              <w:right w:val="single" w:color="000000" w:sz="4" w:space="0"/>
            </w:tcBorders>
          </w:tcPr>
          <w:p w14:paraId="265416F8">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689C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889667F">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BE7D06C">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26265F73">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A02021100输入输出设备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57549058">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w w:val="99"/>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A02021104液晶显示器</w:t>
            </w:r>
          </w:p>
        </w:tc>
        <w:tc>
          <w:tcPr>
            <w:tcW w:w="4388" w:type="dxa"/>
            <w:tcBorders>
              <w:top w:val="single" w:color="000000" w:sz="4" w:space="0"/>
              <w:left w:val="single" w:color="000000" w:sz="4" w:space="0"/>
              <w:bottom w:val="single" w:color="000000" w:sz="4" w:space="0"/>
              <w:right w:val="single" w:color="000000" w:sz="4" w:space="0"/>
            </w:tcBorders>
            <w:vAlign w:val="center"/>
          </w:tcPr>
          <w:p w14:paraId="7E370335">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《计算机显示器能效限定值及能效等级》（GB21520）</w:t>
            </w:r>
          </w:p>
        </w:tc>
      </w:tr>
      <w:tr w14:paraId="1418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EA43239">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D6825FE">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F8D2110">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4648B2D">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A02021118扫描仪</w:t>
            </w:r>
          </w:p>
        </w:tc>
        <w:tc>
          <w:tcPr>
            <w:tcW w:w="4388" w:type="dxa"/>
            <w:tcBorders>
              <w:top w:val="single" w:color="000000" w:sz="4" w:space="0"/>
              <w:left w:val="single" w:color="000000" w:sz="4" w:space="0"/>
              <w:bottom w:val="single" w:color="000000" w:sz="4" w:space="0"/>
              <w:right w:val="single" w:color="000000" w:sz="4" w:space="0"/>
            </w:tcBorders>
            <w:vAlign w:val="center"/>
          </w:tcPr>
          <w:p w14:paraId="47295F8D">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参照《复印机、打印机和传真机能效限定值及能效等级》（GB21521）中打印速度为15页/分的针式打印机相关要求</w:t>
            </w:r>
          </w:p>
        </w:tc>
      </w:tr>
      <w:tr w14:paraId="269E9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CD9D78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w w:val="99"/>
                <w:szCs w:val="21"/>
                <w:highlight w:val="none"/>
                <w14:textFill>
                  <w14:solidFill>
                    <w14:schemeClr w14:val="tx1"/>
                  </w14:solidFill>
                </w14:textFill>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00F1A9B7">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A02020200投影仪</w:t>
            </w:r>
          </w:p>
        </w:tc>
        <w:tc>
          <w:tcPr>
            <w:tcW w:w="1496" w:type="dxa"/>
            <w:tcBorders>
              <w:top w:val="single" w:color="000000" w:sz="4" w:space="0"/>
              <w:left w:val="single" w:color="000000" w:sz="4" w:space="0"/>
              <w:bottom w:val="single" w:color="000000" w:sz="4" w:space="0"/>
              <w:right w:val="single" w:color="000000" w:sz="4" w:space="0"/>
            </w:tcBorders>
            <w:vAlign w:val="center"/>
          </w:tcPr>
          <w:p w14:paraId="75759046">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FE7ADE5">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vAlign w:val="center"/>
          </w:tcPr>
          <w:p w14:paraId="12E8024F">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《投影机能效限定值及能效等级》（GB32028）</w:t>
            </w:r>
          </w:p>
        </w:tc>
      </w:tr>
      <w:tr w14:paraId="1027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87D09F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1DC9F831">
            <w:pPr>
              <w:pStyle w:val="87"/>
              <w:keepNext w:val="0"/>
              <w:keepLines w:val="0"/>
              <w:suppressLineNumbers w:val="0"/>
              <w:spacing w:before="66"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A02020400</w:t>
            </w:r>
            <w:r>
              <w:rPr>
                <w:rFonts w:hint="eastAsia" w:ascii="宋体" w:hAnsi="宋体" w:cs="宋体"/>
                <w:color w:val="000000" w:themeColor="text1"/>
                <w:w w:val="99"/>
                <w:kern w:val="2"/>
                <w:sz w:val="21"/>
                <w:szCs w:val="21"/>
                <w:highlight w:val="none"/>
                <w14:textFill>
                  <w14:solidFill>
                    <w14:schemeClr w14:val="tx1"/>
                  </w14:solidFill>
                </w14:textFill>
              </w:rPr>
              <w:t>多功能一体机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2D300C78">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4D28395">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vAlign w:val="center"/>
          </w:tcPr>
          <w:p w14:paraId="11C0DC87">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6D76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75606FB7">
            <w:pPr>
              <w:pStyle w:val="87"/>
              <w:keepNext w:val="0"/>
              <w:keepLines w:val="0"/>
              <w:suppressLineNumbers w:val="0"/>
              <w:spacing w:before="160" w:beforeAutospacing="0" w:after="0" w:afterAutospacing="0"/>
              <w:ind w:left="0" w:right="1"/>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5</w:t>
            </w:r>
          </w:p>
        </w:tc>
        <w:tc>
          <w:tcPr>
            <w:tcW w:w="1422" w:type="dxa"/>
            <w:tcBorders>
              <w:top w:val="single" w:color="000000" w:sz="4" w:space="0"/>
              <w:left w:val="single" w:color="000000" w:sz="4" w:space="0"/>
              <w:bottom w:val="single" w:color="000000" w:sz="4" w:space="0"/>
              <w:right w:val="single" w:color="000000" w:sz="4" w:space="0"/>
            </w:tcBorders>
            <w:vAlign w:val="center"/>
          </w:tcPr>
          <w:p w14:paraId="7F7A0C07">
            <w:pPr>
              <w:pStyle w:val="87"/>
              <w:keepNext w:val="0"/>
              <w:keepLines w:val="0"/>
              <w:suppressLineNumbers w:val="0"/>
              <w:spacing w:before="160"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A02051900</w:t>
            </w:r>
            <w:r>
              <w:rPr>
                <w:rFonts w:hint="eastAsia" w:ascii="宋体" w:hAnsi="宋体" w:cs="宋体"/>
                <w:color w:val="000000" w:themeColor="text1"/>
                <w:w w:val="99"/>
                <w:kern w:val="2"/>
                <w:sz w:val="21"/>
                <w:szCs w:val="21"/>
                <w:highlight w:val="none"/>
                <w14:textFill>
                  <w14:solidFill>
                    <w14:schemeClr w14:val="tx1"/>
                  </w14:solidFill>
                </w14:textFill>
              </w:rPr>
              <w:t>泵</w:t>
            </w:r>
          </w:p>
        </w:tc>
        <w:tc>
          <w:tcPr>
            <w:tcW w:w="1496" w:type="dxa"/>
            <w:tcBorders>
              <w:top w:val="single" w:color="000000" w:sz="4" w:space="0"/>
              <w:left w:val="single" w:color="000000" w:sz="4" w:space="0"/>
              <w:bottom w:val="single" w:color="000000" w:sz="4" w:space="0"/>
              <w:right w:val="single" w:color="000000" w:sz="4" w:space="0"/>
            </w:tcBorders>
            <w:vAlign w:val="center"/>
          </w:tcPr>
          <w:p w14:paraId="139D75C4">
            <w:pPr>
              <w:pStyle w:val="87"/>
              <w:keepNext w:val="0"/>
              <w:keepLines w:val="0"/>
              <w:suppressLineNumbers w:val="0"/>
              <w:spacing w:before="160"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A02</w:t>
            </w:r>
            <w:r>
              <w:rPr>
                <w:rFonts w:hint="eastAsia" w:ascii="宋体" w:hAnsi="宋体" w:cs="宋体"/>
                <w:color w:val="000000" w:themeColor="text1"/>
                <w:w w:val="99"/>
                <w:kern w:val="2"/>
                <w:sz w:val="21"/>
                <w:szCs w:val="21"/>
                <w:highlight w:val="none"/>
                <w14:textFill>
                  <w14:solidFill>
                    <w14:schemeClr w14:val="tx1"/>
                  </w14:solidFill>
                </w14:textFill>
              </w:rPr>
              <w:t>05</w:t>
            </w:r>
            <w:r>
              <w:rPr>
                <w:rFonts w:hint="eastAsia" w:ascii="宋体" w:hAnsi="宋体" w:cs="宋体"/>
                <w:color w:val="000000" w:themeColor="text1"/>
                <w:spacing w:val="1"/>
                <w:w w:val="99"/>
                <w:kern w:val="2"/>
                <w:sz w:val="21"/>
                <w:szCs w:val="21"/>
                <w:highlight w:val="none"/>
                <w14:textFill>
                  <w14:solidFill>
                    <w14:schemeClr w14:val="tx1"/>
                  </w14:solidFill>
                </w14:textFill>
              </w:rPr>
              <w:t>1</w:t>
            </w:r>
            <w:r>
              <w:rPr>
                <w:rFonts w:hint="eastAsia" w:ascii="宋体" w:hAnsi="宋体" w:cs="宋体"/>
                <w:color w:val="000000" w:themeColor="text1"/>
                <w:w w:val="99"/>
                <w:kern w:val="2"/>
                <w:sz w:val="21"/>
                <w:szCs w:val="21"/>
                <w:highlight w:val="none"/>
                <w14:textFill>
                  <w14:solidFill>
                    <w14:schemeClr w14:val="tx1"/>
                  </w14:solidFill>
                </w14:textFill>
              </w:rPr>
              <w:t>901离心泵</w:t>
            </w:r>
          </w:p>
        </w:tc>
        <w:tc>
          <w:tcPr>
            <w:tcW w:w="1481" w:type="dxa"/>
            <w:tcBorders>
              <w:top w:val="single" w:color="000000" w:sz="4" w:space="0"/>
              <w:left w:val="single" w:color="000000" w:sz="4" w:space="0"/>
              <w:bottom w:val="single" w:color="000000" w:sz="4" w:space="0"/>
              <w:right w:val="single" w:color="000000" w:sz="4" w:space="0"/>
            </w:tcBorders>
            <w:vAlign w:val="center"/>
          </w:tcPr>
          <w:p w14:paraId="0FA4993A">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6D134E90">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《清水离心泵能效限定值及节能评价值》（GB19762）</w:t>
            </w:r>
          </w:p>
        </w:tc>
      </w:tr>
      <w:tr w14:paraId="24F8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0BC4F474">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0A88EAC0">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A02052300</w:t>
            </w:r>
            <w:r>
              <w:rPr>
                <w:rFonts w:hint="eastAsia" w:ascii="宋体" w:hAnsi="宋体" w:cs="宋体"/>
                <w:color w:val="000000" w:themeColor="text1"/>
                <w:w w:val="99"/>
                <w:kern w:val="2"/>
                <w:sz w:val="21"/>
                <w:szCs w:val="21"/>
                <w:highlight w:val="none"/>
                <w14:textFill>
                  <w14:solidFill>
                    <w14:schemeClr w14:val="tx1"/>
                  </w14:solidFill>
                </w14:textFill>
              </w:rPr>
              <w:t>制冷空调设备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494F0BDC">
            <w:pPr>
              <w:pStyle w:val="87"/>
              <w:keepNext w:val="0"/>
              <w:keepLines w:val="0"/>
              <w:suppressLineNumbers w:val="0"/>
              <w:spacing w:before="0" w:beforeAutospacing="0" w:after="0" w:afterAutospacing="0" w:line="276" w:lineRule="auto"/>
              <w:ind w:left="0" w:right="5"/>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宋体"/>
                <w:color w:val="000000" w:themeColor="text1"/>
                <w:spacing w:val="1"/>
                <w:w w:val="99"/>
                <w:kern w:val="2"/>
                <w:sz w:val="21"/>
                <w:szCs w:val="21"/>
                <w:highlight w:val="none"/>
                <w14:textFill>
                  <w14:solidFill>
                    <w14:schemeClr w14:val="tx1"/>
                  </w14:solidFill>
                </w14:textFill>
              </w:rPr>
              <w:t>A020</w:t>
            </w:r>
            <w:r>
              <w:rPr>
                <w:rFonts w:hint="eastAsia" w:ascii="宋体" w:hAnsi="宋体" w:cs="宋体"/>
                <w:color w:val="000000" w:themeColor="text1"/>
                <w:w w:val="99"/>
                <w:kern w:val="2"/>
                <w:sz w:val="21"/>
                <w:szCs w:val="21"/>
                <w:highlight w:val="none"/>
                <w14:textFill>
                  <w14:solidFill>
                    <w14:schemeClr w14:val="tx1"/>
                  </w14:solidFill>
                </w14:textFill>
              </w:rPr>
              <w:t>52</w:t>
            </w:r>
            <w:r>
              <w:rPr>
                <w:rFonts w:hint="eastAsia" w:ascii="宋体" w:hAnsi="宋体" w:cs="宋体"/>
                <w:color w:val="000000" w:themeColor="text1"/>
                <w:spacing w:val="1"/>
                <w:w w:val="99"/>
                <w:kern w:val="2"/>
                <w:sz w:val="21"/>
                <w:szCs w:val="21"/>
                <w:highlight w:val="none"/>
                <w14:textFill>
                  <w14:solidFill>
                    <w14:schemeClr w14:val="tx1"/>
                  </w14:solidFill>
                </w14:textFill>
              </w:rPr>
              <w:t>3</w:t>
            </w:r>
            <w:r>
              <w:rPr>
                <w:rFonts w:hint="eastAsia" w:ascii="宋体" w:hAnsi="宋体" w:cs="宋体"/>
                <w:color w:val="000000" w:themeColor="text1"/>
                <w:w w:val="99"/>
                <w:kern w:val="2"/>
                <w:sz w:val="21"/>
                <w:szCs w:val="21"/>
                <w:highlight w:val="none"/>
                <w14:textFill>
                  <w14:solidFill>
                    <w14:schemeClr w14:val="tx1"/>
                  </w14:solidFill>
                </w14:textFill>
              </w:rPr>
              <w:t>01制冷压缩机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1805D52F">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冷水机组</w:t>
            </w:r>
          </w:p>
        </w:tc>
        <w:tc>
          <w:tcPr>
            <w:tcW w:w="4388" w:type="dxa"/>
            <w:tcBorders>
              <w:top w:val="single" w:color="000000" w:sz="4" w:space="0"/>
              <w:left w:val="single" w:color="000000" w:sz="4" w:space="0"/>
              <w:bottom w:val="single" w:color="000000" w:sz="4" w:space="0"/>
              <w:right w:val="single" w:color="000000" w:sz="4" w:space="0"/>
            </w:tcBorders>
          </w:tcPr>
          <w:p w14:paraId="62D462BF">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《冷水机组能效限定值及能效等级》（GB19577），《低环境温度空气源热泵（冷水）机组能效限定值及能效等级》（GB37480）</w:t>
            </w:r>
          </w:p>
        </w:tc>
      </w:tr>
      <w:tr w14:paraId="2B0C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068555F">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1BFA397">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E08D0A3">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3B2B4D6">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溴化锂吸收式冷水机组</w:t>
            </w:r>
          </w:p>
        </w:tc>
        <w:tc>
          <w:tcPr>
            <w:tcW w:w="4388" w:type="dxa"/>
            <w:tcBorders>
              <w:top w:val="single" w:color="000000" w:sz="4" w:space="0"/>
              <w:left w:val="single" w:color="000000" w:sz="4" w:space="0"/>
              <w:bottom w:val="single" w:color="000000" w:sz="4" w:space="0"/>
              <w:right w:val="single" w:color="000000" w:sz="4" w:space="0"/>
            </w:tcBorders>
            <w:vAlign w:val="center"/>
          </w:tcPr>
          <w:p w14:paraId="0DEDDD76">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《溴化锂吸收式冷水机组能效限</w:t>
            </w:r>
          </w:p>
          <w:p w14:paraId="01101DCB">
            <w:pPr>
              <w:keepNext w:val="0"/>
              <w:keepLines w:val="0"/>
              <w:suppressLineNumbers w:val="0"/>
              <w:spacing w:before="131" w:beforeAutospacing="0" w:after="0" w:afterAutospacing="0" w:line="276" w:lineRule="auto"/>
              <w:ind w:left="0" w:right="4"/>
              <w:rPr>
                <w:rFonts w:hint="default" w:ascii="宋体" w:hAnsi="宋体" w:cs="宋体"/>
                <w:color w:val="000000" w:themeColor="text1"/>
                <w:spacing w:val="10"/>
                <w:szCs w:val="21"/>
                <w:highlight w:val="none"/>
                <w14:textFill>
                  <w14:solidFill>
                    <w14:schemeClr w14:val="tx1"/>
                  </w14:solidFill>
                </w14:textFill>
              </w:rPr>
            </w:pPr>
            <w:r>
              <w:rPr>
                <w:rFonts w:hint="eastAsia" w:ascii="宋体" w:hAnsi="宋体" w:cs="宋体"/>
                <w:color w:val="000000" w:themeColor="text1"/>
                <w:spacing w:val="10"/>
                <w:szCs w:val="21"/>
                <w:highlight w:val="none"/>
                <w14:textFill>
                  <w14:solidFill>
                    <w14:schemeClr w14:val="tx1"/>
                  </w14:solidFill>
                </w14:textFill>
              </w:rPr>
              <w:t>定值及能效等级》（GB29540）</w:t>
            </w:r>
          </w:p>
        </w:tc>
      </w:tr>
      <w:tr w14:paraId="1003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FA84B00">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C2822B2">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51FA4889">
            <w:pPr>
              <w:pStyle w:val="87"/>
              <w:keepNext w:val="0"/>
              <w:keepLines w:val="0"/>
              <w:suppressLineNumbers w:val="0"/>
              <w:spacing w:before="0" w:beforeAutospacing="0" w:after="0" w:afterAutospacing="0" w:line="276" w:lineRule="auto"/>
              <w:ind w:left="0" w:right="5"/>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★A02052305空调机组</w:t>
            </w:r>
          </w:p>
        </w:tc>
        <w:tc>
          <w:tcPr>
            <w:tcW w:w="1481" w:type="dxa"/>
            <w:tcBorders>
              <w:top w:val="single" w:color="000000" w:sz="4" w:space="0"/>
              <w:left w:val="single" w:color="000000" w:sz="4" w:space="0"/>
              <w:bottom w:val="single" w:color="000000" w:sz="4" w:space="0"/>
              <w:right w:val="single" w:color="000000" w:sz="4" w:space="0"/>
            </w:tcBorders>
            <w:vAlign w:val="center"/>
          </w:tcPr>
          <w:p w14:paraId="07077427">
            <w:pPr>
              <w:pStyle w:val="87"/>
              <w:keepNext w:val="0"/>
              <w:keepLines w:val="0"/>
              <w:suppressLineNumbers w:val="0"/>
              <w:spacing w:before="4" w:beforeAutospacing="0" w:after="0" w:afterAutospacing="0" w:line="276" w:lineRule="auto"/>
              <w:ind w:left="7" w:right="7"/>
              <w:jc w:val="center"/>
              <w:rPr>
                <w:rFonts w:hint="default" w:ascii="宋体" w:hAnsi="宋体" w:cs="宋体"/>
                <w:color w:val="000000" w:themeColor="text1"/>
                <w:w w:val="99"/>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多联式空调（热泵）机组（制冷量&gt;14000W）</w:t>
            </w:r>
          </w:p>
        </w:tc>
        <w:tc>
          <w:tcPr>
            <w:tcW w:w="4388" w:type="dxa"/>
            <w:tcBorders>
              <w:top w:val="single" w:color="000000" w:sz="4" w:space="0"/>
              <w:left w:val="single" w:color="000000" w:sz="4" w:space="0"/>
              <w:bottom w:val="single" w:color="000000" w:sz="4" w:space="0"/>
              <w:right w:val="single" w:color="000000" w:sz="4" w:space="0"/>
            </w:tcBorders>
          </w:tcPr>
          <w:p w14:paraId="74664569">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《多联式空调（热泵）机组能效限定值及能源效率等级》（GB21454）</w:t>
            </w:r>
          </w:p>
        </w:tc>
      </w:tr>
      <w:tr w14:paraId="4BCB6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59D2A61">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336FA24">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E72AA2D">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9AD3CED">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w w:val="99"/>
                <w:szCs w:val="21"/>
                <w:highlight w:val="none"/>
                <w14:textFill>
                  <w14:solidFill>
                    <w14:schemeClr w14:val="tx1"/>
                  </w14:solidFill>
                </w14:textFill>
              </w:rPr>
              <w:t>单元式空气调节机</w:t>
            </w:r>
          </w:p>
        </w:tc>
        <w:tc>
          <w:tcPr>
            <w:tcW w:w="4388" w:type="dxa"/>
            <w:tcBorders>
              <w:top w:val="single" w:color="000000" w:sz="4" w:space="0"/>
              <w:left w:val="single" w:color="000000" w:sz="4" w:space="0"/>
              <w:bottom w:val="single" w:color="000000" w:sz="4" w:space="0"/>
              <w:right w:val="single" w:color="000000" w:sz="4" w:space="0"/>
            </w:tcBorders>
          </w:tcPr>
          <w:p w14:paraId="67F02086">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《单元式空气调节机能效限定值及能效等级》（GB19576）《风管送风式空调机组能效限定值及能效等级》（GB37479）</w:t>
            </w:r>
          </w:p>
        </w:tc>
      </w:tr>
      <w:tr w14:paraId="58D1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EA4F9FF">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78C473B">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14ACC0A0">
            <w:pPr>
              <w:pStyle w:val="87"/>
              <w:keepNext w:val="0"/>
              <w:keepLines w:val="0"/>
              <w:suppressLineNumbers w:val="0"/>
              <w:spacing w:before="83" w:beforeAutospacing="0" w:after="0" w:afterAutospacing="0"/>
              <w:ind w:left="7" w:right="0"/>
              <w:jc w:val="center"/>
              <w:rPr>
                <w:rFonts w:hint="default" w:ascii="宋体" w:hAnsi="宋体" w:cs="宋体"/>
                <w:color w:val="000000" w:themeColor="text1"/>
                <w:w w:val="99"/>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★A02052309专用制冷、空调设备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5879840E">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机房空调</w:t>
            </w:r>
          </w:p>
        </w:tc>
        <w:tc>
          <w:tcPr>
            <w:tcW w:w="4388" w:type="dxa"/>
            <w:tcBorders>
              <w:top w:val="single" w:color="000000" w:sz="4" w:space="0"/>
              <w:left w:val="single" w:color="000000" w:sz="4" w:space="0"/>
              <w:bottom w:val="single" w:color="000000" w:sz="4" w:space="0"/>
              <w:right w:val="single" w:color="000000" w:sz="4" w:space="0"/>
            </w:tcBorders>
          </w:tcPr>
          <w:p w14:paraId="74899F14">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《单元式空气调节机能效限定值</w:t>
            </w:r>
          </w:p>
          <w:p w14:paraId="5640F2F0">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及能效等级》（GB19576）</w:t>
            </w:r>
          </w:p>
        </w:tc>
      </w:tr>
      <w:tr w14:paraId="1932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D1A4DE9">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A75373">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CB5C084">
            <w:pPr>
              <w:pStyle w:val="87"/>
              <w:keepNext w:val="0"/>
              <w:keepLines w:val="0"/>
              <w:suppressLineNumbers w:val="0"/>
              <w:spacing w:before="0" w:beforeAutospacing="0" w:after="0" w:afterAutospacing="0" w:line="254" w:lineRule="exact"/>
              <w:ind w:left="7" w:right="0"/>
              <w:jc w:val="center"/>
              <w:rPr>
                <w:rFonts w:hint="default" w:ascii="宋体" w:hAnsi="宋体" w:cs="宋体"/>
                <w:color w:val="000000" w:themeColor="text1"/>
                <w:w w:val="99"/>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A02052399其他制冷</w:t>
            </w:r>
          </w:p>
          <w:p w14:paraId="7CD06187">
            <w:pPr>
              <w:pStyle w:val="87"/>
              <w:keepNext w:val="0"/>
              <w:keepLines w:val="0"/>
              <w:suppressLineNumbers w:val="0"/>
              <w:spacing w:before="0" w:beforeAutospacing="0" w:after="0" w:afterAutospacing="0" w:line="254" w:lineRule="exact"/>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11B684F4">
            <w:pPr>
              <w:keepNext w:val="0"/>
              <w:keepLines w:val="0"/>
              <w:widowControl/>
              <w:suppressLineNumbers w:val="0"/>
              <w:spacing w:before="0" w:beforeAutospacing="0" w:after="0" w:afterAutospacing="0"/>
              <w:ind w:left="0" w:right="0"/>
              <w:jc w:val="center"/>
              <w:rPr>
                <w:rFonts w:hint="default" w:ascii="宋体" w:hAnsi="宋体" w:cs="宋体"/>
                <w:color w:val="000000" w:themeColor="text1"/>
                <w:szCs w:val="21"/>
                <w:highlight w:val="none"/>
                <w:lang w:eastAsia="en-US"/>
                <w14:textFill>
                  <w14:solidFill>
                    <w14:schemeClr w14:val="tx1"/>
                  </w14:solidFill>
                </w14:textFill>
              </w:rPr>
            </w:pPr>
            <w:r>
              <w:rPr>
                <w:rFonts w:hint="eastAsia" w:ascii="宋体" w:hAnsi="宋体" w:cs="宋体"/>
                <w:color w:val="000000" w:themeColor="text1"/>
                <w:w w:val="99"/>
                <w:szCs w:val="21"/>
                <w:highlight w:val="none"/>
                <w14:textFill>
                  <w14:solidFill>
                    <w14:schemeClr w14:val="tx1"/>
                  </w14:solidFill>
                </w14:textFill>
              </w:rPr>
              <w:t>冷却塔</w:t>
            </w:r>
          </w:p>
        </w:tc>
        <w:tc>
          <w:tcPr>
            <w:tcW w:w="4388" w:type="dxa"/>
            <w:tcBorders>
              <w:top w:val="single" w:color="000000" w:sz="4" w:space="0"/>
              <w:left w:val="single" w:color="000000" w:sz="4" w:space="0"/>
              <w:bottom w:val="single" w:color="000000" w:sz="4" w:space="0"/>
              <w:right w:val="single" w:color="000000" w:sz="4" w:space="0"/>
            </w:tcBorders>
          </w:tcPr>
          <w:p w14:paraId="3908C073">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《机械通风冷却塔第1部分：中小型开式冷却塔》（GB/T7190.1）</w:t>
            </w:r>
          </w:p>
          <w:p w14:paraId="17FF9FB8">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《机械通风冷却塔第2部分：大型开式冷却塔》（GB/T7190.2）</w:t>
            </w:r>
          </w:p>
        </w:tc>
      </w:tr>
      <w:tr w14:paraId="5C09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69B7BF9">
            <w:pPr>
              <w:pStyle w:val="87"/>
              <w:keepNext w:val="0"/>
              <w:keepLines w:val="0"/>
              <w:suppressLineNumbers w:val="0"/>
              <w:spacing w:before="0" w:beforeAutospacing="0" w:after="0" w:afterAutospacing="0"/>
              <w:ind w:left="0" w:right="1"/>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7</w:t>
            </w:r>
          </w:p>
        </w:tc>
        <w:tc>
          <w:tcPr>
            <w:tcW w:w="1422" w:type="dxa"/>
            <w:tcBorders>
              <w:top w:val="single" w:color="000000" w:sz="4" w:space="0"/>
              <w:left w:val="single" w:color="000000" w:sz="4" w:space="0"/>
              <w:bottom w:val="single" w:color="000000" w:sz="4" w:space="0"/>
              <w:right w:val="single" w:color="000000" w:sz="4" w:space="0"/>
            </w:tcBorders>
            <w:vAlign w:val="center"/>
          </w:tcPr>
          <w:p w14:paraId="64138227">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A02060100</w:t>
            </w:r>
            <w:r>
              <w:rPr>
                <w:rFonts w:hint="eastAsia" w:ascii="宋体" w:hAnsi="宋体" w:cs="宋体"/>
                <w:color w:val="000000" w:themeColor="text1"/>
                <w:w w:val="99"/>
                <w:kern w:val="2"/>
                <w:sz w:val="21"/>
                <w:szCs w:val="21"/>
                <w:highlight w:val="none"/>
                <w14:textFill>
                  <w14:solidFill>
                    <w14:schemeClr w14:val="tx1"/>
                  </w14:solidFill>
                </w14:textFill>
              </w:rPr>
              <w:t>电机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47DF9EE0">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6DA4A0A">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6B3BE200">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《中小型三相异步电动机能效限定值及能效等级》（GB18613）</w:t>
            </w:r>
          </w:p>
        </w:tc>
      </w:tr>
      <w:tr w14:paraId="0272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451AD36">
            <w:pPr>
              <w:pStyle w:val="87"/>
              <w:keepNext w:val="0"/>
              <w:keepLines w:val="0"/>
              <w:suppressLineNumbers w:val="0"/>
              <w:spacing w:before="0" w:beforeAutospacing="0" w:after="0" w:afterAutospacing="0"/>
              <w:ind w:left="0" w:right="1"/>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8</w:t>
            </w:r>
          </w:p>
        </w:tc>
        <w:tc>
          <w:tcPr>
            <w:tcW w:w="1422" w:type="dxa"/>
            <w:tcBorders>
              <w:top w:val="single" w:color="000000" w:sz="4" w:space="0"/>
              <w:left w:val="single" w:color="000000" w:sz="4" w:space="0"/>
              <w:bottom w:val="single" w:color="000000" w:sz="4" w:space="0"/>
              <w:right w:val="single" w:color="000000" w:sz="4" w:space="0"/>
            </w:tcBorders>
            <w:vAlign w:val="center"/>
          </w:tcPr>
          <w:p w14:paraId="062D9F72">
            <w:pPr>
              <w:pStyle w:val="87"/>
              <w:keepNext w:val="0"/>
              <w:keepLines w:val="0"/>
              <w:suppressLineNumbers w:val="0"/>
              <w:spacing w:before="30"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A02060200</w:t>
            </w:r>
            <w:r>
              <w:rPr>
                <w:rFonts w:hint="eastAsia" w:ascii="宋体" w:hAnsi="宋体" w:cs="宋体"/>
                <w:color w:val="000000" w:themeColor="text1"/>
                <w:w w:val="99"/>
                <w:kern w:val="2"/>
                <w:sz w:val="21"/>
                <w:szCs w:val="21"/>
                <w:highlight w:val="none"/>
                <w14:textFill>
                  <w14:solidFill>
                    <w14:schemeClr w14:val="tx1"/>
                  </w14:solidFill>
                </w14:textFill>
              </w:rPr>
              <w:t>变压</w:t>
            </w:r>
          </w:p>
        </w:tc>
        <w:tc>
          <w:tcPr>
            <w:tcW w:w="1496" w:type="dxa"/>
            <w:tcBorders>
              <w:top w:val="single" w:color="000000" w:sz="4" w:space="0"/>
              <w:left w:val="single" w:color="000000" w:sz="4" w:space="0"/>
              <w:bottom w:val="single" w:color="000000" w:sz="4" w:space="0"/>
              <w:right w:val="single" w:color="000000" w:sz="4" w:space="0"/>
            </w:tcBorders>
            <w:vAlign w:val="center"/>
          </w:tcPr>
          <w:p w14:paraId="0BC00C1E">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配电变压器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52F0DEA2">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490498F2">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《三相配电变压器能效限定值及能效等级》（GB 20052）</w:t>
            </w:r>
          </w:p>
        </w:tc>
      </w:tr>
      <w:tr w14:paraId="3D05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3B195A9">
            <w:pPr>
              <w:pStyle w:val="87"/>
              <w:keepNext w:val="0"/>
              <w:keepLines w:val="0"/>
              <w:suppressLineNumbers w:val="0"/>
              <w:spacing w:before="0" w:beforeAutospacing="0" w:after="0" w:afterAutospacing="0"/>
              <w:ind w:left="0" w:right="1"/>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9</w:t>
            </w:r>
          </w:p>
        </w:tc>
        <w:tc>
          <w:tcPr>
            <w:tcW w:w="1422" w:type="dxa"/>
            <w:tcBorders>
              <w:top w:val="single" w:color="000000" w:sz="4" w:space="0"/>
              <w:left w:val="single" w:color="000000" w:sz="4" w:space="0"/>
              <w:bottom w:val="single" w:color="000000" w:sz="4" w:space="0"/>
              <w:right w:val="single" w:color="000000" w:sz="4" w:space="0"/>
            </w:tcBorders>
            <w:vAlign w:val="center"/>
          </w:tcPr>
          <w:p w14:paraId="01ED3E0E">
            <w:pPr>
              <w:pStyle w:val="87"/>
              <w:keepNext w:val="0"/>
              <w:keepLines w:val="0"/>
              <w:suppressLineNumbers w:val="0"/>
              <w:spacing w:before="126"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★A02060900镇流器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41061623">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管型荧光灯镇流器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69A97C1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7B865D41">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《管形荧光灯镇流器能效限定值及能效等级》（GB17896）</w:t>
            </w:r>
          </w:p>
        </w:tc>
      </w:tr>
      <w:tr w14:paraId="5906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6E0F04D5">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10</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6F4DF21F">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A02061800生活用电器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7373DB4D">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A02061801电冰箱</w:t>
            </w:r>
          </w:p>
        </w:tc>
        <w:tc>
          <w:tcPr>
            <w:tcW w:w="1481" w:type="dxa"/>
            <w:tcBorders>
              <w:top w:val="single" w:color="000000" w:sz="4" w:space="0"/>
              <w:left w:val="single" w:color="000000" w:sz="4" w:space="0"/>
              <w:bottom w:val="single" w:color="000000" w:sz="4" w:space="0"/>
              <w:right w:val="single" w:color="000000" w:sz="4" w:space="0"/>
            </w:tcBorders>
            <w:vAlign w:val="center"/>
          </w:tcPr>
          <w:p w14:paraId="3CCBE13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7F7240CE">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《家用电冰箱耗电量限定值及能效等级》（GB12021.2）</w:t>
            </w:r>
          </w:p>
        </w:tc>
      </w:tr>
      <w:tr w14:paraId="7919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B345210">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B1172DC">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7491633B">
            <w:pPr>
              <w:pStyle w:val="87"/>
              <w:keepNext w:val="0"/>
              <w:keepLines w:val="0"/>
              <w:suppressLineNumbers w:val="0"/>
              <w:spacing w:before="171"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方正仿宋_GB2312"/>
                <w:color w:val="000000" w:themeColor="text1"/>
                <w:kern w:val="2"/>
                <w:sz w:val="21"/>
                <w:szCs w:val="21"/>
                <w:highlight w:val="none"/>
                <w14:textFill>
                  <w14:solidFill>
                    <w14:schemeClr w14:val="tx1"/>
                  </w14:solidFill>
                </w14:textFill>
              </w:rPr>
              <w:t>A02061804</w:t>
            </w:r>
            <w:r>
              <w:rPr>
                <w:rFonts w:hint="eastAsia" w:ascii="宋体" w:hAnsi="宋体" w:cs="宋体"/>
                <w:color w:val="000000" w:themeColor="text1"/>
                <w:w w:val="99"/>
                <w:kern w:val="2"/>
                <w:sz w:val="21"/>
                <w:szCs w:val="21"/>
                <w:highlight w:val="none"/>
                <w14:textFill>
                  <w14:solidFill>
                    <w14:schemeClr w14:val="tx1"/>
                  </w14:solidFill>
                </w14:textFill>
              </w:rPr>
              <w:t>空调机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47A1E101">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房间空气调节器</w:t>
            </w:r>
          </w:p>
        </w:tc>
        <w:tc>
          <w:tcPr>
            <w:tcW w:w="4388" w:type="dxa"/>
            <w:tcBorders>
              <w:top w:val="single" w:color="000000" w:sz="4" w:space="0"/>
              <w:left w:val="single" w:color="000000" w:sz="4" w:space="0"/>
              <w:bottom w:val="single" w:color="000000" w:sz="4" w:space="0"/>
              <w:right w:val="single" w:color="000000" w:sz="4" w:space="0"/>
            </w:tcBorders>
          </w:tcPr>
          <w:p w14:paraId="75A0644E">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《房间空气调节器能效限定值及能效等级》（GB21455-2019）</w:t>
            </w:r>
          </w:p>
        </w:tc>
      </w:tr>
      <w:tr w14:paraId="1AD0F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FCBB4A5">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293337E">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C37B1F1">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7B53365">
            <w:pPr>
              <w:pStyle w:val="87"/>
              <w:keepNext w:val="0"/>
              <w:keepLines w:val="0"/>
              <w:suppressLineNumbers w:val="0"/>
              <w:spacing w:before="4" w:beforeAutospacing="0" w:after="0" w:afterAutospacing="0" w:line="276" w:lineRule="auto"/>
              <w:ind w:left="7" w:right="7"/>
              <w:jc w:val="center"/>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多联式空调（热泵）机组（制冷量≤ 14000W）</w:t>
            </w:r>
          </w:p>
        </w:tc>
        <w:tc>
          <w:tcPr>
            <w:tcW w:w="4388" w:type="dxa"/>
            <w:tcBorders>
              <w:top w:val="single" w:color="000000" w:sz="4" w:space="0"/>
              <w:left w:val="single" w:color="000000" w:sz="4" w:space="0"/>
              <w:bottom w:val="single" w:color="000000" w:sz="4" w:space="0"/>
              <w:right w:val="single" w:color="000000" w:sz="4" w:space="0"/>
            </w:tcBorders>
          </w:tcPr>
          <w:p w14:paraId="42AC6687">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《多联式空调（热泵）机组能效限定值及能源效率等级》（GB21454）</w:t>
            </w:r>
          </w:p>
        </w:tc>
      </w:tr>
      <w:tr w14:paraId="7CD2A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A4769E">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5B7E940">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7798ACC">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3F5C5A1">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单元式空气调节机（制冷量≤ 14000W）</w:t>
            </w:r>
          </w:p>
        </w:tc>
        <w:tc>
          <w:tcPr>
            <w:tcW w:w="4388" w:type="dxa"/>
            <w:tcBorders>
              <w:top w:val="single" w:color="000000" w:sz="4" w:space="0"/>
              <w:left w:val="single" w:color="000000" w:sz="4" w:space="0"/>
              <w:bottom w:val="single" w:color="000000" w:sz="4" w:space="0"/>
              <w:right w:val="single" w:color="000000" w:sz="4" w:space="0"/>
            </w:tcBorders>
          </w:tcPr>
          <w:p w14:paraId="67BFF886">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《单元式空气调节机能效限定值及能源效率等级》（GB19576）《风管送风式空调机组能效限定值及能效等级》（GB37479）</w:t>
            </w:r>
          </w:p>
        </w:tc>
      </w:tr>
      <w:tr w14:paraId="230B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393A6B9">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F1E514E">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14D2C61">
            <w:pPr>
              <w:pStyle w:val="87"/>
              <w:keepNext w:val="0"/>
              <w:keepLines w:val="0"/>
              <w:suppressLineNumbers w:val="0"/>
              <w:spacing w:before="162"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A02061810</w:t>
            </w:r>
            <w:r>
              <w:rPr>
                <w:rFonts w:hint="eastAsia" w:ascii="宋体" w:hAnsi="宋体" w:cs="宋体"/>
                <w:color w:val="000000" w:themeColor="text1"/>
                <w:w w:val="99"/>
                <w:kern w:val="2"/>
                <w:sz w:val="21"/>
                <w:szCs w:val="21"/>
                <w:highlight w:val="none"/>
                <w14:textFill>
                  <w14:solidFill>
                    <w14:schemeClr w14:val="tx1"/>
                  </w14:solidFill>
                </w14:textFill>
              </w:rPr>
              <w:t>洗衣机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004BED90">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0DCACF61">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《电动洗衣机能效水效限定值及等级》（GB12021.4）</w:t>
            </w:r>
          </w:p>
        </w:tc>
      </w:tr>
      <w:tr w14:paraId="0129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E4FB0A4">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8B27489">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3BD6FB6D">
            <w:pPr>
              <w:pStyle w:val="87"/>
              <w:keepNext w:val="0"/>
              <w:keepLines w:val="0"/>
              <w:suppressLineNumbers w:val="0"/>
              <w:spacing w:before="161"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A02061819</w:t>
            </w:r>
            <w:r>
              <w:rPr>
                <w:rFonts w:hint="eastAsia" w:ascii="宋体" w:hAnsi="宋体" w:cs="宋体"/>
                <w:color w:val="000000" w:themeColor="text1"/>
                <w:w w:val="99"/>
                <w:kern w:val="2"/>
                <w:sz w:val="21"/>
                <w:szCs w:val="21"/>
                <w:highlight w:val="none"/>
                <w14:textFill>
                  <w14:solidFill>
                    <w14:schemeClr w14:val="tx1"/>
                  </w14:solidFill>
                </w14:textFill>
              </w:rPr>
              <w:t>热水器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283EA672">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★电热</w:t>
            </w:r>
            <w:r>
              <w:rPr>
                <w:rFonts w:hint="eastAsia" w:ascii="宋体" w:hAnsi="宋体" w:cs="宋体"/>
                <w:color w:val="000000" w:themeColor="text1"/>
                <w:spacing w:val="2"/>
                <w:w w:val="99"/>
                <w:kern w:val="2"/>
                <w:sz w:val="21"/>
                <w:szCs w:val="21"/>
                <w:highlight w:val="none"/>
                <w14:textFill>
                  <w14:solidFill>
                    <w14:schemeClr w14:val="tx1"/>
                  </w14:solidFill>
                </w14:textFill>
              </w:rPr>
              <w:t>水</w:t>
            </w:r>
            <w:r>
              <w:rPr>
                <w:rFonts w:hint="eastAsia" w:ascii="宋体" w:hAnsi="宋体" w:cs="宋体"/>
                <w:color w:val="000000" w:themeColor="text1"/>
                <w:w w:val="99"/>
                <w:kern w:val="2"/>
                <w:sz w:val="21"/>
                <w:szCs w:val="21"/>
                <w:highlight w:val="none"/>
                <w14:textFill>
                  <w14:solidFill>
                    <w14:schemeClr w14:val="tx1"/>
                  </w14:solidFill>
                </w14:textFill>
              </w:rPr>
              <w:t>器</w:t>
            </w:r>
          </w:p>
        </w:tc>
        <w:tc>
          <w:tcPr>
            <w:tcW w:w="4388" w:type="dxa"/>
            <w:tcBorders>
              <w:top w:val="single" w:color="000000" w:sz="4" w:space="0"/>
              <w:left w:val="single" w:color="000000" w:sz="4" w:space="0"/>
              <w:bottom w:val="single" w:color="000000" w:sz="4" w:space="0"/>
              <w:right w:val="single" w:color="000000" w:sz="4" w:space="0"/>
            </w:tcBorders>
          </w:tcPr>
          <w:p w14:paraId="3F29482D">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《储水式电热水器能效限定值及能效等级》（GB21519）</w:t>
            </w:r>
          </w:p>
        </w:tc>
      </w:tr>
      <w:tr w14:paraId="0453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882B9A8">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300175C">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1F6657A">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67ACE4E">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燃气热</w:t>
            </w:r>
            <w:r>
              <w:rPr>
                <w:rFonts w:hint="eastAsia" w:ascii="宋体" w:hAnsi="宋体" w:cs="宋体"/>
                <w:color w:val="000000" w:themeColor="text1"/>
                <w:spacing w:val="2"/>
                <w:w w:val="99"/>
                <w:kern w:val="2"/>
                <w:sz w:val="21"/>
                <w:szCs w:val="21"/>
                <w:highlight w:val="none"/>
                <w14:textFill>
                  <w14:solidFill>
                    <w14:schemeClr w14:val="tx1"/>
                  </w14:solidFill>
                </w14:textFill>
              </w:rPr>
              <w:t>水</w:t>
            </w:r>
            <w:r>
              <w:rPr>
                <w:rFonts w:hint="eastAsia" w:ascii="宋体" w:hAnsi="宋体" w:cs="宋体"/>
                <w:color w:val="000000" w:themeColor="text1"/>
                <w:w w:val="99"/>
                <w:kern w:val="2"/>
                <w:sz w:val="21"/>
                <w:szCs w:val="21"/>
                <w:highlight w:val="none"/>
                <w14:textFill>
                  <w14:solidFill>
                    <w14:schemeClr w14:val="tx1"/>
                  </w14:solidFill>
                </w14:textFill>
              </w:rPr>
              <w:t>器</w:t>
            </w:r>
          </w:p>
        </w:tc>
        <w:tc>
          <w:tcPr>
            <w:tcW w:w="4388" w:type="dxa"/>
            <w:tcBorders>
              <w:top w:val="single" w:color="000000" w:sz="4" w:space="0"/>
              <w:left w:val="single" w:color="000000" w:sz="4" w:space="0"/>
              <w:bottom w:val="single" w:color="000000" w:sz="4" w:space="0"/>
              <w:right w:val="single" w:color="000000" w:sz="4" w:space="0"/>
            </w:tcBorders>
          </w:tcPr>
          <w:p w14:paraId="219D750A">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《家用燃气快速热水器和燃气采暖热水炉能效限定值及能效等级》（GB20665）</w:t>
            </w:r>
          </w:p>
        </w:tc>
      </w:tr>
      <w:tr w14:paraId="7A11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4AF5045">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05B6B98">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BF15A53">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254F5B6">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热泵热</w:t>
            </w:r>
            <w:r>
              <w:rPr>
                <w:rFonts w:hint="eastAsia" w:ascii="宋体" w:hAnsi="宋体" w:cs="宋体"/>
                <w:color w:val="000000" w:themeColor="text1"/>
                <w:spacing w:val="2"/>
                <w:w w:val="99"/>
                <w:kern w:val="2"/>
                <w:sz w:val="21"/>
                <w:szCs w:val="21"/>
                <w:highlight w:val="none"/>
                <w14:textFill>
                  <w14:solidFill>
                    <w14:schemeClr w14:val="tx1"/>
                  </w14:solidFill>
                </w14:textFill>
              </w:rPr>
              <w:t>水</w:t>
            </w:r>
            <w:r>
              <w:rPr>
                <w:rFonts w:hint="eastAsia" w:ascii="宋体" w:hAnsi="宋体" w:cs="宋体"/>
                <w:color w:val="000000" w:themeColor="text1"/>
                <w:w w:val="99"/>
                <w:kern w:val="2"/>
                <w:sz w:val="21"/>
                <w:szCs w:val="21"/>
                <w:highlight w:val="none"/>
                <w14:textFill>
                  <w14:solidFill>
                    <w14:schemeClr w14:val="tx1"/>
                  </w14:solidFill>
                </w14:textFill>
              </w:rPr>
              <w:t>器</w:t>
            </w:r>
          </w:p>
        </w:tc>
        <w:tc>
          <w:tcPr>
            <w:tcW w:w="4388" w:type="dxa"/>
            <w:tcBorders>
              <w:top w:val="single" w:color="000000" w:sz="4" w:space="0"/>
              <w:left w:val="single" w:color="000000" w:sz="4" w:space="0"/>
              <w:bottom w:val="single" w:color="000000" w:sz="4" w:space="0"/>
              <w:right w:val="single" w:color="000000" w:sz="4" w:space="0"/>
            </w:tcBorders>
          </w:tcPr>
          <w:p w14:paraId="0326FA47">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《热泵热水机（器）能效限定值及能效等级》（GB29541）</w:t>
            </w:r>
          </w:p>
        </w:tc>
      </w:tr>
      <w:tr w14:paraId="0F18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90099F8">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DF98571">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9C6FE40">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7742AA7">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太阳能</w:t>
            </w:r>
            <w:r>
              <w:rPr>
                <w:rFonts w:hint="eastAsia" w:ascii="宋体" w:hAnsi="宋体" w:cs="宋体"/>
                <w:color w:val="000000" w:themeColor="text1"/>
                <w:spacing w:val="2"/>
                <w:w w:val="99"/>
                <w:kern w:val="2"/>
                <w:sz w:val="21"/>
                <w:szCs w:val="21"/>
                <w:highlight w:val="none"/>
                <w14:textFill>
                  <w14:solidFill>
                    <w14:schemeClr w14:val="tx1"/>
                  </w14:solidFill>
                </w14:textFill>
              </w:rPr>
              <w:t>热</w:t>
            </w:r>
            <w:r>
              <w:rPr>
                <w:rFonts w:hint="eastAsia" w:ascii="宋体" w:hAnsi="宋体" w:cs="宋体"/>
                <w:color w:val="000000" w:themeColor="text1"/>
                <w:w w:val="99"/>
                <w:kern w:val="2"/>
                <w:sz w:val="21"/>
                <w:szCs w:val="21"/>
                <w:highlight w:val="none"/>
                <w14:textFill>
                  <w14:solidFill>
                    <w14:schemeClr w14:val="tx1"/>
                  </w14:solidFill>
                </w14:textFill>
              </w:rPr>
              <w:t>水系统</w:t>
            </w:r>
          </w:p>
        </w:tc>
        <w:tc>
          <w:tcPr>
            <w:tcW w:w="4388" w:type="dxa"/>
            <w:tcBorders>
              <w:top w:val="single" w:color="000000" w:sz="4" w:space="0"/>
              <w:left w:val="single" w:color="000000" w:sz="4" w:space="0"/>
              <w:bottom w:val="single" w:color="000000" w:sz="4" w:space="0"/>
              <w:right w:val="single" w:color="000000" w:sz="4" w:space="0"/>
            </w:tcBorders>
          </w:tcPr>
          <w:p w14:paraId="3108C944">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《家用太阳能热水系统能效限定值及能效等级》（GB26969）</w:t>
            </w:r>
          </w:p>
        </w:tc>
      </w:tr>
      <w:tr w14:paraId="5840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259327DD">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spacing w:val="1"/>
                <w:w w:val="99"/>
                <w:kern w:val="2"/>
                <w:sz w:val="21"/>
                <w:szCs w:val="21"/>
                <w:highlight w:val="none"/>
                <w14:textFill>
                  <w14:solidFill>
                    <w14:schemeClr w14:val="tx1"/>
                  </w14:solidFill>
                </w14:textFill>
              </w:rPr>
              <w:t>1</w:t>
            </w:r>
            <w:r>
              <w:rPr>
                <w:rFonts w:hint="eastAsia" w:ascii="宋体" w:hAnsi="宋体"/>
                <w:color w:val="000000" w:themeColor="text1"/>
                <w:w w:val="99"/>
                <w:kern w:val="2"/>
                <w:sz w:val="21"/>
                <w:szCs w:val="21"/>
                <w:highlight w:val="none"/>
                <w14:textFill>
                  <w14:solidFill>
                    <w14:schemeClr w14:val="tx1"/>
                  </w14:solidFill>
                </w14:textFill>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39BFAC06">
            <w:pPr>
              <w:pStyle w:val="87"/>
              <w:keepNext w:val="0"/>
              <w:keepLines w:val="0"/>
              <w:suppressLineNumbers w:val="0"/>
              <w:spacing w:before="157"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A02</w:t>
            </w:r>
            <w:r>
              <w:rPr>
                <w:rFonts w:hint="eastAsia" w:ascii="宋体" w:hAnsi="宋体" w:cs="宋体"/>
                <w:color w:val="000000" w:themeColor="text1"/>
                <w:w w:val="99"/>
                <w:kern w:val="2"/>
                <w:sz w:val="21"/>
                <w:szCs w:val="21"/>
                <w:highlight w:val="none"/>
                <w14:textFill>
                  <w14:solidFill>
                    <w14:schemeClr w14:val="tx1"/>
                  </w14:solidFill>
                </w14:textFill>
              </w:rPr>
              <w:t>06</w:t>
            </w:r>
            <w:r>
              <w:rPr>
                <w:rFonts w:hint="eastAsia" w:ascii="宋体" w:hAnsi="宋体" w:cs="宋体"/>
                <w:color w:val="000000" w:themeColor="text1"/>
                <w:spacing w:val="1"/>
                <w:w w:val="99"/>
                <w:kern w:val="2"/>
                <w:sz w:val="21"/>
                <w:szCs w:val="21"/>
                <w:highlight w:val="none"/>
                <w14:textFill>
                  <w14:solidFill>
                    <w14:schemeClr w14:val="tx1"/>
                  </w14:solidFill>
                </w14:textFill>
              </w:rPr>
              <w:t>1</w:t>
            </w:r>
            <w:r>
              <w:rPr>
                <w:rFonts w:hint="eastAsia" w:ascii="宋体" w:hAnsi="宋体" w:cs="宋体"/>
                <w:color w:val="000000" w:themeColor="text1"/>
                <w:w w:val="99"/>
                <w:kern w:val="2"/>
                <w:sz w:val="21"/>
                <w:szCs w:val="21"/>
                <w:highlight w:val="none"/>
                <w14:textFill>
                  <w14:solidFill>
                    <w14:schemeClr w14:val="tx1"/>
                  </w14:solidFill>
                </w14:textFill>
              </w:rPr>
              <w:t>900照明设备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78422ED3">
            <w:pPr>
              <w:pStyle w:val="87"/>
              <w:keepNext w:val="0"/>
              <w:keepLines w:val="0"/>
              <w:suppressLineNumbers w:val="0"/>
              <w:spacing w:before="133" w:beforeAutospacing="0" w:after="0" w:afterAutospacing="0" w:line="276" w:lineRule="auto"/>
              <w:ind w:left="7" w:right="7"/>
              <w:jc w:val="center"/>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★普通照明用双端荧光灯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5DE22B1A">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4F0DAB92">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《普通照明用双端荧光灯能效限定值及能效等级》（GB19043）</w:t>
            </w:r>
          </w:p>
        </w:tc>
      </w:tr>
      <w:tr w14:paraId="6C2AC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B89D1E3">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BE85853">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7C558E3">
            <w:pPr>
              <w:pStyle w:val="87"/>
              <w:keepNext w:val="0"/>
              <w:keepLines w:val="0"/>
              <w:suppressLineNumbers w:val="0"/>
              <w:spacing w:before="92" w:beforeAutospacing="0" w:after="0" w:afterAutospacing="0" w:line="276" w:lineRule="auto"/>
              <w:ind w:left="7" w:right="2"/>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LE</w:t>
            </w:r>
            <w:r>
              <w:rPr>
                <w:rFonts w:hint="eastAsia" w:ascii="宋体" w:hAnsi="宋体" w:cs="宋体"/>
                <w:color w:val="000000" w:themeColor="text1"/>
                <w:w w:val="99"/>
                <w:kern w:val="2"/>
                <w:sz w:val="21"/>
                <w:szCs w:val="21"/>
                <w:highlight w:val="none"/>
                <w14:textFill>
                  <w14:solidFill>
                    <w14:schemeClr w14:val="tx1"/>
                  </w14:solidFill>
                </w14:textFill>
              </w:rPr>
              <w:t>D</w:t>
            </w:r>
            <w:r>
              <w:rPr>
                <w:rFonts w:hint="eastAsia" w:ascii="宋体" w:hAnsi="宋体" w:cs="宋体"/>
                <w:color w:val="000000" w:themeColor="text1"/>
                <w:spacing w:val="12"/>
                <w:w w:val="99"/>
                <w:kern w:val="2"/>
                <w:sz w:val="21"/>
                <w:szCs w:val="21"/>
                <w:highlight w:val="none"/>
                <w14:textFill>
                  <w14:solidFill>
                    <w14:schemeClr w14:val="tx1"/>
                  </w14:solidFill>
                </w14:textFill>
              </w:rPr>
              <w:t>道</w:t>
            </w:r>
            <w:r>
              <w:rPr>
                <w:rFonts w:hint="eastAsia" w:ascii="宋体" w:hAnsi="宋体" w:cs="宋体"/>
                <w:color w:val="000000" w:themeColor="text1"/>
                <w:spacing w:val="9"/>
                <w:w w:val="99"/>
                <w:kern w:val="2"/>
                <w:sz w:val="21"/>
                <w:szCs w:val="21"/>
                <w:highlight w:val="none"/>
                <w14:textFill>
                  <w14:solidFill>
                    <w14:schemeClr w14:val="tx1"/>
                  </w14:solidFill>
                </w14:textFill>
              </w:rPr>
              <w:t>路</w:t>
            </w:r>
            <w:r>
              <w:rPr>
                <w:rFonts w:hint="eastAsia" w:ascii="宋体" w:hAnsi="宋体" w:cs="宋体"/>
                <w:color w:val="000000" w:themeColor="text1"/>
                <w:spacing w:val="13"/>
                <w:w w:val="99"/>
                <w:kern w:val="2"/>
                <w:sz w:val="21"/>
                <w:szCs w:val="21"/>
                <w:highlight w:val="none"/>
                <w14:textFill>
                  <w14:solidFill>
                    <w14:schemeClr w14:val="tx1"/>
                  </w14:solidFill>
                </w14:textFill>
              </w:rPr>
              <w:t>/</w:t>
            </w:r>
            <w:r>
              <w:rPr>
                <w:rFonts w:hint="eastAsia" w:ascii="宋体" w:hAnsi="宋体" w:cs="宋体"/>
                <w:color w:val="000000" w:themeColor="text1"/>
                <w:spacing w:val="12"/>
                <w:w w:val="99"/>
                <w:kern w:val="2"/>
                <w:sz w:val="21"/>
                <w:szCs w:val="21"/>
                <w:highlight w:val="none"/>
                <w14:textFill>
                  <w14:solidFill>
                    <w14:schemeClr w14:val="tx1"/>
                  </w14:solidFill>
                </w14:textFill>
              </w:rPr>
              <w:t>隧道照</w:t>
            </w:r>
            <w:r>
              <w:rPr>
                <w:rFonts w:hint="eastAsia" w:ascii="宋体" w:hAnsi="宋体" w:cs="宋体"/>
                <w:color w:val="000000" w:themeColor="text1"/>
                <w:w w:val="99"/>
                <w:kern w:val="2"/>
                <w:sz w:val="21"/>
                <w:szCs w:val="21"/>
                <w:highlight w:val="none"/>
                <w14:textFill>
                  <w14:solidFill>
                    <w14:schemeClr w14:val="tx1"/>
                  </w14:solidFill>
                </w14:textFill>
              </w:rPr>
              <w:t>明产品</w:t>
            </w:r>
          </w:p>
        </w:tc>
        <w:tc>
          <w:tcPr>
            <w:tcW w:w="1481" w:type="dxa"/>
            <w:tcBorders>
              <w:top w:val="single" w:color="000000" w:sz="4" w:space="0"/>
              <w:left w:val="single" w:color="000000" w:sz="4" w:space="0"/>
              <w:bottom w:val="single" w:color="000000" w:sz="4" w:space="0"/>
              <w:right w:val="single" w:color="000000" w:sz="4" w:space="0"/>
            </w:tcBorders>
            <w:vAlign w:val="center"/>
          </w:tcPr>
          <w:p w14:paraId="3786098A">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6A2C609D">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《道路和隧道照明用LED灯具能效限定值及能效等级》（GB37478）</w:t>
            </w:r>
          </w:p>
        </w:tc>
      </w:tr>
      <w:tr w14:paraId="13C2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993C317">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5BB3565">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0DC4D77">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LE</w:t>
            </w:r>
            <w:r>
              <w:rPr>
                <w:rFonts w:hint="eastAsia" w:ascii="宋体" w:hAnsi="宋体" w:cs="宋体"/>
                <w:color w:val="000000" w:themeColor="text1"/>
                <w:w w:val="99"/>
                <w:kern w:val="2"/>
                <w:sz w:val="21"/>
                <w:szCs w:val="21"/>
                <w:highlight w:val="none"/>
                <w14:textFill>
                  <w14:solidFill>
                    <w14:schemeClr w14:val="tx1"/>
                  </w14:solidFill>
                </w14:textFill>
              </w:rPr>
              <w:t>D筒灯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4BB91070">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3DE83976">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《室内照明用LED产品能效限定值及能效等级》（GB30255）</w:t>
            </w:r>
          </w:p>
        </w:tc>
      </w:tr>
      <w:tr w14:paraId="73F1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5C2302A">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9852FD1">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3DA9113">
            <w:pPr>
              <w:pStyle w:val="87"/>
              <w:keepNext w:val="0"/>
              <w:keepLines w:val="0"/>
              <w:suppressLineNumbers w:val="0"/>
              <w:spacing w:before="0" w:beforeAutospacing="0" w:after="0" w:afterAutospacing="0" w:line="276" w:lineRule="auto"/>
              <w:ind w:left="0" w:right="7"/>
              <w:jc w:val="center"/>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普</w:t>
            </w:r>
            <w:r>
              <w:rPr>
                <w:rFonts w:hint="eastAsia" w:ascii="宋体" w:hAnsi="宋体" w:cs="宋体"/>
                <w:color w:val="000000" w:themeColor="text1"/>
                <w:spacing w:val="24"/>
                <w:w w:val="99"/>
                <w:kern w:val="2"/>
                <w:sz w:val="21"/>
                <w:szCs w:val="21"/>
                <w:highlight w:val="none"/>
                <w:lang w:eastAsia="zh-CN"/>
                <w14:textFill>
                  <w14:solidFill>
                    <w14:schemeClr w14:val="tx1"/>
                  </w14:solidFill>
                </w14:textFill>
              </w:rPr>
              <w:t>通</w:t>
            </w:r>
            <w:r>
              <w:rPr>
                <w:rFonts w:hint="eastAsia" w:ascii="宋体" w:hAnsi="宋体" w:cs="宋体"/>
                <w:color w:val="000000" w:themeColor="text1"/>
                <w:w w:val="99"/>
                <w:kern w:val="2"/>
                <w:sz w:val="21"/>
                <w:szCs w:val="21"/>
                <w:highlight w:val="none"/>
                <w:lang w:eastAsia="zh-CN"/>
                <w14:textFill>
                  <w14:solidFill>
                    <w14:schemeClr w14:val="tx1"/>
                  </w14:solidFill>
                </w14:textFill>
              </w:rPr>
              <w:t>照明用非</w:t>
            </w:r>
            <w:r>
              <w:rPr>
                <w:rFonts w:hint="eastAsia" w:ascii="宋体" w:hAnsi="宋体" w:cs="宋体"/>
                <w:color w:val="000000" w:themeColor="text1"/>
                <w:spacing w:val="24"/>
                <w:w w:val="99"/>
                <w:kern w:val="2"/>
                <w:sz w:val="21"/>
                <w:szCs w:val="21"/>
                <w:highlight w:val="none"/>
                <w:lang w:eastAsia="zh-CN"/>
                <w14:textFill>
                  <w14:solidFill>
                    <w14:schemeClr w14:val="tx1"/>
                  </w14:solidFill>
                </w14:textFill>
              </w:rPr>
              <w:t>定</w:t>
            </w:r>
            <w:r>
              <w:rPr>
                <w:rFonts w:hint="eastAsia" w:ascii="宋体" w:hAnsi="宋体" w:cs="宋体"/>
                <w:color w:val="000000" w:themeColor="text1"/>
                <w:w w:val="99"/>
                <w:kern w:val="2"/>
                <w:sz w:val="21"/>
                <w:szCs w:val="21"/>
                <w:highlight w:val="none"/>
                <w:lang w:eastAsia="zh-CN"/>
                <w14:textFill>
                  <w14:solidFill>
                    <w14:schemeClr w14:val="tx1"/>
                  </w14:solidFill>
                </w14:textFill>
              </w:rPr>
              <w:t>向自镇流</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LE</w:t>
            </w:r>
            <w:r>
              <w:rPr>
                <w:rFonts w:hint="eastAsia" w:ascii="宋体" w:hAnsi="宋体" w:cs="宋体"/>
                <w:color w:val="000000" w:themeColor="text1"/>
                <w:w w:val="99"/>
                <w:kern w:val="2"/>
                <w:sz w:val="21"/>
                <w:szCs w:val="21"/>
                <w:highlight w:val="none"/>
                <w:lang w:eastAsia="zh-CN"/>
                <w14:textFill>
                  <w14:solidFill>
                    <w14:schemeClr w14:val="tx1"/>
                  </w14:solidFill>
                </w14:textFill>
              </w:rPr>
              <w:t>D灯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5BD90DAB">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05C42010">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《室内照明用LED产品能效限定值及能效等级》（GB30255）</w:t>
            </w:r>
          </w:p>
        </w:tc>
      </w:tr>
      <w:tr w14:paraId="3664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5E2C99B">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spacing w:val="1"/>
                <w:w w:val="99"/>
                <w:kern w:val="2"/>
                <w:sz w:val="21"/>
                <w:szCs w:val="21"/>
                <w:highlight w:val="none"/>
                <w14:textFill>
                  <w14:solidFill>
                    <w14:schemeClr w14:val="tx1"/>
                  </w14:solidFill>
                </w14:textFill>
              </w:rPr>
              <w:t>1</w:t>
            </w:r>
            <w:r>
              <w:rPr>
                <w:rFonts w:hint="eastAsia" w:ascii="宋体" w:hAnsi="宋体"/>
                <w:color w:val="000000" w:themeColor="text1"/>
                <w:w w:val="99"/>
                <w:kern w:val="2"/>
                <w:sz w:val="21"/>
                <w:szCs w:val="21"/>
                <w:highlight w:val="none"/>
                <w14:textFill>
                  <w14:solidFill>
                    <w14:schemeClr w14:val="tx1"/>
                  </w14:solidFill>
                </w14:textFill>
              </w:rPr>
              <w:t>2</w:t>
            </w:r>
          </w:p>
        </w:tc>
        <w:tc>
          <w:tcPr>
            <w:tcW w:w="1422" w:type="dxa"/>
            <w:tcBorders>
              <w:top w:val="single" w:color="000000" w:sz="4" w:space="0"/>
              <w:left w:val="single" w:color="000000" w:sz="4" w:space="0"/>
              <w:bottom w:val="single" w:color="000000" w:sz="4" w:space="0"/>
              <w:right w:val="single" w:color="000000" w:sz="4" w:space="0"/>
            </w:tcBorders>
            <w:vAlign w:val="center"/>
          </w:tcPr>
          <w:p w14:paraId="3C1C1DB1">
            <w:pPr>
              <w:pStyle w:val="87"/>
              <w:keepNext w:val="0"/>
              <w:keepLines w:val="0"/>
              <w:suppressLineNumbers w:val="0"/>
              <w:spacing w:before="81"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宋体"/>
                <w:color w:val="000000" w:themeColor="text1"/>
                <w:spacing w:val="1"/>
                <w:w w:val="99"/>
                <w:kern w:val="2"/>
                <w:sz w:val="21"/>
                <w:szCs w:val="21"/>
                <w:highlight w:val="none"/>
                <w14:textFill>
                  <w14:solidFill>
                    <w14:schemeClr w14:val="tx1"/>
                  </w14:solidFill>
                </w14:textFill>
              </w:rPr>
              <w:t>A020</w:t>
            </w:r>
            <w:r>
              <w:rPr>
                <w:rFonts w:hint="eastAsia" w:ascii="宋体" w:hAnsi="宋体" w:cs="宋体"/>
                <w:color w:val="000000" w:themeColor="text1"/>
                <w:w w:val="99"/>
                <w:kern w:val="2"/>
                <w:sz w:val="21"/>
                <w:szCs w:val="21"/>
                <w:highlight w:val="none"/>
                <w14:textFill>
                  <w14:solidFill>
                    <w14:schemeClr w14:val="tx1"/>
                  </w14:solidFill>
                </w14:textFill>
              </w:rPr>
              <w:t>91000电视设备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4AB766AD">
            <w:pPr>
              <w:pStyle w:val="87"/>
              <w:keepNext w:val="0"/>
              <w:keepLines w:val="0"/>
              <w:suppressLineNumbers w:val="0"/>
              <w:spacing w:before="81" w:beforeAutospacing="0" w:after="0" w:afterAutospacing="0" w:line="276" w:lineRule="auto"/>
              <w:ind w:left="7" w:right="5"/>
              <w:jc w:val="center"/>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A02</w:t>
            </w:r>
            <w:r>
              <w:rPr>
                <w:rFonts w:hint="eastAsia" w:ascii="宋体" w:hAnsi="宋体" w:cs="宋体"/>
                <w:color w:val="000000" w:themeColor="text1"/>
                <w:w w:val="99"/>
                <w:kern w:val="2"/>
                <w:sz w:val="21"/>
                <w:szCs w:val="21"/>
                <w:highlight w:val="none"/>
                <w:lang w:eastAsia="zh-CN"/>
                <w14:textFill>
                  <w14:solidFill>
                    <w14:schemeClr w14:val="tx1"/>
                  </w14:solidFill>
                </w14:textFill>
              </w:rPr>
              <w:t>09</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1</w:t>
            </w:r>
            <w:r>
              <w:rPr>
                <w:rFonts w:hint="eastAsia" w:ascii="宋体" w:hAnsi="宋体" w:cs="宋体"/>
                <w:color w:val="000000" w:themeColor="text1"/>
                <w:w w:val="99"/>
                <w:kern w:val="2"/>
                <w:sz w:val="21"/>
                <w:szCs w:val="21"/>
                <w:highlight w:val="none"/>
                <w:lang w:eastAsia="zh-CN"/>
                <w14:textFill>
                  <w14:solidFill>
                    <w14:schemeClr w14:val="tx1"/>
                  </w14:solidFill>
                </w14:textFill>
              </w:rPr>
              <w:t>001普通电视设备（</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电</w:t>
            </w:r>
            <w:r>
              <w:rPr>
                <w:rFonts w:hint="eastAsia" w:ascii="宋体" w:hAnsi="宋体" w:cs="宋体"/>
                <w:color w:val="000000" w:themeColor="text1"/>
                <w:w w:val="99"/>
                <w:kern w:val="2"/>
                <w:sz w:val="21"/>
                <w:szCs w:val="21"/>
                <w:highlight w:val="none"/>
                <w:lang w:eastAsia="zh-CN"/>
                <w14:textFill>
                  <w14:solidFill>
                    <w14:schemeClr w14:val="tx1"/>
                  </w14:solidFill>
                </w14:textFill>
              </w:rPr>
              <w:t>视机）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2125C7B0">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6846E538">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（GB24850）</w:t>
            </w:r>
          </w:p>
        </w:tc>
      </w:tr>
      <w:tr w14:paraId="7D7E2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BF619C1">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spacing w:val="1"/>
                <w:w w:val="99"/>
                <w:kern w:val="2"/>
                <w:sz w:val="21"/>
                <w:szCs w:val="21"/>
                <w:highlight w:val="none"/>
                <w14:textFill>
                  <w14:solidFill>
                    <w14:schemeClr w14:val="tx1"/>
                  </w14:solidFill>
                </w14:textFill>
              </w:rPr>
              <w:t>1</w:t>
            </w:r>
            <w:r>
              <w:rPr>
                <w:rFonts w:hint="eastAsia" w:ascii="宋体" w:hAnsi="宋体"/>
                <w:color w:val="000000" w:themeColor="text1"/>
                <w:w w:val="99"/>
                <w:kern w:val="2"/>
                <w:sz w:val="21"/>
                <w:szCs w:val="21"/>
                <w:highlight w:val="none"/>
                <w14:textFill>
                  <w14:solidFill>
                    <w14:schemeClr w14:val="tx1"/>
                  </w14:solidFill>
                </w14:textFill>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760F4016">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宋体"/>
                <w:color w:val="000000" w:themeColor="text1"/>
                <w:spacing w:val="1"/>
                <w:w w:val="99"/>
                <w:kern w:val="2"/>
                <w:sz w:val="21"/>
                <w:szCs w:val="21"/>
                <w:highlight w:val="none"/>
                <w14:textFill>
                  <w14:solidFill>
                    <w14:schemeClr w14:val="tx1"/>
                  </w14:solidFill>
                </w14:textFill>
              </w:rPr>
              <w:t>A020</w:t>
            </w:r>
            <w:r>
              <w:rPr>
                <w:rFonts w:hint="eastAsia" w:ascii="宋体" w:hAnsi="宋体" w:cs="宋体"/>
                <w:color w:val="000000" w:themeColor="text1"/>
                <w:w w:val="99"/>
                <w:kern w:val="2"/>
                <w:sz w:val="21"/>
                <w:szCs w:val="21"/>
                <w:highlight w:val="none"/>
                <w14:textFill>
                  <w14:solidFill>
                    <w14:schemeClr w14:val="tx1"/>
                  </w14:solidFill>
                </w14:textFill>
              </w:rPr>
              <w:t>91100视频设备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7468D8DD">
            <w:pPr>
              <w:pStyle w:val="87"/>
              <w:keepNext w:val="0"/>
              <w:keepLines w:val="0"/>
              <w:suppressLineNumbers w:val="0"/>
              <w:spacing w:before="0" w:beforeAutospacing="0" w:after="0" w:afterAutospacing="0" w:line="276" w:lineRule="auto"/>
              <w:ind w:left="0" w:right="5"/>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A02</w:t>
            </w:r>
            <w:r>
              <w:rPr>
                <w:rFonts w:hint="eastAsia" w:ascii="宋体" w:hAnsi="宋体" w:cs="宋体"/>
                <w:color w:val="000000" w:themeColor="text1"/>
                <w:w w:val="99"/>
                <w:kern w:val="2"/>
                <w:sz w:val="21"/>
                <w:szCs w:val="21"/>
                <w:highlight w:val="none"/>
                <w14:textFill>
                  <w14:solidFill>
                    <w14:schemeClr w14:val="tx1"/>
                  </w14:solidFill>
                </w14:textFill>
              </w:rPr>
              <w:t>09</w:t>
            </w:r>
            <w:r>
              <w:rPr>
                <w:rFonts w:hint="eastAsia" w:ascii="宋体" w:hAnsi="宋体" w:cs="宋体"/>
                <w:color w:val="000000" w:themeColor="text1"/>
                <w:spacing w:val="1"/>
                <w:w w:val="99"/>
                <w:kern w:val="2"/>
                <w:sz w:val="21"/>
                <w:szCs w:val="21"/>
                <w:highlight w:val="none"/>
                <w14:textFill>
                  <w14:solidFill>
                    <w14:schemeClr w14:val="tx1"/>
                  </w14:solidFill>
                </w14:textFill>
              </w:rPr>
              <w:t>1</w:t>
            </w:r>
            <w:r>
              <w:rPr>
                <w:rFonts w:hint="eastAsia" w:ascii="宋体" w:hAnsi="宋体" w:cs="宋体"/>
                <w:color w:val="000000" w:themeColor="text1"/>
                <w:w w:val="99"/>
                <w:kern w:val="2"/>
                <w:sz w:val="21"/>
                <w:szCs w:val="21"/>
                <w:highlight w:val="none"/>
                <w14:textFill>
                  <w14:solidFill>
                    <w14:schemeClr w14:val="tx1"/>
                  </w14:solidFill>
                </w14:textFill>
              </w:rPr>
              <w:t>107视频监控设备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21BA44EC">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监视器</w:t>
            </w:r>
          </w:p>
        </w:tc>
        <w:tc>
          <w:tcPr>
            <w:tcW w:w="4388" w:type="dxa"/>
            <w:tcBorders>
              <w:top w:val="single" w:color="000000" w:sz="4" w:space="0"/>
              <w:left w:val="single" w:color="000000" w:sz="4" w:space="0"/>
              <w:bottom w:val="single" w:color="000000" w:sz="4" w:space="0"/>
              <w:right w:val="single" w:color="000000" w:sz="4" w:space="0"/>
            </w:tcBorders>
          </w:tcPr>
          <w:p w14:paraId="35FF6C43">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以射频信号为主要信号输入的监视器应符合（GB24850），以数字信号为主要信号输入的监视器应符合《计算机显示器能效限定值及能效等级》（GB21520）</w:t>
            </w:r>
          </w:p>
        </w:tc>
      </w:tr>
      <w:tr w14:paraId="4DDD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233CF7A">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spacing w:val="1"/>
                <w:w w:val="99"/>
                <w:kern w:val="2"/>
                <w:sz w:val="21"/>
                <w:szCs w:val="21"/>
                <w:highlight w:val="none"/>
                <w14:textFill>
                  <w14:solidFill>
                    <w14:schemeClr w14:val="tx1"/>
                  </w14:solidFill>
                </w14:textFill>
              </w:rPr>
              <w:t>1</w:t>
            </w:r>
            <w:r>
              <w:rPr>
                <w:rFonts w:hint="eastAsia" w:ascii="宋体" w:hAnsi="宋体"/>
                <w:color w:val="000000" w:themeColor="text1"/>
                <w:w w:val="99"/>
                <w:kern w:val="2"/>
                <w:sz w:val="21"/>
                <w:szCs w:val="21"/>
                <w:highlight w:val="none"/>
                <w14:textFill>
                  <w14:solidFill>
                    <w14:schemeClr w14:val="tx1"/>
                  </w14:solidFill>
                </w14:textFill>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35DEE890">
            <w:pPr>
              <w:pStyle w:val="87"/>
              <w:keepNext w:val="0"/>
              <w:keepLines w:val="0"/>
              <w:suppressLineNumbers w:val="0"/>
              <w:spacing w:before="76"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A02241000</w:t>
            </w:r>
            <w:r>
              <w:rPr>
                <w:rFonts w:hint="eastAsia" w:ascii="宋体" w:hAnsi="宋体" w:cs="宋体"/>
                <w:color w:val="000000" w:themeColor="text1"/>
                <w:w w:val="99"/>
                <w:kern w:val="2"/>
                <w:sz w:val="21"/>
                <w:szCs w:val="21"/>
                <w:highlight w:val="none"/>
                <w14:textFill>
                  <w14:solidFill>
                    <w14:schemeClr w14:val="tx1"/>
                  </w14:solidFill>
                </w14:textFill>
              </w:rPr>
              <w:t>饮食炊事机械</w:t>
            </w:r>
          </w:p>
        </w:tc>
        <w:tc>
          <w:tcPr>
            <w:tcW w:w="1496" w:type="dxa"/>
            <w:tcBorders>
              <w:top w:val="single" w:color="000000" w:sz="4" w:space="0"/>
              <w:left w:val="single" w:color="000000" w:sz="4" w:space="0"/>
              <w:bottom w:val="single" w:color="000000" w:sz="4" w:space="0"/>
              <w:right w:val="single" w:color="000000" w:sz="4" w:space="0"/>
            </w:tcBorders>
            <w:vAlign w:val="center"/>
          </w:tcPr>
          <w:p w14:paraId="6E1EB5C0">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商用燃</w:t>
            </w:r>
            <w:r>
              <w:rPr>
                <w:rFonts w:hint="eastAsia" w:ascii="宋体" w:hAnsi="宋体" w:cs="宋体"/>
                <w:color w:val="000000" w:themeColor="text1"/>
                <w:spacing w:val="2"/>
                <w:w w:val="99"/>
                <w:kern w:val="2"/>
                <w:sz w:val="21"/>
                <w:szCs w:val="21"/>
                <w:highlight w:val="none"/>
                <w14:textFill>
                  <w14:solidFill>
                    <w14:schemeClr w14:val="tx1"/>
                  </w14:solidFill>
                </w14:textFill>
              </w:rPr>
              <w:t>气</w:t>
            </w:r>
            <w:r>
              <w:rPr>
                <w:rFonts w:hint="eastAsia" w:ascii="宋体" w:hAnsi="宋体" w:cs="宋体"/>
                <w:color w:val="000000" w:themeColor="text1"/>
                <w:w w:val="99"/>
                <w:kern w:val="2"/>
                <w:sz w:val="21"/>
                <w:szCs w:val="21"/>
                <w:highlight w:val="none"/>
                <w14:textFill>
                  <w14:solidFill>
                    <w14:schemeClr w14:val="tx1"/>
                  </w14:solidFill>
                </w14:textFill>
              </w:rPr>
              <w:t>灶具</w:t>
            </w:r>
          </w:p>
        </w:tc>
        <w:tc>
          <w:tcPr>
            <w:tcW w:w="1481" w:type="dxa"/>
            <w:tcBorders>
              <w:top w:val="single" w:color="000000" w:sz="4" w:space="0"/>
              <w:left w:val="single" w:color="000000" w:sz="4" w:space="0"/>
              <w:bottom w:val="single" w:color="000000" w:sz="4" w:space="0"/>
              <w:right w:val="single" w:color="000000" w:sz="4" w:space="0"/>
            </w:tcBorders>
            <w:vAlign w:val="center"/>
          </w:tcPr>
          <w:p w14:paraId="5F1A7301">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7CF0DB06">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kern w:val="2"/>
                <w:sz w:val="21"/>
                <w:szCs w:val="21"/>
                <w:highlight w:val="none"/>
                <w:lang w:eastAsia="zh-CN"/>
                <w14:textFill>
                  <w14:solidFill>
                    <w14:schemeClr w14:val="tx1"/>
                  </w14:solidFill>
                </w14:textFill>
              </w:rPr>
              <w:t>《商用燃气灶具能效限定值及能效等级》（GB30531）</w:t>
            </w:r>
          </w:p>
        </w:tc>
      </w:tr>
      <w:tr w14:paraId="0C284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29021581">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15</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4E01B331">
            <w:pPr>
              <w:pStyle w:val="87"/>
              <w:keepNext w:val="0"/>
              <w:keepLines w:val="0"/>
              <w:suppressLineNumbers w:val="0"/>
              <w:spacing w:before="0" w:beforeAutospacing="0" w:after="0" w:afterAutospacing="0"/>
              <w:ind w:left="0" w:right="0"/>
              <w:jc w:val="center"/>
              <w:rPr>
                <w:rFonts w:hint="default" w:ascii="宋体" w:hAnsi="宋体" w:cs="宋体"/>
                <w:color w:val="000000" w:themeColor="text1"/>
                <w:w w:val="99"/>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方正仿宋_GB2312"/>
                <w:color w:val="000000" w:themeColor="text1"/>
                <w:kern w:val="2"/>
                <w:sz w:val="21"/>
                <w:szCs w:val="21"/>
                <w:highlight w:val="none"/>
                <w14:textFill>
                  <w14:solidFill>
                    <w14:schemeClr w14:val="tx1"/>
                  </w14:solidFill>
                </w14:textFill>
              </w:rPr>
              <w:t>A05020105</w:t>
            </w:r>
            <w:r>
              <w:rPr>
                <w:rFonts w:hint="eastAsia" w:ascii="宋体" w:hAnsi="宋体" w:cs="宋体"/>
                <w:color w:val="000000" w:themeColor="text1"/>
                <w:w w:val="99"/>
                <w:kern w:val="2"/>
                <w:sz w:val="21"/>
                <w:szCs w:val="21"/>
                <w:highlight w:val="none"/>
                <w14:textFill>
                  <w14:solidFill>
                    <w14:schemeClr w14:val="tx1"/>
                  </w14:solidFill>
                </w14:textFill>
              </w:rPr>
              <w:t>便器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7894F59B">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坐便器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3288E530">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657A8569">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kern w:val="2"/>
                <w:sz w:val="21"/>
                <w:szCs w:val="21"/>
                <w:highlight w:val="none"/>
                <w:lang w:eastAsia="zh-CN"/>
                <w14:textFill>
                  <w14:solidFill>
                    <w14:schemeClr w14:val="tx1"/>
                  </w14:solidFill>
                </w14:textFill>
              </w:rPr>
              <w:t>《坐便器水效限定值及水效等级》</w:t>
            </w:r>
          </w:p>
          <w:p w14:paraId="3C841343">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kern w:val="2"/>
                <w:sz w:val="21"/>
                <w:szCs w:val="21"/>
                <w:highlight w:val="none"/>
                <w:lang w:eastAsia="zh-CN"/>
                <w14:textFill>
                  <w14:solidFill>
                    <w14:schemeClr w14:val="tx1"/>
                  </w14:solidFill>
                </w14:textFill>
              </w:rPr>
              <w:t>（GB25502）</w:t>
            </w:r>
          </w:p>
        </w:tc>
      </w:tr>
      <w:tr w14:paraId="2131D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4A77B8A">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9E3107E">
            <w:pPr>
              <w:keepNext w:val="0"/>
              <w:keepLines w:val="0"/>
              <w:widowControl/>
              <w:suppressLineNumbers w:val="0"/>
              <w:spacing w:before="0" w:beforeAutospacing="0" w:after="0" w:afterAutospacing="0"/>
              <w:ind w:left="0" w:right="0"/>
              <w:jc w:val="left"/>
              <w:rPr>
                <w:rFonts w:hint="default" w:ascii="宋体" w:hAnsi="宋体" w:cs="宋体"/>
                <w:color w:val="000000" w:themeColor="text1"/>
                <w:w w:val="99"/>
                <w:szCs w:val="21"/>
                <w:highlight w:val="none"/>
                <w:lang w:eastAsia="en-US"/>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0769D0B5">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蹲便器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5ECB979A">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74AE43E1">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kern w:val="2"/>
                <w:sz w:val="21"/>
                <w:szCs w:val="21"/>
                <w:highlight w:val="none"/>
                <w:lang w:eastAsia="zh-CN"/>
                <w14:textFill>
                  <w14:solidFill>
                    <w14:schemeClr w14:val="tx1"/>
                  </w14:solidFill>
                </w14:textFill>
              </w:rPr>
              <w:t>《蹲便器用水效率限定值及用水效率等级》（GB30717）</w:t>
            </w:r>
          </w:p>
        </w:tc>
      </w:tr>
      <w:tr w14:paraId="547A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54DAC6E">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075430E">
            <w:pPr>
              <w:keepNext w:val="0"/>
              <w:keepLines w:val="0"/>
              <w:widowControl/>
              <w:suppressLineNumbers w:val="0"/>
              <w:spacing w:before="0" w:beforeAutospacing="0" w:after="0" w:afterAutospacing="0"/>
              <w:ind w:left="0" w:right="0"/>
              <w:jc w:val="left"/>
              <w:rPr>
                <w:rFonts w:hint="default" w:ascii="宋体" w:hAnsi="宋体" w:cs="宋体"/>
                <w:color w:val="000000" w:themeColor="text1"/>
                <w:w w:val="99"/>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7DA13F7D">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小便器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32EE6B15">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035F6051">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kern w:val="2"/>
                <w:sz w:val="21"/>
                <w:szCs w:val="21"/>
                <w:highlight w:val="none"/>
                <w:lang w:eastAsia="zh-CN"/>
                <w14:textFill>
                  <w14:solidFill>
                    <w14:schemeClr w14:val="tx1"/>
                  </w14:solidFill>
                </w14:textFill>
              </w:rPr>
              <w:t>《小便器用水效率限定值及用水效率等级》（GB28377）</w:t>
            </w:r>
          </w:p>
        </w:tc>
      </w:tr>
      <w:tr w14:paraId="15362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A750142">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kern w:val="2"/>
                <w:sz w:val="21"/>
                <w:szCs w:val="21"/>
                <w:highlight w:val="none"/>
                <w14:textFill>
                  <w14:solidFill>
                    <w14:schemeClr w14:val="tx1"/>
                  </w14:solidFill>
                </w14:textFill>
              </w:rPr>
              <w:t>16</w:t>
            </w:r>
          </w:p>
        </w:tc>
        <w:tc>
          <w:tcPr>
            <w:tcW w:w="1422" w:type="dxa"/>
            <w:tcBorders>
              <w:top w:val="single" w:color="000000" w:sz="4" w:space="0"/>
              <w:left w:val="single" w:color="000000" w:sz="4" w:space="0"/>
              <w:bottom w:val="single" w:color="000000" w:sz="4" w:space="0"/>
              <w:right w:val="single" w:color="000000" w:sz="4" w:space="0"/>
            </w:tcBorders>
            <w:vAlign w:val="center"/>
          </w:tcPr>
          <w:p w14:paraId="1C9263C9">
            <w:pPr>
              <w:pStyle w:val="87"/>
              <w:keepNext w:val="0"/>
              <w:keepLines w:val="0"/>
              <w:suppressLineNumbers w:val="0"/>
              <w:spacing w:before="153"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kern w:val="2"/>
                <w:sz w:val="21"/>
                <w:szCs w:val="21"/>
                <w:highlight w:val="none"/>
                <w14:textFill>
                  <w14:solidFill>
                    <w14:schemeClr w14:val="tx1"/>
                  </w14:solidFill>
                </w14:textFill>
              </w:rPr>
              <w:t>★</w:t>
            </w:r>
            <w:r>
              <w:rPr>
                <w:rFonts w:hint="eastAsia" w:ascii="宋体" w:hAnsi="宋体" w:cs="方正仿宋_GB2312"/>
                <w:color w:val="000000" w:themeColor="text1"/>
                <w:kern w:val="2"/>
                <w:sz w:val="21"/>
                <w:szCs w:val="21"/>
                <w:highlight w:val="none"/>
                <w14:textFill>
                  <w14:solidFill>
                    <w14:schemeClr w14:val="tx1"/>
                  </w14:solidFill>
                </w14:textFill>
              </w:rPr>
              <w:t>A05020106</w:t>
            </w:r>
            <w:r>
              <w:rPr>
                <w:rFonts w:hint="eastAsia" w:ascii="宋体" w:hAnsi="宋体" w:cs="宋体"/>
                <w:color w:val="000000" w:themeColor="text1"/>
                <w:kern w:val="2"/>
                <w:sz w:val="21"/>
                <w:szCs w:val="21"/>
                <w:highlight w:val="none"/>
                <w14:textFill>
                  <w14:solidFill>
                    <w14:schemeClr w14:val="tx1"/>
                  </w14:solidFill>
                </w14:textFill>
              </w:rPr>
              <w:t>水</w:t>
            </w:r>
            <w:r>
              <w:rPr>
                <w:rFonts w:hint="eastAsia" w:ascii="宋体" w:hAnsi="宋体" w:cs="宋体"/>
                <w:color w:val="000000" w:themeColor="text1"/>
                <w:w w:val="99"/>
                <w:kern w:val="2"/>
                <w:sz w:val="21"/>
                <w:szCs w:val="21"/>
                <w:highlight w:val="none"/>
                <w14:textFill>
                  <w14:solidFill>
                    <w14:schemeClr w14:val="tx1"/>
                  </w14:solidFill>
                </w14:textFill>
              </w:rPr>
              <w:t>嘴</w:t>
            </w:r>
          </w:p>
        </w:tc>
        <w:tc>
          <w:tcPr>
            <w:tcW w:w="1496" w:type="dxa"/>
            <w:tcBorders>
              <w:top w:val="single" w:color="000000" w:sz="4" w:space="0"/>
              <w:left w:val="single" w:color="000000" w:sz="4" w:space="0"/>
              <w:bottom w:val="single" w:color="000000" w:sz="4" w:space="0"/>
              <w:right w:val="single" w:color="000000" w:sz="4" w:space="0"/>
            </w:tcBorders>
            <w:vAlign w:val="center"/>
          </w:tcPr>
          <w:p w14:paraId="371760C8">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lang w:eastAsia="en-US"/>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539DCBE">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lang w:eastAsia="en-US"/>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669DCFDC">
            <w:pPr>
              <w:pStyle w:val="87"/>
              <w:keepNext w:val="0"/>
              <w:keepLines w:val="0"/>
              <w:suppressLineNumbers w:val="0"/>
              <w:spacing w:before="153"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《水嘴用水效率限定值及用水效</w:t>
            </w:r>
            <w:r>
              <w:rPr>
                <w:rFonts w:hint="eastAsia" w:ascii="宋体" w:hAnsi="宋体" w:cs="宋体"/>
                <w:color w:val="000000" w:themeColor="text1"/>
                <w:kern w:val="2"/>
                <w:sz w:val="21"/>
                <w:szCs w:val="21"/>
                <w:highlight w:val="none"/>
                <w:lang w:eastAsia="zh-CN"/>
                <w14:textFill>
                  <w14:solidFill>
                    <w14:schemeClr w14:val="tx1"/>
                  </w14:solidFill>
                </w14:textFill>
              </w:rPr>
              <w:t>率等级》（GB 25501）</w:t>
            </w:r>
          </w:p>
        </w:tc>
      </w:tr>
      <w:tr w14:paraId="3CEAC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EFBA826">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kern w:val="2"/>
                <w:sz w:val="21"/>
                <w:szCs w:val="21"/>
                <w:highlight w:val="none"/>
                <w14:textFill>
                  <w14:solidFill>
                    <w14:schemeClr w14:val="tx1"/>
                  </w14:solidFill>
                </w14:textFill>
              </w:rPr>
              <w:t>17</w:t>
            </w:r>
          </w:p>
        </w:tc>
        <w:tc>
          <w:tcPr>
            <w:tcW w:w="1422" w:type="dxa"/>
            <w:tcBorders>
              <w:top w:val="single" w:color="000000" w:sz="4" w:space="0"/>
              <w:left w:val="single" w:color="000000" w:sz="4" w:space="0"/>
              <w:bottom w:val="single" w:color="000000" w:sz="4" w:space="0"/>
              <w:right w:val="single" w:color="000000" w:sz="4" w:space="0"/>
            </w:tcBorders>
            <w:vAlign w:val="center"/>
          </w:tcPr>
          <w:p w14:paraId="4D9A30F1">
            <w:pPr>
              <w:pStyle w:val="87"/>
              <w:keepNext w:val="0"/>
              <w:keepLines w:val="0"/>
              <w:suppressLineNumbers w:val="0"/>
              <w:spacing w:before="112"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A05020107</w:t>
            </w:r>
            <w:r>
              <w:rPr>
                <w:rFonts w:hint="eastAsia" w:ascii="宋体" w:hAnsi="宋体" w:cs="宋体"/>
                <w:color w:val="000000" w:themeColor="text1"/>
                <w:kern w:val="2"/>
                <w:sz w:val="21"/>
                <w:szCs w:val="21"/>
                <w:highlight w:val="none"/>
                <w14:textFill>
                  <w14:solidFill>
                    <w14:schemeClr w14:val="tx1"/>
                  </w14:solidFill>
                </w14:textFill>
              </w:rPr>
              <w:t>便器冲洗阀</w:t>
            </w:r>
          </w:p>
        </w:tc>
        <w:tc>
          <w:tcPr>
            <w:tcW w:w="1496" w:type="dxa"/>
            <w:tcBorders>
              <w:top w:val="single" w:color="000000" w:sz="4" w:space="0"/>
              <w:left w:val="single" w:color="000000" w:sz="4" w:space="0"/>
              <w:bottom w:val="single" w:color="000000" w:sz="4" w:space="0"/>
              <w:right w:val="single" w:color="000000" w:sz="4" w:space="0"/>
            </w:tcBorders>
            <w:vAlign w:val="center"/>
          </w:tcPr>
          <w:p w14:paraId="5CA4B35D">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lang w:eastAsia="en-US"/>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745C1FB">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lang w:eastAsia="en-US"/>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46871F5D">
            <w:pPr>
              <w:pStyle w:val="87"/>
              <w:keepNext w:val="0"/>
              <w:keepLines w:val="0"/>
              <w:suppressLineNumbers w:val="0"/>
              <w:spacing w:before="112"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《便器冲洗阀用水效率限定值及</w:t>
            </w:r>
            <w:r>
              <w:rPr>
                <w:rFonts w:hint="eastAsia" w:ascii="宋体" w:hAnsi="宋体" w:cs="宋体"/>
                <w:color w:val="000000" w:themeColor="text1"/>
                <w:kern w:val="2"/>
                <w:sz w:val="21"/>
                <w:szCs w:val="21"/>
                <w:highlight w:val="none"/>
                <w:lang w:eastAsia="zh-CN"/>
                <w14:textFill>
                  <w14:solidFill>
                    <w14:schemeClr w14:val="tx1"/>
                  </w14:solidFill>
                </w14:textFill>
              </w:rPr>
              <w:t>用水效率等级》（GB28379）</w:t>
            </w:r>
          </w:p>
        </w:tc>
      </w:tr>
      <w:tr w14:paraId="3246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650942B">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kern w:val="2"/>
                <w:sz w:val="21"/>
                <w:szCs w:val="21"/>
                <w:highlight w:val="none"/>
                <w14:textFill>
                  <w14:solidFill>
                    <w14:schemeClr w14:val="tx1"/>
                  </w14:solidFill>
                </w14:textFill>
              </w:rPr>
              <w:t>18</w:t>
            </w:r>
          </w:p>
        </w:tc>
        <w:tc>
          <w:tcPr>
            <w:tcW w:w="1422" w:type="dxa"/>
            <w:tcBorders>
              <w:top w:val="single" w:color="000000" w:sz="4" w:space="0"/>
              <w:left w:val="single" w:color="000000" w:sz="4" w:space="0"/>
              <w:bottom w:val="single" w:color="000000" w:sz="4" w:space="0"/>
              <w:right w:val="single" w:color="000000" w:sz="4" w:space="0"/>
            </w:tcBorders>
            <w:vAlign w:val="center"/>
          </w:tcPr>
          <w:p w14:paraId="41C36480">
            <w:pPr>
              <w:pStyle w:val="87"/>
              <w:keepNext w:val="0"/>
              <w:keepLines w:val="0"/>
              <w:suppressLineNumbers w:val="0"/>
              <w:spacing w:before="131"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A05020110</w:t>
            </w:r>
            <w:r>
              <w:rPr>
                <w:rFonts w:hint="eastAsia" w:ascii="宋体" w:hAnsi="宋体" w:cs="宋体"/>
                <w:color w:val="000000" w:themeColor="text1"/>
                <w:kern w:val="2"/>
                <w:sz w:val="21"/>
                <w:szCs w:val="21"/>
                <w:highlight w:val="none"/>
                <w14:textFill>
                  <w14:solidFill>
                    <w14:schemeClr w14:val="tx1"/>
                  </w14:solidFill>
                </w14:textFill>
              </w:rPr>
              <w:t>淋浴</w:t>
            </w:r>
            <w:r>
              <w:rPr>
                <w:rFonts w:hint="eastAsia" w:ascii="宋体" w:hAnsi="宋体" w:cs="宋体"/>
                <w:color w:val="000000" w:themeColor="text1"/>
                <w:w w:val="99"/>
                <w:kern w:val="2"/>
                <w:sz w:val="21"/>
                <w:szCs w:val="21"/>
                <w:highlight w:val="none"/>
                <w14:textFill>
                  <w14:solidFill>
                    <w14:schemeClr w14:val="tx1"/>
                  </w14:solidFill>
                </w14:textFill>
              </w:rPr>
              <w:t>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7567A89C">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lang w:eastAsia="en-US"/>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1659B49">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lang w:eastAsia="en-US"/>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420D1D95">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《淋浴器用水效率限定值及用水</w:t>
            </w:r>
            <w:r>
              <w:rPr>
                <w:rFonts w:hint="eastAsia" w:ascii="宋体" w:hAnsi="宋体" w:cs="宋体"/>
                <w:color w:val="000000" w:themeColor="text1"/>
                <w:kern w:val="2"/>
                <w:sz w:val="21"/>
                <w:szCs w:val="21"/>
                <w:highlight w:val="none"/>
                <w:lang w:eastAsia="zh-CN"/>
                <w14:textFill>
                  <w14:solidFill>
                    <w14:schemeClr w14:val="tx1"/>
                  </w14:solidFill>
                </w14:textFill>
              </w:rPr>
              <w:t>效率等级》（GB28378）</w:t>
            </w:r>
          </w:p>
        </w:tc>
      </w:tr>
    </w:tbl>
    <w:p w14:paraId="77B16464">
      <w:pPr>
        <w:pStyle w:val="14"/>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pacing w:val="-3"/>
          <w:szCs w:val="21"/>
          <w:highlight w:val="none"/>
          <w14:textFill>
            <w14:solidFill>
              <w14:schemeClr w14:val="tx1"/>
            </w14:solidFill>
          </w14:textFill>
        </w:rPr>
        <w:t>注：1.节能产品认证应依据相关国家标准的最新版本，依据国家标准中二级能效（水效）</w:t>
      </w:r>
      <w:r>
        <w:rPr>
          <w:rFonts w:hint="eastAsia" w:ascii="宋体" w:hAnsi="宋体"/>
          <w:color w:val="000000" w:themeColor="text1"/>
          <w:szCs w:val="21"/>
          <w:highlight w:val="none"/>
          <w14:textFill>
            <w14:solidFill>
              <w14:schemeClr w14:val="tx1"/>
            </w14:solidFill>
          </w14:textFill>
        </w:rPr>
        <w:t>指标。</w:t>
      </w:r>
    </w:p>
    <w:p w14:paraId="1C3C98EE">
      <w:pPr>
        <w:pStyle w:val="14"/>
        <w:spacing w:line="360" w:lineRule="auto"/>
        <w:ind w:firstLine="465"/>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2.以“★”标注的为政府强制采购产品。</w:t>
      </w:r>
    </w:p>
    <w:p w14:paraId="32A9C64B">
      <w:pPr>
        <w:pStyle w:val="14"/>
        <w:spacing w:line="360" w:lineRule="auto"/>
        <w:ind w:firstLine="465"/>
        <w:rPr>
          <w:rFonts w:ascii="Arial Unicode MS" w:hAnsi="Arial Unicode MS" w:eastAsia="Arial Unicode MS" w:cs="Arial Unicode MS"/>
          <w:color w:val="000000" w:themeColor="text1"/>
          <w:sz w:val="32"/>
          <w:szCs w:val="32"/>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3.本表格原为《关于印发节能产品政府采购品目清单的通知》（财库〔2019〕19号）规定的表格附件，其中名称及编码已根据《财政部关于印发〈政府采购品目分类目录〉的通知》（财库〔2022〕31号）修改。</w:t>
      </w:r>
      <w:r>
        <w:rPr>
          <w:rFonts w:hint="eastAsia" w:hAnsi="宋体"/>
          <w:color w:val="000000" w:themeColor="text1"/>
          <w:highlight w:val="none"/>
          <w14:textFill>
            <w14:solidFill>
              <w14:schemeClr w14:val="tx1"/>
            </w14:solidFill>
          </w14:textFill>
        </w:rPr>
        <w:br w:type="page"/>
      </w: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ascii="Arial Unicode MS" w:hAnsi="Arial Unicode MS" w:eastAsia="Arial Unicode MS" w:cs="Arial Unicode MS"/>
          <w:color w:val="000000" w:themeColor="text1"/>
          <w:sz w:val="32"/>
          <w:szCs w:val="32"/>
          <w:highlight w:val="none"/>
          <w14:textFill>
            <w14:solidFill>
              <w14:schemeClr w14:val="tx1"/>
            </w14:solidFill>
          </w14:textFill>
        </w:rPr>
        <w:t>2</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77989D90">
      <w:pPr>
        <w:spacing w:line="528" w:lineRule="exact"/>
        <w:ind w:left="1871"/>
        <w:rPr>
          <w:rFonts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微软雅黑" w:hAnsi="微软雅黑" w:eastAsia="微软雅黑" w:cs="微软雅黑"/>
          <w:color w:val="000000" w:themeColor="text1"/>
          <w:sz w:val="40"/>
          <w:szCs w:val="40"/>
          <w:highlight w:val="none"/>
          <w14:textFill>
            <w14:solidFill>
              <w14:schemeClr w14:val="tx1"/>
            </w14:solidFill>
          </w14:textFill>
        </w:rPr>
        <w:t>中小微企业划型标准</w:t>
      </w:r>
    </w:p>
    <w:tbl>
      <w:tblPr>
        <w:tblStyle w:val="37"/>
        <w:tblW w:w="9077" w:type="dxa"/>
        <w:tblInd w:w="250" w:type="dxa"/>
        <w:tblLayout w:type="fixed"/>
        <w:tblCellMar>
          <w:top w:w="0" w:type="dxa"/>
          <w:left w:w="108" w:type="dxa"/>
          <w:bottom w:w="0" w:type="dxa"/>
          <w:right w:w="108" w:type="dxa"/>
        </w:tblCellMar>
      </w:tblPr>
      <w:tblGrid>
        <w:gridCol w:w="1701"/>
        <w:gridCol w:w="1383"/>
        <w:gridCol w:w="913"/>
        <w:gridCol w:w="1619"/>
        <w:gridCol w:w="1439"/>
        <w:gridCol w:w="2022"/>
      </w:tblGrid>
      <w:tr w14:paraId="38731B73">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vAlign w:val="center"/>
          </w:tcPr>
          <w:p w14:paraId="2C05EE8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000000" w:themeColor="text1"/>
                <w:kern w:val="0"/>
                <w:sz w:val="24"/>
                <w:highlight w:val="none"/>
                <w14:textFill>
                  <w14:solidFill>
                    <w14:schemeClr w14:val="tx1"/>
                  </w14:solidFill>
                </w14:textFill>
              </w:rPr>
            </w:pPr>
            <w:r>
              <w:rPr>
                <w:rFonts w:hint="eastAsia" w:ascii="方正仿宋_GB2312" w:hAnsi="仿宋" w:eastAsia="方正仿宋_GB2312" w:cs="宋体"/>
                <w:b/>
                <w:color w:val="000000" w:themeColor="text1"/>
                <w:kern w:val="0"/>
                <w:sz w:val="24"/>
                <w:highlight w:val="none"/>
                <w14:textFill>
                  <w14:solidFill>
                    <w14:schemeClr w14:val="tx1"/>
                  </w14:solidFill>
                </w14:textFill>
              </w:rPr>
              <w:t>行业名称</w:t>
            </w:r>
          </w:p>
        </w:tc>
        <w:tc>
          <w:tcPr>
            <w:tcW w:w="1383" w:type="dxa"/>
            <w:tcBorders>
              <w:top w:val="single" w:color="auto" w:sz="4" w:space="0"/>
              <w:left w:val="nil"/>
              <w:bottom w:val="single" w:color="auto" w:sz="4" w:space="0"/>
              <w:right w:val="single" w:color="auto" w:sz="4" w:space="0"/>
            </w:tcBorders>
            <w:vAlign w:val="center"/>
          </w:tcPr>
          <w:p w14:paraId="4B4577E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000000" w:themeColor="text1"/>
                <w:kern w:val="0"/>
                <w:sz w:val="24"/>
                <w:highlight w:val="none"/>
                <w14:textFill>
                  <w14:solidFill>
                    <w14:schemeClr w14:val="tx1"/>
                  </w14:solidFill>
                </w14:textFill>
              </w:rPr>
            </w:pPr>
            <w:r>
              <w:rPr>
                <w:rFonts w:hint="eastAsia" w:ascii="方正仿宋_GB2312" w:hAnsi="仿宋" w:eastAsia="方正仿宋_GB2312" w:cs="宋体"/>
                <w:b/>
                <w:color w:val="000000" w:themeColor="text1"/>
                <w:kern w:val="0"/>
                <w:sz w:val="24"/>
                <w:highlight w:val="none"/>
                <w14:textFill>
                  <w14:solidFill>
                    <w14:schemeClr w14:val="tx1"/>
                  </w14:solidFill>
                </w14:textFill>
              </w:rPr>
              <w:t>指标名称</w:t>
            </w:r>
          </w:p>
        </w:tc>
        <w:tc>
          <w:tcPr>
            <w:tcW w:w="913" w:type="dxa"/>
            <w:tcBorders>
              <w:top w:val="single" w:color="auto" w:sz="4" w:space="0"/>
              <w:left w:val="nil"/>
              <w:bottom w:val="single" w:color="auto" w:sz="4" w:space="0"/>
              <w:right w:val="single" w:color="auto" w:sz="4" w:space="0"/>
            </w:tcBorders>
            <w:vAlign w:val="center"/>
          </w:tcPr>
          <w:p w14:paraId="467714C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000000" w:themeColor="text1"/>
                <w:kern w:val="0"/>
                <w:sz w:val="24"/>
                <w:highlight w:val="none"/>
                <w14:textFill>
                  <w14:solidFill>
                    <w14:schemeClr w14:val="tx1"/>
                  </w14:solidFill>
                </w14:textFill>
              </w:rPr>
            </w:pPr>
            <w:r>
              <w:rPr>
                <w:rFonts w:hint="eastAsia" w:ascii="方正仿宋_GB2312" w:hAnsi="仿宋" w:eastAsia="方正仿宋_GB2312" w:cs="宋体"/>
                <w:b/>
                <w:color w:val="000000" w:themeColor="text1"/>
                <w:kern w:val="0"/>
                <w:sz w:val="24"/>
                <w:highlight w:val="none"/>
                <w14:textFill>
                  <w14:solidFill>
                    <w14:schemeClr w14:val="tx1"/>
                  </w14:solidFill>
                </w14:textFill>
              </w:rPr>
              <w:t>计量单位</w:t>
            </w:r>
          </w:p>
        </w:tc>
        <w:tc>
          <w:tcPr>
            <w:tcW w:w="1619" w:type="dxa"/>
            <w:tcBorders>
              <w:top w:val="single" w:color="auto" w:sz="4" w:space="0"/>
              <w:left w:val="nil"/>
              <w:bottom w:val="single" w:color="auto" w:sz="4" w:space="0"/>
              <w:right w:val="single" w:color="auto" w:sz="4" w:space="0"/>
            </w:tcBorders>
            <w:vAlign w:val="center"/>
          </w:tcPr>
          <w:p w14:paraId="557B236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000000" w:themeColor="text1"/>
                <w:kern w:val="0"/>
                <w:sz w:val="24"/>
                <w:highlight w:val="none"/>
                <w14:textFill>
                  <w14:solidFill>
                    <w14:schemeClr w14:val="tx1"/>
                  </w14:solidFill>
                </w14:textFill>
              </w:rPr>
            </w:pPr>
            <w:r>
              <w:rPr>
                <w:rFonts w:hint="eastAsia" w:ascii="方正仿宋_GB2312" w:hAnsi="仿宋" w:eastAsia="方正仿宋_GB2312" w:cs="宋体"/>
                <w:b/>
                <w:color w:val="000000" w:themeColor="text1"/>
                <w:kern w:val="0"/>
                <w:sz w:val="24"/>
                <w:highlight w:val="none"/>
                <w14:textFill>
                  <w14:solidFill>
                    <w14:schemeClr w14:val="tx1"/>
                  </w14:solidFill>
                </w14:textFill>
              </w:rPr>
              <w:t>中型</w:t>
            </w:r>
          </w:p>
        </w:tc>
        <w:tc>
          <w:tcPr>
            <w:tcW w:w="1439" w:type="dxa"/>
            <w:tcBorders>
              <w:top w:val="single" w:color="auto" w:sz="4" w:space="0"/>
              <w:left w:val="nil"/>
              <w:bottom w:val="single" w:color="auto" w:sz="4" w:space="0"/>
              <w:right w:val="single" w:color="auto" w:sz="4" w:space="0"/>
            </w:tcBorders>
            <w:vAlign w:val="center"/>
          </w:tcPr>
          <w:p w14:paraId="71D7F0B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000000" w:themeColor="text1"/>
                <w:kern w:val="0"/>
                <w:sz w:val="24"/>
                <w:highlight w:val="none"/>
                <w14:textFill>
                  <w14:solidFill>
                    <w14:schemeClr w14:val="tx1"/>
                  </w14:solidFill>
                </w14:textFill>
              </w:rPr>
            </w:pPr>
            <w:r>
              <w:rPr>
                <w:rFonts w:hint="eastAsia" w:ascii="方正仿宋_GB2312" w:hAnsi="仿宋" w:eastAsia="方正仿宋_GB2312" w:cs="宋体"/>
                <w:b/>
                <w:color w:val="000000" w:themeColor="text1"/>
                <w:kern w:val="0"/>
                <w:sz w:val="24"/>
                <w:highlight w:val="none"/>
                <w14:textFill>
                  <w14:solidFill>
                    <w14:schemeClr w14:val="tx1"/>
                  </w14:solidFill>
                </w14:textFill>
              </w:rPr>
              <w:t>小型</w:t>
            </w:r>
          </w:p>
        </w:tc>
        <w:tc>
          <w:tcPr>
            <w:tcW w:w="2022" w:type="dxa"/>
            <w:tcBorders>
              <w:top w:val="single" w:color="auto" w:sz="4" w:space="0"/>
              <w:left w:val="nil"/>
              <w:bottom w:val="single" w:color="auto" w:sz="4" w:space="0"/>
              <w:right w:val="single" w:color="auto" w:sz="4" w:space="0"/>
            </w:tcBorders>
            <w:vAlign w:val="center"/>
          </w:tcPr>
          <w:p w14:paraId="67B4AFA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000000" w:themeColor="text1"/>
                <w:kern w:val="0"/>
                <w:sz w:val="24"/>
                <w:highlight w:val="none"/>
                <w14:textFill>
                  <w14:solidFill>
                    <w14:schemeClr w14:val="tx1"/>
                  </w14:solidFill>
                </w14:textFill>
              </w:rPr>
            </w:pPr>
            <w:r>
              <w:rPr>
                <w:rFonts w:hint="eastAsia" w:ascii="方正仿宋_GB2312" w:hAnsi="仿宋" w:eastAsia="方正仿宋_GB2312" w:cs="宋体"/>
                <w:b/>
                <w:color w:val="000000" w:themeColor="text1"/>
                <w:kern w:val="0"/>
                <w:sz w:val="24"/>
                <w:highlight w:val="none"/>
                <w14:textFill>
                  <w14:solidFill>
                    <w14:schemeClr w14:val="tx1"/>
                  </w14:solidFill>
                </w14:textFill>
              </w:rPr>
              <w:t>微型</w:t>
            </w:r>
          </w:p>
        </w:tc>
      </w:tr>
      <w:tr w14:paraId="4E71716E">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70914E6A">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农、林、牧、渔</w:t>
            </w:r>
          </w:p>
        </w:tc>
        <w:tc>
          <w:tcPr>
            <w:tcW w:w="1383" w:type="dxa"/>
            <w:tcBorders>
              <w:top w:val="nil"/>
              <w:left w:val="nil"/>
              <w:bottom w:val="single" w:color="auto" w:sz="4" w:space="0"/>
              <w:right w:val="single" w:color="auto" w:sz="4" w:space="0"/>
            </w:tcBorders>
            <w:vAlign w:val="center"/>
          </w:tcPr>
          <w:p w14:paraId="20D9ADB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613771E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00ACD1E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500≤Y＜20000</w:t>
            </w:r>
          </w:p>
        </w:tc>
        <w:tc>
          <w:tcPr>
            <w:tcW w:w="1439" w:type="dxa"/>
            <w:tcBorders>
              <w:top w:val="nil"/>
              <w:left w:val="nil"/>
              <w:bottom w:val="single" w:color="auto" w:sz="4" w:space="0"/>
              <w:right w:val="single" w:color="auto" w:sz="4" w:space="0"/>
            </w:tcBorders>
            <w:vAlign w:val="center"/>
          </w:tcPr>
          <w:p w14:paraId="13B5714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50≤Y＜500</w:t>
            </w:r>
          </w:p>
        </w:tc>
        <w:tc>
          <w:tcPr>
            <w:tcW w:w="2022" w:type="dxa"/>
            <w:tcBorders>
              <w:top w:val="nil"/>
              <w:left w:val="nil"/>
              <w:bottom w:val="single" w:color="auto" w:sz="4" w:space="0"/>
              <w:right w:val="single" w:color="auto" w:sz="4" w:space="0"/>
            </w:tcBorders>
            <w:vAlign w:val="center"/>
          </w:tcPr>
          <w:p w14:paraId="193C4FA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Y＜50</w:t>
            </w:r>
          </w:p>
        </w:tc>
      </w:tr>
      <w:tr w14:paraId="5CEEF9F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E4A7F63">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工业</w:t>
            </w:r>
          </w:p>
        </w:tc>
        <w:tc>
          <w:tcPr>
            <w:tcW w:w="1383" w:type="dxa"/>
            <w:tcBorders>
              <w:top w:val="nil"/>
              <w:left w:val="nil"/>
              <w:bottom w:val="single" w:color="auto" w:sz="4" w:space="0"/>
              <w:right w:val="single" w:color="auto" w:sz="4" w:space="0"/>
            </w:tcBorders>
            <w:vAlign w:val="center"/>
          </w:tcPr>
          <w:p w14:paraId="5100C20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226AF7C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61BCC99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300≤X＜1000</w:t>
            </w:r>
          </w:p>
        </w:tc>
        <w:tc>
          <w:tcPr>
            <w:tcW w:w="1439" w:type="dxa"/>
            <w:tcBorders>
              <w:top w:val="nil"/>
              <w:left w:val="nil"/>
              <w:bottom w:val="single" w:color="auto" w:sz="4" w:space="0"/>
              <w:right w:val="single" w:color="auto" w:sz="4" w:space="0"/>
            </w:tcBorders>
            <w:vAlign w:val="center"/>
          </w:tcPr>
          <w:p w14:paraId="0415568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20≤X＜300</w:t>
            </w:r>
          </w:p>
        </w:tc>
        <w:tc>
          <w:tcPr>
            <w:tcW w:w="2022" w:type="dxa"/>
            <w:tcBorders>
              <w:top w:val="nil"/>
              <w:left w:val="nil"/>
              <w:bottom w:val="single" w:color="auto" w:sz="4" w:space="0"/>
              <w:right w:val="single" w:color="auto" w:sz="4" w:space="0"/>
            </w:tcBorders>
            <w:vAlign w:val="center"/>
          </w:tcPr>
          <w:p w14:paraId="115359F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X＜20</w:t>
            </w:r>
          </w:p>
        </w:tc>
      </w:tr>
      <w:tr w14:paraId="4AF09AB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915133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5D6760C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3BD0CED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5698F4F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2000≤Y＜40000</w:t>
            </w:r>
          </w:p>
        </w:tc>
        <w:tc>
          <w:tcPr>
            <w:tcW w:w="1439" w:type="dxa"/>
            <w:tcBorders>
              <w:top w:val="nil"/>
              <w:left w:val="nil"/>
              <w:bottom w:val="single" w:color="auto" w:sz="4" w:space="0"/>
              <w:right w:val="single" w:color="auto" w:sz="4" w:space="0"/>
            </w:tcBorders>
            <w:vAlign w:val="center"/>
          </w:tcPr>
          <w:p w14:paraId="4B845EF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300≤Y＜2000</w:t>
            </w:r>
          </w:p>
        </w:tc>
        <w:tc>
          <w:tcPr>
            <w:tcW w:w="2022" w:type="dxa"/>
            <w:tcBorders>
              <w:top w:val="nil"/>
              <w:left w:val="nil"/>
              <w:bottom w:val="single" w:color="auto" w:sz="4" w:space="0"/>
              <w:right w:val="single" w:color="auto" w:sz="4" w:space="0"/>
            </w:tcBorders>
            <w:vAlign w:val="center"/>
          </w:tcPr>
          <w:p w14:paraId="1CDE0D2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Y＜300</w:t>
            </w:r>
          </w:p>
        </w:tc>
      </w:tr>
      <w:tr w14:paraId="288E5E9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2FAB780">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建筑业</w:t>
            </w:r>
          </w:p>
        </w:tc>
        <w:tc>
          <w:tcPr>
            <w:tcW w:w="1383" w:type="dxa"/>
            <w:tcBorders>
              <w:top w:val="nil"/>
              <w:left w:val="nil"/>
              <w:bottom w:val="single" w:color="auto" w:sz="4" w:space="0"/>
              <w:right w:val="single" w:color="auto" w:sz="4" w:space="0"/>
            </w:tcBorders>
            <w:vAlign w:val="center"/>
          </w:tcPr>
          <w:p w14:paraId="3ABD4A9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4B0D8CB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54C95BA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6000≤Y＜80000</w:t>
            </w:r>
          </w:p>
        </w:tc>
        <w:tc>
          <w:tcPr>
            <w:tcW w:w="1439" w:type="dxa"/>
            <w:tcBorders>
              <w:top w:val="nil"/>
              <w:left w:val="nil"/>
              <w:bottom w:val="single" w:color="auto" w:sz="4" w:space="0"/>
              <w:right w:val="single" w:color="auto" w:sz="4" w:space="0"/>
            </w:tcBorders>
            <w:vAlign w:val="center"/>
          </w:tcPr>
          <w:p w14:paraId="1D591CD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300≤Y＜6000</w:t>
            </w:r>
          </w:p>
        </w:tc>
        <w:tc>
          <w:tcPr>
            <w:tcW w:w="2022" w:type="dxa"/>
            <w:tcBorders>
              <w:top w:val="nil"/>
              <w:left w:val="nil"/>
              <w:bottom w:val="single" w:color="auto" w:sz="4" w:space="0"/>
              <w:right w:val="single" w:color="auto" w:sz="4" w:space="0"/>
            </w:tcBorders>
            <w:vAlign w:val="center"/>
          </w:tcPr>
          <w:p w14:paraId="72BA186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Y＜300</w:t>
            </w:r>
          </w:p>
        </w:tc>
      </w:tr>
      <w:tr w14:paraId="72E9209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411726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4DF3817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资产总额（Z）</w:t>
            </w:r>
          </w:p>
        </w:tc>
        <w:tc>
          <w:tcPr>
            <w:tcW w:w="913" w:type="dxa"/>
            <w:tcBorders>
              <w:top w:val="nil"/>
              <w:left w:val="nil"/>
              <w:bottom w:val="single" w:color="auto" w:sz="4" w:space="0"/>
              <w:right w:val="single" w:color="auto" w:sz="4" w:space="0"/>
            </w:tcBorders>
            <w:vAlign w:val="center"/>
          </w:tcPr>
          <w:p w14:paraId="152D432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71C4F58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5000≤Z＜80000</w:t>
            </w:r>
          </w:p>
        </w:tc>
        <w:tc>
          <w:tcPr>
            <w:tcW w:w="1439" w:type="dxa"/>
            <w:tcBorders>
              <w:top w:val="nil"/>
              <w:left w:val="nil"/>
              <w:bottom w:val="single" w:color="auto" w:sz="4" w:space="0"/>
              <w:right w:val="single" w:color="auto" w:sz="4" w:space="0"/>
            </w:tcBorders>
            <w:vAlign w:val="center"/>
          </w:tcPr>
          <w:p w14:paraId="32CFF3D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300≤Z＜5000</w:t>
            </w:r>
          </w:p>
        </w:tc>
        <w:tc>
          <w:tcPr>
            <w:tcW w:w="2022" w:type="dxa"/>
            <w:tcBorders>
              <w:top w:val="nil"/>
              <w:left w:val="nil"/>
              <w:bottom w:val="single" w:color="auto" w:sz="4" w:space="0"/>
              <w:right w:val="single" w:color="auto" w:sz="4" w:space="0"/>
            </w:tcBorders>
            <w:vAlign w:val="center"/>
          </w:tcPr>
          <w:p w14:paraId="25AFCAE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Z＜300</w:t>
            </w:r>
          </w:p>
        </w:tc>
      </w:tr>
      <w:tr w14:paraId="7BEF2C8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DAE422F">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批发业</w:t>
            </w:r>
          </w:p>
        </w:tc>
        <w:tc>
          <w:tcPr>
            <w:tcW w:w="1383" w:type="dxa"/>
            <w:tcBorders>
              <w:top w:val="nil"/>
              <w:left w:val="nil"/>
              <w:bottom w:val="single" w:color="auto" w:sz="4" w:space="0"/>
              <w:right w:val="single" w:color="auto" w:sz="4" w:space="0"/>
            </w:tcBorders>
            <w:vAlign w:val="center"/>
          </w:tcPr>
          <w:p w14:paraId="0B8CE54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7C88532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411F0FD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20≤X＜200</w:t>
            </w:r>
          </w:p>
        </w:tc>
        <w:tc>
          <w:tcPr>
            <w:tcW w:w="1439" w:type="dxa"/>
            <w:tcBorders>
              <w:top w:val="nil"/>
              <w:left w:val="nil"/>
              <w:bottom w:val="single" w:color="auto" w:sz="4" w:space="0"/>
              <w:right w:val="single" w:color="auto" w:sz="4" w:space="0"/>
            </w:tcBorders>
            <w:vAlign w:val="center"/>
          </w:tcPr>
          <w:p w14:paraId="4355239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5≤X＜20</w:t>
            </w:r>
          </w:p>
        </w:tc>
        <w:tc>
          <w:tcPr>
            <w:tcW w:w="2022" w:type="dxa"/>
            <w:tcBorders>
              <w:top w:val="nil"/>
              <w:left w:val="nil"/>
              <w:bottom w:val="single" w:color="auto" w:sz="4" w:space="0"/>
              <w:right w:val="single" w:color="auto" w:sz="4" w:space="0"/>
            </w:tcBorders>
            <w:vAlign w:val="center"/>
          </w:tcPr>
          <w:p w14:paraId="3294C3E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X＜5</w:t>
            </w:r>
          </w:p>
        </w:tc>
      </w:tr>
      <w:tr w14:paraId="319E347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CAE548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7739706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5E3978C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149BEF2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5000≤Y＜40000</w:t>
            </w:r>
          </w:p>
        </w:tc>
        <w:tc>
          <w:tcPr>
            <w:tcW w:w="1439" w:type="dxa"/>
            <w:tcBorders>
              <w:top w:val="nil"/>
              <w:left w:val="nil"/>
              <w:bottom w:val="single" w:color="auto" w:sz="4" w:space="0"/>
              <w:right w:val="single" w:color="auto" w:sz="4" w:space="0"/>
            </w:tcBorders>
            <w:vAlign w:val="center"/>
          </w:tcPr>
          <w:p w14:paraId="6901B56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1000≤Y＜5000</w:t>
            </w:r>
          </w:p>
        </w:tc>
        <w:tc>
          <w:tcPr>
            <w:tcW w:w="2022" w:type="dxa"/>
            <w:tcBorders>
              <w:top w:val="nil"/>
              <w:left w:val="nil"/>
              <w:bottom w:val="single" w:color="auto" w:sz="4" w:space="0"/>
              <w:right w:val="single" w:color="auto" w:sz="4" w:space="0"/>
            </w:tcBorders>
            <w:vAlign w:val="center"/>
          </w:tcPr>
          <w:p w14:paraId="082C505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Y＜1000</w:t>
            </w:r>
          </w:p>
        </w:tc>
      </w:tr>
      <w:tr w14:paraId="7AC63C6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5EA3455">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零售业</w:t>
            </w:r>
          </w:p>
        </w:tc>
        <w:tc>
          <w:tcPr>
            <w:tcW w:w="1383" w:type="dxa"/>
            <w:tcBorders>
              <w:top w:val="nil"/>
              <w:left w:val="nil"/>
              <w:bottom w:val="single" w:color="auto" w:sz="4" w:space="0"/>
              <w:right w:val="single" w:color="auto" w:sz="4" w:space="0"/>
            </w:tcBorders>
            <w:vAlign w:val="center"/>
          </w:tcPr>
          <w:p w14:paraId="3F961E1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1794AE9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6E20278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50≤X＜300</w:t>
            </w:r>
          </w:p>
        </w:tc>
        <w:tc>
          <w:tcPr>
            <w:tcW w:w="1439" w:type="dxa"/>
            <w:tcBorders>
              <w:top w:val="nil"/>
              <w:left w:val="nil"/>
              <w:bottom w:val="single" w:color="auto" w:sz="4" w:space="0"/>
              <w:right w:val="single" w:color="auto" w:sz="4" w:space="0"/>
            </w:tcBorders>
            <w:vAlign w:val="center"/>
          </w:tcPr>
          <w:p w14:paraId="0446D87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10≤X＜50</w:t>
            </w:r>
          </w:p>
        </w:tc>
        <w:tc>
          <w:tcPr>
            <w:tcW w:w="2022" w:type="dxa"/>
            <w:tcBorders>
              <w:top w:val="nil"/>
              <w:left w:val="nil"/>
              <w:bottom w:val="single" w:color="auto" w:sz="4" w:space="0"/>
              <w:right w:val="single" w:color="auto" w:sz="4" w:space="0"/>
            </w:tcBorders>
            <w:vAlign w:val="center"/>
          </w:tcPr>
          <w:p w14:paraId="53628C7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w:t>
            </w:r>
          </w:p>
        </w:tc>
      </w:tr>
      <w:tr w14:paraId="3E05299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143C30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034739A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7538808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5FD5DE6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500≤Y＜20000</w:t>
            </w:r>
          </w:p>
        </w:tc>
        <w:tc>
          <w:tcPr>
            <w:tcW w:w="1439" w:type="dxa"/>
            <w:tcBorders>
              <w:top w:val="nil"/>
              <w:left w:val="nil"/>
              <w:bottom w:val="single" w:color="auto" w:sz="4" w:space="0"/>
              <w:right w:val="single" w:color="auto" w:sz="4" w:space="0"/>
            </w:tcBorders>
            <w:vAlign w:val="center"/>
          </w:tcPr>
          <w:p w14:paraId="692839E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100≤Y＜500</w:t>
            </w:r>
          </w:p>
        </w:tc>
        <w:tc>
          <w:tcPr>
            <w:tcW w:w="2022" w:type="dxa"/>
            <w:tcBorders>
              <w:top w:val="nil"/>
              <w:left w:val="nil"/>
              <w:bottom w:val="single" w:color="auto" w:sz="4" w:space="0"/>
              <w:right w:val="single" w:color="auto" w:sz="4" w:space="0"/>
            </w:tcBorders>
            <w:vAlign w:val="center"/>
          </w:tcPr>
          <w:p w14:paraId="5BB8F6B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w:t>
            </w:r>
          </w:p>
        </w:tc>
      </w:tr>
      <w:tr w14:paraId="62F45702">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B5A90A5">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交通运输业</w:t>
            </w:r>
          </w:p>
        </w:tc>
        <w:tc>
          <w:tcPr>
            <w:tcW w:w="1383" w:type="dxa"/>
            <w:tcBorders>
              <w:top w:val="nil"/>
              <w:left w:val="nil"/>
              <w:bottom w:val="single" w:color="auto" w:sz="4" w:space="0"/>
              <w:right w:val="single" w:color="auto" w:sz="4" w:space="0"/>
            </w:tcBorders>
            <w:vAlign w:val="center"/>
          </w:tcPr>
          <w:p w14:paraId="037F613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2E7F056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5EF7A7A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300≤X＜1000</w:t>
            </w:r>
          </w:p>
        </w:tc>
        <w:tc>
          <w:tcPr>
            <w:tcW w:w="1439" w:type="dxa"/>
            <w:tcBorders>
              <w:top w:val="nil"/>
              <w:left w:val="nil"/>
              <w:bottom w:val="single" w:color="auto" w:sz="4" w:space="0"/>
              <w:right w:val="single" w:color="auto" w:sz="4" w:space="0"/>
            </w:tcBorders>
            <w:vAlign w:val="center"/>
          </w:tcPr>
          <w:p w14:paraId="73AEA91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20≤X＜300</w:t>
            </w:r>
          </w:p>
        </w:tc>
        <w:tc>
          <w:tcPr>
            <w:tcW w:w="2022" w:type="dxa"/>
            <w:tcBorders>
              <w:top w:val="nil"/>
              <w:left w:val="nil"/>
              <w:bottom w:val="single" w:color="auto" w:sz="4" w:space="0"/>
              <w:right w:val="single" w:color="auto" w:sz="4" w:space="0"/>
            </w:tcBorders>
            <w:vAlign w:val="center"/>
          </w:tcPr>
          <w:p w14:paraId="6922E50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X＜20</w:t>
            </w:r>
          </w:p>
        </w:tc>
      </w:tr>
      <w:tr w14:paraId="0B4788C5">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76AFF1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47ACC1C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41CBB4A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0E1A931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3000≤Y＜30000</w:t>
            </w:r>
          </w:p>
        </w:tc>
        <w:tc>
          <w:tcPr>
            <w:tcW w:w="1439" w:type="dxa"/>
            <w:tcBorders>
              <w:top w:val="nil"/>
              <w:left w:val="nil"/>
              <w:bottom w:val="single" w:color="auto" w:sz="4" w:space="0"/>
              <w:right w:val="single" w:color="auto" w:sz="4" w:space="0"/>
            </w:tcBorders>
            <w:vAlign w:val="center"/>
          </w:tcPr>
          <w:p w14:paraId="679B6AB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200≤Y＜3000</w:t>
            </w:r>
          </w:p>
        </w:tc>
        <w:tc>
          <w:tcPr>
            <w:tcW w:w="2022" w:type="dxa"/>
            <w:tcBorders>
              <w:top w:val="nil"/>
              <w:left w:val="nil"/>
              <w:bottom w:val="single" w:color="auto" w:sz="4" w:space="0"/>
              <w:right w:val="single" w:color="auto" w:sz="4" w:space="0"/>
            </w:tcBorders>
            <w:vAlign w:val="center"/>
          </w:tcPr>
          <w:p w14:paraId="22154D1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Y＜200</w:t>
            </w:r>
          </w:p>
        </w:tc>
      </w:tr>
      <w:tr w14:paraId="1F775FE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C097FC7">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仓储业</w:t>
            </w:r>
          </w:p>
        </w:tc>
        <w:tc>
          <w:tcPr>
            <w:tcW w:w="1383" w:type="dxa"/>
            <w:tcBorders>
              <w:top w:val="nil"/>
              <w:left w:val="nil"/>
              <w:bottom w:val="single" w:color="auto" w:sz="4" w:space="0"/>
              <w:right w:val="single" w:color="auto" w:sz="4" w:space="0"/>
            </w:tcBorders>
            <w:vAlign w:val="center"/>
          </w:tcPr>
          <w:p w14:paraId="0235EF0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465CF82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184FC6B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100≤X＜200</w:t>
            </w:r>
          </w:p>
        </w:tc>
        <w:tc>
          <w:tcPr>
            <w:tcW w:w="1439" w:type="dxa"/>
            <w:tcBorders>
              <w:top w:val="nil"/>
              <w:left w:val="nil"/>
              <w:bottom w:val="single" w:color="auto" w:sz="4" w:space="0"/>
              <w:right w:val="single" w:color="auto" w:sz="4" w:space="0"/>
            </w:tcBorders>
            <w:vAlign w:val="center"/>
          </w:tcPr>
          <w:p w14:paraId="1BD5064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20≤X＜100</w:t>
            </w:r>
          </w:p>
        </w:tc>
        <w:tc>
          <w:tcPr>
            <w:tcW w:w="2022" w:type="dxa"/>
            <w:tcBorders>
              <w:top w:val="nil"/>
              <w:left w:val="nil"/>
              <w:bottom w:val="single" w:color="auto" w:sz="4" w:space="0"/>
              <w:right w:val="single" w:color="auto" w:sz="4" w:space="0"/>
            </w:tcBorders>
            <w:vAlign w:val="center"/>
          </w:tcPr>
          <w:p w14:paraId="62446BC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X＜20</w:t>
            </w:r>
          </w:p>
        </w:tc>
      </w:tr>
      <w:tr w14:paraId="3660E289">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CAB1E0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5050688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5403D11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48E0034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1000≤Y＜30000</w:t>
            </w:r>
          </w:p>
        </w:tc>
        <w:tc>
          <w:tcPr>
            <w:tcW w:w="1439" w:type="dxa"/>
            <w:tcBorders>
              <w:top w:val="nil"/>
              <w:left w:val="nil"/>
              <w:bottom w:val="single" w:color="auto" w:sz="4" w:space="0"/>
              <w:right w:val="single" w:color="auto" w:sz="4" w:space="0"/>
            </w:tcBorders>
            <w:vAlign w:val="center"/>
          </w:tcPr>
          <w:p w14:paraId="263B091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100≤Y＜1000</w:t>
            </w:r>
          </w:p>
        </w:tc>
        <w:tc>
          <w:tcPr>
            <w:tcW w:w="2022" w:type="dxa"/>
            <w:tcBorders>
              <w:top w:val="nil"/>
              <w:left w:val="nil"/>
              <w:bottom w:val="single" w:color="auto" w:sz="4" w:space="0"/>
              <w:right w:val="single" w:color="auto" w:sz="4" w:space="0"/>
            </w:tcBorders>
            <w:vAlign w:val="center"/>
          </w:tcPr>
          <w:p w14:paraId="7EA995B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w:t>
            </w:r>
          </w:p>
        </w:tc>
      </w:tr>
      <w:tr w14:paraId="44BEEB3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81026DC">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邮政业</w:t>
            </w:r>
          </w:p>
        </w:tc>
        <w:tc>
          <w:tcPr>
            <w:tcW w:w="1383" w:type="dxa"/>
            <w:tcBorders>
              <w:top w:val="nil"/>
              <w:left w:val="nil"/>
              <w:bottom w:val="single" w:color="auto" w:sz="4" w:space="0"/>
              <w:right w:val="single" w:color="auto" w:sz="4" w:space="0"/>
            </w:tcBorders>
            <w:vAlign w:val="center"/>
          </w:tcPr>
          <w:p w14:paraId="4C80844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692219D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28F9D8E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300≤X＜1000</w:t>
            </w:r>
          </w:p>
        </w:tc>
        <w:tc>
          <w:tcPr>
            <w:tcW w:w="1439" w:type="dxa"/>
            <w:tcBorders>
              <w:top w:val="nil"/>
              <w:left w:val="nil"/>
              <w:bottom w:val="single" w:color="auto" w:sz="4" w:space="0"/>
              <w:right w:val="single" w:color="auto" w:sz="4" w:space="0"/>
            </w:tcBorders>
            <w:vAlign w:val="center"/>
          </w:tcPr>
          <w:p w14:paraId="0CECF4B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20≤X＜300</w:t>
            </w:r>
          </w:p>
        </w:tc>
        <w:tc>
          <w:tcPr>
            <w:tcW w:w="2022" w:type="dxa"/>
            <w:tcBorders>
              <w:top w:val="nil"/>
              <w:left w:val="nil"/>
              <w:bottom w:val="single" w:color="auto" w:sz="4" w:space="0"/>
              <w:right w:val="single" w:color="auto" w:sz="4" w:space="0"/>
            </w:tcBorders>
            <w:vAlign w:val="center"/>
          </w:tcPr>
          <w:p w14:paraId="1C0E60C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X＜20</w:t>
            </w:r>
          </w:p>
        </w:tc>
      </w:tr>
      <w:tr w14:paraId="46CF39C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48C5CA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41BADDE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137A888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1FA2C8F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2000≤Y＜30000</w:t>
            </w:r>
          </w:p>
        </w:tc>
        <w:tc>
          <w:tcPr>
            <w:tcW w:w="1439" w:type="dxa"/>
            <w:tcBorders>
              <w:top w:val="nil"/>
              <w:left w:val="nil"/>
              <w:bottom w:val="single" w:color="auto" w:sz="4" w:space="0"/>
              <w:right w:val="single" w:color="auto" w:sz="4" w:space="0"/>
            </w:tcBorders>
            <w:vAlign w:val="center"/>
          </w:tcPr>
          <w:p w14:paraId="4E4504F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100≤Y＜2000</w:t>
            </w:r>
          </w:p>
        </w:tc>
        <w:tc>
          <w:tcPr>
            <w:tcW w:w="2022" w:type="dxa"/>
            <w:tcBorders>
              <w:top w:val="nil"/>
              <w:left w:val="nil"/>
              <w:bottom w:val="single" w:color="auto" w:sz="4" w:space="0"/>
              <w:right w:val="single" w:color="auto" w:sz="4" w:space="0"/>
            </w:tcBorders>
            <w:vAlign w:val="center"/>
          </w:tcPr>
          <w:p w14:paraId="7B26E33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w:t>
            </w:r>
          </w:p>
        </w:tc>
      </w:tr>
      <w:tr w14:paraId="30930BA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149689A">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住宿业</w:t>
            </w:r>
          </w:p>
        </w:tc>
        <w:tc>
          <w:tcPr>
            <w:tcW w:w="1383" w:type="dxa"/>
            <w:tcBorders>
              <w:top w:val="nil"/>
              <w:left w:val="nil"/>
              <w:bottom w:val="single" w:color="auto" w:sz="4" w:space="0"/>
              <w:right w:val="single" w:color="auto" w:sz="4" w:space="0"/>
            </w:tcBorders>
            <w:vAlign w:val="center"/>
          </w:tcPr>
          <w:p w14:paraId="6785089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5BFF625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5955E0A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100≤X＜300</w:t>
            </w:r>
          </w:p>
        </w:tc>
        <w:tc>
          <w:tcPr>
            <w:tcW w:w="1439" w:type="dxa"/>
            <w:tcBorders>
              <w:top w:val="nil"/>
              <w:left w:val="nil"/>
              <w:bottom w:val="single" w:color="auto" w:sz="4" w:space="0"/>
              <w:right w:val="single" w:color="auto" w:sz="4" w:space="0"/>
            </w:tcBorders>
            <w:vAlign w:val="center"/>
          </w:tcPr>
          <w:p w14:paraId="17F32AA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10≤X＜100</w:t>
            </w:r>
          </w:p>
        </w:tc>
        <w:tc>
          <w:tcPr>
            <w:tcW w:w="2022" w:type="dxa"/>
            <w:tcBorders>
              <w:top w:val="nil"/>
              <w:left w:val="nil"/>
              <w:bottom w:val="single" w:color="auto" w:sz="4" w:space="0"/>
              <w:right w:val="single" w:color="auto" w:sz="4" w:space="0"/>
            </w:tcBorders>
            <w:vAlign w:val="center"/>
          </w:tcPr>
          <w:p w14:paraId="126E341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w:t>
            </w:r>
          </w:p>
        </w:tc>
      </w:tr>
      <w:tr w14:paraId="6FC74A3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9BD0AF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46E4667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6080A19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50481FB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2000≤Y＜10000</w:t>
            </w:r>
          </w:p>
        </w:tc>
        <w:tc>
          <w:tcPr>
            <w:tcW w:w="1439" w:type="dxa"/>
            <w:tcBorders>
              <w:top w:val="nil"/>
              <w:left w:val="nil"/>
              <w:bottom w:val="single" w:color="auto" w:sz="4" w:space="0"/>
              <w:right w:val="single" w:color="auto" w:sz="4" w:space="0"/>
            </w:tcBorders>
            <w:vAlign w:val="center"/>
          </w:tcPr>
          <w:p w14:paraId="40ACA8A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100≤Y＜2000</w:t>
            </w:r>
          </w:p>
        </w:tc>
        <w:tc>
          <w:tcPr>
            <w:tcW w:w="2022" w:type="dxa"/>
            <w:tcBorders>
              <w:top w:val="nil"/>
              <w:left w:val="nil"/>
              <w:bottom w:val="single" w:color="auto" w:sz="4" w:space="0"/>
              <w:right w:val="single" w:color="auto" w:sz="4" w:space="0"/>
            </w:tcBorders>
            <w:vAlign w:val="center"/>
          </w:tcPr>
          <w:p w14:paraId="7B3A1A1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w:t>
            </w:r>
          </w:p>
        </w:tc>
      </w:tr>
      <w:tr w14:paraId="5FEA6A7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5B70910">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餐饮业</w:t>
            </w:r>
          </w:p>
        </w:tc>
        <w:tc>
          <w:tcPr>
            <w:tcW w:w="1383" w:type="dxa"/>
            <w:tcBorders>
              <w:top w:val="nil"/>
              <w:left w:val="nil"/>
              <w:bottom w:val="single" w:color="auto" w:sz="4" w:space="0"/>
              <w:right w:val="single" w:color="auto" w:sz="4" w:space="0"/>
            </w:tcBorders>
            <w:vAlign w:val="center"/>
          </w:tcPr>
          <w:p w14:paraId="2DDE372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3B1CB39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557DC85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100≤X＜300</w:t>
            </w:r>
          </w:p>
        </w:tc>
        <w:tc>
          <w:tcPr>
            <w:tcW w:w="1439" w:type="dxa"/>
            <w:tcBorders>
              <w:top w:val="nil"/>
              <w:left w:val="nil"/>
              <w:bottom w:val="single" w:color="auto" w:sz="4" w:space="0"/>
              <w:right w:val="single" w:color="auto" w:sz="4" w:space="0"/>
            </w:tcBorders>
            <w:vAlign w:val="center"/>
          </w:tcPr>
          <w:p w14:paraId="1C7A2BD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10≤X＜100</w:t>
            </w:r>
          </w:p>
        </w:tc>
        <w:tc>
          <w:tcPr>
            <w:tcW w:w="2022" w:type="dxa"/>
            <w:tcBorders>
              <w:top w:val="nil"/>
              <w:left w:val="nil"/>
              <w:bottom w:val="single" w:color="auto" w:sz="4" w:space="0"/>
              <w:right w:val="single" w:color="auto" w:sz="4" w:space="0"/>
            </w:tcBorders>
            <w:vAlign w:val="center"/>
          </w:tcPr>
          <w:p w14:paraId="7CC79DC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w:t>
            </w:r>
          </w:p>
        </w:tc>
      </w:tr>
      <w:tr w14:paraId="0A08DF0B">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CFB87C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759DDD2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484E28B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425ECDB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2000≤Y＜10000</w:t>
            </w:r>
          </w:p>
        </w:tc>
        <w:tc>
          <w:tcPr>
            <w:tcW w:w="1439" w:type="dxa"/>
            <w:tcBorders>
              <w:top w:val="nil"/>
              <w:left w:val="nil"/>
              <w:bottom w:val="single" w:color="auto" w:sz="4" w:space="0"/>
              <w:right w:val="single" w:color="auto" w:sz="4" w:space="0"/>
            </w:tcBorders>
            <w:vAlign w:val="center"/>
          </w:tcPr>
          <w:p w14:paraId="024131C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100≤Y＜2000</w:t>
            </w:r>
          </w:p>
        </w:tc>
        <w:tc>
          <w:tcPr>
            <w:tcW w:w="2022" w:type="dxa"/>
            <w:tcBorders>
              <w:top w:val="nil"/>
              <w:left w:val="nil"/>
              <w:bottom w:val="single" w:color="auto" w:sz="4" w:space="0"/>
              <w:right w:val="single" w:color="auto" w:sz="4" w:space="0"/>
            </w:tcBorders>
            <w:vAlign w:val="center"/>
          </w:tcPr>
          <w:p w14:paraId="4666818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w:t>
            </w:r>
          </w:p>
        </w:tc>
      </w:tr>
      <w:tr w14:paraId="2153506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D2ABE40">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信息传输业</w:t>
            </w:r>
          </w:p>
        </w:tc>
        <w:tc>
          <w:tcPr>
            <w:tcW w:w="1383" w:type="dxa"/>
            <w:tcBorders>
              <w:top w:val="nil"/>
              <w:left w:val="nil"/>
              <w:bottom w:val="single" w:color="auto" w:sz="4" w:space="0"/>
              <w:right w:val="single" w:color="auto" w:sz="4" w:space="0"/>
            </w:tcBorders>
            <w:vAlign w:val="center"/>
          </w:tcPr>
          <w:p w14:paraId="5531E0A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12EE936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6726CBD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100≤X＜2000</w:t>
            </w:r>
          </w:p>
        </w:tc>
        <w:tc>
          <w:tcPr>
            <w:tcW w:w="1439" w:type="dxa"/>
            <w:tcBorders>
              <w:top w:val="nil"/>
              <w:left w:val="nil"/>
              <w:bottom w:val="single" w:color="auto" w:sz="4" w:space="0"/>
              <w:right w:val="single" w:color="auto" w:sz="4" w:space="0"/>
            </w:tcBorders>
            <w:vAlign w:val="center"/>
          </w:tcPr>
          <w:p w14:paraId="025CF91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10≤X＜100</w:t>
            </w:r>
          </w:p>
        </w:tc>
        <w:tc>
          <w:tcPr>
            <w:tcW w:w="2022" w:type="dxa"/>
            <w:tcBorders>
              <w:top w:val="nil"/>
              <w:left w:val="nil"/>
              <w:bottom w:val="single" w:color="auto" w:sz="4" w:space="0"/>
              <w:right w:val="single" w:color="auto" w:sz="4" w:space="0"/>
            </w:tcBorders>
            <w:vAlign w:val="center"/>
          </w:tcPr>
          <w:p w14:paraId="1386927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w:t>
            </w:r>
          </w:p>
        </w:tc>
      </w:tr>
      <w:tr w14:paraId="4422C0D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8F47A3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7B6853B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535B6D7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28C17E1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1000≤Y＜100000</w:t>
            </w:r>
          </w:p>
        </w:tc>
        <w:tc>
          <w:tcPr>
            <w:tcW w:w="1439" w:type="dxa"/>
            <w:tcBorders>
              <w:top w:val="nil"/>
              <w:left w:val="nil"/>
              <w:bottom w:val="single" w:color="auto" w:sz="4" w:space="0"/>
              <w:right w:val="single" w:color="auto" w:sz="4" w:space="0"/>
            </w:tcBorders>
            <w:vAlign w:val="center"/>
          </w:tcPr>
          <w:p w14:paraId="7EB88DB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100≤Y＜1000</w:t>
            </w:r>
          </w:p>
        </w:tc>
        <w:tc>
          <w:tcPr>
            <w:tcW w:w="2022" w:type="dxa"/>
            <w:tcBorders>
              <w:top w:val="nil"/>
              <w:left w:val="nil"/>
              <w:bottom w:val="single" w:color="auto" w:sz="4" w:space="0"/>
              <w:right w:val="single" w:color="auto" w:sz="4" w:space="0"/>
            </w:tcBorders>
            <w:vAlign w:val="center"/>
          </w:tcPr>
          <w:p w14:paraId="2EED965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w:t>
            </w:r>
          </w:p>
        </w:tc>
      </w:tr>
      <w:tr w14:paraId="3BF9B37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613D178">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软件和信息技术服务业</w:t>
            </w:r>
          </w:p>
        </w:tc>
        <w:tc>
          <w:tcPr>
            <w:tcW w:w="1383" w:type="dxa"/>
            <w:tcBorders>
              <w:top w:val="nil"/>
              <w:left w:val="nil"/>
              <w:bottom w:val="single" w:color="auto" w:sz="4" w:space="0"/>
              <w:right w:val="single" w:color="auto" w:sz="4" w:space="0"/>
            </w:tcBorders>
            <w:vAlign w:val="center"/>
          </w:tcPr>
          <w:p w14:paraId="0264095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23A674E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510015C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100≤X＜300</w:t>
            </w:r>
          </w:p>
        </w:tc>
        <w:tc>
          <w:tcPr>
            <w:tcW w:w="1439" w:type="dxa"/>
            <w:tcBorders>
              <w:top w:val="nil"/>
              <w:left w:val="nil"/>
              <w:bottom w:val="single" w:color="auto" w:sz="4" w:space="0"/>
              <w:right w:val="single" w:color="auto" w:sz="4" w:space="0"/>
            </w:tcBorders>
            <w:vAlign w:val="center"/>
          </w:tcPr>
          <w:p w14:paraId="49725E1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10≤X＜100</w:t>
            </w:r>
          </w:p>
        </w:tc>
        <w:tc>
          <w:tcPr>
            <w:tcW w:w="2022" w:type="dxa"/>
            <w:tcBorders>
              <w:top w:val="nil"/>
              <w:left w:val="nil"/>
              <w:bottom w:val="single" w:color="auto" w:sz="4" w:space="0"/>
              <w:right w:val="single" w:color="auto" w:sz="4" w:space="0"/>
            </w:tcBorders>
            <w:vAlign w:val="center"/>
          </w:tcPr>
          <w:p w14:paraId="1BC7A98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w:t>
            </w:r>
          </w:p>
        </w:tc>
      </w:tr>
      <w:tr w14:paraId="5E6499C9">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F0FBA0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58A7FCF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2C6DC89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6CE75ED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1000≤Y＜10000</w:t>
            </w:r>
          </w:p>
        </w:tc>
        <w:tc>
          <w:tcPr>
            <w:tcW w:w="1439" w:type="dxa"/>
            <w:tcBorders>
              <w:top w:val="nil"/>
              <w:left w:val="nil"/>
              <w:bottom w:val="single" w:color="auto" w:sz="4" w:space="0"/>
              <w:right w:val="single" w:color="auto" w:sz="4" w:space="0"/>
            </w:tcBorders>
            <w:vAlign w:val="center"/>
          </w:tcPr>
          <w:p w14:paraId="02C1612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50≤Y＜1000</w:t>
            </w:r>
          </w:p>
        </w:tc>
        <w:tc>
          <w:tcPr>
            <w:tcW w:w="2022" w:type="dxa"/>
            <w:tcBorders>
              <w:top w:val="nil"/>
              <w:left w:val="nil"/>
              <w:bottom w:val="single" w:color="auto" w:sz="4" w:space="0"/>
              <w:right w:val="single" w:color="auto" w:sz="4" w:space="0"/>
            </w:tcBorders>
            <w:vAlign w:val="center"/>
          </w:tcPr>
          <w:p w14:paraId="7E6C42A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Y＜50</w:t>
            </w:r>
          </w:p>
        </w:tc>
      </w:tr>
      <w:tr w14:paraId="39AB16B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E06CA86">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房地产开发经营</w:t>
            </w:r>
          </w:p>
        </w:tc>
        <w:tc>
          <w:tcPr>
            <w:tcW w:w="1383" w:type="dxa"/>
            <w:tcBorders>
              <w:top w:val="nil"/>
              <w:left w:val="nil"/>
              <w:bottom w:val="single" w:color="auto" w:sz="4" w:space="0"/>
              <w:right w:val="single" w:color="auto" w:sz="4" w:space="0"/>
            </w:tcBorders>
            <w:vAlign w:val="center"/>
          </w:tcPr>
          <w:p w14:paraId="277E9BB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60532BE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3B420E8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1000≤Y＜200000</w:t>
            </w:r>
          </w:p>
        </w:tc>
        <w:tc>
          <w:tcPr>
            <w:tcW w:w="1439" w:type="dxa"/>
            <w:tcBorders>
              <w:top w:val="nil"/>
              <w:left w:val="nil"/>
              <w:bottom w:val="single" w:color="auto" w:sz="4" w:space="0"/>
              <w:right w:val="single" w:color="auto" w:sz="4" w:space="0"/>
            </w:tcBorders>
            <w:vAlign w:val="center"/>
          </w:tcPr>
          <w:p w14:paraId="6A426C4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100≤X＜1000</w:t>
            </w:r>
          </w:p>
        </w:tc>
        <w:tc>
          <w:tcPr>
            <w:tcW w:w="2022" w:type="dxa"/>
            <w:tcBorders>
              <w:top w:val="nil"/>
              <w:left w:val="nil"/>
              <w:bottom w:val="single" w:color="auto" w:sz="4" w:space="0"/>
              <w:right w:val="single" w:color="auto" w:sz="4" w:space="0"/>
            </w:tcBorders>
            <w:vAlign w:val="center"/>
          </w:tcPr>
          <w:p w14:paraId="35150B4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X＜100</w:t>
            </w:r>
          </w:p>
        </w:tc>
      </w:tr>
      <w:tr w14:paraId="747A21F6">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4E3F1E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6C3FF39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资产总额（Z）</w:t>
            </w:r>
          </w:p>
        </w:tc>
        <w:tc>
          <w:tcPr>
            <w:tcW w:w="913" w:type="dxa"/>
            <w:tcBorders>
              <w:top w:val="nil"/>
              <w:left w:val="nil"/>
              <w:bottom w:val="single" w:color="auto" w:sz="4" w:space="0"/>
              <w:right w:val="single" w:color="auto" w:sz="4" w:space="0"/>
            </w:tcBorders>
            <w:vAlign w:val="center"/>
          </w:tcPr>
          <w:p w14:paraId="2C9F388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494EDFE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5000≤Z＜10000</w:t>
            </w:r>
          </w:p>
        </w:tc>
        <w:tc>
          <w:tcPr>
            <w:tcW w:w="1439" w:type="dxa"/>
            <w:tcBorders>
              <w:top w:val="nil"/>
              <w:left w:val="nil"/>
              <w:bottom w:val="single" w:color="auto" w:sz="4" w:space="0"/>
              <w:right w:val="single" w:color="auto" w:sz="4" w:space="0"/>
            </w:tcBorders>
            <w:vAlign w:val="center"/>
          </w:tcPr>
          <w:p w14:paraId="4C36310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2000≤Y＜5000</w:t>
            </w:r>
          </w:p>
        </w:tc>
        <w:tc>
          <w:tcPr>
            <w:tcW w:w="2022" w:type="dxa"/>
            <w:tcBorders>
              <w:top w:val="nil"/>
              <w:left w:val="nil"/>
              <w:bottom w:val="single" w:color="auto" w:sz="4" w:space="0"/>
              <w:right w:val="single" w:color="auto" w:sz="4" w:space="0"/>
            </w:tcBorders>
            <w:vAlign w:val="center"/>
          </w:tcPr>
          <w:p w14:paraId="25E1C20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Y＜2000</w:t>
            </w:r>
          </w:p>
        </w:tc>
      </w:tr>
      <w:tr w14:paraId="024DD19D">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700A1C5">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物业管理</w:t>
            </w:r>
          </w:p>
        </w:tc>
        <w:tc>
          <w:tcPr>
            <w:tcW w:w="1383" w:type="dxa"/>
            <w:tcBorders>
              <w:top w:val="nil"/>
              <w:left w:val="nil"/>
              <w:bottom w:val="single" w:color="auto" w:sz="4" w:space="0"/>
              <w:right w:val="single" w:color="auto" w:sz="4" w:space="0"/>
            </w:tcBorders>
            <w:vAlign w:val="center"/>
          </w:tcPr>
          <w:p w14:paraId="21371AF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4E1B583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680091E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300≤X＜1000</w:t>
            </w:r>
          </w:p>
        </w:tc>
        <w:tc>
          <w:tcPr>
            <w:tcW w:w="1439" w:type="dxa"/>
            <w:tcBorders>
              <w:top w:val="nil"/>
              <w:left w:val="nil"/>
              <w:bottom w:val="single" w:color="auto" w:sz="4" w:space="0"/>
              <w:right w:val="single" w:color="auto" w:sz="4" w:space="0"/>
            </w:tcBorders>
            <w:vAlign w:val="center"/>
          </w:tcPr>
          <w:p w14:paraId="66A8F88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100≤X＜300</w:t>
            </w:r>
          </w:p>
        </w:tc>
        <w:tc>
          <w:tcPr>
            <w:tcW w:w="2022" w:type="dxa"/>
            <w:tcBorders>
              <w:top w:val="nil"/>
              <w:left w:val="nil"/>
              <w:bottom w:val="single" w:color="auto" w:sz="4" w:space="0"/>
              <w:right w:val="single" w:color="auto" w:sz="4" w:space="0"/>
            </w:tcBorders>
            <w:vAlign w:val="center"/>
          </w:tcPr>
          <w:p w14:paraId="46576C1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X＜100</w:t>
            </w:r>
          </w:p>
        </w:tc>
      </w:tr>
      <w:tr w14:paraId="4DDB1D1B">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E5E264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4C63A75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7C4CD14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7AEEF3A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1000≤Y＜5000</w:t>
            </w:r>
          </w:p>
        </w:tc>
        <w:tc>
          <w:tcPr>
            <w:tcW w:w="1439" w:type="dxa"/>
            <w:tcBorders>
              <w:top w:val="nil"/>
              <w:left w:val="nil"/>
              <w:bottom w:val="single" w:color="auto" w:sz="4" w:space="0"/>
              <w:right w:val="single" w:color="auto" w:sz="4" w:space="0"/>
            </w:tcBorders>
            <w:vAlign w:val="center"/>
          </w:tcPr>
          <w:p w14:paraId="7E7751B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500≤Y＜1000</w:t>
            </w:r>
          </w:p>
        </w:tc>
        <w:tc>
          <w:tcPr>
            <w:tcW w:w="2022" w:type="dxa"/>
            <w:tcBorders>
              <w:top w:val="nil"/>
              <w:left w:val="nil"/>
              <w:bottom w:val="single" w:color="auto" w:sz="4" w:space="0"/>
              <w:right w:val="single" w:color="auto" w:sz="4" w:space="0"/>
            </w:tcBorders>
            <w:vAlign w:val="center"/>
          </w:tcPr>
          <w:p w14:paraId="728F3ED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Y＜500</w:t>
            </w:r>
          </w:p>
        </w:tc>
      </w:tr>
      <w:tr w14:paraId="3F02418D">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24A8110">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租赁和商务服务业</w:t>
            </w:r>
          </w:p>
        </w:tc>
        <w:tc>
          <w:tcPr>
            <w:tcW w:w="1383" w:type="dxa"/>
            <w:tcBorders>
              <w:top w:val="nil"/>
              <w:left w:val="nil"/>
              <w:bottom w:val="single" w:color="auto" w:sz="4" w:space="0"/>
              <w:right w:val="single" w:color="auto" w:sz="4" w:space="0"/>
            </w:tcBorders>
            <w:vAlign w:val="center"/>
          </w:tcPr>
          <w:p w14:paraId="694B9B4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22DBD1B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363B23A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100≤X＜300</w:t>
            </w:r>
          </w:p>
        </w:tc>
        <w:tc>
          <w:tcPr>
            <w:tcW w:w="1439" w:type="dxa"/>
            <w:tcBorders>
              <w:top w:val="nil"/>
              <w:left w:val="nil"/>
              <w:bottom w:val="single" w:color="auto" w:sz="4" w:space="0"/>
              <w:right w:val="single" w:color="auto" w:sz="4" w:space="0"/>
            </w:tcBorders>
            <w:vAlign w:val="center"/>
          </w:tcPr>
          <w:p w14:paraId="557B716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10≤X＜100</w:t>
            </w:r>
          </w:p>
        </w:tc>
        <w:tc>
          <w:tcPr>
            <w:tcW w:w="2022" w:type="dxa"/>
            <w:tcBorders>
              <w:top w:val="nil"/>
              <w:left w:val="nil"/>
              <w:bottom w:val="single" w:color="auto" w:sz="4" w:space="0"/>
              <w:right w:val="single" w:color="auto" w:sz="4" w:space="0"/>
            </w:tcBorders>
            <w:vAlign w:val="center"/>
          </w:tcPr>
          <w:p w14:paraId="203F6FB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w:t>
            </w:r>
          </w:p>
        </w:tc>
      </w:tr>
      <w:tr w14:paraId="1D01F7D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6A8CCF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2ADADB7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资产总额（Z）</w:t>
            </w:r>
          </w:p>
        </w:tc>
        <w:tc>
          <w:tcPr>
            <w:tcW w:w="913" w:type="dxa"/>
            <w:tcBorders>
              <w:top w:val="nil"/>
              <w:left w:val="nil"/>
              <w:bottom w:val="single" w:color="auto" w:sz="4" w:space="0"/>
              <w:right w:val="single" w:color="auto" w:sz="4" w:space="0"/>
            </w:tcBorders>
            <w:vAlign w:val="center"/>
          </w:tcPr>
          <w:p w14:paraId="3E65058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5DD0F5F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8000≤Z＜120000</w:t>
            </w:r>
          </w:p>
        </w:tc>
        <w:tc>
          <w:tcPr>
            <w:tcW w:w="1439" w:type="dxa"/>
            <w:tcBorders>
              <w:top w:val="nil"/>
              <w:left w:val="nil"/>
              <w:bottom w:val="single" w:color="auto" w:sz="4" w:space="0"/>
              <w:right w:val="single" w:color="auto" w:sz="4" w:space="0"/>
            </w:tcBorders>
            <w:vAlign w:val="center"/>
          </w:tcPr>
          <w:p w14:paraId="7F393AF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100≤Z＜8000</w:t>
            </w:r>
          </w:p>
        </w:tc>
        <w:tc>
          <w:tcPr>
            <w:tcW w:w="2022" w:type="dxa"/>
            <w:tcBorders>
              <w:top w:val="nil"/>
              <w:left w:val="nil"/>
              <w:bottom w:val="single" w:color="auto" w:sz="4" w:space="0"/>
              <w:right w:val="single" w:color="auto" w:sz="4" w:space="0"/>
            </w:tcBorders>
            <w:vAlign w:val="center"/>
          </w:tcPr>
          <w:p w14:paraId="515D646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w:t>
            </w:r>
          </w:p>
        </w:tc>
      </w:tr>
      <w:tr w14:paraId="70BE60DA">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734952C3">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其他未列明行业</w:t>
            </w:r>
          </w:p>
        </w:tc>
        <w:tc>
          <w:tcPr>
            <w:tcW w:w="1383" w:type="dxa"/>
            <w:tcBorders>
              <w:top w:val="nil"/>
              <w:left w:val="nil"/>
              <w:bottom w:val="single" w:color="auto" w:sz="4" w:space="0"/>
              <w:right w:val="single" w:color="auto" w:sz="4" w:space="0"/>
            </w:tcBorders>
            <w:vAlign w:val="center"/>
          </w:tcPr>
          <w:p w14:paraId="66112A7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73CACCC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20165D3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100≤X＜300</w:t>
            </w:r>
          </w:p>
        </w:tc>
        <w:tc>
          <w:tcPr>
            <w:tcW w:w="1439" w:type="dxa"/>
            <w:tcBorders>
              <w:top w:val="nil"/>
              <w:left w:val="nil"/>
              <w:bottom w:val="single" w:color="auto" w:sz="4" w:space="0"/>
              <w:right w:val="single" w:color="auto" w:sz="4" w:space="0"/>
            </w:tcBorders>
            <w:vAlign w:val="center"/>
          </w:tcPr>
          <w:p w14:paraId="7947402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10≤X＜100</w:t>
            </w:r>
          </w:p>
        </w:tc>
        <w:tc>
          <w:tcPr>
            <w:tcW w:w="2022" w:type="dxa"/>
            <w:tcBorders>
              <w:top w:val="nil"/>
              <w:left w:val="nil"/>
              <w:bottom w:val="single" w:color="auto" w:sz="4" w:space="0"/>
              <w:right w:val="single" w:color="auto" w:sz="4" w:space="0"/>
            </w:tcBorders>
            <w:vAlign w:val="center"/>
          </w:tcPr>
          <w:p w14:paraId="33BFEC4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w:t>
            </w:r>
          </w:p>
        </w:tc>
      </w:tr>
    </w:tbl>
    <w:p w14:paraId="1CF5FA8F">
      <w:pPr>
        <w:spacing w:line="360" w:lineRule="auto"/>
        <w:ind w:firstLine="525" w:firstLineChars="250"/>
        <w:rPr>
          <w:rFonts w:ascii="方正仿宋_GB2312" w:hAnsi="仿宋" w:eastAsia="方正仿宋_GB2312"/>
          <w:color w:val="000000" w:themeColor="text1"/>
          <w:szCs w:val="21"/>
          <w:highlight w:val="none"/>
          <w14:textFill>
            <w14:solidFill>
              <w14:schemeClr w14:val="tx1"/>
            </w14:solidFill>
          </w14:textFill>
        </w:rPr>
      </w:pPr>
      <w:r>
        <w:rPr>
          <w:rFonts w:hint="eastAsia" w:ascii="方正仿宋_GB2312" w:hAnsi="仿宋" w:eastAsia="方正仿宋_GB2312"/>
          <w:color w:val="000000" w:themeColor="text1"/>
          <w:szCs w:val="21"/>
          <w:highlight w:val="none"/>
          <w14:textFill>
            <w14:solidFill>
              <w14:schemeClr w14:val="tx1"/>
            </w14:solidFill>
          </w14:textFill>
        </w:rPr>
        <w:t>说明：上述标准参照《关于印发中小企业划型标准规定的通知》（工信部联企业[2011]300号），大型、中型和小型企业须同时满足所列指标的下限，否则下划一档；微型企业只须满足所列指标中的一项即可。</w:t>
      </w:r>
    </w:p>
    <w:p w14:paraId="57802C4C">
      <w:pPr>
        <w:widowControl/>
        <w:jc w:val="left"/>
        <w:rPr>
          <w:rFonts w:ascii="宋体" w:hAnsi="宋体"/>
          <w:color w:val="000000" w:themeColor="text1"/>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09E75BF">
      <w:pPr>
        <w:pStyle w:val="19"/>
        <w:jc w:val="center"/>
        <w:outlineLvl w:val="0"/>
        <w:rPr>
          <w:rFonts w:hint="eastAsia" w:ascii="Times New Roman" w:hAnsi="Times New Roman"/>
          <w:b/>
          <w:color w:val="000000" w:themeColor="text1"/>
          <w:sz w:val="36"/>
          <w:highlight w:val="none"/>
          <w14:textFill>
            <w14:solidFill>
              <w14:schemeClr w14:val="tx1"/>
            </w14:solidFill>
          </w14:textFill>
        </w:rPr>
      </w:pPr>
      <w:bookmarkStart w:id="33" w:name="_Toc532545044"/>
      <w:bookmarkStart w:id="34" w:name="_Toc187761551"/>
    </w:p>
    <w:p w14:paraId="26DBA010">
      <w:pPr>
        <w:pStyle w:val="19"/>
        <w:jc w:val="center"/>
        <w:outlineLvl w:val="0"/>
        <w:rPr>
          <w:rFonts w:hAnsi="宋体"/>
          <w:b/>
          <w:color w:val="000000" w:themeColor="text1"/>
          <w:sz w:val="36"/>
          <w:szCs w:val="36"/>
          <w:highlight w:val="none"/>
          <w14:textFill>
            <w14:solidFill>
              <w14:schemeClr w14:val="tx1"/>
            </w14:solidFill>
          </w14:textFill>
        </w:rPr>
      </w:pPr>
      <w:r>
        <w:rPr>
          <w:rFonts w:hint="eastAsia" w:ascii="Times New Roman" w:hAnsi="Times New Roman"/>
          <w:b/>
          <w:color w:val="000000" w:themeColor="text1"/>
          <w:sz w:val="36"/>
          <w:highlight w:val="none"/>
          <w14:textFill>
            <w14:solidFill>
              <w14:schemeClr w14:val="tx1"/>
            </w14:solidFill>
          </w14:textFill>
        </w:rPr>
        <w:t>第三章投标人须知</w:t>
      </w:r>
      <w:bookmarkEnd w:id="33"/>
      <w:bookmarkEnd w:id="34"/>
    </w:p>
    <w:p w14:paraId="26CF36D8">
      <w:pPr>
        <w:pStyle w:val="19"/>
        <w:spacing w:line="720" w:lineRule="auto"/>
        <w:jc w:val="center"/>
        <w:outlineLvl w:val="1"/>
        <w:rPr>
          <w:rFonts w:ascii="Times New Roman" w:hAnsi="Times New Roman"/>
          <w:b/>
          <w:color w:val="000000" w:themeColor="text1"/>
          <w:sz w:val="30"/>
          <w:szCs w:val="30"/>
          <w:highlight w:val="none"/>
          <w14:textFill>
            <w14:solidFill>
              <w14:schemeClr w14:val="tx1"/>
            </w14:solidFill>
          </w14:textFill>
        </w:rPr>
      </w:pPr>
      <w:bookmarkStart w:id="35" w:name="_Toc187761552"/>
      <w:r>
        <w:rPr>
          <w:rFonts w:hint="eastAsia" w:ascii="Times New Roman" w:hAnsi="Times New Roman"/>
          <w:b/>
          <w:color w:val="000000" w:themeColor="text1"/>
          <w:sz w:val="30"/>
          <w:szCs w:val="30"/>
          <w:highlight w:val="none"/>
          <w14:textFill>
            <w14:solidFill>
              <w14:schemeClr w14:val="tx1"/>
            </w14:solidFill>
          </w14:textFill>
        </w:rPr>
        <w:t>第一节投标人须知前附表</w:t>
      </w:r>
      <w:bookmarkEnd w:id="35"/>
    </w:p>
    <w:tbl>
      <w:tblPr>
        <w:tblStyle w:val="37"/>
        <w:tblW w:w="10240"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65"/>
        <w:gridCol w:w="1878"/>
        <w:gridCol w:w="7297"/>
      </w:tblGrid>
      <w:tr w14:paraId="42C337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1065" w:type="dxa"/>
            <w:tcBorders>
              <w:top w:val="single" w:color="auto" w:sz="4" w:space="0"/>
              <w:left w:val="single" w:color="auto" w:sz="4" w:space="0"/>
              <w:bottom w:val="single" w:color="auto" w:sz="4" w:space="0"/>
              <w:right w:val="single" w:color="auto" w:sz="4" w:space="0"/>
            </w:tcBorders>
            <w:vAlign w:val="center"/>
          </w:tcPr>
          <w:p w14:paraId="623EDD8A">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条款号</w:t>
            </w:r>
          </w:p>
        </w:tc>
        <w:tc>
          <w:tcPr>
            <w:tcW w:w="1878" w:type="dxa"/>
            <w:tcBorders>
              <w:top w:val="single" w:color="auto" w:sz="4" w:space="0"/>
              <w:left w:val="single" w:color="auto" w:sz="4" w:space="0"/>
              <w:bottom w:val="single" w:color="auto" w:sz="4" w:space="0"/>
              <w:right w:val="single" w:color="auto" w:sz="4" w:space="0"/>
            </w:tcBorders>
            <w:vAlign w:val="center"/>
          </w:tcPr>
          <w:p w14:paraId="2B63E6FF">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项目内容</w:t>
            </w:r>
          </w:p>
        </w:tc>
        <w:tc>
          <w:tcPr>
            <w:tcW w:w="7297" w:type="dxa"/>
            <w:tcBorders>
              <w:top w:val="single" w:color="auto" w:sz="4" w:space="0"/>
              <w:left w:val="single" w:color="auto" w:sz="4" w:space="0"/>
              <w:bottom w:val="single" w:color="auto" w:sz="4" w:space="0"/>
              <w:right w:val="single" w:color="auto" w:sz="4" w:space="0"/>
            </w:tcBorders>
            <w:vAlign w:val="center"/>
          </w:tcPr>
          <w:p w14:paraId="27F82614">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编列内容</w:t>
            </w:r>
          </w:p>
        </w:tc>
      </w:tr>
      <w:tr w14:paraId="192940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1388E556">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w:t>
            </w:r>
          </w:p>
        </w:tc>
        <w:tc>
          <w:tcPr>
            <w:tcW w:w="1878" w:type="dxa"/>
            <w:tcBorders>
              <w:top w:val="single" w:color="auto" w:sz="4" w:space="0"/>
              <w:left w:val="single" w:color="auto" w:sz="4" w:space="0"/>
              <w:bottom w:val="single" w:color="auto" w:sz="4" w:space="0"/>
              <w:right w:val="single" w:color="auto" w:sz="4" w:space="0"/>
            </w:tcBorders>
            <w:vAlign w:val="center"/>
          </w:tcPr>
          <w:p w14:paraId="605C7BEF">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36" w:name="_8.1"/>
            <w:bookmarkEnd w:id="36"/>
            <w:bookmarkStart w:id="37" w:name="_5"/>
            <w:bookmarkEnd w:id="37"/>
            <w:bookmarkStart w:id="38" w:name="_9.2"/>
            <w:bookmarkEnd w:id="38"/>
            <w:r>
              <w:rPr>
                <w:rFonts w:hint="eastAsia" w:ascii="宋体" w:hAnsi="宋体"/>
                <w:color w:val="000000" w:themeColor="text1"/>
                <w:szCs w:val="21"/>
                <w:highlight w:val="none"/>
                <w14:textFill>
                  <w14:solidFill>
                    <w14:schemeClr w14:val="tx1"/>
                  </w14:solidFill>
                </w14:textFill>
              </w:rPr>
              <w:t>是否接受联合体投标</w:t>
            </w:r>
          </w:p>
        </w:tc>
        <w:tc>
          <w:tcPr>
            <w:tcW w:w="7297" w:type="dxa"/>
            <w:tcBorders>
              <w:top w:val="single" w:color="auto" w:sz="4" w:space="0"/>
              <w:left w:val="single" w:color="auto" w:sz="4" w:space="0"/>
              <w:bottom w:val="single" w:color="auto" w:sz="4" w:space="0"/>
              <w:right w:val="single" w:color="auto" w:sz="4" w:space="0"/>
            </w:tcBorders>
            <w:vAlign w:val="center"/>
          </w:tcPr>
          <w:p w14:paraId="6845810C">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w:t>
            </w:r>
          </w:p>
        </w:tc>
      </w:tr>
      <w:tr w14:paraId="458587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413593D2">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6.2</w:t>
            </w:r>
          </w:p>
        </w:tc>
        <w:tc>
          <w:tcPr>
            <w:tcW w:w="1878" w:type="dxa"/>
            <w:tcBorders>
              <w:top w:val="single" w:color="auto" w:sz="4" w:space="0"/>
              <w:left w:val="single" w:color="auto" w:sz="4" w:space="0"/>
              <w:bottom w:val="single" w:color="auto" w:sz="4" w:space="0"/>
              <w:right w:val="single" w:color="auto" w:sz="4" w:space="0"/>
            </w:tcBorders>
            <w:vAlign w:val="center"/>
          </w:tcPr>
          <w:p w14:paraId="7E3D40F8">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联合体投标要求</w:t>
            </w:r>
          </w:p>
        </w:tc>
        <w:tc>
          <w:tcPr>
            <w:tcW w:w="7297" w:type="dxa"/>
            <w:tcBorders>
              <w:top w:val="single" w:color="auto" w:sz="4" w:space="0"/>
              <w:left w:val="single" w:color="auto" w:sz="4" w:space="0"/>
              <w:bottom w:val="single" w:color="auto" w:sz="4" w:space="0"/>
              <w:right w:val="single" w:color="auto" w:sz="4" w:space="0"/>
            </w:tcBorders>
            <w:vAlign w:val="center"/>
          </w:tcPr>
          <w:p w14:paraId="6D52FC09">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1.两个以上投标人可以组成一个投标联合体，以一个投标人的身份共同参加投标，联合体投标人的名称应统一按“XXX公司与XXX公司的联合体”的规则填写。</w:t>
            </w:r>
          </w:p>
          <w:p w14:paraId="097335E9">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4. 本项目的特定条件”。</w:t>
            </w:r>
          </w:p>
          <w:p w14:paraId="517884AC">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163C7278">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4.以联合体形式参加政府采购活动的，联合体各方不得再单独参加或者与其他投标人另外组成联合体参加同一合同项下的政府采购活动，否则与之相关的投标文件作废。</w:t>
            </w:r>
          </w:p>
          <w:p w14:paraId="42E776CD">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5.联合体中有同类资质的投标人按照联合体分工承担相同工作的，应当按照资质等级较低的投标人确定资质等级。</w:t>
            </w:r>
          </w:p>
          <w:p w14:paraId="0AAB2D3B">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6.联合体投标业绩、履约能力按照联合体各方其中较高的一方认定并计算（招标文件另有规定的除外）。</w:t>
            </w:r>
          </w:p>
          <w:p w14:paraId="57E3BD99">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7.联合体各方均应按照招标文件的规定提交资格证明文件。</w:t>
            </w:r>
          </w:p>
        </w:tc>
      </w:tr>
      <w:tr w14:paraId="2D6354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4F646892">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7.2</w:t>
            </w:r>
          </w:p>
        </w:tc>
        <w:tc>
          <w:tcPr>
            <w:tcW w:w="1878" w:type="dxa"/>
            <w:tcBorders>
              <w:top w:val="single" w:color="auto" w:sz="4" w:space="0"/>
              <w:left w:val="single" w:color="auto" w:sz="4" w:space="0"/>
              <w:bottom w:val="single" w:color="auto" w:sz="4" w:space="0"/>
              <w:right w:val="single" w:color="auto" w:sz="4" w:space="0"/>
            </w:tcBorders>
            <w:vAlign w:val="center"/>
          </w:tcPr>
          <w:p w14:paraId="0220614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是否允许转包/分包</w:t>
            </w:r>
          </w:p>
        </w:tc>
        <w:tc>
          <w:tcPr>
            <w:tcW w:w="7297" w:type="dxa"/>
            <w:tcBorders>
              <w:top w:val="single" w:color="auto" w:sz="4" w:space="0"/>
              <w:left w:val="single" w:color="auto" w:sz="4" w:space="0"/>
              <w:bottom w:val="single" w:color="auto" w:sz="4" w:space="0"/>
              <w:right w:val="single" w:color="auto" w:sz="4" w:space="0"/>
            </w:tcBorders>
            <w:vAlign w:val="center"/>
          </w:tcPr>
          <w:p w14:paraId="3F5C4B3E">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□允许/√不允许。</w:t>
            </w:r>
          </w:p>
          <w:p w14:paraId="583618B1">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转包/分包内容：</w:t>
            </w:r>
            <w:r>
              <w:rPr>
                <w:rFonts w:hint="eastAsia" w:ascii="宋体" w:hAnsi="宋体"/>
                <w:color w:val="000000" w:themeColor="text1"/>
                <w:szCs w:val="21"/>
                <w:highlight w:val="none"/>
                <w:u w:val="single"/>
                <w14:textFill>
                  <w14:solidFill>
                    <w14:schemeClr w14:val="tx1"/>
                  </w14:solidFill>
                </w14:textFill>
              </w:rPr>
              <w:t xml:space="preserve">                                     。</w:t>
            </w:r>
          </w:p>
          <w:p w14:paraId="6181FAE1">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转包/分包金额或者比例：</w:t>
            </w:r>
            <w:r>
              <w:rPr>
                <w:rFonts w:hint="eastAsia" w:ascii="宋体" w:hAnsi="宋体"/>
                <w:color w:val="000000" w:themeColor="text1"/>
                <w:szCs w:val="21"/>
                <w:highlight w:val="none"/>
                <w:u w:val="single"/>
                <w14:textFill>
                  <w14:solidFill>
                    <w14:schemeClr w14:val="tx1"/>
                  </w14:solidFill>
                </w14:textFill>
              </w:rPr>
              <w:t xml:space="preserve">                                     。</w:t>
            </w:r>
          </w:p>
        </w:tc>
      </w:tr>
      <w:tr w14:paraId="0E1A49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6FBDBE3C">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11.4</w:t>
            </w:r>
          </w:p>
        </w:tc>
        <w:tc>
          <w:tcPr>
            <w:tcW w:w="1878" w:type="dxa"/>
            <w:tcBorders>
              <w:top w:val="single" w:color="auto" w:sz="4" w:space="0"/>
              <w:left w:val="single" w:color="auto" w:sz="4" w:space="0"/>
              <w:bottom w:val="single" w:color="auto" w:sz="4" w:space="0"/>
              <w:right w:val="single" w:color="auto" w:sz="4" w:space="0"/>
            </w:tcBorders>
            <w:vAlign w:val="center"/>
          </w:tcPr>
          <w:p w14:paraId="5B793C6C">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媒体发布渠道</w:t>
            </w:r>
          </w:p>
        </w:tc>
        <w:tc>
          <w:tcPr>
            <w:tcW w:w="7297" w:type="dxa"/>
            <w:tcBorders>
              <w:top w:val="single" w:color="auto" w:sz="4" w:space="0"/>
              <w:left w:val="single" w:color="auto" w:sz="4" w:space="0"/>
              <w:bottom w:val="single" w:color="auto" w:sz="4" w:space="0"/>
              <w:right w:val="single" w:color="auto" w:sz="4" w:space="0"/>
            </w:tcBorders>
            <w:vAlign w:val="center"/>
          </w:tcPr>
          <w:p w14:paraId="2D874125">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color w:val="000000" w:themeColor="text1"/>
                <w:sz w:val="28"/>
                <w:szCs w:val="18"/>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与本项目相关的政府采购业务澄清、更正及与之相关的事项将在采购公告中“</w:t>
            </w:r>
            <w:r>
              <w:rPr>
                <w:rFonts w:hint="eastAsia" w:ascii="宋体" w:hAnsi="宋体"/>
                <w:color w:val="000000" w:themeColor="text1"/>
                <w:szCs w:val="21"/>
                <w:highlight w:val="none"/>
                <w14:textFill>
                  <w14:solidFill>
                    <w14:schemeClr w14:val="tx1"/>
                  </w14:solidFill>
                </w14:textFill>
              </w:rPr>
              <w:t>六、其他补充事宜”中网上查询地址</w:t>
            </w:r>
            <w:r>
              <w:rPr>
                <w:rFonts w:hint="eastAsia" w:ascii="宋体" w:hAnsi="宋体" w:cs="宋体"/>
                <w:color w:val="000000" w:themeColor="text1"/>
                <w:szCs w:val="21"/>
                <w:highlight w:val="none"/>
                <w14:textFill>
                  <w14:solidFill>
                    <w14:schemeClr w14:val="tx1"/>
                  </w14:solidFill>
                </w14:textFill>
              </w:rPr>
              <w:t>上发布</w:t>
            </w:r>
            <w:r>
              <w:rPr>
                <w:rFonts w:hint="eastAsia" w:ascii="宋体" w:hAnsi="宋体" w:cs="宋体"/>
                <w:color w:val="000000" w:themeColor="text1"/>
                <w:kern w:val="0"/>
                <w:szCs w:val="21"/>
                <w:highlight w:val="none"/>
                <w14:textFill>
                  <w14:solidFill>
                    <w14:schemeClr w14:val="tx1"/>
                  </w14:solidFill>
                </w14:textFill>
              </w:rPr>
              <w:t>。</w:t>
            </w:r>
          </w:p>
        </w:tc>
      </w:tr>
      <w:tr w14:paraId="6DB1EA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2826F065">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11.6</w:t>
            </w:r>
          </w:p>
        </w:tc>
        <w:tc>
          <w:tcPr>
            <w:tcW w:w="1878" w:type="dxa"/>
            <w:tcBorders>
              <w:top w:val="single" w:color="auto" w:sz="4" w:space="0"/>
              <w:left w:val="single" w:color="auto" w:sz="4" w:space="0"/>
              <w:bottom w:val="single" w:color="auto" w:sz="4" w:space="0"/>
              <w:right w:val="single" w:color="auto" w:sz="4" w:space="0"/>
            </w:tcBorders>
            <w:vAlign w:val="center"/>
          </w:tcPr>
          <w:p w14:paraId="3DC0B5D8">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是否组织标前答疑会</w:t>
            </w:r>
          </w:p>
        </w:tc>
        <w:tc>
          <w:tcPr>
            <w:tcW w:w="7297" w:type="dxa"/>
            <w:tcBorders>
              <w:top w:val="single" w:color="auto" w:sz="4" w:space="0"/>
              <w:left w:val="single" w:color="auto" w:sz="4" w:space="0"/>
              <w:bottom w:val="single" w:color="auto" w:sz="4" w:space="0"/>
              <w:right w:val="single" w:color="auto" w:sz="4" w:space="0"/>
            </w:tcBorders>
            <w:vAlign w:val="center"/>
          </w:tcPr>
          <w:p w14:paraId="03EECFFD">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√不组织召开开标前答疑会</w:t>
            </w:r>
          </w:p>
          <w:p w14:paraId="766BF97E">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□组织召开开标前答疑会</w:t>
            </w:r>
          </w:p>
          <w:p w14:paraId="68541FBB">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会议开始时间：年月日 时</w:t>
            </w:r>
            <w:r>
              <w:rPr>
                <w:rFonts w:hint="eastAsia" w:ascii="宋体" w:hAnsi="宋体"/>
                <w:color w:val="000000" w:themeColor="text1"/>
                <w:szCs w:val="21"/>
                <w:highlight w:val="none"/>
                <w:u w:val="single"/>
                <w14:textFill>
                  <w14:solidFill>
                    <w14:schemeClr w14:val="tx1"/>
                  </w14:solidFill>
                </w14:textFill>
              </w:rPr>
              <w:t xml:space="preserve">  分</w:t>
            </w:r>
            <w:r>
              <w:rPr>
                <w:rFonts w:hint="eastAsia" w:ascii="宋体" w:hAnsi="宋体"/>
                <w:color w:val="000000" w:themeColor="text1"/>
                <w:szCs w:val="21"/>
                <w:highlight w:val="none"/>
                <w14:textFill>
                  <w14:solidFill>
                    <w14:schemeClr w14:val="tx1"/>
                  </w14:solidFill>
                </w14:textFill>
              </w:rPr>
              <w:t>，逾期后果自负。会议地点：</w:t>
            </w:r>
          </w:p>
        </w:tc>
      </w:tr>
      <w:tr w14:paraId="30D6B8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29B96CD6">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13.1</w:t>
            </w:r>
          </w:p>
        </w:tc>
        <w:tc>
          <w:tcPr>
            <w:tcW w:w="1878" w:type="dxa"/>
            <w:tcBorders>
              <w:top w:val="single" w:color="auto" w:sz="4" w:space="0"/>
              <w:left w:val="single" w:color="auto" w:sz="4" w:space="0"/>
              <w:bottom w:val="single" w:color="auto" w:sz="4" w:space="0"/>
              <w:right w:val="single" w:color="auto" w:sz="4" w:space="0"/>
            </w:tcBorders>
            <w:vAlign w:val="center"/>
          </w:tcPr>
          <w:p w14:paraId="51ECDE60">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s="Courier New"/>
                <w:color w:val="000000" w:themeColor="text1"/>
                <w:szCs w:val="21"/>
                <w:highlight w:val="none"/>
                <w14:textFill>
                  <w14:solidFill>
                    <w14:schemeClr w14:val="tx1"/>
                  </w14:solidFill>
                </w14:textFill>
              </w:rPr>
            </w:pPr>
            <w:bookmarkStart w:id="39" w:name="_13.2"/>
            <w:bookmarkEnd w:id="39"/>
            <w:r>
              <w:rPr>
                <w:rFonts w:hint="eastAsia" w:ascii="宋体" w:hAnsi="宋体" w:cs="Courier New"/>
                <w:color w:val="000000" w:themeColor="text1"/>
                <w:szCs w:val="21"/>
                <w:highlight w:val="none"/>
                <w14:textFill>
                  <w14:solidFill>
                    <w14:schemeClr w14:val="tx1"/>
                  </w14:solidFill>
                </w14:textFill>
              </w:rPr>
              <w:t>资格证明文件组成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191850AE">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1、投标人为法人或者其他组织的，提供营业执照等证明文件</w:t>
            </w:r>
            <w:r>
              <w:rPr>
                <w:rFonts w:hint="eastAsia" w:ascii="宋体" w:hAnsi="宋体" w:cs="宋体"/>
                <w:color w:val="000000" w:themeColor="text1"/>
                <w:szCs w:val="21"/>
                <w:highlight w:val="none"/>
                <w14:textFill>
                  <w14:solidFill>
                    <w14:schemeClr w14:val="tx1"/>
                  </w14:solidFill>
                </w14:textFill>
              </w:rPr>
              <w:t>（如营业执照或者事业单位法人证书或者</w:t>
            </w:r>
            <w:r>
              <w:rPr>
                <w:rStyle w:val="72"/>
                <w:rFonts w:hint="default"/>
                <w:color w:val="000000" w:themeColor="text1"/>
                <w:szCs w:val="21"/>
                <w:highlight w:val="none"/>
                <w14:textFill>
                  <w14:solidFill>
                    <w14:schemeClr w14:val="tx1"/>
                  </w14:solidFill>
                </w14:textFill>
              </w:rPr>
              <w:t>执业许可证</w:t>
            </w:r>
            <w:r>
              <w:rPr>
                <w:rFonts w:hint="eastAsia" w:ascii="宋体" w:hAnsi="宋体" w:cs="宋体"/>
                <w:color w:val="000000" w:themeColor="text1"/>
                <w:szCs w:val="21"/>
                <w:highlight w:val="none"/>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，投标人为自然人的，提供身份证</w:t>
            </w:r>
            <w:r>
              <w:rPr>
                <w:rFonts w:hint="eastAsia" w:ascii="宋体" w:hAnsi="宋体" w:cs="宋体"/>
                <w:color w:val="000000" w:themeColor="text1"/>
                <w:szCs w:val="21"/>
                <w:highlight w:val="none"/>
                <w14:textFill>
                  <w14:solidFill>
                    <w14:schemeClr w14:val="tx1"/>
                  </w14:solidFill>
                </w14:textFill>
              </w:rPr>
              <w:t>复印件</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76BED0E1">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2、投标人依法缴纳税收的相关材料[</w:t>
            </w:r>
            <w:r>
              <w:rPr>
                <w:rFonts w:hint="default"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10</w:t>
            </w:r>
            <w:r>
              <w:rPr>
                <w:rFonts w:hint="eastAsia" w:ascii="宋体" w:hAnsi="宋体" w:cs="宋体"/>
                <w:color w:val="000000" w:themeColor="text1"/>
                <w:szCs w:val="21"/>
                <w:highlight w:val="none"/>
                <w14:textFill>
                  <w14:solidFill>
                    <w14:schemeClr w14:val="tx1"/>
                  </w14:solidFill>
                </w14:textFill>
              </w:rPr>
              <w:t>月至</w:t>
            </w:r>
            <w:r>
              <w:rPr>
                <w:rFonts w:hint="default"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内]</w:t>
            </w:r>
            <w:r>
              <w:rPr>
                <w:rFonts w:hint="eastAsia" w:ascii="宋体" w:hAnsi="宋体" w:cs="宋体"/>
                <w:color w:val="000000" w:themeColor="text1"/>
                <w:szCs w:val="21"/>
                <w:highlight w:val="none"/>
                <w14:textFill>
                  <w14:solidFill>
                    <w14:schemeClr w14:val="tx1"/>
                  </w14:solidFill>
                </w14:textFill>
              </w:rPr>
              <w:t>连续</w:t>
            </w:r>
            <w:r>
              <w:rPr>
                <w:rFonts w:hint="default" w:ascii="宋体" w:hAnsi="宋体" w:cs="宋体"/>
                <w:color w:val="000000" w:themeColor="text1"/>
                <w:szCs w:val="21"/>
                <w:highlight w:val="none"/>
                <w:u w:val="singl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个月的依法缴纳税收的凭据复印件；依</w:t>
            </w:r>
            <w:r>
              <w:rPr>
                <w:rFonts w:hint="eastAsia" w:ascii="宋体" w:hAnsi="宋体"/>
                <w:color w:val="000000" w:themeColor="text1"/>
                <w:szCs w:val="21"/>
                <w:highlight w:val="none"/>
                <w14:textFill>
                  <w14:solidFill>
                    <w14:schemeClr w14:val="tx1"/>
                  </w14:solidFill>
                </w14:textFill>
              </w:rPr>
              <w:t>法免税的</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，必须提供相应文件证明其依法免税。无纳税记录的，应提供投标人所在地主管税务部门出具的依法纳税或依法免税证明复印件。</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从取得营业执照时间起到投标文件提交截止时间为止不足要求月数的，只需提供从取得营业执照起的依法缴纳税收</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4D3F546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3、投标人依法缴纳社会保障资金的相关材料[</w:t>
            </w:r>
            <w:r>
              <w:rPr>
                <w:rFonts w:hint="default"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10</w:t>
            </w:r>
            <w:r>
              <w:rPr>
                <w:rFonts w:hint="eastAsia" w:ascii="宋体" w:hAnsi="宋体" w:cs="宋体"/>
                <w:color w:val="000000" w:themeColor="text1"/>
                <w:szCs w:val="21"/>
                <w:highlight w:val="none"/>
                <w14:textFill>
                  <w14:solidFill>
                    <w14:schemeClr w14:val="tx1"/>
                  </w14:solidFill>
                </w14:textFill>
              </w:rPr>
              <w:t>月至</w:t>
            </w:r>
            <w:r>
              <w:rPr>
                <w:rFonts w:hint="default"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内]</w:t>
            </w:r>
            <w:r>
              <w:rPr>
                <w:rFonts w:hint="eastAsia" w:ascii="宋体" w:hAnsi="宋体" w:cs="宋体"/>
                <w:color w:val="000000" w:themeColor="text1"/>
                <w:szCs w:val="21"/>
                <w:highlight w:val="none"/>
                <w14:textFill>
                  <w14:solidFill>
                    <w14:schemeClr w14:val="tx1"/>
                  </w14:solidFill>
                </w14:textFill>
              </w:rPr>
              <w:t>连续</w:t>
            </w:r>
            <w:r>
              <w:rPr>
                <w:rFonts w:hint="default" w:ascii="宋体" w:hAnsi="宋体" w:cs="宋体"/>
                <w:color w:val="000000" w:themeColor="text1"/>
                <w:szCs w:val="21"/>
                <w:highlight w:val="none"/>
                <w:u w:val="singl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个月的依法缴纳社会保障资金的缴费凭证（专用收据或者社会保险缴纳清单）复印件；</w:t>
            </w:r>
            <w:r>
              <w:rPr>
                <w:rFonts w:hint="eastAsia" w:ascii="宋体" w:hAnsi="宋体"/>
                <w:color w:val="000000" w:themeColor="text1"/>
                <w:szCs w:val="21"/>
                <w:highlight w:val="none"/>
                <w14:textFill>
                  <w14:solidFill>
                    <w14:schemeClr w14:val="tx1"/>
                  </w14:solidFill>
                </w14:textFill>
              </w:rPr>
              <w:t>依法不需要缴纳社会保障资金的</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，必须提供相应文件证明不需要缴纳社会保障资金。</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从取得营业执照时间起到投标文件提交截止时间为止不足要求月数的只需提供从取得营业执照起的依法缴纳社会保障资金的</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1C0B8226">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4、投标人财务状况报告：</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2</w:t>
            </w:r>
            <w:r>
              <w:rPr>
                <w:rFonts w:hint="default" w:ascii="宋体" w:hAnsi="宋体"/>
                <w:color w:val="000000" w:themeColor="text1"/>
                <w:szCs w:val="21"/>
                <w:highlight w:val="none"/>
                <w:u w:val="single"/>
                <w14:textFill>
                  <w14:solidFill>
                    <w14:schemeClr w14:val="tx1"/>
                  </w14:solidFill>
                </w14:textFill>
              </w:rPr>
              <w:t>024</w:t>
            </w:r>
            <w:r>
              <w:rPr>
                <w:rFonts w:hint="eastAsia" w:ascii="宋体" w:hAnsi="宋体"/>
                <w:color w:val="000000" w:themeColor="text1"/>
                <w:szCs w:val="21"/>
                <w:highlight w:val="none"/>
                <w14:textFill>
                  <w14:solidFill>
                    <w14:schemeClr w14:val="tx1"/>
                  </w14:solidFill>
                </w14:textFill>
              </w:rPr>
              <w:t>年度]</w:t>
            </w:r>
            <w:r>
              <w:rPr>
                <w:rFonts w:hint="eastAsia" w:ascii="宋体" w:hAnsi="宋体"/>
                <w:color w:val="000000" w:themeColor="text1"/>
                <w:szCs w:val="21"/>
                <w:highlight w:val="none"/>
                <w:lang w:val="en-US" w:eastAsia="zh-CN"/>
                <w14:textFill>
                  <w14:solidFill>
                    <w14:schemeClr w14:val="tx1"/>
                  </w14:solidFill>
                </w14:textFill>
              </w:rPr>
              <w:t>或者</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2</w:t>
            </w:r>
            <w:r>
              <w:rPr>
                <w:rFonts w:hint="default" w:ascii="宋体" w:hAnsi="宋体"/>
                <w:color w:val="000000" w:themeColor="text1"/>
                <w:szCs w:val="21"/>
                <w:highlight w:val="none"/>
                <w:u w:val="single"/>
                <w14:textFill>
                  <w14:solidFill>
                    <w14:schemeClr w14:val="tx1"/>
                  </w14:solidFill>
                </w14:textFill>
              </w:rPr>
              <w:t>02</w:t>
            </w:r>
            <w:r>
              <w:rPr>
                <w:rFonts w:hint="eastAsia" w:ascii="宋体" w:hAnsi="宋体"/>
                <w:color w:val="000000" w:themeColor="text1"/>
                <w:szCs w:val="21"/>
                <w:highlight w:val="none"/>
                <w:u w:val="singl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年度]财务状况报告复印件；</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成立不满一年的应按提供截标之日上一个月的财务状况报告复印件。（上述财务状况报告包括：</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执行《企业会计准则》的，提供资产负债表、利润表、现金流量表、所有者权益变动表及其附注（以下称“四表一注”）；</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执行《小企业会计准则》的，提供资产负债表、利润表、现金流量表及其附注（以下称“三表一注”）；</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执行《政府会计制度》的，提供资产负债表、收入费用表和净资产变动表及其附注)。（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308D524D">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5、投标人直接控股、管理关系信息表。（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2AA74378">
            <w:pPr>
              <w:keepNext w:val="0"/>
              <w:keepLines w:val="0"/>
              <w:pageBreakBefore w:val="0"/>
              <w:numPr>
                <w:ilvl w:val="0"/>
                <w:numId w:val="2"/>
              </w:numPr>
              <w:suppressLineNumbers w:val="0"/>
              <w:kinsoku/>
              <w:wordWrap/>
              <w:overflowPunct/>
              <w:topLinePunct w:val="0"/>
              <w:bidi w:val="0"/>
              <w:adjustRightInd/>
              <w:snapToGrid w:val="0"/>
              <w:spacing w:before="0" w:beforeAutospacing="0" w:after="0" w:afterAutospacing="0" w:line="560" w:lineRule="exact"/>
              <w:ind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投标资格声明。（</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391B962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7、联合体协议书。（</w:t>
            </w:r>
            <w:r>
              <w:rPr>
                <w:rFonts w:hint="eastAsia" w:ascii="宋体" w:hAnsi="宋体"/>
                <w:b/>
                <w:color w:val="000000" w:themeColor="text1"/>
                <w:szCs w:val="21"/>
                <w:highlight w:val="none"/>
                <w14:textFill>
                  <w14:solidFill>
                    <w14:schemeClr w14:val="tx1"/>
                  </w14:solidFill>
                </w14:textFill>
              </w:rPr>
              <w:t>联合体投标时必须提供，否则作无效投标处理</w:t>
            </w:r>
            <w:r>
              <w:rPr>
                <w:rFonts w:hint="eastAsia" w:ascii="宋体" w:hAnsi="宋体"/>
                <w:color w:val="000000" w:themeColor="text1"/>
                <w:szCs w:val="21"/>
                <w:highlight w:val="none"/>
                <w14:textFill>
                  <w14:solidFill>
                    <w14:schemeClr w14:val="tx1"/>
                  </w14:solidFill>
                </w14:textFill>
              </w:rPr>
              <w:t>）</w:t>
            </w:r>
          </w:p>
          <w:p w14:paraId="1B216532">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8</w:t>
            </w:r>
            <w:r>
              <w:rPr>
                <w:rFonts w:hint="eastAsia" w:ascii="宋体" w:hAnsi="宋体"/>
                <w:color w:val="000000" w:themeColor="text1"/>
                <w:szCs w:val="21"/>
                <w:highlight w:val="none"/>
                <w14:textFill>
                  <w14:solidFill>
                    <w14:schemeClr w14:val="tx1"/>
                  </w14:solidFill>
                </w14:textFill>
              </w:rPr>
              <w:t>、《中小企业声明函》或《残疾人福利性单位声明函》或监狱企业证明（由省级以上监狱管理局、戒毒管理局（含新疆生产建设兵团）出具的属于监狱企业的证明文件）。（</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10973F22">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除招标文件规定必须提供以外，投标人认为需要提供的其他证明材料。</w:t>
            </w:r>
          </w:p>
          <w:p w14:paraId="40D9EC6B">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s="Courier New"/>
                <w:b/>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注：1.以上标明“必须提供”的材料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p>
          <w:p w14:paraId="60384756">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firstLine="422" w:firstLineChars="200"/>
              <w:jc w:val="left"/>
              <w:rPr>
                <w:rFonts w:hint="default" w:ascii="宋体" w:hAnsi="宋体"/>
                <w:b/>
                <w:bCs/>
                <w:color w:val="000000" w:themeColor="text1"/>
                <w:szCs w:val="21"/>
                <w:highlight w:val="none"/>
                <w14:textFill>
                  <w14:solidFill>
                    <w14:schemeClr w14:val="tx1"/>
                  </w14:solidFill>
                </w14:textFill>
              </w:rPr>
            </w:pPr>
            <w:r>
              <w:rPr>
                <w:rFonts w:hint="eastAsia" w:ascii="宋体" w:hAnsi="宋体" w:cs="Courier New"/>
                <w:b/>
                <w:color w:val="000000" w:themeColor="text1"/>
                <w:szCs w:val="21"/>
                <w:highlight w:val="none"/>
                <w14:textFill>
                  <w14:solidFill>
                    <w14:schemeClr w14:val="tx1"/>
                  </w14:solidFill>
                </w14:textFill>
              </w:rPr>
              <w:t>2</w:t>
            </w:r>
            <w:r>
              <w:rPr>
                <w:rFonts w:hint="eastAsia" w:ascii="宋体" w:hAnsi="宋体"/>
                <w:b/>
                <w:bCs/>
                <w:color w:val="000000" w:themeColor="text1"/>
                <w:szCs w:val="21"/>
                <w:highlight w:val="none"/>
                <w14:textFill>
                  <w14:solidFill>
                    <w14:schemeClr w14:val="tx1"/>
                  </w14:solidFill>
                </w14:textFill>
              </w:rPr>
              <w:t>.联合体投标时，第1-5、8项资格证明文件联合体各方均必须分别提供，联合体各方分别盖章和签字，否则投标文件按无效响应处理。</w:t>
            </w:r>
          </w:p>
        </w:tc>
      </w:tr>
      <w:tr w14:paraId="2F0C55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00848146">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2017C530">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s="Courier New"/>
                <w:color w:val="000000" w:themeColor="text1"/>
                <w:szCs w:val="21"/>
                <w:highlight w:val="none"/>
                <w14:textFill>
                  <w14:solidFill>
                    <w14:schemeClr w14:val="tx1"/>
                  </w14:solidFill>
                </w14:textFill>
              </w:rPr>
            </w:pPr>
            <w:bookmarkStart w:id="40" w:name="_13.3"/>
            <w:bookmarkEnd w:id="40"/>
            <w:r>
              <w:rPr>
                <w:rFonts w:hint="eastAsia" w:ascii="宋体" w:hAnsi="宋体" w:cs="Courier New"/>
                <w:color w:val="000000" w:themeColor="text1"/>
                <w:szCs w:val="21"/>
                <w:highlight w:val="none"/>
                <w14:textFill>
                  <w14:solidFill>
                    <w14:schemeClr w14:val="tx1"/>
                  </w14:solidFill>
                </w14:textFill>
              </w:rPr>
              <w:t>商务文件组成</w:t>
            </w:r>
          </w:p>
          <w:p w14:paraId="408F19C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p>
        </w:tc>
        <w:tc>
          <w:tcPr>
            <w:tcW w:w="7297" w:type="dxa"/>
            <w:tcBorders>
              <w:top w:val="single" w:color="auto" w:sz="4" w:space="0"/>
              <w:left w:val="single" w:color="auto" w:sz="4" w:space="0"/>
              <w:bottom w:val="single" w:color="auto" w:sz="4" w:space="0"/>
              <w:right w:val="single" w:color="auto" w:sz="4" w:space="0"/>
            </w:tcBorders>
            <w:vAlign w:val="center"/>
          </w:tcPr>
          <w:p w14:paraId="78D3EB6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1、无串通投标行为的承诺函；（</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187CF9BB">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2、法定代表人身份证明及法定代表人有效身份证正反面复印件；（</w:t>
            </w:r>
            <w:r>
              <w:rPr>
                <w:rFonts w:hint="eastAsia" w:ascii="宋体" w:hAnsi="宋体" w:cs="宋体"/>
                <w:b/>
                <w:bCs/>
                <w:color w:val="000000" w:themeColor="text1"/>
                <w:szCs w:val="21"/>
                <w:highlight w:val="none"/>
                <w14:textFill>
                  <w14:solidFill>
                    <w14:schemeClr w14:val="tx1"/>
                  </w14:solidFill>
                </w14:textFill>
              </w:rPr>
              <w:t>除自然人投标外</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610C9F8D">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3、法定代表人授权委托书及委托代理人有效身份证正反面复印件；（</w:t>
            </w:r>
            <w:r>
              <w:rPr>
                <w:rFonts w:hint="eastAsia" w:ascii="宋体" w:hAnsi="宋体"/>
                <w:b/>
                <w:color w:val="000000" w:themeColor="text1"/>
                <w:szCs w:val="21"/>
                <w:highlight w:val="none"/>
                <w14:textFill>
                  <w14:solidFill>
                    <w14:schemeClr w14:val="tx1"/>
                  </w14:solidFill>
                </w14:textFill>
              </w:rPr>
              <w:t>委托时必须提供，否则作无效投标处理</w:t>
            </w:r>
            <w:r>
              <w:rPr>
                <w:rFonts w:hint="eastAsia" w:ascii="宋体" w:hAnsi="宋体"/>
                <w:color w:val="000000" w:themeColor="text1"/>
                <w:szCs w:val="21"/>
                <w:highlight w:val="none"/>
                <w14:textFill>
                  <w14:solidFill>
                    <w14:schemeClr w14:val="tx1"/>
                  </w14:solidFill>
                </w14:textFill>
              </w:rPr>
              <w:t>）</w:t>
            </w:r>
          </w:p>
          <w:p w14:paraId="66ACC13F">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4、商务条款偏离表；（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4E9EEFD2">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5、投标人情况介绍；</w:t>
            </w:r>
          </w:p>
          <w:p w14:paraId="2C39FB01">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eastAsia="宋体" w:cs="Times New Roman"/>
                <w:color w:val="000000" w:themeColor="text1"/>
                <w:kern w:val="2"/>
                <w:sz w:val="21"/>
                <w:szCs w:val="21"/>
                <w:highlight w:val="none"/>
                <w:lang w:val="en-US" w:eastAsia="zh-CN" w:bidi="ar"/>
                <w14:textFill>
                  <w14:solidFill>
                    <w14:schemeClr w14:val="tx1"/>
                  </w14:solidFill>
                </w14:textFill>
              </w:rPr>
              <w:t>《关于符合本国产品标准的声明函》或者财政部会同有关部门规定的有关证明文件；（本国产品标准适用于货物，本项目为服务类项目，不适用本项目）</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、除招标文件规定必须提供以外，投标人认为需要提供的其他证明材料。（投标人根据“第二章 采购需求”及“第四章 评标方法及评标标准”提供有关证明材料）。</w:t>
            </w:r>
          </w:p>
          <w:p w14:paraId="7DD879D0">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 1.法定代表人授权委托书必须由法定代表人及委托代理人签字，并加盖投标人公章，否则作无效投标处理。</w:t>
            </w:r>
          </w:p>
          <w:p w14:paraId="64F0DE42">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firstLine="422" w:firstLineChars="200"/>
              <w:jc w:val="left"/>
              <w:rPr>
                <w:rFonts w:hint="default" w:ascii="宋体" w:hAnsi="宋体" w:cs="Courier New"/>
                <w:b/>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2.以上标明“必须提供”的材料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r>
              <w:rPr>
                <w:rFonts w:hint="eastAsia" w:ascii="宋体" w:hAnsi="宋体"/>
                <w:b/>
                <w:bCs/>
                <w:color w:val="000000" w:themeColor="text1"/>
                <w:szCs w:val="21"/>
                <w:highlight w:val="none"/>
                <w14:textFill>
                  <w14:solidFill>
                    <w14:schemeClr w14:val="tx1"/>
                  </w14:solidFill>
                </w14:textFill>
              </w:rPr>
              <w:t>。</w:t>
            </w:r>
          </w:p>
        </w:tc>
      </w:tr>
      <w:tr w14:paraId="409864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vMerge w:val="restart"/>
            <w:tcBorders>
              <w:top w:val="single" w:color="auto" w:sz="4" w:space="0"/>
              <w:left w:val="single" w:color="auto" w:sz="4" w:space="0"/>
              <w:bottom w:val="single" w:color="auto" w:sz="4" w:space="0"/>
              <w:right w:val="single" w:color="auto" w:sz="4" w:space="0"/>
            </w:tcBorders>
            <w:vAlign w:val="center"/>
          </w:tcPr>
          <w:p w14:paraId="17ABE83E">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6C47C26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s="Courier New"/>
                <w:color w:val="000000" w:themeColor="text1"/>
                <w:szCs w:val="21"/>
                <w:highlight w:val="none"/>
                <w14:textFill>
                  <w14:solidFill>
                    <w14:schemeClr w14:val="tx1"/>
                  </w14:solidFill>
                </w14:textFill>
              </w:rPr>
            </w:pPr>
            <w:bookmarkStart w:id="41" w:name="_13.4"/>
            <w:bookmarkEnd w:id="41"/>
            <w:r>
              <w:rPr>
                <w:rFonts w:hint="eastAsia" w:ascii="宋体" w:hAnsi="宋体" w:cs="Courier New"/>
                <w:color w:val="000000" w:themeColor="text1"/>
                <w:szCs w:val="21"/>
                <w:highlight w:val="none"/>
                <w14:textFill>
                  <w14:solidFill>
                    <w14:schemeClr w14:val="tx1"/>
                  </w14:solidFill>
                </w14:textFill>
              </w:rPr>
              <w:t>技术文件组成</w:t>
            </w:r>
          </w:p>
          <w:p w14:paraId="11CF1ED6">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p>
        </w:tc>
        <w:tc>
          <w:tcPr>
            <w:tcW w:w="7297" w:type="dxa"/>
            <w:tcBorders>
              <w:top w:val="single" w:color="auto" w:sz="4" w:space="0"/>
              <w:left w:val="single" w:color="auto" w:sz="4" w:space="0"/>
              <w:bottom w:val="single" w:color="auto" w:sz="4" w:space="0"/>
              <w:right w:val="single" w:color="auto" w:sz="4" w:space="0"/>
            </w:tcBorders>
            <w:vAlign w:val="center"/>
          </w:tcPr>
          <w:p w14:paraId="5E039DAA">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1、服务需求、技术需求偏离表；（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34A08CD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2、对项目的理解及活动设计宣传方案； </w:t>
            </w:r>
          </w:p>
          <w:p w14:paraId="180CC171">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3、项目实施方案</w:t>
            </w:r>
          </w:p>
          <w:p w14:paraId="6D5728FE">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4、宣传质量保障方案； </w:t>
            </w:r>
          </w:p>
          <w:p w14:paraId="3EE51F8F">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5、售后服务方案；</w:t>
            </w:r>
          </w:p>
          <w:p w14:paraId="678692B0">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6、履约能力、业绩证明材料</w:t>
            </w:r>
          </w:p>
          <w:p w14:paraId="017CEC48">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7、投标人对本项目的合理化</w:t>
            </w:r>
            <w:r>
              <w:rPr>
                <w:rFonts w:hint="eastAsia" w:ascii="宋体" w:hAnsi="宋体"/>
                <w:color w:val="000000" w:themeColor="text1"/>
                <w:szCs w:val="21"/>
                <w:highlight w:val="none"/>
                <w14:textFill>
                  <w14:solidFill>
                    <w14:schemeClr w14:val="tx1"/>
                  </w14:solidFill>
                </w14:textFill>
              </w:rPr>
              <w:t>建议和改进措施；</w:t>
            </w:r>
          </w:p>
          <w:p w14:paraId="7CDC82FE">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8</w:t>
            </w:r>
            <w:r>
              <w:rPr>
                <w:rFonts w:hint="eastAsia" w:ascii="宋体" w:hAnsi="宋体"/>
                <w:color w:val="000000" w:themeColor="text1"/>
                <w:szCs w:val="21"/>
                <w:highlight w:val="none"/>
                <w14:textFill>
                  <w14:solidFill>
                    <w14:schemeClr w14:val="tx1"/>
                  </w14:solidFill>
                </w14:textFill>
              </w:rPr>
              <w:t>、除招标文件规定必须提供以外，投标人需要说明的其他文件和说明。</w:t>
            </w:r>
          </w:p>
          <w:p w14:paraId="689D1C4C">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r>
              <w:rPr>
                <w:rFonts w:hint="eastAsia" w:ascii="宋体" w:hAnsi="宋体"/>
                <w:b/>
                <w:bCs/>
                <w:color w:val="000000" w:themeColor="text1"/>
                <w:szCs w:val="21"/>
                <w:highlight w:val="none"/>
                <w14:textFill>
                  <w14:solidFill>
                    <w14:schemeClr w14:val="tx1"/>
                  </w14:solidFill>
                </w14:textFill>
              </w:rPr>
              <w:t>。</w:t>
            </w:r>
          </w:p>
        </w:tc>
      </w:tr>
      <w:tr w14:paraId="29166C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vMerge w:val="continue"/>
            <w:tcBorders>
              <w:top w:val="nil"/>
              <w:left w:val="single" w:color="auto" w:sz="4" w:space="0"/>
              <w:bottom w:val="single" w:color="auto" w:sz="4" w:space="0"/>
              <w:right w:val="single" w:color="auto" w:sz="4" w:space="0"/>
            </w:tcBorders>
            <w:vAlign w:val="center"/>
          </w:tcPr>
          <w:p w14:paraId="7D4EB893">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16E039E1">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报价文件</w:t>
            </w:r>
            <w:r>
              <w:rPr>
                <w:rFonts w:hint="eastAsia" w:ascii="宋体" w:hAnsi="宋体"/>
                <w:color w:val="000000" w:themeColor="text1"/>
                <w:szCs w:val="21"/>
                <w:highlight w:val="none"/>
                <w14:textFill>
                  <w14:solidFill>
                    <w14:schemeClr w14:val="tx1"/>
                  </w14:solidFill>
                </w14:textFill>
              </w:rPr>
              <w:t>组成</w:t>
            </w:r>
          </w:p>
        </w:tc>
        <w:tc>
          <w:tcPr>
            <w:tcW w:w="7297" w:type="dxa"/>
            <w:tcBorders>
              <w:top w:val="single" w:color="auto" w:sz="4" w:space="0"/>
              <w:left w:val="single" w:color="auto" w:sz="4" w:space="0"/>
              <w:bottom w:val="single" w:color="auto" w:sz="4" w:space="0"/>
              <w:right w:val="single" w:color="auto" w:sz="4" w:space="0"/>
            </w:tcBorders>
            <w:vAlign w:val="center"/>
          </w:tcPr>
          <w:p w14:paraId="7DC0A75E">
            <w:pPr>
              <w:keepNext w:val="0"/>
              <w:keepLines w:val="0"/>
              <w:pageBreakBefore w:val="0"/>
              <w:suppressLineNumbers w:val="0"/>
              <w:tabs>
                <w:tab w:val="left" w:pos="459"/>
              </w:tabs>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1、投标函；</w:t>
            </w:r>
            <w:r>
              <w:rPr>
                <w:rFonts w:hint="eastAsia" w:ascii="宋体" w:hAnsi="宋体"/>
                <w:b/>
                <w:color w:val="000000" w:themeColor="text1"/>
                <w:szCs w:val="21"/>
                <w:highlight w:val="none"/>
                <w14:textFill>
                  <w14:solidFill>
                    <w14:schemeClr w14:val="tx1"/>
                  </w14:solidFill>
                </w14:textFill>
              </w:rPr>
              <w:t>（必须提供，否则作无效投标处理）</w:t>
            </w:r>
          </w:p>
          <w:p w14:paraId="5493E1F3">
            <w:pPr>
              <w:keepNext w:val="0"/>
              <w:keepLines w:val="0"/>
              <w:pageBreakBefore w:val="0"/>
              <w:suppressLineNumbers w:val="0"/>
              <w:tabs>
                <w:tab w:val="left" w:pos="459"/>
              </w:tabs>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2、开标一览表；（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2CBA8618">
            <w:pPr>
              <w:keepNext w:val="0"/>
              <w:keepLines w:val="0"/>
              <w:pageBreakBefore w:val="0"/>
              <w:suppressLineNumbers w:val="0"/>
              <w:tabs>
                <w:tab w:val="left" w:pos="459"/>
              </w:tabs>
              <w:kinsoku/>
              <w:wordWrap/>
              <w:overflowPunct/>
              <w:topLinePunct w:val="0"/>
              <w:bidi w:val="0"/>
              <w:adjustRightInd/>
              <w:snapToGrid w:val="0"/>
              <w:spacing w:before="0" w:beforeAutospacing="0" w:after="0" w:afterAutospacing="0" w:line="560" w:lineRule="exact"/>
              <w:ind w:left="0" w:right="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3、常规物料报价表</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75BC7961">
            <w:pPr>
              <w:keepNext w:val="0"/>
              <w:keepLines w:val="0"/>
              <w:pageBreakBefore w:val="0"/>
              <w:suppressLineNumbers w:val="0"/>
              <w:tabs>
                <w:tab w:val="left" w:pos="459"/>
              </w:tabs>
              <w:kinsoku/>
              <w:wordWrap/>
              <w:overflowPunct/>
              <w:topLinePunct w:val="0"/>
              <w:bidi w:val="0"/>
              <w:adjustRightInd/>
              <w:snapToGrid w:val="0"/>
              <w:spacing w:before="0" w:beforeAutospacing="0" w:after="0" w:afterAutospacing="0" w:line="560" w:lineRule="exact"/>
              <w:ind w:left="0" w:right="0"/>
              <w:jc w:val="left"/>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4、常规服务价格范围表</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4ADA9064">
            <w:pPr>
              <w:keepNext w:val="0"/>
              <w:keepLines w:val="0"/>
              <w:pageBreakBefore w:val="0"/>
              <w:suppressLineNumbers w:val="0"/>
              <w:tabs>
                <w:tab w:val="left" w:pos="459"/>
              </w:tabs>
              <w:kinsoku/>
              <w:wordWrap/>
              <w:overflowPunct/>
              <w:topLinePunct w:val="0"/>
              <w:bidi w:val="0"/>
              <w:adjustRightInd/>
              <w:snapToGrid w:val="0"/>
              <w:spacing w:before="0" w:beforeAutospacing="0" w:after="0" w:afterAutospacing="0" w:line="560" w:lineRule="exact"/>
              <w:ind w:left="0" w:right="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、投标人针对报价需要说明的其他文件和说明。</w:t>
            </w:r>
          </w:p>
          <w:p w14:paraId="0D64498E">
            <w:pPr>
              <w:keepNext w:val="0"/>
              <w:keepLines w:val="0"/>
              <w:pageBreakBefore w:val="0"/>
              <w:suppressLineNumbers w:val="0"/>
              <w:tabs>
                <w:tab w:val="left" w:pos="459"/>
              </w:tabs>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注：常规物料报价表、常规服务价格范围表参考表格格式后附，投标人须按附件格式提供。报价内容至少须涵盖前述列举的各项内容，不得缺项、漏项，否则其投标作无效标处理。投标人可在填写基础报价内容的基础上进行拓展，附表不要求与《开标一览表》报价合计金额对应。</w:t>
            </w:r>
          </w:p>
        </w:tc>
      </w:tr>
      <w:tr w14:paraId="0711D7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6AE42ED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16.2</w:t>
            </w:r>
          </w:p>
        </w:tc>
        <w:tc>
          <w:tcPr>
            <w:tcW w:w="1878" w:type="dxa"/>
            <w:tcBorders>
              <w:top w:val="single" w:color="auto" w:sz="4" w:space="0"/>
              <w:left w:val="single" w:color="auto" w:sz="4" w:space="0"/>
              <w:bottom w:val="single" w:color="auto" w:sz="4" w:space="0"/>
              <w:right w:val="single" w:color="auto" w:sz="4" w:space="0"/>
            </w:tcBorders>
            <w:vAlign w:val="center"/>
          </w:tcPr>
          <w:p w14:paraId="1AD9AE15">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42" w:name="_16.2"/>
            <w:bookmarkEnd w:id="42"/>
            <w:r>
              <w:rPr>
                <w:rFonts w:hint="eastAsia" w:ascii="宋体" w:hAnsi="宋体"/>
                <w:color w:val="000000" w:themeColor="text1"/>
                <w:szCs w:val="21"/>
                <w:highlight w:val="none"/>
                <w14:textFill>
                  <w14:solidFill>
                    <w14:schemeClr w14:val="tx1"/>
                  </w14:solidFill>
                </w14:textFill>
              </w:rPr>
              <w:t>投标报价要求</w:t>
            </w:r>
          </w:p>
        </w:tc>
        <w:tc>
          <w:tcPr>
            <w:tcW w:w="7297" w:type="dxa"/>
            <w:tcBorders>
              <w:top w:val="single" w:color="auto" w:sz="4" w:space="0"/>
              <w:left w:val="single" w:color="auto" w:sz="4" w:space="0"/>
              <w:bottom w:val="single" w:color="auto" w:sz="4" w:space="0"/>
              <w:right w:val="single" w:color="auto" w:sz="4" w:space="0"/>
            </w:tcBorders>
            <w:vAlign w:val="center"/>
          </w:tcPr>
          <w:p w14:paraId="0CEB7FC6">
            <w:pPr>
              <w:pStyle w:val="14"/>
              <w:keepNext w:val="0"/>
              <w:keepLines w:val="0"/>
              <w:pageBreakBefore w:val="0"/>
              <w:suppressLineNumbers w:val="0"/>
              <w:kinsoku/>
              <w:wordWrap/>
              <w:overflowPunct/>
              <w:topLinePunct w:val="0"/>
              <w:bidi w:val="0"/>
              <w:adjustRightInd/>
              <w:spacing w:before="0" w:beforeAutospacing="0" w:afterAutospacing="0" w:line="560" w:lineRule="exact"/>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投标报价是履行合同的最终价格，详见商务条款</w:t>
            </w:r>
          </w:p>
        </w:tc>
      </w:tr>
      <w:tr w14:paraId="6B924C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4FC96AA7">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17.2</w:t>
            </w:r>
          </w:p>
        </w:tc>
        <w:tc>
          <w:tcPr>
            <w:tcW w:w="1878" w:type="dxa"/>
            <w:tcBorders>
              <w:top w:val="single" w:color="auto" w:sz="4" w:space="0"/>
              <w:left w:val="single" w:color="auto" w:sz="4" w:space="0"/>
              <w:bottom w:val="single" w:color="auto" w:sz="4" w:space="0"/>
              <w:right w:val="single" w:color="auto" w:sz="4" w:space="0"/>
            </w:tcBorders>
            <w:vAlign w:val="center"/>
          </w:tcPr>
          <w:p w14:paraId="33B41FCE">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43" w:name="_17.1"/>
            <w:bookmarkEnd w:id="43"/>
            <w:r>
              <w:rPr>
                <w:rFonts w:hint="eastAsia" w:ascii="宋体" w:hAnsi="宋体"/>
                <w:color w:val="000000" w:themeColor="text1"/>
                <w:szCs w:val="21"/>
                <w:highlight w:val="none"/>
                <w14:textFill>
                  <w14:solidFill>
                    <w14:schemeClr w14:val="tx1"/>
                  </w14:solidFill>
                </w14:textFill>
              </w:rPr>
              <w:t>投标有效期</w:t>
            </w:r>
          </w:p>
        </w:tc>
        <w:tc>
          <w:tcPr>
            <w:tcW w:w="7297" w:type="dxa"/>
            <w:tcBorders>
              <w:top w:val="single" w:color="auto" w:sz="4" w:space="0"/>
              <w:left w:val="single" w:color="auto" w:sz="4" w:space="0"/>
              <w:bottom w:val="single" w:color="auto" w:sz="4" w:space="0"/>
              <w:right w:val="single" w:color="auto" w:sz="4" w:space="0"/>
            </w:tcBorders>
            <w:vAlign w:val="center"/>
          </w:tcPr>
          <w:p w14:paraId="60DD2FDC">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自投标截止之日起</w:t>
            </w:r>
            <w:r>
              <w:rPr>
                <w:rFonts w:hint="default" w:ascii="宋体" w:hAnsi="宋体"/>
                <w:color w:val="000000" w:themeColor="text1"/>
                <w:szCs w:val="21"/>
                <w:highlight w:val="none"/>
                <w:u w:val="single"/>
                <w14:textFill>
                  <w14:solidFill>
                    <w14:schemeClr w14:val="tx1"/>
                  </w14:solidFill>
                </w14:textFill>
              </w:rPr>
              <w:t>90</w:t>
            </w:r>
            <w:r>
              <w:rPr>
                <w:rFonts w:hint="eastAsia" w:ascii="宋体" w:hAnsi="宋体"/>
                <w:color w:val="000000" w:themeColor="text1"/>
                <w:szCs w:val="21"/>
                <w:highlight w:val="none"/>
                <w14:textFill>
                  <w14:solidFill>
                    <w14:schemeClr w14:val="tx1"/>
                  </w14:solidFill>
                </w14:textFill>
              </w:rPr>
              <w:t>日。</w:t>
            </w:r>
          </w:p>
        </w:tc>
      </w:tr>
      <w:tr w14:paraId="72237D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2388CCA0">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w:t>
            </w:r>
          </w:p>
        </w:tc>
        <w:tc>
          <w:tcPr>
            <w:tcW w:w="1878" w:type="dxa"/>
            <w:tcBorders>
              <w:top w:val="single" w:color="auto" w:sz="4" w:space="0"/>
              <w:left w:val="single" w:color="auto" w:sz="4" w:space="0"/>
              <w:bottom w:val="single" w:color="auto" w:sz="4" w:space="0"/>
              <w:right w:val="single" w:color="auto" w:sz="4" w:space="0"/>
            </w:tcBorders>
            <w:vAlign w:val="center"/>
          </w:tcPr>
          <w:p w14:paraId="1EE358C4">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44" w:name="_18"/>
            <w:bookmarkEnd w:id="44"/>
            <w:r>
              <w:rPr>
                <w:rFonts w:hint="eastAsia" w:ascii="宋体" w:hAnsi="宋体"/>
                <w:color w:val="000000" w:themeColor="text1"/>
                <w:szCs w:val="21"/>
                <w:highlight w:val="none"/>
                <w14:textFill>
                  <w14:solidFill>
                    <w14:schemeClr w14:val="tx1"/>
                  </w14:solidFill>
                </w14:textFill>
              </w:rPr>
              <w:t>投标保证金金额</w:t>
            </w:r>
          </w:p>
        </w:tc>
        <w:tc>
          <w:tcPr>
            <w:tcW w:w="7297" w:type="dxa"/>
            <w:tcBorders>
              <w:top w:val="single" w:color="auto" w:sz="4" w:space="0"/>
              <w:left w:val="single" w:color="auto" w:sz="4" w:space="0"/>
              <w:bottom w:val="single" w:color="auto" w:sz="4" w:space="0"/>
              <w:right w:val="single" w:color="auto" w:sz="4" w:space="0"/>
            </w:tcBorders>
            <w:vAlign w:val="center"/>
          </w:tcPr>
          <w:p w14:paraId="0022A344">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本项目不收取投标保证金。</w:t>
            </w:r>
          </w:p>
        </w:tc>
      </w:tr>
      <w:tr w14:paraId="5421A1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77931CEF">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19.1</w:t>
            </w:r>
          </w:p>
        </w:tc>
        <w:tc>
          <w:tcPr>
            <w:tcW w:w="1878" w:type="dxa"/>
            <w:tcBorders>
              <w:top w:val="single" w:color="auto" w:sz="4" w:space="0"/>
              <w:left w:val="single" w:color="auto" w:sz="4" w:space="0"/>
              <w:bottom w:val="single" w:color="auto" w:sz="4" w:space="0"/>
              <w:right w:val="single" w:color="auto" w:sz="4" w:space="0"/>
            </w:tcBorders>
            <w:vAlign w:val="center"/>
          </w:tcPr>
          <w:p w14:paraId="7E62A1BB">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投标文件编制要求</w:t>
            </w:r>
          </w:p>
        </w:tc>
        <w:tc>
          <w:tcPr>
            <w:tcW w:w="7297" w:type="dxa"/>
            <w:tcBorders>
              <w:top w:val="single" w:color="auto" w:sz="4" w:space="0"/>
              <w:left w:val="single" w:color="auto" w:sz="4" w:space="0"/>
              <w:bottom w:val="single" w:color="auto" w:sz="4" w:space="0"/>
              <w:right w:val="single" w:color="auto" w:sz="4" w:space="0"/>
            </w:tcBorders>
            <w:vAlign w:val="center"/>
          </w:tcPr>
          <w:p w14:paraId="07B106D8">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b/>
                <w:color w:val="000000" w:themeColor="text1"/>
                <w:szCs w:val="2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投标文件应按报价文件、资格证明文件、商务文件、技术文件分别编制，报价文件、资格证明文件分别生成电子文件，商务文件和技术文件按顺序合并生成电子文件。</w:t>
            </w:r>
            <w:r>
              <w:rPr>
                <w:rFonts w:hint="eastAsia" w:ascii="宋体" w:hAnsi="宋体"/>
                <w:b/>
                <w:color w:val="000000" w:themeColor="text1"/>
                <w:szCs w:val="21"/>
                <w:highlight w:val="none"/>
                <w:u w:val="single"/>
                <w14:textFill>
                  <w14:solidFill>
                    <w14:schemeClr w14:val="tx1"/>
                  </w14:solidFill>
                </w14:textFill>
              </w:rPr>
              <w:t>电子版投标文件制作方式见招标公告附件。</w:t>
            </w:r>
          </w:p>
        </w:tc>
      </w:tr>
      <w:tr w14:paraId="4BDF6D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065" w:type="dxa"/>
            <w:tcBorders>
              <w:top w:val="single" w:color="auto" w:sz="4" w:space="0"/>
              <w:left w:val="single" w:color="auto" w:sz="4" w:space="0"/>
              <w:bottom w:val="single" w:color="auto" w:sz="4" w:space="0"/>
              <w:right w:val="single" w:color="auto" w:sz="4" w:space="0"/>
            </w:tcBorders>
            <w:vAlign w:val="center"/>
          </w:tcPr>
          <w:p w14:paraId="15A4F5EB">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w:t>
            </w:r>
          </w:p>
        </w:tc>
        <w:tc>
          <w:tcPr>
            <w:tcW w:w="1878" w:type="dxa"/>
            <w:tcBorders>
              <w:top w:val="single" w:color="auto" w:sz="4" w:space="0"/>
              <w:left w:val="single" w:color="auto" w:sz="4" w:space="0"/>
              <w:bottom w:val="single" w:color="auto" w:sz="4" w:space="0"/>
              <w:right w:val="single" w:color="auto" w:sz="4" w:space="0"/>
            </w:tcBorders>
            <w:vAlign w:val="center"/>
          </w:tcPr>
          <w:p w14:paraId="20F021EF">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备份投标文件</w:t>
            </w:r>
          </w:p>
        </w:tc>
        <w:tc>
          <w:tcPr>
            <w:tcW w:w="7297" w:type="dxa"/>
            <w:tcBorders>
              <w:top w:val="single" w:color="auto" w:sz="4" w:space="0"/>
              <w:left w:val="single" w:color="auto" w:sz="4" w:space="0"/>
              <w:bottom w:val="single" w:color="auto" w:sz="4" w:space="0"/>
              <w:right w:val="single" w:color="auto" w:sz="4" w:space="0"/>
            </w:tcBorders>
            <w:vAlign w:val="center"/>
          </w:tcPr>
          <w:p w14:paraId="4E4D4D1E">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本项目不接受备份投标文件。</w:t>
            </w:r>
          </w:p>
        </w:tc>
      </w:tr>
      <w:tr w14:paraId="3BD2E9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065" w:type="dxa"/>
            <w:vMerge w:val="restart"/>
            <w:tcBorders>
              <w:top w:val="single" w:color="auto" w:sz="4" w:space="0"/>
              <w:left w:val="single" w:color="auto" w:sz="4" w:space="0"/>
              <w:bottom w:val="nil"/>
              <w:right w:val="single" w:color="auto" w:sz="4" w:space="0"/>
            </w:tcBorders>
            <w:vAlign w:val="center"/>
          </w:tcPr>
          <w:p w14:paraId="19B324BA">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w:t>
            </w:r>
          </w:p>
        </w:tc>
        <w:tc>
          <w:tcPr>
            <w:tcW w:w="1878" w:type="dxa"/>
            <w:tcBorders>
              <w:top w:val="single" w:color="auto" w:sz="4" w:space="0"/>
              <w:left w:val="single" w:color="auto" w:sz="4" w:space="0"/>
              <w:bottom w:val="single" w:color="auto" w:sz="4" w:space="0"/>
              <w:right w:val="single" w:color="auto" w:sz="4" w:space="0"/>
            </w:tcBorders>
            <w:vAlign w:val="center"/>
          </w:tcPr>
          <w:p w14:paraId="76A43E77">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45" w:name="_21.1"/>
            <w:bookmarkEnd w:id="45"/>
            <w:r>
              <w:rPr>
                <w:rFonts w:hint="eastAsia" w:ascii="宋体" w:hAnsi="宋体"/>
                <w:color w:val="000000" w:themeColor="text1"/>
                <w:szCs w:val="21"/>
                <w:highlight w:val="none"/>
                <w14:textFill>
                  <w14:solidFill>
                    <w14:schemeClr w14:val="tx1"/>
                  </w14:solidFill>
                </w14:textFill>
              </w:rPr>
              <w:t>投标截止时间</w:t>
            </w:r>
          </w:p>
        </w:tc>
        <w:tc>
          <w:tcPr>
            <w:tcW w:w="7297" w:type="dxa"/>
            <w:tcBorders>
              <w:top w:val="single" w:color="auto" w:sz="4" w:space="0"/>
              <w:left w:val="single" w:color="auto" w:sz="4" w:space="0"/>
              <w:bottom w:val="single" w:color="auto" w:sz="4" w:space="0"/>
              <w:right w:val="single" w:color="auto" w:sz="4" w:space="0"/>
            </w:tcBorders>
            <w:vAlign w:val="center"/>
          </w:tcPr>
          <w:p w14:paraId="78A2ED66">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747860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065" w:type="dxa"/>
            <w:vMerge w:val="continue"/>
            <w:tcBorders>
              <w:top w:val="single" w:color="auto" w:sz="4" w:space="0"/>
              <w:left w:val="single" w:color="auto" w:sz="4" w:space="0"/>
              <w:bottom w:val="nil"/>
              <w:right w:val="single" w:color="auto" w:sz="4" w:space="0"/>
            </w:tcBorders>
            <w:vAlign w:val="center"/>
          </w:tcPr>
          <w:p w14:paraId="578E1DAA">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4B69122E">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投标文件提交起止时间</w:t>
            </w:r>
          </w:p>
        </w:tc>
        <w:tc>
          <w:tcPr>
            <w:tcW w:w="7297" w:type="dxa"/>
            <w:tcBorders>
              <w:top w:val="single" w:color="auto" w:sz="4" w:space="0"/>
              <w:left w:val="single" w:color="auto" w:sz="4" w:space="0"/>
              <w:bottom w:val="single" w:color="auto" w:sz="4" w:space="0"/>
              <w:right w:val="single" w:color="auto" w:sz="4" w:space="0"/>
            </w:tcBorders>
            <w:vAlign w:val="center"/>
          </w:tcPr>
          <w:p w14:paraId="0AB6820F">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424695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065" w:type="dxa"/>
            <w:vMerge w:val="continue"/>
            <w:tcBorders>
              <w:top w:val="single" w:color="auto" w:sz="4" w:space="0"/>
              <w:left w:val="single" w:color="auto" w:sz="4" w:space="0"/>
              <w:bottom w:val="nil"/>
              <w:right w:val="single" w:color="auto" w:sz="4" w:space="0"/>
            </w:tcBorders>
            <w:vAlign w:val="center"/>
          </w:tcPr>
          <w:p w14:paraId="41BA5FF0">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055C6C12">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投标地点</w:t>
            </w:r>
          </w:p>
        </w:tc>
        <w:tc>
          <w:tcPr>
            <w:tcW w:w="7297" w:type="dxa"/>
            <w:tcBorders>
              <w:top w:val="single" w:color="auto" w:sz="4" w:space="0"/>
              <w:left w:val="single" w:color="auto" w:sz="4" w:space="0"/>
              <w:bottom w:val="single" w:color="auto" w:sz="4" w:space="0"/>
              <w:right w:val="single" w:color="auto" w:sz="4" w:space="0"/>
            </w:tcBorders>
            <w:vAlign w:val="center"/>
          </w:tcPr>
          <w:p w14:paraId="1374C90C">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1397CA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065" w:type="dxa"/>
            <w:vMerge w:val="continue"/>
            <w:tcBorders>
              <w:top w:val="single" w:color="auto" w:sz="4" w:space="0"/>
              <w:left w:val="single" w:color="auto" w:sz="4" w:space="0"/>
              <w:bottom w:val="nil"/>
              <w:right w:val="single" w:color="auto" w:sz="4" w:space="0"/>
            </w:tcBorders>
            <w:vAlign w:val="center"/>
          </w:tcPr>
          <w:p w14:paraId="5F76DAB0">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72A86581">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vAlign w:val="center"/>
          </w:tcPr>
          <w:p w14:paraId="5D5CD15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无样品</w:t>
            </w:r>
          </w:p>
        </w:tc>
      </w:tr>
      <w:tr w14:paraId="11BC95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0A97D72D">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w:t>
            </w:r>
          </w:p>
        </w:tc>
        <w:tc>
          <w:tcPr>
            <w:tcW w:w="1878" w:type="dxa"/>
            <w:tcBorders>
              <w:top w:val="single" w:color="auto" w:sz="4" w:space="0"/>
              <w:left w:val="single" w:color="auto" w:sz="4" w:space="0"/>
              <w:bottom w:val="single" w:color="auto" w:sz="4" w:space="0"/>
              <w:right w:val="single" w:color="auto" w:sz="4" w:space="0"/>
            </w:tcBorders>
            <w:vAlign w:val="center"/>
          </w:tcPr>
          <w:p w14:paraId="03A0A4F0">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46" w:name="_23"/>
            <w:bookmarkEnd w:id="46"/>
            <w:r>
              <w:rPr>
                <w:rFonts w:hint="eastAsia" w:ascii="宋体" w:hAnsi="宋体"/>
                <w:color w:val="000000" w:themeColor="text1"/>
                <w:szCs w:val="21"/>
                <w:highlight w:val="none"/>
                <w14:textFill>
                  <w14:solidFill>
                    <w14:schemeClr w14:val="tx1"/>
                  </w14:solidFill>
                </w14:textFill>
              </w:rPr>
              <w:t>开标时间、地点</w:t>
            </w:r>
          </w:p>
        </w:tc>
        <w:tc>
          <w:tcPr>
            <w:tcW w:w="7297" w:type="dxa"/>
            <w:tcBorders>
              <w:top w:val="single" w:color="auto" w:sz="4" w:space="0"/>
              <w:left w:val="single" w:color="auto" w:sz="4" w:space="0"/>
              <w:bottom w:val="single" w:color="auto" w:sz="4" w:space="0"/>
              <w:right w:val="single" w:color="auto" w:sz="4" w:space="0"/>
            </w:tcBorders>
            <w:vAlign w:val="center"/>
          </w:tcPr>
          <w:p w14:paraId="38D43DF6">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详见招标公告 </w:t>
            </w:r>
          </w:p>
        </w:tc>
      </w:tr>
      <w:tr w14:paraId="484BBE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1065" w:type="dxa"/>
            <w:vMerge w:val="restart"/>
            <w:tcBorders>
              <w:top w:val="single" w:color="auto" w:sz="4" w:space="0"/>
              <w:left w:val="single" w:color="auto" w:sz="4" w:space="0"/>
              <w:bottom w:val="single" w:color="auto" w:sz="4" w:space="0"/>
              <w:right w:val="single" w:color="auto" w:sz="4" w:space="0"/>
            </w:tcBorders>
            <w:vAlign w:val="center"/>
          </w:tcPr>
          <w:p w14:paraId="1BFB468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25.3（2）</w:t>
            </w:r>
          </w:p>
        </w:tc>
        <w:tc>
          <w:tcPr>
            <w:tcW w:w="1878" w:type="dxa"/>
            <w:tcBorders>
              <w:top w:val="single" w:color="auto" w:sz="4" w:space="0"/>
              <w:left w:val="single" w:color="auto" w:sz="4" w:space="0"/>
              <w:bottom w:val="single" w:color="auto" w:sz="4" w:space="0"/>
              <w:right w:val="single" w:color="auto" w:sz="4" w:space="0"/>
            </w:tcBorders>
            <w:vAlign w:val="center"/>
          </w:tcPr>
          <w:p w14:paraId="49F3C9F5">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47" w:name="_25.3"/>
            <w:bookmarkEnd w:id="47"/>
            <w:r>
              <w:rPr>
                <w:rFonts w:hint="eastAsia" w:ascii="宋体" w:hAnsi="宋体"/>
                <w:color w:val="000000" w:themeColor="text1"/>
                <w:szCs w:val="21"/>
                <w:highlight w:val="none"/>
                <w14:textFill>
                  <w14:solidFill>
                    <w14:schemeClr w14:val="tx1"/>
                  </w14:solidFill>
                </w14:textFill>
              </w:rPr>
              <w:t>投标人信用查询渠道</w:t>
            </w:r>
          </w:p>
        </w:tc>
        <w:tc>
          <w:tcPr>
            <w:tcW w:w="7297" w:type="dxa"/>
            <w:tcBorders>
              <w:top w:val="single" w:color="auto" w:sz="4" w:space="0"/>
              <w:left w:val="single" w:color="auto" w:sz="4" w:space="0"/>
              <w:bottom w:val="single" w:color="auto" w:sz="4" w:space="0"/>
              <w:right w:val="single" w:color="auto" w:sz="4" w:space="0"/>
            </w:tcBorders>
            <w:vAlign w:val="center"/>
          </w:tcPr>
          <w:p w14:paraId="00B1F0C3">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采购人或者采购代理机构在资格审查结束前，对投标人进行信用查询。</w:t>
            </w:r>
          </w:p>
          <w:p w14:paraId="16D47E4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查询渠道：“信用中国”网站(www.creditchina.gov.cn) 、中国政府采购网(www.ccgp.gov.cn)。</w:t>
            </w:r>
          </w:p>
        </w:tc>
      </w:tr>
      <w:tr w14:paraId="4A6FCE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567BAE7F">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02A9CB4F">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信用查询截止时点</w:t>
            </w:r>
          </w:p>
        </w:tc>
        <w:tc>
          <w:tcPr>
            <w:tcW w:w="7297" w:type="dxa"/>
            <w:tcBorders>
              <w:top w:val="single" w:color="auto" w:sz="4" w:space="0"/>
              <w:left w:val="single" w:color="auto" w:sz="4" w:space="0"/>
              <w:bottom w:val="single" w:color="auto" w:sz="4" w:space="0"/>
              <w:right w:val="single" w:color="auto" w:sz="4" w:space="0"/>
            </w:tcBorders>
            <w:vAlign w:val="center"/>
          </w:tcPr>
          <w:p w14:paraId="6AE7AF1F">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资格审查结束前</w:t>
            </w:r>
          </w:p>
        </w:tc>
      </w:tr>
      <w:tr w14:paraId="1C790E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7AD598CC">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2B3DC151">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查询记录和证据留存方式</w:t>
            </w:r>
          </w:p>
        </w:tc>
        <w:tc>
          <w:tcPr>
            <w:tcW w:w="7297" w:type="dxa"/>
            <w:tcBorders>
              <w:top w:val="single" w:color="auto" w:sz="4" w:space="0"/>
              <w:left w:val="single" w:color="auto" w:sz="4" w:space="0"/>
              <w:bottom w:val="single" w:color="auto" w:sz="4" w:space="0"/>
              <w:right w:val="single" w:color="auto" w:sz="4" w:space="0"/>
            </w:tcBorders>
            <w:vAlign w:val="center"/>
          </w:tcPr>
          <w:p w14:paraId="0ED384A9">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在查询网站中直接截图查询记录，截图作为在“广西政府采购云”平台作为附件上传保存。</w:t>
            </w:r>
          </w:p>
        </w:tc>
      </w:tr>
      <w:tr w14:paraId="7CB962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1B1A6331">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6714F55C">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信用信息使用规则</w:t>
            </w:r>
          </w:p>
        </w:tc>
        <w:tc>
          <w:tcPr>
            <w:tcW w:w="7297" w:type="dxa"/>
            <w:tcBorders>
              <w:top w:val="single" w:color="auto" w:sz="4" w:space="0"/>
              <w:left w:val="single" w:color="auto" w:sz="4" w:space="0"/>
              <w:bottom w:val="single" w:color="auto" w:sz="4" w:space="0"/>
              <w:right w:val="single" w:color="auto" w:sz="4" w:space="0"/>
            </w:tcBorders>
            <w:vAlign w:val="center"/>
          </w:tcPr>
          <w:p w14:paraId="0C87AB54">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Pr>
                <w:rFonts w:hint="eastAsia"/>
                <w:color w:val="000000" w:themeColor="text1"/>
                <w:sz w:val="22"/>
                <w:szCs w:val="22"/>
                <w:highlight w:val="none"/>
                <w14:textFill>
                  <w14:solidFill>
                    <w14:schemeClr w14:val="tx1"/>
                  </w14:solidFill>
                </w14:textFill>
              </w:rPr>
              <w:t>应当拒绝其参与政府采购活动</w:t>
            </w:r>
            <w:r>
              <w:rPr>
                <w:rFonts w:hint="eastAsia" w:ascii="宋体" w:hAnsi="宋体"/>
                <w:color w:val="000000" w:themeColor="text1"/>
                <w:szCs w:val="21"/>
                <w:highlight w:val="none"/>
                <w14:textFill>
                  <w14:solidFill>
                    <w14:schemeClr w14:val="tx1"/>
                  </w14:solidFill>
                </w14:textFill>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3E844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04B6D5A5">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29.1</w:t>
            </w:r>
          </w:p>
        </w:tc>
        <w:tc>
          <w:tcPr>
            <w:tcW w:w="1878" w:type="dxa"/>
            <w:tcBorders>
              <w:top w:val="single" w:color="auto" w:sz="4" w:space="0"/>
              <w:left w:val="single" w:color="auto" w:sz="4" w:space="0"/>
              <w:bottom w:val="single" w:color="auto" w:sz="4" w:space="0"/>
              <w:right w:val="single" w:color="auto" w:sz="4" w:space="0"/>
            </w:tcBorders>
            <w:vAlign w:val="center"/>
          </w:tcPr>
          <w:p w14:paraId="581D8D7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48" w:name="_28.3"/>
            <w:bookmarkEnd w:id="48"/>
            <w:bookmarkStart w:id="49" w:name="_26"/>
            <w:bookmarkEnd w:id="49"/>
            <w:r>
              <w:rPr>
                <w:rFonts w:hint="eastAsia" w:ascii="宋体" w:hAnsi="宋体"/>
                <w:color w:val="000000" w:themeColor="text1"/>
                <w:szCs w:val="21"/>
                <w:highlight w:val="none"/>
                <w14:textFill>
                  <w14:solidFill>
                    <w14:schemeClr w14:val="tx1"/>
                  </w14:solidFill>
                </w14:textFill>
              </w:rPr>
              <w:t>评标方法</w:t>
            </w:r>
          </w:p>
        </w:tc>
        <w:tc>
          <w:tcPr>
            <w:tcW w:w="7297" w:type="dxa"/>
            <w:tcBorders>
              <w:top w:val="single" w:color="auto" w:sz="4" w:space="0"/>
              <w:left w:val="single" w:color="auto" w:sz="4" w:space="0"/>
              <w:bottom w:val="single" w:color="auto" w:sz="4" w:space="0"/>
              <w:right w:val="single" w:color="auto" w:sz="4" w:space="0"/>
            </w:tcBorders>
            <w:vAlign w:val="center"/>
          </w:tcPr>
          <w:p w14:paraId="35104AF6">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√综合评分法</w:t>
            </w:r>
          </w:p>
          <w:p w14:paraId="789C073F">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□最低评标价法</w:t>
            </w:r>
          </w:p>
        </w:tc>
      </w:tr>
      <w:tr w14:paraId="5BAA7F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1065" w:type="dxa"/>
            <w:tcBorders>
              <w:top w:val="single" w:color="auto" w:sz="4" w:space="0"/>
              <w:left w:val="single" w:color="auto" w:sz="4" w:space="0"/>
              <w:bottom w:val="nil"/>
              <w:right w:val="single" w:color="auto" w:sz="4" w:space="0"/>
            </w:tcBorders>
            <w:vAlign w:val="center"/>
          </w:tcPr>
          <w:p w14:paraId="17029191">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29.2</w:t>
            </w:r>
          </w:p>
        </w:tc>
        <w:tc>
          <w:tcPr>
            <w:tcW w:w="1878" w:type="dxa"/>
            <w:tcBorders>
              <w:top w:val="single" w:color="auto" w:sz="4" w:space="0"/>
              <w:left w:val="single" w:color="auto" w:sz="4" w:space="0"/>
              <w:bottom w:val="nil"/>
              <w:right w:val="single" w:color="auto" w:sz="4" w:space="0"/>
            </w:tcBorders>
            <w:vAlign w:val="center"/>
          </w:tcPr>
          <w:p w14:paraId="10F6E8FE">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50" w:name="_29.2.2（2）"/>
            <w:bookmarkEnd w:id="50"/>
            <w:r>
              <w:rPr>
                <w:rFonts w:hint="eastAsia" w:ascii="宋体" w:hAnsi="宋体"/>
                <w:color w:val="000000" w:themeColor="text1"/>
                <w:szCs w:val="21"/>
                <w:highlight w:val="none"/>
                <w14:textFill>
                  <w14:solidFill>
                    <w14:schemeClr w14:val="tx1"/>
                  </w14:solidFill>
                </w14:textFill>
              </w:rPr>
              <w:t>允许负偏离项</w:t>
            </w:r>
          </w:p>
        </w:tc>
        <w:tc>
          <w:tcPr>
            <w:tcW w:w="7297" w:type="dxa"/>
            <w:tcBorders>
              <w:top w:val="single" w:color="auto" w:sz="4" w:space="0"/>
              <w:left w:val="single" w:color="auto" w:sz="4" w:space="0"/>
              <w:bottom w:val="nil"/>
              <w:right w:val="single" w:color="auto" w:sz="4" w:space="0"/>
            </w:tcBorders>
            <w:vAlign w:val="center"/>
          </w:tcPr>
          <w:p w14:paraId="3912597E">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商务条款</w:t>
            </w:r>
            <w:r>
              <w:rPr>
                <w:rFonts w:hint="eastAsia" w:ascii="宋体" w:hAnsi="宋体"/>
                <w:color w:val="000000" w:themeColor="text1"/>
                <w:szCs w:val="21"/>
                <w:highlight w:val="none"/>
                <w14:textFill>
                  <w14:solidFill>
                    <w14:schemeClr w14:val="tx1"/>
                  </w14:solidFill>
                </w14:textFill>
              </w:rPr>
              <w:t>评审中允许负偏离的条款数为</w:t>
            </w:r>
            <w:r>
              <w:rPr>
                <w:rFonts w:hint="eastAsia" w:ascii="宋体" w:hAnsi="宋体"/>
                <w:color w:val="000000" w:themeColor="text1"/>
                <w:szCs w:val="21"/>
                <w:highlight w:val="none"/>
                <w:u w:val="single"/>
                <w:lang w:val="en-US"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项。</w:t>
            </w:r>
          </w:p>
          <w:p w14:paraId="490B15C7">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技术需求</w:t>
            </w:r>
            <w:r>
              <w:rPr>
                <w:rFonts w:hint="eastAsia" w:ascii="宋体" w:hAnsi="宋体"/>
                <w:color w:val="000000" w:themeColor="text1"/>
                <w:szCs w:val="21"/>
                <w:highlight w:val="none"/>
                <w14:textFill>
                  <w14:solidFill>
                    <w14:schemeClr w14:val="tx1"/>
                  </w14:solidFill>
                </w14:textFill>
              </w:rPr>
              <w:t>评审中允许负偏离的条款数为</w:t>
            </w:r>
            <w:r>
              <w:rPr>
                <w:rFonts w:hint="eastAsia" w:ascii="宋体" w:hAnsi="宋体"/>
                <w:color w:val="000000" w:themeColor="text1"/>
                <w:szCs w:val="21"/>
                <w:highlight w:val="none"/>
                <w:u w:val="single"/>
                <w:lang w:val="en-US"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项。</w:t>
            </w:r>
          </w:p>
        </w:tc>
      </w:tr>
      <w:tr w14:paraId="6C3B36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06A43E47">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30.1</w:t>
            </w:r>
          </w:p>
        </w:tc>
        <w:tc>
          <w:tcPr>
            <w:tcW w:w="1878" w:type="dxa"/>
            <w:tcBorders>
              <w:top w:val="single" w:color="auto" w:sz="4" w:space="0"/>
              <w:left w:val="single" w:color="auto" w:sz="4" w:space="0"/>
              <w:bottom w:val="single" w:color="auto" w:sz="4" w:space="0"/>
              <w:right w:val="single" w:color="auto" w:sz="4" w:space="0"/>
            </w:tcBorders>
            <w:vAlign w:val="center"/>
          </w:tcPr>
          <w:p w14:paraId="61217225">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vAlign w:val="center"/>
          </w:tcPr>
          <w:p w14:paraId="593AF6CA">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□采用最低评标价法的，投标文件满足招标文件全部实质性要求且投标报价最低的投标人为排名第一的中标候选人； </w:t>
            </w:r>
          </w:p>
          <w:p w14:paraId="3F2F25D7">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√采用综合评分法的，按投标报价由低到高顺序排列。得分且投标报价相同的并列。投标文件满足招标文件全部实质性要求，且按照评审因素的量化指标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响应时间短的优先、拟投入人员数量多的优先</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评审得分最高的投标人为排名第一的中标候选人。</w:t>
            </w:r>
          </w:p>
        </w:tc>
      </w:tr>
      <w:tr w14:paraId="258DDF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65" w:type="dxa"/>
            <w:tcBorders>
              <w:top w:val="single" w:color="auto" w:sz="4" w:space="0"/>
              <w:left w:val="single" w:color="auto" w:sz="4" w:space="0"/>
              <w:bottom w:val="single" w:color="auto" w:sz="4" w:space="0"/>
              <w:right w:val="single" w:color="auto" w:sz="4" w:space="0"/>
            </w:tcBorders>
            <w:vAlign w:val="center"/>
          </w:tcPr>
          <w:p w14:paraId="65D9A444">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35</w:t>
            </w:r>
          </w:p>
        </w:tc>
        <w:tc>
          <w:tcPr>
            <w:tcW w:w="1878" w:type="dxa"/>
            <w:tcBorders>
              <w:top w:val="single" w:color="auto" w:sz="4" w:space="0"/>
              <w:left w:val="single" w:color="auto" w:sz="4" w:space="0"/>
              <w:bottom w:val="single" w:color="auto" w:sz="4" w:space="0"/>
              <w:right w:val="single" w:color="auto" w:sz="4" w:space="0"/>
            </w:tcBorders>
            <w:vAlign w:val="center"/>
          </w:tcPr>
          <w:p w14:paraId="58DC4FE7">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51" w:name="_39.1"/>
            <w:bookmarkEnd w:id="51"/>
            <w:r>
              <w:rPr>
                <w:rFonts w:hint="eastAsia" w:ascii="宋体" w:hAnsi="宋体"/>
                <w:color w:val="000000" w:themeColor="text1"/>
                <w:szCs w:val="21"/>
                <w:highlight w:val="none"/>
                <w14:textFill>
                  <w14:solidFill>
                    <w14:schemeClr w14:val="tx1"/>
                  </w14:solidFill>
                </w14:textFill>
              </w:rPr>
              <w:t>履约保证金金额</w:t>
            </w:r>
          </w:p>
        </w:tc>
        <w:tc>
          <w:tcPr>
            <w:tcW w:w="7297" w:type="dxa"/>
            <w:tcBorders>
              <w:top w:val="single" w:color="auto" w:sz="4" w:space="0"/>
              <w:left w:val="single" w:color="auto" w:sz="4" w:space="0"/>
              <w:bottom w:val="single" w:color="auto" w:sz="4" w:space="0"/>
              <w:right w:val="single" w:color="auto" w:sz="4" w:space="0"/>
            </w:tcBorders>
            <w:vAlign w:val="bottom"/>
          </w:tcPr>
          <w:p w14:paraId="758D6C7B">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jc w:val="left"/>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本项目不收取履约保证金。</w:t>
            </w:r>
          </w:p>
        </w:tc>
      </w:tr>
      <w:tr w14:paraId="03B2C4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6D05B4A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36.1</w:t>
            </w:r>
          </w:p>
        </w:tc>
        <w:tc>
          <w:tcPr>
            <w:tcW w:w="1878" w:type="dxa"/>
            <w:tcBorders>
              <w:top w:val="single" w:color="auto" w:sz="4" w:space="0"/>
              <w:left w:val="single" w:color="auto" w:sz="4" w:space="0"/>
              <w:bottom w:val="single" w:color="auto" w:sz="4" w:space="0"/>
              <w:right w:val="single" w:color="auto" w:sz="4" w:space="0"/>
            </w:tcBorders>
            <w:vAlign w:val="center"/>
          </w:tcPr>
          <w:p w14:paraId="1BD08610">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52" w:name="_40.1"/>
            <w:bookmarkEnd w:id="52"/>
            <w:r>
              <w:rPr>
                <w:rFonts w:hint="eastAsia" w:ascii="宋体" w:hAnsi="宋体"/>
                <w:color w:val="000000" w:themeColor="text1"/>
                <w:szCs w:val="21"/>
                <w:highlight w:val="none"/>
                <w14:textFill>
                  <w14:solidFill>
                    <w14:schemeClr w14:val="tx1"/>
                  </w14:solidFill>
                </w14:textFill>
              </w:rPr>
              <w:t>签订电子合同携带的材料</w:t>
            </w:r>
          </w:p>
        </w:tc>
        <w:tc>
          <w:tcPr>
            <w:tcW w:w="7297" w:type="dxa"/>
            <w:tcBorders>
              <w:top w:val="single" w:color="auto" w:sz="4" w:space="0"/>
              <w:left w:val="single" w:color="auto" w:sz="4" w:space="0"/>
              <w:bottom w:val="single" w:color="auto" w:sz="4" w:space="0"/>
              <w:right w:val="single" w:color="auto" w:sz="4" w:space="0"/>
            </w:tcBorders>
            <w:vAlign w:val="center"/>
          </w:tcPr>
          <w:p w14:paraId="364B14F5">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电子采购合同需要供应商通过有效CA证书进行电子签署</w:t>
            </w:r>
          </w:p>
        </w:tc>
      </w:tr>
      <w:tr w14:paraId="30E001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1065" w:type="dxa"/>
            <w:vMerge w:val="restart"/>
            <w:tcBorders>
              <w:top w:val="single" w:color="auto" w:sz="4" w:space="0"/>
              <w:left w:val="single" w:color="auto" w:sz="4" w:space="0"/>
              <w:bottom w:val="single" w:color="auto" w:sz="4" w:space="0"/>
              <w:right w:val="single" w:color="auto" w:sz="4" w:space="0"/>
            </w:tcBorders>
            <w:vAlign w:val="center"/>
          </w:tcPr>
          <w:p w14:paraId="765C303B">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38.2.1</w:t>
            </w:r>
          </w:p>
        </w:tc>
        <w:tc>
          <w:tcPr>
            <w:tcW w:w="1878" w:type="dxa"/>
            <w:tcBorders>
              <w:top w:val="single" w:color="auto" w:sz="4" w:space="0"/>
              <w:left w:val="single" w:color="auto" w:sz="4" w:space="0"/>
              <w:bottom w:val="single" w:color="auto" w:sz="4" w:space="0"/>
              <w:right w:val="single" w:color="auto" w:sz="4" w:space="0"/>
            </w:tcBorders>
            <w:vAlign w:val="center"/>
          </w:tcPr>
          <w:p w14:paraId="341E0C6C">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接收质疑函方式</w:t>
            </w:r>
          </w:p>
        </w:tc>
        <w:tc>
          <w:tcPr>
            <w:tcW w:w="7297" w:type="dxa"/>
            <w:tcBorders>
              <w:top w:val="single" w:color="auto" w:sz="4" w:space="0"/>
              <w:left w:val="single" w:color="auto" w:sz="4" w:space="0"/>
              <w:bottom w:val="single" w:color="auto" w:sz="4" w:space="0"/>
              <w:right w:val="single" w:color="auto" w:sz="4" w:space="0"/>
            </w:tcBorders>
            <w:vAlign w:val="center"/>
          </w:tcPr>
          <w:p w14:paraId="5D99AB4B">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以书面形式</w:t>
            </w:r>
          </w:p>
        </w:tc>
      </w:tr>
      <w:tr w14:paraId="509A5D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43C8DCC2">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21F329B1">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质疑联系部门及联系方式</w:t>
            </w:r>
          </w:p>
        </w:tc>
        <w:tc>
          <w:tcPr>
            <w:tcW w:w="7297" w:type="dxa"/>
            <w:tcBorders>
              <w:top w:val="single" w:color="auto" w:sz="4" w:space="0"/>
              <w:left w:val="single" w:color="auto" w:sz="4" w:space="0"/>
              <w:bottom w:val="single" w:color="auto" w:sz="4" w:space="0"/>
              <w:right w:val="single" w:color="auto" w:sz="4" w:space="0"/>
            </w:tcBorders>
            <w:vAlign w:val="center"/>
          </w:tcPr>
          <w:p w14:paraId="419967D0">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（1）云之龙咨询集团有限公司</w:t>
            </w:r>
            <w:r>
              <w:rPr>
                <w:rFonts w:hint="eastAsia" w:ascii="宋体" w:hAnsi="宋体"/>
                <w:color w:val="000000" w:themeColor="text1"/>
                <w:szCs w:val="21"/>
                <w:highlight w:val="none"/>
                <w14:textFill>
                  <w14:solidFill>
                    <w14:schemeClr w14:val="tx1"/>
                  </w14:solidFill>
                </w14:textFill>
              </w:rPr>
              <w:t>；</w:t>
            </w:r>
          </w:p>
          <w:p w14:paraId="7D934D4B">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联系电话：0771-2618199、2618118 、2611898</w:t>
            </w:r>
          </w:p>
          <w:p w14:paraId="02C91C3C">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通讯地址</w:t>
            </w:r>
            <w:r>
              <w:rPr>
                <w:rFonts w:hint="eastAsia" w:ascii="宋体" w:hAnsi="宋体" w:cs="Helvetica LT Pro"/>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广西南宁市良庆区云英路15号3号楼云之龙咨询集团大厦6楼   </w:t>
            </w:r>
          </w:p>
          <w:p w14:paraId="4F25FDE4">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（2）名 称：南宁中心血站</w:t>
            </w:r>
          </w:p>
          <w:p w14:paraId="0615766E">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地址：广西南宁市科园大道18号</w:t>
            </w:r>
          </w:p>
          <w:p w14:paraId="5220486D">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color w:val="000000" w:themeColor="text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联系电话：0771-3210882</w:t>
            </w:r>
          </w:p>
        </w:tc>
      </w:tr>
      <w:tr w14:paraId="56DFC9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18ABE887">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63EDA1A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现场提交质疑办理业务时间</w:t>
            </w:r>
          </w:p>
        </w:tc>
        <w:tc>
          <w:tcPr>
            <w:tcW w:w="7297" w:type="dxa"/>
            <w:tcBorders>
              <w:top w:val="single" w:color="auto" w:sz="4" w:space="0"/>
              <w:left w:val="single" w:color="auto" w:sz="4" w:space="0"/>
              <w:bottom w:val="single" w:color="auto" w:sz="4" w:space="0"/>
              <w:right w:val="single" w:color="auto" w:sz="4" w:space="0"/>
            </w:tcBorders>
            <w:vAlign w:val="center"/>
          </w:tcPr>
          <w:p w14:paraId="51E0F8CA">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质疑期内每个工作日</w:t>
            </w:r>
            <w:r>
              <w:rPr>
                <w:rFonts w:hint="default" w:hAnsi="宋体"/>
                <w:color w:val="000000" w:themeColor="text1"/>
                <w:highlight w:val="none"/>
                <w:u w:val="single"/>
                <w14:textFill>
                  <w14:solidFill>
                    <w14:schemeClr w14:val="tx1"/>
                  </w14:solidFill>
                </w14:textFill>
              </w:rPr>
              <w:t xml:space="preserve"> 8</w:t>
            </w:r>
            <w:r>
              <w:rPr>
                <w:rFonts w:hint="eastAsia" w:hAnsi="宋体"/>
                <w:color w:val="000000" w:themeColor="text1"/>
                <w:highlight w:val="none"/>
                <w14:textFill>
                  <w14:solidFill>
                    <w14:schemeClr w14:val="tx1"/>
                  </w14:solidFill>
                </w14:textFill>
              </w:rPr>
              <w:t>时</w:t>
            </w:r>
            <w:r>
              <w:rPr>
                <w:rFonts w:hint="default" w:hAnsi="宋体"/>
                <w:color w:val="000000" w:themeColor="text1"/>
                <w:highlight w:val="none"/>
                <w:u w:val="single"/>
                <w14:textFill>
                  <w14:solidFill>
                    <w14:schemeClr w14:val="tx1"/>
                  </w14:solidFill>
                </w14:textFill>
              </w:rPr>
              <w:t xml:space="preserve"> 00</w:t>
            </w:r>
            <w:r>
              <w:rPr>
                <w:rFonts w:hint="eastAsia" w:hAnsi="宋体"/>
                <w:color w:val="000000" w:themeColor="text1"/>
                <w:highlight w:val="none"/>
                <w14:textFill>
                  <w14:solidFill>
                    <w14:schemeClr w14:val="tx1"/>
                  </w14:solidFill>
                </w14:textFill>
              </w:rPr>
              <w:t>分到</w:t>
            </w:r>
            <w:r>
              <w:rPr>
                <w:rFonts w:hint="default" w:hAnsi="宋体"/>
                <w:color w:val="000000" w:themeColor="text1"/>
                <w:highlight w:val="none"/>
                <w:u w:val="single"/>
                <w14:textFill>
                  <w14:solidFill>
                    <w14:schemeClr w14:val="tx1"/>
                  </w14:solidFill>
                </w14:textFill>
              </w:rPr>
              <w:t xml:space="preserve"> 12 </w:t>
            </w:r>
            <w:r>
              <w:rPr>
                <w:rFonts w:hint="eastAsia" w:hAnsi="宋体"/>
                <w:color w:val="000000" w:themeColor="text1"/>
                <w:highlight w:val="none"/>
                <w14:textFill>
                  <w14:solidFill>
                    <w14:schemeClr w14:val="tx1"/>
                  </w14:solidFill>
                </w14:textFill>
              </w:rPr>
              <w:t>时</w:t>
            </w:r>
            <w:r>
              <w:rPr>
                <w:rFonts w:hint="default" w:hAnsi="宋体"/>
                <w:color w:val="000000" w:themeColor="text1"/>
                <w:highlight w:val="none"/>
                <w14:textFill>
                  <w14:solidFill>
                    <w14:schemeClr w14:val="tx1"/>
                  </w14:solidFill>
                </w14:textFill>
              </w:rPr>
              <w:t>00</w:t>
            </w:r>
            <w:r>
              <w:rPr>
                <w:rFonts w:hint="eastAsia" w:hAnsi="宋体"/>
                <w:color w:val="000000" w:themeColor="text1"/>
                <w:highlight w:val="none"/>
                <w14:textFill>
                  <w14:solidFill>
                    <w14:schemeClr w14:val="tx1"/>
                  </w14:solidFill>
                </w14:textFill>
              </w:rPr>
              <w:t>分，</w:t>
            </w:r>
            <w:r>
              <w:rPr>
                <w:rFonts w:hint="default" w:hAnsi="宋体"/>
                <w:color w:val="000000" w:themeColor="text1"/>
                <w:highlight w:val="none"/>
                <w:u w:val="single"/>
                <w14:textFill>
                  <w14:solidFill>
                    <w14:schemeClr w14:val="tx1"/>
                  </w14:solidFill>
                </w14:textFill>
              </w:rPr>
              <w:t xml:space="preserve">   15 </w:t>
            </w:r>
            <w:r>
              <w:rPr>
                <w:rFonts w:hint="eastAsia" w:hAnsi="宋体"/>
                <w:color w:val="000000" w:themeColor="text1"/>
                <w:highlight w:val="none"/>
                <w14:textFill>
                  <w14:solidFill>
                    <w14:schemeClr w14:val="tx1"/>
                  </w14:solidFill>
                </w14:textFill>
              </w:rPr>
              <w:t>时</w:t>
            </w:r>
            <w:r>
              <w:rPr>
                <w:rFonts w:hint="default" w:hAnsi="宋体"/>
                <w:color w:val="000000" w:themeColor="text1"/>
                <w:highlight w:val="none"/>
                <w:u w:val="single"/>
                <w14:textFill>
                  <w14:solidFill>
                    <w14:schemeClr w14:val="tx1"/>
                  </w14:solidFill>
                </w14:textFill>
              </w:rPr>
              <w:t>00</w:t>
            </w:r>
            <w:r>
              <w:rPr>
                <w:rFonts w:hint="eastAsia" w:hAnsi="宋体"/>
                <w:color w:val="000000" w:themeColor="text1"/>
                <w:highlight w:val="none"/>
                <w14:textFill>
                  <w14:solidFill>
                    <w14:schemeClr w14:val="tx1"/>
                  </w14:solidFill>
                </w14:textFill>
              </w:rPr>
              <w:t>分到</w:t>
            </w:r>
            <w:r>
              <w:rPr>
                <w:rFonts w:hint="default" w:hAnsi="宋体"/>
                <w:color w:val="000000" w:themeColor="text1"/>
                <w:highlight w:val="none"/>
                <w:u w:val="single"/>
                <w14:textFill>
                  <w14:solidFill>
                    <w14:schemeClr w14:val="tx1"/>
                  </w14:solidFill>
                </w14:textFill>
              </w:rPr>
              <w:t xml:space="preserve">   18</w:t>
            </w:r>
            <w:r>
              <w:rPr>
                <w:rFonts w:hint="eastAsia" w:hAnsi="宋体"/>
                <w:color w:val="000000" w:themeColor="text1"/>
                <w:highlight w:val="none"/>
                <w14:textFill>
                  <w14:solidFill>
                    <w14:schemeClr w14:val="tx1"/>
                  </w14:solidFill>
                </w14:textFill>
              </w:rPr>
              <w:t>时</w:t>
            </w:r>
            <w:r>
              <w:rPr>
                <w:rFonts w:hint="default" w:hAnsi="宋体"/>
                <w:color w:val="000000" w:themeColor="text1"/>
                <w:highlight w:val="none"/>
                <w:u w:val="single"/>
                <w14:textFill>
                  <w14:solidFill>
                    <w14:schemeClr w14:val="tx1"/>
                  </w14:solidFill>
                </w14:textFill>
              </w:rPr>
              <w:t xml:space="preserve">00 </w:t>
            </w:r>
            <w:r>
              <w:rPr>
                <w:rFonts w:hint="eastAsia" w:hAnsi="宋体"/>
                <w:color w:val="000000" w:themeColor="text1"/>
                <w:highlight w:val="none"/>
                <w14:textFill>
                  <w14:solidFill>
                    <w14:schemeClr w14:val="tx1"/>
                  </w14:solidFill>
                </w14:textFill>
              </w:rPr>
              <w:t>分</w:t>
            </w:r>
          </w:p>
        </w:tc>
      </w:tr>
      <w:tr w14:paraId="403623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1065" w:type="dxa"/>
            <w:tcBorders>
              <w:top w:val="nil"/>
              <w:left w:val="single" w:color="auto" w:sz="4" w:space="0"/>
              <w:bottom w:val="single" w:color="auto" w:sz="4" w:space="0"/>
              <w:right w:val="single" w:color="auto" w:sz="4" w:space="0"/>
            </w:tcBorders>
            <w:vAlign w:val="center"/>
          </w:tcPr>
          <w:p w14:paraId="646D8655">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38.3.1</w:t>
            </w:r>
          </w:p>
        </w:tc>
        <w:tc>
          <w:tcPr>
            <w:tcW w:w="1878" w:type="dxa"/>
            <w:tcBorders>
              <w:top w:val="single" w:color="auto" w:sz="4" w:space="0"/>
              <w:left w:val="single" w:color="auto" w:sz="4" w:space="0"/>
              <w:bottom w:val="single" w:color="auto" w:sz="4" w:space="0"/>
              <w:right w:val="single" w:color="auto" w:sz="4" w:space="0"/>
            </w:tcBorders>
            <w:vAlign w:val="center"/>
          </w:tcPr>
          <w:p w14:paraId="3B20F97E">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投诉受理方式</w:t>
            </w:r>
          </w:p>
        </w:tc>
        <w:tc>
          <w:tcPr>
            <w:tcW w:w="7297" w:type="dxa"/>
            <w:tcBorders>
              <w:top w:val="single" w:color="auto" w:sz="4" w:space="0"/>
              <w:left w:val="single" w:color="auto" w:sz="4" w:space="0"/>
              <w:bottom w:val="single" w:color="auto" w:sz="4" w:space="0"/>
              <w:right w:val="single" w:color="auto" w:sz="4" w:space="0"/>
            </w:tcBorders>
            <w:vAlign w:val="center"/>
          </w:tcPr>
          <w:p w14:paraId="50C8E26A">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、受理方式：纸质方式受理，投诉书正、副本（经过质疑的事项才可投诉）。</w:t>
            </w:r>
          </w:p>
          <w:p w14:paraId="5877501F">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、邮寄地址：</w:t>
            </w:r>
          </w:p>
          <w:p w14:paraId="6E91D450">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名称：南宁市财政局政府采购监督管理科</w:t>
            </w:r>
          </w:p>
          <w:p w14:paraId="21BE08C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地址：广西南宁市东葛路</w:t>
            </w:r>
            <w:r>
              <w:rPr>
                <w:rFonts w:hint="default" w:hAnsi="宋体"/>
                <w:color w:val="000000" w:themeColor="text1"/>
                <w:highlight w:val="none"/>
                <w14:textFill>
                  <w14:solidFill>
                    <w14:schemeClr w14:val="tx1"/>
                  </w14:solidFill>
                </w14:textFill>
              </w:rPr>
              <w:t>129</w:t>
            </w:r>
            <w:r>
              <w:rPr>
                <w:rFonts w:hint="eastAsia" w:hAnsi="宋体"/>
                <w:color w:val="000000" w:themeColor="text1"/>
                <w:highlight w:val="none"/>
                <w14:textFill>
                  <w14:solidFill>
                    <w14:schemeClr w14:val="tx1"/>
                  </w14:solidFill>
                </w14:textFill>
              </w:rPr>
              <w:t>号</w:t>
            </w:r>
          </w:p>
          <w:p w14:paraId="765982C4">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联系电话：</w:t>
            </w:r>
            <w:r>
              <w:rPr>
                <w:rFonts w:hint="default" w:hAnsi="宋体"/>
                <w:color w:val="000000" w:themeColor="text1"/>
                <w:highlight w:val="none"/>
                <w14:textFill>
                  <w14:solidFill>
                    <w14:schemeClr w14:val="tx1"/>
                  </w14:solidFill>
                </w14:textFill>
              </w:rPr>
              <w:t>0771-2189093</w:t>
            </w:r>
          </w:p>
        </w:tc>
      </w:tr>
      <w:tr w14:paraId="3066D0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1065" w:type="dxa"/>
            <w:vMerge w:val="restart"/>
            <w:tcBorders>
              <w:top w:val="single" w:color="auto" w:sz="4" w:space="0"/>
              <w:left w:val="single" w:color="auto" w:sz="4" w:space="0"/>
              <w:bottom w:val="single" w:color="auto" w:sz="4" w:space="0"/>
              <w:right w:val="single" w:color="auto" w:sz="4" w:space="0"/>
            </w:tcBorders>
            <w:vAlign w:val="center"/>
          </w:tcPr>
          <w:p w14:paraId="4651742C">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40</w:t>
            </w:r>
          </w:p>
        </w:tc>
        <w:tc>
          <w:tcPr>
            <w:tcW w:w="1878" w:type="dxa"/>
            <w:tcBorders>
              <w:top w:val="single" w:color="auto" w:sz="4" w:space="0"/>
              <w:left w:val="single" w:color="auto" w:sz="4" w:space="0"/>
              <w:bottom w:val="single" w:color="auto" w:sz="4" w:space="0"/>
              <w:right w:val="single" w:color="auto" w:sz="4" w:space="0"/>
            </w:tcBorders>
            <w:vAlign w:val="center"/>
          </w:tcPr>
          <w:p w14:paraId="72ADD382">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53" w:name="_41"/>
            <w:bookmarkEnd w:id="53"/>
            <w:bookmarkStart w:id="54" w:name="_42"/>
            <w:bookmarkEnd w:id="54"/>
            <w:r>
              <w:rPr>
                <w:rFonts w:hint="eastAsia" w:hAnsi="宋体" w:cs="宋体"/>
                <w:color w:val="000000" w:themeColor="text1"/>
                <w:highlight w:val="none"/>
                <w14:textFill>
                  <w14:solidFill>
                    <w14:schemeClr w14:val="tx1"/>
                  </w14:solidFill>
                </w14:textFill>
              </w:rPr>
              <w:t>采购代理费支付方式</w:t>
            </w:r>
          </w:p>
        </w:tc>
        <w:tc>
          <w:tcPr>
            <w:tcW w:w="7297" w:type="dxa"/>
            <w:tcBorders>
              <w:top w:val="single" w:color="auto" w:sz="4" w:space="0"/>
              <w:left w:val="single" w:color="auto" w:sz="4" w:space="0"/>
              <w:bottom w:val="single" w:color="auto" w:sz="4" w:space="0"/>
              <w:right w:val="single" w:color="auto" w:sz="4" w:space="0"/>
            </w:tcBorders>
            <w:vAlign w:val="center"/>
          </w:tcPr>
          <w:p w14:paraId="69288A89">
            <w:pPr>
              <w:pStyle w:val="19"/>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√本项目代理服务费由</w:t>
            </w:r>
            <w:r>
              <w:rPr>
                <w:rFonts w:hint="eastAsia" w:hAnsi="宋体" w:cs="宋体"/>
                <w:color w:val="000000" w:themeColor="text1"/>
                <w:highlight w:val="none"/>
                <w:u w:val="single"/>
                <w14:textFill>
                  <w14:solidFill>
                    <w14:schemeClr w14:val="tx1"/>
                  </w14:solidFill>
                </w14:textFill>
              </w:rPr>
              <w:t>中标人</w:t>
            </w:r>
            <w:r>
              <w:rPr>
                <w:rFonts w:hint="eastAsia" w:hAnsi="宋体" w:cs="宋体"/>
                <w:color w:val="000000" w:themeColor="text1"/>
                <w:highlight w:val="none"/>
                <w14:textFill>
                  <w14:solidFill>
                    <w14:schemeClr w14:val="tx1"/>
                  </w14:solidFill>
                </w14:textFill>
              </w:rPr>
              <w:t>一次性向采购代理机构支付。</w:t>
            </w:r>
          </w:p>
          <w:p w14:paraId="48955EAD">
            <w:pPr>
              <w:pStyle w:val="19"/>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□采购人支付。</w:t>
            </w:r>
          </w:p>
          <w:p w14:paraId="5B039983">
            <w:pPr>
              <w:pStyle w:val="19"/>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□本项目不收取代理服务费。</w:t>
            </w:r>
          </w:p>
        </w:tc>
      </w:tr>
      <w:tr w14:paraId="2520DA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1"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61015D91">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02E37228">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采购代理费收取标准</w:t>
            </w:r>
          </w:p>
        </w:tc>
        <w:tc>
          <w:tcPr>
            <w:tcW w:w="7297" w:type="dxa"/>
            <w:tcBorders>
              <w:top w:val="single" w:color="auto" w:sz="4" w:space="0"/>
              <w:left w:val="single" w:color="auto" w:sz="4" w:space="0"/>
              <w:bottom w:val="single" w:color="auto" w:sz="4" w:space="0"/>
              <w:right w:val="single" w:color="auto" w:sz="4" w:space="0"/>
            </w:tcBorders>
            <w:vAlign w:val="center"/>
          </w:tcPr>
          <w:p w14:paraId="6CF4FAA2">
            <w:pPr>
              <w:pStyle w:val="19"/>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eastAsia" w:hAnsi="宋体" w:eastAsia="宋体" w:cs="宋体"/>
                <w:b/>
                <w:color w:val="000000" w:themeColor="text1"/>
                <w:highlight w:val="none"/>
                <w:u w:val="single"/>
                <w:lang w:eastAsia="zh-CN"/>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以</w:t>
            </w:r>
            <w:r>
              <w:rPr>
                <w:rFonts w:hint="eastAsia" w:hAnsi="宋体" w:cs="宋体"/>
                <w:color w:val="000000" w:themeColor="text1"/>
                <w:highlight w:val="none"/>
                <w:lang w:val="en-US" w:eastAsia="zh-CN"/>
                <w14:textFill>
                  <w14:solidFill>
                    <w14:schemeClr w14:val="tx1"/>
                  </w14:solidFill>
                </w14:textFill>
              </w:rPr>
              <w:t>分标</w:t>
            </w:r>
            <w:r>
              <w:rPr>
                <w:rFonts w:hint="eastAsia" w:hAnsi="宋体" w:cs="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√中标</w:t>
            </w:r>
            <w:r>
              <w:rPr>
                <w:rFonts w:hint="eastAsia" w:hAnsi="宋体" w:cs="宋体"/>
                <w:color w:val="000000" w:themeColor="text1"/>
                <w:highlight w:val="none"/>
                <w14:textFill>
                  <w14:solidFill>
                    <w14:schemeClr w14:val="tx1"/>
                  </w14:solidFill>
                </w14:textFill>
              </w:rPr>
              <w:t>金额</w:t>
            </w:r>
            <w:r>
              <w:rPr>
                <w:rFonts w:hint="default" w:hAnsi="宋体" w:cs="宋体"/>
                <w:color w:val="000000" w:themeColor="text1"/>
                <w:highlight w:val="none"/>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采购预算</w:t>
            </w:r>
            <w:r>
              <w:rPr>
                <w:rFonts w:hint="default" w:hAnsi="宋体"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□暂定成交金额</w:t>
            </w:r>
            <w:r>
              <w:rPr>
                <w:rFonts w:hint="default" w:hAnsi="宋体"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□其他）为计费额，按</w:t>
            </w:r>
            <w:r>
              <w:rPr>
                <w:rFonts w:hint="eastAsia" w:hAnsi="宋体" w:cs="宋体"/>
                <w:color w:val="000000" w:themeColor="text1"/>
                <w:highlight w:val="none"/>
                <w:u w:val="single"/>
                <w14:textFill>
                  <w14:solidFill>
                    <w14:schemeClr w14:val="tx1"/>
                  </w14:solidFill>
                </w14:textFill>
              </w:rPr>
              <w:t>服务类</w:t>
            </w:r>
            <w:r>
              <w:rPr>
                <w:rFonts w:hint="eastAsia" w:hAnsi="宋体" w:cs="宋体"/>
                <w:color w:val="000000" w:themeColor="text1"/>
                <w:highlight w:val="none"/>
                <w14:textFill>
                  <w14:solidFill>
                    <w14:schemeClr w14:val="tx1"/>
                  </w14:solidFill>
                </w14:textFill>
              </w:rPr>
              <w:t>采用差额定率累进法计算出收费基准价格，采购代理收费以（□收费基准价格</w:t>
            </w:r>
            <w:r>
              <w:rPr>
                <w:rFonts w:hint="default" w:hAnsi="宋体" w:cs="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收费基准价格下浮</w:t>
            </w:r>
            <w:r>
              <w:rPr>
                <w:rFonts w:hint="default" w:hAnsi="宋体" w:cs="宋体"/>
                <w:color w:val="000000" w:themeColor="text1"/>
                <w:highlight w:val="none"/>
                <w:u w:val="single"/>
                <w14:textFill>
                  <w14:solidFill>
                    <w14:schemeClr w14:val="tx1"/>
                  </w14:solidFill>
                </w14:textFill>
              </w:rPr>
              <w:t>20 %</w:t>
            </w:r>
            <w:r>
              <w:rPr>
                <w:rFonts w:hint="default" w:hAnsi="宋体"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□收费基准价格上浮</w:t>
            </w:r>
            <w:r>
              <w:rPr>
                <w:rFonts w:hint="default" w:hAnsi="宋体" w:cs="宋体"/>
                <w:color w:val="000000" w:themeColor="text1"/>
                <w:highlight w:val="none"/>
                <w:u w:val="single"/>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）收取。</w:t>
            </w:r>
            <w:r>
              <w:rPr>
                <w:rFonts w:hint="eastAsia" w:hAnsi="宋体" w:cs="宋体"/>
                <w:color w:val="000000" w:themeColor="text1"/>
                <w:highlight w:val="none"/>
                <w:lang w:eastAsia="zh-CN"/>
                <w14:textFill>
                  <w14:solidFill>
                    <w14:schemeClr w14:val="tx1"/>
                  </w14:solidFill>
                </w14:textFill>
              </w:rPr>
              <w:t>（</w:t>
            </w:r>
            <w:r>
              <w:rPr>
                <w:rFonts w:hint="eastAsia" w:hAnsi="宋体" w:cs="宋体"/>
                <w:color w:val="000000" w:themeColor="text1"/>
                <w:highlight w:val="none"/>
                <w:lang w:val="en-US" w:eastAsia="zh-CN"/>
                <w14:textFill>
                  <w14:solidFill>
                    <w14:schemeClr w14:val="tx1"/>
                  </w14:solidFill>
                </w14:textFill>
              </w:rPr>
              <w:t>如不足5000元按5000元计取</w:t>
            </w:r>
            <w:r>
              <w:rPr>
                <w:rFonts w:hint="eastAsia" w:hAnsi="宋体" w:cs="宋体"/>
                <w:color w:val="000000" w:themeColor="text1"/>
                <w:highlight w:val="none"/>
                <w:lang w:eastAsia="zh-CN"/>
                <w14:textFill>
                  <w14:solidFill>
                    <w14:schemeClr w14:val="tx1"/>
                  </w14:solidFill>
                </w14:textFill>
              </w:rPr>
              <w:t>）</w:t>
            </w:r>
          </w:p>
        </w:tc>
      </w:tr>
      <w:tr w14:paraId="5190E9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9"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3D15170C">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71CA848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代理服务费收款账户信息</w:t>
            </w:r>
          </w:p>
        </w:tc>
        <w:tc>
          <w:tcPr>
            <w:tcW w:w="7297" w:type="dxa"/>
            <w:tcBorders>
              <w:top w:val="single" w:color="auto" w:sz="4" w:space="0"/>
              <w:left w:val="single" w:color="auto" w:sz="4" w:space="0"/>
              <w:bottom w:val="single" w:color="auto" w:sz="4" w:space="0"/>
              <w:right w:val="single" w:color="auto" w:sz="4" w:space="0"/>
            </w:tcBorders>
            <w:vAlign w:val="center"/>
          </w:tcPr>
          <w:p w14:paraId="7E80BEDE">
            <w:pPr>
              <w:pStyle w:val="19"/>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开户名称：云之龙咨询集团有限公司，银行账号：8113001013400293071，开户银行：中信银行南宁</w:t>
            </w:r>
            <w:r>
              <w:rPr>
                <w:rFonts w:hint="eastAsia" w:hAnsi="宋体" w:cs="宋体"/>
                <w:color w:val="000000" w:themeColor="text1"/>
                <w:highlight w:val="none"/>
                <w:lang w:eastAsia="zh-CN"/>
                <w14:textFill>
                  <w14:solidFill>
                    <w14:schemeClr w14:val="tx1"/>
                  </w14:solidFill>
                </w14:textFill>
              </w:rPr>
              <w:t>园湖支行</w:t>
            </w:r>
            <w:r>
              <w:rPr>
                <w:rFonts w:hint="eastAsia" w:hAnsi="宋体" w:cs="宋体"/>
                <w:color w:val="000000" w:themeColor="text1"/>
                <w:highlight w:val="none"/>
                <w14:textFill>
                  <w14:solidFill>
                    <w14:schemeClr w14:val="tx1"/>
                  </w14:solidFill>
                </w14:textFill>
              </w:rPr>
              <w:t>，开户行行号：302611029137</w:t>
            </w:r>
          </w:p>
        </w:tc>
      </w:tr>
      <w:tr w14:paraId="47CA6E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527768E1">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41.1</w:t>
            </w:r>
          </w:p>
        </w:tc>
        <w:tc>
          <w:tcPr>
            <w:tcW w:w="1878" w:type="dxa"/>
            <w:tcBorders>
              <w:top w:val="single" w:color="auto" w:sz="4" w:space="0"/>
              <w:left w:val="single" w:color="auto" w:sz="4" w:space="0"/>
              <w:bottom w:val="single" w:color="auto" w:sz="4" w:space="0"/>
              <w:right w:val="single" w:color="auto" w:sz="4" w:space="0"/>
            </w:tcBorders>
            <w:vAlign w:val="center"/>
          </w:tcPr>
          <w:p w14:paraId="3E4CB586">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解释</w:t>
            </w:r>
          </w:p>
        </w:tc>
        <w:tc>
          <w:tcPr>
            <w:tcW w:w="7297" w:type="dxa"/>
            <w:tcBorders>
              <w:top w:val="single" w:color="auto" w:sz="4" w:space="0"/>
              <w:left w:val="single" w:color="auto" w:sz="4" w:space="0"/>
              <w:bottom w:val="single" w:color="auto" w:sz="4" w:space="0"/>
              <w:right w:val="single" w:color="auto" w:sz="4" w:space="0"/>
            </w:tcBorders>
            <w:vAlign w:val="center"/>
          </w:tcPr>
          <w:p w14:paraId="3ACA73E8">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解释权：</w:t>
            </w:r>
            <w:r>
              <w:rPr>
                <w:rFonts w:hint="eastAsia" w:ascii="宋体" w:hAnsi="宋体"/>
                <w:color w:val="000000" w:themeColor="text1"/>
                <w:szCs w:val="21"/>
                <w:highlight w:val="none"/>
                <w14:textFill>
                  <w14:solidFill>
                    <w14:schemeClr w14:val="tx1"/>
                  </w14:solidFill>
                </w14:textFill>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b/>
                <w:color w:val="000000" w:themeColor="text1"/>
                <w:szCs w:val="21"/>
                <w:highlight w:val="none"/>
                <w14:textFill>
                  <w14:solidFill>
                    <w14:schemeClr w14:val="tx1"/>
                  </w14:solidFill>
                </w14:textFill>
              </w:rPr>
              <w:t>，由采购人或者采购代理机构负责解释。</w:t>
            </w:r>
          </w:p>
          <w:p w14:paraId="4346EA52">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法律责任：</w:t>
            </w:r>
          </w:p>
          <w:p w14:paraId="1253BD59">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4AB49DFC">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color w:val="000000" w:themeColor="text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3A7117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435CB721">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41.2</w:t>
            </w:r>
          </w:p>
        </w:tc>
        <w:tc>
          <w:tcPr>
            <w:tcW w:w="1878" w:type="dxa"/>
            <w:tcBorders>
              <w:top w:val="single" w:color="auto" w:sz="4" w:space="0"/>
              <w:left w:val="single" w:color="auto" w:sz="4" w:space="0"/>
              <w:bottom w:val="single" w:color="auto" w:sz="4" w:space="0"/>
              <w:right w:val="single" w:color="auto" w:sz="4" w:space="0"/>
            </w:tcBorders>
            <w:vAlign w:val="center"/>
          </w:tcPr>
          <w:p w14:paraId="7E872F5A">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其他释义</w:t>
            </w:r>
          </w:p>
        </w:tc>
        <w:tc>
          <w:tcPr>
            <w:tcW w:w="7297" w:type="dxa"/>
            <w:tcBorders>
              <w:top w:val="single" w:color="auto" w:sz="4" w:space="0"/>
              <w:left w:val="single" w:color="auto" w:sz="4" w:space="0"/>
              <w:bottom w:val="single" w:color="auto" w:sz="4" w:space="0"/>
              <w:right w:val="single" w:color="auto" w:sz="4" w:space="0"/>
            </w:tcBorders>
            <w:vAlign w:val="center"/>
          </w:tcPr>
          <w:p w14:paraId="2D4509C0">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1.本招标文件中描述投标人的“公章”是指根据我国对公章的管理规定，用投标人法定主体行为名称制作的印章（含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02F6FC34">
            <w:pPr>
              <w:pStyle w:val="19"/>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6C527E00">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3.本招标文件中描述投标人的“签字”是指投标人的法定代表人或者委托代理人亲自在文件规定签署处亲笔写上个人的名字的行为（含投标人通过指定电子化政府采购平台办理数字证书（CA认证）获得的以投标人法定代表人或者委托代理人姓名制作的电子印章或手写签字），私章、签字章、印鉴、影印等其他形式均不能代替亲笔签字。</w:t>
            </w:r>
          </w:p>
          <w:p w14:paraId="3B7FDD6A">
            <w:pPr>
              <w:pStyle w:val="19"/>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4.自然人投标的，招标文件规定盖公章处由自然人摁手指指印。</w:t>
            </w:r>
          </w:p>
          <w:p w14:paraId="1D61ED17">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5.本招标文件所称的“以上”“以下”“以内”“届满”，包括本数；所称的“不满”“超过”“以外”，不包括本数。</w:t>
            </w:r>
          </w:p>
        </w:tc>
      </w:tr>
    </w:tbl>
    <w:p w14:paraId="5A4825C3">
      <w:pPr>
        <w:widowControl/>
        <w:spacing w:line="412" w:lineRule="auto"/>
        <w:jc w:val="left"/>
        <w:rPr>
          <w:rFonts w:ascii="Arial" w:hAnsi="Arial" w:eastAsia="黑体"/>
          <w:b/>
          <w:bCs/>
          <w:color w:val="000000" w:themeColor="text1"/>
          <w:sz w:val="32"/>
          <w:szCs w:val="32"/>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A1EAE48">
      <w:pPr>
        <w:rPr>
          <w:color w:val="000000" w:themeColor="text1"/>
          <w:highlight w:val="none"/>
          <w14:textFill>
            <w14:solidFill>
              <w14:schemeClr w14:val="tx1"/>
            </w14:solidFill>
          </w14:textFill>
        </w:rPr>
      </w:pPr>
    </w:p>
    <w:p w14:paraId="176BED65">
      <w:pPr>
        <w:pStyle w:val="3"/>
        <w:jc w:val="center"/>
        <w:rPr>
          <w:color w:val="000000" w:themeColor="text1"/>
          <w:highlight w:val="none"/>
          <w14:textFill>
            <w14:solidFill>
              <w14:schemeClr w14:val="tx1"/>
            </w14:solidFill>
          </w14:textFill>
        </w:rPr>
      </w:pPr>
      <w:bookmarkStart w:id="55" w:name="_Toc187761553"/>
      <w:r>
        <w:rPr>
          <w:rFonts w:hint="eastAsia"/>
          <w:color w:val="000000" w:themeColor="text1"/>
          <w:highlight w:val="none"/>
          <w14:textFill>
            <w14:solidFill>
              <w14:schemeClr w14:val="tx1"/>
            </w14:solidFill>
          </w14:textFill>
        </w:rPr>
        <w:t>第二节投标人须知正文</w:t>
      </w:r>
      <w:bookmarkEnd w:id="55"/>
    </w:p>
    <w:p w14:paraId="60FFB9B3">
      <w:pPr>
        <w:pStyle w:val="4"/>
        <w:keepNext w:val="0"/>
        <w:keepLines w:val="0"/>
        <w:spacing w:line="400" w:lineRule="exact"/>
        <w:jc w:val="center"/>
        <w:rPr>
          <w:color w:val="000000" w:themeColor="text1"/>
          <w:highlight w:val="none"/>
          <w14:textFill>
            <w14:solidFill>
              <w14:schemeClr w14:val="tx1"/>
            </w14:solidFill>
          </w14:textFill>
        </w:rPr>
      </w:pPr>
      <w:bookmarkStart w:id="56" w:name="_Toc187761554"/>
      <w:r>
        <w:rPr>
          <w:rFonts w:hint="eastAsia"/>
          <w:color w:val="000000" w:themeColor="text1"/>
          <w:highlight w:val="none"/>
          <w14:textFill>
            <w14:solidFill>
              <w14:schemeClr w14:val="tx1"/>
            </w14:solidFill>
          </w14:textFill>
        </w:rPr>
        <w:t>一、总则</w:t>
      </w:r>
      <w:bookmarkEnd w:id="56"/>
    </w:p>
    <w:p w14:paraId="0ECD46B3">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57" w:name="_Toc254970527"/>
      <w:bookmarkStart w:id="58" w:name="_Toc254970668"/>
      <w:r>
        <w:rPr>
          <w:rFonts w:hint="eastAsia" w:ascii="黑体" w:hAnsi="黑体" w:eastAsia="黑体"/>
          <w:color w:val="000000" w:themeColor="text1"/>
          <w:sz w:val="24"/>
          <w:highlight w:val="none"/>
          <w14:textFill>
            <w14:solidFill>
              <w14:schemeClr w14:val="tx1"/>
            </w14:solidFill>
          </w14:textFill>
        </w:rPr>
        <w:t>1.适用范围</w:t>
      </w:r>
      <w:bookmarkEnd w:id="57"/>
      <w:bookmarkEnd w:id="58"/>
    </w:p>
    <w:p w14:paraId="2ED166E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4D29D3B6">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1.2本招标文件</w:t>
      </w:r>
      <w:r>
        <w:rPr>
          <w:rFonts w:hint="eastAsia" w:ascii="宋体" w:hAnsi="宋体" w:cs="宋体"/>
          <w:color w:val="000000" w:themeColor="text1"/>
          <w:spacing w:val="-6"/>
          <w:szCs w:val="21"/>
          <w:highlight w:val="none"/>
          <w14:textFill>
            <w14:solidFill>
              <w14:schemeClr w14:val="tx1"/>
            </w14:solidFill>
          </w14:textFill>
        </w:rPr>
        <w:t>适用于本项目的所有采购程序和环节（法律、法规另有规定的，从其规定）。</w:t>
      </w:r>
    </w:p>
    <w:p w14:paraId="0E8C3DA3">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59" w:name="_Toc254970669"/>
      <w:bookmarkStart w:id="60" w:name="_Toc254970528"/>
      <w:r>
        <w:rPr>
          <w:rFonts w:hint="eastAsia" w:ascii="黑体" w:hAnsi="黑体" w:eastAsia="黑体"/>
          <w:color w:val="000000" w:themeColor="text1"/>
          <w:sz w:val="24"/>
          <w:highlight w:val="none"/>
          <w14:textFill>
            <w14:solidFill>
              <w14:schemeClr w14:val="tx1"/>
            </w14:solidFill>
          </w14:textFill>
        </w:rPr>
        <w:t>2.定义</w:t>
      </w:r>
      <w:bookmarkEnd w:id="59"/>
      <w:bookmarkEnd w:id="60"/>
    </w:p>
    <w:p w14:paraId="53B9DBED">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2.1“采购人”是指依法进行政府采购的国家机关、事业单位、团体组织。</w:t>
      </w:r>
    </w:p>
    <w:p w14:paraId="4BAFA67F">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2.2“采购代理机构” 指政府采购集中采购机构和集中采购机构以外的采购代理机构。</w:t>
      </w:r>
    </w:p>
    <w:p w14:paraId="69918E87">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2.3“</w:t>
      </w:r>
      <w:r>
        <w:rPr>
          <w:rFonts w:hint="eastAsia" w:ascii="宋体" w:hAnsi="宋体"/>
          <w:b/>
          <w:color w:val="000000" w:themeColor="text1"/>
          <w:szCs w:val="21"/>
          <w:highlight w:val="none"/>
          <w:lang w:eastAsia="zh-CN"/>
          <w14:textFill>
            <w14:solidFill>
              <w14:schemeClr w14:val="tx1"/>
            </w14:solidFill>
          </w14:textFill>
        </w:rPr>
        <w:t>投标人</w:t>
      </w:r>
      <w:r>
        <w:rPr>
          <w:rFonts w:hint="eastAsia" w:ascii="宋体" w:hAnsi="宋体"/>
          <w:b/>
          <w:color w:val="000000" w:themeColor="text1"/>
          <w:szCs w:val="21"/>
          <w:highlight w:val="none"/>
          <w14:textFill>
            <w14:solidFill>
              <w14:schemeClr w14:val="tx1"/>
            </w14:solidFill>
          </w14:textFill>
        </w:rPr>
        <w:t>”是指向采购人提供货物、工程或者服务的法人、其他组织或者自然人。</w:t>
      </w:r>
    </w:p>
    <w:p w14:paraId="4C6A53B3">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2.4“投标人”是指响应招标、参加投标竞争的法人、非法人组织或者自然人。</w:t>
      </w:r>
    </w:p>
    <w:p w14:paraId="52F0F915">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2.5“服务”是指除货物和工程以外的其他政府采购对象。</w:t>
      </w:r>
    </w:p>
    <w:p w14:paraId="1F2B2C3C">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2.6“书面形式”是指合同书、信件和数据电文（包括电报、电传、传真、短信、电子数据交换和电子邮件）等可以有形地表现所载内容的形式。</w:t>
      </w:r>
    </w:p>
    <w:p w14:paraId="21861857">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2.7“实质性要求”是指招标文件中已经指明不满足则投标无效的条款，或者不能负偏离的条款，或者采购需求中带“</w:t>
      </w:r>
      <w:r>
        <w:rPr>
          <w:rFonts w:hint="eastAsia" w:ascii="宋体" w:hAnsi="宋体"/>
          <w:b/>
          <w:bCs/>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”的条款。</w:t>
      </w:r>
    </w:p>
    <w:p w14:paraId="2E314F74">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2.8</w:t>
      </w:r>
      <w:r>
        <w:rPr>
          <w:rFonts w:hint="eastAsia" w:ascii="宋体" w:hAnsi="宋体" w:cs="宋体"/>
          <w:color w:val="000000" w:themeColor="text1"/>
          <w:szCs w:val="21"/>
          <w:highlight w:val="none"/>
          <w14:textFill>
            <w14:solidFill>
              <w14:schemeClr w14:val="tx1"/>
            </w14:solidFill>
          </w14:textFill>
        </w:rPr>
        <w:t>“正偏离”，是指投标文件对招标文件“采购需求”中有关条款作出的响应优于条款要求并有利于采购人的情形。</w:t>
      </w:r>
    </w:p>
    <w:p w14:paraId="5D460199">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2.9“负偏离”，是指投标文件对招标文件“采购需求”中有关条款作出的响应不满足条款要求，导致采购人要求不能得到满足的情形。</w:t>
      </w:r>
    </w:p>
    <w:p w14:paraId="528FF87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2.10</w:t>
      </w:r>
      <w:r>
        <w:rPr>
          <w:rFonts w:hint="eastAsia" w:ascii="宋体" w:hAnsi="宋体" w:cs="宋体"/>
          <w:color w:val="000000" w:themeColor="text1"/>
          <w:szCs w:val="21"/>
          <w:highlight w:val="none"/>
          <w14:textFill>
            <w14:solidFill>
              <w14:schemeClr w14:val="tx1"/>
            </w14:solidFill>
          </w14:textFill>
        </w:rPr>
        <w:t>“允许负偏离的条款”是指采购需求中的不属于“实质性要求”的条款。</w:t>
      </w:r>
      <w:bookmarkStart w:id="61" w:name="_Toc254970529"/>
      <w:bookmarkStart w:id="62" w:name="_Toc254970670"/>
    </w:p>
    <w:p w14:paraId="401C2E40">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w:t>
      </w:r>
      <w:bookmarkEnd w:id="61"/>
      <w:bookmarkEnd w:id="62"/>
      <w:r>
        <w:rPr>
          <w:rFonts w:hint="eastAsia" w:ascii="黑体" w:hAnsi="黑体" w:eastAsia="黑体"/>
          <w:color w:val="000000" w:themeColor="text1"/>
          <w:sz w:val="24"/>
          <w:highlight w:val="none"/>
          <w14:textFill>
            <w14:solidFill>
              <w14:schemeClr w14:val="tx1"/>
            </w14:solidFill>
          </w14:textFill>
        </w:rPr>
        <w:t>投标人的资格要求</w:t>
      </w:r>
    </w:p>
    <w:p w14:paraId="43CFCBA3">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投标人的资格要求详见“招标公告”。</w:t>
      </w:r>
    </w:p>
    <w:p w14:paraId="65DF7750">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63" w:name="_Toc254970671"/>
      <w:bookmarkStart w:id="64" w:name="_Toc254970530"/>
      <w:r>
        <w:rPr>
          <w:rFonts w:hint="eastAsia" w:ascii="黑体" w:hAnsi="黑体" w:eastAsia="黑体"/>
          <w:color w:val="000000" w:themeColor="text1"/>
          <w:sz w:val="24"/>
          <w:highlight w:val="none"/>
          <w14:textFill>
            <w14:solidFill>
              <w14:schemeClr w14:val="tx1"/>
            </w14:solidFill>
          </w14:textFill>
        </w:rPr>
        <w:t>4.投标委托</w:t>
      </w:r>
      <w:bookmarkEnd w:id="63"/>
      <w:bookmarkEnd w:id="64"/>
    </w:p>
    <w:p w14:paraId="4C4F6985">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投标人代表参加投标活动过程中必须携带个人有效身份证件。如投标人代表不是法定代表人，须持有法定代表人授权委托书（正本用原件，副本用复印件，按第六章要求格式填写）。</w:t>
      </w:r>
    </w:p>
    <w:p w14:paraId="58C3709C">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65" w:name="_5.投标费用"/>
      <w:bookmarkEnd w:id="65"/>
      <w:bookmarkStart w:id="66" w:name="_Toc254970531"/>
      <w:bookmarkStart w:id="67" w:name="_Toc254970672"/>
      <w:r>
        <w:rPr>
          <w:rFonts w:hint="eastAsia" w:ascii="黑体" w:hAnsi="黑体" w:eastAsia="黑体"/>
          <w:color w:val="000000" w:themeColor="text1"/>
          <w:sz w:val="24"/>
          <w:highlight w:val="none"/>
          <w14:textFill>
            <w14:solidFill>
              <w14:schemeClr w14:val="tx1"/>
            </w14:solidFill>
          </w14:textFill>
        </w:rPr>
        <w:t>5.投标费用</w:t>
      </w:r>
      <w:bookmarkEnd w:id="66"/>
      <w:bookmarkEnd w:id="67"/>
    </w:p>
    <w:p w14:paraId="5632E93A">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投标费用：投标人应承担参与本次采购活动有关的所有费用，包括但不限于勘查现场、编制投标文件、参加澄清说明、签订合同等，不论投标结果如何，均应自行承担。</w:t>
      </w:r>
    </w:p>
    <w:p w14:paraId="2DE78C30">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6.联合体投标</w:t>
      </w:r>
    </w:p>
    <w:p w14:paraId="6DA1FE7E">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6.1本项目是否接受联合体投标，详见“投标人须知前附表”。</w:t>
      </w:r>
    </w:p>
    <w:p w14:paraId="36F998C1">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6.2如接受联合体投标，联合体投标要求详见“投标人须知前附表”。</w:t>
      </w:r>
    </w:p>
    <w:p w14:paraId="25E96AFF">
      <w:pPr>
        <w:spacing w:line="360" w:lineRule="auto"/>
        <w:ind w:firstLine="420" w:firstLineChars="200"/>
        <w:rPr>
          <w:rFonts w:ascii="宋体" w:hAnsi="宋体"/>
          <w:bCs/>
          <w:color w:val="000000" w:themeColor="text1"/>
          <w:sz w:val="24"/>
          <w:szCs w:val="21"/>
          <w:highlight w:val="none"/>
          <w:shd w:val="clear" w:color="auto" w:fill="FFFFFF"/>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6.3根据《政府采购促进中小企业发展管理办法》（财库[2020]46号）第九条、</w:t>
      </w:r>
      <w:r>
        <w:rPr>
          <w:rFonts w:hint="eastAsia"/>
          <w:color w:val="000000" w:themeColor="text1"/>
          <w:highlight w:val="none"/>
          <w14:textFill>
            <w14:solidFill>
              <w14:schemeClr w14:val="tx1"/>
            </w14:solidFill>
          </w14:textFill>
        </w:rPr>
        <w:t>《广西壮族自治区财政厅关于持续优化政府采购营商环境推动高质量发展的通知》（桂财采〔2024〕55号）</w:t>
      </w:r>
      <w:r>
        <w:rPr>
          <w:rFonts w:hint="eastAsia" w:ascii="宋体" w:hAnsi="宋体"/>
          <w:bCs/>
          <w:color w:val="000000" w:themeColor="text1"/>
          <w:szCs w:val="21"/>
          <w:highlight w:val="none"/>
          <w14:textFill>
            <w14:solidFill>
              <w14:schemeClr w14:val="tx1"/>
            </w14:solidFill>
          </w14:textFill>
        </w:rPr>
        <w:t>规定，接受大中型企业与小微企业组成联合体的采购项目，对于联合协议约定小微企业的合同份额占到合同总金额 30%以上的，采购人、采购代理机构应当对联合体的报价给予 4%的扣除，用扣除后的价格参加评审。组成联合体的小微企业与联合体内其他企业、分包企业之间存在直接控股、管理关系的，不享受价格扣除优惠政策。</w:t>
      </w:r>
    </w:p>
    <w:p w14:paraId="36342EEB">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 xml:space="preserve">7.转包与分包             </w:t>
      </w:r>
    </w:p>
    <w:p w14:paraId="2E076D17">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46E173AD">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7.2根据《政府采购促进中小企业发展管理办法》（财库[2020]46号）第九条、</w:t>
      </w:r>
      <w:r>
        <w:rPr>
          <w:rFonts w:hint="eastAsia"/>
          <w:color w:val="000000" w:themeColor="text1"/>
          <w:highlight w:val="none"/>
          <w14:textFill>
            <w14:solidFill>
              <w14:schemeClr w14:val="tx1"/>
            </w14:solidFill>
          </w14:textFill>
        </w:rPr>
        <w:t>《广西壮族自治区财政厅关于持续优化政府采购营商环境推动高质量发展的通知》（桂财采〔2024〕55号）</w:t>
      </w:r>
      <w:r>
        <w:rPr>
          <w:rFonts w:hint="eastAsia" w:ascii="宋体" w:hAnsi="宋体"/>
          <w:bCs/>
          <w:color w:val="000000" w:themeColor="text1"/>
          <w:szCs w:val="21"/>
          <w:highlight w:val="none"/>
          <w14:textFill>
            <w14:solidFill>
              <w14:schemeClr w14:val="tx1"/>
            </w14:solidFill>
          </w14:textFill>
        </w:rPr>
        <w:t>规定，允许大中型企业向一家或者多家小微企业分包的采购项目，对于分包意向协议约定小微企业的合同份额占到合同总金额 30%以上的，采购人、采购代理机构应当对大中型企业的报价给予4%的扣除，用扣除后的价格参加评审。接受分包的小微企业与分包企业之间存在直接控股、管理关系的，不享受价格扣除优惠政策。</w:t>
      </w:r>
    </w:p>
    <w:p w14:paraId="7DE614BC">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68" w:name="_Toc254970532"/>
      <w:bookmarkStart w:id="69" w:name="_Toc254970673"/>
      <w:r>
        <w:rPr>
          <w:rFonts w:hint="eastAsia" w:ascii="黑体" w:hAnsi="黑体" w:eastAsia="黑体"/>
          <w:color w:val="000000" w:themeColor="text1"/>
          <w:sz w:val="24"/>
          <w:highlight w:val="none"/>
          <w14:textFill>
            <w14:solidFill>
              <w14:schemeClr w14:val="tx1"/>
            </w14:solidFill>
          </w14:textFill>
        </w:rPr>
        <w:t>8.特别说明：</w:t>
      </w:r>
      <w:bookmarkEnd w:id="68"/>
      <w:bookmarkEnd w:id="69"/>
      <w:bookmarkStart w:id="70" w:name="_8.1提供相同品牌产品且通过资格审查、符合性审查的不同投标人参加同一合"/>
      <w:bookmarkEnd w:id="70"/>
    </w:p>
    <w:p w14:paraId="3FB0A77A">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8.1如果本招标文件要求投标人提供资格、信誉、荣誉、业绩与企业认证等材料的，则投标人所提供的以上材料必须为投标人所拥有。</w:t>
      </w:r>
    </w:p>
    <w:p w14:paraId="1D781740">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8.2投标人应仔细阅读招标文件的所有内容，按照招标文件的要求提交投标文件，并对所提供的全部资料的真实性承担法律责任。</w:t>
      </w:r>
    </w:p>
    <w:p w14:paraId="76B1BE5F">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8.3投标人在投标活动中提供任何虚假材料，将报监管部门查处；中标后发现的，中标人须依照《中华人民共和国消费者权益保护法》规定赔偿采购人，且民事赔偿并不免除违法投标人的行政与刑事责任。</w:t>
      </w:r>
    </w:p>
    <w:p w14:paraId="7F74D523">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9.回避与串通投标</w:t>
      </w:r>
    </w:p>
    <w:p w14:paraId="2CA37D8D">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9.1在政府采购活动中，采购人员及相关人员与供应商有下列利害关系之一的，应当回避：</w:t>
      </w:r>
    </w:p>
    <w:p w14:paraId="4FD20D3A">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年内与供应商存在劳动关系；</w:t>
      </w:r>
    </w:p>
    <w:p w14:paraId="63C6C9CC">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年内担任供应商的董事、监事；</w:t>
      </w:r>
    </w:p>
    <w:p w14:paraId="6DC4CF54">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年内是供应商的控股股东或者实际控制人；</w:t>
      </w:r>
    </w:p>
    <w:p w14:paraId="5A01A703">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）与供应商的法定代表人或者负责人有夫妻、直系血亲、三代以内旁系血亲或者近姻亲关系；</w:t>
      </w:r>
    </w:p>
    <w:p w14:paraId="494E78E8">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）与供应商有其他可能影响政府采购活动公平、公正进行的关系。</w:t>
      </w:r>
    </w:p>
    <w:p w14:paraId="649D017D">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83367B4">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9.2有下列情形之一的视为投标人相互串通投标，投标文件将被视为无效：</w:t>
      </w:r>
    </w:p>
    <w:p w14:paraId="432E9B3F">
      <w:pPr>
        <w:spacing w:line="36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1</w:t>
      </w:r>
      <w:r>
        <w:rPr>
          <w:rFonts w:hint="eastAsia" w:hAnsi="宋体"/>
          <w:b/>
          <w:color w:val="000000" w:themeColor="text1"/>
          <w:highlight w:val="none"/>
          <w14:textFill>
            <w14:solidFill>
              <w14:schemeClr w14:val="tx1"/>
            </w14:solidFill>
          </w14:textFill>
        </w:rPr>
        <w:t>）不同投标人的投标文件由同一单位或者个人编制；或者不同投标人报名的</w:t>
      </w:r>
      <w:r>
        <w:rPr>
          <w:rFonts w:hAnsi="宋体"/>
          <w:b/>
          <w:color w:val="000000" w:themeColor="text1"/>
          <w:highlight w:val="none"/>
          <w14:textFill>
            <w14:solidFill>
              <w14:schemeClr w14:val="tx1"/>
            </w14:solidFill>
          </w14:textFill>
        </w:rPr>
        <w:t>IP</w:t>
      </w:r>
      <w:r>
        <w:rPr>
          <w:rFonts w:hint="eastAsia" w:hAnsi="宋体"/>
          <w:b/>
          <w:color w:val="000000" w:themeColor="text1"/>
          <w:highlight w:val="none"/>
          <w14:textFill>
            <w14:solidFill>
              <w14:schemeClr w14:val="tx1"/>
            </w14:solidFill>
          </w14:textFill>
        </w:rPr>
        <w:t>地址一致的；或者编制标书硬件设备</w:t>
      </w:r>
      <w:r>
        <w:rPr>
          <w:rFonts w:hAnsi="宋体"/>
          <w:b/>
          <w:color w:val="000000" w:themeColor="text1"/>
          <w:highlight w:val="none"/>
          <w14:textFill>
            <w14:solidFill>
              <w14:schemeClr w14:val="tx1"/>
            </w14:solidFill>
          </w14:textFill>
        </w:rPr>
        <w:t>CPU</w:t>
      </w:r>
      <w:r>
        <w:rPr>
          <w:rFonts w:hint="eastAsia" w:hAnsi="宋体"/>
          <w:b/>
          <w:color w:val="000000" w:themeColor="text1"/>
          <w:highlight w:val="none"/>
          <w14:textFill>
            <w14:solidFill>
              <w14:schemeClr w14:val="tx1"/>
            </w14:solidFill>
          </w14:textFill>
        </w:rPr>
        <w:t>编号、硬盘编号、网卡地址一致的情况。</w:t>
      </w:r>
    </w:p>
    <w:p w14:paraId="497D3E61">
      <w:pPr>
        <w:spacing w:line="36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2</w:t>
      </w:r>
      <w:r>
        <w:rPr>
          <w:rFonts w:hint="eastAsia" w:hAnsi="宋体"/>
          <w:b/>
          <w:color w:val="000000" w:themeColor="text1"/>
          <w:highlight w:val="none"/>
          <w14:textFill>
            <w14:solidFill>
              <w14:schemeClr w14:val="tx1"/>
            </w14:solidFill>
          </w14:textFill>
        </w:rPr>
        <w:t>）不同投标人委托同一单位或者个人办理投标事宜；</w:t>
      </w:r>
    </w:p>
    <w:p w14:paraId="4FAC2CE3">
      <w:pPr>
        <w:spacing w:line="36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3</w:t>
      </w:r>
      <w:r>
        <w:rPr>
          <w:rFonts w:hint="eastAsia" w:hAnsi="宋体"/>
          <w:b/>
          <w:color w:val="000000" w:themeColor="text1"/>
          <w:highlight w:val="none"/>
          <w14:textFill>
            <w14:solidFill>
              <w14:schemeClr w14:val="tx1"/>
            </w14:solidFill>
          </w14:textFill>
        </w:rPr>
        <w:t>）不同的投标人的投标文件载明的项目管理员为同一个人；</w:t>
      </w:r>
    </w:p>
    <w:p w14:paraId="70C40962">
      <w:pPr>
        <w:spacing w:line="36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4</w:t>
      </w:r>
      <w:r>
        <w:rPr>
          <w:rFonts w:hint="eastAsia" w:hAnsi="宋体"/>
          <w:b/>
          <w:color w:val="000000" w:themeColor="text1"/>
          <w:highlight w:val="none"/>
          <w14:textFill>
            <w14:solidFill>
              <w14:schemeClr w14:val="tx1"/>
            </w14:solidFill>
          </w14:textFill>
        </w:rPr>
        <w:t>）不同投标人的电子或纸质投标文件异常一致或者投标报价呈规律性差异；</w:t>
      </w:r>
    </w:p>
    <w:p w14:paraId="6B3CF6DE">
      <w:pPr>
        <w:spacing w:line="36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5</w:t>
      </w:r>
      <w:r>
        <w:rPr>
          <w:rFonts w:hint="eastAsia" w:hAnsi="宋体"/>
          <w:b/>
          <w:color w:val="000000" w:themeColor="text1"/>
          <w:highlight w:val="none"/>
          <w14:textFill>
            <w14:solidFill>
              <w14:schemeClr w14:val="tx1"/>
            </w14:solidFill>
          </w14:textFill>
        </w:rPr>
        <w:t>）不同投标人的纸质投标文件相互混装；</w:t>
      </w:r>
    </w:p>
    <w:p w14:paraId="666B0879">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9.3供应商有下列情形之一的，属于恶意串通行为，将报同级监督管理部门：</w:t>
      </w:r>
    </w:p>
    <w:p w14:paraId="357DABDC">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）供应商直接或者间接从采购人或者采购代理机构处获得其他供应商的相关信息并修改其投标文件或者投标文件；</w:t>
      </w:r>
    </w:p>
    <w:p w14:paraId="3C3AC46B">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）供应商按照采购人或者采购代理机构的授意撤换、修改投标文件或者投标文件；</w:t>
      </w:r>
    </w:p>
    <w:p w14:paraId="39555D1E">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）供应商之间协商报价、技术方案等投标文件或者投标文件的实质性内容；</w:t>
      </w:r>
    </w:p>
    <w:p w14:paraId="3403766D">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）属于同一集团、协会、商会等组织成员的供应商按照该组织要求协同参加政府采购活动；</w:t>
      </w:r>
    </w:p>
    <w:p w14:paraId="3A926B60">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）供应商之间事先约定一致抬高或者压低投标报价，或者在招标项目中事先约定轮流以高价位或者低价位中标，或者事先约定由某一特定供应商中标，然后再参加投标；</w:t>
      </w:r>
    </w:p>
    <w:p w14:paraId="3CD60172">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6</w:t>
      </w:r>
      <w:r>
        <w:rPr>
          <w:rFonts w:hint="eastAsia" w:hAnsi="宋体"/>
          <w:color w:val="000000" w:themeColor="text1"/>
          <w:highlight w:val="none"/>
          <w14:textFill>
            <w14:solidFill>
              <w14:schemeClr w14:val="tx1"/>
            </w14:solidFill>
          </w14:textFill>
        </w:rPr>
        <w:t>）供应商之间商定部分供应商放弃参加政府采购活动或者放弃中标；</w:t>
      </w:r>
    </w:p>
    <w:p w14:paraId="21516AB1">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7</w:t>
      </w:r>
      <w:r>
        <w:rPr>
          <w:rFonts w:hint="eastAsia" w:hAnsi="宋体"/>
          <w:color w:val="000000" w:themeColor="text1"/>
          <w:highlight w:val="none"/>
          <w14:textFill>
            <w14:solidFill>
              <w14:schemeClr w14:val="tx1"/>
            </w14:solidFill>
          </w14:textFill>
        </w:rPr>
        <w:t>）供应商与采购人或者采购代理机构之间、供应商相互之间，为谋求特定供应商中标或者排斥其他供应商的其他串通行为。</w:t>
      </w:r>
    </w:p>
    <w:p w14:paraId="323D1C81">
      <w:pPr>
        <w:pStyle w:val="19"/>
        <w:snapToGrid w:val="0"/>
        <w:spacing w:line="360" w:lineRule="auto"/>
        <w:ind w:left="2" w:leftChars="1" w:firstLine="422" w:firstLineChars="200"/>
        <w:rPr>
          <w:rFonts w:hAnsi="宋体"/>
          <w:b/>
          <w:color w:val="000000" w:themeColor="text1"/>
          <w:highlight w:val="none"/>
          <w14:textFill>
            <w14:solidFill>
              <w14:schemeClr w14:val="tx1"/>
            </w14:solidFill>
          </w14:textFill>
        </w:rPr>
      </w:pPr>
    </w:p>
    <w:p w14:paraId="0823F37C">
      <w:pPr>
        <w:pStyle w:val="4"/>
        <w:keepNext w:val="0"/>
        <w:keepLines w:val="0"/>
        <w:spacing w:line="400" w:lineRule="exact"/>
        <w:jc w:val="center"/>
        <w:rPr>
          <w:color w:val="000000" w:themeColor="text1"/>
          <w:highlight w:val="none"/>
          <w14:textFill>
            <w14:solidFill>
              <w14:schemeClr w14:val="tx1"/>
            </w14:solidFill>
          </w14:textFill>
        </w:rPr>
      </w:pPr>
      <w:bookmarkStart w:id="71" w:name="_Toc254970534"/>
      <w:bookmarkStart w:id="72" w:name="_Toc254970675"/>
      <w:bookmarkStart w:id="73" w:name="_Toc187761555"/>
      <w:r>
        <w:rPr>
          <w:rFonts w:hint="eastAsia"/>
          <w:color w:val="000000" w:themeColor="text1"/>
          <w:highlight w:val="none"/>
          <w14:textFill>
            <w14:solidFill>
              <w14:schemeClr w14:val="tx1"/>
            </w14:solidFill>
          </w14:textFill>
        </w:rPr>
        <w:t>二、招标文件</w:t>
      </w:r>
      <w:bookmarkEnd w:id="71"/>
      <w:bookmarkEnd w:id="72"/>
      <w:bookmarkEnd w:id="73"/>
    </w:p>
    <w:p w14:paraId="4FD24DD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10.招标文件的组成</w:t>
      </w:r>
    </w:p>
    <w:p w14:paraId="25A9DAD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第一章 招标公告；</w:t>
      </w:r>
    </w:p>
    <w:p w14:paraId="41FD9C5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第二章 采购需求； </w:t>
      </w:r>
    </w:p>
    <w:p w14:paraId="7BD12C1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第三章 投标人须知；</w:t>
      </w:r>
    </w:p>
    <w:p w14:paraId="15981F4E">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第四章 评标方法及评标标准；</w:t>
      </w:r>
    </w:p>
    <w:p w14:paraId="6451332F">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第五章 拟签订的合同文本；</w:t>
      </w:r>
    </w:p>
    <w:p w14:paraId="7BC39996">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第六章 投标文件格式；</w:t>
      </w:r>
    </w:p>
    <w:p w14:paraId="5E5D810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第七章 质疑、投诉材料格式</w:t>
      </w:r>
    </w:p>
    <w:p w14:paraId="192556E7">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根据本章第</w:t>
      </w:r>
      <w:r>
        <w:rPr>
          <w:rFonts w:hAnsi="宋体"/>
          <w:color w:val="000000" w:themeColor="text1"/>
          <w:highlight w:val="none"/>
          <w14:textFill>
            <w14:solidFill>
              <w14:schemeClr w14:val="tx1"/>
            </w14:solidFill>
          </w14:textFill>
        </w:rPr>
        <w:t>11.1</w:t>
      </w:r>
      <w:r>
        <w:rPr>
          <w:rFonts w:hint="eastAsia" w:hAnsi="宋体"/>
          <w:color w:val="000000" w:themeColor="text1"/>
          <w:highlight w:val="none"/>
          <w14:textFill>
            <w14:solidFill>
              <w14:schemeClr w14:val="tx1"/>
            </w14:solidFill>
          </w14:textFill>
        </w:rPr>
        <w:t>项的规定对公开招标文件所做的澄清、修改，构成招标文件的组成部分。当公开招标文件与招标文件的澄清和修改就同一内容的表述不一致时，</w:t>
      </w:r>
      <w:r>
        <w:rPr>
          <w:rFonts w:hint="eastAsia"/>
          <w:color w:val="000000" w:themeColor="text1"/>
          <w:highlight w:val="none"/>
          <w14:textFill>
            <w14:solidFill>
              <w14:schemeClr w14:val="tx1"/>
            </w14:solidFill>
          </w14:textFill>
        </w:rPr>
        <w:t>以最后澄清或修改公告为准。</w:t>
      </w:r>
    </w:p>
    <w:p w14:paraId="790D681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11.招标文件的澄清、修改 、现场考察和答疑会</w:t>
      </w:r>
    </w:p>
    <w:p w14:paraId="5B75B6BC">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07E2C2C8">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11.2 </w:t>
      </w:r>
      <w:r>
        <w:rPr>
          <w:rFonts w:hint="eastAsia" w:hAnsi="宋体"/>
          <w:color w:val="000000" w:themeColor="text1"/>
          <w:highlight w:val="none"/>
          <w14:textFill>
            <w14:solidFill>
              <w14:schemeClr w14:val="tx1"/>
            </w14:solidFill>
          </w14:textFill>
        </w:rPr>
        <w:t>投标人应认真审阅本公开招标文件，如有疑问，或发现其中有误或有要求不合理的，应在投标人须知前附表规定的</w:t>
      </w:r>
      <w:r>
        <w:rPr>
          <w:rFonts w:hint="eastAsia" w:cs="宋体"/>
          <w:color w:val="000000" w:themeColor="text1"/>
          <w:kern w:val="0"/>
          <w:szCs w:val="21"/>
          <w:highlight w:val="none"/>
          <w14:textFill>
            <w14:solidFill>
              <w14:schemeClr w14:val="tx1"/>
            </w14:solidFill>
          </w14:textFill>
        </w:rPr>
        <w:t>投标截止时间</w:t>
      </w:r>
      <w:r>
        <w:rPr>
          <w:rFonts w:hint="eastAsia" w:hAnsi="宋体"/>
          <w:color w:val="000000" w:themeColor="text1"/>
          <w:highlight w:val="none"/>
          <w14:textFill>
            <w14:solidFill>
              <w14:schemeClr w14:val="tx1"/>
            </w14:solidFill>
          </w14:textFill>
        </w:rPr>
        <w:t>前以书面形式要求采购人或采购代理机构对招标文件予以澄清；否则，由此产生的后果由投标人自行负责。</w:t>
      </w:r>
    </w:p>
    <w:p w14:paraId="297B8FE2">
      <w:pPr>
        <w:spacing w:line="36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11.3 </w:t>
      </w:r>
      <w:r>
        <w:rPr>
          <w:rFonts w:hint="eastAsia" w:hAnsi="宋体"/>
          <w:color w:val="000000" w:themeColor="text1"/>
          <w:highlight w:val="none"/>
          <w14:textFill>
            <w14:solidFill>
              <w14:schemeClr w14:val="tx1"/>
            </w14:solidFill>
          </w14:textFill>
        </w:rPr>
        <w:t>采购人或者采购代理机构可以对已发出的招标文件进行必要的澄清或者修改。澄清或者修改的内容可能影响投标文件编制的，采购人或者采购代理机构应当在投标截止时间至少</w:t>
      </w:r>
      <w:r>
        <w:rPr>
          <w:rFonts w:hAnsi="宋体"/>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日前，以书面形式通知</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在“</w:t>
      </w:r>
      <w:r>
        <w:rPr>
          <w:rFonts w:hint="eastAsia" w:hAnsi="宋体"/>
          <w:color w:val="000000" w:themeColor="text1"/>
          <w:szCs w:val="21"/>
          <w:highlight w:val="none"/>
          <w14:textFill>
            <w14:solidFill>
              <w14:schemeClr w14:val="tx1"/>
            </w14:solidFill>
          </w14:textFill>
        </w:rPr>
        <w:t>投标人须知前附表”</w:t>
      </w:r>
      <w:r>
        <w:rPr>
          <w:rFonts w:hint="eastAsia" w:hAnsi="宋体"/>
          <w:color w:val="000000" w:themeColor="text1"/>
          <w:highlight w:val="none"/>
          <w14:textFill>
            <w14:solidFill>
              <w14:schemeClr w14:val="tx1"/>
            </w14:solidFill>
          </w14:textFill>
        </w:rPr>
        <w:t>规定的政府采购信息发布媒体上发布更正公告及平台短信通知</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所有获取招标文件的潜在投标人；不足</w:t>
      </w:r>
      <w:r>
        <w:rPr>
          <w:rFonts w:hAnsi="宋体"/>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日的，采购人或者采购代理机构应当顺延提交投标文件的截止时间。发出的澄清或者修改不影响投标文件编制的也应在截标前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日发出。</w:t>
      </w:r>
    </w:p>
    <w:p w14:paraId="60A8D187">
      <w:pPr>
        <w:spacing w:line="36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11.4 </w:t>
      </w:r>
      <w:r>
        <w:rPr>
          <w:rFonts w:hint="eastAsia"/>
          <w:color w:val="000000" w:themeColor="text1"/>
          <w:highlight w:val="none"/>
          <w14:textFill>
            <w14:solidFill>
              <w14:schemeClr w14:val="tx1"/>
            </w14:solidFill>
          </w14:textFill>
        </w:rPr>
        <w:t>采购人和采购代理机构可以视采购具体情况，变更投标截止时间和开标时间，将变更时间将在</w:t>
      </w:r>
      <w:r>
        <w:rPr>
          <w:rFonts w:hint="eastAsia" w:hAnsi="宋体"/>
          <w:color w:val="000000" w:themeColor="text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投标人须知前附表”</w:t>
      </w:r>
      <w:r>
        <w:rPr>
          <w:rFonts w:hint="eastAsia" w:cs="宋体"/>
          <w:color w:val="000000" w:themeColor="text1"/>
          <w:kern w:val="0"/>
          <w:szCs w:val="21"/>
          <w:highlight w:val="none"/>
          <w14:textFill>
            <w14:solidFill>
              <w14:schemeClr w14:val="tx1"/>
            </w14:solidFill>
          </w14:textFill>
        </w:rPr>
        <w:t>规定的政府采购信息发布媒体上</w:t>
      </w:r>
      <w:r>
        <w:rPr>
          <w:rFonts w:hint="eastAsia"/>
          <w:color w:val="000000" w:themeColor="text1"/>
          <w:highlight w:val="none"/>
          <w14:textFill>
            <w14:solidFill>
              <w14:schemeClr w14:val="tx1"/>
            </w14:solidFill>
          </w14:textFill>
        </w:rPr>
        <w:t>发布更正公告。</w:t>
      </w:r>
    </w:p>
    <w:p w14:paraId="58F345F6">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11.</w:t>
      </w:r>
      <w:bookmarkStart w:id="74" w:name="_Hlk53134511"/>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采购人或者采购代理机构可以在招标文件提供期限截止后，组织已获取招标文件的潜在投标人现场考察或者召开开标前答疑会，具体详见“投标人须知前附表”。</w:t>
      </w:r>
    </w:p>
    <w:bookmarkEnd w:id="74"/>
    <w:p w14:paraId="56CAA4A3">
      <w:pPr>
        <w:pStyle w:val="4"/>
        <w:keepNext w:val="0"/>
        <w:keepLines w:val="0"/>
        <w:spacing w:line="400" w:lineRule="exact"/>
        <w:jc w:val="center"/>
        <w:rPr>
          <w:color w:val="000000" w:themeColor="text1"/>
          <w:highlight w:val="none"/>
          <w14:textFill>
            <w14:solidFill>
              <w14:schemeClr w14:val="tx1"/>
            </w14:solidFill>
          </w14:textFill>
        </w:rPr>
      </w:pPr>
      <w:bookmarkStart w:id="75" w:name="_Toc254970676"/>
      <w:bookmarkStart w:id="76" w:name="_Toc187761556"/>
      <w:bookmarkStart w:id="77" w:name="_Toc254970535"/>
      <w:r>
        <w:rPr>
          <w:rFonts w:hint="eastAsia"/>
          <w:color w:val="000000" w:themeColor="text1"/>
          <w:highlight w:val="none"/>
          <w14:textFill>
            <w14:solidFill>
              <w14:schemeClr w14:val="tx1"/>
            </w14:solidFill>
          </w14:textFill>
        </w:rPr>
        <w:t>三、投标文件的编制</w:t>
      </w:r>
      <w:bookmarkEnd w:id="75"/>
      <w:bookmarkEnd w:id="76"/>
      <w:bookmarkEnd w:id="77"/>
    </w:p>
    <w:p w14:paraId="2011DB8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78" w:name="_Toc254970536"/>
      <w:bookmarkStart w:id="79" w:name="_Toc254970677"/>
      <w:r>
        <w:rPr>
          <w:rFonts w:hint="eastAsia" w:ascii="黑体" w:hAnsi="黑体" w:eastAsia="黑体"/>
          <w:color w:val="000000" w:themeColor="text1"/>
          <w:sz w:val="24"/>
          <w:highlight w:val="none"/>
          <w14:textFill>
            <w14:solidFill>
              <w14:schemeClr w14:val="tx1"/>
            </w14:solidFill>
          </w14:textFill>
        </w:rPr>
        <w:t>12.投标文件的编制原则</w:t>
      </w:r>
    </w:p>
    <w:p w14:paraId="38E89BA3">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12.1投标人必须按照招标文件的要求编制投标文件。投标文件必须对招标文件提出的要求和条件作出明确响应。</w:t>
      </w:r>
    </w:p>
    <w:p w14:paraId="1FF01A96">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01D7E46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13.投标文件的组成</w:t>
      </w:r>
      <w:bookmarkEnd w:id="78"/>
      <w:bookmarkEnd w:id="79"/>
    </w:p>
    <w:p w14:paraId="7BC9210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13.1投标文件由报价文件、资格证明文件、商务文件、技术文件四部分组成。</w:t>
      </w:r>
    </w:p>
    <w:p w14:paraId="6AAE04ED">
      <w:pPr>
        <w:spacing w:line="360" w:lineRule="auto"/>
        <w:ind w:firstLine="420" w:firstLineChars="200"/>
        <w:rPr>
          <w:rFonts w:ascii="宋体" w:hAnsi="宋体"/>
          <w:bCs/>
          <w:color w:val="000000" w:themeColor="text1"/>
          <w:szCs w:val="21"/>
          <w:highlight w:val="none"/>
          <w14:textFill>
            <w14:solidFill>
              <w14:schemeClr w14:val="tx1"/>
            </w14:solidFill>
          </w14:textFill>
        </w:rPr>
      </w:pPr>
      <w:bookmarkStart w:id="80" w:name="_13.1报价文件:_具体材料见“投标人须知前附表”。"/>
      <w:bookmarkEnd w:id="80"/>
      <w:bookmarkStart w:id="81" w:name="_13.2资格证明文件：具体材料见“投标人须知前附表”。"/>
      <w:bookmarkEnd w:id="81"/>
      <w:r>
        <w:rPr>
          <w:rFonts w:hint="eastAsia" w:ascii="宋体" w:hAnsi="宋体"/>
          <w:bCs/>
          <w:color w:val="000000" w:themeColor="text1"/>
          <w:szCs w:val="21"/>
          <w:highlight w:val="none"/>
          <w14:textFill>
            <w14:solidFill>
              <w14:schemeClr w14:val="tx1"/>
            </w14:solidFill>
          </w14:textFill>
        </w:rPr>
        <w:t>（1）资格证明文件：具体材料见“投标人须知前附表”。</w:t>
      </w:r>
    </w:p>
    <w:p w14:paraId="0D0D261D">
      <w:pPr>
        <w:spacing w:line="360" w:lineRule="auto"/>
        <w:ind w:firstLine="420" w:firstLineChars="200"/>
        <w:rPr>
          <w:rFonts w:ascii="宋体" w:hAnsi="宋体"/>
          <w:bCs/>
          <w:color w:val="000000" w:themeColor="text1"/>
          <w:szCs w:val="21"/>
          <w:highlight w:val="none"/>
          <w14:textFill>
            <w14:solidFill>
              <w14:schemeClr w14:val="tx1"/>
            </w14:solidFill>
          </w14:textFill>
        </w:rPr>
      </w:pPr>
      <w:bookmarkStart w:id="82" w:name="_13.3商务文件:_具体材料见“投标人须知前附表”。"/>
      <w:bookmarkEnd w:id="82"/>
      <w:r>
        <w:rPr>
          <w:rFonts w:hint="eastAsia" w:ascii="宋体" w:hAnsi="宋体"/>
          <w:bCs/>
          <w:color w:val="000000" w:themeColor="text1"/>
          <w:szCs w:val="21"/>
          <w:highlight w:val="none"/>
          <w14:textFill>
            <w14:solidFill>
              <w14:schemeClr w14:val="tx1"/>
            </w14:solidFill>
          </w14:textFill>
        </w:rPr>
        <w:t>（2）商务文件：具体材料见“投标人须知前附表”。</w:t>
      </w:r>
    </w:p>
    <w:p w14:paraId="6BB0AE32">
      <w:pPr>
        <w:spacing w:line="360" w:lineRule="auto"/>
        <w:ind w:firstLine="420" w:firstLineChars="200"/>
        <w:rPr>
          <w:rFonts w:ascii="宋体" w:hAnsi="宋体"/>
          <w:bCs/>
          <w:color w:val="000000" w:themeColor="text1"/>
          <w:szCs w:val="21"/>
          <w:highlight w:val="none"/>
          <w14:textFill>
            <w14:solidFill>
              <w14:schemeClr w14:val="tx1"/>
            </w14:solidFill>
          </w14:textFill>
        </w:rPr>
      </w:pPr>
      <w:bookmarkStart w:id="83" w:name="_13.4技术文件：具体材料见“投标人须知前附表”。"/>
      <w:bookmarkEnd w:id="83"/>
      <w:r>
        <w:rPr>
          <w:rFonts w:hint="eastAsia" w:ascii="宋体" w:hAnsi="宋体"/>
          <w:bCs/>
          <w:color w:val="000000" w:themeColor="text1"/>
          <w:szCs w:val="21"/>
          <w:highlight w:val="none"/>
          <w14:textFill>
            <w14:solidFill>
              <w14:schemeClr w14:val="tx1"/>
            </w14:solidFill>
          </w14:textFill>
        </w:rPr>
        <w:t xml:space="preserve">（3）技术文件：具体材料见“投标人须知前附表”。 </w:t>
      </w:r>
    </w:p>
    <w:p w14:paraId="73AB48DF">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（4）报价文件： 具体材料见“投标人须知前附表”。</w:t>
      </w:r>
    </w:p>
    <w:p w14:paraId="146B0729">
      <w:pPr>
        <w:spacing w:line="360" w:lineRule="auto"/>
        <w:ind w:firstLine="420" w:firstLineChars="200"/>
        <w:rPr>
          <w:rFonts w:ascii="宋体" w:hAnsi="宋体"/>
          <w:bCs/>
          <w:color w:val="000000" w:themeColor="text1"/>
          <w:szCs w:val="21"/>
          <w:highlight w:val="none"/>
          <w14:textFill>
            <w14:solidFill>
              <w14:schemeClr w14:val="tx1"/>
            </w14:solidFill>
          </w14:textFill>
        </w:rPr>
      </w:pPr>
      <w:bookmarkStart w:id="84" w:name="_13.5投标文件电子版：具体材料见“投标人须知前附表”。"/>
      <w:bookmarkEnd w:id="84"/>
      <w:r>
        <w:rPr>
          <w:rFonts w:hint="eastAsia" w:ascii="宋体" w:hAnsi="宋体"/>
          <w:bCs/>
          <w:color w:val="000000" w:themeColor="text1"/>
          <w:szCs w:val="21"/>
          <w:highlight w:val="none"/>
          <w14:textFill>
            <w14:solidFill>
              <w14:schemeClr w14:val="tx1"/>
            </w14:solidFill>
          </w14:textFill>
        </w:rPr>
        <w:t>13.2投标文件电子版：具体要求见本节19.投标文件编制。</w:t>
      </w:r>
    </w:p>
    <w:p w14:paraId="1621FDAC">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85" w:name="_Toc254970537"/>
      <w:bookmarkStart w:id="86" w:name="_Toc254970678"/>
      <w:r>
        <w:rPr>
          <w:rFonts w:hint="eastAsia" w:ascii="黑体" w:hAnsi="黑体" w:eastAsia="黑体"/>
          <w:color w:val="000000" w:themeColor="text1"/>
          <w:sz w:val="24"/>
          <w:highlight w:val="none"/>
          <w14:textFill>
            <w14:solidFill>
              <w14:schemeClr w14:val="tx1"/>
            </w14:solidFill>
          </w14:textFill>
        </w:rPr>
        <w:t>14.投标文件的语言及计量</w:t>
      </w:r>
      <w:bookmarkEnd w:id="85"/>
      <w:bookmarkEnd w:id="86"/>
    </w:p>
    <w:p w14:paraId="07C35A47">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14.1语言文字</w:t>
      </w:r>
    </w:p>
    <w:p w14:paraId="49EED9B5">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717C7354">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14.2投标计量单位</w:t>
      </w:r>
    </w:p>
    <w:p w14:paraId="23CA961A">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招标文件已有明确规定的，使用招标文件规定的计量单位；招标文件没有规定的，应采用中华人民共和国法定计量单位，货币种类为人民币，否则视同未响应。</w:t>
      </w:r>
    </w:p>
    <w:p w14:paraId="139CCC52">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15.投标文件提交的风险</w:t>
      </w:r>
    </w:p>
    <w:p w14:paraId="5EFBB941">
      <w:pPr>
        <w:spacing w:line="360" w:lineRule="auto"/>
        <w:ind w:firstLine="420" w:firstLineChars="200"/>
        <w:rPr>
          <w:rFonts w:hAnsi="宋体"/>
          <w:b/>
          <w:bCs/>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Pr>
          <w:rFonts w:hint="eastAsia" w:hAnsi="宋体"/>
          <w:b/>
          <w:bCs/>
          <w:color w:val="000000" w:themeColor="text1"/>
          <w:highlight w:val="none"/>
          <w14:textFill>
            <w14:solidFill>
              <w14:schemeClr w14:val="tx1"/>
            </w14:solidFill>
          </w14:textFill>
        </w:rPr>
        <w:t>投标文件内容不齐全、未按规定的文件格式编制的、没有对招标文件作出实质性响应，投标无效；</w:t>
      </w:r>
    </w:p>
    <w:p w14:paraId="01FBE600">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87" w:name="_Toc254970679"/>
      <w:bookmarkStart w:id="88" w:name="_Toc254970538"/>
      <w:r>
        <w:rPr>
          <w:rFonts w:hint="eastAsia" w:ascii="黑体" w:hAnsi="黑体" w:eastAsia="黑体"/>
          <w:color w:val="000000" w:themeColor="text1"/>
          <w:sz w:val="24"/>
          <w:highlight w:val="none"/>
          <w14:textFill>
            <w14:solidFill>
              <w14:schemeClr w14:val="tx1"/>
            </w14:solidFill>
          </w14:textFill>
        </w:rPr>
        <w:t>16.投标报价</w:t>
      </w:r>
      <w:bookmarkEnd w:id="87"/>
      <w:bookmarkEnd w:id="88"/>
    </w:p>
    <w:p w14:paraId="6B6A58AB">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16.1投标报价应</w:t>
      </w:r>
      <w:r>
        <w:rPr>
          <w:rFonts w:hint="eastAsia" w:ascii="宋体" w:hAnsi="宋体"/>
          <w:bCs/>
          <w:color w:val="000000" w:themeColor="text1"/>
          <w:szCs w:val="20"/>
          <w:highlight w:val="none"/>
          <w14:textFill>
            <w14:solidFill>
              <w14:schemeClr w14:val="tx1"/>
            </w14:solidFill>
          </w14:textFill>
        </w:rPr>
        <w:t>按“第六章　投标文件格式”中“开标一览表”格式填写。</w:t>
      </w:r>
    </w:p>
    <w:p w14:paraId="7B5BBDD6">
      <w:pPr>
        <w:spacing w:line="360" w:lineRule="auto"/>
        <w:ind w:firstLine="420" w:firstLineChars="200"/>
        <w:rPr>
          <w:rFonts w:ascii="宋体" w:hAnsi="宋体"/>
          <w:bCs/>
          <w:color w:val="000000" w:themeColor="text1"/>
          <w:szCs w:val="21"/>
          <w:highlight w:val="none"/>
          <w14:textFill>
            <w14:solidFill>
              <w14:schemeClr w14:val="tx1"/>
            </w14:solidFill>
          </w14:textFill>
        </w:rPr>
      </w:pPr>
      <w:bookmarkStart w:id="89" w:name="_16.2投标报价具体定义见投标人须知前附表。"/>
      <w:bookmarkEnd w:id="89"/>
      <w:r>
        <w:rPr>
          <w:rFonts w:hint="eastAsia" w:ascii="宋体" w:hAnsi="宋体"/>
          <w:bCs/>
          <w:color w:val="000000" w:themeColor="text1"/>
          <w:szCs w:val="21"/>
          <w:highlight w:val="none"/>
          <w14:textFill>
            <w14:solidFill>
              <w14:schemeClr w14:val="tx1"/>
            </w14:solidFill>
          </w14:textFill>
        </w:rPr>
        <w:t>16.2投标报价具体包括内容详见“投标人须知前附表”。</w:t>
      </w:r>
    </w:p>
    <w:p w14:paraId="3E89194B">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16.3投标人必须就所投每个分标的全部内容分别作完整唯一总价报价，不得存在漏项报价；投标人必须就所投分标的单项内容作唯一报价。</w:t>
      </w:r>
    </w:p>
    <w:p w14:paraId="594A97DE">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17.投标有效期</w:t>
      </w:r>
    </w:p>
    <w:p w14:paraId="175DDD70">
      <w:pPr>
        <w:spacing w:line="360" w:lineRule="auto"/>
        <w:ind w:firstLine="420" w:firstLineChars="200"/>
        <w:rPr>
          <w:rFonts w:ascii="宋体" w:hAnsi="宋体"/>
          <w:bCs/>
          <w:color w:val="000000" w:themeColor="text1"/>
          <w:szCs w:val="21"/>
          <w:highlight w:val="none"/>
          <w14:textFill>
            <w14:solidFill>
              <w14:schemeClr w14:val="tx1"/>
            </w14:solidFill>
          </w14:textFill>
        </w:rPr>
      </w:pPr>
      <w:bookmarkStart w:id="90" w:name="_17.1投标有效期应按“投标人须知中的前附表”规定的期限。"/>
      <w:bookmarkEnd w:id="90"/>
      <w:r>
        <w:rPr>
          <w:rFonts w:hint="eastAsia" w:ascii="宋体" w:hAnsi="宋体"/>
          <w:bCs/>
          <w:color w:val="000000" w:themeColor="text1"/>
          <w:szCs w:val="21"/>
          <w:highlight w:val="none"/>
          <w14:textFill>
            <w14:solidFill>
              <w14:schemeClr w14:val="tx1"/>
            </w14:solidFill>
          </w14:textFill>
        </w:rPr>
        <w:t>17.1投标有效期是指为保证采购人有足够的时间在开标后完成评标、定标、合同签订等工作而要求投标人提交的投标文件在一定时间内保持有效的期限。</w:t>
      </w:r>
    </w:p>
    <w:p w14:paraId="79BC3B4E">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17.2</w:t>
      </w:r>
      <w:bookmarkStart w:id="91" w:name="_Toc254970681"/>
      <w:bookmarkStart w:id="92" w:name="_Toc254970540"/>
      <w:r>
        <w:rPr>
          <w:rFonts w:hint="eastAsia" w:ascii="宋体" w:hAnsi="宋体"/>
          <w:bCs/>
          <w:color w:val="000000" w:themeColor="text1"/>
          <w:szCs w:val="21"/>
          <w:highlight w:val="none"/>
          <w14:textFill>
            <w14:solidFill>
              <w14:schemeClr w14:val="tx1"/>
            </w14:solidFill>
          </w14:textFill>
        </w:rPr>
        <w:t xml:space="preserve"> 投标有效期应按规定的期限作出承诺，具体详见“投标人须知前附表”。</w:t>
      </w:r>
    </w:p>
    <w:p w14:paraId="2C3BCDF2">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17.3投标人的投标文件在投标有效期内均保持有效。</w:t>
      </w:r>
      <w:bookmarkEnd w:id="91"/>
      <w:bookmarkEnd w:id="92"/>
    </w:p>
    <w:p w14:paraId="4B175FAB">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93" w:name="_18.投标保证金"/>
      <w:bookmarkEnd w:id="93"/>
      <w:bookmarkStart w:id="94" w:name="_Toc254970682"/>
      <w:bookmarkStart w:id="95" w:name="_Toc254970541"/>
      <w:r>
        <w:rPr>
          <w:rFonts w:hint="eastAsia" w:ascii="黑体" w:hAnsi="黑体" w:eastAsia="黑体"/>
          <w:color w:val="000000" w:themeColor="text1"/>
          <w:sz w:val="24"/>
          <w:highlight w:val="none"/>
          <w14:textFill>
            <w14:solidFill>
              <w14:schemeClr w14:val="tx1"/>
            </w14:solidFill>
          </w14:textFill>
        </w:rPr>
        <w:t>18.投标保证金</w:t>
      </w:r>
      <w:bookmarkEnd w:id="94"/>
      <w:bookmarkEnd w:id="95"/>
    </w:p>
    <w:p w14:paraId="4C43BA4E">
      <w:pPr>
        <w:spacing w:line="360" w:lineRule="auto"/>
        <w:ind w:firstLine="420" w:firstLineChars="200"/>
        <w:rPr>
          <w:rFonts w:hAnsi="宋体"/>
          <w:color w:val="000000" w:themeColor="text1"/>
          <w:szCs w:val="21"/>
          <w:highlight w:val="none"/>
          <w14:textFill>
            <w14:solidFill>
              <w14:schemeClr w14:val="tx1"/>
            </w14:solidFill>
          </w14:textFill>
        </w:rPr>
      </w:pPr>
      <w:bookmarkStart w:id="96" w:name="_Toc254970542"/>
      <w:bookmarkStart w:id="97" w:name="_Toc254970683"/>
      <w:r>
        <w:rPr>
          <w:rFonts w:hint="eastAsia" w:hAnsi="宋体"/>
          <w:color w:val="000000" w:themeColor="text1"/>
          <w:szCs w:val="21"/>
          <w:highlight w:val="none"/>
          <w14:textFill>
            <w14:solidFill>
              <w14:schemeClr w14:val="tx1"/>
            </w14:solidFill>
          </w14:textFill>
        </w:rPr>
        <w:t>见“投标人须知前附表”。</w:t>
      </w:r>
    </w:p>
    <w:p w14:paraId="583B0D96">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19.投标文件的</w:t>
      </w:r>
      <w:bookmarkEnd w:id="96"/>
      <w:bookmarkEnd w:id="97"/>
      <w:r>
        <w:rPr>
          <w:rFonts w:hint="eastAsia" w:ascii="黑体" w:hAnsi="黑体" w:eastAsia="黑体"/>
          <w:color w:val="000000" w:themeColor="text1"/>
          <w:sz w:val="24"/>
          <w:highlight w:val="none"/>
          <w14:textFill>
            <w14:solidFill>
              <w14:schemeClr w14:val="tx1"/>
            </w14:solidFill>
          </w14:textFill>
        </w:rPr>
        <w:t>编制</w:t>
      </w:r>
    </w:p>
    <w:p w14:paraId="434732A5">
      <w:pPr>
        <w:spacing w:line="360" w:lineRule="auto"/>
        <w:ind w:firstLine="420" w:firstLineChars="200"/>
        <w:rPr>
          <w:rFonts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19.1</w:t>
      </w:r>
      <w:r>
        <w:rPr>
          <w:rFonts w:hint="eastAsia" w:hAnsi="宋体"/>
          <w:color w:val="000000" w:themeColor="text1"/>
          <w:szCs w:val="21"/>
          <w:highlight w:val="none"/>
          <w14:textFill>
            <w14:solidFill>
              <w14:schemeClr w14:val="tx1"/>
            </w14:solidFill>
          </w14:textFill>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98" w:name="_19.2投标文件应按报价文件、资格证明文件、商务文件、技术文件分别编制"/>
      <w:bookmarkEnd w:id="98"/>
    </w:p>
    <w:p w14:paraId="644C817F">
      <w:pPr>
        <w:pStyle w:val="76"/>
        <w:snapToGrid w:val="0"/>
        <w:spacing w:before="0"/>
        <w:ind w:firstLine="420"/>
        <w:rPr>
          <w:rFonts w:hAnsi="宋体"/>
          <w:color w:val="000000" w:themeColor="text1"/>
          <w:sz w:val="21"/>
          <w:szCs w:val="21"/>
          <w:highlight w:val="none"/>
          <w14:textFill>
            <w14:solidFill>
              <w14:schemeClr w14:val="tx1"/>
            </w14:solidFill>
          </w14:textFill>
        </w:rPr>
      </w:pPr>
      <w:r>
        <w:rPr>
          <w:rFonts w:hAnsi="宋体"/>
          <w:color w:val="000000" w:themeColor="text1"/>
          <w:sz w:val="21"/>
          <w:szCs w:val="21"/>
          <w:highlight w:val="none"/>
          <w14:textFill>
            <w14:solidFill>
              <w14:schemeClr w14:val="tx1"/>
            </w14:solidFill>
          </w14:textFill>
        </w:rPr>
        <w:t>19.2</w:t>
      </w:r>
      <w:r>
        <w:rPr>
          <w:rFonts w:hint="eastAsia" w:hAnsi="宋体"/>
          <w:color w:val="000000" w:themeColor="text1"/>
          <w:sz w:val="21"/>
          <w:szCs w:val="21"/>
          <w:highlight w:val="none"/>
          <w14:textFill>
            <w14:solidFill>
              <w14:schemeClr w14:val="tx1"/>
            </w14:solidFill>
          </w14:textFill>
        </w:rPr>
        <w:t>投标文件按照招标文件第六章格式要求在规定位置进行签署、盖章。投标人的投标文件未按照招标文件要求签署、盖章的，</w:t>
      </w:r>
      <w:r>
        <w:rPr>
          <w:rFonts w:hint="eastAsia" w:hAnsi="宋体"/>
          <w:b/>
          <w:color w:val="000000" w:themeColor="text1"/>
          <w:sz w:val="21"/>
          <w:szCs w:val="21"/>
          <w:highlight w:val="none"/>
          <w14:textFill>
            <w14:solidFill>
              <w14:schemeClr w14:val="tx1"/>
            </w14:solidFill>
          </w14:textFill>
        </w:rPr>
        <w:t>其投标无效。</w:t>
      </w:r>
      <w:r>
        <w:rPr>
          <w:rFonts w:hint="eastAsia" w:hAnsi="宋体"/>
          <w:color w:val="000000" w:themeColor="text1"/>
          <w:sz w:val="21"/>
          <w:szCs w:val="21"/>
          <w:highlight w:val="none"/>
          <w14:textFill>
            <w14:solidFill>
              <w14:schemeClr w14:val="tx1"/>
            </w14:solidFill>
          </w14:textFill>
        </w:rPr>
        <w:t>骑缝盖公章不视为在规定位置盖章。</w:t>
      </w:r>
    </w:p>
    <w:p w14:paraId="56BCB9C2">
      <w:pPr>
        <w:pStyle w:val="76"/>
        <w:snapToGrid w:val="0"/>
        <w:spacing w:before="0"/>
        <w:ind w:firstLine="420"/>
        <w:rPr>
          <w:rFonts w:hAnsi="宋体"/>
          <w:color w:val="000000" w:themeColor="text1"/>
          <w:sz w:val="21"/>
          <w:szCs w:val="21"/>
          <w:highlight w:val="none"/>
          <w14:textFill>
            <w14:solidFill>
              <w14:schemeClr w14:val="tx1"/>
            </w14:solidFill>
          </w14:textFill>
        </w:rPr>
      </w:pPr>
      <w:r>
        <w:rPr>
          <w:rFonts w:hAnsi="宋体"/>
          <w:color w:val="000000" w:themeColor="text1"/>
          <w:sz w:val="21"/>
          <w:szCs w:val="21"/>
          <w:highlight w:val="none"/>
          <w14:textFill>
            <w14:solidFill>
              <w14:schemeClr w14:val="tx1"/>
            </w14:solidFill>
          </w14:textFill>
        </w:rPr>
        <w:t>19.3</w:t>
      </w:r>
      <w:r>
        <w:rPr>
          <w:rFonts w:hint="eastAsia" w:hAnsi="宋体"/>
          <w:color w:val="000000" w:themeColor="text1"/>
          <w:sz w:val="21"/>
          <w:szCs w:val="21"/>
          <w:highlight w:val="none"/>
          <w14:textFill>
            <w14:solidFill>
              <w14:schemeClr w14:val="tx1"/>
            </w14:solidFill>
          </w14:textFill>
        </w:rPr>
        <w:t>为确保网上操作合法、有效和安全，投标人应当在投标截止时间前完成在“广西政府采购云”平台的身份认证，确保在电子投标过程中能够对相关数据电文进行加密和使用电子签名。</w:t>
      </w:r>
    </w:p>
    <w:p w14:paraId="6271270A">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19.4投标文件中标注的投标人名称应与主体资格证明（如营业执照、事业单位法人证书、执业许可证、自然人身份证等）及公章一致，</w:t>
      </w:r>
      <w:r>
        <w:rPr>
          <w:rFonts w:hint="eastAsia" w:ascii="宋体" w:hAnsi="宋体"/>
          <w:color w:val="000000" w:themeColor="text1"/>
          <w:szCs w:val="21"/>
          <w:highlight w:val="none"/>
          <w14:textFill>
            <w14:solidFill>
              <w14:schemeClr w14:val="tx1"/>
            </w14:solidFill>
          </w14:textFill>
        </w:rPr>
        <w:t>否则作无效投标处理</w:t>
      </w:r>
      <w:r>
        <w:rPr>
          <w:rFonts w:hint="eastAsia" w:ascii="宋体" w:hAnsi="宋体"/>
          <w:b/>
          <w:color w:val="000000" w:themeColor="text1"/>
          <w:szCs w:val="21"/>
          <w:highlight w:val="none"/>
          <w14:textFill>
            <w14:solidFill>
              <w14:schemeClr w14:val="tx1"/>
            </w14:solidFill>
          </w14:textFill>
        </w:rPr>
        <w:t>。</w:t>
      </w:r>
    </w:p>
    <w:p w14:paraId="652082AA">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19.5</w:t>
      </w:r>
      <w:r>
        <w:rPr>
          <w:rFonts w:hint="eastAsia" w:hAnsi="宋体"/>
          <w:color w:val="000000" w:themeColor="text1"/>
          <w:szCs w:val="21"/>
          <w:highlight w:val="none"/>
          <w14:textFill>
            <w14:solidFill>
              <w14:schemeClr w14:val="tx1"/>
            </w14:solidFill>
          </w14:textFill>
        </w:rPr>
        <w:t>投标文件应避免涂改、行间插字或者删除，</w:t>
      </w:r>
      <w:r>
        <w:rPr>
          <w:rFonts w:hint="eastAsia" w:ascii="宋体" w:hAnsi="宋体" w:cs="宋体"/>
          <w:b/>
          <w:color w:val="000000" w:themeColor="text1"/>
          <w:szCs w:val="21"/>
          <w:highlight w:val="none"/>
          <w14:textFill>
            <w14:solidFill>
              <w14:schemeClr w14:val="tx1"/>
            </w14:solidFill>
          </w14:textFill>
        </w:rPr>
        <w:t>否则其投标无效。</w:t>
      </w:r>
    </w:p>
    <w:p w14:paraId="11DBC517">
      <w:pPr>
        <w:spacing w:line="360" w:lineRule="auto"/>
        <w:ind w:firstLine="525" w:firstLineChars="25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19.6 </w:t>
      </w:r>
      <w:r>
        <w:rPr>
          <w:rFonts w:hint="eastAsia" w:hAnsi="宋体"/>
          <w:color w:val="000000" w:themeColor="text1"/>
          <w:highlight w:val="none"/>
          <w14:textFill>
            <w14:solidFill>
              <w14:schemeClr w14:val="tx1"/>
            </w14:solidFill>
          </w14:textFill>
        </w:rPr>
        <w:t>对招标文件的实质性要求和条件作出响应是指投标人必须对招标文件中标注为实质性要求和条件的</w:t>
      </w:r>
      <w:r>
        <w:rPr>
          <w:rFonts w:hint="eastAsia"/>
          <w:color w:val="000000" w:themeColor="text1"/>
          <w:szCs w:val="21"/>
          <w:highlight w:val="none"/>
          <w14:textFill>
            <w14:solidFill>
              <w14:schemeClr w14:val="tx1"/>
            </w14:solidFill>
          </w14:textFill>
        </w:rPr>
        <w:t>服务内容及要求</w:t>
      </w:r>
      <w:r>
        <w:rPr>
          <w:rFonts w:hint="eastAsia" w:hAnsi="宋体"/>
          <w:color w:val="000000" w:themeColor="text1"/>
          <w:highlight w:val="none"/>
          <w14:textFill>
            <w14:solidFill>
              <w14:schemeClr w14:val="tx1"/>
            </w14:solidFill>
          </w14:textFill>
        </w:rPr>
        <w:t>、商务条款及其它内容</w:t>
      </w:r>
      <w:r>
        <w:rPr>
          <w:rFonts w:hint="eastAsia"/>
          <w:b/>
          <w:color w:val="000000" w:themeColor="text1"/>
          <w:highlight w:val="none"/>
          <w14:textFill>
            <w14:solidFill>
              <w14:schemeClr w14:val="tx1"/>
            </w14:solidFill>
          </w14:textFill>
        </w:rPr>
        <w:t>作出满足或者优于原要求和条件的承诺</w:t>
      </w:r>
      <w:r>
        <w:rPr>
          <w:rFonts w:hint="eastAsia"/>
          <w:color w:val="000000" w:themeColor="text1"/>
          <w:highlight w:val="none"/>
          <w14:textFill>
            <w14:solidFill>
              <w14:schemeClr w14:val="tx1"/>
            </w14:solidFill>
          </w14:textFill>
        </w:rPr>
        <w:t>。</w:t>
      </w:r>
    </w:p>
    <w:p w14:paraId="0D9FEAD2">
      <w:pPr>
        <w:spacing w:line="360" w:lineRule="auto"/>
        <w:ind w:firstLine="422" w:firstLineChars="200"/>
        <w:rPr>
          <w:rFonts w:ascii="宋体" w:hAnsi="宋体"/>
          <w:b/>
          <w:color w:val="000000" w:themeColor="text1"/>
          <w:szCs w:val="21"/>
          <w:highlight w:val="none"/>
          <w:u w:val="single"/>
          <w14:textFill>
            <w14:solidFill>
              <w14:schemeClr w14:val="tx1"/>
            </w14:solidFill>
          </w14:textFill>
        </w:rPr>
      </w:pPr>
      <w:r>
        <w:rPr>
          <w:rFonts w:hint="eastAsia" w:ascii="宋体" w:hAnsi="宋体"/>
          <w:b/>
          <w:color w:val="000000" w:themeColor="text1"/>
          <w:szCs w:val="21"/>
          <w:highlight w:val="none"/>
          <w:u w:val="single"/>
          <w14:textFill>
            <w14:solidFill>
              <w14:schemeClr w14:val="tx1"/>
            </w14:solidFill>
          </w14:textFill>
        </w:rPr>
        <w:t>19.7本项目为南宁市全流程电子化项目，异常情况见“第二节 投标人须知正文”中“四、24.2开标程序”。</w:t>
      </w:r>
    </w:p>
    <w:p w14:paraId="527E84E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20.备份投标文件</w:t>
      </w:r>
      <w:r>
        <w:rPr>
          <w:rFonts w:hint="eastAsia" w:hAnsi="宋体"/>
          <w:bCs/>
          <w:color w:val="000000" w:themeColor="text1"/>
          <w:szCs w:val="21"/>
          <w:highlight w:val="none"/>
          <w14:textFill>
            <w14:solidFill>
              <w14:schemeClr w14:val="tx1"/>
            </w14:solidFill>
          </w14:textFill>
        </w:rPr>
        <w:t>详见在“投标人须知前附表”。</w:t>
      </w:r>
    </w:p>
    <w:p w14:paraId="6B1C8BBA">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21.投标文件的提交</w:t>
      </w:r>
    </w:p>
    <w:p w14:paraId="0ABA1861">
      <w:pPr>
        <w:spacing w:line="360" w:lineRule="auto"/>
        <w:ind w:firstLine="420" w:firstLineChars="200"/>
        <w:rPr>
          <w:rFonts w:hAnsi="宋体"/>
          <w:b/>
          <w:color w:val="000000" w:themeColor="text1"/>
          <w:highlight w:val="none"/>
          <w14:textFill>
            <w14:solidFill>
              <w14:schemeClr w14:val="tx1"/>
            </w14:solidFill>
          </w14:textFill>
        </w:rPr>
      </w:pPr>
      <w:bookmarkStart w:id="99" w:name="_21.1投标人必须在“投标人须知中的前附表”规定的投标文件接收时间和投"/>
      <w:bookmarkEnd w:id="99"/>
      <w:r>
        <w:rPr>
          <w:rFonts w:hAnsi="宋体"/>
          <w:bCs/>
          <w:color w:val="000000" w:themeColor="text1"/>
          <w:szCs w:val="21"/>
          <w:highlight w:val="none"/>
          <w14:textFill>
            <w14:solidFill>
              <w14:schemeClr w14:val="tx1"/>
            </w14:solidFill>
          </w14:textFill>
        </w:rPr>
        <w:t>21.1</w:t>
      </w:r>
      <w:r>
        <w:rPr>
          <w:rFonts w:hint="eastAsia" w:hAnsi="宋体"/>
          <w:bCs/>
          <w:color w:val="000000" w:themeColor="text1"/>
          <w:szCs w:val="21"/>
          <w:highlight w:val="none"/>
          <w14:textFill>
            <w14:solidFill>
              <w14:schemeClr w14:val="tx1"/>
            </w14:solidFill>
          </w14:textFill>
        </w:rPr>
        <w:t>投标人必须在“投标人须知前附表”规定的投标文件接收时间和投标地点提交电子版投标文件。电子投标文件应在制作完成后，在投标截止时间前通过有效数字证书（</w:t>
      </w:r>
      <w:r>
        <w:rPr>
          <w:rFonts w:hAnsi="宋体"/>
          <w:bCs/>
          <w:color w:val="000000" w:themeColor="text1"/>
          <w:szCs w:val="21"/>
          <w:highlight w:val="none"/>
          <w14:textFill>
            <w14:solidFill>
              <w14:schemeClr w14:val="tx1"/>
            </w14:solidFill>
          </w14:textFill>
        </w:rPr>
        <w:t>CA</w:t>
      </w:r>
      <w:r>
        <w:rPr>
          <w:rFonts w:hint="eastAsia" w:hAnsi="宋体"/>
          <w:bCs/>
          <w:color w:val="000000" w:themeColor="text1"/>
          <w:szCs w:val="21"/>
          <w:highlight w:val="none"/>
          <w14:textFill>
            <w14:solidFill>
              <w14:schemeClr w14:val="tx1"/>
            </w14:solidFill>
          </w14:textFill>
        </w:rPr>
        <w:t>认证锁）进行电子签章、加密，然后通过网络将加密的电子投标文件递交至“广西政府采购云平台”。</w:t>
      </w:r>
    </w:p>
    <w:p w14:paraId="02E98843">
      <w:pPr>
        <w:spacing w:line="360" w:lineRule="auto"/>
        <w:ind w:firstLine="422" w:firstLineChars="200"/>
        <w:rPr>
          <w:rFonts w:ascii="宋体" w:hAnsi="宋体"/>
          <w:b/>
          <w:color w:val="000000" w:themeColor="text1"/>
          <w:szCs w:val="20"/>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21.2未在规定时间内提交或者未按照招标文件要求密封或者标记的电子投标文件，“广西政府采购云”平台将拒收。</w:t>
      </w:r>
    </w:p>
    <w:p w14:paraId="15B4DA89">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21.3电子版投标文件提交方式见“招标公告”中“四、提交投标文件截止时间、开标时间和地点”</w:t>
      </w:r>
      <w:r>
        <w:rPr>
          <w:rFonts w:hint="eastAsia" w:ascii="宋体" w:hAnsi="宋体"/>
          <w:b/>
          <w:color w:val="000000" w:themeColor="text1"/>
          <w:szCs w:val="21"/>
          <w:highlight w:val="none"/>
          <w14:textFill>
            <w14:solidFill>
              <w14:schemeClr w14:val="tx1"/>
            </w14:solidFill>
          </w14:textFill>
        </w:rPr>
        <w:t xml:space="preserve"> 。</w:t>
      </w:r>
    </w:p>
    <w:p w14:paraId="1E5D164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22. 投标文件的补充、修改、撤回与退回</w:t>
      </w:r>
      <w:bookmarkStart w:id="100" w:name="_Toc254970543"/>
      <w:bookmarkStart w:id="101" w:name="_Toc254970684"/>
    </w:p>
    <w:p w14:paraId="34959845">
      <w:pPr>
        <w:spacing w:line="360" w:lineRule="auto"/>
        <w:ind w:firstLine="420" w:firstLineChars="200"/>
        <w:rPr>
          <w:rFonts w:ascii="黑体" w:hAnsi="黑体" w:eastAsia="黑体"/>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1D149C2B">
      <w:pPr>
        <w:pStyle w:val="76"/>
        <w:spacing w:before="0"/>
        <w:ind w:firstLine="42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22.2“广西政府采购云”平台收到投标文件，将妥善保存并即时向供应商发出确认回执通知。在投标截止时间前，除供应商补充、修改或者撤回投标文件外，任何单位和个人不得解密或提取投标文件。</w:t>
      </w:r>
    </w:p>
    <w:bookmarkEnd w:id="100"/>
    <w:bookmarkEnd w:id="101"/>
    <w:p w14:paraId="7BBB705C">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22.3在投标截止时间止提交电子版投标文件的投标人不足3家时，电子版投标文件由代理机构在“广西政府采购云”平台操作退回，除此之外采购人和采购代理机构对已提交的投标文件概不退回。</w:t>
      </w:r>
    </w:p>
    <w:p w14:paraId="36E6989C">
      <w:pPr>
        <w:pStyle w:val="15"/>
        <w:snapToGrid w:val="0"/>
        <w:spacing w:line="400" w:lineRule="exact"/>
        <w:ind w:firstLine="739"/>
        <w:rPr>
          <w:rFonts w:hAnsi="宋体"/>
          <w:snapToGrid w:val="0"/>
          <w:color w:val="000000" w:themeColor="text1"/>
          <w:sz w:val="21"/>
          <w:szCs w:val="21"/>
          <w:highlight w:val="none"/>
          <w14:textFill>
            <w14:solidFill>
              <w14:schemeClr w14:val="tx1"/>
            </w14:solidFill>
          </w14:textFill>
        </w:rPr>
      </w:pPr>
    </w:p>
    <w:p w14:paraId="0F34CB33">
      <w:pPr>
        <w:pStyle w:val="4"/>
        <w:keepNext w:val="0"/>
        <w:keepLines w:val="0"/>
        <w:spacing w:line="400" w:lineRule="exact"/>
        <w:jc w:val="center"/>
        <w:rPr>
          <w:color w:val="000000" w:themeColor="text1"/>
          <w:highlight w:val="none"/>
          <w14:textFill>
            <w14:solidFill>
              <w14:schemeClr w14:val="tx1"/>
            </w14:solidFill>
          </w14:textFill>
        </w:rPr>
      </w:pPr>
      <w:bookmarkStart w:id="102" w:name="_Toc254970544"/>
      <w:bookmarkStart w:id="103" w:name="_Toc254970685"/>
      <w:bookmarkStart w:id="104" w:name="_Toc187761557"/>
      <w:r>
        <w:rPr>
          <w:rFonts w:hint="eastAsia"/>
          <w:color w:val="000000" w:themeColor="text1"/>
          <w:highlight w:val="none"/>
          <w14:textFill>
            <w14:solidFill>
              <w14:schemeClr w14:val="tx1"/>
            </w14:solidFill>
          </w14:textFill>
        </w:rPr>
        <w:t>四、开标</w:t>
      </w:r>
      <w:bookmarkEnd w:id="102"/>
      <w:bookmarkEnd w:id="103"/>
      <w:bookmarkEnd w:id="104"/>
    </w:p>
    <w:p w14:paraId="01334381">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105" w:name="_23.开标时间和地点"/>
      <w:bookmarkEnd w:id="105"/>
      <w:r>
        <w:rPr>
          <w:rFonts w:hint="eastAsia" w:ascii="黑体" w:hAnsi="黑体" w:eastAsia="黑体"/>
          <w:color w:val="000000" w:themeColor="text1"/>
          <w:sz w:val="24"/>
          <w:highlight w:val="none"/>
          <w14:textFill>
            <w14:solidFill>
              <w14:schemeClr w14:val="tx1"/>
            </w14:solidFill>
          </w14:textFill>
        </w:rPr>
        <w:t>23.开标时间和地点</w:t>
      </w:r>
    </w:p>
    <w:p w14:paraId="6D4FF669">
      <w:pPr>
        <w:spacing w:line="360" w:lineRule="auto"/>
        <w:ind w:firstLine="420" w:firstLineChars="200"/>
        <w:rPr>
          <w:rFonts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23.1</w:t>
      </w:r>
      <w:r>
        <w:rPr>
          <w:rFonts w:hint="eastAsia" w:hAnsi="宋体"/>
          <w:bCs/>
          <w:color w:val="000000" w:themeColor="text1"/>
          <w:highlight w:val="none"/>
          <w14:textFill>
            <w14:solidFill>
              <w14:schemeClr w14:val="tx1"/>
            </w14:solidFill>
          </w14:textFill>
        </w:rPr>
        <w:t>开标时间及地点详见“投标人须知前附表”</w:t>
      </w:r>
    </w:p>
    <w:p w14:paraId="29C5F0D1">
      <w:pPr>
        <w:spacing w:line="36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23.2</w:t>
      </w:r>
      <w:r>
        <w:rPr>
          <w:rFonts w:hint="eastAsia" w:hAnsi="宋体"/>
          <w:color w:val="000000" w:themeColor="text1"/>
          <w:highlight w:val="none"/>
          <w14:textFill>
            <w14:solidFill>
              <w14:schemeClr w14:val="tx1"/>
            </w14:solidFill>
          </w14:textFill>
        </w:rPr>
        <w:t>如</w:t>
      </w:r>
      <w:r>
        <w:rPr>
          <w:rFonts w:hint="eastAsia" w:hAnsi="宋体"/>
          <w:bCs/>
          <w:color w:val="000000" w:themeColor="text1"/>
          <w:highlight w:val="none"/>
          <w14:textFill>
            <w14:solidFill>
              <w14:schemeClr w14:val="tx1"/>
            </w14:solidFill>
          </w14:textFill>
        </w:rPr>
        <w:t>投标人成功解密投标文件，但未在“广西政府采购云”电子开标大厅参加开标的，视同认可开标过程和结果，</w:t>
      </w:r>
      <w:r>
        <w:rPr>
          <w:rFonts w:hint="eastAsia" w:hAnsi="宋体"/>
          <w:color w:val="000000" w:themeColor="text1"/>
          <w:highlight w:val="none"/>
          <w14:textFill>
            <w14:solidFill>
              <w14:schemeClr w14:val="tx1"/>
            </w14:solidFill>
          </w14:textFill>
        </w:rPr>
        <w:t>由此产生的后果由投标人自行负责。</w:t>
      </w:r>
      <w:r>
        <w:rPr>
          <w:rFonts w:hint="eastAsia"/>
          <w:color w:val="000000" w:themeColor="text1"/>
          <w:highlight w:val="none"/>
          <w14:textFill>
            <w14:solidFill>
              <w14:schemeClr w14:val="tx1"/>
            </w14:solidFill>
          </w14:textFill>
        </w:rPr>
        <w:t>投标人不足</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家的，不得开标。</w:t>
      </w:r>
    </w:p>
    <w:p w14:paraId="7E9267EB">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24.开标程序</w:t>
      </w:r>
    </w:p>
    <w:p w14:paraId="5C324DBD">
      <w:pPr>
        <w:autoSpaceDE w:val="0"/>
        <w:autoSpaceDN w:val="0"/>
        <w:adjustRightInd w:val="0"/>
        <w:spacing w:line="44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24.1</w:t>
      </w:r>
      <w:r>
        <w:rPr>
          <w:rFonts w:hint="eastAsia" w:ascii="宋体" w:hAnsi="宋体"/>
          <w:color w:val="000000" w:themeColor="text1"/>
          <w:kern w:val="0"/>
          <w:szCs w:val="21"/>
          <w:highlight w:val="none"/>
          <w14:textFill>
            <w14:solidFill>
              <w14:schemeClr w14:val="tx1"/>
            </w14:solidFill>
          </w14:textFill>
        </w:rPr>
        <w:t>开标形式：</w:t>
      </w:r>
    </w:p>
    <w:p w14:paraId="7C1552C2">
      <w:pPr>
        <w:autoSpaceDE w:val="0"/>
        <w:autoSpaceDN w:val="0"/>
        <w:adjustRightInd w:val="0"/>
        <w:spacing w:line="440" w:lineRule="exact"/>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bCs/>
          <w:color w:val="000000" w:themeColor="text1"/>
          <w:szCs w:val="21"/>
          <w:highlight w:val="none"/>
          <w14:textFill>
            <w14:solidFill>
              <w14:schemeClr w14:val="tx1"/>
            </w14:solidFill>
          </w14:textFill>
        </w:rPr>
        <w:t>开标的准备工作由采购代理机构负责落实，采购代理机构必须基于“广西政府采购云”平台选取评审专家，如采购代理机构未按规定选取专家的，视为本次开评标无效，应当重新采购；</w:t>
      </w:r>
    </w:p>
    <w:p w14:paraId="12999A65">
      <w:pPr>
        <w:autoSpaceDE w:val="0"/>
        <w:autoSpaceDN w:val="0"/>
        <w:adjustRightInd w:val="0"/>
        <w:spacing w:line="440" w:lineRule="exact"/>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09A03D7C">
      <w:pPr>
        <w:autoSpaceDE w:val="0"/>
        <w:autoSpaceDN w:val="0"/>
        <w:adjustRightInd w:val="0"/>
        <w:spacing w:line="440" w:lineRule="exact"/>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24.2开标程序：</w:t>
      </w:r>
    </w:p>
    <w:p w14:paraId="5FC49F7E">
      <w:pPr>
        <w:pStyle w:val="19"/>
        <w:snapToGrid w:val="0"/>
        <w:spacing w:line="440" w:lineRule="exact"/>
        <w:ind w:firstLine="422" w:firstLineChars="200"/>
        <w:rPr>
          <w:rFonts w:hAnsi="宋体"/>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（1）解密电子投标文件。</w:t>
      </w:r>
      <w:r>
        <w:rPr>
          <w:rFonts w:hint="eastAsia" w:hAnsi="宋体" w:cs="方正仿宋_GB2312"/>
          <w:b/>
          <w:color w:val="000000" w:themeColor="text1"/>
          <w:szCs w:val="21"/>
          <w:highlight w:val="none"/>
          <w14:textFill>
            <w14:solidFill>
              <w14:schemeClr w14:val="tx1"/>
            </w14:solidFill>
          </w14:textFill>
        </w:rPr>
        <w:t>“</w:t>
      </w:r>
      <w:r>
        <w:rPr>
          <w:rFonts w:hint="eastAsia" w:hAnsi="宋体" w:cs="方正仿宋_GB2312"/>
          <w:color w:val="000000" w:themeColor="text1"/>
          <w:szCs w:val="21"/>
          <w:highlight w:val="none"/>
          <w14:textFill>
            <w14:solidFill>
              <w14:schemeClr w14:val="tx1"/>
            </w14:solidFill>
          </w14:textFill>
        </w:rPr>
        <w:t>广西政府采购云”平台按开标时间自动提取所有投标文件。采购代理机构依托“广西政府采购云”平台</w:t>
      </w:r>
      <w:r>
        <w:rPr>
          <w:rFonts w:hint="eastAsia" w:hAnsi="宋体"/>
          <w:color w:val="000000" w:themeColor="text1"/>
          <w:szCs w:val="21"/>
          <w:highlight w:val="none"/>
          <w14:textFill>
            <w14:solidFill>
              <w14:schemeClr w14:val="tx1"/>
            </w14:solidFill>
          </w14:textFill>
        </w:rPr>
        <w:t>向各投标人发出电子加密投标文件【开始解密】通知，由投标人按招标文件规定的时间内自行进行投标文件解密。投标人的法定代表人或其委托代理人</w:t>
      </w:r>
      <w:r>
        <w:rPr>
          <w:rFonts w:hint="eastAsia" w:hAnsi="宋体"/>
          <w:b/>
          <w:color w:val="000000" w:themeColor="text1"/>
          <w:szCs w:val="21"/>
          <w:highlight w:val="none"/>
          <w14:textFill>
            <w14:solidFill>
              <w14:schemeClr w14:val="tx1"/>
            </w14:solidFill>
          </w14:textFill>
        </w:rPr>
        <w:t>须携带加密时所用的CA锁准时登录到“广西政府采购云”平台电子开标大厅签到并对电子投标文件解密</w:t>
      </w:r>
      <w:r>
        <w:rPr>
          <w:rFonts w:hint="eastAsia" w:hAnsi="宋体"/>
          <w:color w:val="000000" w:themeColor="text1"/>
          <w:szCs w:val="21"/>
          <w:highlight w:val="none"/>
          <w14:textFill>
            <w14:solidFill>
              <w14:schemeClr w14:val="tx1"/>
            </w14:solidFill>
          </w14:textFill>
        </w:rPr>
        <w:t>。开标后5分钟投标人还未进行解密的，代理机构要通知投标人。通知后，</w:t>
      </w:r>
      <w:r>
        <w:rPr>
          <w:rFonts w:hint="eastAsia" w:hAnsi="宋体" w:cs="方正仿宋_GB2312"/>
          <w:color w:val="000000" w:themeColor="text1"/>
          <w:szCs w:val="21"/>
          <w:highlight w:val="none"/>
          <w14:textFill>
            <w14:solidFill>
              <w14:schemeClr w14:val="tx1"/>
            </w14:solidFill>
          </w14:textFill>
        </w:rPr>
        <w:t>投标文件仍未按时解密，</w:t>
      </w:r>
      <w:r>
        <w:rPr>
          <w:rFonts w:hint="eastAsia" w:hAnsi="宋体"/>
          <w:color w:val="000000" w:themeColor="text1"/>
          <w:szCs w:val="21"/>
          <w:highlight w:val="none"/>
          <w14:textFill>
            <w14:solidFill>
              <w14:schemeClr w14:val="tx1"/>
            </w14:solidFill>
          </w14:textFill>
        </w:rPr>
        <w:t>或者投标人没预留联系方式或预留联系方式无效，导致代理机构无法联系到投标人进行解密的，</w:t>
      </w:r>
      <w:r>
        <w:rPr>
          <w:rFonts w:hint="eastAsia" w:hAnsi="宋体"/>
          <w:b/>
          <w:color w:val="000000" w:themeColor="text1"/>
          <w:szCs w:val="21"/>
          <w:highlight w:val="none"/>
          <w14:textFill>
            <w14:solidFill>
              <w14:schemeClr w14:val="tx1"/>
            </w14:solidFill>
          </w14:textFill>
        </w:rPr>
        <w:t>均视为无效投标。</w:t>
      </w:r>
    </w:p>
    <w:p w14:paraId="0DD0B7FE">
      <w:pPr>
        <w:pStyle w:val="19"/>
        <w:snapToGrid w:val="0"/>
        <w:spacing w:line="440" w:lineRule="exact"/>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（解密</w:t>
      </w:r>
      <w:r>
        <w:rPr>
          <w:rFonts w:hint="eastAsia" w:hAnsi="宋体"/>
          <w:bCs/>
          <w:color w:val="000000" w:themeColor="text1"/>
          <w:szCs w:val="21"/>
          <w:highlight w:val="none"/>
          <w14:textFill>
            <w14:solidFill>
              <w14:schemeClr w14:val="tx1"/>
            </w14:solidFill>
          </w14:textFill>
        </w:rPr>
        <w:t>异常情况处理：详见本章</w:t>
      </w:r>
      <w:r>
        <w:rPr>
          <w:rFonts w:hint="eastAsia" w:hAnsi="宋体"/>
          <w:color w:val="000000" w:themeColor="text1"/>
          <w:highlight w:val="none"/>
          <w14:textFill>
            <w14:solidFill>
              <w14:schemeClr w14:val="tx1"/>
            </w14:solidFill>
          </w14:textFill>
        </w:rPr>
        <w:t>29.3 电子交易活动的中止。</w:t>
      </w:r>
      <w:r>
        <w:rPr>
          <w:rFonts w:hint="eastAsia" w:hAnsi="宋体"/>
          <w:color w:val="000000" w:themeColor="text1"/>
          <w:szCs w:val="21"/>
          <w:highlight w:val="none"/>
          <w14:textFill>
            <w14:solidFill>
              <w14:schemeClr w14:val="tx1"/>
            </w14:solidFill>
          </w14:textFill>
        </w:rPr>
        <w:t>）</w:t>
      </w:r>
    </w:p>
    <w:p w14:paraId="3330022C">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电子唱标。</w:t>
      </w:r>
      <w:r>
        <w:rPr>
          <w:rFonts w:hint="eastAsia" w:ascii="宋体" w:hAnsi="宋体"/>
          <w:color w:val="000000" w:themeColor="text1"/>
          <w:szCs w:val="21"/>
          <w:highlight w:val="none"/>
          <w14:textFill>
            <w14:solidFill>
              <w14:schemeClr w14:val="tx1"/>
            </w14:solidFill>
          </w14:textFill>
        </w:rPr>
        <w:t>投标文件解密结束，各投标供应商报价均在“广西政府采购云”平台远程不见面开标大厅展示；</w:t>
      </w:r>
    </w:p>
    <w:p w14:paraId="43A1F1EB">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b/>
          <w:color w:val="000000" w:themeColor="text1"/>
          <w:szCs w:val="21"/>
          <w:highlight w:val="none"/>
          <w14:textFill>
            <w14:solidFill>
              <w14:schemeClr w14:val="tx1"/>
            </w14:solidFill>
          </w14:textFill>
        </w:rPr>
        <w:t>签署电子《政府采购活动现场确认声明书》。</w:t>
      </w:r>
      <w:r>
        <w:rPr>
          <w:rFonts w:hint="eastAsia" w:ascii="宋体" w:hAnsi="宋体"/>
          <w:color w:val="000000" w:themeColor="text1"/>
          <w:szCs w:val="21"/>
          <w:highlight w:val="none"/>
          <w14:textFill>
            <w14:solidFill>
              <w14:schemeClr w14:val="tx1"/>
            </w14:solidFill>
          </w14:textFill>
        </w:rPr>
        <w:t>通过邮件形式在远程不见面开标大厅发送各投标人签署电子《政府采购活动现场确认声明书》。</w:t>
      </w:r>
    </w:p>
    <w:p w14:paraId="1047D23D">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（4）开标过程由采购代理机构如实记录，并电子留痕，由参加电子开标的各投标人代表对电子开标记录在开标记录公布后15分钟内进行当场校核及勘误，并线上确认，未确认的视同认可开标结果。</w:t>
      </w:r>
    </w:p>
    <w:p w14:paraId="746FF257">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3DF7CCB0">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（6）开标结束。</w:t>
      </w:r>
    </w:p>
    <w:p w14:paraId="5E04321F">
      <w:pPr>
        <w:pStyle w:val="19"/>
        <w:snapToGrid w:val="0"/>
        <w:spacing w:line="440" w:lineRule="exact"/>
        <w:ind w:firstLine="422" w:firstLineChars="200"/>
        <w:rPr>
          <w:rFonts w:hAnsi="宋体"/>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特别说明：</w:t>
      </w:r>
      <w:r>
        <w:rPr>
          <w:rFonts w:hint="eastAsia" w:hAnsi="宋体"/>
          <w:color w:val="000000" w:themeColor="text1"/>
          <w:szCs w:val="21"/>
          <w:highlight w:val="none"/>
          <w14:textFill>
            <w14:solidFill>
              <w14:schemeClr w14:val="tx1"/>
            </w14:solidFill>
          </w14:textFill>
        </w:rPr>
        <w:t>如遇“广西政府采购云”平台电子化开标或评审程序调整的，按调整后执行。</w:t>
      </w:r>
    </w:p>
    <w:p w14:paraId="18A6D642">
      <w:pPr>
        <w:pStyle w:val="19"/>
        <w:snapToGrid w:val="0"/>
        <w:spacing w:line="400" w:lineRule="exact"/>
        <w:ind w:left="689" w:leftChars="228" w:hanging="210" w:hangingChars="100"/>
        <w:rPr>
          <w:rFonts w:hAnsi="宋体"/>
          <w:color w:val="000000" w:themeColor="text1"/>
          <w:highlight w:val="none"/>
          <w14:textFill>
            <w14:solidFill>
              <w14:schemeClr w14:val="tx1"/>
            </w14:solidFill>
          </w14:textFill>
        </w:rPr>
      </w:pPr>
    </w:p>
    <w:p w14:paraId="6F0A65CC">
      <w:pPr>
        <w:pStyle w:val="4"/>
        <w:keepNext w:val="0"/>
        <w:keepLines w:val="0"/>
        <w:spacing w:line="400" w:lineRule="exact"/>
        <w:jc w:val="center"/>
        <w:rPr>
          <w:color w:val="000000" w:themeColor="text1"/>
          <w:highlight w:val="none"/>
          <w14:textFill>
            <w14:solidFill>
              <w14:schemeClr w14:val="tx1"/>
            </w14:solidFill>
          </w14:textFill>
        </w:rPr>
      </w:pPr>
      <w:bookmarkStart w:id="106" w:name="_Toc187761558"/>
      <w:r>
        <w:rPr>
          <w:rFonts w:hint="eastAsia"/>
          <w:color w:val="000000" w:themeColor="text1"/>
          <w:highlight w:val="none"/>
          <w14:textFill>
            <w14:solidFill>
              <w14:schemeClr w14:val="tx1"/>
            </w14:solidFill>
          </w14:textFill>
        </w:rPr>
        <w:t>五、资格审查</w:t>
      </w:r>
      <w:bookmarkEnd w:id="106"/>
    </w:p>
    <w:p w14:paraId="148CA463">
      <w:pPr>
        <w:pStyle w:val="6"/>
        <w:keepNext w:val="0"/>
        <w:keepLines w:val="0"/>
        <w:spacing w:before="0" w:after="0" w:line="360" w:lineRule="auto"/>
        <w:ind w:firstLine="482"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25.资格审查</w:t>
      </w:r>
    </w:p>
    <w:p w14:paraId="1E62BE06">
      <w:pPr>
        <w:spacing w:line="360" w:lineRule="auto"/>
        <w:ind w:firstLine="422" w:firstLineChars="200"/>
        <w:rPr>
          <w:rFonts w:ascii="宋体" w:hAnsi="宋体"/>
          <w:b/>
          <w:bCs/>
          <w:color w:val="000000" w:themeColor="text1"/>
          <w:szCs w:val="20"/>
          <w:highlight w:val="none"/>
          <w14:textFill>
            <w14:solidFill>
              <w14:schemeClr w14:val="tx1"/>
            </w14:solidFill>
          </w14:textFill>
        </w:rPr>
      </w:pPr>
      <w:r>
        <w:rPr>
          <w:rFonts w:hint="eastAsia" w:ascii="宋体" w:hAnsi="宋体"/>
          <w:b/>
          <w:bCs/>
          <w:color w:val="000000" w:themeColor="text1"/>
          <w:szCs w:val="20"/>
          <w:highlight w:val="none"/>
          <w14:textFill>
            <w14:solidFill>
              <w14:schemeClr w14:val="tx1"/>
            </w14:solidFill>
          </w14:textFill>
        </w:rPr>
        <w:t xml:space="preserve"> 25.1开标结束后，采购人或采购机构依法通过电子投标文件对投标人的资格进行线上审查。</w:t>
      </w:r>
    </w:p>
    <w:p w14:paraId="05A65A1D">
      <w:pPr>
        <w:spacing w:line="360" w:lineRule="auto"/>
        <w:ind w:firstLine="422" w:firstLineChars="200"/>
        <w:rPr>
          <w:rFonts w:ascii="宋体" w:hAnsi="宋体"/>
          <w:b/>
          <w:bCs/>
          <w:color w:val="000000" w:themeColor="text1"/>
          <w:szCs w:val="20"/>
          <w:highlight w:val="none"/>
          <w14:textFill>
            <w14:solidFill>
              <w14:schemeClr w14:val="tx1"/>
            </w14:solidFill>
          </w14:textFill>
        </w:rPr>
      </w:pPr>
      <w:r>
        <w:rPr>
          <w:rFonts w:hint="eastAsia" w:ascii="宋体" w:hAnsi="宋体"/>
          <w:b/>
          <w:bCs/>
          <w:color w:val="000000" w:themeColor="text1"/>
          <w:szCs w:val="20"/>
          <w:highlight w:val="none"/>
          <w14:textFill>
            <w14:solidFill>
              <w14:schemeClr w14:val="tx1"/>
            </w14:solidFill>
          </w14:textFill>
        </w:rPr>
        <w:t xml:space="preserve"> 25.2采购人或采购机构依据法律法规和招标文件的规定，对投标人的基本资格条件、特定资格条件进行审查。</w:t>
      </w:r>
    </w:p>
    <w:p w14:paraId="4D69F58E">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25.3资格审查标准为本“招标文件”中“投标人须知前附表”13.1点载明对投标人资格要求的条件。本项目资格审查采用合格制，凡符合招标文件规定的投标人资格要求的投标人均通过资格审查。</w:t>
      </w:r>
    </w:p>
    <w:p w14:paraId="79BDAD5A">
      <w:pPr>
        <w:spacing w:line="360" w:lineRule="auto"/>
        <w:ind w:firstLine="422" w:firstLineChars="200"/>
        <w:rPr>
          <w:rFonts w:ascii="宋体" w:hAnsi="宋体"/>
          <w:b/>
          <w:bCs/>
          <w:color w:val="000000" w:themeColor="text1"/>
          <w:szCs w:val="20"/>
          <w:highlight w:val="none"/>
          <w14:textFill>
            <w14:solidFill>
              <w14:schemeClr w14:val="tx1"/>
            </w14:solidFill>
          </w14:textFill>
        </w:rPr>
      </w:pPr>
      <w:bookmarkStart w:id="107" w:name="_25.3_投标人有下列情形之一的，资格审查不通过而导致其投标无效："/>
      <w:bookmarkEnd w:id="107"/>
      <w:r>
        <w:rPr>
          <w:rFonts w:hint="eastAsia" w:ascii="宋体" w:hAnsi="宋体"/>
          <w:b/>
          <w:bCs/>
          <w:color w:val="000000" w:themeColor="text1"/>
          <w:szCs w:val="20"/>
          <w:highlight w:val="none"/>
          <w14:textFill>
            <w14:solidFill>
              <w14:schemeClr w14:val="tx1"/>
            </w14:solidFill>
          </w14:textFill>
        </w:rPr>
        <w:t>25.4投标人有下列情形之一的，资格审查不通过，作无效投标处理：</w:t>
      </w:r>
    </w:p>
    <w:p w14:paraId="6832A185">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）不具备招标文件中规定的资格要求的；（注：其中信用查询规则见“投标人须知前附表”，“广西政府采购云”平台已与“信用中国”平台做接口，审查专家可直接在线查询）</w:t>
      </w:r>
    </w:p>
    <w:p w14:paraId="230DFED1">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）投标文件未提供任一项“投标人须知前附表”资格证明文件规定的“必须提供”的文件资料的；</w:t>
      </w:r>
    </w:p>
    <w:p w14:paraId="0EBE23D3">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）投标文件提供的资格证明文件出现任一项不符合“投标人须知前附表”资格证明文件规定的“必须提供”的文件资料要求或者无效的。</w:t>
      </w:r>
    </w:p>
    <w:p w14:paraId="7EE306F6">
      <w:pPr>
        <w:pStyle w:val="6"/>
        <w:keepNext w:val="0"/>
        <w:keepLines w:val="0"/>
        <w:spacing w:before="0" w:after="0" w:line="360" w:lineRule="auto"/>
        <w:ind w:firstLine="420" w:firstLineChars="200"/>
        <w:rPr>
          <w:rFonts w:ascii="宋体" w:hAnsi="宋体"/>
          <w:b w:val="0"/>
          <w:bCs w:val="0"/>
          <w:color w:val="000000" w:themeColor="text1"/>
          <w:sz w:val="21"/>
          <w:szCs w:val="20"/>
          <w:highlight w:val="none"/>
          <w14:textFill>
            <w14:solidFill>
              <w14:schemeClr w14:val="tx1"/>
            </w14:solidFill>
          </w14:textFill>
        </w:rPr>
      </w:pPr>
      <w:r>
        <w:rPr>
          <w:rFonts w:hint="eastAsia" w:ascii="宋体" w:hAnsi="宋体"/>
          <w:b w:val="0"/>
          <w:bCs w:val="0"/>
          <w:color w:val="000000" w:themeColor="text1"/>
          <w:sz w:val="21"/>
          <w:szCs w:val="20"/>
          <w:highlight w:val="none"/>
          <w14:textFill>
            <w14:solidFill>
              <w14:schemeClr w14:val="tx1"/>
            </w14:solidFill>
          </w14:textFill>
        </w:rPr>
        <w:t>25.5资格审查的合格投标人不足3家的，不得评标。</w:t>
      </w:r>
    </w:p>
    <w:p w14:paraId="731FA76E">
      <w:pPr>
        <w:pStyle w:val="4"/>
        <w:keepNext w:val="0"/>
        <w:keepLines w:val="0"/>
        <w:spacing w:line="360" w:lineRule="auto"/>
        <w:jc w:val="center"/>
        <w:rPr>
          <w:color w:val="000000" w:themeColor="text1"/>
          <w:highlight w:val="none"/>
          <w14:textFill>
            <w14:solidFill>
              <w14:schemeClr w14:val="tx1"/>
            </w14:solidFill>
          </w14:textFill>
        </w:rPr>
      </w:pPr>
      <w:bookmarkStart w:id="108" w:name="_Toc187761559"/>
      <w:r>
        <w:rPr>
          <w:rFonts w:hint="eastAsia"/>
          <w:color w:val="000000" w:themeColor="text1"/>
          <w:highlight w:val="none"/>
          <w14:textFill>
            <w14:solidFill>
              <w14:schemeClr w14:val="tx1"/>
            </w14:solidFill>
          </w14:textFill>
        </w:rPr>
        <w:t>六、评标</w:t>
      </w:r>
      <w:bookmarkEnd w:id="108"/>
    </w:p>
    <w:p w14:paraId="0B7AA8FF">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109" w:name="_26.组建评标委员会"/>
      <w:bookmarkEnd w:id="109"/>
      <w:r>
        <w:rPr>
          <w:rFonts w:hint="eastAsia" w:ascii="黑体" w:hAnsi="黑体" w:eastAsia="黑体"/>
          <w:color w:val="000000" w:themeColor="text1"/>
          <w:sz w:val="24"/>
          <w:highlight w:val="none"/>
          <w14:textFill>
            <w14:solidFill>
              <w14:schemeClr w14:val="tx1"/>
            </w14:solidFill>
          </w14:textFill>
        </w:rPr>
        <w:t>26.组建评标委员会</w:t>
      </w:r>
    </w:p>
    <w:p w14:paraId="33C27CD1">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评标委员会由采购人代表和评审专家组成，人数为</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人以上单数，其中评审专家不得少于成员总数的三分之二。</w:t>
      </w:r>
    </w:p>
    <w:p w14:paraId="7AFC22CA">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参加过采购项目前期咨询论证的专家，不得参加该采购项目的评审活动。</w:t>
      </w:r>
    </w:p>
    <w:p w14:paraId="6EDAB367">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27.评标的依据</w:t>
      </w:r>
    </w:p>
    <w:p w14:paraId="634609CF">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评标委员会以招标文件为依据对投标文件进行评审，</w:t>
      </w:r>
      <w:r>
        <w:rPr>
          <w:rFonts w:hint="eastAsia" w:hAnsi="宋体" w:cs="宋体"/>
          <w:color w:val="000000" w:themeColor="text1"/>
          <w:highlight w:val="none"/>
          <w14:textFill>
            <w14:solidFill>
              <w14:schemeClr w14:val="tx1"/>
            </w14:solidFill>
          </w14:textFill>
        </w:rPr>
        <w:t>“第四章评标方法和评标标准”</w:t>
      </w:r>
      <w:r>
        <w:rPr>
          <w:rFonts w:hint="eastAsia" w:hAnsi="宋体"/>
          <w:color w:val="000000" w:themeColor="text1"/>
          <w:highlight w:val="none"/>
          <w14:textFill>
            <w14:solidFill>
              <w14:schemeClr w14:val="tx1"/>
            </w14:solidFill>
          </w14:textFill>
        </w:rPr>
        <w:t>没有规定的方法、评审因素和标准，不作为评标依据。</w:t>
      </w:r>
    </w:p>
    <w:p w14:paraId="64A9C0DC">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28.评标原则</w:t>
      </w:r>
    </w:p>
    <w:p w14:paraId="67CF4D3F">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28.1</w:t>
      </w:r>
      <w:r>
        <w:rPr>
          <w:rFonts w:hint="eastAsia" w:hAnsi="宋体"/>
          <w:color w:val="000000" w:themeColor="text1"/>
          <w:highlight w:val="none"/>
          <w14:textFill>
            <w14:solidFill>
              <w14:schemeClr w14:val="tx1"/>
            </w14:solidFill>
          </w14:textFill>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12B233CB">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28.2</w:t>
      </w:r>
      <w:r>
        <w:rPr>
          <w:rFonts w:hint="eastAsia" w:hAnsi="宋体"/>
          <w:color w:val="000000" w:themeColor="text1"/>
          <w:highlight w:val="none"/>
          <w14:textFill>
            <w14:solidFill>
              <w14:schemeClr w14:val="tx1"/>
            </w14:solidFill>
          </w14:textFill>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0" w:name="_28.3评标方法。本项目将按须知前附表规定的评标办法进行评标，具体评标"/>
      <w:bookmarkEnd w:id="110"/>
    </w:p>
    <w:p w14:paraId="6FB9461B">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28.3</w:t>
      </w:r>
      <w:r>
        <w:rPr>
          <w:rFonts w:hint="eastAsia" w:hAnsi="宋体"/>
          <w:color w:val="000000" w:themeColor="text1"/>
          <w:highlight w:val="none"/>
          <w14:textFill>
            <w14:solidFill>
              <w14:schemeClr w14:val="tx1"/>
            </w14:solidFill>
          </w14:textFill>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3ED06650">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28.4</w:t>
      </w:r>
      <w:r>
        <w:rPr>
          <w:rFonts w:hint="eastAsia" w:hAnsi="宋体"/>
          <w:color w:val="000000" w:themeColor="text1"/>
          <w:highlight w:val="none"/>
          <w14:textFill>
            <w14:solidFill>
              <w14:schemeClr w14:val="tx1"/>
            </w14:solidFill>
          </w14:textFill>
        </w:rPr>
        <w:t>评标过程的监控。本项目电子评标过程实行网上留痕、全程录音、录像监控，投标人在评标过程中所进行的试图影响评标结果的不公正活动，可能导致其投标按无效处理。</w:t>
      </w:r>
    </w:p>
    <w:p w14:paraId="77AAEEA2">
      <w:pPr>
        <w:widowControl/>
        <w:spacing w:line="560" w:lineRule="exact"/>
        <w:ind w:firstLine="420" w:firstLineChars="200"/>
        <w:jc w:val="left"/>
        <w:textAlignment w:val="baseline"/>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28.5</w:t>
      </w:r>
      <w:r>
        <w:rPr>
          <w:rFonts w:hint="eastAsia" w:hAnsi="宋体"/>
          <w:color w:val="000000" w:themeColor="text1"/>
          <w:highlight w:val="none"/>
          <w14:textFill>
            <w14:solidFill>
              <w14:schemeClr w14:val="tx1"/>
            </w14:solidFill>
          </w14:textFill>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D3617F4">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29.评标方法及评标标准</w:t>
      </w:r>
    </w:p>
    <w:p w14:paraId="075A659D">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29.1</w:t>
      </w:r>
      <w:r>
        <w:rPr>
          <w:rFonts w:hint="eastAsia" w:hAnsi="宋体"/>
          <w:color w:val="000000" w:themeColor="text1"/>
          <w:highlight w:val="none"/>
          <w14:textFill>
            <w14:solidFill>
              <w14:schemeClr w14:val="tx1"/>
            </w14:solidFill>
          </w14:textFill>
        </w:rPr>
        <w:t>本项目的评标方法详见“投标人须知前附表”。</w:t>
      </w:r>
    </w:p>
    <w:p w14:paraId="68AE9365">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29.2</w:t>
      </w:r>
      <w:r>
        <w:rPr>
          <w:rFonts w:hint="eastAsia" w:hAnsi="宋体"/>
          <w:color w:val="000000" w:themeColor="text1"/>
          <w:highlight w:val="none"/>
          <w14:textFill>
            <w14:solidFill>
              <w14:schemeClr w14:val="tx1"/>
            </w14:solidFill>
          </w14:textFill>
        </w:rPr>
        <w:t>评标委员会按照</w:t>
      </w:r>
      <w:r>
        <w:rPr>
          <w:rFonts w:hint="eastAsia" w:hAnsi="宋体" w:cs="宋体"/>
          <w:b/>
          <w:color w:val="000000" w:themeColor="text1"/>
          <w:highlight w:val="none"/>
          <w14:textFill>
            <w14:solidFill>
              <w14:schemeClr w14:val="tx1"/>
            </w14:solidFill>
          </w14:textFill>
        </w:rPr>
        <w:t>“第四章评标方法和评标标准”</w:t>
      </w:r>
      <w:r>
        <w:rPr>
          <w:rFonts w:hint="eastAsia" w:hAnsi="宋体"/>
          <w:color w:val="000000" w:themeColor="text1"/>
          <w:highlight w:val="none"/>
          <w14:textFill>
            <w14:solidFill>
              <w14:schemeClr w14:val="tx1"/>
            </w14:solidFill>
          </w14:textFill>
        </w:rPr>
        <w:t>规定的方法、评审因素、标准和程序对投标文件进行评审。</w:t>
      </w:r>
    </w:p>
    <w:p w14:paraId="1C5620A9">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29.3 </w:t>
      </w:r>
      <w:r>
        <w:rPr>
          <w:rFonts w:hint="eastAsia" w:hAnsi="宋体"/>
          <w:color w:val="000000" w:themeColor="text1"/>
          <w:highlight w:val="none"/>
          <w14:textFill>
            <w14:solidFill>
              <w14:schemeClr w14:val="tx1"/>
            </w14:solidFill>
          </w14:textFill>
        </w:rPr>
        <w:t>电子交易活动的中止。采购过程中出现以下情形，导致电子交易平台无法正常运行，或者无法保证电子交易的公平、公正和安全时，采购机构可中止电子交易活动：</w:t>
      </w:r>
    </w:p>
    <w:p w14:paraId="46C7482E">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）电子交易平台发生故障而无法登录访问的；</w:t>
      </w:r>
    </w:p>
    <w:p w14:paraId="40B4B698">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）电子交易平台应用或数据库出现错误，不能进行正常操作的；</w:t>
      </w:r>
    </w:p>
    <w:p w14:paraId="17840EFB">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）电子交易平台发现严重安全漏洞，有潜在泄密危险的；</w:t>
      </w:r>
    </w:p>
    <w:p w14:paraId="2C396FBD">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）病毒发作导致不能进行正常操作的；</w:t>
      </w:r>
    </w:p>
    <w:p w14:paraId="16E65361">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）其他无法保证电子交易的公平、公正和安全的情况。</w:t>
      </w:r>
    </w:p>
    <w:p w14:paraId="31A56A24">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29.4</w:t>
      </w:r>
      <w:r>
        <w:rPr>
          <w:rFonts w:hint="eastAsia" w:hAnsi="宋体"/>
          <w:color w:val="000000" w:themeColor="text1"/>
          <w:highlight w:val="none"/>
          <w14:textFill>
            <w14:solidFill>
              <w14:schemeClr w14:val="tx1"/>
            </w14:solidFill>
          </w14:textFill>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FC1BE5A">
      <w:pPr>
        <w:spacing w:line="360" w:lineRule="auto"/>
        <w:ind w:firstLine="420" w:firstLineChars="200"/>
        <w:rPr>
          <w:rFonts w:hint="eastAsia" w:hAnsi="宋体"/>
          <w:color w:val="000000" w:themeColor="text1"/>
          <w:highlight w:val="none"/>
          <w14:textFill>
            <w14:solidFill>
              <w14:schemeClr w14:val="tx1"/>
            </w14:solidFill>
          </w14:textFill>
        </w:rPr>
      </w:pPr>
    </w:p>
    <w:p w14:paraId="27C931D1">
      <w:pPr>
        <w:pStyle w:val="19"/>
        <w:snapToGrid w:val="0"/>
        <w:spacing w:line="400" w:lineRule="exact"/>
        <w:ind w:firstLine="420" w:firstLineChars="200"/>
        <w:rPr>
          <w:rFonts w:hAnsi="宋体"/>
          <w:color w:val="000000" w:themeColor="text1"/>
          <w:highlight w:val="none"/>
          <w14:textFill>
            <w14:solidFill>
              <w14:schemeClr w14:val="tx1"/>
            </w14:solidFill>
          </w14:textFill>
        </w:rPr>
      </w:pPr>
    </w:p>
    <w:p w14:paraId="423C3602">
      <w:pPr>
        <w:pStyle w:val="4"/>
        <w:keepNext w:val="0"/>
        <w:keepLines w:val="0"/>
        <w:spacing w:line="400" w:lineRule="exact"/>
        <w:jc w:val="center"/>
        <w:rPr>
          <w:color w:val="000000" w:themeColor="text1"/>
          <w:highlight w:val="none"/>
          <w14:textFill>
            <w14:solidFill>
              <w14:schemeClr w14:val="tx1"/>
            </w14:solidFill>
          </w14:textFill>
        </w:rPr>
      </w:pPr>
      <w:bookmarkStart w:id="111" w:name="_Toc254970546"/>
      <w:bookmarkStart w:id="112" w:name="_Toc254970687"/>
      <w:bookmarkStart w:id="113" w:name="_Toc187761560"/>
      <w:r>
        <w:rPr>
          <w:rFonts w:hint="eastAsia"/>
          <w:color w:val="000000" w:themeColor="text1"/>
          <w:highlight w:val="none"/>
          <w14:textFill>
            <w14:solidFill>
              <w14:schemeClr w14:val="tx1"/>
            </w14:solidFill>
          </w14:textFill>
        </w:rPr>
        <w:t>七、</w:t>
      </w:r>
      <w:bookmarkEnd w:id="111"/>
      <w:bookmarkEnd w:id="112"/>
      <w:r>
        <w:rPr>
          <w:rFonts w:hint="eastAsia"/>
          <w:color w:val="000000" w:themeColor="text1"/>
          <w:highlight w:val="none"/>
          <w14:textFill>
            <w14:solidFill>
              <w14:schemeClr w14:val="tx1"/>
            </w14:solidFill>
          </w14:textFill>
        </w:rPr>
        <w:t>中标和合同</w:t>
      </w:r>
      <w:bookmarkEnd w:id="113"/>
    </w:p>
    <w:p w14:paraId="0CB16399">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30.确定中标人</w:t>
      </w:r>
    </w:p>
    <w:p w14:paraId="0FC3EB3E">
      <w:pPr>
        <w:spacing w:line="360" w:lineRule="auto"/>
        <w:ind w:firstLine="422" w:firstLineChars="200"/>
        <w:rPr>
          <w:rFonts w:ascii="宋体" w:hAnsi="宋体" w:cs="Courier New"/>
          <w:b/>
          <w:bCs/>
          <w:color w:val="000000" w:themeColor="text1"/>
          <w:szCs w:val="21"/>
          <w:highlight w:val="none"/>
          <w14:textFill>
            <w14:solidFill>
              <w14:schemeClr w14:val="tx1"/>
            </w14:solidFill>
          </w14:textFill>
        </w:rPr>
      </w:pPr>
      <w:r>
        <w:rPr>
          <w:rFonts w:hint="eastAsia" w:ascii="宋体" w:hAnsi="宋体" w:cs="Courier New"/>
          <w:b/>
          <w:bCs/>
          <w:color w:val="000000" w:themeColor="text1"/>
          <w:szCs w:val="21"/>
          <w:highlight w:val="none"/>
          <w14:textFill>
            <w14:solidFill>
              <w14:schemeClr w14:val="tx1"/>
            </w14:solidFill>
          </w14:textFill>
        </w:rPr>
        <w:t>30.1本项目授权评标委员会直接按第四章“评标方法及标准”的规定排列中标候选人顺序，并依照次序确定中标人。</w:t>
      </w:r>
    </w:p>
    <w:p w14:paraId="7F4B3CEE">
      <w:pPr>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5612BA17">
      <w:pPr>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30.3中标供应商无正当理由拒签合同的，根据《中华人民共和国政府采购法》第七十七条第一款规定处理。</w:t>
      </w:r>
    </w:p>
    <w:p w14:paraId="44D81EE8">
      <w:pPr>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30.4根据《中华人民共和国民法典》</w:t>
      </w:r>
      <w:r>
        <w:rPr>
          <w:rFonts w:hint="eastAsia"/>
          <w:color w:val="000000" w:themeColor="text1"/>
          <w:sz w:val="19"/>
          <w:szCs w:val="19"/>
          <w:highlight w:val="none"/>
          <w14:textFill>
            <w14:solidFill>
              <w14:schemeClr w14:val="tx1"/>
            </w14:solidFill>
          </w14:textFill>
        </w:rPr>
        <w:t>第五百六十三条</w:t>
      </w:r>
      <w:r>
        <w:rPr>
          <w:rFonts w:hint="eastAsia" w:ascii="宋体" w:hAnsi="宋体" w:cs="Courier New"/>
          <w:color w:val="000000" w:themeColor="text1"/>
          <w:szCs w:val="21"/>
          <w:highlight w:val="none"/>
          <w14:textFill>
            <w14:solidFill>
              <w14:schemeClr w14:val="tx1"/>
            </w14:solidFill>
          </w14:textFill>
        </w:rPr>
        <w:t>，因不可抗力致使不能实现合同目的的，当事人可以解除合同。</w:t>
      </w:r>
    </w:p>
    <w:p w14:paraId="3671D2BE">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31. 结果公告</w:t>
      </w:r>
    </w:p>
    <w:p w14:paraId="26ECA426">
      <w:pPr>
        <w:spacing w:line="360" w:lineRule="auto"/>
        <w:ind w:firstLine="420" w:firstLineChars="200"/>
        <w:rPr>
          <w:rFonts w:hAnsi="宋体" w:cs="宋体"/>
          <w:color w:val="000000" w:themeColor="text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31.1</w:t>
      </w:r>
      <w:r>
        <w:rPr>
          <w:rFonts w:hint="eastAsia" w:hAnsi="宋体" w:cs="宋体"/>
          <w:color w:val="000000" w:themeColor="text1"/>
          <w:highlight w:val="none"/>
          <w14:textFill>
            <w14:solidFill>
              <w14:schemeClr w14:val="tx1"/>
            </w14:solidFill>
          </w14:textFill>
        </w:rPr>
        <w:t>在中标供应商</w:t>
      </w:r>
      <w:r>
        <w:rPr>
          <w:rFonts w:hint="eastAsia" w:hAnsi="宋体" w:cs="Arial"/>
          <w:color w:val="000000" w:themeColor="text1"/>
          <w:highlight w:val="none"/>
          <w14:textFill>
            <w14:solidFill>
              <w14:schemeClr w14:val="tx1"/>
            </w14:solidFill>
          </w14:textFill>
        </w:rPr>
        <w:t>确定之日起</w:t>
      </w:r>
      <w:r>
        <w:rPr>
          <w:rFonts w:hAnsi="宋体" w:cs="宋体"/>
          <w:color w:val="000000" w:themeColor="text1"/>
          <w:highlight w:val="none"/>
          <w14:textFill>
            <w14:solidFill>
              <w14:schemeClr w14:val="tx1"/>
            </w14:solidFill>
          </w14:textFill>
        </w:rPr>
        <w:t>2</w:t>
      </w:r>
      <w:r>
        <w:rPr>
          <w:rFonts w:hint="eastAsia" w:hAnsi="宋体" w:cs="宋体"/>
          <w:color w:val="000000" w:themeColor="text1"/>
          <w:highlight w:val="none"/>
          <w14:textFill>
            <w14:solidFill>
              <w14:schemeClr w14:val="tx1"/>
            </w14:solidFill>
          </w14:textFill>
        </w:rPr>
        <w:t>个工作日内，由采购代理机构</w:t>
      </w:r>
      <w:r>
        <w:rPr>
          <w:rFonts w:hint="eastAsia" w:hAnsi="宋体"/>
          <w:b/>
          <w:color w:val="000000" w:themeColor="text1"/>
          <w:szCs w:val="21"/>
          <w:highlight w:val="none"/>
          <w14:textFill>
            <w14:solidFill>
              <w14:schemeClr w14:val="tx1"/>
            </w14:solidFill>
          </w14:textFill>
        </w:rPr>
        <w:t>在招标公告发布媒体上</w:t>
      </w:r>
      <w:r>
        <w:rPr>
          <w:rFonts w:hint="eastAsia" w:hAnsi="宋体" w:cs="宋体"/>
          <w:color w:val="000000" w:themeColor="text1"/>
          <w:highlight w:val="none"/>
          <w14:textFill>
            <w14:solidFill>
              <w14:schemeClr w14:val="tx1"/>
            </w14:solidFill>
          </w14:textFill>
        </w:rPr>
        <w:t>发布中标结果公告，中标结果公告期限为</w:t>
      </w:r>
      <w:r>
        <w:rPr>
          <w:rFonts w:hAnsi="宋体" w:cs="宋体"/>
          <w:color w:val="000000" w:themeColor="text1"/>
          <w:highlight w:val="none"/>
          <w14:textFill>
            <w14:solidFill>
              <w14:schemeClr w14:val="tx1"/>
            </w14:solidFill>
          </w14:textFill>
        </w:rPr>
        <w:t>1</w:t>
      </w:r>
      <w:r>
        <w:rPr>
          <w:rFonts w:hint="eastAsia" w:hAnsi="宋体" w:cs="宋体"/>
          <w:color w:val="000000" w:themeColor="text1"/>
          <w:highlight w:val="none"/>
          <w14:textFill>
            <w14:solidFill>
              <w14:schemeClr w14:val="tx1"/>
            </w14:solidFill>
          </w14:textFill>
        </w:rPr>
        <w:t>个工作日，发布中标结果公告的同时向中标供应商发出中标通知书。</w:t>
      </w:r>
      <w:r>
        <w:rPr>
          <w:rFonts w:hint="eastAsia" w:hAnsi="宋体"/>
          <w:b/>
          <w:color w:val="000000" w:themeColor="text1"/>
          <w:szCs w:val="21"/>
          <w:highlight w:val="none"/>
          <w14:textFill>
            <w14:solidFill>
              <w14:schemeClr w14:val="tx1"/>
            </w14:solidFill>
          </w14:textFill>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hAnsi="宋体"/>
          <w:color w:val="000000" w:themeColor="text1"/>
          <w:szCs w:val="21"/>
          <w:highlight w:val="none"/>
          <w14:textFill>
            <w14:solidFill>
              <w14:schemeClr w14:val="tx1"/>
            </w14:solidFill>
          </w14:textFill>
        </w:rPr>
        <w:t>排名第二的中标候选人因前款规定的同样原因被取消中标资格的，</w:t>
      </w:r>
      <w:r>
        <w:rPr>
          <w:rFonts w:hint="eastAsia" w:hAnsi="宋体" w:cs="Courier New"/>
          <w:color w:val="000000" w:themeColor="text1"/>
          <w:szCs w:val="21"/>
          <w:highlight w:val="none"/>
          <w14:textFill>
            <w14:solidFill>
              <w14:schemeClr w14:val="tx1"/>
            </w14:solidFill>
          </w14:textFill>
        </w:rPr>
        <w:t>授权的评标委员会</w:t>
      </w:r>
      <w:r>
        <w:rPr>
          <w:rFonts w:hint="eastAsia" w:hAnsi="宋体"/>
          <w:color w:val="000000" w:themeColor="text1"/>
          <w:szCs w:val="21"/>
          <w:highlight w:val="none"/>
          <w14:textFill>
            <w14:solidFill>
              <w14:schemeClr w14:val="tx1"/>
            </w14:solidFill>
          </w14:textFill>
        </w:rPr>
        <w:t>可以确定排名第三的中标候选人为中标人，以此类推。</w:t>
      </w:r>
    </w:p>
    <w:p w14:paraId="44EB18A7">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以上信息查询记录及相关证据与采购文件一并保存。</w:t>
      </w:r>
    </w:p>
    <w:p w14:paraId="7F125338">
      <w:pPr>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7B1D8C32">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32.发出中标通知书</w:t>
      </w:r>
    </w:p>
    <w:p w14:paraId="7964D94F">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32.1在发布中标公告的同时，采购代理机构向中标人通过“广西政府采购云”平台发出电子中标通知书。</w:t>
      </w:r>
    </w:p>
    <w:p w14:paraId="402298F4">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32.2对未通过资格审查的投标人，采购人或采购机构应当告知其未通过的原因；采用综合评分办法评审的，采购人或采购机构还应当告知未中标人本人的评审得分与排序。</w:t>
      </w:r>
    </w:p>
    <w:p w14:paraId="6D7995B6">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33. 无义务解释未中标原因</w:t>
      </w:r>
    </w:p>
    <w:p w14:paraId="25E82310">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采购代理机构无义务向未中标的投标人解释未中标原因和退还投标文件。</w:t>
      </w:r>
    </w:p>
    <w:p w14:paraId="1627631B">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34.合同授予标准</w:t>
      </w:r>
    </w:p>
    <w:p w14:paraId="747F17B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合同将授予被确定实质上响应招标文件要求，具备履行合同能力的中标人（招标文件另有约定多名中标人的除外）。</w:t>
      </w:r>
    </w:p>
    <w:p w14:paraId="3F889E19">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35.履约保证金</w:t>
      </w:r>
    </w:p>
    <w:p w14:paraId="3F71983D">
      <w:pPr>
        <w:spacing w:line="360" w:lineRule="auto"/>
        <w:ind w:firstLine="420" w:firstLineChars="200"/>
        <w:rPr>
          <w:rFonts w:ascii="宋体" w:hAnsi="宋体" w:cs="方正仿宋_GB2312"/>
          <w:color w:val="000000" w:themeColor="text1"/>
          <w:szCs w:val="21"/>
          <w:highlight w:val="none"/>
          <w14:textFill>
            <w14:solidFill>
              <w14:schemeClr w14:val="tx1"/>
            </w14:solidFill>
          </w14:textFill>
        </w:rPr>
      </w:pPr>
      <w:bookmarkStart w:id="114" w:name="_39.1中标人须于签订合同前按本须知前附表规定的金额转账或电汇到指定账"/>
      <w:bookmarkEnd w:id="114"/>
      <w:r>
        <w:rPr>
          <w:rFonts w:hint="eastAsia" w:ascii="宋体" w:hAnsi="宋体" w:cs="方正仿宋_GB2312"/>
          <w:color w:val="000000" w:themeColor="text1"/>
          <w:szCs w:val="21"/>
          <w:highlight w:val="none"/>
          <w14:textFill>
            <w14:solidFill>
              <w14:schemeClr w14:val="tx1"/>
            </w14:solidFill>
          </w14:textFill>
        </w:rPr>
        <w:t>见“投标人须知前附表”。</w:t>
      </w:r>
    </w:p>
    <w:p w14:paraId="5F10CA4F">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36.签订合同</w:t>
      </w:r>
    </w:p>
    <w:p w14:paraId="12A1F64A">
      <w:pPr>
        <w:pStyle w:val="76"/>
        <w:snapToGrid w:val="0"/>
        <w:spacing w:before="0"/>
        <w:ind w:firstLine="422"/>
        <w:rPr>
          <w:rFonts w:ascii="宋体" w:hAnsi="宋体"/>
          <w:color w:val="000000" w:themeColor="text1"/>
          <w:kern w:val="0"/>
          <w:sz w:val="21"/>
          <w:szCs w:val="21"/>
          <w:highlight w:val="none"/>
          <w:lang w:val="zh-CN"/>
          <w14:textFill>
            <w14:solidFill>
              <w14:schemeClr w14:val="tx1"/>
            </w14:solidFill>
          </w14:textFill>
        </w:rPr>
      </w:pPr>
      <w:bookmarkStart w:id="115" w:name="_40.1投标人接到中标通知书后，按须知前附表规定向采购人出示相关资格证"/>
      <w:bookmarkEnd w:id="115"/>
      <w:r>
        <w:rPr>
          <w:rFonts w:hint="eastAsia" w:ascii="宋体" w:hAnsi="宋体"/>
          <w:b/>
          <w:color w:val="000000" w:themeColor="text1"/>
          <w:sz w:val="21"/>
          <w:szCs w:val="21"/>
          <w:highlight w:val="none"/>
          <w14:textFill>
            <w14:solidFill>
              <w14:schemeClr w14:val="tx1"/>
            </w14:solidFill>
          </w14:textFill>
        </w:rPr>
        <w:t xml:space="preserve"> 36.1中标人领取电子中标通知书后，</w:t>
      </w:r>
      <w:r>
        <w:rPr>
          <w:rFonts w:hint="eastAsia" w:ascii="宋体" w:hAnsi="宋体"/>
          <w:color w:val="000000" w:themeColor="text1"/>
          <w:kern w:val="0"/>
          <w:sz w:val="21"/>
          <w:szCs w:val="21"/>
          <w:highlight w:val="none"/>
          <w:lang w:val="zh-CN"/>
          <w14:textFill>
            <w14:solidFill>
              <w14:schemeClr w14:val="tx1"/>
            </w14:solidFill>
          </w14:textFill>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3B73B7CA">
      <w:pPr>
        <w:pStyle w:val="76"/>
        <w:snapToGrid w:val="0"/>
        <w:spacing w:before="0"/>
        <w:ind w:firstLine="420"/>
        <w:rPr>
          <w:rFonts w:ascii="宋体" w:hAnsi="宋体"/>
          <w:color w:val="000000" w:themeColor="text1"/>
          <w:kern w:val="0"/>
          <w:sz w:val="21"/>
          <w:szCs w:val="21"/>
          <w:highlight w:val="none"/>
          <w:lang w:val="zh-CN"/>
          <w14:textFill>
            <w14:solidFill>
              <w14:schemeClr w14:val="tx1"/>
            </w14:solidFill>
          </w14:textFill>
        </w:rPr>
      </w:pPr>
      <w:r>
        <w:rPr>
          <w:rFonts w:hint="eastAsia" w:ascii="宋体" w:hAnsi="宋体"/>
          <w:color w:val="000000" w:themeColor="text1"/>
          <w:kern w:val="0"/>
          <w:sz w:val="21"/>
          <w:szCs w:val="21"/>
          <w:highlight w:val="none"/>
          <w:lang w:val="zh-CN"/>
          <w14:textFill>
            <w14:solidFill>
              <w14:schemeClr w14:val="tx1"/>
            </w14:solidFill>
          </w14:textFill>
        </w:rPr>
        <w:t>36.2</w:t>
      </w:r>
      <w:r>
        <w:rPr>
          <w:rFonts w:hint="eastAsia" w:ascii="宋体" w:hAnsi="宋体" w:cs="方正仿宋_GB2312"/>
          <w:color w:val="000000" w:themeColor="text1"/>
          <w:sz w:val="21"/>
          <w:szCs w:val="21"/>
          <w:highlight w:val="none"/>
          <w14:textFill>
            <w14:solidFill>
              <w14:schemeClr w14:val="tx1"/>
            </w14:solidFill>
          </w14:textFill>
        </w:rPr>
        <w:t>采购合同由采购人与中标供应商根据招标文件、投标文件等内容通过政府采购电子交易平台在线签订，自动备案。</w:t>
      </w:r>
    </w:p>
    <w:p w14:paraId="32EE320B">
      <w:pPr>
        <w:pStyle w:val="76"/>
        <w:snapToGrid w:val="0"/>
        <w:spacing w:before="0"/>
        <w:ind w:firstLine="420"/>
        <w:rPr>
          <w:rFonts w:ascii="宋体" w:hAnsi="宋体" w:cs="方正仿宋_GB2312"/>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36.3签订合同时间：按中标通知书规定的时间与采购人签订合同（最长不能超过25日）。</w:t>
      </w:r>
    </w:p>
    <w:p w14:paraId="27681522">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5EA8822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5DBF279F">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36.6采购人或中标供应商不得单方面向合同另一方提出任何招标文件没有约定的条件或不合理的要求，作为签订合同的条件；也不得协商另行订立背离招标文件和合同实质性内容的协议。</w:t>
      </w:r>
    </w:p>
    <w:p w14:paraId="1F8ADC27">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36.7</w:t>
      </w:r>
      <w:r>
        <w:rPr>
          <w:rFonts w:hint="eastAsia" w:ascii="宋体" w:hAnsi="宋体" w:cs="方正仿宋_GB2312"/>
          <w:color w:val="000000" w:themeColor="text1"/>
          <w:szCs w:val="21"/>
          <w:highlight w:val="none"/>
          <w14:textFill>
            <w14:solidFill>
              <w14:schemeClr w14:val="tx1"/>
            </w14:solidFill>
          </w14:textFill>
        </w:rPr>
        <w:t>如签订合同并生效后，供应商无故拒绝或延期，除按照合同条款处理外，将承担相应的法律责任。</w:t>
      </w:r>
    </w:p>
    <w:p w14:paraId="3CC2383B">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700C1FA3">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116" w:name="_41.政府采购合同公告"/>
      <w:bookmarkEnd w:id="116"/>
      <w:r>
        <w:rPr>
          <w:rFonts w:hint="eastAsia" w:ascii="黑体" w:hAnsi="黑体" w:eastAsia="黑体"/>
          <w:color w:val="000000" w:themeColor="text1"/>
          <w:sz w:val="24"/>
          <w:highlight w:val="none"/>
          <w14:textFill>
            <w14:solidFill>
              <w14:schemeClr w14:val="tx1"/>
            </w14:solidFill>
          </w14:textFill>
        </w:rPr>
        <w:t>37.政府采购合同公告</w:t>
      </w:r>
    </w:p>
    <w:p w14:paraId="348CAA4D">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采购人或者受托采购代理机构应当自政府采购合同签订之日起</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个工作日内，将政府采购合同</w:t>
      </w:r>
      <w:r>
        <w:rPr>
          <w:rFonts w:hint="eastAsia" w:ascii="宋体" w:hAnsi="宋体"/>
          <w:bCs/>
          <w:color w:val="000000" w:themeColor="text1"/>
          <w:highlight w:val="none"/>
          <w14:textFill>
            <w14:solidFill>
              <w14:schemeClr w14:val="tx1"/>
            </w14:solidFill>
          </w14:textFill>
        </w:rPr>
        <w:t>在以下媒体上发布</w:t>
      </w:r>
      <w:r>
        <w:rPr>
          <w:rFonts w:hint="eastAsia" w:ascii="宋体" w:hAnsi="宋体" w:cs="宋体"/>
          <w:color w:val="000000" w:themeColor="text1"/>
          <w:kern w:val="0"/>
          <w:szCs w:val="21"/>
          <w:highlight w:val="none"/>
          <w14:textFill>
            <w14:solidFill>
              <w14:schemeClr w14:val="tx1"/>
            </w14:solidFill>
          </w14:textFill>
        </w:rPr>
        <w:t xml:space="preserve"> “广西政府采购网”（http://zfcg.gxzf.gov.cn）</w:t>
      </w:r>
      <w:r>
        <w:rPr>
          <w:rFonts w:hint="eastAsia" w:hAnsi="宋体"/>
          <w:color w:val="000000" w:themeColor="text1"/>
          <w:highlight w:val="none"/>
          <w14:textFill>
            <w14:solidFill>
              <w14:schemeClr w14:val="tx1"/>
            </w14:solidFill>
          </w14:textFill>
        </w:rPr>
        <w:t>上公告，但政府采购合同中涉及国家秘密、商业秘密的内容除外。</w:t>
      </w:r>
    </w:p>
    <w:p w14:paraId="78F22AC6">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38. 询问、质疑和投诉</w:t>
      </w:r>
    </w:p>
    <w:p w14:paraId="6896B576">
      <w:pPr>
        <w:spacing w:line="360" w:lineRule="auto"/>
        <w:ind w:firstLine="422" w:firstLineChars="200"/>
        <w:rPr>
          <w:rFonts w:hAnsi="宋体"/>
          <w:b/>
          <w:color w:val="000000" w:themeColor="text1"/>
          <w:szCs w:val="21"/>
          <w:highlight w:val="none"/>
          <w14:textFill>
            <w14:solidFill>
              <w14:schemeClr w14:val="tx1"/>
            </w14:solidFill>
          </w14:textFill>
        </w:rPr>
      </w:pPr>
      <w:r>
        <w:rPr>
          <w:rFonts w:hAnsi="宋体"/>
          <w:b/>
          <w:color w:val="000000" w:themeColor="text1"/>
          <w:szCs w:val="21"/>
          <w:highlight w:val="none"/>
          <w14:textFill>
            <w14:solidFill>
              <w14:schemeClr w14:val="tx1"/>
            </w14:solidFill>
          </w14:textFill>
        </w:rPr>
        <w:t>38.1</w:t>
      </w:r>
      <w:r>
        <w:rPr>
          <w:rFonts w:hint="eastAsia" w:hAnsi="宋体"/>
          <w:b/>
          <w:color w:val="000000" w:themeColor="text1"/>
          <w:szCs w:val="21"/>
          <w:highlight w:val="none"/>
          <w14:textFill>
            <w14:solidFill>
              <w14:schemeClr w14:val="tx1"/>
            </w14:solidFill>
          </w14:textFill>
        </w:rPr>
        <w:t>询问</w:t>
      </w:r>
    </w:p>
    <w:p w14:paraId="66CBFD4D">
      <w:pPr>
        <w:spacing w:line="360" w:lineRule="auto"/>
        <w:ind w:firstLine="420" w:firstLineChars="200"/>
        <w:rPr>
          <w:rFonts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38.1.1</w:t>
      </w:r>
      <w:r>
        <w:rPr>
          <w:rFonts w:hint="eastAsia" w:hAnsi="宋体"/>
          <w:bCs/>
          <w:color w:val="000000" w:themeColor="text1"/>
          <w:szCs w:val="21"/>
          <w:highlight w:val="none"/>
          <w14:textFill>
            <w14:solidFill>
              <w14:schemeClr w14:val="tx1"/>
            </w14:solidFill>
          </w14:textFill>
        </w:rPr>
        <w:t>供应商在开标前对政府采购活动事项有疑问的，可以向采购人或采购代理机构项目负责人提出询问。</w:t>
      </w:r>
    </w:p>
    <w:p w14:paraId="5791ADB7">
      <w:pPr>
        <w:spacing w:line="360" w:lineRule="auto"/>
        <w:ind w:firstLine="420" w:firstLineChars="200"/>
        <w:rPr>
          <w:rFonts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38.1.2</w:t>
      </w:r>
      <w:r>
        <w:rPr>
          <w:rFonts w:hint="eastAsia" w:hAnsi="宋体"/>
          <w:bCs/>
          <w:color w:val="000000" w:themeColor="text1"/>
          <w:szCs w:val="21"/>
          <w:highlight w:val="none"/>
          <w14:textFill>
            <w14:solidFill>
              <w14:schemeClr w14:val="tx1"/>
            </w14:solidFill>
          </w14:textFill>
        </w:rPr>
        <w:t>采购人或采购人委托的采购代理机构自受理询问之日起</w:t>
      </w:r>
      <w:r>
        <w:rPr>
          <w:rFonts w:hAnsi="宋体"/>
          <w:bCs/>
          <w:color w:val="000000" w:themeColor="text1"/>
          <w:szCs w:val="21"/>
          <w:highlight w:val="none"/>
          <w14:textFill>
            <w14:solidFill>
              <w14:schemeClr w14:val="tx1"/>
            </w14:solidFill>
          </w14:textFill>
        </w:rPr>
        <w:t>3</w:t>
      </w:r>
      <w:r>
        <w:rPr>
          <w:rFonts w:hint="eastAsia" w:hAnsi="宋体"/>
          <w:bCs/>
          <w:color w:val="000000" w:themeColor="text1"/>
          <w:szCs w:val="21"/>
          <w:highlight w:val="none"/>
          <w14:textFill>
            <w14:solidFill>
              <w14:schemeClr w14:val="tx1"/>
            </w14:solidFill>
          </w14:textFill>
        </w:rPr>
        <w:t>个工作日内对供应商依法提出的询问作出答复，</w:t>
      </w:r>
      <w:r>
        <w:rPr>
          <w:rFonts w:hint="eastAsia"/>
          <w:color w:val="000000" w:themeColor="text1"/>
          <w:highlight w:val="none"/>
          <w14:textFill>
            <w14:solidFill>
              <w14:schemeClr w14:val="tx1"/>
            </w14:solidFill>
          </w14:textFill>
        </w:rPr>
        <w:t>但答复内容不得涉及商业秘密</w:t>
      </w:r>
      <w:r>
        <w:rPr>
          <w:rFonts w:hint="eastAsia" w:hAnsi="宋体"/>
          <w:bCs/>
          <w:color w:val="000000" w:themeColor="text1"/>
          <w:szCs w:val="21"/>
          <w:highlight w:val="none"/>
          <w14:textFill>
            <w14:solidFill>
              <w14:schemeClr w14:val="tx1"/>
            </w14:solidFill>
          </w14:textFill>
        </w:rPr>
        <w:t>。</w:t>
      </w:r>
    </w:p>
    <w:p w14:paraId="599A8C34">
      <w:pPr>
        <w:spacing w:line="360" w:lineRule="auto"/>
        <w:ind w:firstLine="420" w:firstLineChars="200"/>
        <w:rPr>
          <w:rFonts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 xml:space="preserve">38.1.3 </w:t>
      </w:r>
      <w:r>
        <w:rPr>
          <w:rFonts w:hint="eastAsia" w:hAnsi="宋体"/>
          <w:bCs/>
          <w:color w:val="000000" w:themeColor="text1"/>
          <w:szCs w:val="21"/>
          <w:highlight w:val="none"/>
          <w14:textFill>
            <w14:solidFill>
              <w14:schemeClr w14:val="tx1"/>
            </w14:solidFill>
          </w14:textFill>
        </w:rPr>
        <w:t>询问事项可能影响中标、成交结果的，采购人应当暂停签订合同，已经签订合同的，应当中止履行合同。</w:t>
      </w:r>
    </w:p>
    <w:p w14:paraId="5D7E7913">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38.2质疑</w:t>
      </w:r>
    </w:p>
    <w:p w14:paraId="52228258">
      <w:pPr>
        <w:spacing w:line="360" w:lineRule="auto"/>
        <w:ind w:firstLine="420" w:firstLineChars="200"/>
        <w:rPr>
          <w:rFonts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38.2.1</w:t>
      </w:r>
      <w:r>
        <w:rPr>
          <w:rFonts w:hint="eastAsia" w:ascii="宋体" w:hAnsi="宋体"/>
          <w:b/>
          <w:color w:val="000000" w:themeColor="text1"/>
          <w:szCs w:val="21"/>
          <w:highlight w:val="none"/>
          <w14:textFill>
            <w14:solidFill>
              <w14:schemeClr w14:val="tx1"/>
            </w14:solidFill>
          </w14:textFill>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6EA5B6D7">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）潜在供应商依法获取公开招标文件后，认为采购文件使自己的权益受到损害的，应当在公开招标文件公告期限届满之日起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w:t>
      </w:r>
      <w:r>
        <w:rPr>
          <w:rFonts w:hint="eastAsia"/>
          <w:color w:val="000000" w:themeColor="text1"/>
          <w:highlight w:val="none"/>
          <w14:textFill>
            <w14:solidFill>
              <w14:schemeClr w14:val="tx1"/>
            </w14:solidFill>
          </w14:textFill>
        </w:rPr>
        <w:t>委托代理协议无特殊约定的，</w:t>
      </w:r>
      <w:r>
        <w:rPr>
          <w:rFonts w:hint="eastAsia" w:hAnsi="宋体"/>
          <w:bCs/>
          <w:color w:val="000000" w:themeColor="text1"/>
          <w:highlight w:val="none"/>
          <w14:textFill>
            <w14:solidFill>
              <w14:schemeClr w14:val="tx1"/>
            </w14:solidFill>
          </w14:textFill>
        </w:rPr>
        <w:t>对公开招标文件中采购需求（含资格要求、采购预算和评分办法）的质疑由采购人受理并负责答复；对公开招标文件中的采购执行程序的质疑由采购代理机构受理并负责答复。</w:t>
      </w:r>
    </w:p>
    <w:p w14:paraId="110C176C">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）供应商认为采购过程使自己的权益受到损害的，应当在各采购程序环节结束之日起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3BAC661F">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）供应商认为中标或者成交结果使自己的权益受到损害的，应当在中标或者成交结果公告期限届满之日起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个工作日内提出质疑，由采购人受理并负责答复。</w:t>
      </w:r>
    </w:p>
    <w:p w14:paraId="5C301637">
      <w:pPr>
        <w:spacing w:line="360" w:lineRule="auto"/>
        <w:ind w:firstLine="422" w:firstLineChars="200"/>
        <w:rPr>
          <w:rFonts w:hAnsi="宋体"/>
          <w:bCs/>
          <w:color w:val="000000" w:themeColor="text1"/>
          <w:szCs w:val="21"/>
          <w:highlight w:val="none"/>
          <w14:textFill>
            <w14:solidFill>
              <w14:schemeClr w14:val="tx1"/>
            </w14:solidFill>
          </w14:textFill>
        </w:rPr>
      </w:pPr>
      <w:r>
        <w:rPr>
          <w:rFonts w:hAnsi="宋体"/>
          <w:b/>
          <w:bCs/>
          <w:color w:val="000000" w:themeColor="text1"/>
          <w:szCs w:val="21"/>
          <w:highlight w:val="none"/>
          <w14:textFill>
            <w14:solidFill>
              <w14:schemeClr w14:val="tx1"/>
            </w14:solidFill>
          </w14:textFill>
        </w:rPr>
        <w:t>38.2.2</w:t>
      </w:r>
      <w:r>
        <w:rPr>
          <w:rFonts w:hint="eastAsia" w:hAnsi="宋体"/>
          <w:bCs/>
          <w:color w:val="000000" w:themeColor="text1"/>
          <w:szCs w:val="21"/>
          <w:highlight w:val="none"/>
          <w14:textFill>
            <w14:solidFill>
              <w14:schemeClr w14:val="tx1"/>
            </w14:solidFill>
          </w14:textFill>
        </w:rPr>
        <w:t>供应商质疑实行实名制，其质疑应当有具体的质疑事项及事实根据，质疑应当坚持依法依规、诚实信用原则，不得进行虚假、恶意质疑。</w:t>
      </w:r>
    </w:p>
    <w:p w14:paraId="7F14A0E2">
      <w:pPr>
        <w:spacing w:line="360" w:lineRule="auto"/>
        <w:ind w:firstLine="422" w:firstLineChars="200"/>
        <w:rPr>
          <w:rFonts w:hAnsi="宋体"/>
          <w:bCs/>
          <w:color w:val="000000" w:themeColor="text1"/>
          <w:highlight w:val="none"/>
          <w14:textFill>
            <w14:solidFill>
              <w14:schemeClr w14:val="tx1"/>
            </w14:solidFill>
          </w14:textFill>
        </w:rPr>
      </w:pPr>
      <w:r>
        <w:rPr>
          <w:rFonts w:hAnsi="宋体"/>
          <w:b/>
          <w:bCs/>
          <w:color w:val="000000" w:themeColor="text1"/>
          <w:highlight w:val="none"/>
          <w14:textFill>
            <w14:solidFill>
              <w14:schemeClr w14:val="tx1"/>
            </w14:solidFill>
          </w14:textFill>
        </w:rPr>
        <w:t>38.2.3</w:t>
      </w:r>
      <w:r>
        <w:rPr>
          <w:rFonts w:hint="eastAsia" w:hAnsi="宋体"/>
          <w:bCs/>
          <w:color w:val="000000" w:themeColor="text1"/>
          <w:highlight w:val="none"/>
          <w14:textFill>
            <w14:solidFill>
              <w14:schemeClr w14:val="tx1"/>
            </w14:solidFill>
          </w14:textFill>
        </w:rPr>
        <w:t>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color w:val="000000" w:themeColor="text1"/>
          <w:highlight w:val="none"/>
          <w14:textFill>
            <w14:solidFill>
              <w14:schemeClr w14:val="tx1"/>
            </w14:solidFill>
          </w14:textFill>
        </w:rPr>
        <w:t>。</w:t>
      </w:r>
    </w:p>
    <w:p w14:paraId="61FE0654">
      <w:pPr>
        <w:spacing w:line="360" w:lineRule="auto"/>
        <w:ind w:firstLine="422" w:firstLineChars="200"/>
        <w:rPr>
          <w:rFonts w:hAnsi="宋体"/>
          <w:b/>
          <w:bCs/>
          <w:color w:val="000000" w:themeColor="text1"/>
          <w:highlight w:val="none"/>
          <w14:textFill>
            <w14:solidFill>
              <w14:schemeClr w14:val="tx1"/>
            </w14:solidFill>
          </w14:textFill>
        </w:rPr>
      </w:pPr>
      <w:r>
        <w:rPr>
          <w:rFonts w:hAnsi="宋体"/>
          <w:b/>
          <w:bCs/>
          <w:color w:val="000000" w:themeColor="text1"/>
          <w:highlight w:val="none"/>
          <w14:textFill>
            <w14:solidFill>
              <w14:schemeClr w14:val="tx1"/>
            </w14:solidFill>
          </w14:textFill>
        </w:rPr>
        <w:t xml:space="preserve">38.2.4 </w:t>
      </w:r>
      <w:r>
        <w:rPr>
          <w:rFonts w:hint="eastAsia" w:hAnsi="宋体"/>
          <w:b/>
          <w:bCs/>
          <w:color w:val="000000" w:themeColor="text1"/>
          <w:highlight w:val="none"/>
          <w14:textFill>
            <w14:solidFill>
              <w14:schemeClr w14:val="tx1"/>
            </w14:solidFill>
          </w14:textFill>
        </w:rPr>
        <w:t>质疑供应商提起质疑应当符合下列条件：</w:t>
      </w:r>
    </w:p>
    <w:p w14:paraId="7E57A357">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）质疑供应商是参与所质疑</w:t>
      </w:r>
      <w:r>
        <w:rPr>
          <w:rFonts w:hint="eastAsia" w:hAnsi="宋体"/>
          <w:bCs/>
          <w:color w:val="000000" w:themeColor="text1"/>
          <w:szCs w:val="21"/>
          <w:highlight w:val="none"/>
          <w14:textFill>
            <w14:solidFill>
              <w14:schemeClr w14:val="tx1"/>
            </w14:solidFill>
          </w14:textFill>
        </w:rPr>
        <w:t>项目</w:t>
      </w:r>
      <w:r>
        <w:rPr>
          <w:rFonts w:hint="eastAsia" w:hAnsi="宋体"/>
          <w:bCs/>
          <w:color w:val="000000" w:themeColor="text1"/>
          <w:highlight w:val="none"/>
          <w14:textFill>
            <w14:solidFill>
              <w14:schemeClr w14:val="tx1"/>
            </w14:solidFill>
          </w14:textFill>
        </w:rPr>
        <w:t>采购活动的供应商（潜在供应商已依法获取可质疑的采购文件的，可以对该采购文件质疑）；</w:t>
      </w:r>
    </w:p>
    <w:p w14:paraId="7CE845E6">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）质疑函内容符合本章第</w:t>
      </w:r>
      <w:r>
        <w:rPr>
          <w:rFonts w:hAnsi="宋体"/>
          <w:bCs/>
          <w:color w:val="000000" w:themeColor="text1"/>
          <w:highlight w:val="none"/>
          <w14:textFill>
            <w14:solidFill>
              <w14:schemeClr w14:val="tx1"/>
            </w14:solidFill>
          </w14:textFill>
        </w:rPr>
        <w:t>38.2.5</w:t>
      </w:r>
      <w:r>
        <w:rPr>
          <w:rFonts w:hint="eastAsia" w:hAnsi="宋体"/>
          <w:bCs/>
          <w:color w:val="000000" w:themeColor="text1"/>
          <w:highlight w:val="none"/>
          <w14:textFill>
            <w14:solidFill>
              <w14:schemeClr w14:val="tx1"/>
            </w14:solidFill>
          </w14:textFill>
        </w:rPr>
        <w:t>项的规定；</w:t>
      </w:r>
    </w:p>
    <w:p w14:paraId="1E133EB4">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）在质疑有效期限内提起质疑；</w:t>
      </w:r>
    </w:p>
    <w:p w14:paraId="00B0DCBA">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）属于所质疑的采购人或采购人委托的采购代理机构组织的采购活动；</w:t>
      </w:r>
    </w:p>
    <w:p w14:paraId="74B40F45">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5</w:t>
      </w:r>
      <w:r>
        <w:rPr>
          <w:rFonts w:hint="eastAsia" w:hAnsi="宋体"/>
          <w:bCs/>
          <w:color w:val="000000" w:themeColor="text1"/>
          <w:highlight w:val="none"/>
          <w14:textFill>
            <w14:solidFill>
              <w14:schemeClr w14:val="tx1"/>
            </w14:solidFill>
          </w14:textFill>
        </w:rPr>
        <w:t>）同一质疑事项未经采购人或采购人委托的采购代理机构质疑处理；</w:t>
      </w:r>
    </w:p>
    <w:p w14:paraId="4F09EF46">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6</w:t>
      </w:r>
      <w:r>
        <w:rPr>
          <w:rFonts w:hint="eastAsia" w:hAnsi="宋体"/>
          <w:bCs/>
          <w:color w:val="000000" w:themeColor="text1"/>
          <w:highlight w:val="none"/>
          <w14:textFill>
            <w14:solidFill>
              <w14:schemeClr w14:val="tx1"/>
            </w14:solidFill>
          </w14:textFill>
        </w:rPr>
        <w:t>）供应商对同一采购程序环节的质疑应当在质疑有效期内一次性提出；</w:t>
      </w:r>
    </w:p>
    <w:p w14:paraId="2C974EDA">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）供应商提交质疑应当提交必要的证明材料，证明材料应以合法手段取得；</w:t>
      </w:r>
    </w:p>
    <w:p w14:paraId="488E3CDB">
      <w:pPr>
        <w:spacing w:line="360" w:lineRule="auto"/>
        <w:ind w:firstLine="420" w:firstLineChars="200"/>
        <w:rPr>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8</w:t>
      </w:r>
      <w:r>
        <w:rPr>
          <w:rFonts w:hint="eastAsia" w:hAnsi="宋体"/>
          <w:bCs/>
          <w:color w:val="000000" w:themeColor="text1"/>
          <w:highlight w:val="none"/>
          <w14:textFill>
            <w14:solidFill>
              <w14:schemeClr w14:val="tx1"/>
            </w14:solidFill>
          </w14:textFill>
        </w:rPr>
        <w:t>）财政部门规定的其他条件。</w:t>
      </w:r>
    </w:p>
    <w:p w14:paraId="5EC0A687">
      <w:pPr>
        <w:spacing w:line="360" w:lineRule="auto"/>
        <w:ind w:firstLine="420" w:firstLineChars="200"/>
        <w:rPr>
          <w:rFonts w:ascii="宋体" w:hAnsi="宋体"/>
          <w:b/>
          <w:color w:val="000000" w:themeColor="text1"/>
          <w:szCs w:val="21"/>
          <w:highlight w:val="none"/>
          <w14:textFill>
            <w14:solidFill>
              <w14:schemeClr w14:val="tx1"/>
            </w14:solidFill>
          </w14:textFill>
        </w:rPr>
      </w:pPr>
      <w:bookmarkStart w:id="117" w:name="_9.2质疑、投诉应当采用书面形式，质疑函、投诉书均应明确阐述招标文件、"/>
      <w:bookmarkEnd w:id="117"/>
      <w:r>
        <w:rPr>
          <w:rFonts w:hint="eastAsia" w:ascii="宋体" w:hAnsi="宋体"/>
          <w:color w:val="000000" w:themeColor="text1"/>
          <w:szCs w:val="21"/>
          <w:highlight w:val="none"/>
          <w14:textFill>
            <w14:solidFill>
              <w14:schemeClr w14:val="tx1"/>
            </w14:solidFill>
          </w14:textFill>
        </w:rPr>
        <w:t xml:space="preserve"> 38.2.5 </w:t>
      </w:r>
      <w:r>
        <w:rPr>
          <w:rFonts w:hint="eastAsia" w:hAnsi="宋体"/>
          <w:bCs/>
          <w:color w:val="000000" w:themeColor="text1"/>
          <w:highlight w:val="none"/>
          <w14:textFill>
            <w14:solidFill>
              <w14:schemeClr w14:val="tx1"/>
            </w14:solidFill>
          </w14:textFill>
        </w:rPr>
        <w:t>供应商提出质疑应当提交质疑函和必要的证明材料，针对同一采购程序环节的质疑必须在法定质疑期内一次性提出。质疑函应当包括下列内容（质疑函格式后附）：</w:t>
      </w:r>
    </w:p>
    <w:p w14:paraId="6F10ECDF">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）供应商的姓名或者名称、地址、邮编、联系人及联系电话；</w:t>
      </w:r>
    </w:p>
    <w:p w14:paraId="14884279">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）质疑项目的名称、编号；</w:t>
      </w:r>
    </w:p>
    <w:p w14:paraId="773D4897">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）具体、明确的质疑事项和与质疑事项相关的请求；</w:t>
      </w:r>
    </w:p>
    <w:p w14:paraId="1576389A">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）事实依据（列明权益受到损害的事实和理由）；</w:t>
      </w:r>
    </w:p>
    <w:p w14:paraId="1E56487D">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5</w:t>
      </w:r>
      <w:r>
        <w:rPr>
          <w:rFonts w:hint="eastAsia" w:hAnsi="宋体"/>
          <w:bCs/>
          <w:color w:val="000000" w:themeColor="text1"/>
          <w:highlight w:val="none"/>
          <w14:textFill>
            <w14:solidFill>
              <w14:schemeClr w14:val="tx1"/>
            </w14:solidFill>
          </w14:textFill>
        </w:rPr>
        <w:t>）必要的法律依据；</w:t>
      </w:r>
    </w:p>
    <w:p w14:paraId="0CF8AE3A">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6</w:t>
      </w:r>
      <w:r>
        <w:rPr>
          <w:rFonts w:hint="eastAsia" w:hAnsi="宋体"/>
          <w:bCs/>
          <w:color w:val="000000" w:themeColor="text1"/>
          <w:highlight w:val="none"/>
          <w14:textFill>
            <w14:solidFill>
              <w14:schemeClr w14:val="tx1"/>
            </w14:solidFill>
          </w14:textFill>
        </w:rPr>
        <w:t>）提出质疑的日期。</w:t>
      </w:r>
    </w:p>
    <w:p w14:paraId="438E9ACD">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供应商为自然人的，应当由本人签字；供应商为法人或者其他组织的，应当由法定代表人、主要负责人，或者其委托代理人签字或者盖章，并加盖公章。</w:t>
      </w:r>
    </w:p>
    <w:p w14:paraId="4E73B163">
      <w:pPr>
        <w:spacing w:line="360" w:lineRule="auto"/>
        <w:ind w:firstLine="422" w:firstLineChars="200"/>
        <w:rPr>
          <w:rFonts w:ascii="宋体" w:hAnsi="宋体"/>
          <w:b/>
          <w:color w:val="000000" w:themeColor="text1"/>
          <w:szCs w:val="20"/>
          <w:highlight w:val="none"/>
          <w14:textFill>
            <w14:solidFill>
              <w14:schemeClr w14:val="tx1"/>
            </w14:solidFill>
          </w14:textFill>
        </w:rPr>
      </w:pPr>
      <w:r>
        <w:rPr>
          <w:rFonts w:hint="eastAsia" w:ascii="宋体" w:hAnsi="宋体"/>
          <w:b/>
          <w:color w:val="000000" w:themeColor="text1"/>
          <w:szCs w:val="20"/>
          <w:highlight w:val="none"/>
          <w14:textFill>
            <w14:solidFill>
              <w14:schemeClr w14:val="tx1"/>
            </w14:solidFill>
          </w14:textFill>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06C04EF5">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bCs/>
          <w:color w:val="000000" w:themeColor="text1"/>
          <w:szCs w:val="21"/>
          <w:highlight w:val="none"/>
          <w14:textFill>
            <w14:solidFill>
              <w14:schemeClr w14:val="tx1"/>
            </w14:solidFill>
          </w14:textFill>
        </w:rPr>
        <w:t>8.2.7采购人、采购代理机构认为供应商质疑不成立，或者成立但未对中标结果构成影响的，继续开展采购活动；认为供应商质疑成立且影响或者可能影响中标结果的，按照下列情况处理：</w:t>
      </w:r>
    </w:p>
    <w:p w14:paraId="063999B4">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（一）对招标文件提出的质疑，依法通过澄清或者修改可以继续开展采购活动的，澄清或者修改招标文件后继续开展采购活动；否则应当修改招标文件后重新开展采购活动。</w:t>
      </w:r>
    </w:p>
    <w:p w14:paraId="6FDF42FE">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（二）对采购过程、中标结果提出的质疑，合格供应商符合法定数量时，可以从合格的中标候选人中另行确定中标供应商的，应当依法另行确定中标供应商；否则应当重新开展采购活动。</w:t>
      </w:r>
    </w:p>
    <w:p w14:paraId="2F23E839">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质疑答复导致中标结果改变的，采购人或者采购代理机构应当将有关情况书面报告本级财政部门。</w:t>
      </w:r>
    </w:p>
    <w:p w14:paraId="3474203F">
      <w:pPr>
        <w:spacing w:line="360" w:lineRule="auto"/>
        <w:ind w:firstLine="422" w:firstLineChars="200"/>
        <w:rPr>
          <w:rFonts w:hAnsi="宋体"/>
          <w:b/>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hAnsi="宋体"/>
          <w:b/>
          <w:color w:val="000000" w:themeColor="text1"/>
          <w:highlight w:val="none"/>
          <w14:textFill>
            <w14:solidFill>
              <w14:schemeClr w14:val="tx1"/>
            </w14:solidFill>
          </w14:textFill>
        </w:rPr>
        <w:t>投诉</w:t>
      </w:r>
    </w:p>
    <w:p w14:paraId="74CA3F1F">
      <w:pPr>
        <w:spacing w:line="360" w:lineRule="auto"/>
        <w:ind w:firstLine="422" w:firstLineChars="200"/>
        <w:rPr>
          <w:rFonts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Ansi="宋体"/>
          <w:bCs/>
          <w:color w:val="000000" w:themeColor="text1"/>
          <w:highlight w:val="none"/>
          <w14:textFill>
            <w14:solidFill>
              <w14:schemeClr w14:val="tx1"/>
            </w14:solidFill>
          </w14:textFill>
        </w:rPr>
        <w:t>.</w:t>
      </w:r>
      <w:r>
        <w:rPr>
          <w:rFonts w:hAnsi="宋体"/>
          <w:b/>
          <w:bCs/>
          <w:color w:val="000000" w:themeColor="text1"/>
          <w:highlight w:val="none"/>
          <w14:textFill>
            <w14:solidFill>
              <w14:schemeClr w14:val="tx1"/>
            </w14:solidFill>
          </w14:textFill>
        </w:rPr>
        <w:t xml:space="preserve">1 </w:t>
      </w:r>
      <w:r>
        <w:rPr>
          <w:rFonts w:hint="eastAsia" w:hAnsi="宋体"/>
          <w:bCs/>
          <w:color w:val="000000" w:themeColor="text1"/>
          <w:highlight w:val="none"/>
          <w14:textFill>
            <w14:solidFill>
              <w14:schemeClr w14:val="tx1"/>
            </w14:solidFill>
          </w14:textFill>
        </w:rPr>
        <w:t>供应商认为采购文件、采购过程、中标和成交结果使自己的合法权益受到损害的，应当首先依法向采购人或采购人委托的</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提出质疑。对采购人、</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的答复不满意，或者采购人、</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未在规定期限内</w:t>
      </w:r>
      <w:r>
        <w:rPr>
          <w:rFonts w:hint="eastAsia" w:hAnsi="宋体"/>
          <w:bCs/>
          <w:color w:val="000000" w:themeColor="text1"/>
          <w:highlight w:val="none"/>
          <w:lang w:eastAsia="zh-CN"/>
          <w14:textFill>
            <w14:solidFill>
              <w14:schemeClr w14:val="tx1"/>
            </w14:solidFill>
          </w14:textFill>
        </w:rPr>
        <w:t>作出</w:t>
      </w:r>
      <w:r>
        <w:rPr>
          <w:rFonts w:hint="eastAsia" w:hAnsi="宋体"/>
          <w:bCs/>
          <w:color w:val="000000" w:themeColor="text1"/>
          <w:highlight w:val="none"/>
          <w14:textFill>
            <w14:solidFill>
              <w14:schemeClr w14:val="tx1"/>
            </w14:solidFill>
          </w14:textFill>
        </w:rPr>
        <w:t>答复的，供应商可以在答复期满后</w:t>
      </w:r>
      <w:r>
        <w:rPr>
          <w:rFonts w:hAnsi="宋体"/>
          <w:bCs/>
          <w:color w:val="000000" w:themeColor="text1"/>
          <w:highlight w:val="none"/>
          <w14:textFill>
            <w14:solidFill>
              <w14:schemeClr w14:val="tx1"/>
            </w14:solidFill>
          </w14:textFill>
        </w:rPr>
        <w:t>15</w:t>
      </w:r>
      <w:r>
        <w:rPr>
          <w:rFonts w:hint="eastAsia" w:hAnsi="宋体"/>
          <w:bCs/>
          <w:color w:val="000000" w:themeColor="text1"/>
          <w:highlight w:val="none"/>
          <w14:textFill>
            <w14:solidFill>
              <w14:schemeClr w14:val="tx1"/>
            </w14:solidFill>
          </w14:textFill>
        </w:rPr>
        <w:t>个工作日内向南宁市政府采购监督管理部门提起投诉，投诉方式见“投标人须知前附表”。</w:t>
      </w:r>
    </w:p>
    <w:p w14:paraId="6E5FA557">
      <w:pPr>
        <w:spacing w:line="360" w:lineRule="auto"/>
        <w:ind w:firstLine="422" w:firstLineChars="200"/>
        <w:rPr>
          <w:rFonts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 xml:space="preserve">.2 </w:t>
      </w:r>
      <w:r>
        <w:rPr>
          <w:rFonts w:hint="eastAsia"/>
          <w:color w:val="000000" w:themeColor="text1"/>
          <w:highlight w:val="none"/>
          <w14:textFill>
            <w14:solidFill>
              <w14:schemeClr w14:val="tx1"/>
            </w14:solidFill>
          </w14:textFill>
        </w:rPr>
        <w:t>投诉人投诉时，应当提交投诉书，并按照被投诉采购人、</w:t>
      </w:r>
      <w:r>
        <w:rPr>
          <w:rFonts w:hint="eastAsia" w:hAnsi="宋体"/>
          <w:color w:val="000000" w:themeColor="text1"/>
          <w:highlight w:val="none"/>
          <w14:textFill>
            <w14:solidFill>
              <w14:schemeClr w14:val="tx1"/>
            </w14:solidFill>
          </w14:textFill>
        </w:rPr>
        <w:t>采购代理机构</w:t>
      </w:r>
      <w:r>
        <w:rPr>
          <w:rFonts w:hint="eastAsia"/>
          <w:color w:val="000000" w:themeColor="text1"/>
          <w:highlight w:val="none"/>
          <w14:textFill>
            <w14:solidFill>
              <w14:schemeClr w14:val="tx1"/>
            </w14:solidFill>
          </w14:textFill>
        </w:rPr>
        <w:t>和与投诉事项有关的供应商数量提供投诉书的副本。投诉书</w:t>
      </w:r>
      <w:r>
        <w:rPr>
          <w:rFonts w:hint="eastAsia"/>
          <w:color w:val="000000" w:themeColor="text1"/>
          <w:szCs w:val="21"/>
          <w:highlight w:val="none"/>
          <w14:textFill>
            <w14:solidFill>
              <w14:schemeClr w14:val="tx1"/>
            </w14:solidFill>
          </w14:textFill>
        </w:rPr>
        <w:t>应当包括下列主要内容</w:t>
      </w:r>
      <w:r>
        <w:rPr>
          <w:rFonts w:hint="eastAsia"/>
          <w:color w:val="000000" w:themeColor="text1"/>
          <w:highlight w:val="none"/>
          <w14:textFill>
            <w14:solidFill>
              <w14:schemeClr w14:val="tx1"/>
            </w14:solidFill>
          </w14:textFill>
        </w:rPr>
        <w:t>（如材料中有外文资料应同时附上对应的中文译本）</w:t>
      </w:r>
      <w:r>
        <w:rPr>
          <w:rFonts w:hint="eastAsia" w:hAnsi="宋体"/>
          <w:bCs/>
          <w:color w:val="000000" w:themeColor="text1"/>
          <w:highlight w:val="none"/>
          <w14:textFill>
            <w14:solidFill>
              <w14:schemeClr w14:val="tx1"/>
            </w14:solidFill>
          </w14:textFill>
        </w:rPr>
        <w:t>（投诉书格式后附）</w:t>
      </w:r>
      <w:r>
        <w:rPr>
          <w:rFonts w:hint="eastAsia"/>
          <w:color w:val="000000" w:themeColor="text1"/>
          <w:szCs w:val="21"/>
          <w:highlight w:val="none"/>
          <w14:textFill>
            <w14:solidFill>
              <w14:schemeClr w14:val="tx1"/>
            </w14:solidFill>
          </w14:textFill>
        </w:rPr>
        <w:t>：</w:t>
      </w:r>
    </w:p>
    <w:p w14:paraId="019E0EFF">
      <w:pPr>
        <w:spacing w:line="36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）投诉人和被投诉人的名称、地址、邮编、联系人及联系电话等；</w:t>
      </w:r>
    </w:p>
    <w:p w14:paraId="077C7794">
      <w:pPr>
        <w:spacing w:line="36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）质疑和质疑答复情况及相关证明材料；</w:t>
      </w:r>
    </w:p>
    <w:p w14:paraId="201D0F98">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）具体、明确的投诉事项和与投诉事项相关的投诉请求；</w:t>
      </w:r>
    </w:p>
    <w:p w14:paraId="4945FEE3">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）事实依据；</w:t>
      </w:r>
    </w:p>
    <w:p w14:paraId="44724EA6">
      <w:pPr>
        <w:spacing w:line="36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）法律依据；</w:t>
      </w:r>
    </w:p>
    <w:p w14:paraId="50B2B60F">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6</w:t>
      </w:r>
      <w:r>
        <w:rPr>
          <w:rFonts w:hint="eastAsia" w:hAnsi="宋体"/>
          <w:color w:val="000000" w:themeColor="text1"/>
          <w:highlight w:val="none"/>
          <w14:textFill>
            <w14:solidFill>
              <w14:schemeClr w14:val="tx1"/>
            </w14:solidFill>
          </w14:textFill>
        </w:rPr>
        <w:t>）提起投诉的日期。</w:t>
      </w:r>
    </w:p>
    <w:p w14:paraId="203725E4">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7</w:t>
      </w:r>
      <w:r>
        <w:rPr>
          <w:rFonts w:hint="eastAsia" w:hAnsi="宋体"/>
          <w:color w:val="000000" w:themeColor="text1"/>
          <w:highlight w:val="none"/>
          <w14:textFill>
            <w14:solidFill>
              <w14:schemeClr w14:val="tx1"/>
            </w14:solidFill>
          </w14:textFill>
        </w:rPr>
        <w:t>）附件材料：营业执照副本内页复印件（要求证件有效并清晰反映企业法人经营范围；近期连续三个月依法缴纳税收和在职职工社会保障资金证明材料（复印件）。</w:t>
      </w:r>
      <w:r>
        <w:rPr>
          <w:rFonts w:hAnsi="宋体"/>
          <w:color w:val="000000" w:themeColor="text1"/>
          <w:highlight w:val="none"/>
          <w14:textFill>
            <w14:solidFill>
              <w14:schemeClr w14:val="tx1"/>
            </w14:solidFill>
          </w14:textFill>
        </w:rPr>
        <w:tab/>
      </w:r>
    </w:p>
    <w:p w14:paraId="27285B65">
      <w:pPr>
        <w:spacing w:line="360" w:lineRule="auto"/>
        <w:ind w:firstLine="422" w:firstLineChars="200"/>
        <w:rPr>
          <w:rFonts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 xml:space="preserve">.3  </w:t>
      </w:r>
      <w:r>
        <w:rPr>
          <w:rFonts w:hint="eastAsia"/>
          <w:color w:val="000000" w:themeColor="text1"/>
          <w:highlight w:val="none"/>
          <w14:textFill>
            <w14:solidFill>
              <w14:schemeClr w14:val="tx1"/>
            </w14:solidFill>
          </w14:textFill>
        </w:rPr>
        <w:t>投诉人可以委托代理人办理投诉事务。</w:t>
      </w:r>
      <w:r>
        <w:rPr>
          <w:rFonts w:hint="eastAsia" w:hAnsi="宋体"/>
          <w:bCs/>
          <w:color w:val="000000" w:themeColor="text1"/>
          <w:highlight w:val="none"/>
          <w14:textFill>
            <w14:solidFill>
              <w14:schemeClr w14:val="tx1"/>
            </w14:solidFill>
          </w14:textFill>
        </w:rPr>
        <w:t>委托代理人应熟悉相关业务情况。</w:t>
      </w:r>
      <w:r>
        <w:rPr>
          <w:rFonts w:hint="eastAsia"/>
          <w:color w:val="000000" w:themeColor="text1"/>
          <w:highlight w:val="none"/>
          <w14:textFill>
            <w14:solidFill>
              <w14:schemeClr w14:val="tx1"/>
            </w14:solidFill>
          </w14:textFill>
        </w:rPr>
        <w:t>代理人办理投诉事务时，除提交投诉书外，还应当提交投诉人的授权委托书和</w:t>
      </w:r>
      <w:r>
        <w:rPr>
          <w:rFonts w:hint="eastAsia" w:hAnsi="宋体"/>
          <w:color w:val="000000" w:themeColor="text1"/>
          <w:highlight w:val="none"/>
          <w14:textFill>
            <w14:solidFill>
              <w14:schemeClr w14:val="tx1"/>
            </w14:solidFill>
          </w14:textFill>
        </w:rPr>
        <w:t>委托代理人身份证明复印件。</w:t>
      </w:r>
    </w:p>
    <w:p w14:paraId="136F4CFB">
      <w:pPr>
        <w:spacing w:line="360" w:lineRule="auto"/>
        <w:ind w:firstLine="422" w:firstLineChars="200"/>
        <w:rPr>
          <w:rFonts w:hAnsi="宋体"/>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投诉人提起投诉应当符合下列条件：</w:t>
      </w:r>
    </w:p>
    <w:p w14:paraId="2ACB863F">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（1）投诉人是参与所投诉政府采购活动的供应商；</w:t>
      </w:r>
    </w:p>
    <w:p w14:paraId="5F9D0B6D">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（2）提起投诉前已依法进行质疑；</w:t>
      </w:r>
    </w:p>
    <w:p w14:paraId="1C040F0A">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（3）投诉书内容符合本章第38.3.2项的规定；</w:t>
      </w:r>
    </w:p>
    <w:p w14:paraId="67C77600">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（4）在投诉有效期限内提起投诉；</w:t>
      </w:r>
    </w:p>
    <w:p w14:paraId="1E542D6F">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（5）属于南宁市政府采购监督管理部门管辖；</w:t>
      </w:r>
    </w:p>
    <w:p w14:paraId="234CAE26">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（6）同一投诉事项未经</w:t>
      </w:r>
      <w:r>
        <w:rPr>
          <w:rFonts w:hint="eastAsia" w:ascii="宋体" w:hAnsi="宋体"/>
          <w:bCs/>
          <w:color w:val="000000" w:themeColor="text1"/>
          <w:highlight w:val="none"/>
          <w14:textFill>
            <w14:solidFill>
              <w14:schemeClr w14:val="tx1"/>
            </w14:solidFill>
          </w14:textFill>
        </w:rPr>
        <w:t>南宁市政府采购监督管理部门</w:t>
      </w:r>
      <w:r>
        <w:rPr>
          <w:rFonts w:hint="eastAsia" w:ascii="宋体" w:hAnsi="宋体"/>
          <w:color w:val="000000" w:themeColor="text1"/>
          <w:highlight w:val="none"/>
          <w14:textFill>
            <w14:solidFill>
              <w14:schemeClr w14:val="tx1"/>
            </w14:solidFill>
          </w14:textFill>
        </w:rPr>
        <w:t>投诉处理；</w:t>
      </w:r>
    </w:p>
    <w:p w14:paraId="06029FA5">
      <w:pPr>
        <w:spacing w:line="360" w:lineRule="auto"/>
        <w:ind w:firstLine="420" w:firstLineChars="200"/>
        <w:rPr>
          <w:rFonts w:ascii="宋体"/>
          <w:color w:val="000000" w:themeColor="text1"/>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（7）国务院财政部门规定的其他条件。</w:t>
      </w:r>
    </w:p>
    <w:p w14:paraId="0C9E1505">
      <w:pPr>
        <w:spacing w:line="360" w:lineRule="auto"/>
        <w:ind w:firstLine="422" w:firstLineChars="200"/>
        <w:rPr>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ascii="宋体"/>
          <w:b/>
          <w:color w:val="000000" w:themeColor="text1"/>
          <w:highlight w:val="none"/>
          <w14:textFill>
            <w14:solidFill>
              <w14:schemeClr w14:val="tx1"/>
            </w14:solidFill>
          </w14:textFill>
        </w:rPr>
        <w:t>.5</w:t>
      </w:r>
      <w:r>
        <w:rPr>
          <w:rFonts w:hint="eastAsia" w:ascii="宋体"/>
          <w:color w:val="000000" w:themeColor="text1"/>
          <w:highlight w:val="none"/>
          <w14:textFill>
            <w14:solidFill>
              <w14:schemeClr w14:val="tx1"/>
            </w14:solidFill>
          </w14:textFill>
        </w:rPr>
        <w:t xml:space="preserve">  南宁市政府采购监督管理部门</w:t>
      </w:r>
      <w:r>
        <w:rPr>
          <w:rFonts w:hint="eastAsia"/>
          <w:color w:val="000000" w:themeColor="text1"/>
          <w:highlight w:val="none"/>
          <w14:textFill>
            <w14:solidFill>
              <w14:schemeClr w14:val="tx1"/>
            </w14:solidFill>
          </w14:textFill>
        </w:rPr>
        <w:t>自受理投诉之日起</w:t>
      </w:r>
      <w:r>
        <w:rPr>
          <w:color w:val="000000" w:themeColor="text1"/>
          <w:highlight w:val="none"/>
          <w14:textFill>
            <w14:solidFill>
              <w14:schemeClr w14:val="tx1"/>
            </w14:solidFill>
          </w14:textFill>
        </w:rPr>
        <w:t>30</w:t>
      </w:r>
      <w:r>
        <w:rPr>
          <w:rFonts w:hint="eastAsia"/>
          <w:color w:val="000000" w:themeColor="text1"/>
          <w:highlight w:val="none"/>
          <w14:textFill>
            <w14:solidFill>
              <w14:schemeClr w14:val="tx1"/>
            </w14:solidFill>
          </w14:textFill>
        </w:rPr>
        <w:t>个工作日内，对投诉事项作出处理决定，并以书面形式通知投诉人、被投诉人及其他与投诉处理结果有利害关系的政府采购当</w:t>
      </w:r>
      <w:r>
        <w:rPr>
          <w:rFonts w:hint="eastAsia" w:ascii="宋体"/>
          <w:color w:val="000000" w:themeColor="text1"/>
          <w:highlight w:val="none"/>
          <w14:textFill>
            <w14:solidFill>
              <w14:schemeClr w14:val="tx1"/>
            </w14:solidFill>
          </w14:textFill>
        </w:rPr>
        <w:t>事人</w:t>
      </w:r>
      <w:r>
        <w:rPr>
          <w:rFonts w:hint="eastAsia"/>
          <w:color w:val="000000" w:themeColor="text1"/>
          <w:highlight w:val="none"/>
          <w14:textFill>
            <w14:solidFill>
              <w14:schemeClr w14:val="tx1"/>
            </w14:solidFill>
          </w14:textFill>
        </w:rPr>
        <w:t>。并将投诉结果在</w:t>
      </w:r>
      <w:r>
        <w:rPr>
          <w:rFonts w:hint="eastAsia" w:ascii="宋体" w:hAnsi="宋体" w:cs="宋体"/>
          <w:color w:val="000000" w:themeColor="text1"/>
          <w:kern w:val="0"/>
          <w:szCs w:val="21"/>
          <w:highlight w:val="none"/>
          <w14:textFill>
            <w14:solidFill>
              <w14:schemeClr w14:val="tx1"/>
            </w14:solidFill>
          </w14:textFill>
        </w:rPr>
        <w:t>“广西政府采购网”（http://zfcg.gxzf.gov.cn）</w:t>
      </w:r>
      <w:r>
        <w:rPr>
          <w:rFonts w:hint="eastAsia"/>
          <w:color w:val="000000" w:themeColor="text1"/>
          <w:highlight w:val="none"/>
          <w14:textFill>
            <w14:solidFill>
              <w14:schemeClr w14:val="tx1"/>
            </w14:solidFill>
          </w14:textFill>
        </w:rPr>
        <w:t>发布。</w:t>
      </w:r>
    </w:p>
    <w:p w14:paraId="1DF59A36">
      <w:pPr>
        <w:spacing w:line="360" w:lineRule="auto"/>
        <w:ind w:firstLine="422" w:firstLineChars="200"/>
        <w:rPr>
          <w:rFonts w:ascii="宋体"/>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ascii="宋体"/>
          <w:b/>
          <w:color w:val="000000" w:themeColor="text1"/>
          <w:highlight w:val="none"/>
          <w14:textFill>
            <w14:solidFill>
              <w14:schemeClr w14:val="tx1"/>
            </w14:solidFill>
          </w14:textFill>
        </w:rPr>
        <w:t>.6</w:t>
      </w:r>
      <w:r>
        <w:rPr>
          <w:rFonts w:hint="eastAsia" w:ascii="宋体"/>
          <w:color w:val="000000" w:themeColor="text1"/>
          <w:highlight w:val="none"/>
          <w14:textFill>
            <w14:solidFill>
              <w14:schemeClr w14:val="tx1"/>
            </w14:solidFill>
          </w14:textFill>
        </w:rPr>
        <w:t xml:space="preserve">  南宁市政府采购监督管理部门在处理投诉事项期间，可以视具体情况暂停采购活动。</w:t>
      </w:r>
    </w:p>
    <w:p w14:paraId="62E852B1">
      <w:pPr>
        <w:snapToGrid w:val="0"/>
        <w:spacing w:line="360" w:lineRule="auto"/>
        <w:ind w:left="120" w:leftChars="57" w:firstLine="482" w:firstLineChars="150"/>
        <w:jc w:val="center"/>
        <w:outlineLvl w:val="2"/>
        <w:rPr>
          <w:b/>
          <w:bCs/>
          <w:color w:val="000000" w:themeColor="text1"/>
          <w:sz w:val="32"/>
          <w:szCs w:val="32"/>
          <w:highlight w:val="none"/>
          <w14:textFill>
            <w14:solidFill>
              <w14:schemeClr w14:val="tx1"/>
            </w14:solidFill>
          </w14:textFill>
        </w:rPr>
      </w:pPr>
      <w:bookmarkStart w:id="118" w:name="_Toc187761561"/>
      <w:r>
        <w:rPr>
          <w:rFonts w:hint="eastAsia"/>
          <w:b/>
          <w:bCs/>
          <w:color w:val="000000" w:themeColor="text1"/>
          <w:sz w:val="32"/>
          <w:szCs w:val="32"/>
          <w:highlight w:val="none"/>
          <w14:textFill>
            <w14:solidFill>
              <w14:schemeClr w14:val="tx1"/>
            </w14:solidFill>
          </w14:textFill>
        </w:rPr>
        <w:t>八、验收</w:t>
      </w:r>
      <w:bookmarkEnd w:id="118"/>
    </w:p>
    <w:p w14:paraId="2E700734">
      <w:pPr>
        <w:spacing w:line="360" w:lineRule="auto"/>
        <w:ind w:firstLine="422" w:firstLineChars="200"/>
        <w:rPr>
          <w:rFonts w:hAnsi="宋体"/>
          <w:b/>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39.</w:t>
      </w:r>
      <w:r>
        <w:rPr>
          <w:rFonts w:hint="eastAsia" w:hAnsi="宋体"/>
          <w:b/>
          <w:color w:val="000000" w:themeColor="text1"/>
          <w:highlight w:val="none"/>
          <w14:textFill>
            <w14:solidFill>
              <w14:schemeClr w14:val="tx1"/>
            </w14:solidFill>
          </w14:textFill>
        </w:rPr>
        <w:t>验收</w:t>
      </w:r>
    </w:p>
    <w:p w14:paraId="50D2006B">
      <w:pPr>
        <w:tabs>
          <w:tab w:val="left" w:pos="0"/>
        </w:tabs>
        <w:spacing w:line="36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39.1</w:t>
      </w:r>
      <w:r>
        <w:rPr>
          <w:rFonts w:hint="eastAsia" w:hAnsi="宋体"/>
          <w:color w:val="000000" w:themeColor="text1"/>
          <w:highlight w:val="none"/>
          <w14:textFill>
            <w14:solidFill>
              <w14:schemeClr w14:val="tx1"/>
            </w14:solidFill>
          </w14:textFill>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F9CC670">
      <w:pPr>
        <w:tabs>
          <w:tab w:val="left" w:pos="0"/>
        </w:tabs>
        <w:spacing w:line="36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39.2</w:t>
      </w:r>
      <w:r>
        <w:rPr>
          <w:rFonts w:hint="eastAsia" w:hAnsi="宋体"/>
          <w:color w:val="000000" w:themeColor="text1"/>
          <w:highlight w:val="none"/>
          <w14:textFill>
            <w14:solidFill>
              <w14:schemeClr w14:val="tx1"/>
            </w14:solidFill>
          </w14:textFill>
        </w:rPr>
        <w:t>采购人可以邀请参加本项目的其他投标人或者第三方机构参与验收。参与验收的投标人或者第三方机构的意见作为验收书的参考资料一并存档。</w:t>
      </w:r>
    </w:p>
    <w:p w14:paraId="6DD9E62F">
      <w:pPr>
        <w:tabs>
          <w:tab w:val="left" w:pos="0"/>
        </w:tabs>
        <w:spacing w:line="36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39.3</w:t>
      </w:r>
      <w:r>
        <w:rPr>
          <w:rFonts w:hint="eastAsia" w:hAnsi="宋体"/>
          <w:color w:val="000000" w:themeColor="text1"/>
          <w:highlight w:val="none"/>
          <w14:textFill>
            <w14:solidFill>
              <w14:schemeClr w14:val="tx1"/>
            </w14:solidFill>
          </w14:textFill>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B0BDE9E">
      <w:pPr>
        <w:tabs>
          <w:tab w:val="left" w:pos="0"/>
        </w:tabs>
        <w:spacing w:line="36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39.4</w:t>
      </w:r>
      <w:r>
        <w:rPr>
          <w:rFonts w:hint="eastAsia" w:hAnsi="宋体"/>
          <w:color w:val="000000" w:themeColor="text1"/>
          <w:highlight w:val="none"/>
          <w14:textFill>
            <w14:solidFill>
              <w14:schemeClr w14:val="tx1"/>
            </w14:solidFill>
          </w14:textFill>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DE80AA8">
      <w:pPr>
        <w:pStyle w:val="19"/>
        <w:snapToGrid w:val="0"/>
        <w:spacing w:line="400" w:lineRule="exact"/>
        <w:rPr>
          <w:rFonts w:hAnsi="宋体"/>
          <w:color w:val="000000" w:themeColor="text1"/>
          <w:highlight w:val="none"/>
          <w14:textFill>
            <w14:solidFill>
              <w14:schemeClr w14:val="tx1"/>
            </w14:solidFill>
          </w14:textFill>
        </w:rPr>
      </w:pPr>
    </w:p>
    <w:p w14:paraId="7724AD50">
      <w:pPr>
        <w:pStyle w:val="4"/>
        <w:keepNext w:val="0"/>
        <w:keepLines w:val="0"/>
        <w:spacing w:line="360" w:lineRule="auto"/>
        <w:jc w:val="center"/>
        <w:rPr>
          <w:color w:val="000000" w:themeColor="text1"/>
          <w:highlight w:val="none"/>
          <w14:textFill>
            <w14:solidFill>
              <w14:schemeClr w14:val="tx1"/>
            </w14:solidFill>
          </w14:textFill>
        </w:rPr>
      </w:pPr>
      <w:bookmarkStart w:id="119" w:name="_八、其他事项"/>
      <w:bookmarkEnd w:id="119"/>
      <w:bookmarkStart w:id="120" w:name="_Toc187761562"/>
      <w:r>
        <w:rPr>
          <w:rFonts w:hint="eastAsia"/>
          <w:color w:val="000000" w:themeColor="text1"/>
          <w:highlight w:val="none"/>
          <w14:textFill>
            <w14:solidFill>
              <w14:schemeClr w14:val="tx1"/>
            </w14:solidFill>
          </w14:textFill>
        </w:rPr>
        <w:t>九、其他事项</w:t>
      </w:r>
      <w:bookmarkEnd w:id="120"/>
    </w:p>
    <w:p w14:paraId="10C9353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121" w:name="_42.代理服务费"/>
      <w:bookmarkEnd w:id="121"/>
      <w:r>
        <w:rPr>
          <w:rFonts w:hint="eastAsia" w:ascii="黑体" w:hAnsi="黑体" w:eastAsia="黑体"/>
          <w:color w:val="000000" w:themeColor="text1"/>
          <w:sz w:val="24"/>
          <w:highlight w:val="none"/>
          <w14:textFill>
            <w14:solidFill>
              <w14:schemeClr w14:val="tx1"/>
            </w14:solidFill>
          </w14:textFill>
        </w:rPr>
        <w:t>40.代理服务费</w:t>
      </w:r>
    </w:p>
    <w:p w14:paraId="798BDEC3">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代理服务收费标准及缴费账户详见“投标人须知前附表”，投标人为联合体的，可以由联合体中的一方或者多方共同交纳代理服务费。</w:t>
      </w:r>
    </w:p>
    <w:p w14:paraId="04F1AA37">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41. 需要补充的其他内容</w:t>
      </w:r>
    </w:p>
    <w:p w14:paraId="7C8ED1F2">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41.1</w:t>
      </w:r>
      <w:r>
        <w:rPr>
          <w:rFonts w:hint="eastAsia" w:hAnsi="宋体" w:cs="宋体"/>
          <w:color w:val="000000" w:themeColor="text1"/>
          <w:highlight w:val="none"/>
          <w14:textFill>
            <w14:solidFill>
              <w14:schemeClr w14:val="tx1"/>
            </w14:solidFill>
          </w14:textFill>
        </w:rPr>
        <w:t>本招标文件解释规则详见</w:t>
      </w:r>
      <w:r>
        <w:rPr>
          <w:rFonts w:hint="eastAsia" w:hAnsi="宋体"/>
          <w:color w:val="000000" w:themeColor="text1"/>
          <w:highlight w:val="none"/>
          <w14:textFill>
            <w14:solidFill>
              <w14:schemeClr w14:val="tx1"/>
            </w14:solidFill>
          </w14:textFill>
        </w:rPr>
        <w:t>“投标人须知前附表”。</w:t>
      </w:r>
    </w:p>
    <w:p w14:paraId="700826E9">
      <w:pPr>
        <w:spacing w:line="360" w:lineRule="auto"/>
        <w:ind w:firstLine="420" w:firstLineChars="200"/>
        <w:rPr>
          <w:rFonts w:hAnsi="宋体"/>
          <w:color w:val="000000" w:themeColor="text1"/>
          <w:highlight w:val="none"/>
          <w14:textFill>
            <w14:solidFill>
              <w14:schemeClr w14:val="tx1"/>
            </w14:solidFill>
          </w14:textFill>
        </w:rPr>
      </w:pPr>
      <w:r>
        <w:rPr>
          <w:rFonts w:hAnsi="宋体" w:cs="宋体"/>
          <w:color w:val="000000" w:themeColor="text1"/>
          <w:highlight w:val="none"/>
          <w14:textFill>
            <w14:solidFill>
              <w14:schemeClr w14:val="tx1"/>
            </w14:solidFill>
          </w14:textFill>
        </w:rPr>
        <w:t xml:space="preserve">41.2 </w:t>
      </w:r>
      <w:r>
        <w:rPr>
          <w:rFonts w:hint="eastAsia" w:hAnsi="宋体"/>
          <w:color w:val="000000" w:themeColor="text1"/>
          <w:highlight w:val="none"/>
          <w14:textFill>
            <w14:solidFill>
              <w14:schemeClr w14:val="tx1"/>
            </w14:solidFill>
          </w14:textFill>
        </w:rPr>
        <w:t>其他事项详见“投标人须知前附表”。</w:t>
      </w:r>
    </w:p>
    <w:p w14:paraId="6D400B10">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41.3</w:t>
      </w:r>
      <w:r>
        <w:rPr>
          <w:rFonts w:hint="eastAsia" w:hAnsi="宋体"/>
          <w:color w:val="000000" w:themeColor="text1"/>
          <w:highlight w:val="none"/>
          <w14:textFill>
            <w14:solidFill>
              <w14:schemeClr w14:val="tx1"/>
            </w14:solidFill>
          </w14:textFill>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Pr>
          <w:rFonts w:hint="eastAsia"/>
          <w:color w:val="000000" w:themeColor="text1"/>
          <w:highlight w:val="none"/>
          <w14:textFill>
            <w14:solidFill>
              <w14:schemeClr w14:val="tx1"/>
            </w14:solidFill>
          </w14:textFill>
        </w:rPr>
        <w:t>不对其中涉及的货物的制造商和工程承建商作出要求的，</w:t>
      </w:r>
      <w:r>
        <w:rPr>
          <w:rFonts w:hint="eastAsia" w:hAnsi="宋体"/>
          <w:color w:val="000000" w:themeColor="text1"/>
          <w:highlight w:val="none"/>
          <w14:textFill>
            <w14:solidFill>
              <w14:schemeClr w14:val="tx1"/>
            </w14:solidFill>
          </w14:textFill>
        </w:rPr>
        <w:t>享受本文件规定的中小企业扶持政策。</w:t>
      </w:r>
    </w:p>
    <w:p w14:paraId="521DF311">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77335C9B">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依据本文件规定享受扶持政策获得政府采购合同的，小微企业不得将合同分包给大中型企业，中型企业不得将合同分包给大型企业。</w:t>
      </w:r>
    </w:p>
    <w:p w14:paraId="23B98000">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42. 政采贷相关说明</w:t>
      </w:r>
    </w:p>
    <w:p w14:paraId="2A5B8DAA">
      <w:pPr>
        <w:spacing w:line="360" w:lineRule="auto"/>
        <w:ind w:firstLine="420" w:firstLineChars="200"/>
        <w:jc w:val="lef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为优化政府采购营商环境，缓解供应商资金难题，南宁市政府采购试行政府采购信用融资制度，中标供应商如有融资需求，可凭政府采购合同通过以下方式申请政府采购信用融资贷款：</w:t>
      </w:r>
    </w:p>
    <w:p w14:paraId="4DF491FA">
      <w:pPr>
        <w:numPr>
          <w:ilvl w:val="0"/>
          <w:numId w:val="3"/>
        </w:numPr>
        <w:spacing w:line="360" w:lineRule="auto"/>
        <w:ind w:firstLine="420" w:firstLineChars="200"/>
        <w:jc w:val="lef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线下渠道：在“南宁市公共资源交易中心”官网（网址：</w:t>
      </w:r>
      <w:r>
        <w:rPr>
          <w:rFonts w:hAnsi="宋体"/>
          <w:color w:val="000000" w:themeColor="text1"/>
          <w:highlight w:val="none"/>
          <w14:textFill>
            <w14:solidFill>
              <w14:schemeClr w14:val="tx1"/>
            </w14:solidFill>
          </w14:textFill>
        </w:rPr>
        <w:t>http://www.nnggzy.org.cn</w:t>
      </w:r>
      <w:r>
        <w:rPr>
          <w:rFonts w:hint="eastAsia" w:hAnsi="宋体"/>
          <w:color w:val="000000" w:themeColor="text1"/>
          <w:highlight w:val="none"/>
          <w14:textFill>
            <w14:solidFill>
              <w14:schemeClr w14:val="tx1"/>
            </w14:solidFill>
          </w14:textFill>
        </w:rPr>
        <w:t>）“交易信息</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政府采购</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政府采购信用融资”中融资银行和南宁市企业融资服务中心专栏信息申请政府采购信用融资。</w:t>
      </w:r>
    </w:p>
    <w:p w14:paraId="4C259DA7">
      <w:pPr>
        <w:numPr>
          <w:ilvl w:val="0"/>
          <w:numId w:val="3"/>
        </w:numPr>
        <w:spacing w:line="360" w:lineRule="auto"/>
        <w:ind w:firstLine="420" w:firstLineChars="200"/>
        <w:jc w:val="lef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Ansi="宋体"/>
          <w:color w:val="000000" w:themeColor="text1"/>
          <w:highlight w:val="none"/>
          <w14:textFill>
            <w14:solidFill>
              <w14:schemeClr w14:val="tx1"/>
            </w14:solidFill>
          </w14:textFill>
        </w:rPr>
        <w:br w:type="page"/>
      </w:r>
      <w:bookmarkStart w:id="122" w:name="_Toc532545043"/>
    </w:p>
    <w:p w14:paraId="336231AF">
      <w:pPr>
        <w:pStyle w:val="19"/>
        <w:jc w:val="center"/>
        <w:outlineLvl w:val="0"/>
        <w:rPr>
          <w:rFonts w:ascii="Times New Roman" w:hAnsi="Times New Roman"/>
          <w:b/>
          <w:color w:val="000000" w:themeColor="text1"/>
          <w:sz w:val="36"/>
          <w:highlight w:val="none"/>
          <w14:textFill>
            <w14:solidFill>
              <w14:schemeClr w14:val="tx1"/>
            </w14:solidFill>
          </w14:textFill>
        </w:rPr>
      </w:pPr>
      <w:bookmarkStart w:id="123" w:name="_Toc187761563"/>
      <w:r>
        <w:rPr>
          <w:rFonts w:hint="eastAsia" w:ascii="Times New Roman" w:hAnsi="Times New Roman"/>
          <w:b/>
          <w:color w:val="000000" w:themeColor="text1"/>
          <w:sz w:val="36"/>
          <w:highlight w:val="none"/>
          <w14:textFill>
            <w14:solidFill>
              <w14:schemeClr w14:val="tx1"/>
            </w14:solidFill>
          </w14:textFill>
        </w:rPr>
        <w:t>第四章评标方法</w:t>
      </w:r>
      <w:bookmarkEnd w:id="122"/>
      <w:r>
        <w:rPr>
          <w:rFonts w:hint="eastAsia" w:ascii="Times New Roman" w:hAnsi="Times New Roman"/>
          <w:b/>
          <w:color w:val="000000" w:themeColor="text1"/>
          <w:sz w:val="36"/>
          <w:highlight w:val="none"/>
          <w14:textFill>
            <w14:solidFill>
              <w14:schemeClr w14:val="tx1"/>
            </w14:solidFill>
          </w14:textFill>
        </w:rPr>
        <w:t>及评分标准</w:t>
      </w:r>
      <w:bookmarkEnd w:id="123"/>
    </w:p>
    <w:p w14:paraId="4705BA37">
      <w:pPr>
        <w:pStyle w:val="19"/>
        <w:jc w:val="center"/>
        <w:outlineLvl w:val="1"/>
        <w:rPr>
          <w:rFonts w:ascii="Times New Roman" w:hAnsi="Times New Roman"/>
          <w:b/>
          <w:bCs/>
          <w:color w:val="000000" w:themeColor="text1"/>
          <w:sz w:val="32"/>
          <w:szCs w:val="32"/>
          <w:highlight w:val="none"/>
          <w14:textFill>
            <w14:solidFill>
              <w14:schemeClr w14:val="tx1"/>
            </w14:solidFill>
          </w14:textFill>
        </w:rPr>
      </w:pPr>
      <w:bookmarkStart w:id="124" w:name="_Toc187761564"/>
      <w:r>
        <w:rPr>
          <w:rFonts w:hint="eastAsia" w:ascii="Times New Roman" w:hAnsi="Times New Roman"/>
          <w:b/>
          <w:bCs/>
          <w:color w:val="000000" w:themeColor="text1"/>
          <w:sz w:val="32"/>
          <w:szCs w:val="32"/>
          <w:highlight w:val="none"/>
          <w14:textFill>
            <w14:solidFill>
              <w14:schemeClr w14:val="tx1"/>
            </w14:solidFill>
          </w14:textFill>
        </w:rPr>
        <w:t>第一节评标方法</w:t>
      </w:r>
      <w:bookmarkEnd w:id="124"/>
    </w:p>
    <w:p w14:paraId="48DA339B">
      <w:pPr>
        <w:pStyle w:val="19"/>
        <w:tabs>
          <w:tab w:val="left" w:pos="2472"/>
        </w:tabs>
        <w:spacing w:line="460" w:lineRule="exact"/>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本项目采用</w:t>
      </w:r>
      <w:r>
        <w:rPr>
          <w:rFonts w:hint="eastAsia" w:hAnsi="宋体" w:cs="宋体"/>
          <w:color w:val="000000" w:themeColor="text1"/>
          <w:szCs w:val="21"/>
          <w:highlight w:val="none"/>
          <w:u w:val="single"/>
          <w14:textFill>
            <w14:solidFill>
              <w14:schemeClr w14:val="tx1"/>
            </w14:solidFill>
          </w14:textFill>
        </w:rPr>
        <w:t xml:space="preserve"> 以下勾选的方式</w:t>
      </w:r>
      <w:r>
        <w:rPr>
          <w:rFonts w:hint="eastAsia" w:hAnsi="宋体" w:cs="宋体"/>
          <w:color w:val="000000" w:themeColor="text1"/>
          <w:szCs w:val="21"/>
          <w:highlight w:val="none"/>
          <w14:textFill>
            <w14:solidFill>
              <w14:schemeClr w14:val="tx1"/>
            </w14:solidFill>
          </w14:textFill>
        </w:rPr>
        <w:t>进行评审。</w:t>
      </w:r>
    </w:p>
    <w:p w14:paraId="5067C943">
      <w:pPr>
        <w:pStyle w:val="19"/>
        <w:spacing w:line="360" w:lineRule="auto"/>
        <w:ind w:firstLine="420"/>
        <w:rPr>
          <w:rFonts w:hAnsi="宋体"/>
          <w:color w:val="000000" w:themeColor="text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□最低评标价法，是指投标文件满足招标文件</w:t>
      </w:r>
      <w:r>
        <w:rPr>
          <w:rFonts w:hint="eastAsia" w:hAnsi="宋体"/>
          <w:color w:val="000000" w:themeColor="text1"/>
          <w:highlight w:val="none"/>
          <w14:textFill>
            <w14:solidFill>
              <w14:schemeClr w14:val="tx1"/>
            </w14:solidFill>
          </w14:textFill>
        </w:rPr>
        <w:t>全部实质性要求，且投标报价最低的投标人为中标候选人的评标方法。</w:t>
      </w:r>
    </w:p>
    <w:p w14:paraId="119D72E3">
      <w:pPr>
        <w:autoSpaceDE w:val="0"/>
        <w:autoSpaceDN w:val="0"/>
        <w:adjustRightInd w:val="0"/>
        <w:spacing w:line="440" w:lineRule="exact"/>
        <w:ind w:firstLine="42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综合评分法，</w:t>
      </w:r>
      <w:r>
        <w:rPr>
          <w:rFonts w:hint="eastAsia" w:ascii="宋体" w:hAnsi="宋体"/>
          <w:color w:val="000000" w:themeColor="text1"/>
          <w:szCs w:val="20"/>
          <w:highlight w:val="none"/>
          <w14:textFill>
            <w14:solidFill>
              <w14:schemeClr w14:val="tx1"/>
            </w14:solidFill>
          </w14:textFill>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65BC66EF">
      <w:pPr>
        <w:pStyle w:val="19"/>
        <w:spacing w:line="360" w:lineRule="auto"/>
        <w:ind w:firstLine="420"/>
        <w:rPr>
          <w:rFonts w:hAnsi="宋体"/>
          <w:color w:val="000000" w:themeColor="text1"/>
          <w:highlight w:val="none"/>
          <w14:textFill>
            <w14:solidFill>
              <w14:schemeClr w14:val="tx1"/>
            </w14:solidFill>
          </w14:textFill>
        </w:rPr>
      </w:pPr>
    </w:p>
    <w:p w14:paraId="1585FB49">
      <w:pPr>
        <w:pStyle w:val="19"/>
        <w:tabs>
          <w:tab w:val="left" w:pos="2472"/>
        </w:tabs>
        <w:spacing w:line="460" w:lineRule="exact"/>
        <w:jc w:val="center"/>
        <w:outlineLvl w:val="1"/>
        <w:rPr>
          <w:rFonts w:ascii="Times New Roman" w:hAnsi="Times New Roman"/>
          <w:b/>
          <w:bCs/>
          <w:color w:val="000000" w:themeColor="text1"/>
          <w:sz w:val="32"/>
          <w:szCs w:val="32"/>
          <w:highlight w:val="none"/>
          <w14:textFill>
            <w14:solidFill>
              <w14:schemeClr w14:val="tx1"/>
            </w14:solidFill>
          </w14:textFill>
        </w:rPr>
      </w:pPr>
      <w:bookmarkStart w:id="125" w:name="_Toc187761565"/>
      <w:r>
        <w:rPr>
          <w:rFonts w:hint="eastAsia" w:ascii="Times New Roman" w:hAnsi="Times New Roman"/>
          <w:b/>
          <w:bCs/>
          <w:color w:val="000000" w:themeColor="text1"/>
          <w:sz w:val="32"/>
          <w:szCs w:val="32"/>
          <w:highlight w:val="none"/>
          <w14:textFill>
            <w14:solidFill>
              <w14:schemeClr w14:val="tx1"/>
            </w14:solidFill>
          </w14:textFill>
        </w:rPr>
        <w:t>第二节评标程序</w:t>
      </w:r>
      <w:bookmarkEnd w:id="125"/>
    </w:p>
    <w:p w14:paraId="7E80E0DD">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1.符合性审查</w:t>
      </w:r>
    </w:p>
    <w:p w14:paraId="496E4932">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评标委员会应当对符合资格的投标人的投标文件进行投标报价、商务、技术等实质性内容符合性审查，以确定其是否满足招标文件的实质性要求。</w:t>
      </w:r>
    </w:p>
    <w:p w14:paraId="39519846">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2.符合性审查不通过而导致投标无效的情形</w:t>
      </w:r>
    </w:p>
    <w:p w14:paraId="11BC1C5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投标人的投标文件中存在对招标文件的任何实质性要求和条件的负偏离，将被视为投标无效。</w:t>
      </w:r>
    </w:p>
    <w:p w14:paraId="12AEF3F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2.1在报价评审时，如发现下列情形之一的，将被视为投标无效：</w:t>
      </w:r>
    </w:p>
    <w:p w14:paraId="373651EC">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（1）投标文件未提供“投标人须知前附表”第13.1条规定中“必须提供”的文件资料的;</w:t>
      </w:r>
    </w:p>
    <w:p w14:paraId="010B245B">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（2）未采用人民币报价或者未按照招标文件标明的币种报价的；</w:t>
      </w:r>
    </w:p>
    <w:p w14:paraId="285E4003">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（3）报价超出招标文件规定最高限价，或者超出采购预算金额（包括分项预算）的；</w:t>
      </w:r>
    </w:p>
    <w:p w14:paraId="23A2509B">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0423102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（5）修正后的报价，投标人不确认的；</w:t>
      </w:r>
    </w:p>
    <w:p w14:paraId="2D424E66">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（6）投标人属于本章第5条第（2）项情形的。</w:t>
      </w:r>
    </w:p>
    <w:p w14:paraId="2A85AD1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2.2在商务评审时，如发现下列情形之一的，将被视为投标无效：</w:t>
      </w:r>
    </w:p>
    <w:p w14:paraId="53471DAB">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（1）投标文件未按招标文件要求签署、盖章的；</w:t>
      </w:r>
    </w:p>
    <w:p w14:paraId="7B30D822">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（2）委托代理人未能出具有效身份证明或者出具的身份证明与授权委托书中的信息不符的； </w:t>
      </w:r>
    </w:p>
    <w:p w14:paraId="17478594">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（3）投标文件未提供“投标人须知前附表”第13.1条规定中“必须提供”或者“委托时必须提供”的文件资料的;</w:t>
      </w:r>
    </w:p>
    <w:p w14:paraId="0AF24D15">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（4）投标有效期、项目完成时间（交货时间、服务完成时间或者服务期等）、质保期、售后服务等招标文件中标“▲”的商务条款发生负偏离的；</w:t>
      </w:r>
    </w:p>
    <w:p w14:paraId="1096095C">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（5）商务条款评审允许负偏离的条款数超过“投标人须知前附表”规定项数的。</w:t>
      </w:r>
    </w:p>
    <w:p w14:paraId="34E8694A">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（6）投标文件的实质性内容未使用中文表述、使用计量单位不符合招标文件要求的；</w:t>
      </w:r>
    </w:p>
    <w:p w14:paraId="6B382CB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（7）投标文件中的文件资料因填写不齐全或者内容虚假或者出现其他情形而导致被评标委员会认定无效的；</w:t>
      </w:r>
    </w:p>
    <w:p w14:paraId="443CCFCF">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（8）投标文件含有采购人不能接受的附加条件的；</w:t>
      </w:r>
    </w:p>
    <w:p w14:paraId="0D85129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（9）未响应招标文件实质性要求的；</w:t>
      </w:r>
    </w:p>
    <w:p w14:paraId="1483B07E">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（10）属于投标人须知正文第9.2条情形的；</w:t>
      </w:r>
    </w:p>
    <w:p w14:paraId="0BB36ACE">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（11）法律、法规和招标文件规定的其他无效情形。</w:t>
      </w:r>
    </w:p>
    <w:p w14:paraId="5217751E">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2.3在技术评审时，如发现下列情形之一的，将被视为投标无效：</w:t>
      </w:r>
    </w:p>
    <w:p w14:paraId="4B9F11BE">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）不满足招标文件要求的服务内容、技术要求、安全、质量标准，或者与招标文件中标“▲”的技术需求发生负偏离的；</w:t>
      </w:r>
    </w:p>
    <w:p w14:paraId="34B53292">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2</w:t>
      </w:r>
      <w:r>
        <w:rPr>
          <w:rFonts w:hint="eastAsia" w:hAnsi="宋体"/>
          <w:color w:val="000000" w:themeColor="text1"/>
          <w:szCs w:val="21"/>
          <w:highlight w:val="none"/>
          <w14:textFill>
            <w14:solidFill>
              <w14:schemeClr w14:val="tx1"/>
            </w14:solidFill>
          </w14:textFill>
        </w:rPr>
        <w:t>）技术需求评审允许负偏离的条款数超过“投标人须知前附表”规定项数的；</w:t>
      </w:r>
    </w:p>
    <w:p w14:paraId="3D30DCBA">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3</w:t>
      </w:r>
      <w:r>
        <w:rPr>
          <w:rFonts w:hint="eastAsia" w:hAnsi="宋体"/>
          <w:color w:val="000000" w:themeColor="text1"/>
          <w:szCs w:val="21"/>
          <w:highlight w:val="none"/>
          <w14:textFill>
            <w14:solidFill>
              <w14:schemeClr w14:val="tx1"/>
            </w14:solidFill>
          </w14:textFill>
        </w:rPr>
        <w:t>）投标文件未提供“投标人须知前附表”第</w:t>
      </w:r>
      <w:r>
        <w:rPr>
          <w:rFonts w:hAnsi="宋体"/>
          <w:color w:val="000000" w:themeColor="text1"/>
          <w:szCs w:val="21"/>
          <w:highlight w:val="none"/>
          <w14:textFill>
            <w14:solidFill>
              <w14:schemeClr w14:val="tx1"/>
            </w14:solidFill>
          </w14:textFill>
        </w:rPr>
        <w:t>13.1</w:t>
      </w:r>
      <w:r>
        <w:rPr>
          <w:rFonts w:hint="eastAsia" w:hAnsi="宋体"/>
          <w:color w:val="000000" w:themeColor="text1"/>
          <w:szCs w:val="21"/>
          <w:highlight w:val="none"/>
          <w14:textFill>
            <w14:solidFill>
              <w14:schemeClr w14:val="tx1"/>
            </w14:solidFill>
          </w14:textFill>
        </w:rPr>
        <w:t>条规定中“必须提供”的文件资料的</w:t>
      </w:r>
      <w:r>
        <w:rPr>
          <w:rFonts w:hAnsi="宋体"/>
          <w:color w:val="000000" w:themeColor="text1"/>
          <w:szCs w:val="21"/>
          <w:highlight w:val="none"/>
          <w14:textFill>
            <w14:solidFill>
              <w14:schemeClr w14:val="tx1"/>
            </w14:solidFill>
          </w14:textFill>
        </w:rPr>
        <w:t>;</w:t>
      </w:r>
    </w:p>
    <w:p w14:paraId="408AE6B0">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4</w:t>
      </w:r>
      <w:r>
        <w:rPr>
          <w:rFonts w:hint="eastAsia" w:hAnsi="宋体"/>
          <w:color w:val="000000" w:themeColor="text1"/>
          <w:szCs w:val="21"/>
          <w:highlight w:val="none"/>
          <w14:textFill>
            <w14:solidFill>
              <w14:schemeClr w14:val="tx1"/>
            </w14:solidFill>
          </w14:textFill>
        </w:rPr>
        <w:t>）虚假投标，或者出现其他情形而导致被评标委员会认定无效的；</w:t>
      </w:r>
    </w:p>
    <w:p w14:paraId="1121BCA9">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5</w:t>
      </w:r>
      <w:r>
        <w:rPr>
          <w:rFonts w:hint="eastAsia" w:hAnsi="宋体"/>
          <w:color w:val="000000" w:themeColor="text1"/>
          <w:szCs w:val="21"/>
          <w:highlight w:val="none"/>
          <w14:textFill>
            <w14:solidFill>
              <w14:schemeClr w14:val="tx1"/>
            </w14:solidFill>
          </w14:textFill>
        </w:rPr>
        <w:t>）如招标文件需要提供技术方案的，投标技术方案不明确，招标文件未允许但存在一个或者一个以上备选（替代）投标方案的。</w:t>
      </w:r>
    </w:p>
    <w:p w14:paraId="47CBD3B5">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3.澄清补正、说明或者补正</w:t>
      </w:r>
    </w:p>
    <w:p w14:paraId="0BC54BC0">
      <w:pPr>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43E0014B">
      <w:pPr>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064AA644">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4.投标文件修正</w:t>
      </w:r>
    </w:p>
    <w:p w14:paraId="0749B8EB">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4.1投标文件报价出现前后不一致的，按照下列规定修正： </w:t>
      </w:r>
    </w:p>
    <w:p w14:paraId="4EDCD029">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）报价文件中“开标一览表”内容与投标文件中相应内容不一致的，以“开标一览表”为准；</w:t>
      </w:r>
    </w:p>
    <w:p w14:paraId="14AF1D88">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）大写金额和小写金额不一致的，以大写金额为准；</w:t>
      </w:r>
    </w:p>
    <w:p w14:paraId="35913E57">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）单价金额小数点或者百分比有明显错位的，以开标一览表的总价为准，并修改单价；</w:t>
      </w:r>
    </w:p>
    <w:p w14:paraId="36DD9ED6">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）总价金额与按单价汇总金额不一致的，以单价金额计算结果为准。</w:t>
      </w:r>
    </w:p>
    <w:p w14:paraId="56A0D647">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同时出现两种以上不一致的，按照以上（</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）规定的顺序修正。修正后的报价经投标人确认后产生约束力，投标人不确认的，其投标无效。</w:t>
      </w:r>
    </w:p>
    <w:p w14:paraId="3A43BF1E">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4.2经投标人确认修正后的报价若超过采购预算金额或者最高限价，投标人的投标文件作无效投标处理。</w:t>
      </w:r>
    </w:p>
    <w:p w14:paraId="1E87433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4.3经投标人确认修正后的报价作为签订合同的依据，并以此报价计算价格分。</w:t>
      </w:r>
    </w:p>
    <w:p w14:paraId="2FE968B9">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5.比较与评价</w:t>
      </w:r>
    </w:p>
    <w:p w14:paraId="2EEFC32F">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5.1</w:t>
      </w:r>
      <w:r>
        <w:rPr>
          <w:rFonts w:hint="eastAsia" w:hAnsi="宋体"/>
          <w:color w:val="000000" w:themeColor="text1"/>
          <w:highlight w:val="none"/>
          <w14:textFill>
            <w14:solidFill>
              <w14:schemeClr w14:val="tx1"/>
            </w14:solidFill>
          </w14:textFill>
        </w:rPr>
        <w:t>评标委员会按照招标文件中规定的评标方法和评标标准，对符合性审查合格的投标文件进行商务和技术评估，综合比较与评价。</w:t>
      </w:r>
    </w:p>
    <w:p w14:paraId="3555496A">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5.2</w:t>
      </w:r>
      <w:r>
        <w:rPr>
          <w:rFonts w:hint="eastAsia" w:hAnsi="宋体"/>
          <w:color w:val="000000" w:themeColor="text1"/>
          <w:highlight w:val="none"/>
          <w14:textFill>
            <w14:solidFill>
              <w14:schemeClr w14:val="tx1"/>
            </w14:solidFill>
          </w14:textFill>
        </w:rPr>
        <w:t>评标委员会独立对每个投标人的投标文件进行评价，并汇总每个投标人的得分。</w:t>
      </w:r>
    </w:p>
    <w:p w14:paraId="3D408442">
      <w:pPr>
        <w:widowControl/>
        <w:numPr>
          <w:ilvl w:val="0"/>
          <w:numId w:val="4"/>
        </w:numPr>
        <w:spacing w:after="150" w:line="480" w:lineRule="auto"/>
        <w:ind w:firstLine="420" w:firstLineChars="200"/>
        <w:jc w:val="lef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1E6F01AA">
      <w:pPr>
        <w:widowControl/>
        <w:numPr>
          <w:ilvl w:val="0"/>
          <w:numId w:val="4"/>
        </w:numPr>
        <w:spacing w:after="150" w:line="480" w:lineRule="auto"/>
        <w:ind w:firstLine="420" w:firstLineChars="200"/>
        <w:jc w:val="lef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0DFCD521">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1）评标委员会在评审中发现下列情形之一的，应当启动异常低价投标审查程序：</w:t>
      </w:r>
    </w:p>
    <w:p w14:paraId="164CB9ED">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①投标报价低于全部通过符合性审查供应商投标报价平均值</w:t>
      </w:r>
      <w:r>
        <w:rPr>
          <w:rFonts w:hint="eastAsia" w:ascii="宋体" w:hAnsi="宋体" w:eastAsia="宋体" w:cs="宋体"/>
          <w:color w:val="000000" w:themeColor="text1"/>
          <w:kern w:val="2"/>
          <w:sz w:val="21"/>
          <w:szCs w:val="21"/>
          <w:highlight w:val="none"/>
          <w:u w:val="single"/>
          <w:lang w:val="en-US" w:eastAsia="zh-CN" w:bidi="ar"/>
          <w14:textFill>
            <w14:solidFill>
              <w14:schemeClr w14:val="tx1"/>
            </w14:solidFill>
          </w14:textFill>
        </w:rPr>
        <w:t xml:space="preserve">50% </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的，即投标报价＜全部通过符合性审查供应商投标报价平均值×</w:t>
      </w:r>
      <w:r>
        <w:rPr>
          <w:rFonts w:hint="eastAsia" w:ascii="宋体" w:hAnsi="宋体" w:eastAsia="宋体" w:cs="宋体"/>
          <w:color w:val="000000" w:themeColor="text1"/>
          <w:kern w:val="2"/>
          <w:sz w:val="21"/>
          <w:szCs w:val="21"/>
          <w:highlight w:val="none"/>
          <w:u w:val="single"/>
          <w:lang w:val="en-US" w:eastAsia="zh-CN" w:bidi="ar"/>
          <w14:textFill>
            <w14:solidFill>
              <w14:schemeClr w14:val="tx1"/>
            </w14:solidFill>
          </w14:textFill>
        </w:rPr>
        <w:t xml:space="preserve">50% </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w:t>
      </w:r>
    </w:p>
    <w:p w14:paraId="59573A56">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②投标报价低于通过符合性审查的次低报价供应商投标报价</w:t>
      </w:r>
      <w:r>
        <w:rPr>
          <w:rFonts w:hint="eastAsia" w:ascii="宋体" w:hAnsi="宋体" w:eastAsia="宋体" w:cs="宋体"/>
          <w:color w:val="000000" w:themeColor="text1"/>
          <w:kern w:val="2"/>
          <w:sz w:val="21"/>
          <w:szCs w:val="21"/>
          <w:highlight w:val="none"/>
          <w:u w:val="single"/>
          <w:lang w:val="en-US" w:eastAsia="zh-CN" w:bidi="ar"/>
          <w14:textFill>
            <w14:solidFill>
              <w14:schemeClr w14:val="tx1"/>
            </w14:solidFill>
          </w14:textFill>
        </w:rPr>
        <w:t xml:space="preserve">50% </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的，即投标报价＜通过符合性审查的次低报价供应商投标报价×</w:t>
      </w:r>
      <w:r>
        <w:rPr>
          <w:rFonts w:hint="eastAsia" w:ascii="宋体" w:hAnsi="宋体" w:eastAsia="宋体" w:cs="宋体"/>
          <w:color w:val="000000" w:themeColor="text1"/>
          <w:kern w:val="2"/>
          <w:sz w:val="21"/>
          <w:szCs w:val="21"/>
          <w:highlight w:val="none"/>
          <w:u w:val="single"/>
          <w:lang w:val="en-US" w:eastAsia="zh-CN" w:bidi="ar"/>
          <w14:textFill>
            <w14:solidFill>
              <w14:schemeClr w14:val="tx1"/>
            </w14:solidFill>
          </w14:textFill>
        </w:rPr>
        <w:t>50%</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w:t>
      </w:r>
    </w:p>
    <w:p w14:paraId="241DF027">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③投标报价低于采购项目最高限价</w:t>
      </w:r>
      <w:r>
        <w:rPr>
          <w:rFonts w:hint="eastAsia" w:ascii="宋体" w:hAnsi="宋体" w:eastAsia="宋体" w:cs="宋体"/>
          <w:color w:val="000000" w:themeColor="text1"/>
          <w:kern w:val="2"/>
          <w:sz w:val="21"/>
          <w:szCs w:val="21"/>
          <w:highlight w:val="none"/>
          <w:u w:val="single"/>
          <w:lang w:val="en-US" w:eastAsia="zh-CN" w:bidi="ar"/>
          <w14:textFill>
            <w14:solidFill>
              <w14:schemeClr w14:val="tx1"/>
            </w14:solidFill>
          </w14:textFill>
        </w:rPr>
        <w:t>50%</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的，即投标报价＜采购项目最高限价×</w:t>
      </w:r>
      <w:r>
        <w:rPr>
          <w:rFonts w:hint="eastAsia" w:ascii="宋体" w:hAnsi="宋体" w:eastAsia="宋体" w:cs="宋体"/>
          <w:color w:val="000000" w:themeColor="text1"/>
          <w:kern w:val="2"/>
          <w:sz w:val="21"/>
          <w:szCs w:val="21"/>
          <w:highlight w:val="none"/>
          <w:u w:val="single"/>
          <w:lang w:val="en-US" w:eastAsia="zh-CN" w:bidi="ar"/>
          <w14:textFill>
            <w14:solidFill>
              <w14:schemeClr w14:val="tx1"/>
            </w14:solidFill>
          </w14:textFill>
        </w:rPr>
        <w:t xml:space="preserve">50% </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w:t>
      </w:r>
    </w:p>
    <w:p w14:paraId="1EAE6268">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④评标委员会基于专业判断，认为供应商报价过低，有可能影响产品质量或者不能诚信履约的其他情形。</w:t>
      </w:r>
    </w:p>
    <w:p w14:paraId="26FFD28A">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可不再重复提交。</w:t>
      </w:r>
    </w:p>
    <w:p w14:paraId="1BC1371E">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评标委员会依据专业经验，参考同类项目中标（成交）价格、类似产品市场价格水平、行业人工费用标准、国家有关部门指导行业协会发布的行业平均成本等情况，对报价合理性进行判断。</w:t>
      </w:r>
      <w:r>
        <w:rPr>
          <w:rFonts w:hint="eastAsia" w:ascii="宋体" w:hAnsi="宋体" w:eastAsia="宋体" w:cs="宋体"/>
          <w:b/>
          <w:bCs w:val="0"/>
          <w:color w:val="000000" w:themeColor="text1"/>
          <w:kern w:val="2"/>
          <w:sz w:val="21"/>
          <w:szCs w:val="21"/>
          <w:highlight w:val="none"/>
          <w:lang w:val="en-US" w:eastAsia="zh-CN" w:bidi="ar"/>
          <w14:textFill>
            <w14:solidFill>
              <w14:schemeClr w14:val="tx1"/>
            </w14:solidFill>
          </w14:textFill>
        </w:rPr>
        <w:t>投标供应商不能提供书面说明、证明材料，或者提供的书面说明、证明材料不能证明其报价合理性的，评标委员会应当将其作为无效投标处理。</w:t>
      </w:r>
    </w:p>
    <w:p w14:paraId="51D8838D">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2C9C2ACC">
      <w:pPr>
        <w:keepNext w:val="0"/>
        <w:keepLines w:val="0"/>
        <w:widowControl w:val="0"/>
        <w:suppressLineNumbers w:val="0"/>
        <w:snapToGrid w:val="0"/>
        <w:spacing w:before="0" w:beforeAutospacing="0" w:after="0" w:afterAutospacing="0" w:line="360" w:lineRule="auto"/>
        <w:ind w:left="0" w:right="0" w:firstLine="420" w:firstLineChars="200"/>
        <w:jc w:val="both"/>
        <w:rPr>
          <w:rFonts w:hAnsi="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异常低价投标审查的启动原因、审查意见和审查结果应当在评审报告中记录，并随供应商提供的相关书面说明及证明材料，以及评标委员会有关互联网浏览、查询历史一并归档。</w:t>
      </w:r>
    </w:p>
    <w:p w14:paraId="15F2DEB6">
      <w:pPr>
        <w:pStyle w:val="32"/>
        <w:keepNext w:val="0"/>
        <w:keepLines w:val="0"/>
        <w:widowControl w:val="0"/>
        <w:suppressLineNumbers w:val="0"/>
        <w:spacing w:before="0" w:beforeAutospacing="0" w:after="0" w:afterAutospacing="0" w:line="360" w:lineRule="auto"/>
        <w:ind w:left="0" w:right="0" w:firstLine="420"/>
        <w:jc w:val="both"/>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kern w:val="2"/>
          <w:sz w:val="21"/>
          <w:szCs w:val="20"/>
          <w:highlight w:val="none"/>
          <w:lang w:val="en-US" w:eastAsia="zh-CN" w:bidi="ar"/>
          <w14:textFill>
            <w14:solidFill>
              <w14:schemeClr w14:val="tx1"/>
            </w14:solidFill>
          </w14:textFill>
        </w:rPr>
        <w:t>(3)</w:t>
      </w: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根据《国务院办公厅关于在政府采购中实施本国产品标准及相关政策的通知》（国办发〔</w:t>
      </w:r>
      <w:r>
        <w:rPr>
          <w:rFonts w:hint="eastAsia" w:ascii="宋体" w:hAnsi="宋体" w:eastAsia="宋体" w:cs="宋体"/>
          <w:color w:val="000000" w:themeColor="text1"/>
          <w:kern w:val="2"/>
          <w:sz w:val="21"/>
          <w:szCs w:val="20"/>
          <w:highlight w:val="none"/>
          <w:lang w:val="en-US" w:eastAsia="zh-CN" w:bidi="ar"/>
          <w14:textFill>
            <w14:solidFill>
              <w14:schemeClr w14:val="tx1"/>
            </w14:solidFill>
          </w14:textFill>
        </w:rPr>
        <w:t>2025</w:t>
      </w: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w:t>
      </w:r>
      <w:r>
        <w:rPr>
          <w:rFonts w:hint="eastAsia" w:ascii="宋体" w:hAnsi="宋体" w:eastAsia="宋体" w:cs="宋体"/>
          <w:color w:val="000000" w:themeColor="text1"/>
          <w:kern w:val="2"/>
          <w:sz w:val="21"/>
          <w:szCs w:val="20"/>
          <w:highlight w:val="none"/>
          <w:lang w:val="en-US" w:eastAsia="zh-CN" w:bidi="ar"/>
          <w14:textFill>
            <w14:solidFill>
              <w14:schemeClr w14:val="tx1"/>
            </w14:solidFill>
          </w14:textFill>
        </w:rPr>
        <w:t>34</w:t>
      </w: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58AD19A">
      <w:pPr>
        <w:pStyle w:val="32"/>
        <w:keepNext w:val="0"/>
        <w:keepLines w:val="0"/>
        <w:widowControl w:val="0"/>
        <w:suppressLineNumbers w:val="0"/>
        <w:spacing w:before="0" w:beforeAutospacing="0" w:after="0" w:afterAutospacing="0" w:line="360" w:lineRule="auto"/>
        <w:ind w:left="0" w:right="0" w:firstLine="420"/>
        <w:jc w:val="both"/>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产品在中国境内生产的组件成本占比应当达到规定比例，计算公式为：</w:t>
      </w:r>
    </w:p>
    <w:p w14:paraId="2E2985A5">
      <w:pPr>
        <w:keepNext w:val="0"/>
        <w:keepLines w:val="0"/>
        <w:widowControl/>
        <w:suppressLineNumbers w:val="0"/>
        <w:shd w:val="clear" w:fill="FFFFFF"/>
        <w:spacing w:before="30" w:beforeAutospacing="0" w:after="30" w:afterAutospacing="0" w:line="360" w:lineRule="auto"/>
        <w:ind w:left="0" w:right="0"/>
        <w:jc w:val="center"/>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drawing>
          <wp:inline distT="0" distB="0" distL="114300" distR="114300">
            <wp:extent cx="4829175" cy="7620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r:link="rId10"/>
                    <a:stretch>
                      <a:fillRect/>
                    </a:stretch>
                  </pic:blipFill>
                  <pic:spPr>
                    <a:xfrm>
                      <a:off x="0" y="0"/>
                      <a:ext cx="4829175" cy="762000"/>
                    </a:xfrm>
                    <a:prstGeom prst="rect">
                      <a:avLst/>
                    </a:prstGeom>
                    <a:noFill/>
                    <a:ln>
                      <a:noFill/>
                    </a:ln>
                  </pic:spPr>
                </pic:pic>
              </a:graphicData>
            </a:graphic>
          </wp:inline>
        </w:drawing>
      </w:r>
    </w:p>
    <w:p w14:paraId="6EF3544D">
      <w:pPr>
        <w:pStyle w:val="32"/>
        <w:keepNext w:val="0"/>
        <w:keepLines w:val="0"/>
        <w:widowControl w:val="0"/>
        <w:suppressLineNumbers w:val="0"/>
        <w:spacing w:before="0" w:beforeAutospacing="0" w:after="0" w:afterAutospacing="0" w:line="360" w:lineRule="auto"/>
        <w:ind w:left="0" w:right="0" w:firstLine="420"/>
        <w:jc w:val="both"/>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79E0EF39">
      <w:pPr>
        <w:pStyle w:val="32"/>
        <w:keepNext w:val="0"/>
        <w:keepLines w:val="0"/>
        <w:widowControl w:val="0"/>
        <w:suppressLineNumbers w:val="0"/>
        <w:spacing w:before="0" w:beforeAutospacing="0" w:after="0" w:afterAutospacing="0" w:line="360" w:lineRule="auto"/>
        <w:ind w:left="0" w:right="0" w:firstLine="420"/>
        <w:jc w:val="both"/>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政府采购活动中既有本国产品又有非本国产品参与竞争的，依法对本国产品给予价格评审优惠，对本国产品的报价给予</w:t>
      </w:r>
      <w:r>
        <w:rPr>
          <w:rFonts w:hint="eastAsia" w:ascii="宋体" w:hAnsi="宋体" w:eastAsia="宋体" w:cs="宋体"/>
          <w:color w:val="000000" w:themeColor="text1"/>
          <w:kern w:val="2"/>
          <w:sz w:val="21"/>
          <w:szCs w:val="20"/>
          <w:highlight w:val="none"/>
          <w:lang w:val="en-US" w:eastAsia="zh-CN" w:bidi="ar"/>
          <w14:textFill>
            <w14:solidFill>
              <w14:schemeClr w14:val="tx1"/>
            </w14:solidFill>
          </w14:textFill>
        </w:rPr>
        <w:t>20%</w:t>
      </w: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的价格扣除，用扣除后的价格参与评审。</w:t>
      </w:r>
    </w:p>
    <w:p w14:paraId="2F851110">
      <w:pPr>
        <w:pStyle w:val="32"/>
        <w:keepNext w:val="0"/>
        <w:keepLines w:val="0"/>
        <w:widowControl w:val="0"/>
        <w:suppressLineNumbers w:val="0"/>
        <w:spacing w:before="0" w:beforeAutospacing="0" w:after="0" w:afterAutospacing="0" w:line="360" w:lineRule="auto"/>
        <w:ind w:left="0" w:right="0" w:firstLine="420"/>
        <w:jc w:val="both"/>
        <w:rPr>
          <w:rFonts w:hAnsi="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w:t>
      </w:r>
      <w:r>
        <w:rPr>
          <w:rFonts w:hint="eastAsia" w:ascii="宋体" w:hAnsi="宋体" w:eastAsia="宋体" w:cs="宋体"/>
          <w:color w:val="000000" w:themeColor="text1"/>
          <w:kern w:val="2"/>
          <w:sz w:val="21"/>
          <w:szCs w:val="20"/>
          <w:highlight w:val="none"/>
          <w:lang w:val="en-US" w:eastAsia="zh-CN" w:bidi="ar"/>
          <w14:textFill>
            <w14:solidFill>
              <w14:schemeClr w14:val="tx1"/>
            </w14:solidFill>
          </w14:textFill>
        </w:rPr>
        <w:t>80%</w:t>
      </w: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以上时，依法对该供应商提供的全部产品给予价格评审优惠，即对该供应商提供的全部产品的总报价给予</w:t>
      </w:r>
      <w:r>
        <w:rPr>
          <w:rFonts w:hint="eastAsia" w:ascii="宋体" w:hAnsi="宋体" w:eastAsia="宋体" w:cs="宋体"/>
          <w:color w:val="000000" w:themeColor="text1"/>
          <w:kern w:val="2"/>
          <w:sz w:val="21"/>
          <w:szCs w:val="20"/>
          <w:highlight w:val="none"/>
          <w:lang w:val="en-US" w:eastAsia="zh-CN" w:bidi="ar"/>
          <w14:textFill>
            <w14:solidFill>
              <w14:schemeClr w14:val="tx1"/>
            </w14:solidFill>
          </w14:textFill>
        </w:rPr>
        <w:t>20%</w:t>
      </w: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的价格扣除，用扣除后的价格参与评审。</w:t>
      </w:r>
    </w:p>
    <w:p w14:paraId="18D168CC">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5.3</w:t>
      </w:r>
      <w:r>
        <w:rPr>
          <w:rFonts w:hint="eastAsia" w:hAnsi="宋体"/>
          <w:color w:val="000000" w:themeColor="text1"/>
          <w:highlight w:val="none"/>
          <w14:textFill>
            <w14:solidFill>
              <w14:schemeClr w14:val="tx1"/>
            </w14:solidFill>
          </w14:textFill>
        </w:rPr>
        <w:t>评标委员会按照招标文件中规定的评标方法和标准计算各投标人的报价得分。在计算过程中，不得去掉最高报价或者最低报价。</w:t>
      </w:r>
    </w:p>
    <w:p w14:paraId="46D3E17C">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5.4</w:t>
      </w:r>
      <w:r>
        <w:rPr>
          <w:rFonts w:hint="eastAsia" w:hAnsi="宋体"/>
          <w:color w:val="000000" w:themeColor="text1"/>
          <w:highlight w:val="none"/>
          <w14:textFill>
            <w14:solidFill>
              <w14:schemeClr w14:val="tx1"/>
            </w14:solidFill>
          </w14:textFill>
        </w:rPr>
        <w:t>各投标人的得分为所有评委的有效评分的算术平均数。</w:t>
      </w:r>
    </w:p>
    <w:p w14:paraId="6BF47BFF">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5.5</w:t>
      </w:r>
      <w:r>
        <w:rPr>
          <w:rFonts w:hint="eastAsia" w:hAnsi="宋体"/>
          <w:color w:val="000000" w:themeColor="text1"/>
          <w:highlight w:val="none"/>
          <w14:textFill>
            <w14:solidFill>
              <w14:schemeClr w14:val="tx1"/>
            </w14:solidFill>
          </w14:textFill>
        </w:rPr>
        <w:t>评标委员会按照招标文件中的规定推荐中标候选人。</w:t>
      </w:r>
    </w:p>
    <w:p w14:paraId="27F7AE0C">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5.6</w:t>
      </w:r>
      <w:r>
        <w:rPr>
          <w:rFonts w:hint="eastAsia" w:hAnsi="宋体"/>
          <w:color w:val="000000" w:themeColor="text1"/>
          <w:highlight w:val="none"/>
          <w14:textFill>
            <w14:solidFill>
              <w14:schemeClr w14:val="tx1"/>
            </w14:solidFill>
          </w14:textFill>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6C324965">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6.评审复核</w:t>
      </w:r>
    </w:p>
    <w:p w14:paraId="1566762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6.1评标报告签署前，评标委员会要对评审结果进行复核，复核意见要体现在评标报告中。</w:t>
      </w:r>
    </w:p>
    <w:p w14:paraId="4A7AF434">
      <w:pPr>
        <w:widowControl/>
        <w:spacing w:line="560" w:lineRule="exact"/>
        <w:ind w:firstLine="420" w:firstLineChars="200"/>
        <w:jc w:val="left"/>
        <w:textAlignment w:val="baseline"/>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6.2</w:t>
      </w:r>
      <w:r>
        <w:rPr>
          <w:rFonts w:hint="eastAsia" w:hAnsi="宋体"/>
          <w:color w:val="000000" w:themeColor="text1"/>
          <w:highlight w:val="none"/>
          <w14:textFill>
            <w14:solidFill>
              <w14:schemeClr w14:val="tx1"/>
            </w14:solidFill>
          </w14:textFill>
        </w:rPr>
        <w:t>评标结果汇总完成后，除下列情形外，任何人不得修改评标结果：</w:t>
      </w:r>
    </w:p>
    <w:p w14:paraId="3D25D84B">
      <w:pPr>
        <w:widowControl/>
        <w:spacing w:line="560" w:lineRule="exact"/>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（一）分值汇总计算错误的；</w:t>
      </w:r>
    </w:p>
    <w:p w14:paraId="59DFDEA3">
      <w:pPr>
        <w:widowControl/>
        <w:spacing w:line="560" w:lineRule="exact"/>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（二）分项评分超出评分标准范围的；</w:t>
      </w:r>
    </w:p>
    <w:p w14:paraId="56240454">
      <w:pPr>
        <w:widowControl/>
        <w:spacing w:line="560" w:lineRule="exact"/>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（三）评标委员会成员对客观评审因素评分不一致的；</w:t>
      </w:r>
    </w:p>
    <w:p w14:paraId="40B94ADA">
      <w:pPr>
        <w:widowControl/>
        <w:spacing w:line="560" w:lineRule="exact"/>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（四）经评标委员会认定评分畸高、畸低的。</w:t>
      </w:r>
    </w:p>
    <w:p w14:paraId="493360ED">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1845786E">
      <w:pPr>
        <w:pStyle w:val="3"/>
        <w:jc w:val="center"/>
        <w:rPr>
          <w:b w:val="0"/>
          <w:color w:val="000000" w:themeColor="text1"/>
          <w:sz w:val="30"/>
          <w:szCs w:val="30"/>
          <w:highlight w:val="none"/>
          <w14:textFill>
            <w14:solidFill>
              <w14:schemeClr w14:val="tx1"/>
            </w14:solidFill>
          </w14:textFill>
        </w:rPr>
      </w:pPr>
      <w:bookmarkStart w:id="126" w:name="_Toc187761566"/>
      <w:r>
        <w:rPr>
          <w:rFonts w:hint="eastAsia"/>
          <w:b w:val="0"/>
          <w:color w:val="000000" w:themeColor="text1"/>
          <w:sz w:val="30"/>
          <w:szCs w:val="30"/>
          <w:highlight w:val="none"/>
          <w14:textFill>
            <w14:solidFill>
              <w14:schemeClr w14:val="tx1"/>
            </w14:solidFill>
          </w14:textFill>
        </w:rPr>
        <w:t>第三节评分标准</w:t>
      </w:r>
      <w:bookmarkEnd w:id="126"/>
    </w:p>
    <w:p w14:paraId="024A4A4C">
      <w:pPr>
        <w:pStyle w:val="19"/>
        <w:ind w:firstLine="602" w:firstLineChars="200"/>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综合评分法</w:t>
      </w:r>
    </w:p>
    <w:p w14:paraId="4BCD9B8E">
      <w:pPr>
        <w:pStyle w:val="19"/>
        <w:spacing w:line="360" w:lineRule="auto"/>
        <w:ind w:firstLine="420"/>
        <w:rPr>
          <w:rFonts w:hAnsi="宋体"/>
          <w:bCs/>
          <w:color w:val="000000" w:themeColor="text1"/>
          <w:highlight w:val="none"/>
          <w14:textFill>
            <w14:solidFill>
              <w14:schemeClr w14:val="tx1"/>
            </w14:solidFill>
          </w14:textFill>
        </w:rPr>
      </w:pPr>
      <w:bookmarkStart w:id="127" w:name="PO_3000001866_PM051"/>
      <w:r>
        <w:rPr>
          <w:rFonts w:hint="eastAsia" w:hAnsi="宋体"/>
          <w:bCs/>
          <w:color w:val="000000" w:themeColor="text1"/>
          <w:highlight w:val="none"/>
          <w14:textFill>
            <w14:solidFill>
              <w14:schemeClr w14:val="tx1"/>
            </w14:solidFill>
          </w14:textFill>
        </w:rPr>
        <w:t>注：</w:t>
      </w:r>
    </w:p>
    <w:p w14:paraId="09E2FBCC">
      <w:pPr>
        <w:pStyle w:val="19"/>
        <w:numPr>
          <w:ilvl w:val="0"/>
          <w:numId w:val="5"/>
        </w:numPr>
        <w:ind w:firstLine="420"/>
        <w:rPr>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计分方法按四舍五入取至百分位。</w:t>
      </w:r>
    </w:p>
    <w:tbl>
      <w:tblPr>
        <w:tblStyle w:val="37"/>
        <w:tblpPr w:leftFromText="180" w:rightFromText="180" w:vertAnchor="text" w:horzAnchor="page" w:tblpX="1131" w:tblpY="98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1451"/>
        <w:gridCol w:w="2056"/>
        <w:gridCol w:w="5788"/>
      </w:tblGrid>
      <w:tr w14:paraId="7288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20" w:type="pct"/>
            <w:gridSpan w:val="2"/>
            <w:tcBorders>
              <w:top w:val="single" w:color="auto" w:sz="4" w:space="0"/>
              <w:left w:val="single" w:color="auto" w:sz="4" w:space="0"/>
              <w:bottom w:val="single" w:color="auto" w:sz="4" w:space="0"/>
              <w:right w:val="single" w:color="auto" w:sz="4" w:space="0"/>
            </w:tcBorders>
            <w:noWrap w:val="0"/>
            <w:vAlign w:val="center"/>
          </w:tcPr>
          <w:p w14:paraId="2F124C28">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序号</w:t>
            </w:r>
          </w:p>
        </w:tc>
        <w:tc>
          <w:tcPr>
            <w:tcW w:w="1043" w:type="pct"/>
            <w:tcBorders>
              <w:top w:val="single" w:color="auto" w:sz="4" w:space="0"/>
              <w:left w:val="single" w:color="auto" w:sz="4" w:space="0"/>
              <w:bottom w:val="single" w:color="auto" w:sz="4" w:space="0"/>
              <w:right w:val="single" w:color="auto" w:sz="4" w:space="0"/>
            </w:tcBorders>
            <w:noWrap w:val="0"/>
            <w:vAlign w:val="center"/>
          </w:tcPr>
          <w:p w14:paraId="4A772602">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评审因素</w:t>
            </w:r>
          </w:p>
        </w:tc>
        <w:tc>
          <w:tcPr>
            <w:tcW w:w="2935" w:type="pct"/>
            <w:tcBorders>
              <w:top w:val="single" w:color="auto" w:sz="4" w:space="0"/>
              <w:left w:val="single" w:color="auto" w:sz="4" w:space="0"/>
              <w:bottom w:val="single" w:color="auto" w:sz="4" w:space="0"/>
              <w:right w:val="single" w:color="auto" w:sz="4" w:space="0"/>
            </w:tcBorders>
            <w:noWrap w:val="0"/>
            <w:vAlign w:val="center"/>
          </w:tcPr>
          <w:p w14:paraId="0AA8A1C9">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评标标准</w:t>
            </w:r>
          </w:p>
        </w:tc>
      </w:tr>
      <w:tr w14:paraId="0B38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tcBorders>
              <w:top w:val="single" w:color="auto" w:sz="4" w:space="0"/>
              <w:left w:val="single" w:color="auto" w:sz="4" w:space="0"/>
              <w:bottom w:val="single" w:color="auto" w:sz="4" w:space="0"/>
              <w:right w:val="single" w:color="auto" w:sz="4" w:space="0"/>
            </w:tcBorders>
            <w:noWrap w:val="0"/>
            <w:vAlign w:val="center"/>
          </w:tcPr>
          <w:p w14:paraId="142D4616">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75D4135B">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价格分</w:t>
            </w:r>
          </w:p>
          <w:p w14:paraId="513DDFCE">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（满分</w:t>
            </w:r>
            <w:r>
              <w:rPr>
                <w:rFonts w:hint="eastAsia" w:ascii="宋体" w:hAnsi="宋体" w:eastAsia="宋体" w:cs="宋体"/>
                <w:b/>
                <w:bCs/>
                <w:color w:val="000000" w:themeColor="text1"/>
                <w:sz w:val="21"/>
                <w:szCs w:val="21"/>
                <w:highlight w:val="none"/>
                <w:u w:val="single"/>
                <w:lang w:val="en-US" w:eastAsia="zh-CN"/>
                <w14:textFill>
                  <w14:solidFill>
                    <w14:schemeClr w14:val="tx1"/>
                  </w14:solidFill>
                </w14:textFill>
              </w:rPr>
              <w:t>10</w:t>
            </w:r>
            <w:r>
              <w:rPr>
                <w:rFonts w:hint="eastAsia" w:ascii="宋体" w:hAnsi="宋体" w:eastAsia="宋体" w:cs="宋体"/>
                <w:b/>
                <w:bCs/>
                <w:color w:val="000000" w:themeColor="text1"/>
                <w:sz w:val="21"/>
                <w:szCs w:val="21"/>
                <w:highlight w:val="none"/>
                <w14:textFill>
                  <w14:solidFill>
                    <w14:schemeClr w14:val="tx1"/>
                  </w14:solidFill>
                </w14:textFill>
              </w:rPr>
              <w:t>分）</w:t>
            </w:r>
          </w:p>
        </w:tc>
        <w:tc>
          <w:tcPr>
            <w:tcW w:w="1043" w:type="pct"/>
            <w:tcBorders>
              <w:top w:val="single" w:color="auto" w:sz="4" w:space="0"/>
              <w:left w:val="single" w:color="auto" w:sz="4" w:space="0"/>
              <w:bottom w:val="single" w:color="auto" w:sz="4" w:space="0"/>
              <w:right w:val="single" w:color="auto" w:sz="4" w:space="0"/>
            </w:tcBorders>
            <w:noWrap w:val="0"/>
            <w:vAlign w:val="center"/>
          </w:tcPr>
          <w:p w14:paraId="56C16FCB">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投标报价</w:t>
            </w:r>
          </w:p>
          <w:p w14:paraId="70196218">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（满分</w:t>
            </w:r>
            <w:r>
              <w:rPr>
                <w:rFonts w:hint="eastAsia" w:ascii="宋体" w:hAnsi="宋体" w:eastAsia="宋体" w:cs="宋体"/>
                <w:b/>
                <w:bCs w:val="0"/>
                <w:color w:val="000000" w:themeColor="text1"/>
                <w:sz w:val="21"/>
                <w:szCs w:val="21"/>
                <w:highlight w:val="none"/>
                <w:u w:val="single"/>
                <w:lang w:val="en-US" w:eastAsia="zh-CN"/>
                <w14:textFill>
                  <w14:solidFill>
                    <w14:schemeClr w14:val="tx1"/>
                  </w14:solidFill>
                </w14:textFill>
              </w:rPr>
              <w:t>10</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2935" w:type="pct"/>
            <w:tcBorders>
              <w:top w:val="single" w:color="auto" w:sz="4" w:space="0"/>
              <w:left w:val="single" w:color="auto" w:sz="4" w:space="0"/>
              <w:bottom w:val="single" w:color="auto" w:sz="4" w:space="0"/>
              <w:right w:val="single" w:color="auto" w:sz="4" w:space="0"/>
            </w:tcBorders>
            <w:noWrap w:val="0"/>
            <w:vAlign w:val="center"/>
          </w:tcPr>
          <w:p w14:paraId="2405CAB2">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本项目专门面向中小企业，对投标人投标报价不再执行</w:t>
            </w:r>
            <w:r>
              <w:rPr>
                <w:rFonts w:hint="eastAsia" w:ascii="宋体" w:hAnsi="宋体" w:cs="宋体"/>
                <w:bCs/>
                <w:color w:val="000000" w:themeColor="text1"/>
                <w:sz w:val="21"/>
                <w:szCs w:val="21"/>
                <w:highlight w:val="none"/>
                <w:lang w:val="en-US" w:eastAsia="zh-CN"/>
                <w14:textFill>
                  <w14:solidFill>
                    <w14:schemeClr w14:val="tx1"/>
                  </w14:solidFill>
                </w14:textFill>
              </w:rPr>
              <w:t>中小企业</w:t>
            </w:r>
            <w:r>
              <w:rPr>
                <w:rFonts w:hint="eastAsia" w:ascii="宋体" w:hAnsi="宋体" w:eastAsia="宋体" w:cs="宋体"/>
                <w:bCs/>
                <w:color w:val="000000" w:themeColor="text1"/>
                <w:sz w:val="21"/>
                <w:szCs w:val="21"/>
                <w:highlight w:val="none"/>
                <w14:textFill>
                  <w14:solidFill>
                    <w14:schemeClr w14:val="tx1"/>
                  </w14:solidFill>
                </w14:textFill>
              </w:rPr>
              <w:t>政策性扣</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 xml:space="preserve">除。 </w:t>
            </w:r>
          </w:p>
          <w:p w14:paraId="34343A54">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（1）满足招标文件要求且投标报价最低的投标报价为基准价，其价格分为满分10分。</w:t>
            </w:r>
          </w:p>
          <w:p w14:paraId="20866EC6">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（2）价格分计算公式：</w:t>
            </w:r>
          </w:p>
          <w:p w14:paraId="3691BDAA">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价格分=（投标人最低有效投标报价金额／某投标人有效投标报价金额）×10分</w:t>
            </w:r>
          </w:p>
          <w:p w14:paraId="24FC2FF1">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（3）本国产品政策性扣除计算方法。</w:t>
            </w:r>
          </w:p>
          <w:p w14:paraId="597A43A1">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本项目为纯服务采购项目，服务中不涉及采购货物交付，本项目无本国产品价格扣除</w:t>
            </w:r>
          </w:p>
        </w:tc>
      </w:tr>
      <w:tr w14:paraId="69FD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 w:type="pct"/>
            <w:vMerge w:val="restart"/>
            <w:tcBorders>
              <w:top w:val="single" w:color="auto" w:sz="4" w:space="0"/>
              <w:left w:val="single" w:color="auto" w:sz="4" w:space="0"/>
              <w:right w:val="single" w:color="auto" w:sz="4" w:space="0"/>
            </w:tcBorders>
            <w:noWrap w:val="0"/>
            <w:vAlign w:val="center"/>
          </w:tcPr>
          <w:p w14:paraId="641B2EE3">
            <w:pPr>
              <w:keepNext w:val="0"/>
              <w:keepLines w:val="0"/>
              <w:suppressLineNumbers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736" w:type="pct"/>
            <w:vMerge w:val="restart"/>
            <w:tcBorders>
              <w:top w:val="single" w:color="auto" w:sz="4" w:space="0"/>
              <w:left w:val="single" w:color="auto" w:sz="4" w:space="0"/>
              <w:right w:val="single" w:color="auto" w:sz="4" w:space="0"/>
            </w:tcBorders>
            <w:noWrap w:val="0"/>
            <w:vAlign w:val="center"/>
          </w:tcPr>
          <w:p w14:paraId="6597213F">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技术分</w:t>
            </w:r>
          </w:p>
          <w:p w14:paraId="03B44216">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color w:val="000000" w:themeColor="text1"/>
                <w:spacing w:val="-18"/>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（满分</w:t>
            </w:r>
            <w:r>
              <w:rPr>
                <w:rFonts w:hint="eastAsia" w:ascii="宋体" w:hAnsi="宋体" w:cs="宋体"/>
                <w:b/>
                <w:bCs/>
                <w:color w:val="000000" w:themeColor="text1"/>
                <w:sz w:val="21"/>
                <w:szCs w:val="21"/>
                <w:highlight w:val="none"/>
                <w:lang w:val="en-US" w:eastAsia="zh-CN"/>
                <w14:textFill>
                  <w14:solidFill>
                    <w14:schemeClr w14:val="tx1"/>
                  </w14:solidFill>
                </w14:textFill>
              </w:rPr>
              <w:t>80</w:t>
            </w:r>
            <w:r>
              <w:rPr>
                <w:rFonts w:hint="eastAsia" w:ascii="宋体" w:hAnsi="宋体" w:eastAsia="宋体" w:cs="宋体"/>
                <w:b/>
                <w:bCs/>
                <w:color w:val="000000" w:themeColor="text1"/>
                <w:sz w:val="21"/>
                <w:szCs w:val="21"/>
                <w:highlight w:val="none"/>
                <w14:textFill>
                  <w14:solidFill>
                    <w14:schemeClr w14:val="tx1"/>
                  </w14:solidFill>
                </w14:textFill>
              </w:rPr>
              <w:t>分）</w:t>
            </w:r>
          </w:p>
        </w:tc>
        <w:tc>
          <w:tcPr>
            <w:tcW w:w="1043" w:type="pct"/>
            <w:tcBorders>
              <w:top w:val="single" w:color="auto" w:sz="4" w:space="0"/>
              <w:left w:val="single" w:color="auto" w:sz="4" w:space="0"/>
              <w:bottom w:val="single" w:color="auto" w:sz="4" w:space="0"/>
              <w:right w:val="single" w:color="auto" w:sz="4" w:space="0"/>
            </w:tcBorders>
            <w:noWrap w:val="0"/>
            <w:vAlign w:val="center"/>
          </w:tcPr>
          <w:p w14:paraId="28EAF8D1">
            <w:pPr>
              <w:keepNext w:val="0"/>
              <w:keepLines w:val="0"/>
              <w:suppressLineNumbers w:val="0"/>
              <w:snapToGrid w:val="0"/>
              <w:spacing w:before="0" w:beforeAutospacing="0" w:after="0" w:afterAutospacing="0" w:line="360" w:lineRule="atLeast"/>
              <w:ind w:left="0" w:right="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对项目的理解</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及活动设计方案</w:t>
            </w:r>
            <w:r>
              <w:rPr>
                <w:rFonts w:hint="eastAsia" w:ascii="宋体" w:hAnsi="宋体" w:eastAsia="宋体" w:cs="宋体"/>
                <w:b/>
                <w:bCs w:val="0"/>
                <w:color w:val="000000" w:themeColor="text1"/>
                <w:sz w:val="21"/>
                <w:szCs w:val="21"/>
                <w:highlight w:val="none"/>
                <w14:textFill>
                  <w14:solidFill>
                    <w14:schemeClr w14:val="tx1"/>
                  </w14:solidFill>
                </w14:textFill>
              </w:rPr>
              <w:t>（满分</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2935" w:type="pct"/>
            <w:tcBorders>
              <w:top w:val="single" w:color="auto" w:sz="4" w:space="0"/>
              <w:left w:val="single" w:color="auto" w:sz="4" w:space="0"/>
              <w:bottom w:val="single" w:color="auto" w:sz="4" w:space="0"/>
              <w:right w:val="single" w:color="auto" w:sz="4" w:space="0"/>
            </w:tcBorders>
            <w:noWrap w:val="0"/>
            <w:vAlign w:val="center"/>
          </w:tcPr>
          <w:p w14:paraId="61FE9118">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一档（6分）：提供了对本项目的理解，对宣传服务有描述，但活动设计方案缺乏创意，方案重点内容不突出；或未提供全年活动排期表或时间节点安排模糊。</w:t>
            </w:r>
          </w:p>
          <w:p w14:paraId="1684BF3A">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二档（13分）：对本项目的采购需求进行分析，包含项目需求背景认知理解，服务需求的目的以及核心要素等内容。每类活动有独立执行计划，提供全年活动排期表（具体到月份），时间节点明确，活动设计方案主题突出，活动、宣传、设计符合主题。</w:t>
            </w:r>
          </w:p>
          <w:p w14:paraId="554BB7FC">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三档（20分）：在满足二档要求基础上，针对本项目的采购需求进行详细分析，包含项目需求背景认知理解，整体服务需求宣传的目的以及核心要素有描述，对本项目采购需求的理解透彻，主题鲜明、内容清晰完整，整体构思有创意；</w:t>
            </w:r>
            <w:r>
              <w:rPr>
                <w:rFonts w:hint="eastAsia" w:ascii="宋体" w:hAnsi="宋体" w:eastAsia="宋体" w:cs="宋体"/>
                <w:i w:val="0"/>
                <w:iCs w:val="0"/>
                <w:caps w:val="0"/>
                <w:color w:val="000000" w:themeColor="text1"/>
                <w:spacing w:val="0"/>
                <w:sz w:val="21"/>
                <w:szCs w:val="21"/>
                <w:highlight w:val="none"/>
                <w:shd w:val="clear"/>
                <w:lang w:bidi="ar"/>
                <w14:textFill>
                  <w14:solidFill>
                    <w14:schemeClr w14:val="tx1"/>
                  </w14:solidFill>
                </w14:textFill>
              </w:rPr>
              <w:t>提供创新亮点方案（如新媒体融合、互动技术应用、无偿献血主题创意策划等），提供活动预期效果量化指标（如参与人数、传播量等）</w:t>
            </w:r>
            <w:r>
              <w:rPr>
                <w:rFonts w:hint="eastAsia" w:ascii="宋体" w:hAnsi="宋体" w:eastAsia="宋体" w:cs="宋体"/>
                <w:i w:val="0"/>
                <w:iCs w:val="0"/>
                <w:caps w:val="0"/>
                <w:color w:val="000000" w:themeColor="text1"/>
                <w:spacing w:val="0"/>
                <w:sz w:val="21"/>
                <w:szCs w:val="21"/>
                <w:highlight w:val="none"/>
                <w:shd w:val="clear"/>
                <w:lang w:val="en-US" w:eastAsia="zh-CN" w:bidi="ar"/>
                <w14:textFill>
                  <w14:solidFill>
                    <w14:schemeClr w14:val="tx1"/>
                  </w14:solidFill>
                </w14:textFill>
              </w:rPr>
              <w:t>,</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针对本项目的各项工作重难点要求理解准确、全面。</w:t>
            </w:r>
          </w:p>
          <w:p w14:paraId="25AC6266">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注：未提供或不满足进档要求不得分。</w:t>
            </w:r>
          </w:p>
        </w:tc>
      </w:tr>
      <w:tr w14:paraId="6ABE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left w:val="single" w:color="auto" w:sz="4" w:space="0"/>
              <w:right w:val="single" w:color="auto" w:sz="4" w:space="0"/>
            </w:tcBorders>
            <w:noWrap w:val="0"/>
            <w:vAlign w:val="center"/>
          </w:tcPr>
          <w:p w14:paraId="1F4070DC">
            <w:pPr>
              <w:keepNext w:val="0"/>
              <w:keepLines w:val="0"/>
              <w:suppressLineNumbers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736" w:type="pct"/>
            <w:vMerge w:val="continue"/>
            <w:tcBorders>
              <w:left w:val="single" w:color="auto" w:sz="4" w:space="0"/>
              <w:right w:val="single" w:color="auto" w:sz="4" w:space="0"/>
            </w:tcBorders>
            <w:noWrap w:val="0"/>
            <w:vAlign w:val="center"/>
          </w:tcPr>
          <w:p w14:paraId="351776E3">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p>
        </w:tc>
        <w:tc>
          <w:tcPr>
            <w:tcW w:w="1043" w:type="pct"/>
            <w:tcBorders>
              <w:top w:val="single" w:color="auto" w:sz="4" w:space="0"/>
              <w:left w:val="single" w:color="auto" w:sz="4" w:space="0"/>
              <w:bottom w:val="single" w:color="auto" w:sz="4" w:space="0"/>
              <w:right w:val="single" w:color="auto" w:sz="4" w:space="0"/>
            </w:tcBorders>
            <w:noWrap w:val="0"/>
            <w:vAlign w:val="center"/>
          </w:tcPr>
          <w:p w14:paraId="358F2301">
            <w:pPr>
              <w:keepNext w:val="0"/>
              <w:keepLines w:val="0"/>
              <w:suppressLineNumbers w:val="0"/>
              <w:snapToGrid w:val="0"/>
              <w:spacing w:before="0" w:beforeAutospacing="0" w:after="0" w:afterAutospacing="0" w:line="360" w:lineRule="atLeast"/>
              <w:ind w:left="0" w:right="0"/>
              <w:jc w:val="center"/>
              <w:rPr>
                <w:rFonts w:hint="default" w:ascii="宋体" w:hAnsi="宋体" w:eastAsia="宋体" w:cs="宋体"/>
                <w:b/>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项目实施方案分（满分</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2935" w:type="pct"/>
            <w:tcBorders>
              <w:top w:val="single" w:color="auto" w:sz="4" w:space="0"/>
              <w:left w:val="single" w:color="auto" w:sz="4" w:space="0"/>
              <w:bottom w:val="single" w:color="auto" w:sz="4" w:space="0"/>
              <w:right w:val="single" w:color="auto" w:sz="4" w:space="0"/>
            </w:tcBorders>
            <w:noWrap w:val="0"/>
            <w:vAlign w:val="center"/>
          </w:tcPr>
          <w:p w14:paraId="6595CC50">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一档（6分）：提供项目实施方案，描述项目实施进度计划；</w:t>
            </w:r>
          </w:p>
          <w:p w14:paraId="587FB8E1">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二档（13分）：提供详细的项目实施方案，有项目实施进度计划、项目策略规划、控制措施；针对本项目的工作流程清晰，设置岗位职责，配置有相应的实施人员等内容；</w:t>
            </w:r>
          </w:p>
          <w:p w14:paraId="46E4963E">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三档（20分）：在满足二档要求基础上，提供详细完善的项目实施方案，有项目实施进度计划、项目策略规划、控制措施；针对本项目的工作流程清晰，</w:t>
            </w:r>
            <w:r>
              <w:rPr>
                <w:rFonts w:hint="eastAsia" w:ascii="宋体" w:hAnsi="宋体" w:eastAsia="宋体" w:cs="宋体"/>
                <w:i w:val="0"/>
                <w:iCs w:val="0"/>
                <w:caps w:val="0"/>
                <w:color w:val="000000" w:themeColor="text1"/>
                <w:spacing w:val="0"/>
                <w:sz w:val="21"/>
                <w:szCs w:val="21"/>
                <w:highlight w:val="none"/>
                <w:shd w:val="clear" w:fill="auto"/>
                <w:lang w:bidi="ar"/>
                <w14:textFill>
                  <w14:solidFill>
                    <w14:schemeClr w14:val="tx1"/>
                  </w14:solidFill>
                </w14:textFill>
              </w:rPr>
              <w:t>有明确的项目人员配备</w:t>
            </w:r>
            <w:r>
              <w:rPr>
                <w:rFonts w:hint="eastAsia" w:ascii="宋体" w:hAnsi="宋体" w:cs="宋体"/>
                <w:i w:val="0"/>
                <w:iCs w:val="0"/>
                <w:caps w:val="0"/>
                <w:color w:val="000000" w:themeColor="text1"/>
                <w:spacing w:val="0"/>
                <w:sz w:val="21"/>
                <w:szCs w:val="21"/>
                <w:highlight w:val="none"/>
                <w:shd w:val="clear" w:fill="auto"/>
                <w:lang w:eastAsia="zh-CN" w:bidi="ar"/>
                <w14:textFill>
                  <w14:solidFill>
                    <w14:schemeClr w14:val="tx1"/>
                  </w14:solidFill>
                </w14:textFill>
              </w:rPr>
              <w:t>，</w:t>
            </w:r>
            <w:r>
              <w:rPr>
                <w:rFonts w:hint="eastAsia" w:ascii="宋体" w:hAnsi="宋体" w:cs="宋体"/>
                <w:i w:val="0"/>
                <w:iCs w:val="0"/>
                <w:caps w:val="0"/>
                <w:color w:val="000000" w:themeColor="text1"/>
                <w:spacing w:val="0"/>
                <w:sz w:val="21"/>
                <w:szCs w:val="21"/>
                <w:highlight w:val="none"/>
                <w:shd w:val="clear" w:fill="auto"/>
                <w:lang w:val="en-US" w:eastAsia="zh-CN" w:bidi="ar"/>
                <w14:textFill>
                  <w14:solidFill>
                    <w14:schemeClr w14:val="tx1"/>
                  </w14:solidFill>
                </w14:textFill>
              </w:rPr>
              <w:t>提供项目负责人人员稳定承诺书（承诺内容至少包含供应商承诺服务期内不更换项目负责人，该承诺书将作为合同组成部分），</w:t>
            </w:r>
            <w:r>
              <w:rPr>
                <w:rFonts w:hint="eastAsia" w:ascii="宋体" w:hAnsi="宋体" w:eastAsia="宋体" w:cs="宋体"/>
                <w:i w:val="0"/>
                <w:iCs w:val="0"/>
                <w:caps w:val="0"/>
                <w:color w:val="000000" w:themeColor="text1"/>
                <w:spacing w:val="0"/>
                <w:sz w:val="21"/>
                <w:szCs w:val="21"/>
                <w:highlight w:val="none"/>
                <w:shd w:val="clear" w:fill="auto"/>
                <w:lang w:bidi="ar"/>
                <w14:textFill>
                  <w14:solidFill>
                    <w14:schemeClr w14:val="tx1"/>
                  </w14:solidFill>
                </w14:textFill>
              </w:rPr>
              <w:t>项目设计进度、流程设计、相关资源安排、时间安排、管理措施、</w:t>
            </w:r>
            <w:r>
              <w:rPr>
                <w:rFonts w:hint="eastAsia" w:ascii="宋体" w:hAnsi="宋体" w:eastAsia="宋体" w:cs="宋体"/>
                <w:i w:val="0"/>
                <w:iCs w:val="0"/>
                <w:caps w:val="0"/>
                <w:color w:val="000000" w:themeColor="text1"/>
                <w:spacing w:val="0"/>
                <w:sz w:val="21"/>
                <w:szCs w:val="21"/>
                <w:highlight w:val="none"/>
                <w:shd w:val="clear" w:fill="auto"/>
                <w:lang w:val="en-US" w:eastAsia="zh-CN" w:bidi="ar"/>
                <w14:textFill>
                  <w14:solidFill>
                    <w14:schemeClr w14:val="tx1"/>
                  </w14:solidFill>
                </w14:textFill>
              </w:rPr>
              <w:t>岗位职责、</w:t>
            </w:r>
            <w:r>
              <w:rPr>
                <w:rFonts w:hint="eastAsia" w:ascii="宋体" w:hAnsi="宋体" w:eastAsia="宋体" w:cs="宋体"/>
                <w:i w:val="0"/>
                <w:iCs w:val="0"/>
                <w:caps w:val="0"/>
                <w:color w:val="000000" w:themeColor="text1"/>
                <w:spacing w:val="0"/>
                <w:sz w:val="21"/>
                <w:szCs w:val="21"/>
                <w:highlight w:val="none"/>
                <w:shd w:val="clear" w:fill="auto"/>
                <w:lang w:bidi="ar"/>
                <w14:textFill>
                  <w14:solidFill>
                    <w14:schemeClr w14:val="tx1"/>
                  </w14:solidFill>
                </w14:textFill>
              </w:rPr>
              <w:t>项目实施保障措施等，</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监控宣传活动的进展和效果，及时发现问题并调整策略，并针对本项目制定合理的风险防范措施。</w:t>
            </w:r>
          </w:p>
          <w:p w14:paraId="68EBFC20">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注：未提供或不满足进档要求不得分。</w:t>
            </w:r>
          </w:p>
        </w:tc>
      </w:tr>
      <w:tr w14:paraId="3D21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left w:val="single" w:color="auto" w:sz="4" w:space="0"/>
              <w:right w:val="single" w:color="auto" w:sz="4" w:space="0"/>
            </w:tcBorders>
            <w:noWrap w:val="0"/>
            <w:vAlign w:val="center"/>
          </w:tcPr>
          <w:p w14:paraId="0E7CBD3A">
            <w:pPr>
              <w:keepNext w:val="0"/>
              <w:keepLines w:val="0"/>
              <w:suppressLineNumbers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736" w:type="pct"/>
            <w:vMerge w:val="continue"/>
            <w:tcBorders>
              <w:left w:val="single" w:color="auto" w:sz="4" w:space="0"/>
              <w:right w:val="single" w:color="auto" w:sz="4" w:space="0"/>
            </w:tcBorders>
            <w:noWrap w:val="0"/>
            <w:vAlign w:val="center"/>
          </w:tcPr>
          <w:p w14:paraId="522CE722">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p>
        </w:tc>
        <w:tc>
          <w:tcPr>
            <w:tcW w:w="2056" w:type="dxa"/>
            <w:tcBorders>
              <w:top w:val="single" w:color="auto" w:sz="4" w:space="0"/>
              <w:left w:val="single" w:color="auto" w:sz="4" w:space="0"/>
              <w:bottom w:val="single" w:color="auto" w:sz="4" w:space="0"/>
              <w:right w:val="single" w:color="auto" w:sz="4" w:space="0"/>
            </w:tcBorders>
            <w:noWrap w:val="0"/>
            <w:vAlign w:val="center"/>
          </w:tcPr>
          <w:p w14:paraId="6FC03FD6">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cs="微软雅黑"/>
                <w:color w:val="000000" w:themeColor="text1"/>
                <w:szCs w:val="21"/>
                <w:highlight w:val="none"/>
                <w14:textFill>
                  <w14:solidFill>
                    <w14:schemeClr w14:val="tx1"/>
                  </w14:solidFill>
                </w14:textFill>
              </w:rPr>
              <w:t>项目实施人员</w:t>
            </w:r>
            <w:r>
              <w:rPr>
                <w:rFonts w:hint="eastAsia" w:ascii="宋体" w:hAnsi="宋体" w:cs="微软雅黑"/>
                <w:color w:val="000000" w:themeColor="text1"/>
                <w:szCs w:val="21"/>
                <w:highlight w:val="none"/>
                <w:lang w:val="en-US" w:eastAsia="zh-CN"/>
                <w14:textFill>
                  <w14:solidFill>
                    <w14:schemeClr w14:val="tx1"/>
                  </w14:solidFill>
                </w14:textFill>
              </w:rPr>
              <w:t>方案（满分15分）</w:t>
            </w:r>
          </w:p>
        </w:tc>
        <w:tc>
          <w:tcPr>
            <w:tcW w:w="5788" w:type="dxa"/>
            <w:tcBorders>
              <w:top w:val="single" w:color="auto" w:sz="4" w:space="0"/>
              <w:left w:val="single" w:color="auto" w:sz="4" w:space="0"/>
              <w:bottom w:val="single" w:color="auto" w:sz="4" w:space="0"/>
              <w:right w:val="single" w:color="auto" w:sz="4" w:space="0"/>
            </w:tcBorders>
            <w:noWrap w:val="0"/>
            <w:vAlign w:val="center"/>
          </w:tcPr>
          <w:p w14:paraId="593186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eastAsia="宋体" w:cs="宋体"/>
                <w:color w:val="000000" w:themeColor="text1"/>
                <w:szCs w:val="21"/>
                <w:highlight w:val="none"/>
                <w:lang w:bidi="ar"/>
                <w14:textFill>
                  <w14:solidFill>
                    <w14:schemeClr w14:val="tx1"/>
                  </w14:solidFill>
                </w14:textFill>
              </w:rPr>
            </w:pPr>
            <w:r>
              <w:rPr>
                <w:rFonts w:hint="eastAsia" w:ascii="Times New Roman" w:hAnsi="Times New Roman" w:eastAsia="宋体" w:cs="宋体"/>
                <w:color w:val="000000" w:themeColor="text1"/>
                <w:szCs w:val="21"/>
                <w:highlight w:val="none"/>
                <w:lang w:bidi="ar"/>
                <w14:textFill>
                  <w14:solidFill>
                    <w14:schemeClr w14:val="tx1"/>
                  </w14:solidFill>
                </w14:textFill>
              </w:rPr>
              <w:t>一档（</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5</w:t>
            </w:r>
            <w:r>
              <w:rPr>
                <w:rFonts w:hint="eastAsia" w:ascii="Times New Roman" w:hAnsi="Times New Roman" w:eastAsia="宋体" w:cs="宋体"/>
                <w:color w:val="000000" w:themeColor="text1"/>
                <w:szCs w:val="21"/>
                <w:highlight w:val="none"/>
                <w:lang w:bidi="ar"/>
                <w14:textFill>
                  <w14:solidFill>
                    <w14:schemeClr w14:val="tx1"/>
                  </w14:solidFill>
                </w14:textFill>
              </w:rPr>
              <w:t>分）</w:t>
            </w:r>
            <w:r>
              <w:rPr>
                <w:rFonts w:hint="eastAsia" w:ascii="Times New Roman" w:hAnsi="Times New Roman" w:eastAsia="宋体" w:cs="宋体"/>
                <w:color w:val="000000" w:themeColor="text1"/>
                <w:szCs w:val="21"/>
                <w:highlight w:val="none"/>
                <w:lang w:eastAsia="zh-CN" w:bidi="ar"/>
                <w14:textFill>
                  <w14:solidFill>
                    <w14:schemeClr w14:val="tx1"/>
                  </w14:solidFill>
                </w14:textFill>
              </w:rPr>
              <w:t>：</w:t>
            </w:r>
            <w:r>
              <w:rPr>
                <w:rFonts w:hint="eastAsia" w:ascii="Times New Roman" w:hAnsi="Times New Roman" w:eastAsia="宋体" w:cs="宋体"/>
                <w:color w:val="000000" w:themeColor="text1"/>
                <w:szCs w:val="21"/>
                <w:highlight w:val="none"/>
                <w:lang w:bidi="ar"/>
                <w14:textFill>
                  <w14:solidFill>
                    <w14:schemeClr w14:val="tx1"/>
                  </w14:solidFill>
                </w14:textFill>
              </w:rPr>
              <w:t>提供实施团队人员名单</w:t>
            </w:r>
            <w:r>
              <w:rPr>
                <w:rFonts w:hint="eastAsia" w:ascii="Times New Roman" w:hAnsi="Times New Roman" w:eastAsia="宋体" w:cs="宋体"/>
                <w:color w:val="000000" w:themeColor="text1"/>
                <w:szCs w:val="21"/>
                <w:highlight w:val="none"/>
                <w:lang w:eastAsia="zh-CN" w:bidi="ar"/>
                <w14:textFill>
                  <w14:solidFill>
                    <w14:schemeClr w14:val="tx1"/>
                  </w14:solidFill>
                </w14:textFill>
              </w:rPr>
              <w:t>（</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含人员姓名、性别、拟安排岗位、联系方式</w:t>
            </w:r>
            <w:r>
              <w:rPr>
                <w:rFonts w:hint="eastAsia" w:ascii="Times New Roman" w:hAnsi="Times New Roman" w:eastAsia="宋体" w:cs="宋体"/>
                <w:color w:val="000000" w:themeColor="text1"/>
                <w:szCs w:val="21"/>
                <w:highlight w:val="none"/>
                <w:lang w:eastAsia="zh-CN" w:bidi="ar"/>
                <w14:textFill>
                  <w14:solidFill>
                    <w14:schemeClr w14:val="tx1"/>
                  </w14:solidFill>
                </w14:textFill>
              </w:rPr>
              <w:t>）</w:t>
            </w:r>
            <w:r>
              <w:rPr>
                <w:rFonts w:hint="eastAsia" w:ascii="Times New Roman" w:hAnsi="Times New Roman" w:eastAsia="宋体" w:cs="宋体"/>
                <w:color w:val="000000" w:themeColor="text1"/>
                <w:szCs w:val="21"/>
                <w:highlight w:val="none"/>
                <w:lang w:bidi="ar"/>
                <w14:textFill>
                  <w14:solidFill>
                    <w14:schemeClr w14:val="tx1"/>
                  </w14:solidFill>
                </w14:textFill>
              </w:rPr>
              <w:t>，人数</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不少于</w:t>
            </w:r>
            <w:r>
              <w:rPr>
                <w:rFonts w:hint="eastAsia" w:cs="宋体"/>
                <w:color w:val="000000" w:themeColor="text1"/>
                <w:szCs w:val="21"/>
                <w:highlight w:val="none"/>
                <w:lang w:val="en-US" w:eastAsia="zh-CN" w:bidi="ar"/>
                <w14:textFill>
                  <w14:solidFill>
                    <w14:schemeClr w14:val="tx1"/>
                  </w14:solidFill>
                </w14:textFill>
              </w:rPr>
              <w:t>4</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人，符合各项活动基本要求</w:t>
            </w:r>
            <w:r>
              <w:rPr>
                <w:rFonts w:hint="eastAsia" w:ascii="Times New Roman" w:hAnsi="Times New Roman" w:eastAsia="宋体" w:cs="宋体"/>
                <w:color w:val="000000" w:themeColor="text1"/>
                <w:szCs w:val="21"/>
                <w:highlight w:val="none"/>
                <w:lang w:bidi="ar"/>
                <w14:textFill>
                  <w14:solidFill>
                    <w14:schemeClr w14:val="tx1"/>
                  </w14:solidFill>
                </w14:textFill>
              </w:rPr>
              <w:t>。</w:t>
            </w:r>
          </w:p>
          <w:p w14:paraId="138B83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eastAsia="宋体" w:cs="宋体"/>
                <w:color w:val="000000" w:themeColor="text1"/>
                <w:szCs w:val="21"/>
                <w:highlight w:val="none"/>
                <w:lang w:bidi="ar"/>
                <w14:textFill>
                  <w14:solidFill>
                    <w14:schemeClr w14:val="tx1"/>
                  </w14:solidFill>
                </w14:textFill>
              </w:rPr>
            </w:pPr>
            <w:r>
              <w:rPr>
                <w:rFonts w:hint="eastAsia" w:ascii="Times New Roman" w:hAnsi="Times New Roman" w:eastAsia="宋体" w:cs="宋体"/>
                <w:color w:val="000000" w:themeColor="text1"/>
                <w:szCs w:val="21"/>
                <w:highlight w:val="none"/>
                <w:lang w:bidi="ar"/>
                <w14:textFill>
                  <w14:solidFill>
                    <w14:schemeClr w14:val="tx1"/>
                  </w14:solidFill>
                </w14:textFill>
              </w:rPr>
              <w:t>二档（</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10</w:t>
            </w:r>
            <w:r>
              <w:rPr>
                <w:rFonts w:hint="eastAsia" w:ascii="Times New Roman" w:hAnsi="Times New Roman" w:eastAsia="宋体" w:cs="宋体"/>
                <w:color w:val="000000" w:themeColor="text1"/>
                <w:szCs w:val="21"/>
                <w:highlight w:val="none"/>
                <w:lang w:bidi="ar"/>
                <w14:textFill>
                  <w14:solidFill>
                    <w14:schemeClr w14:val="tx1"/>
                  </w14:solidFill>
                </w14:textFill>
              </w:rPr>
              <w:t>分）：满足</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上一档要求，人数不少于5人，拟投入活动的工作人员优于每一项活动执行人员的基本要求，</w:t>
            </w:r>
            <w:r>
              <w:rPr>
                <w:rFonts w:hint="eastAsia" w:ascii="宋体" w:hAnsi="宋体"/>
                <w:color w:val="000000" w:themeColor="text1"/>
                <w:szCs w:val="21"/>
                <w:highlight w:val="none"/>
                <w14:textFill>
                  <w14:solidFill>
                    <w14:schemeClr w14:val="tx1"/>
                  </w14:solidFill>
                </w14:textFill>
              </w:rPr>
              <w:t>专业、经验信</w:t>
            </w:r>
            <w:r>
              <w:rPr>
                <w:rFonts w:hint="eastAsia"/>
                <w:color w:val="000000" w:themeColor="text1"/>
                <w:szCs w:val="21"/>
                <w:highlight w:val="none"/>
                <w14:textFill>
                  <w14:solidFill>
                    <w14:schemeClr w14:val="tx1"/>
                  </w14:solidFill>
                </w14:textFill>
              </w:rPr>
              <w:t>息完整</w:t>
            </w:r>
            <w:r>
              <w:rPr>
                <w:rFonts w:hint="eastAsia" w:ascii="Times New Roman" w:hAnsi="Times New Roman" w:eastAsia="宋体" w:cs="宋体"/>
                <w:color w:val="000000" w:themeColor="text1"/>
                <w:szCs w:val="21"/>
                <w:highlight w:val="none"/>
                <w:lang w:bidi="ar"/>
                <w14:textFill>
                  <w14:solidFill>
                    <w14:schemeClr w14:val="tx1"/>
                  </w14:solidFill>
                </w14:textFill>
              </w:rPr>
              <w:t>。</w:t>
            </w:r>
          </w:p>
          <w:p w14:paraId="1A38C8C4">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auto"/>
              <w:ind w:left="0" w:leftChars="0" w:right="0" w:rightChars="0" w:firstLine="420" w:firstLineChars="200"/>
              <w:jc w:val="both"/>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sz w:val="21"/>
                <w:szCs w:val="21"/>
                <w:highlight w:val="none"/>
                <w:lang w:bidi="ar"/>
                <w14:textFill>
                  <w14:solidFill>
                    <w14:schemeClr w14:val="tx1"/>
                  </w14:solidFill>
                </w14:textFill>
              </w:rPr>
              <w:t>三档（1</w:t>
            </w:r>
            <w:r>
              <w:rPr>
                <w:rFonts w:hint="eastAsia" w:ascii="Times New Roman" w:hAnsi="Times New Roman" w:eastAsia="宋体" w:cs="宋体"/>
                <w:color w:val="000000" w:themeColor="text1"/>
                <w:sz w:val="21"/>
                <w:szCs w:val="21"/>
                <w:highlight w:val="none"/>
                <w:lang w:val="en-US" w:eastAsia="zh-CN" w:bidi="ar"/>
                <w14:textFill>
                  <w14:solidFill>
                    <w14:schemeClr w14:val="tx1"/>
                  </w14:solidFill>
                </w14:textFill>
              </w:rPr>
              <w:t>5</w:t>
            </w:r>
            <w:r>
              <w:rPr>
                <w:rFonts w:hint="eastAsia" w:ascii="Times New Roman" w:hAnsi="Times New Roman" w:eastAsia="宋体" w:cs="宋体"/>
                <w:color w:val="000000" w:themeColor="text1"/>
                <w:sz w:val="21"/>
                <w:szCs w:val="21"/>
                <w:highlight w:val="none"/>
                <w:lang w:bidi="ar"/>
                <w14:textFill>
                  <w14:solidFill>
                    <w14:schemeClr w14:val="tx1"/>
                  </w14:solidFill>
                </w14:textFill>
              </w:rPr>
              <w:t>分）：满足</w:t>
            </w:r>
            <w:r>
              <w:rPr>
                <w:rFonts w:hint="eastAsia" w:ascii="Times New Roman" w:hAnsi="Times New Roman" w:eastAsia="宋体" w:cs="宋体"/>
                <w:color w:val="000000" w:themeColor="text1"/>
                <w:sz w:val="21"/>
                <w:szCs w:val="21"/>
                <w:highlight w:val="none"/>
                <w:lang w:val="en-US" w:eastAsia="zh-CN" w:bidi="ar"/>
                <w14:textFill>
                  <w14:solidFill>
                    <w14:schemeClr w14:val="tx1"/>
                  </w14:solidFill>
                </w14:textFill>
              </w:rPr>
              <w:t>上一档要求，人数不少于7人，</w:t>
            </w:r>
            <w:r>
              <w:rPr>
                <w:rFonts w:hint="eastAsia" w:ascii="Times New Roman" w:hAnsi="Times New Roman" w:cs="宋体"/>
                <w:bCs w:val="0"/>
                <w:color w:val="000000" w:themeColor="text1"/>
                <w:sz w:val="21"/>
                <w:szCs w:val="21"/>
                <w:highlight w:val="none"/>
                <w:lang w:val="en-US" w:eastAsia="zh-CN" w:bidi="ar"/>
                <w14:textFill>
                  <w14:solidFill>
                    <w14:schemeClr w14:val="tx1"/>
                  </w14:solidFill>
                </w14:textFill>
              </w:rPr>
              <w:t>详细列出人员分工的岗位职责，以及对人员的工作监督和考核方案</w:t>
            </w:r>
            <w:r>
              <w:rPr>
                <w:rFonts w:hint="eastAsia" w:ascii="Times New Roman" w:hAnsi="Times New Roman" w:cs="宋体"/>
                <w:bCs w:val="0"/>
                <w:color w:val="000000" w:themeColor="text1"/>
                <w:sz w:val="21"/>
                <w:szCs w:val="21"/>
                <w:highlight w:val="none"/>
                <w:lang w:bidi="ar"/>
                <w14:textFill>
                  <w14:solidFill>
                    <w14:schemeClr w14:val="tx1"/>
                  </w14:solidFill>
                </w14:textFill>
              </w:rPr>
              <w:t>，项目实施团队人员专业性强，项目</w:t>
            </w:r>
            <w:r>
              <w:rPr>
                <w:rFonts w:hint="eastAsia" w:ascii="Times New Roman" w:hAnsi="Times New Roman" w:cs="宋体"/>
                <w:bCs w:val="0"/>
                <w:color w:val="000000" w:themeColor="text1"/>
                <w:sz w:val="21"/>
                <w:szCs w:val="21"/>
                <w:highlight w:val="none"/>
                <w:lang w:val="en-US" w:eastAsia="zh-CN" w:bidi="ar"/>
                <w14:textFill>
                  <w14:solidFill>
                    <w14:schemeClr w14:val="tx1"/>
                  </w14:solidFill>
                </w14:textFill>
              </w:rPr>
              <w:t>服务</w:t>
            </w:r>
            <w:r>
              <w:rPr>
                <w:rFonts w:hint="eastAsia" w:ascii="Times New Roman" w:hAnsi="Times New Roman" w:cs="宋体"/>
                <w:bCs w:val="0"/>
                <w:color w:val="000000" w:themeColor="text1"/>
                <w:sz w:val="21"/>
                <w:szCs w:val="21"/>
                <w:highlight w:val="none"/>
                <w:lang w:bidi="ar"/>
                <w14:textFill>
                  <w14:solidFill>
                    <w14:schemeClr w14:val="tx1"/>
                  </w14:solidFill>
                </w14:textFill>
              </w:rPr>
              <w:t>团队成员有详细的介绍</w:t>
            </w:r>
            <w:r>
              <w:rPr>
                <w:rFonts w:hint="eastAsia" w:ascii="Times New Roman" w:hAnsi="Times New Roman" w:eastAsia="宋体" w:cs="宋体"/>
                <w:color w:val="000000" w:themeColor="text1"/>
                <w:sz w:val="21"/>
                <w:szCs w:val="21"/>
                <w:highlight w:val="none"/>
                <w:lang w:bidi="ar"/>
                <w14:textFill>
                  <w14:solidFill>
                    <w14:schemeClr w14:val="tx1"/>
                  </w14:solidFill>
                </w14:textFill>
              </w:rPr>
              <w:t>。</w:t>
            </w:r>
          </w:p>
        </w:tc>
      </w:tr>
      <w:tr w14:paraId="7BDC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 w:type="pct"/>
            <w:vMerge w:val="continue"/>
            <w:tcBorders>
              <w:left w:val="single" w:color="auto" w:sz="4" w:space="0"/>
              <w:right w:val="single" w:color="auto" w:sz="4" w:space="0"/>
            </w:tcBorders>
            <w:noWrap w:val="0"/>
            <w:vAlign w:val="center"/>
          </w:tcPr>
          <w:p w14:paraId="2CE94AB8">
            <w:pPr>
              <w:keepNext w:val="0"/>
              <w:keepLines w:val="0"/>
              <w:suppressLineNumbers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736" w:type="pct"/>
            <w:vMerge w:val="continue"/>
            <w:tcBorders>
              <w:left w:val="single" w:color="auto" w:sz="4" w:space="0"/>
              <w:right w:val="single" w:color="auto" w:sz="4" w:space="0"/>
            </w:tcBorders>
            <w:noWrap w:val="0"/>
            <w:vAlign w:val="center"/>
          </w:tcPr>
          <w:p w14:paraId="0CB72B42">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p>
        </w:tc>
        <w:tc>
          <w:tcPr>
            <w:tcW w:w="1043" w:type="pct"/>
            <w:tcBorders>
              <w:top w:val="single" w:color="auto" w:sz="4" w:space="0"/>
              <w:left w:val="single" w:color="auto" w:sz="4" w:space="0"/>
              <w:bottom w:val="single" w:color="auto" w:sz="4" w:space="0"/>
              <w:right w:val="single" w:color="auto" w:sz="4" w:space="0"/>
            </w:tcBorders>
            <w:noWrap w:val="0"/>
            <w:vAlign w:val="center"/>
          </w:tcPr>
          <w:p w14:paraId="78816193">
            <w:pPr>
              <w:keepNext w:val="0"/>
              <w:keepLines w:val="0"/>
              <w:suppressLineNumbers w:val="0"/>
              <w:snapToGrid w:val="0"/>
              <w:spacing w:before="0" w:beforeAutospacing="0" w:after="0" w:afterAutospacing="0" w:line="360" w:lineRule="auto"/>
              <w:ind w:left="0" w:right="0"/>
              <w:jc w:val="center"/>
              <w:rPr>
                <w:rFonts w:hint="default" w:ascii="宋体" w:hAnsi="宋体" w:eastAsia="宋体" w:cs="宋体"/>
                <w:b/>
                <w:bCs w:val="0"/>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活动现场物料及布置方案</w:t>
            </w:r>
            <w:r>
              <w:rPr>
                <w:rFonts w:hint="eastAsia" w:ascii="宋体" w:hAnsi="宋体" w:cs="宋体"/>
                <w:color w:val="000000" w:themeColor="text1"/>
                <w:kern w:val="0"/>
                <w:szCs w:val="21"/>
                <w:highlight w:val="none"/>
                <w:lang w:eastAsia="zh-CN"/>
                <w14:textFill>
                  <w14:solidFill>
                    <w14:schemeClr w14:val="tx1"/>
                  </w14:solidFill>
                </w14:textFill>
              </w:rPr>
              <w:t>（满分</w:t>
            </w:r>
            <w:r>
              <w:rPr>
                <w:rFonts w:hint="eastAsia" w:ascii="宋体" w:hAnsi="宋体" w:cs="宋体"/>
                <w:color w:val="000000" w:themeColor="text1"/>
                <w:kern w:val="0"/>
                <w:szCs w:val="21"/>
                <w:highlight w:val="none"/>
                <w:lang w:val="en-US" w:eastAsia="zh-CN"/>
                <w14:textFill>
                  <w14:solidFill>
                    <w14:schemeClr w14:val="tx1"/>
                  </w14:solidFill>
                </w14:textFill>
              </w:rPr>
              <w:t>15分</w:t>
            </w:r>
            <w:r>
              <w:rPr>
                <w:rFonts w:hint="eastAsia" w:ascii="宋体" w:hAnsi="宋体" w:cs="宋体"/>
                <w:color w:val="000000" w:themeColor="text1"/>
                <w:kern w:val="0"/>
                <w:szCs w:val="21"/>
                <w:highlight w:val="none"/>
                <w:lang w:eastAsia="zh-CN"/>
                <w14:textFill>
                  <w14:solidFill>
                    <w14:schemeClr w14:val="tx1"/>
                  </w14:solidFill>
                </w14:textFill>
              </w:rPr>
              <w:t>）</w:t>
            </w:r>
          </w:p>
        </w:tc>
        <w:tc>
          <w:tcPr>
            <w:tcW w:w="2935" w:type="pct"/>
            <w:tcBorders>
              <w:top w:val="single" w:color="auto" w:sz="4" w:space="0"/>
              <w:left w:val="single" w:color="auto" w:sz="4" w:space="0"/>
              <w:bottom w:val="single" w:color="auto" w:sz="4" w:space="0"/>
              <w:right w:val="single" w:color="auto" w:sz="4" w:space="0"/>
            </w:tcBorders>
            <w:noWrap w:val="0"/>
            <w:vAlign w:val="center"/>
          </w:tcPr>
          <w:p w14:paraId="41DFC26F">
            <w:pPr>
              <w:keepNext w:val="0"/>
              <w:keepLines w:val="0"/>
              <w:suppressLineNumbers w:val="0"/>
              <w:spacing w:before="0" w:beforeAutospacing="0" w:after="0" w:afterAutospacing="0" w:line="360" w:lineRule="auto"/>
              <w:ind w:left="0" w:right="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一档（</w:t>
            </w:r>
            <w:r>
              <w:rPr>
                <w:rFonts w:hint="eastAsia" w:ascii="宋体" w:hAnsi="宋体" w:cs="宋体"/>
                <w:color w:val="000000" w:themeColor="text1"/>
                <w:kern w:val="0"/>
                <w:szCs w:val="21"/>
                <w:highlight w:val="none"/>
                <w:lang w:val="en-US" w:eastAsia="zh-CN"/>
                <w14:textFill>
                  <w14:solidFill>
                    <w14:schemeClr w14:val="tx1"/>
                  </w14:solidFill>
                </w14:textFill>
              </w:rPr>
              <w:t>5</w:t>
            </w:r>
            <w:r>
              <w:rPr>
                <w:rFonts w:hint="eastAsia" w:ascii="宋体" w:hAnsi="宋体" w:cs="宋体"/>
                <w:color w:val="000000" w:themeColor="text1"/>
                <w:kern w:val="0"/>
                <w:szCs w:val="21"/>
                <w:highlight w:val="none"/>
                <w14:textFill>
                  <w14:solidFill>
                    <w14:schemeClr w14:val="tx1"/>
                  </w14:solidFill>
                </w14:textFill>
              </w:rPr>
              <w:t>分）：方案能提供舞台、签到处、</w:t>
            </w:r>
            <w:r>
              <w:rPr>
                <w:rFonts w:hint="eastAsia" w:ascii="宋体" w:hAnsi="宋体" w:cs="宋体"/>
                <w:color w:val="000000" w:themeColor="text1"/>
                <w:kern w:val="0"/>
                <w:szCs w:val="21"/>
                <w:highlight w:val="none"/>
                <w:lang w:eastAsia="zh-CN"/>
                <w14:textFill>
                  <w14:solidFill>
                    <w14:schemeClr w14:val="tx1"/>
                  </w14:solidFill>
                </w14:textFill>
              </w:rPr>
              <w:t>打卡点、站位贴</w:t>
            </w:r>
            <w:r>
              <w:rPr>
                <w:rFonts w:hint="eastAsia" w:ascii="宋体" w:hAnsi="宋体" w:cs="宋体"/>
                <w:color w:val="000000" w:themeColor="text1"/>
                <w:kern w:val="0"/>
                <w:szCs w:val="21"/>
                <w:highlight w:val="none"/>
                <w14:textFill>
                  <w14:solidFill>
                    <w14:schemeClr w14:val="tx1"/>
                  </w14:solidFill>
                </w14:textFill>
              </w:rPr>
              <w:t>等重要活动场所的物料和布置设计效果图，主题符合</w:t>
            </w:r>
            <w:r>
              <w:rPr>
                <w:rFonts w:hint="eastAsia" w:ascii="宋体" w:hAnsi="宋体" w:cs="宋体"/>
                <w:color w:val="000000" w:themeColor="text1"/>
                <w:kern w:val="0"/>
                <w:szCs w:val="21"/>
                <w:highlight w:val="none"/>
                <w:lang w:eastAsia="zh-CN"/>
                <w14:textFill>
                  <w14:solidFill>
                    <w14:schemeClr w14:val="tx1"/>
                  </w14:solidFill>
                </w14:textFill>
              </w:rPr>
              <w:t>南宁献血</w:t>
            </w:r>
            <w:r>
              <w:rPr>
                <w:rFonts w:hint="eastAsia" w:ascii="宋体" w:hAnsi="宋体" w:cs="宋体"/>
                <w:color w:val="000000" w:themeColor="text1"/>
                <w:kern w:val="0"/>
                <w:szCs w:val="21"/>
                <w:highlight w:val="none"/>
                <w14:textFill>
                  <w14:solidFill>
                    <w14:schemeClr w14:val="tx1"/>
                  </w14:solidFill>
                </w14:textFill>
              </w:rPr>
              <w:t>公益要求。</w:t>
            </w:r>
          </w:p>
          <w:p w14:paraId="2DEA8B0F">
            <w:pPr>
              <w:keepNext w:val="0"/>
              <w:keepLines w:val="0"/>
              <w:suppressLineNumbers w:val="0"/>
              <w:spacing w:before="0" w:beforeAutospacing="0" w:after="0" w:afterAutospacing="0" w:line="360" w:lineRule="auto"/>
              <w:ind w:left="0" w:right="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二档（</w:t>
            </w:r>
            <w:r>
              <w:rPr>
                <w:rFonts w:hint="eastAsia" w:ascii="宋体" w:hAnsi="宋体" w:cs="宋体"/>
                <w:color w:val="000000" w:themeColor="text1"/>
                <w:kern w:val="0"/>
                <w:szCs w:val="21"/>
                <w:highlight w:val="none"/>
                <w:lang w:val="en-US" w:eastAsia="zh-CN"/>
                <w14:textFill>
                  <w14:solidFill>
                    <w14:schemeClr w14:val="tx1"/>
                  </w14:solidFill>
                </w14:textFill>
              </w:rPr>
              <w:t>10</w:t>
            </w:r>
            <w:r>
              <w:rPr>
                <w:rFonts w:hint="eastAsia" w:ascii="宋体" w:hAnsi="宋体" w:cs="宋体"/>
                <w:color w:val="000000" w:themeColor="text1"/>
                <w:kern w:val="0"/>
                <w:szCs w:val="21"/>
                <w:highlight w:val="none"/>
                <w14:textFill>
                  <w14:solidFill>
                    <w14:schemeClr w14:val="tx1"/>
                  </w14:solidFill>
                </w14:textFill>
              </w:rPr>
              <w:t>分）：在满足一档基础上，方案思路清晰，能列出现场所有物料和LED、音响、摄影摄像等设备的清单并拟定规格大小，编制制作及使用说明；承诺各项贵重设备的安全由供应商自行负责</w:t>
            </w:r>
            <w:r>
              <w:rPr>
                <w:rFonts w:hint="eastAsia" w:ascii="宋体" w:hAnsi="宋体" w:cs="宋体"/>
                <w:color w:val="000000" w:themeColor="text1"/>
                <w:kern w:val="0"/>
                <w:szCs w:val="21"/>
                <w:highlight w:val="none"/>
                <w:lang w:val="en-US" w:eastAsia="zh-CN"/>
                <w14:textFill>
                  <w14:solidFill>
                    <w14:schemeClr w14:val="tx1"/>
                  </w14:solidFill>
                </w14:textFill>
              </w:rPr>
              <w:t>并提供承诺函</w:t>
            </w:r>
            <w:r>
              <w:rPr>
                <w:rFonts w:hint="eastAsia" w:ascii="宋体" w:hAnsi="宋体" w:cs="宋体"/>
                <w:color w:val="000000" w:themeColor="text1"/>
                <w:kern w:val="0"/>
                <w:szCs w:val="21"/>
                <w:highlight w:val="none"/>
                <w14:textFill>
                  <w14:solidFill>
                    <w14:schemeClr w14:val="tx1"/>
                  </w14:solidFill>
                </w14:textFill>
              </w:rPr>
              <w:t>。</w:t>
            </w:r>
          </w:p>
          <w:p w14:paraId="5AA4AF37">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cs="宋体"/>
                <w:color w:val="000000" w:themeColor="text1"/>
                <w:kern w:val="0"/>
                <w:sz w:val="21"/>
                <w:szCs w:val="21"/>
                <w:highlight w:val="none"/>
                <w14:textFill>
                  <w14:solidFill>
                    <w14:schemeClr w14:val="tx1"/>
                  </w14:solidFill>
                </w14:textFill>
              </w:rPr>
              <w:t>三档（1</w:t>
            </w:r>
            <w:r>
              <w:rPr>
                <w:rFonts w:hint="eastAsia" w:ascii="宋体" w:hAnsi="宋体" w:cs="宋体"/>
                <w:color w:val="000000" w:themeColor="text1"/>
                <w:kern w:val="0"/>
                <w:sz w:val="21"/>
                <w:szCs w:val="21"/>
                <w:highlight w:val="none"/>
                <w:lang w:val="en-US" w:eastAsia="zh-CN"/>
                <w14:textFill>
                  <w14:solidFill>
                    <w14:schemeClr w14:val="tx1"/>
                  </w14:solidFill>
                </w14:textFill>
              </w:rPr>
              <w:t>5</w:t>
            </w:r>
            <w:r>
              <w:rPr>
                <w:rFonts w:hint="eastAsia" w:ascii="宋体" w:hAnsi="宋体" w:cs="宋体"/>
                <w:color w:val="000000" w:themeColor="text1"/>
                <w:kern w:val="0"/>
                <w:sz w:val="21"/>
                <w:szCs w:val="21"/>
                <w:highlight w:val="none"/>
                <w14:textFill>
                  <w14:solidFill>
                    <w14:schemeClr w14:val="tx1"/>
                  </w14:solidFill>
                </w14:textFill>
              </w:rPr>
              <w:t>分）：在满足二档基础上，编制有物料撤场方案并落实有人员和车辆，承诺活动结束后1日内拆除并运走各项物料及布置。</w:t>
            </w:r>
          </w:p>
        </w:tc>
      </w:tr>
      <w:tr w14:paraId="4EE1D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 w:type="pct"/>
            <w:vMerge w:val="continue"/>
            <w:tcBorders>
              <w:left w:val="single" w:color="auto" w:sz="4" w:space="0"/>
              <w:right w:val="single" w:color="auto" w:sz="4" w:space="0"/>
            </w:tcBorders>
            <w:noWrap w:val="0"/>
            <w:vAlign w:val="center"/>
          </w:tcPr>
          <w:p w14:paraId="16882D8F">
            <w:pPr>
              <w:keepNext w:val="0"/>
              <w:keepLines w:val="0"/>
              <w:suppressLineNumbers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736" w:type="pct"/>
            <w:vMerge w:val="continue"/>
            <w:tcBorders>
              <w:left w:val="single" w:color="auto" w:sz="4" w:space="0"/>
              <w:right w:val="single" w:color="auto" w:sz="4" w:space="0"/>
            </w:tcBorders>
            <w:noWrap w:val="0"/>
            <w:vAlign w:val="center"/>
          </w:tcPr>
          <w:p w14:paraId="62D78433">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p>
        </w:tc>
        <w:tc>
          <w:tcPr>
            <w:tcW w:w="1043" w:type="pct"/>
            <w:tcBorders>
              <w:top w:val="single" w:color="auto" w:sz="4" w:space="0"/>
              <w:left w:val="single" w:color="auto" w:sz="4" w:space="0"/>
              <w:bottom w:val="single" w:color="auto" w:sz="4" w:space="0"/>
              <w:right w:val="single" w:color="auto" w:sz="4" w:space="0"/>
            </w:tcBorders>
            <w:noWrap w:val="0"/>
            <w:vAlign w:val="center"/>
          </w:tcPr>
          <w:p w14:paraId="762C7CCC">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售后服务方案分（满分</w:t>
            </w:r>
            <w:r>
              <w:rPr>
                <w:rFonts w:hint="eastAsia" w:ascii="宋体" w:hAnsi="宋体" w:cs="宋体"/>
                <w:b/>
                <w:bCs w:val="0"/>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2935" w:type="pct"/>
            <w:tcBorders>
              <w:top w:val="single" w:color="auto" w:sz="4" w:space="0"/>
              <w:left w:val="single" w:color="auto" w:sz="4" w:space="0"/>
              <w:bottom w:val="single" w:color="auto" w:sz="4" w:space="0"/>
              <w:right w:val="single" w:color="auto" w:sz="4" w:space="0"/>
            </w:tcBorders>
            <w:noWrap w:val="0"/>
            <w:vAlign w:val="center"/>
          </w:tcPr>
          <w:p w14:paraId="76E276E1">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一档（</w:t>
            </w:r>
            <w:r>
              <w:rPr>
                <w:rFonts w:hint="eastAsia" w:ascii="宋体" w:hAnsi="宋体" w:cs="宋体"/>
                <w:color w:val="000000" w:themeColor="text1"/>
                <w:kern w:val="2"/>
                <w:sz w:val="21"/>
                <w:szCs w:val="21"/>
                <w:highlight w:val="none"/>
                <w:lang w:val="en-US" w:eastAsia="zh-CN" w:bidi="ar"/>
                <w14:textFill>
                  <w14:solidFill>
                    <w14:schemeClr w14:val="tx1"/>
                  </w14:solidFill>
                </w14:textFill>
              </w:rPr>
              <w:t>2</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 xml:space="preserve">分）：售后服务描述了服务响应时间、服务响应方式等内容； </w:t>
            </w:r>
          </w:p>
          <w:p w14:paraId="6F32E9C9">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二档（</w:t>
            </w:r>
            <w:r>
              <w:rPr>
                <w:rFonts w:hint="eastAsia" w:ascii="宋体" w:hAnsi="宋体" w:cs="宋体"/>
                <w:color w:val="000000" w:themeColor="text1"/>
                <w:kern w:val="2"/>
                <w:sz w:val="21"/>
                <w:szCs w:val="21"/>
                <w:highlight w:val="none"/>
                <w:lang w:val="en-US" w:eastAsia="zh-CN" w:bidi="ar"/>
                <w14:textFill>
                  <w14:solidFill>
                    <w14:schemeClr w14:val="tx1"/>
                  </w14:solidFill>
                </w14:textFill>
              </w:rPr>
              <w:t>6</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分）：售后服务体现了服务响应时间、服务响应方式，</w:t>
            </w:r>
            <w:r>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t>有</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 xml:space="preserve">售后服务人员安排，项目实施过程出现问题所采取的应急保障措施等内容； </w:t>
            </w:r>
          </w:p>
          <w:p w14:paraId="7F1E5B58">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三档（10分）：在满足二档要求基础上，售后服务体现了服务响应时间、服务响应方式，有售后服务人员安排，项目实施过程出现问题所采取的应急保障措施，建立反馈机制</w:t>
            </w:r>
            <w:r>
              <w:rPr>
                <w:rFonts w:hint="eastAsia" w:ascii="宋体" w:hAnsi="宋体" w:cs="宋体"/>
                <w:color w:val="000000" w:themeColor="text1"/>
                <w:kern w:val="2"/>
                <w:sz w:val="21"/>
                <w:szCs w:val="21"/>
                <w:highlight w:val="none"/>
                <w:lang w:val="en-US" w:eastAsia="zh-CN" w:bidi="ar"/>
                <w14:textFill>
                  <w14:solidFill>
                    <w14:schemeClr w14:val="tx1"/>
                  </w14:solidFill>
                </w14:textFill>
              </w:rPr>
              <w:t>[通过电话/问卷等方式对主办方或参与方进行满意度回访（样本量≥20份），并形成分析报告]</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，及时了解宣传服务效果，并提供售后服务联系人姓名、电话、详细地址等信息。</w:t>
            </w:r>
          </w:p>
          <w:p w14:paraId="22E587C3">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注：未提供或不满足进档要求不得分。</w:t>
            </w:r>
          </w:p>
        </w:tc>
      </w:tr>
      <w:tr w14:paraId="125EB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tcBorders>
              <w:left w:val="single" w:color="auto" w:sz="4" w:space="0"/>
              <w:right w:val="single" w:color="auto" w:sz="4" w:space="0"/>
            </w:tcBorders>
            <w:noWrap w:val="0"/>
            <w:vAlign w:val="center"/>
          </w:tcPr>
          <w:p w14:paraId="60823675">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cs="宋体"/>
                <w:b/>
                <w:bCs/>
                <w:color w:val="000000" w:themeColor="text1"/>
                <w:sz w:val="21"/>
                <w:szCs w:val="21"/>
                <w:highlight w:val="none"/>
                <w:lang w:val="en-US" w:eastAsia="zh-CN"/>
                <w14:textFill>
                  <w14:solidFill>
                    <w14:schemeClr w14:val="tx1"/>
                  </w14:solidFill>
                </w14:textFill>
              </w:rPr>
              <w:t>3</w:t>
            </w:r>
          </w:p>
        </w:tc>
        <w:tc>
          <w:tcPr>
            <w:tcW w:w="736" w:type="pct"/>
            <w:tcBorders>
              <w:left w:val="single" w:color="auto" w:sz="4" w:space="0"/>
              <w:right w:val="single" w:color="auto" w:sz="4" w:space="0"/>
            </w:tcBorders>
            <w:noWrap w:val="0"/>
            <w:vAlign w:val="center"/>
          </w:tcPr>
          <w:p w14:paraId="186BC9E1">
            <w:pPr>
              <w:keepNext w:val="0"/>
              <w:keepLines w:val="0"/>
              <w:suppressLineNumbers w:val="0"/>
              <w:snapToGrid w:val="0"/>
              <w:spacing w:before="0" w:beforeAutospacing="0" w:after="0" w:afterAutospacing="0" w:line="360" w:lineRule="atLeast"/>
              <w:ind w:left="0" w:right="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商务分</w:t>
            </w:r>
          </w:p>
          <w:p w14:paraId="4B67EE29">
            <w:pPr>
              <w:keepNext w:val="0"/>
              <w:keepLines w:val="0"/>
              <w:suppressLineNumbers w:val="0"/>
              <w:snapToGrid w:val="0"/>
              <w:spacing w:before="0" w:beforeAutospacing="0" w:after="0" w:afterAutospacing="0" w:line="360" w:lineRule="atLeast"/>
              <w:ind w:left="0" w:right="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（满分</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1043" w:type="pct"/>
            <w:tcBorders>
              <w:top w:val="single" w:color="auto" w:sz="4" w:space="0"/>
              <w:left w:val="single" w:color="auto" w:sz="4" w:space="0"/>
              <w:bottom w:val="single" w:color="auto" w:sz="4" w:space="0"/>
              <w:right w:val="single" w:color="auto" w:sz="4" w:space="0"/>
            </w:tcBorders>
            <w:noWrap w:val="0"/>
            <w:vAlign w:val="center"/>
          </w:tcPr>
          <w:p w14:paraId="33F82140">
            <w:pPr>
              <w:keepNext w:val="0"/>
              <w:keepLines w:val="0"/>
              <w:suppressLineNumbers w:val="0"/>
              <w:snapToGrid w:val="0"/>
              <w:spacing w:before="0" w:beforeAutospacing="0" w:after="0" w:afterAutospacing="0" w:line="360" w:lineRule="atLeast"/>
              <w:ind w:left="0" w:right="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业绩分（满分</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2935" w:type="pct"/>
            <w:tcBorders>
              <w:top w:val="single" w:color="auto" w:sz="4" w:space="0"/>
              <w:left w:val="single" w:color="auto" w:sz="4" w:space="0"/>
              <w:bottom w:val="single" w:color="auto" w:sz="4" w:space="0"/>
              <w:right w:val="single" w:color="auto" w:sz="4" w:space="0"/>
            </w:tcBorders>
            <w:noWrap w:val="0"/>
            <w:vAlign w:val="center"/>
          </w:tcPr>
          <w:p w14:paraId="786050A1">
            <w:pPr>
              <w:keepNext w:val="0"/>
              <w:keepLines w:val="0"/>
              <w:suppressLineNumbers w:val="0"/>
              <w:snapToGrid w:val="0"/>
              <w:spacing w:before="0" w:beforeAutospacing="0" w:after="0" w:afterAutospacing="0" w:line="440" w:lineRule="exact"/>
              <w:ind w:left="0" w:right="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投标人自202</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年以来具有</w:t>
            </w:r>
            <w:r>
              <w:rPr>
                <w:rFonts w:hint="eastAsia" w:ascii="宋体" w:hAnsi="宋体" w:cs="宋体"/>
                <w:color w:val="000000" w:themeColor="text1"/>
                <w:szCs w:val="21"/>
                <w:highlight w:val="none"/>
                <w:lang w:eastAsia="zh-CN"/>
                <w14:textFill>
                  <w14:solidFill>
                    <w14:schemeClr w14:val="tx1"/>
                  </w14:solidFill>
                </w14:textFill>
              </w:rPr>
              <w:t>类似</w:t>
            </w:r>
            <w:r>
              <w:rPr>
                <w:rFonts w:hint="eastAsia" w:ascii="宋体" w:hAnsi="宋体" w:cs="宋体"/>
                <w:color w:val="000000" w:themeColor="text1"/>
                <w:szCs w:val="21"/>
                <w:highlight w:val="none"/>
                <w14:textFill>
                  <w14:solidFill>
                    <w14:schemeClr w14:val="tx1"/>
                  </w14:solidFill>
                </w14:textFill>
              </w:rPr>
              <w:t>业绩的</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同类业绩包括但不限于活动策划、活动执行类业绩</w:t>
            </w:r>
            <w:r>
              <w:rPr>
                <w:rFonts w:hint="eastAsia"/>
                <w:color w:val="000000" w:themeColor="text1"/>
                <w:highlight w:val="none"/>
                <w:lang w:eastAsia="zh-CN"/>
                <w14:textFill>
                  <w14:solidFill>
                    <w14:schemeClr w14:val="tx1"/>
                  </w14:solidFill>
                </w14:textFill>
              </w:rPr>
              <w:t>）</w:t>
            </w:r>
            <w:r>
              <w:rPr>
                <w:rFonts w:hint="eastAsia" w:ascii="宋体" w:hAnsi="宋体" w:cs="宋体"/>
                <w:bCs/>
                <w:color w:val="000000" w:themeColor="text1"/>
                <w:szCs w:val="21"/>
                <w:highlight w:val="none"/>
                <w14:textFill>
                  <w14:solidFill>
                    <w14:schemeClr w14:val="tx1"/>
                  </w14:solidFill>
                </w14:textFill>
              </w:rPr>
              <w:t>，每个得</w:t>
            </w:r>
            <w:r>
              <w:rPr>
                <w:rFonts w:hint="eastAsia" w:ascii="宋体" w:hAnsi="宋体" w:cs="宋体"/>
                <w:bCs/>
                <w:color w:val="000000" w:themeColor="text1"/>
                <w:szCs w:val="21"/>
                <w:highlight w:val="none"/>
                <w:lang w:val="en-US" w:eastAsia="zh-CN"/>
                <w14:textFill>
                  <w14:solidFill>
                    <w14:schemeClr w14:val="tx1"/>
                  </w14:solidFill>
                </w14:textFill>
              </w:rPr>
              <w:t>2</w:t>
            </w:r>
            <w:r>
              <w:rPr>
                <w:rFonts w:hint="eastAsia" w:ascii="宋体" w:hAnsi="宋体" w:cs="宋体"/>
                <w:bCs/>
                <w:color w:val="000000" w:themeColor="text1"/>
                <w:szCs w:val="21"/>
                <w:highlight w:val="none"/>
                <w14:textFill>
                  <w14:solidFill>
                    <w14:schemeClr w14:val="tx1"/>
                  </w14:solidFill>
                </w14:textFill>
              </w:rPr>
              <w:t>分，满分</w:t>
            </w:r>
            <w:r>
              <w:rPr>
                <w:rFonts w:hint="eastAsia" w:ascii="宋体" w:hAnsi="宋体" w:cs="宋体"/>
                <w:bCs/>
                <w:color w:val="000000" w:themeColor="text1"/>
                <w:szCs w:val="21"/>
                <w:highlight w:val="none"/>
                <w:lang w:val="en-US" w:eastAsia="zh-CN"/>
                <w14:textFill>
                  <w14:solidFill>
                    <w14:schemeClr w14:val="tx1"/>
                  </w14:solidFill>
                </w14:textFill>
              </w:rPr>
              <w:t>10</w:t>
            </w:r>
            <w:r>
              <w:rPr>
                <w:rFonts w:hint="eastAsia" w:ascii="宋体" w:hAnsi="宋体" w:cs="宋体"/>
                <w:bCs/>
                <w:color w:val="000000" w:themeColor="text1"/>
                <w:szCs w:val="21"/>
                <w:highlight w:val="none"/>
                <w14:textFill>
                  <w14:solidFill>
                    <w14:schemeClr w14:val="tx1"/>
                  </w14:solidFill>
                </w14:textFill>
              </w:rPr>
              <w:t>分，投标文件中提供有效的中标（成交）通知书或合同复印件。</w:t>
            </w:r>
          </w:p>
        </w:tc>
      </w:tr>
      <w:tr w14:paraId="0317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tcBorders>
              <w:left w:val="single" w:color="auto" w:sz="4" w:space="0"/>
              <w:right w:val="single" w:color="auto" w:sz="4" w:space="0"/>
            </w:tcBorders>
            <w:noWrap w:val="0"/>
            <w:vAlign w:val="center"/>
          </w:tcPr>
          <w:p w14:paraId="724E6A2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4</w:t>
            </w:r>
          </w:p>
        </w:tc>
        <w:tc>
          <w:tcPr>
            <w:tcW w:w="736" w:type="pct"/>
            <w:tcBorders>
              <w:left w:val="single" w:color="auto" w:sz="4" w:space="0"/>
              <w:right w:val="single" w:color="auto" w:sz="4" w:space="0"/>
            </w:tcBorders>
            <w:noWrap w:val="0"/>
            <w:vAlign w:val="center"/>
          </w:tcPr>
          <w:p w14:paraId="6478AD2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诚信分</w:t>
            </w:r>
          </w:p>
          <w:p w14:paraId="590E976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（-6分~0分）</w:t>
            </w:r>
          </w:p>
        </w:tc>
        <w:tc>
          <w:tcPr>
            <w:tcW w:w="1043" w:type="pct"/>
            <w:tcBorders>
              <w:top w:val="single" w:color="auto" w:sz="4" w:space="0"/>
              <w:left w:val="single" w:color="auto" w:sz="4" w:space="0"/>
              <w:bottom w:val="single" w:color="auto" w:sz="4" w:space="0"/>
              <w:right w:val="single" w:color="auto" w:sz="4" w:space="0"/>
            </w:tcBorders>
            <w:noWrap w:val="0"/>
            <w:vAlign w:val="center"/>
          </w:tcPr>
          <w:p w14:paraId="3A82C4D8">
            <w:pPr>
              <w:keepNext w:val="0"/>
              <w:keepLines w:val="0"/>
              <w:suppressLineNumbers w:val="0"/>
              <w:adjustRightInd w:val="0"/>
              <w:snapToGrid w:val="0"/>
              <w:spacing w:before="0" w:beforeAutospacing="0" w:after="0" w:afterAutospacing="0" w:line="360" w:lineRule="auto"/>
              <w:ind w:left="0" w:right="0" w:firstLine="422" w:firstLineChars="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2935" w:type="pct"/>
            <w:tcBorders>
              <w:top w:val="single" w:color="auto" w:sz="4" w:space="0"/>
              <w:left w:val="single" w:color="auto" w:sz="4" w:space="0"/>
              <w:bottom w:val="single" w:color="auto" w:sz="4" w:space="0"/>
              <w:right w:val="single" w:color="auto" w:sz="4" w:space="0"/>
            </w:tcBorders>
            <w:noWrap w:val="0"/>
            <w:vAlign w:val="center"/>
          </w:tcPr>
          <w:p w14:paraId="680C3237">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60" w:lineRule="auto"/>
              <w:ind w:left="0" w:right="0" w:firstLine="420" w:firstLineChars="20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投标人在截标日前1年内在政府采购活动中存在违约违规情形的（以财政部门出具的书面材料为评分依据），每次扣除3分，最高扣分6分。</w:t>
            </w:r>
          </w:p>
        </w:tc>
      </w:tr>
      <w:tr w14:paraId="24EF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5000" w:type="pct"/>
            <w:gridSpan w:val="4"/>
            <w:tcBorders>
              <w:top w:val="single" w:color="auto" w:sz="4" w:space="0"/>
              <w:left w:val="single" w:color="auto" w:sz="4" w:space="0"/>
              <w:bottom w:val="single" w:color="auto" w:sz="4" w:space="0"/>
              <w:right w:val="single" w:color="auto" w:sz="4" w:space="0"/>
            </w:tcBorders>
            <w:noWrap w:val="0"/>
            <w:vAlign w:val="center"/>
          </w:tcPr>
          <w:p w14:paraId="2AB57837">
            <w:pPr>
              <w:pStyle w:val="19"/>
              <w:keepNext w:val="0"/>
              <w:keepLines w:val="0"/>
              <w:suppressLineNumbers w:val="0"/>
              <w:snapToGrid w:val="0"/>
              <w:spacing w:before="0" w:beforeAutospacing="0" w:after="0" w:afterAutospacing="0" w:line="360" w:lineRule="auto"/>
              <w:ind w:left="0" w:right="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总得分=各项分值的合计</w:t>
            </w:r>
          </w:p>
          <w:p w14:paraId="5F5C2CCC">
            <w:pPr>
              <w:pStyle w:val="19"/>
              <w:keepNext w:val="0"/>
              <w:keepLines w:val="0"/>
              <w:suppressLineNumbers w:val="0"/>
              <w:snapToGrid w:val="0"/>
              <w:spacing w:before="0" w:beforeAutospacing="0" w:after="0" w:afterAutospacing="0" w:line="360" w:lineRule="auto"/>
              <w:ind w:left="0" w:right="0"/>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hAnsi="宋体" w:cs="宋体"/>
                <w:b/>
                <w:bCs/>
                <w:color w:val="000000" w:themeColor="text1"/>
                <w:sz w:val="21"/>
                <w:szCs w:val="21"/>
                <w:highlight w:val="none"/>
                <w:lang w:val="en-US" w:eastAsia="zh-CN"/>
                <w14:textFill>
                  <w14:solidFill>
                    <w14:schemeClr w14:val="tx1"/>
                  </w14:solidFill>
                </w14:textFill>
              </w:rPr>
              <w:t>1+2+3+4=100分</w:t>
            </w:r>
          </w:p>
        </w:tc>
      </w:tr>
    </w:tbl>
    <w:p w14:paraId="44B4C7FB">
      <w:pPr>
        <w:rPr>
          <w:rFonts w:hint="default"/>
          <w:color w:val="000000" w:themeColor="text1"/>
          <w:highlight w:val="none"/>
          <w:lang w:val="en-US" w:eastAsia="zh-CN"/>
          <w14:textFill>
            <w14:solidFill>
              <w14:schemeClr w14:val="tx1"/>
            </w14:solidFill>
          </w14:textFill>
        </w:rPr>
      </w:pPr>
    </w:p>
    <w:p w14:paraId="12AEBA4D">
      <w:pPr>
        <w:pStyle w:val="19"/>
        <w:spacing w:line="360" w:lineRule="auto"/>
        <w:ind w:firstLine="420"/>
        <w:rPr>
          <w:rFonts w:hint="eastAsia" w:hAnsi="宋体"/>
          <w:bCs/>
          <w:color w:val="000000" w:themeColor="text1"/>
          <w:highlight w:val="none"/>
          <w:lang w:eastAsia="zh-CN"/>
          <w14:textFill>
            <w14:solidFill>
              <w14:schemeClr w14:val="tx1"/>
            </w14:solidFill>
          </w14:textFill>
        </w:rPr>
      </w:pPr>
      <w:r>
        <w:rPr>
          <w:rFonts w:hint="eastAsia" w:hAnsi="宋体"/>
          <w:bCs/>
          <w:color w:val="000000" w:themeColor="text1"/>
          <w:highlight w:val="none"/>
          <w14:textFill>
            <w14:solidFill>
              <w14:schemeClr w14:val="tx1"/>
            </w14:solidFill>
          </w14:textFill>
        </w:rPr>
        <w:t>2、商务技术评审因素为客观评分项的，应在评分项目或评分标准中予以标注为“客观分”。对投标人的客观评分项目，各评标专家评分应当一致。</w:t>
      </w:r>
    </w:p>
    <w:p w14:paraId="71AB6D9F">
      <w:pPr>
        <w:pStyle w:val="19"/>
        <w:spacing w:line="360" w:lineRule="auto"/>
        <w:rPr>
          <w:rFonts w:hAnsi="宋体"/>
          <w:bCs/>
          <w:color w:val="000000" w:themeColor="text1"/>
          <w:highlight w:val="none"/>
          <w14:textFill>
            <w14:solidFill>
              <w14:schemeClr w14:val="tx1"/>
            </w14:solidFill>
          </w14:textFill>
        </w:rPr>
      </w:pPr>
    </w:p>
    <w:p w14:paraId="6DD26AB8">
      <w:pPr>
        <w:pStyle w:val="4"/>
        <w:keepNext w:val="0"/>
        <w:keepLines w:val="0"/>
        <w:spacing w:line="360" w:lineRule="auto"/>
        <w:ind w:firstLine="420"/>
        <w:rPr>
          <w:rFonts w:asciiTheme="minorEastAsia" w:hAnsiTheme="minorEastAsia" w:eastAsiaTheme="minorEastAsia"/>
          <w:b w:val="0"/>
          <w:color w:val="000000" w:themeColor="text1"/>
          <w:sz w:val="21"/>
          <w:szCs w:val="21"/>
          <w:highlight w:val="none"/>
          <w14:textFill>
            <w14:solidFill>
              <w14:schemeClr w14:val="tx1"/>
            </w14:solidFill>
          </w14:textFill>
        </w:rPr>
      </w:pPr>
      <w:bookmarkStart w:id="128" w:name="_Toc187761567"/>
      <w:r>
        <w:rPr>
          <w:rFonts w:hint="eastAsia" w:asciiTheme="minorEastAsia" w:hAnsiTheme="minorEastAsia" w:eastAsiaTheme="minorEastAsia"/>
          <w:b w:val="0"/>
          <w:color w:val="000000" w:themeColor="text1"/>
          <w:sz w:val="21"/>
          <w:szCs w:val="21"/>
          <w:highlight w:val="none"/>
          <w14:textFill>
            <w14:solidFill>
              <w14:schemeClr w14:val="tx1"/>
            </w14:solidFill>
          </w14:textFill>
        </w:rPr>
        <w:t>注：计分方法按四舍五入取至百分位。</w:t>
      </w:r>
      <w:bookmarkEnd w:id="128"/>
    </w:p>
    <w:p w14:paraId="7CE655C7">
      <w:pPr>
        <w:pStyle w:val="19"/>
        <w:spacing w:line="360" w:lineRule="auto"/>
        <w:ind w:firstLine="420"/>
        <w:rPr>
          <w:rFonts w:hAnsi="宋体"/>
          <w:bCs/>
          <w:color w:val="000000" w:themeColor="text1"/>
          <w:highlight w:val="none"/>
          <w:u w:val="single"/>
          <w14:textFill>
            <w14:solidFill>
              <w14:schemeClr w14:val="tx1"/>
            </w14:solidFill>
          </w14:textFill>
        </w:rPr>
      </w:pPr>
      <w:r>
        <w:rPr>
          <w:rFonts w:hint="eastAsia" w:hAnsi="宋体"/>
          <w:b/>
          <w:bCs/>
          <w:color w:val="000000" w:themeColor="text1"/>
          <w:highlight w:val="none"/>
          <w14:textFill>
            <w14:solidFill>
              <w14:schemeClr w14:val="tx1"/>
            </w14:solidFill>
          </w14:textFill>
        </w:rPr>
        <w:t>本项目为服务采购项目，不属于财政部规定的节能产品和环境标志产品范畴，不适用财库〔2019〕9号及财库〔2019〕19号文件规定</w:t>
      </w:r>
    </w:p>
    <w:bookmarkEnd w:id="127"/>
    <w:p w14:paraId="6AC85DEC">
      <w:pPr>
        <w:pStyle w:val="3"/>
        <w:jc w:val="center"/>
        <w:rPr>
          <w:b w:val="0"/>
          <w:color w:val="000000" w:themeColor="text1"/>
          <w:sz w:val="30"/>
          <w:szCs w:val="30"/>
          <w:highlight w:val="none"/>
          <w14:textFill>
            <w14:solidFill>
              <w14:schemeClr w14:val="tx1"/>
            </w14:solidFill>
          </w14:textFill>
        </w:rPr>
      </w:pPr>
      <w:bookmarkStart w:id="129" w:name="_Toc187761568"/>
      <w:r>
        <w:rPr>
          <w:rFonts w:hint="eastAsia"/>
          <w:b w:val="0"/>
          <w:color w:val="000000" w:themeColor="text1"/>
          <w:sz w:val="30"/>
          <w:szCs w:val="30"/>
          <w:highlight w:val="none"/>
          <w14:textFill>
            <w14:solidFill>
              <w14:schemeClr w14:val="tx1"/>
            </w14:solidFill>
          </w14:textFill>
        </w:rPr>
        <w:t>第四节中标候选人推荐原则</w:t>
      </w:r>
      <w:bookmarkEnd w:id="129"/>
    </w:p>
    <w:p w14:paraId="3778A99F">
      <w:pPr>
        <w:pStyle w:val="19"/>
        <w:numPr>
          <w:ilvl w:val="0"/>
          <w:numId w:val="6"/>
        </w:numPr>
        <w:spacing w:line="360" w:lineRule="auto"/>
        <w:contextualSpacing/>
        <w:rPr>
          <w:rFonts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综合评分法</w:t>
      </w:r>
    </w:p>
    <w:p w14:paraId="43A9D471">
      <w:pPr>
        <w:pStyle w:val="19"/>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611D8819">
      <w:pPr>
        <w:pStyle w:val="3"/>
        <w:spacing w:before="0" w:after="0" w:line="360" w:lineRule="auto"/>
        <w:ind w:firstLine="600" w:firstLineChars="200"/>
        <w:jc w:val="center"/>
        <w:rPr>
          <w:b w:val="0"/>
          <w:color w:val="000000" w:themeColor="text1"/>
          <w:sz w:val="30"/>
          <w:szCs w:val="30"/>
          <w:highlight w:val="none"/>
          <w14:textFill>
            <w14:solidFill>
              <w14:schemeClr w14:val="tx1"/>
            </w14:solidFill>
          </w14:textFill>
        </w:rPr>
      </w:pPr>
      <w:bookmarkStart w:id="130" w:name="_Toc187761569"/>
      <w:r>
        <w:rPr>
          <w:rFonts w:hint="eastAsia"/>
          <w:b w:val="0"/>
          <w:color w:val="000000" w:themeColor="text1"/>
          <w:sz w:val="30"/>
          <w:szCs w:val="30"/>
          <w:highlight w:val="none"/>
          <w14:textFill>
            <w14:solidFill>
              <w14:schemeClr w14:val="tx1"/>
            </w14:solidFill>
          </w14:textFill>
        </w:rPr>
        <w:t>第五节评标报告</w:t>
      </w:r>
      <w:bookmarkEnd w:id="130"/>
    </w:p>
    <w:p w14:paraId="4EA0F14B">
      <w:pPr>
        <w:pStyle w:val="76"/>
        <w:spacing w:before="0"/>
        <w:ind w:firstLine="482"/>
        <w:rPr>
          <w:rFonts w:ascii="宋体" w:hAnsi="宋体"/>
          <w:b/>
          <w:bCs/>
          <w:color w:val="000000" w:themeColor="text1"/>
          <w:szCs w:val="24"/>
          <w:highlight w:val="none"/>
          <w14:textFill>
            <w14:solidFill>
              <w14:schemeClr w14:val="tx1"/>
            </w14:solidFill>
          </w14:textFill>
        </w:rPr>
      </w:pPr>
      <w:r>
        <w:rPr>
          <w:rFonts w:hint="eastAsia" w:ascii="宋体" w:hAnsi="宋体"/>
          <w:b/>
          <w:bCs/>
          <w:color w:val="000000" w:themeColor="text1"/>
          <w:szCs w:val="24"/>
          <w:highlight w:val="none"/>
          <w14:textFill>
            <w14:solidFill>
              <w14:schemeClr w14:val="tx1"/>
            </w14:solidFill>
          </w14:textFill>
        </w:rPr>
        <w:t>（一）评标报告与推荐中标候选人</w:t>
      </w:r>
    </w:p>
    <w:p w14:paraId="629DC6EB">
      <w:pPr>
        <w:pStyle w:val="19"/>
        <w:tabs>
          <w:tab w:val="left" w:pos="2472"/>
        </w:tabs>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评标委员会根据原始评标记录和评标结果编写评标报告，并通过电子交易平台向采购人、采购代理机构提交。</w:t>
      </w:r>
    </w:p>
    <w:p w14:paraId="49486517">
      <w:pPr>
        <w:widowControl/>
        <w:spacing w:line="360" w:lineRule="auto"/>
        <w:ind w:firstLine="482" w:firstLineChars="200"/>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（二）评标争议事项处理</w:t>
      </w:r>
    </w:p>
    <w:p w14:paraId="21BC8A2B">
      <w:pPr>
        <w:pStyle w:val="19"/>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评标委员会成员对需要共同认定的事项存在争议的，应当按照少数服从多数的原则作出结论。持不同意见的评标委员会成员应当在评标报告上签署不同意见及理由，否则视为同意评标报告。</w:t>
      </w:r>
    </w:p>
    <w:p w14:paraId="19EDE77A">
      <w:pPr>
        <w:widowControl/>
        <w:jc w:val="left"/>
        <w:rPr>
          <w:b/>
          <w:color w:val="000000" w:themeColor="text1"/>
          <w:sz w:val="36"/>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1F1DA1A">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E9DB104">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66E9AAC">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40E5239">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18B698F">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ADD105E">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001C6C4">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38FB6B5">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72ACDB3">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EAA13F8">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79E7C743">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632EB53">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FB6C707">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92B0897">
      <w:pPr>
        <w:pStyle w:val="19"/>
        <w:tabs>
          <w:tab w:val="left" w:pos="2472"/>
        </w:tabs>
        <w:spacing w:line="460" w:lineRule="exact"/>
        <w:jc w:val="center"/>
        <w:outlineLvl w:val="0"/>
        <w:rPr>
          <w:rFonts w:ascii="Times New Roman" w:hAnsi="Times New Roman"/>
          <w:b/>
          <w:color w:val="000000" w:themeColor="text1"/>
          <w:sz w:val="36"/>
          <w:highlight w:val="none"/>
          <w14:textFill>
            <w14:solidFill>
              <w14:schemeClr w14:val="tx1"/>
            </w14:solidFill>
          </w14:textFill>
        </w:rPr>
      </w:pPr>
      <w:bookmarkStart w:id="131" w:name="_Toc187761570"/>
      <w:r>
        <w:rPr>
          <w:rFonts w:hint="eastAsia" w:ascii="Times New Roman" w:hAnsi="Times New Roman"/>
          <w:b/>
          <w:color w:val="000000" w:themeColor="text1"/>
          <w:sz w:val="36"/>
          <w:highlight w:val="none"/>
          <w14:textFill>
            <w14:solidFill>
              <w14:schemeClr w14:val="tx1"/>
            </w14:solidFill>
          </w14:textFill>
        </w:rPr>
        <w:t>第五章拟签订的合同文本</w:t>
      </w:r>
      <w:bookmarkEnd w:id="131"/>
    </w:p>
    <w:p w14:paraId="76ECB520">
      <w:pPr>
        <w:widowControl/>
        <w:jc w:val="left"/>
        <w:rPr>
          <w:rFonts w:ascii="宋体" w:hAnsi="Courier New"/>
          <w:bCs/>
          <w:color w:val="000000" w:themeColor="text1"/>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ADD12A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p w14:paraId="46A4331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000000" w:themeColor="text1"/>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广西政府采购云平台合同编号：</w:t>
      </w:r>
    </w:p>
    <w:p w14:paraId="2280EE1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52"/>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52"/>
          <w:szCs w:val="24"/>
          <w:highlight w:val="none"/>
          <w:lang w:val="en-US" w:eastAsia="zh-CN" w:bidi="ar"/>
          <w14:textFill>
            <w14:solidFill>
              <w14:schemeClr w14:val="tx1"/>
            </w14:solidFill>
          </w14:textFill>
        </w:rPr>
        <w:t>南 宁 市 政 府 采 购</w:t>
      </w:r>
    </w:p>
    <w:p w14:paraId="33BAEF30">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4"/>
          <w:highlight w:val="none"/>
          <w:lang w:val="en-US"/>
          <w14:textFill>
            <w14:solidFill>
              <w14:schemeClr w14:val="tx1"/>
            </w14:solidFill>
          </w14:textFill>
        </w:rPr>
      </w:pPr>
    </w:p>
    <w:p w14:paraId="7F168CA3">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4"/>
          <w:highlight w:val="none"/>
          <w:lang w:val="en-US"/>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
          <w14:textFill>
            <w14:solidFill>
              <w14:schemeClr w14:val="tx1"/>
            </w14:solidFill>
          </w14:textFill>
        </w:rPr>
        <w:t xml:space="preserve">                                                 </w:t>
      </w:r>
    </w:p>
    <w:p w14:paraId="5C7258B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4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44"/>
          <w:szCs w:val="24"/>
          <w:highlight w:val="none"/>
          <w:lang w:val="en-US" w:eastAsia="zh-CN" w:bidi="ar"/>
          <w14:textFill>
            <w14:solidFill>
              <w14:schemeClr w14:val="tx1"/>
            </w14:solidFill>
          </w14:textFill>
        </w:rPr>
        <w:t xml:space="preserve">    </w:t>
      </w:r>
      <w:r>
        <w:rPr>
          <w:rFonts w:hint="eastAsia" w:ascii="宋体" w:hAnsi="宋体" w:eastAsia="宋体" w:cs="宋体"/>
          <w:b/>
          <w:bCs w:val="0"/>
          <w:color w:val="000000" w:themeColor="text1"/>
          <w:kern w:val="2"/>
          <w:sz w:val="44"/>
          <w:szCs w:val="24"/>
          <w:highlight w:val="none"/>
          <w:u w:val="single"/>
          <w:lang w:val="en-US" w:eastAsia="zh-CN" w:bidi="ar"/>
          <w14:textFill>
            <w14:solidFill>
              <w14:schemeClr w14:val="tx1"/>
            </w14:solidFill>
          </w14:textFill>
        </w:rPr>
        <w:t xml:space="preserve">              </w:t>
      </w:r>
      <w:r>
        <w:rPr>
          <w:rFonts w:hint="eastAsia" w:ascii="宋体" w:hAnsi="宋体" w:eastAsia="宋体" w:cs="宋体"/>
          <w:b/>
          <w:bCs w:val="0"/>
          <w:color w:val="000000" w:themeColor="text1"/>
          <w:kern w:val="2"/>
          <w:sz w:val="44"/>
          <w:szCs w:val="24"/>
          <w:highlight w:val="none"/>
          <w:lang w:val="en-US" w:eastAsia="zh-CN" w:bidi="ar"/>
          <w14:textFill>
            <w14:solidFill>
              <w14:schemeClr w14:val="tx1"/>
            </w14:solidFill>
          </w14:textFill>
        </w:rPr>
        <w:t>合同</w:t>
      </w:r>
    </w:p>
    <w:p w14:paraId="744CD22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44"/>
          <w:szCs w:val="24"/>
          <w:highlight w:val="none"/>
          <w:lang w:val="en-US"/>
          <w14:textFill>
            <w14:solidFill>
              <w14:schemeClr w14:val="tx1"/>
            </w14:solidFill>
          </w14:textFill>
        </w:rPr>
      </w:pPr>
    </w:p>
    <w:p w14:paraId="0E88FAD0">
      <w:pPr>
        <w:keepNext w:val="0"/>
        <w:keepLines w:val="0"/>
        <w:widowControl w:val="0"/>
        <w:suppressLineNumbers w:val="0"/>
        <w:spacing w:before="0" w:beforeAutospacing="0" w:after="0" w:afterAutospacing="0" w:line="360" w:lineRule="auto"/>
        <w:ind w:left="0" w:right="0" w:firstLine="3507" w:firstLineChars="794"/>
        <w:jc w:val="both"/>
        <w:rPr>
          <w:rFonts w:hint="eastAsia" w:ascii="宋体" w:hAnsi="宋体" w:eastAsia="宋体" w:cs="宋体"/>
          <w:b/>
          <w:bCs w:val="0"/>
          <w:color w:val="000000" w:themeColor="text1"/>
          <w:sz w:val="44"/>
          <w:szCs w:val="24"/>
          <w:highlight w:val="none"/>
          <w:lang w:val="en-US"/>
          <w14:textFill>
            <w14:solidFill>
              <w14:schemeClr w14:val="tx1"/>
            </w14:solidFill>
          </w14:textFill>
        </w:rPr>
      </w:pPr>
    </w:p>
    <w:p w14:paraId="4513A0F3">
      <w:pPr>
        <w:keepNext w:val="0"/>
        <w:keepLines w:val="0"/>
        <w:widowControl w:val="0"/>
        <w:suppressLineNumbers w:val="0"/>
        <w:spacing w:before="0" w:beforeAutospacing="0" w:after="0" w:afterAutospacing="0" w:line="360" w:lineRule="auto"/>
        <w:ind w:left="0" w:right="0" w:firstLine="3507" w:firstLineChars="794"/>
        <w:jc w:val="both"/>
        <w:rPr>
          <w:rFonts w:hint="eastAsia" w:ascii="宋体" w:hAnsi="宋体" w:eastAsia="宋体" w:cs="宋体"/>
          <w:b/>
          <w:bCs w:val="0"/>
          <w:color w:val="000000" w:themeColor="text1"/>
          <w:sz w:val="44"/>
          <w:szCs w:val="24"/>
          <w:highlight w:val="none"/>
          <w:lang w:val="en-US"/>
          <w14:textFill>
            <w14:solidFill>
              <w14:schemeClr w14:val="tx1"/>
            </w14:solidFill>
          </w14:textFill>
        </w:rPr>
      </w:pPr>
    </w:p>
    <w:p w14:paraId="09693D23">
      <w:pPr>
        <w:keepNext w:val="0"/>
        <w:keepLines w:val="0"/>
        <w:widowControl w:val="0"/>
        <w:suppressLineNumbers w:val="0"/>
        <w:spacing w:before="0" w:beforeAutospacing="0" w:after="0" w:afterAutospacing="0"/>
        <w:ind w:left="0" w:right="0" w:firstLine="1265" w:firstLineChars="350"/>
        <w:jc w:val="both"/>
        <w:rPr>
          <w:rFonts w:hint="eastAsia" w:ascii="宋体" w:hAnsi="宋体" w:eastAsia="宋体" w:cs="宋体"/>
          <w:b/>
          <w:bCs w:val="0"/>
          <w:color w:val="000000" w:themeColor="text1"/>
          <w:sz w:val="36"/>
          <w:szCs w:val="36"/>
          <w:highlight w:val="none"/>
          <w:lang w:val="en-US"/>
          <w14:textFill>
            <w14:solidFill>
              <w14:schemeClr w14:val="tx1"/>
            </w14:solidFill>
          </w14:textFill>
        </w:rPr>
      </w:pPr>
      <w:r>
        <w:rPr>
          <w:rFonts w:hint="eastAsia" w:ascii="宋体" w:hAnsi="宋体" w:eastAsia="宋体" w:cs="宋体"/>
          <w:b/>
          <w:bCs w:val="0"/>
          <w:color w:val="000000" w:themeColor="text1"/>
          <w:kern w:val="2"/>
          <w:sz w:val="36"/>
          <w:szCs w:val="36"/>
          <w:highlight w:val="none"/>
          <w:lang w:val="en-US" w:eastAsia="zh-CN" w:bidi="ar"/>
          <w14:textFill>
            <w14:solidFill>
              <w14:schemeClr w14:val="tx1"/>
            </w14:solidFill>
          </w14:textFill>
        </w:rPr>
        <w:t>采购项目编号：</w:t>
      </w:r>
      <w:r>
        <w:rPr>
          <w:rFonts w:hint="eastAsia" w:ascii="宋体" w:hAnsi="宋体" w:eastAsia="宋体" w:cs="宋体"/>
          <w:b/>
          <w:bCs w:val="0"/>
          <w:color w:val="000000" w:themeColor="text1"/>
          <w:kern w:val="2"/>
          <w:sz w:val="36"/>
          <w:szCs w:val="36"/>
          <w:highlight w:val="none"/>
          <w:u w:val="single"/>
          <w:lang w:val="en-US" w:eastAsia="zh-CN" w:bidi="ar"/>
          <w14:textFill>
            <w14:solidFill>
              <w14:schemeClr w14:val="tx1"/>
            </w14:solidFill>
          </w14:textFill>
        </w:rPr>
        <w:t xml:space="preserve">                       </w:t>
      </w:r>
    </w:p>
    <w:p w14:paraId="71E1C1E4">
      <w:pPr>
        <w:keepNext w:val="0"/>
        <w:keepLines w:val="0"/>
        <w:widowControl w:val="0"/>
        <w:suppressLineNumbers w:val="0"/>
        <w:spacing w:before="0" w:beforeAutospacing="0" w:after="0" w:afterAutospacing="0"/>
        <w:ind w:left="1050" w:leftChars="500" w:right="0" w:firstLine="188" w:firstLineChars="52"/>
        <w:jc w:val="both"/>
        <w:rPr>
          <w:rFonts w:hint="eastAsia" w:ascii="宋体" w:hAnsi="宋体" w:eastAsia="宋体" w:cs="宋体"/>
          <w:b/>
          <w:bCs w:val="0"/>
          <w:color w:val="000000" w:themeColor="text1"/>
          <w:sz w:val="36"/>
          <w:szCs w:val="36"/>
          <w:highlight w:val="none"/>
          <w:u w:val="single"/>
          <w:lang w:val="en-US"/>
          <w14:textFill>
            <w14:solidFill>
              <w14:schemeClr w14:val="tx1"/>
            </w14:solidFill>
          </w14:textFill>
        </w:rPr>
      </w:pPr>
      <w:r>
        <w:rPr>
          <w:rFonts w:hint="eastAsia" w:ascii="宋体" w:hAnsi="宋体" w:eastAsia="宋体" w:cs="宋体"/>
          <w:b/>
          <w:bCs w:val="0"/>
          <w:color w:val="000000" w:themeColor="text1"/>
          <w:kern w:val="2"/>
          <w:sz w:val="36"/>
          <w:szCs w:val="36"/>
          <w:highlight w:val="none"/>
          <w:lang w:val="en-US" w:eastAsia="zh-CN" w:bidi="ar"/>
          <w14:textFill>
            <w14:solidFill>
              <w14:schemeClr w14:val="tx1"/>
            </w14:solidFill>
          </w14:textFill>
        </w:rPr>
        <w:t>采购计划编号：</w:t>
      </w:r>
      <w:r>
        <w:rPr>
          <w:rFonts w:hint="eastAsia" w:ascii="宋体" w:hAnsi="宋体" w:eastAsia="宋体" w:cs="宋体"/>
          <w:b/>
          <w:bCs w:val="0"/>
          <w:color w:val="000000" w:themeColor="text1"/>
          <w:kern w:val="2"/>
          <w:sz w:val="36"/>
          <w:szCs w:val="36"/>
          <w:highlight w:val="none"/>
          <w:u w:val="single"/>
          <w:lang w:val="en-US" w:eastAsia="zh-CN" w:bidi="ar"/>
          <w14:textFill>
            <w14:solidFill>
              <w14:schemeClr w14:val="tx1"/>
            </w14:solidFill>
          </w14:textFill>
        </w:rPr>
        <w:t xml:space="preserve">                       </w:t>
      </w:r>
    </w:p>
    <w:p w14:paraId="3A8E7936">
      <w:pPr>
        <w:keepNext w:val="0"/>
        <w:keepLines w:val="0"/>
        <w:widowControl w:val="0"/>
        <w:suppressLineNumbers w:val="0"/>
        <w:spacing w:before="0" w:beforeAutospacing="0" w:after="0" w:afterAutospacing="0"/>
        <w:ind w:left="0" w:right="0" w:firstLine="1308" w:firstLineChars="545"/>
        <w:jc w:val="both"/>
        <w:rPr>
          <w:rFonts w:hint="eastAsia" w:ascii="宋体" w:hAnsi="宋体" w:eastAsia="宋体" w:cs="宋体"/>
          <w:color w:val="000000" w:themeColor="text1"/>
          <w:sz w:val="24"/>
          <w:szCs w:val="24"/>
          <w:highlight w:val="none"/>
          <w:lang w:val="en-US"/>
          <w14:textFill>
            <w14:solidFill>
              <w14:schemeClr w14:val="tx1"/>
            </w14:solidFill>
          </w14:textFill>
        </w:rPr>
      </w:pPr>
    </w:p>
    <w:p w14:paraId="47661EED">
      <w:pPr>
        <w:keepNext w:val="0"/>
        <w:keepLines w:val="0"/>
        <w:widowControl w:val="0"/>
        <w:suppressLineNumbers w:val="0"/>
        <w:spacing w:before="0" w:beforeAutospacing="0" w:after="0" w:afterAutospacing="0"/>
        <w:ind w:left="0" w:right="0" w:firstLine="1995" w:firstLineChars="552"/>
        <w:jc w:val="both"/>
        <w:rPr>
          <w:rFonts w:hint="eastAsia" w:ascii="宋体" w:hAnsi="宋体" w:eastAsia="宋体" w:cs="宋体"/>
          <w:b/>
          <w:bCs w:val="0"/>
          <w:color w:val="000000" w:themeColor="text1"/>
          <w:sz w:val="36"/>
          <w:szCs w:val="36"/>
          <w:highlight w:val="none"/>
          <w:u w:val="single"/>
          <w:lang w:val="en-US"/>
          <w14:textFill>
            <w14:solidFill>
              <w14:schemeClr w14:val="tx1"/>
            </w14:solidFill>
          </w14:textFill>
        </w:rPr>
      </w:pPr>
    </w:p>
    <w:p w14:paraId="4BAA115B">
      <w:pPr>
        <w:keepNext w:val="0"/>
        <w:keepLines w:val="0"/>
        <w:widowControl w:val="0"/>
        <w:suppressLineNumbers w:val="0"/>
        <w:spacing w:before="0" w:beforeAutospacing="0" w:after="0" w:afterAutospacing="0"/>
        <w:ind w:left="0" w:right="0" w:firstLine="1995" w:firstLineChars="552"/>
        <w:jc w:val="both"/>
        <w:rPr>
          <w:rFonts w:hint="eastAsia" w:ascii="宋体" w:hAnsi="宋体" w:eastAsia="宋体" w:cs="宋体"/>
          <w:b/>
          <w:bCs w:val="0"/>
          <w:color w:val="000000" w:themeColor="text1"/>
          <w:sz w:val="36"/>
          <w:szCs w:val="36"/>
          <w:highlight w:val="none"/>
          <w:u w:val="single"/>
          <w:lang w:val="en-US"/>
          <w14:textFill>
            <w14:solidFill>
              <w14:schemeClr w14:val="tx1"/>
            </w14:solidFill>
          </w14:textFill>
        </w:rPr>
      </w:pPr>
    </w:p>
    <w:p w14:paraId="3D4EADD6">
      <w:pPr>
        <w:keepNext w:val="0"/>
        <w:keepLines w:val="0"/>
        <w:widowControl w:val="0"/>
        <w:suppressLineNumbers w:val="0"/>
        <w:spacing w:before="0" w:beforeAutospacing="0" w:after="0" w:afterAutospacing="0" w:line="360" w:lineRule="auto"/>
        <w:ind w:left="0" w:right="0" w:firstLine="1276" w:firstLineChars="353"/>
        <w:jc w:val="both"/>
        <w:rPr>
          <w:rFonts w:hint="eastAsia" w:ascii="宋体" w:hAnsi="宋体" w:eastAsia="宋体" w:cs="宋体"/>
          <w:b/>
          <w:bCs w:val="0"/>
          <w:color w:val="000000" w:themeColor="text1"/>
          <w:sz w:val="36"/>
          <w:szCs w:val="36"/>
          <w:highlight w:val="none"/>
          <w:lang w:val="en-US"/>
          <w14:textFill>
            <w14:solidFill>
              <w14:schemeClr w14:val="tx1"/>
            </w14:solidFill>
          </w14:textFill>
        </w:rPr>
      </w:pPr>
      <w:r>
        <w:rPr>
          <w:rFonts w:hint="eastAsia" w:ascii="宋体" w:hAnsi="宋体" w:eastAsia="宋体" w:cs="宋体"/>
          <w:b/>
          <w:bCs w:val="0"/>
          <w:color w:val="000000" w:themeColor="text1"/>
          <w:kern w:val="2"/>
          <w:sz w:val="36"/>
          <w:szCs w:val="36"/>
          <w:highlight w:val="none"/>
          <w:lang w:val="en-US" w:eastAsia="zh-CN" w:bidi="ar"/>
          <w14:textFill>
            <w14:solidFill>
              <w14:schemeClr w14:val="tx1"/>
            </w14:solidFill>
          </w14:textFill>
        </w:rPr>
        <w:t>采购人(甲方)：</w:t>
      </w:r>
      <w:r>
        <w:rPr>
          <w:rFonts w:hint="eastAsia" w:ascii="宋体" w:hAnsi="宋体" w:eastAsia="宋体" w:cs="宋体"/>
          <w:b/>
          <w:bCs w:val="0"/>
          <w:color w:val="000000" w:themeColor="text1"/>
          <w:kern w:val="2"/>
          <w:sz w:val="36"/>
          <w:szCs w:val="36"/>
          <w:highlight w:val="none"/>
          <w:u w:val="single"/>
          <w:lang w:val="en-US" w:eastAsia="zh-CN" w:bidi="ar"/>
          <w14:textFill>
            <w14:solidFill>
              <w14:schemeClr w14:val="tx1"/>
            </w14:solidFill>
          </w14:textFill>
        </w:rPr>
        <w:t xml:space="preserve">                      </w:t>
      </w:r>
    </w:p>
    <w:p w14:paraId="29C967A2">
      <w:pPr>
        <w:keepNext w:val="0"/>
        <w:keepLines w:val="0"/>
        <w:widowControl w:val="0"/>
        <w:suppressLineNumbers w:val="0"/>
        <w:tabs>
          <w:tab w:val="left" w:pos="7200"/>
        </w:tabs>
        <w:spacing w:before="0" w:beforeAutospacing="0" w:after="0" w:afterAutospacing="0" w:line="360" w:lineRule="auto"/>
        <w:ind w:left="0" w:right="0" w:firstLine="1276" w:firstLineChars="353"/>
        <w:jc w:val="both"/>
        <w:rPr>
          <w:rFonts w:hint="eastAsia" w:ascii="宋体" w:hAnsi="宋体" w:eastAsia="宋体" w:cs="宋体"/>
          <w:color w:val="000000" w:themeColor="text1"/>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36"/>
          <w:szCs w:val="36"/>
          <w:highlight w:val="none"/>
          <w:lang w:val="en-US" w:eastAsia="zh-CN" w:bidi="ar"/>
          <w14:textFill>
            <w14:solidFill>
              <w14:schemeClr w14:val="tx1"/>
            </w14:solidFill>
          </w14:textFill>
        </w:rPr>
        <w:t>中标供应商：</w:t>
      </w:r>
      <w:r>
        <w:rPr>
          <w:rFonts w:hint="eastAsia" w:ascii="宋体" w:hAnsi="宋体" w:eastAsia="宋体" w:cs="宋体"/>
          <w:b/>
          <w:bCs w:val="0"/>
          <w:color w:val="000000" w:themeColor="text1"/>
          <w:kern w:val="2"/>
          <w:sz w:val="36"/>
          <w:szCs w:val="36"/>
          <w:highlight w:val="none"/>
          <w:u w:val="single"/>
          <w:lang w:val="en-US" w:eastAsia="zh-CN" w:bidi="ar"/>
          <w14:textFill>
            <w14:solidFill>
              <w14:schemeClr w14:val="tx1"/>
            </w14:solidFill>
          </w14:textFill>
        </w:rPr>
        <w:t xml:space="preserve">                        </w:t>
      </w:r>
    </w:p>
    <w:p w14:paraId="1FB4D386">
      <w:pPr>
        <w:keepNext w:val="0"/>
        <w:keepLines w:val="0"/>
        <w:widowControl w:val="0"/>
        <w:suppressLineNumbers w:val="0"/>
        <w:tabs>
          <w:tab w:val="left" w:pos="7380"/>
        </w:tabs>
        <w:spacing w:before="0" w:beforeAutospacing="0" w:after="0" w:afterAutospacing="0" w:line="360" w:lineRule="auto"/>
        <w:ind w:left="0" w:right="0"/>
        <w:jc w:val="both"/>
        <w:rPr>
          <w:rFonts w:hint="eastAsia" w:ascii="宋体" w:hAnsi="宋体" w:eastAsia="宋体" w:cs="宋体"/>
          <w:b/>
          <w:bCs w:val="0"/>
          <w:color w:val="000000" w:themeColor="text1"/>
          <w:sz w:val="44"/>
          <w:szCs w:val="24"/>
          <w:highlight w:val="none"/>
          <w:lang w:val="en-US"/>
          <w14:textFill>
            <w14:solidFill>
              <w14:schemeClr w14:val="tx1"/>
            </w14:solidFill>
          </w14:textFill>
        </w:rPr>
      </w:pPr>
    </w:p>
    <w:p w14:paraId="1E2625F8">
      <w:pPr>
        <w:spacing w:line="360" w:lineRule="auto"/>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sectPr>
          <w:pgSz w:w="11906" w:h="16838"/>
          <w:pgMar w:top="1135" w:right="1135" w:bottom="1135" w:left="1135" w:header="720" w:footer="720" w:gutter="0"/>
          <w:cols w:space="720" w:num="1"/>
          <w:docGrid w:type="lines" w:linePitch="331" w:charSpace="0"/>
        </w:sectPr>
      </w:pPr>
    </w:p>
    <w:p w14:paraId="52B8D1D8">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宋体"/>
          <w:b/>
          <w:bCs w:val="0"/>
          <w:color w:val="000000" w:themeColor="text1"/>
          <w:sz w:val="32"/>
          <w:szCs w:val="32"/>
          <w:highlight w:val="none"/>
          <w:lang w:val="en-US"/>
          <w14:textFill>
            <w14:solidFill>
              <w14:schemeClr w14:val="tx1"/>
            </w14:solidFill>
          </w14:textFill>
        </w:rPr>
      </w:pPr>
      <w:r>
        <w:rPr>
          <w:rFonts w:hint="eastAsia" w:ascii="宋体" w:hAnsi="宋体" w:eastAsia="宋体" w:cs="宋体"/>
          <w:b/>
          <w:bCs w:val="0"/>
          <w:color w:val="000000" w:themeColor="text1"/>
          <w:kern w:val="2"/>
          <w:sz w:val="32"/>
          <w:szCs w:val="32"/>
          <w:highlight w:val="none"/>
          <w:lang w:val="en-US" w:eastAsia="zh-CN" w:bidi="ar"/>
          <w14:textFill>
            <w14:solidFill>
              <w14:schemeClr w14:val="tx1"/>
            </w14:solidFill>
          </w14:textFill>
        </w:rPr>
        <w:t>合同目录</w:t>
      </w:r>
    </w:p>
    <w:p w14:paraId="2834D1FE">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b/>
          <w:bCs w:val="0"/>
          <w:color w:val="000000" w:themeColor="text1"/>
          <w:sz w:val="44"/>
          <w:szCs w:val="24"/>
          <w:highlight w:val="none"/>
          <w:lang w:val="en-US"/>
          <w14:textFill>
            <w14:solidFill>
              <w14:schemeClr w14:val="tx1"/>
            </w14:solidFill>
          </w14:textFill>
        </w:rPr>
      </w:pPr>
    </w:p>
    <w:p w14:paraId="641ACAB7">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一、</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第一部分 合同书</w:t>
      </w:r>
    </w:p>
    <w:p w14:paraId="5E298B17">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二、第二部分 合同一般条款</w:t>
      </w:r>
    </w:p>
    <w:p w14:paraId="799F554B">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三、第三部分 合同专用条款</w:t>
      </w:r>
    </w:p>
    <w:p w14:paraId="267D96B2">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四、</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第四部分 合同附件</w:t>
      </w:r>
    </w:p>
    <w:p w14:paraId="5E9D0F33">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4.1成交通知书</w:t>
      </w:r>
    </w:p>
    <w:p w14:paraId="1CE22322">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4.2采购文件服务需求一览表</w:t>
      </w:r>
    </w:p>
    <w:p w14:paraId="740C4FDD">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4.3响应函 </w:t>
      </w:r>
    </w:p>
    <w:p w14:paraId="224B3585">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4.4响应报价表 </w:t>
      </w:r>
    </w:p>
    <w:p w14:paraId="61BB89C1">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4.5最终报价明细表 </w:t>
      </w:r>
    </w:p>
    <w:p w14:paraId="21BE288B">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4.5服务需求偏离表 </w:t>
      </w:r>
    </w:p>
    <w:p w14:paraId="08657F3F">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4.6商务条款偏离表 </w:t>
      </w:r>
    </w:p>
    <w:p w14:paraId="694B2DA6">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4.7售后服务方案 </w:t>
      </w:r>
    </w:p>
    <w:p w14:paraId="219CC459">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4.8售后服务承诺</w:t>
      </w:r>
    </w:p>
    <w:p w14:paraId="0E0B1F5B">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000000" w:themeColor="text1"/>
          <w:kern w:val="0"/>
          <w:sz w:val="24"/>
          <w:szCs w:val="24"/>
          <w:highlight w:val="none"/>
          <w:lang w:val="en-US"/>
          <w14:textFill>
            <w14:solidFill>
              <w14:schemeClr w14:val="tx1"/>
            </w14:solidFill>
          </w14:textFill>
        </w:rPr>
      </w:pPr>
    </w:p>
    <w:p w14:paraId="5F851A32">
      <w:pPr>
        <w:rPr>
          <w:rFonts w:hint="eastAsia" w:ascii="宋体" w:hAnsi="宋体" w:eastAsia="宋体" w:cs="宋体"/>
          <w:color w:val="000000" w:themeColor="text1"/>
          <w:kern w:val="2"/>
          <w:sz w:val="32"/>
          <w:szCs w:val="20"/>
          <w:highlight w:val="none"/>
          <w:lang w:val="en-US" w:eastAsia="zh-CN" w:bidi="ar"/>
          <w14:textFill>
            <w14:solidFill>
              <w14:schemeClr w14:val="tx1"/>
            </w14:solidFill>
          </w14:textFill>
        </w:rPr>
        <w:sectPr>
          <w:pgSz w:w="11906" w:h="16838"/>
          <w:pgMar w:top="1135" w:right="1135" w:bottom="1135" w:left="1135" w:header="720" w:footer="720" w:gutter="0"/>
          <w:pgNumType w:start="1"/>
          <w:cols w:space="720" w:num="1"/>
          <w:docGrid w:type="lines" w:linePitch="331" w:charSpace="0"/>
        </w:sectPr>
      </w:pPr>
    </w:p>
    <w:p w14:paraId="622797DA">
      <w:pPr>
        <w:keepNext w:val="0"/>
        <w:keepLines w:val="0"/>
        <w:widowControl w:val="0"/>
        <w:suppressLineNumbers w:val="0"/>
        <w:autoSpaceDE w:val="0"/>
        <w:autoSpaceDN w:val="0"/>
        <w:adjustRightInd w:val="0"/>
        <w:snapToGrid w:val="0"/>
        <w:spacing w:before="0" w:beforeAutospacing="0" w:after="120" w:afterAutospacing="0" w:line="360" w:lineRule="auto"/>
        <w:ind w:left="420" w:leftChars="200" w:right="0" w:firstLine="562" w:firstLineChars="200"/>
        <w:jc w:val="center"/>
        <w:outlineLvl w:val="1"/>
        <w:rPr>
          <w:rFonts w:hint="eastAsia" w:ascii="宋体" w:hAnsi="宋体" w:eastAsia="宋体" w:cs="宋体"/>
          <w:b/>
          <w:bCs w:val="0"/>
          <w:color w:val="000000" w:themeColor="text1"/>
          <w:kern w:val="0"/>
          <w:sz w:val="28"/>
          <w:szCs w:val="28"/>
          <w:highlight w:val="none"/>
          <w:lang w:val="en-US"/>
          <w14:textFill>
            <w14:solidFill>
              <w14:schemeClr w14:val="tx1"/>
            </w14:solidFill>
          </w14:textFill>
        </w:rPr>
      </w:pPr>
      <w:bookmarkStart w:id="132" w:name="_Toc80205944"/>
      <w:bookmarkStart w:id="133" w:name="_Toc103772899"/>
      <w:r>
        <w:rPr>
          <w:rFonts w:hint="eastAsia" w:ascii="宋体" w:hAnsi="宋体" w:eastAsia="宋体" w:cs="宋体"/>
          <w:b/>
          <w:bCs w:val="0"/>
          <w:color w:val="000000" w:themeColor="text1"/>
          <w:kern w:val="0"/>
          <w:sz w:val="28"/>
          <w:szCs w:val="28"/>
          <w:highlight w:val="none"/>
          <w:lang w:val="en-US" w:eastAsia="zh-CN" w:bidi="ar"/>
          <w14:textFill>
            <w14:solidFill>
              <w14:schemeClr w14:val="tx1"/>
            </w14:solidFill>
          </w14:textFill>
        </w:rPr>
        <w:t>第一部分 合同书</w:t>
      </w:r>
      <w:bookmarkEnd w:id="132"/>
      <w:bookmarkEnd w:id="133"/>
    </w:p>
    <w:p w14:paraId="70EAA1AC">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年</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月</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日</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以</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方式对</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进行了采购。经</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评审小组评定，</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为该项目中标供应商。现于中标通知书发出之日起</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25</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日（时限根据项目情况而定，不得超过25日）内，按照采购文件确定的事项签订本合同。</w:t>
      </w:r>
    </w:p>
    <w:p w14:paraId="37728D69">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根据《中华人民共和国民法典》、《中华人民共和国政府采购法》等相关法律法规之规定，按照平等、自愿、公平和诚实信用的原则，经</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(以下简称：甲方)和</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(以下简称：乙方)协商一致，约定以下合同</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条款，以兹共同遵守、全面履行。</w:t>
      </w:r>
    </w:p>
    <w:p w14:paraId="53F230C9">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34" w:name="_Toc3029"/>
      <w:bookmarkStart w:id="135" w:name="_Toc24059"/>
      <w:bookmarkStart w:id="136" w:name="_Toc2232"/>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1.1 合同组成部分</w:t>
      </w:r>
      <w:bookmarkEnd w:id="134"/>
      <w:bookmarkEnd w:id="135"/>
      <w:bookmarkEnd w:id="136"/>
    </w:p>
    <w:p w14:paraId="0B9A27D7">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下列文件为本合同的组成部分，并构成一个整体，需综合解释、相互补充。如果下列文件内容出现不一致的情形，在保证按照采购文件确定的事项的前提下，组成本合同的多个文件的优先适用顺序如下：</w:t>
      </w:r>
    </w:p>
    <w:p w14:paraId="746BCC11">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1.1.1 本合同及其补充合同、变更协议；</w:t>
      </w:r>
    </w:p>
    <w:p w14:paraId="3E45C40C">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1.1.2 中标通知书；</w:t>
      </w:r>
    </w:p>
    <w:p w14:paraId="34385FF6">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1.1.3 采购文件及“投标报价”（含澄清或者说明文件）；</w:t>
      </w:r>
    </w:p>
    <w:p w14:paraId="19FE1010">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1.1.4 采购文件（含澄清或者修改文件）；</w:t>
      </w:r>
    </w:p>
    <w:p w14:paraId="0F3315ED">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1.1.5 其他相关采购文件。</w:t>
      </w:r>
    </w:p>
    <w:p w14:paraId="46CE9050">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37" w:name="_Toc21295"/>
      <w:bookmarkStart w:id="138" w:name="_Toc24300"/>
      <w:bookmarkStart w:id="139" w:name="_Toc27126"/>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1.2 标的物</w:t>
      </w:r>
      <w:bookmarkEnd w:id="137"/>
      <w:bookmarkEnd w:id="138"/>
      <w:bookmarkEnd w:id="139"/>
    </w:p>
    <w:p w14:paraId="34E3EBC8">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1.2.1 标的物信息</w:t>
      </w:r>
    </w:p>
    <w:p w14:paraId="583CD5B5">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u w:val="singl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1.2.1.1名称：</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2623A5A6">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u w:val="singl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1.2.1.2数量：</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088A8F75">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1.2.1.3质量：</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5349A0FA">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40" w:name="_Toc21551"/>
      <w:bookmarkStart w:id="141" w:name="_Toc21631"/>
      <w:bookmarkStart w:id="142" w:name="_Toc23292"/>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1.3 价款</w:t>
      </w:r>
      <w:bookmarkEnd w:id="140"/>
      <w:bookmarkEnd w:id="141"/>
      <w:bookmarkEnd w:id="142"/>
    </w:p>
    <w:p w14:paraId="30AA2A56">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本合同总价为：人民币</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元（人民币大写：</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元整</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，含税）。</w:t>
      </w:r>
    </w:p>
    <w:p w14:paraId="0D5825C9">
      <w:pPr>
        <w:pStyle w:val="32"/>
        <w:keepNext w:val="0"/>
        <w:keepLines w:val="0"/>
        <w:widowControl w:val="0"/>
        <w:suppressLineNumbers w:val="0"/>
        <w:tabs>
          <w:tab w:val="center" w:pos="4153"/>
          <w:tab w:val="right" w:pos="8306"/>
        </w:tabs>
        <w:snapToGrid w:val="0"/>
        <w:spacing w:before="0" w:beforeAutospacing="0" w:after="0" w:afterAutospacing="0" w:line="520" w:lineRule="exact"/>
        <w:ind w:left="0" w:right="0"/>
        <w:jc w:val="left"/>
        <w:rPr>
          <w:rFonts w:hint="eastAsia" w:ascii="宋体" w:hAnsi="宋体" w:eastAsia="宋体" w:cs="宋体"/>
          <w:color w:val="000000" w:themeColor="text1"/>
          <w:highlight w:val="none"/>
          <w:lang w:val="en-US" w:bidi="ar"/>
          <w14:textFill>
            <w14:solidFill>
              <w14:schemeClr w14:val="tx1"/>
            </w14:solidFill>
          </w14:textFill>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93"/>
        <w:gridCol w:w="1275"/>
        <w:gridCol w:w="1276"/>
        <w:gridCol w:w="1135"/>
        <w:gridCol w:w="992"/>
        <w:gridCol w:w="1843"/>
        <w:gridCol w:w="1276"/>
        <w:gridCol w:w="625"/>
      </w:tblGrid>
      <w:tr w14:paraId="46A4D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6" w:hRule="atLeast"/>
          <w:jc w:val="center"/>
        </w:trPr>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7CE49AD7">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序号</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1C068009">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服务名称</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2454D9A4">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具体服务内容</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14:paraId="2BEB7601">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数量①</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30EAC1D">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单价(元)②</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6DC52C9F">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单项合价（元）</w:t>
            </w:r>
          </w:p>
          <w:p w14:paraId="5A7E9BB8">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③＝①×②</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79609989">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服务要求（年限）</w:t>
            </w: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14:paraId="23D68DAE">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备注</w:t>
            </w:r>
          </w:p>
        </w:tc>
      </w:tr>
      <w:tr w14:paraId="729C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0EC1D4D">
            <w:pPr>
              <w:keepNext w:val="0"/>
              <w:keepLines w:val="0"/>
              <w:widowControl w:val="0"/>
              <w:suppressLineNumbers w:val="0"/>
              <w:autoSpaceDE w:val="0"/>
              <w:autoSpaceDN w:val="0"/>
              <w:adjustRightInd w:val="0"/>
              <w:spacing w:before="0" w:beforeAutospacing="0" w:after="0" w:afterAutospacing="0" w:line="520" w:lineRule="exact"/>
              <w:ind w:left="0" w:right="0"/>
              <w:jc w:val="center"/>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1</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7CE4FDF">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1401C0D0">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14:paraId="3832C462">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9F7AC33">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4E8E000A">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374FDC8D">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14:paraId="28C053CF">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 xml:space="preserve"> </w:t>
            </w:r>
          </w:p>
        </w:tc>
      </w:tr>
      <w:tr w14:paraId="02CA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56AB0D">
            <w:pPr>
              <w:keepNext w:val="0"/>
              <w:keepLines w:val="0"/>
              <w:suppressLineNumbers w:val="0"/>
              <w:spacing w:before="0" w:beforeAutospacing="0" w:after="0" w:afterAutospacing="0"/>
              <w:ind w:left="0" w:right="0"/>
              <w:rPr>
                <w:rFonts w:hint="eastAsia" w:ascii="等线" w:hAnsi="等线" w:eastAsia="等线" w:cs="等线"/>
                <w:color w:val="000000" w:themeColor="text1"/>
                <w:sz w:val="20"/>
                <w:szCs w:val="20"/>
                <w:highlight w:val="none"/>
                <w14:textFill>
                  <w14:solidFill>
                    <w14:schemeClr w14:val="tx1"/>
                  </w14:solidFill>
                </w14:textFill>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9469FE">
            <w:pPr>
              <w:keepNext w:val="0"/>
              <w:keepLines w:val="0"/>
              <w:suppressLineNumbers w:val="0"/>
              <w:spacing w:before="0" w:beforeAutospacing="0" w:after="0" w:afterAutospacing="0"/>
              <w:ind w:left="0" w:right="0"/>
              <w:rPr>
                <w:rFonts w:hint="eastAsia" w:ascii="等线" w:hAnsi="等线" w:eastAsia="等线" w:cs="等线"/>
                <w:color w:val="000000" w:themeColor="text1"/>
                <w:sz w:val="20"/>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73157DC0">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14:paraId="31B3DF26">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B7FBAE8">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625FB385">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345997D6">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14:paraId="551156EB">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r>
      <w:tr w14:paraId="7842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0" w:hRule="atLeast"/>
          <w:jc w:val="center"/>
        </w:trPr>
        <w:tc>
          <w:tcPr>
            <w:tcW w:w="9414"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632F2F82">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总价：￥   元</w:t>
            </w:r>
          </w:p>
        </w:tc>
      </w:tr>
    </w:tbl>
    <w:p w14:paraId="635453AA">
      <w:pPr>
        <w:pStyle w:val="32"/>
        <w:keepNext w:val="0"/>
        <w:keepLines w:val="0"/>
        <w:widowControl w:val="0"/>
        <w:suppressLineNumbers w:val="0"/>
        <w:tabs>
          <w:tab w:val="center" w:pos="4153"/>
          <w:tab w:val="right" w:pos="8306"/>
        </w:tabs>
        <w:snapToGrid w:val="0"/>
        <w:spacing w:before="0" w:beforeAutospacing="0" w:after="0" w:afterAutospacing="0" w:line="520" w:lineRule="exact"/>
        <w:ind w:left="0" w:right="0"/>
        <w:jc w:val="left"/>
        <w:rPr>
          <w:rFonts w:hint="eastAsia" w:ascii="宋体" w:hAnsi="宋体" w:eastAsia="宋体" w:cs="宋体"/>
          <w:color w:val="000000" w:themeColor="text1"/>
          <w:highlight w:val="none"/>
          <w:lang w:val="en-US" w:bidi="ar"/>
          <w14:textFill>
            <w14:solidFill>
              <w14:schemeClr w14:val="tx1"/>
            </w14:solidFill>
          </w14:textFill>
        </w:rPr>
      </w:pPr>
    </w:p>
    <w:p w14:paraId="5ECDFC11">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43" w:name="_Toc10340"/>
      <w:bookmarkStart w:id="144" w:name="_Toc1814"/>
      <w:bookmarkStart w:id="145" w:name="_Toc22618"/>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1.4 付款方式和发票开具方式</w:t>
      </w:r>
      <w:bookmarkEnd w:id="143"/>
      <w:bookmarkEnd w:id="144"/>
      <w:bookmarkEnd w:id="145"/>
    </w:p>
    <w:p w14:paraId="07C12B54">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1.4.1 付款方式：</w:t>
      </w:r>
    </w:p>
    <w:p w14:paraId="1892BF71">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60784203">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1AEE7BFF">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7733097C">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u w:val="singl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（4）</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2D964583">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1.4.2 发票开具方式：增值税专用发票或普通发票。</w:t>
      </w:r>
    </w:p>
    <w:p w14:paraId="1DEAF3E3">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46" w:name="_Toc2846"/>
      <w:bookmarkStart w:id="147" w:name="_Toc32071"/>
      <w:bookmarkStart w:id="148" w:name="_Toc19304"/>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1.5 标的物交付期限、地点、方式</w:t>
      </w:r>
      <w:bookmarkEnd w:id="146"/>
      <w:bookmarkEnd w:id="147"/>
      <w:bookmarkEnd w:id="148"/>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和服务期限</w:t>
      </w:r>
    </w:p>
    <w:p w14:paraId="5E780797">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1.5.1 交付期限：</w:t>
      </w:r>
    </w:p>
    <w:p w14:paraId="25EEEDBD">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u w:val="singl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3034F069">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0EBFFA8A">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2BF4CA47">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1.5.2 交付地点：</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3E7668A7">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1.5.3 交付方式：</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2F5ED9A0">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1.5.4 服务及质保期限：</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7966650E">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49" w:name="_Toc21423"/>
      <w:bookmarkStart w:id="150" w:name="_Toc27250"/>
      <w:bookmarkStart w:id="151" w:name="_Toc19554"/>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1.6 违约责任</w:t>
      </w:r>
      <w:bookmarkEnd w:id="149"/>
      <w:bookmarkEnd w:id="150"/>
      <w:bookmarkEnd w:id="151"/>
    </w:p>
    <w:p w14:paraId="4BC6247D">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bookmarkStart w:id="152" w:name="_Toc16021"/>
      <w:bookmarkStart w:id="153" w:name="_Toc15583"/>
      <w:bookmarkStart w:id="154" w:name="_Toc28375"/>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1.6.1除不可抗力外，如果乙方没有按照本合同约定的期限、地点和方式交付标的物（如甲方要求对相关服务内容进行修改、调整时，乙方未按采购人的要求进行优化改进；乙方活动执行人员活动现场出现谩骂、吵架、打架等不文明行为等），甲方可要求乙方支付违约金，违约金为该场次活动费用20%，累计超过3次且拒不整改，或活动执行期间产生恶劣影响，甲方有权在要求乙方支付违约金的同时，书面通知乙方解除本合同。</w:t>
      </w:r>
    </w:p>
    <w:p w14:paraId="356ACF91">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1.6.2 除不可抗力外，如果甲方没有按照本合同约定的付款方式付款且经过乙方书面提醒的，乙方可要求甲方支付违约金，违约金按每迟延付款一日的应付而未付款的万分之五计算，最高限额为欠付金额的20%；迟延付款的违约金计算数额达到前述最高限额之日起，乙方有权在要求甲方支付违约金的同时，书面通知甲方解除本合同；</w:t>
      </w:r>
    </w:p>
    <w:p w14:paraId="71E1CBDB">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7C246AE">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1.6.4乙方在服务期内未按承诺，对固定的活动负责人进行更换的，每发生一次向甲方支付违约金额2000元。</w:t>
      </w:r>
    </w:p>
    <w:p w14:paraId="20993FAD">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5DB004B1">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1.6.6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550AF960">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1.6.7如果出现政府采购监督管理部门在处理投诉事项期间，书面通知甲方暂停采购活动的情形，或者询问或质疑事项可能影响中标结果的，导致甲方中止履行合同的情形，均不视为甲方违约。</w:t>
      </w:r>
    </w:p>
    <w:p w14:paraId="7C4224A0">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1.7 合同争议的解决</w:t>
      </w:r>
      <w:bookmarkEnd w:id="152"/>
      <w:bookmarkEnd w:id="153"/>
      <w:bookmarkEnd w:id="154"/>
    </w:p>
    <w:p w14:paraId="3C541662">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本合同履行过程中发生的任何争议，双方当事人均可通过和解或者调解解决；不愿和解、调解或者和解、调解不成的，可以选择下列第</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1.7.2</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种方式解决：</w:t>
      </w:r>
    </w:p>
    <w:p w14:paraId="362E0F38">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1.7.1 将争议提交</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南宁</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仲裁委员会依申请仲裁时其现行有效的仲裁规则裁决；</w:t>
      </w:r>
    </w:p>
    <w:p w14:paraId="14FE8744">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1.7.2 向</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甲方所在地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人民法院起诉。</w:t>
      </w:r>
    </w:p>
    <w:p w14:paraId="1C7C886A">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55" w:name="_Toc15322"/>
      <w:bookmarkStart w:id="156" w:name="_Toc7245"/>
      <w:bookmarkStart w:id="157" w:name="_Toc11173"/>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1.8 合同生效</w:t>
      </w:r>
      <w:bookmarkEnd w:id="155"/>
      <w:bookmarkEnd w:id="156"/>
      <w:bookmarkEnd w:id="157"/>
    </w:p>
    <w:p w14:paraId="56CD8533">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本合同自双方法定代表人或授权委托代理人签字并加盖单位公章后生效。</w:t>
      </w:r>
    </w:p>
    <w:p w14:paraId="05C7F513">
      <w:pPr>
        <w:pStyle w:val="32"/>
        <w:keepNext w:val="0"/>
        <w:keepLines w:val="0"/>
        <w:widowControl w:val="0"/>
        <w:suppressLineNumbers w:val="0"/>
        <w:tabs>
          <w:tab w:val="center" w:pos="4153"/>
          <w:tab w:val="right" w:pos="8306"/>
        </w:tabs>
        <w:snapToGrid w:val="0"/>
        <w:spacing w:before="0" w:beforeAutospacing="0" w:after="0" w:afterAutospacing="0"/>
        <w:ind w:left="0" w:right="0"/>
        <w:jc w:val="left"/>
        <w:rPr>
          <w:rFonts w:hint="eastAsia" w:ascii="宋体" w:hAnsi="宋体" w:eastAsia="宋体" w:cs="宋体"/>
          <w:color w:val="000000" w:themeColor="text1"/>
          <w:highlight w:val="none"/>
          <w:lang w:val="en-US" w:bidi="ar"/>
          <w14:textFill>
            <w14:solidFill>
              <w14:schemeClr w14:val="tx1"/>
            </w14:solidFill>
          </w14:textFill>
        </w:rPr>
      </w:pPr>
      <w:r>
        <w:rPr>
          <w:rFonts w:hint="eastAsia" w:ascii="宋体" w:hAnsi="宋体" w:eastAsia="宋体" w:cs="宋体"/>
          <w:color w:val="000000" w:themeColor="text1"/>
          <w:kern w:val="2"/>
          <w:sz w:val="18"/>
          <w:szCs w:val="18"/>
          <w:highlight w:val="none"/>
          <w:lang w:val="en-US" w:eastAsia="zh-CN" w:bidi="ar"/>
          <w14:textFill>
            <w14:solidFill>
              <w14:schemeClr w14:val="tx1"/>
            </w14:solidFill>
          </w14:textFill>
        </w:rPr>
        <w:br w:type="page"/>
      </w:r>
    </w:p>
    <w:p w14:paraId="2813A7F0">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themeColor="text1"/>
          <w:sz w:val="24"/>
          <w:szCs w:val="28"/>
          <w:highlight w:val="none"/>
          <w:lang w:val="en-US" w:bidi="ar"/>
          <w14:textFill>
            <w14:solidFill>
              <w14:schemeClr w14:val="tx1"/>
            </w14:solidFill>
          </w14:textFill>
        </w:rPr>
      </w:pPr>
      <w:r>
        <w:rPr>
          <w:rFonts w:hint="eastAsia" w:ascii="宋体" w:hAnsi="宋体" w:eastAsia="宋体" w:cs="宋体"/>
          <w:color w:val="000000" w:themeColor="text1"/>
          <w:kern w:val="2"/>
          <w:sz w:val="24"/>
          <w:szCs w:val="28"/>
          <w:highlight w:val="none"/>
          <w:lang w:val="en-US" w:eastAsia="zh-CN" w:bidi="ar"/>
          <w14:textFill>
            <w14:solidFill>
              <w14:schemeClr w14:val="tx1"/>
            </w14:solidFill>
          </w14:textFill>
        </w:rPr>
        <w:t>（此页为盖章页）</w:t>
      </w:r>
    </w:p>
    <w:p w14:paraId="073FA75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bookmarkStart w:id="158" w:name="_Toc331685783"/>
      <w:bookmarkStart w:id="159" w:name="_Toc80205945"/>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甲方：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乙方：</w:t>
      </w:r>
    </w:p>
    <w:p w14:paraId="6069E08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统一社会信用代码：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统一社会信用代码或身份证号码：</w:t>
      </w:r>
    </w:p>
    <w:p w14:paraId="35C29CA7">
      <w:pPr>
        <w:keepNext w:val="0"/>
        <w:keepLines w:val="0"/>
        <w:widowControl w:val="0"/>
        <w:suppressLineNumbers w:val="0"/>
        <w:spacing w:before="0" w:beforeAutospacing="0" w:after="0" w:afterAutospacing="0" w:line="360" w:lineRule="auto"/>
        <w:ind w:left="0" w:right="0" w:firstLine="20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p>
    <w:p w14:paraId="7638F245">
      <w:pPr>
        <w:keepNext w:val="0"/>
        <w:keepLines w:val="0"/>
        <w:widowControl w:val="0"/>
        <w:suppressLineNumbers w:val="0"/>
        <w:spacing w:before="0" w:beforeAutospacing="0" w:after="0" w:afterAutospacing="0" w:line="360" w:lineRule="auto"/>
        <w:ind w:left="5520" w:right="0" w:hanging="5520" w:hangingChars="230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住所：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住所：</w:t>
      </w:r>
    </w:p>
    <w:p w14:paraId="316E893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法定代表人或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法定代表人</w:t>
      </w:r>
    </w:p>
    <w:p w14:paraId="1C0923E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授权代表（签字</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或盖章</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或授权代表（签字</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或盖章</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w:t>
      </w:r>
    </w:p>
    <w:p w14:paraId="0176D102">
      <w:pPr>
        <w:keepNext w:val="0"/>
        <w:keepLines w:val="0"/>
        <w:widowControl w:val="0"/>
        <w:suppressLineNumbers w:val="0"/>
        <w:spacing w:before="0" w:beforeAutospacing="0" w:after="0" w:afterAutospacing="0" w:line="360" w:lineRule="auto"/>
        <w:ind w:left="0" w:right="0" w:firstLine="20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p>
    <w:p w14:paraId="6D9FCA23">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联系人：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联系人：</w:t>
      </w:r>
    </w:p>
    <w:p w14:paraId="54998F2A">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约定送达地址：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约定送达地址：</w:t>
      </w:r>
    </w:p>
    <w:p w14:paraId="2633D2B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邮政编码：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邮政编码：</w:t>
      </w:r>
    </w:p>
    <w:p w14:paraId="3A6265A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电话:</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电话:</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p>
    <w:p w14:paraId="50D6B4D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传真: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传真:</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p>
    <w:p w14:paraId="395002A7">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电子邮箱：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电子邮箱：</w:t>
      </w:r>
    </w:p>
    <w:p w14:paraId="2CE4AA55">
      <w:pPr>
        <w:keepNext w:val="0"/>
        <w:keepLines w:val="0"/>
        <w:widowControl w:val="0"/>
        <w:suppressLineNumbers w:val="0"/>
        <w:spacing w:before="0" w:beforeAutospacing="0" w:after="0" w:afterAutospacing="0" w:line="360" w:lineRule="auto"/>
        <w:ind w:left="6209" w:leftChars="-15" w:right="0" w:hanging="6240" w:hangingChars="26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开户银行：                                 开户银行： </w:t>
      </w:r>
    </w:p>
    <w:p w14:paraId="41BA2A06">
      <w:pPr>
        <w:keepNext w:val="0"/>
        <w:keepLines w:val="0"/>
        <w:widowControl w:val="0"/>
        <w:suppressLineNumbers w:val="0"/>
        <w:spacing w:before="0" w:beforeAutospacing="0" w:after="0" w:afterAutospacing="0" w:line="360" w:lineRule="auto"/>
        <w:ind w:left="6240" w:right="0" w:hanging="6240" w:hangingChars="26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开户名称：                                 开户名称： </w:t>
      </w:r>
    </w:p>
    <w:p w14:paraId="2012BC7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开户账号：</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开户账号： </w:t>
      </w:r>
    </w:p>
    <w:p w14:paraId="2D7CA7FF">
      <w:pPr>
        <w:keepNext w:val="0"/>
        <w:keepLines w:val="0"/>
        <w:widowControl w:val="0"/>
        <w:suppressLineNumbers w:val="0"/>
        <w:autoSpaceDE w:val="0"/>
        <w:autoSpaceDN w:val="0"/>
        <w:adjustRightInd w:val="0"/>
        <w:snapToGrid w:val="0"/>
        <w:spacing w:before="0" w:beforeAutospacing="0" w:after="120" w:afterAutospacing="0" w:line="360" w:lineRule="auto"/>
        <w:ind w:left="420" w:leftChars="200" w:right="0" w:firstLine="562" w:firstLineChars="200"/>
        <w:jc w:val="center"/>
        <w:outlineLvl w:val="1"/>
        <w:rPr>
          <w:rFonts w:hint="eastAsia" w:ascii="宋体" w:hAnsi="宋体" w:eastAsia="宋体" w:cs="宋体"/>
          <w:b/>
          <w:bCs w:val="0"/>
          <w:color w:val="000000" w:themeColor="text1"/>
          <w:sz w:val="28"/>
          <w:szCs w:val="28"/>
          <w:highlight w:val="none"/>
          <w:lang w:val="en-US" w:bidi="ar"/>
          <w14:textFill>
            <w14:solidFill>
              <w14:schemeClr w14:val="tx1"/>
            </w14:solidFill>
          </w14:textFill>
        </w:rPr>
      </w:pPr>
    </w:p>
    <w:p w14:paraId="0D3BB1FA">
      <w:pPr>
        <w:keepNext w:val="0"/>
        <w:keepLines w:val="0"/>
        <w:widowControl w:val="0"/>
        <w:suppressLineNumbers w:val="0"/>
        <w:autoSpaceDE w:val="0"/>
        <w:autoSpaceDN w:val="0"/>
        <w:adjustRightInd w:val="0"/>
        <w:snapToGrid w:val="0"/>
        <w:spacing w:before="0" w:beforeAutospacing="0" w:after="120" w:afterAutospacing="0" w:line="360" w:lineRule="auto"/>
        <w:ind w:left="420" w:leftChars="200" w:right="0" w:firstLine="562" w:firstLineChars="200"/>
        <w:jc w:val="center"/>
        <w:outlineLvl w:val="1"/>
        <w:rPr>
          <w:rFonts w:hint="eastAsia" w:ascii="宋体" w:hAnsi="宋体" w:eastAsia="宋体" w:cs="宋体"/>
          <w:b/>
          <w:bCs w:val="0"/>
          <w:color w:val="000000" w:themeColor="text1"/>
          <w:kern w:val="0"/>
          <w:sz w:val="28"/>
          <w:szCs w:val="28"/>
          <w:highlight w:val="none"/>
          <w:lang w:val="en-US"/>
          <w14:textFill>
            <w14:solidFill>
              <w14:schemeClr w14:val="tx1"/>
            </w14:solidFill>
          </w14:textFill>
        </w:rPr>
      </w:pPr>
      <w:r>
        <w:rPr>
          <w:rFonts w:hint="eastAsia" w:ascii="宋体" w:hAnsi="宋体" w:eastAsia="宋体" w:cs="宋体"/>
          <w:b/>
          <w:bCs w:val="0"/>
          <w:color w:val="000000" w:themeColor="text1"/>
          <w:kern w:val="2"/>
          <w:sz w:val="28"/>
          <w:szCs w:val="28"/>
          <w:highlight w:val="none"/>
          <w:lang w:val="en-US" w:eastAsia="zh-CN" w:bidi="ar"/>
          <w14:textFill>
            <w14:solidFill>
              <w14:schemeClr w14:val="tx1"/>
            </w14:solidFill>
          </w14:textFill>
        </w:rPr>
        <w:br w:type="page"/>
      </w:r>
      <w:bookmarkStart w:id="160" w:name="_Toc103772900"/>
      <w:r>
        <w:rPr>
          <w:rFonts w:hint="eastAsia" w:ascii="宋体" w:hAnsi="宋体" w:eastAsia="宋体" w:cs="宋体"/>
          <w:b/>
          <w:bCs w:val="0"/>
          <w:color w:val="000000" w:themeColor="text1"/>
          <w:kern w:val="2"/>
          <w:sz w:val="28"/>
          <w:szCs w:val="28"/>
          <w:highlight w:val="none"/>
          <w:lang w:val="en-US" w:eastAsia="zh-CN" w:bidi="ar"/>
          <w14:textFill>
            <w14:solidFill>
              <w14:schemeClr w14:val="tx1"/>
            </w14:solidFill>
          </w14:textFill>
        </w:rPr>
        <w:t>第二部分 合同一般条款</w:t>
      </w:r>
      <w:bookmarkEnd w:id="158"/>
      <w:bookmarkEnd w:id="159"/>
      <w:bookmarkEnd w:id="160"/>
    </w:p>
    <w:p w14:paraId="74FF2365">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61" w:name="_Toc279701240"/>
      <w:bookmarkStart w:id="162" w:name="_Ref467379101"/>
      <w:bookmarkStart w:id="163" w:name="_Toc259093669"/>
      <w:bookmarkStart w:id="164" w:name="_Ref467378463"/>
      <w:bookmarkStart w:id="165" w:name="_Ref467378404"/>
      <w:bookmarkStart w:id="166" w:name="_Ref467378499"/>
      <w:bookmarkStart w:id="167" w:name="_Ref467379094"/>
      <w:bookmarkStart w:id="168" w:name="_Ref467379225"/>
      <w:bookmarkStart w:id="169" w:name="_Toc19614"/>
      <w:bookmarkStart w:id="170" w:name="_Ref467379205"/>
      <w:bookmarkStart w:id="171" w:name="_Ref467379195"/>
      <w:bookmarkStart w:id="172" w:name="_Toc487900349"/>
      <w:bookmarkStart w:id="173" w:name="_Ref467379214"/>
      <w:bookmarkStart w:id="174" w:name="_Toc28763"/>
      <w:bookmarkStart w:id="175" w:name="_Toc16917"/>
      <w:bookmarkStart w:id="176" w:name="_Ref467379109"/>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 定义</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1F2F6BA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本合同中的下列词语应按以下内容进行解释：</w:t>
      </w:r>
    </w:p>
    <w:p w14:paraId="0C1CE37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2.1.1 “合同”系指采购人和中标人签订的载明双方当事人所达成的协议，并包括所有的附件、附录和构成合同的其他文件。</w:t>
      </w:r>
    </w:p>
    <w:p w14:paraId="5D5DD2D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2.1.2 “合同价”系指根据合同约定，中标人在完全履行合同义务后，采购人应支付给中标人的价格。</w:t>
      </w:r>
    </w:p>
    <w:p w14:paraId="10DC09C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3078E11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bookmarkStart w:id="177" w:name="_Ref467378840"/>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2.1.4 “甲方”系指与中标人签署合同的采购人</w:t>
      </w:r>
      <w:bookmarkEnd w:id="177"/>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；采购人委托采购机构代表其与乙方签订合同的，采购人的授权委托书作为合同附件。</w:t>
      </w:r>
    </w:p>
    <w:p w14:paraId="5512586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bookmarkStart w:id="178" w:name="_Ref467379400"/>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2.1.5 “乙方”系指根据合同约定交付标的物的</w:t>
      </w:r>
      <w:bookmarkEnd w:id="178"/>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47B7BB8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bookmarkStart w:id="179" w:name="_Ref467379436"/>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2.1.6 “现场”系指合同约定标的物将要运至或者实施或者安装的地点。</w:t>
      </w:r>
      <w:bookmarkEnd w:id="179"/>
    </w:p>
    <w:p w14:paraId="188D3ACC">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80" w:name="_Toc32504"/>
      <w:bookmarkStart w:id="181" w:name="_Toc279701241"/>
      <w:bookmarkStart w:id="182" w:name="_Toc13336"/>
      <w:bookmarkStart w:id="183" w:name="_Toc27635"/>
      <w:bookmarkStart w:id="184" w:name="_Toc487900350"/>
      <w:bookmarkStart w:id="185" w:name="_Toc259093670"/>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2.2 技术规范</w:t>
      </w:r>
      <w:bookmarkEnd w:id="180"/>
      <w:bookmarkEnd w:id="181"/>
      <w:bookmarkEnd w:id="182"/>
      <w:bookmarkEnd w:id="183"/>
      <w:bookmarkEnd w:id="184"/>
      <w:bookmarkEnd w:id="185"/>
    </w:p>
    <w:p w14:paraId="1FEC6B6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2C0A43E7">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86" w:name="_Toc279701242"/>
      <w:bookmarkStart w:id="187" w:name="_Toc27853"/>
      <w:bookmarkStart w:id="188" w:name="_Toc31634"/>
      <w:bookmarkStart w:id="189" w:name="_Toc487900351"/>
      <w:bookmarkStart w:id="190" w:name="_Toc9829"/>
      <w:bookmarkStart w:id="191" w:name="_Toc259093671"/>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2.3 知识产权</w:t>
      </w:r>
      <w:bookmarkEnd w:id="186"/>
      <w:bookmarkEnd w:id="187"/>
      <w:bookmarkEnd w:id="188"/>
      <w:bookmarkEnd w:id="189"/>
      <w:bookmarkEnd w:id="190"/>
      <w:bookmarkEnd w:id="191"/>
    </w:p>
    <w:p w14:paraId="763939E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52123B1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2.3.2具有知识产权的计算机软件等标的物的知识产权归属，详见</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6CD690E7">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92" w:name="_Toc11932"/>
      <w:bookmarkStart w:id="193" w:name="_Toc4194"/>
      <w:bookmarkStart w:id="194" w:name="_Toc29149"/>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2.4 包装和装运</w:t>
      </w:r>
      <w:bookmarkEnd w:id="192"/>
      <w:bookmarkEnd w:id="193"/>
      <w:bookmarkEnd w:id="194"/>
    </w:p>
    <w:p w14:paraId="66AA468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2.4.1除</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628680A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2.4.2 装运标的物的要求和通知，详见</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370F33E7">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95" w:name="_Toc259093674"/>
      <w:bookmarkStart w:id="196" w:name="_Ref467378541"/>
      <w:bookmarkStart w:id="197" w:name="_Ref467378591"/>
      <w:bookmarkStart w:id="198" w:name="_Ref467379527"/>
      <w:bookmarkStart w:id="199" w:name="_Toc487900354"/>
      <w:bookmarkStart w:id="200" w:name="_Ref467379536"/>
      <w:bookmarkStart w:id="201" w:name="_Ref467379542"/>
      <w:bookmarkStart w:id="202" w:name="_Toc279701245"/>
      <w:bookmarkStart w:id="203" w:name="_Toc19074"/>
      <w:bookmarkStart w:id="204" w:name="_Toc26182"/>
      <w:bookmarkStart w:id="205" w:name="_Toc30272"/>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w:t>
      </w:r>
      <w:bookmarkEnd w:id="195"/>
      <w:bookmarkEnd w:id="196"/>
      <w:bookmarkEnd w:id="197"/>
      <w:bookmarkEnd w:id="198"/>
      <w:bookmarkEnd w:id="199"/>
      <w:bookmarkEnd w:id="200"/>
      <w:bookmarkEnd w:id="201"/>
      <w:bookmarkEnd w:id="202"/>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5 履约检查和问题反馈</w:t>
      </w:r>
      <w:bookmarkEnd w:id="203"/>
      <w:bookmarkEnd w:id="204"/>
      <w:bookmarkEnd w:id="205"/>
    </w:p>
    <w:p w14:paraId="33A033A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bookmarkStart w:id="206" w:name="_Ref467379657"/>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2.5.1</w:t>
      </w:r>
      <w:bookmarkEnd w:id="206"/>
      <w:bookmarkStart w:id="207" w:name="_Toc186431854"/>
      <w:bookmarkStart w:id="208" w:name="_Ref467379793"/>
      <w:bookmarkStart w:id="209" w:name="_Toc259093676"/>
      <w:bookmarkStart w:id="210" w:name="_Toc279701247"/>
      <w:bookmarkStart w:id="211" w:name="_Toc487900357"/>
      <w:bookmarkStart w:id="212" w:name="_Ref467379807"/>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678D4FE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2.5.2 合同履行期间，甲方有权将履行过程中出现的问题反馈给乙方，双方当事人应以书面形式约定需要完善和改进的内容</w:t>
      </w:r>
      <w:bookmarkEnd w:id="207"/>
      <w:bookmarkStart w:id="213" w:name="_Toc186431855"/>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bookmarkEnd w:id="213"/>
    <w:p w14:paraId="524BA0FA">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14" w:name="_Toc7836"/>
      <w:bookmarkStart w:id="215" w:name="_Toc28451"/>
      <w:bookmarkStart w:id="216" w:name="_Toc19219"/>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2.6 结算方式和付款条件</w:t>
      </w:r>
      <w:bookmarkEnd w:id="208"/>
      <w:bookmarkEnd w:id="209"/>
      <w:bookmarkEnd w:id="210"/>
      <w:bookmarkEnd w:id="211"/>
      <w:bookmarkEnd w:id="212"/>
      <w:bookmarkEnd w:id="214"/>
      <w:bookmarkEnd w:id="215"/>
      <w:bookmarkEnd w:id="216"/>
    </w:p>
    <w:p w14:paraId="325DAE4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详见</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053A2AC9">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17" w:name="_Ref467379863"/>
      <w:bookmarkStart w:id="218" w:name="_Toc259093677"/>
      <w:bookmarkStart w:id="219" w:name="_Toc279701248"/>
      <w:bookmarkStart w:id="220" w:name="_Toc487900358"/>
      <w:bookmarkStart w:id="221" w:name="_Ref467379852"/>
      <w:bookmarkStart w:id="222" w:name="_Ref467379923"/>
      <w:bookmarkStart w:id="223" w:name="_Toc774"/>
      <w:bookmarkStart w:id="224" w:name="_Toc3225"/>
      <w:bookmarkStart w:id="225" w:name="_Toc16110"/>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2.7 技术资料</w:t>
      </w:r>
      <w:bookmarkEnd w:id="217"/>
      <w:bookmarkEnd w:id="218"/>
      <w:bookmarkEnd w:id="219"/>
      <w:bookmarkEnd w:id="220"/>
      <w:bookmarkEnd w:id="221"/>
      <w:bookmarkEnd w:id="222"/>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和保密义务</w:t>
      </w:r>
      <w:bookmarkEnd w:id="223"/>
      <w:bookmarkEnd w:id="224"/>
      <w:bookmarkEnd w:id="225"/>
    </w:p>
    <w:p w14:paraId="272B4FA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2.7.1 乙方有权依据合同约定和项目需要，向甲方了解有关情况，调阅有关资料等，甲方应予积极配合；</w:t>
      </w:r>
    </w:p>
    <w:p w14:paraId="71B0F99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2.7.2 乙方有义务妥善保管和保护由甲方提供的前款信息和资料等；</w:t>
      </w:r>
    </w:p>
    <w:p w14:paraId="590CFAD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170F89F0">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26" w:name="_Toc7860"/>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2.8 质量保证</w:t>
      </w:r>
      <w:bookmarkEnd w:id="226"/>
    </w:p>
    <w:p w14:paraId="0BC5E1F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2.8.1 乙方应建立和完善履行合同的内部质量保证体系，并提供相关内部规章制度给甲方，以便甲方进行监督检查；</w:t>
      </w:r>
    </w:p>
    <w:p w14:paraId="2ED764C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2.8.2 乙方应保证履行合同的人员数量和素质、软件和硬件设备的配置、场地、环境和设施等满足全面履行合同的要求，并应接受甲方的监督检查。</w:t>
      </w:r>
    </w:p>
    <w:p w14:paraId="62BAB39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2.8.3乙方应确保项目技术人员的数量和水平与投标文件一致。未经甲方书面同意，乙方不得擅自更换投标文件中注明的项目经理和技术负责人。否则</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甲方有权放弃或终止合同。</w:t>
      </w:r>
    </w:p>
    <w:p w14:paraId="7BA63B5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2.8.4因乙方原因造成甲方其他系统不能正常运行，酿成事故（例如系统中断一天以上）的，乙方应承担全部法律责任，并赔偿经济损失，支付违约金，违约金金额为项目总价的</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20%</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7C21F11D">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27" w:name="_Toc17244"/>
      <w:bookmarkStart w:id="228" w:name="_Toc279701252"/>
      <w:bookmarkStart w:id="229" w:name="_Toc487900362"/>
      <w:bookmarkStart w:id="230" w:name="_Toc259093681"/>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2.9 标的物的风险负担</w:t>
      </w:r>
      <w:bookmarkEnd w:id="227"/>
    </w:p>
    <w:p w14:paraId="619EB2A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标的物或者在途标的物或者交付给第一承运人后的标的物毁损、灭失的风险负担详见</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75FA1A9E">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31" w:name="_Toc14055"/>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2.10 延迟交货</w:t>
      </w:r>
      <w:bookmarkEnd w:id="228"/>
      <w:bookmarkEnd w:id="229"/>
      <w:bookmarkEnd w:id="230"/>
      <w:bookmarkEnd w:id="231"/>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/交付</w:t>
      </w:r>
    </w:p>
    <w:p w14:paraId="6B51E8C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58C48F12">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32" w:name="_Toc7502"/>
      <w:bookmarkStart w:id="233" w:name="_Toc487900364"/>
      <w:bookmarkStart w:id="234" w:name="_Toc259093683"/>
      <w:bookmarkStart w:id="235" w:name="_Toc279701254"/>
      <w:bookmarkStart w:id="236" w:name="_Ref467378121"/>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2.11 合同变更</w:t>
      </w:r>
      <w:bookmarkEnd w:id="232"/>
    </w:p>
    <w:p w14:paraId="23423B3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30F574B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2.11.2 合同继续履行将损害国家利益和社会公共利益的，双方当事人应当以书面形式变更合同。有过错的一方应当承担赔偿责任，双方当事人都有过错的，各自承担相应的责任。</w:t>
      </w:r>
      <w:bookmarkStart w:id="237" w:name="_Toc279701259"/>
      <w:bookmarkStart w:id="238" w:name="_Toc487900369"/>
      <w:bookmarkStart w:id="239" w:name="_Toc259093688"/>
    </w:p>
    <w:p w14:paraId="6E25B9BD">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40" w:name="_Toc10366"/>
      <w:bookmarkStart w:id="241" w:name="_Toc15237"/>
      <w:bookmarkStart w:id="242" w:name="_Toc22955"/>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2.12 合同转让</w:t>
      </w:r>
      <w:bookmarkEnd w:id="237"/>
      <w:bookmarkEnd w:id="238"/>
      <w:bookmarkEnd w:id="239"/>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和分包</w:t>
      </w:r>
      <w:bookmarkEnd w:id="240"/>
      <w:bookmarkEnd w:id="241"/>
      <w:bookmarkEnd w:id="242"/>
    </w:p>
    <w:p w14:paraId="234923B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0D97C898">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43" w:name="_Toc16508"/>
      <w:bookmarkStart w:id="244" w:name="_Toc14066"/>
      <w:bookmarkStart w:id="245" w:name="_Toc13566"/>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2.13 不可抗力</w:t>
      </w:r>
      <w:bookmarkEnd w:id="243"/>
      <w:bookmarkEnd w:id="244"/>
      <w:bookmarkEnd w:id="245"/>
    </w:p>
    <w:p w14:paraId="5C82A32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2.13.1如果任何一方遭遇法律规定的不可抗力，致使合同履行受阻时，履行合同的期限应予延长，延长的期限应相当于不可抗力所影响的时间；</w:t>
      </w:r>
    </w:p>
    <w:p w14:paraId="4EB4E93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2.13.2受不可抗力影响的一方在不可抗力发生后，应在</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约定时间内以书面形式通知对方当事人，并在</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约定时间内，将有关部门出具的证明文件送达对方当事人。</w:t>
      </w:r>
    </w:p>
    <w:p w14:paraId="168A670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2.13.3 因不可抗力致使不能实现合同目的的，当事人可以解除合同；</w:t>
      </w:r>
    </w:p>
    <w:p w14:paraId="025DC02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2.13.4 因不可抗力致使合同有变更必要的，双方当事人应在</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约定时间内以书面形式变更合同；</w:t>
      </w:r>
    </w:p>
    <w:p w14:paraId="3EFD1FE8">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46" w:name="_Toc487900365"/>
      <w:bookmarkStart w:id="247" w:name="_Toc6969"/>
      <w:bookmarkStart w:id="248" w:name="_Toc30676"/>
      <w:bookmarkStart w:id="249" w:name="_Toc259093684"/>
      <w:bookmarkStart w:id="250" w:name="_Toc279701255"/>
      <w:bookmarkStart w:id="251" w:name="_Toc689"/>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2.14 税费</w:t>
      </w:r>
      <w:bookmarkEnd w:id="246"/>
      <w:bookmarkEnd w:id="247"/>
      <w:bookmarkEnd w:id="248"/>
      <w:bookmarkEnd w:id="249"/>
      <w:bookmarkEnd w:id="250"/>
      <w:bookmarkEnd w:id="251"/>
    </w:p>
    <w:p w14:paraId="56F40A2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与合同有关的一切税费，均按照中华人民共和国法律的相关规定执行。</w:t>
      </w:r>
    </w:p>
    <w:p w14:paraId="666386FB">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52" w:name="_Toc7102"/>
      <w:bookmarkStart w:id="253" w:name="_Toc8298"/>
      <w:bookmarkStart w:id="254" w:name="_Toc487900368"/>
      <w:bookmarkStart w:id="255" w:name="_Toc259093687"/>
      <w:bookmarkStart w:id="256" w:name="_Toc16959"/>
      <w:bookmarkStart w:id="257" w:name="_Toc279701258"/>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2.15 乙方破产</w:t>
      </w:r>
      <w:bookmarkEnd w:id="252"/>
      <w:bookmarkEnd w:id="253"/>
      <w:bookmarkEnd w:id="254"/>
      <w:bookmarkEnd w:id="255"/>
      <w:bookmarkEnd w:id="256"/>
      <w:bookmarkEnd w:id="257"/>
    </w:p>
    <w:p w14:paraId="71961F3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B24D6B9">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58" w:name="_Toc15387"/>
      <w:bookmarkStart w:id="259" w:name="_Toc6134"/>
      <w:bookmarkStart w:id="260" w:name="_Toc29333"/>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2.16 合同中止、终止</w:t>
      </w:r>
      <w:bookmarkEnd w:id="258"/>
      <w:bookmarkEnd w:id="259"/>
      <w:bookmarkEnd w:id="260"/>
    </w:p>
    <w:p w14:paraId="6EF7C81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2.16.1 双方当事人不得擅自中止或者终止合同；</w:t>
      </w:r>
    </w:p>
    <w:p w14:paraId="0E817F2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2.16.2合同继续履行将损害国家利益和社会公共利益的，双方当事人应当中止或者终止合同。有过错的一方应当承担赔偿责任，双方当事人都有过错的，各自承担相应的责任。</w:t>
      </w:r>
    </w:p>
    <w:p w14:paraId="488B3ECA">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61" w:name="_Toc6596"/>
      <w:bookmarkStart w:id="262" w:name="_Toc1125"/>
      <w:bookmarkStart w:id="263" w:name="_Toc14563"/>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2.17 检验和验收</w:t>
      </w:r>
      <w:bookmarkEnd w:id="261"/>
      <w:bookmarkEnd w:id="262"/>
      <w:bookmarkEnd w:id="263"/>
    </w:p>
    <w:p w14:paraId="705210F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2.17.1标的物交付前，乙方应对标的物的质量、数量等方面进行详细、全面的检验，并向甲方出具证明标的物符合合同约定的文件；标的物交付时，乙方在</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约定时间内组织验收，并可依法邀请相关方参加，验收应出具验收书。</w:t>
      </w:r>
    </w:p>
    <w:p w14:paraId="70E0F43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2B802C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2.17.3 检验和验收标准、程序等具体内容以及前述验收书的效力详见</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bookmarkEnd w:id="233"/>
    <w:bookmarkEnd w:id="234"/>
    <w:bookmarkEnd w:id="235"/>
    <w:bookmarkEnd w:id="236"/>
    <w:p w14:paraId="6CCC3488">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64" w:name="_Toc259093690"/>
      <w:bookmarkStart w:id="265" w:name="_Toc279701261"/>
      <w:bookmarkStart w:id="266" w:name="_Toc487900371"/>
      <w:bookmarkStart w:id="267" w:name="_Toc25182"/>
      <w:bookmarkStart w:id="268" w:name="_Toc19604"/>
      <w:bookmarkStart w:id="269" w:name="_Toc11284"/>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2.18 通知</w:t>
      </w:r>
      <w:bookmarkEnd w:id="264"/>
      <w:bookmarkEnd w:id="265"/>
      <w:bookmarkEnd w:id="266"/>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和送达</w:t>
      </w:r>
      <w:bookmarkEnd w:id="267"/>
      <w:bookmarkEnd w:id="268"/>
      <w:bookmarkEnd w:id="269"/>
    </w:p>
    <w:p w14:paraId="043FF20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bookmarkStart w:id="270" w:name="_Toc3135"/>
      <w:bookmarkStart w:id="271" w:name="_Toc6698"/>
      <w:bookmarkStart w:id="272" w:name="_Toc279701262"/>
      <w:bookmarkStart w:id="273" w:name="_Toc487900372"/>
      <w:bookmarkStart w:id="274" w:name="_Toc259093691"/>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2.18.1 任何一方因履行合同而以合同第一部分尾部所列明的</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“约定送达地址”</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为收件地址的所有通知、文件、材料，均视为已向对方当事人送达；任何一方变更上述送达方式或者地址的，应于</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7</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个工作日内书面通知对方当事人，在对方当事人收到有关变更通知之前，变更前的约定送达方式或者地址仍视为有效。</w:t>
      </w:r>
      <w:bookmarkEnd w:id="270"/>
      <w:bookmarkEnd w:id="271"/>
    </w:p>
    <w:p w14:paraId="52F4BD3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bookmarkStart w:id="275" w:name="_Toc23294"/>
      <w:bookmarkStart w:id="276" w:name="_Toc23128"/>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75"/>
      <w:bookmarkEnd w:id="276"/>
    </w:p>
    <w:p w14:paraId="48B3BA63">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77" w:name="_Toc18540"/>
      <w:bookmarkStart w:id="278" w:name="_Toc30599"/>
      <w:bookmarkStart w:id="279" w:name="_Toc4355"/>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2.19 计量单位</w:t>
      </w:r>
      <w:bookmarkEnd w:id="272"/>
      <w:bookmarkEnd w:id="273"/>
      <w:bookmarkEnd w:id="274"/>
      <w:bookmarkEnd w:id="277"/>
      <w:bookmarkEnd w:id="278"/>
      <w:bookmarkEnd w:id="279"/>
    </w:p>
    <w:p w14:paraId="47DD99D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除技术规范中另有规定外,合同的计量单位均使用国家法定计量单位。</w:t>
      </w:r>
    </w:p>
    <w:p w14:paraId="6B32B24E">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80" w:name="_Toc18567"/>
      <w:bookmarkStart w:id="281" w:name="_Toc259093692"/>
      <w:bookmarkStart w:id="282" w:name="_Toc10330"/>
      <w:bookmarkStart w:id="283" w:name="_Toc487900373"/>
      <w:bookmarkStart w:id="284" w:name="_Toc12773"/>
      <w:bookmarkStart w:id="285" w:name="_Toc279701263"/>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2.20 合同使用的文字和适用的法律</w:t>
      </w:r>
      <w:bookmarkEnd w:id="280"/>
      <w:bookmarkEnd w:id="281"/>
      <w:bookmarkEnd w:id="282"/>
      <w:bookmarkEnd w:id="283"/>
      <w:bookmarkEnd w:id="284"/>
      <w:bookmarkEnd w:id="285"/>
    </w:p>
    <w:p w14:paraId="3468915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2.20.1 合同使用汉语书就、变更和解释；</w:t>
      </w:r>
    </w:p>
    <w:p w14:paraId="35621EC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2.20.2 合同适用中华人民共和国法律。</w:t>
      </w:r>
    </w:p>
    <w:p w14:paraId="565CF325">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86" w:name="_Toc12004"/>
      <w:bookmarkStart w:id="287" w:name="_Toc3148"/>
      <w:bookmarkStart w:id="288" w:name="_Toc259093693"/>
      <w:bookmarkStart w:id="289" w:name="_Toc279701264"/>
      <w:bookmarkStart w:id="290" w:name="_Toc16673"/>
      <w:bookmarkStart w:id="291" w:name="_Toc487900374"/>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2.21 履约保证金</w:t>
      </w:r>
      <w:bookmarkEnd w:id="286"/>
      <w:bookmarkEnd w:id="287"/>
      <w:bookmarkEnd w:id="288"/>
      <w:bookmarkEnd w:id="289"/>
      <w:bookmarkEnd w:id="290"/>
    </w:p>
    <w:p w14:paraId="12FECBD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snapToGrid w:val="0"/>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本项目不收取履约保证金</w:t>
      </w:r>
    </w:p>
    <w:p w14:paraId="77A183A6">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2.22 中小企业政策</w:t>
      </w:r>
    </w:p>
    <w:p w14:paraId="6EB8485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 xml:space="preserve">2.22.1本合同（□是  </w:t>
      </w:r>
      <w:r>
        <w:rPr>
          <w:rFonts w:hint="default" w:ascii="宋体" w:hAnsi="宋体" w:eastAsia="宋体" w:cs="宋体"/>
          <w:color w:val="000000" w:themeColor="text1"/>
          <w:kern w:val="0"/>
          <w:sz w:val="24"/>
          <w:szCs w:val="24"/>
          <w:highlight w:val="none"/>
          <w:lang w:val="zh-CN" w:eastAsia="zh-CN" w:bidi="ar"/>
          <w14:textFill>
            <w14:solidFill>
              <w14:schemeClr w14:val="tx1"/>
            </w14:solidFill>
          </w14:textFill>
        </w:rPr>
        <w:sym w:font="Wingdings" w:char="00FE"/>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否）为可融资合同，关于中小企业信用融资事项见采购文件“供应商须知正文”。</w:t>
      </w:r>
    </w:p>
    <w:p w14:paraId="010AB25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2.22.2本合同（</w:t>
      </w:r>
      <w:r>
        <w:rPr>
          <w:rFonts w:hint="default" w:ascii="宋体" w:hAnsi="宋体" w:eastAsia="宋体" w:cs="宋体"/>
          <w:b/>
          <w:bCs w:val="0"/>
          <w:color w:val="000000" w:themeColor="text1"/>
          <w:kern w:val="2"/>
          <w:sz w:val="24"/>
          <w:szCs w:val="24"/>
          <w:highlight w:val="none"/>
          <w:lang w:val="en-US" w:eastAsia="zh-CN" w:bidi="ar"/>
          <w14:textFill>
            <w14:solidFill>
              <w14:schemeClr w14:val="tx1"/>
            </w14:solidFill>
          </w14:textFill>
        </w:rPr>
        <w:sym w:font="Wingdings" w:char="00FE"/>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是  □否）为中小企业预留合同。</w:t>
      </w:r>
    </w:p>
    <w:bookmarkEnd w:id="291"/>
    <w:p w14:paraId="43CD121E">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92" w:name="_Toc19890"/>
      <w:bookmarkStart w:id="293" w:name="_Toc6885"/>
      <w:bookmarkStart w:id="294" w:name="_Toc14001"/>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2.23 合同份数</w:t>
      </w:r>
      <w:bookmarkEnd w:id="292"/>
      <w:bookmarkEnd w:id="293"/>
      <w:bookmarkEnd w:id="294"/>
    </w:p>
    <w:p w14:paraId="6C1E96B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本合同正本一式六份，甲方三份、乙方二份、采购代理机构执一份，每份具有同等法律效力。</w:t>
      </w:r>
    </w:p>
    <w:p w14:paraId="6082E8CD">
      <w:pPr>
        <w:keepNext w:val="0"/>
        <w:keepLines w:val="0"/>
        <w:widowControl w:val="0"/>
        <w:suppressLineNumbers w:val="0"/>
        <w:autoSpaceDE w:val="0"/>
        <w:autoSpaceDN w:val="0"/>
        <w:adjustRightInd w:val="0"/>
        <w:snapToGrid w:val="0"/>
        <w:spacing w:before="0" w:beforeAutospacing="0" w:after="120" w:afterAutospacing="0" w:line="360" w:lineRule="auto"/>
        <w:ind w:left="420" w:leftChars="200" w:right="0" w:firstLine="480" w:firstLineChars="200"/>
        <w:jc w:val="center"/>
        <w:outlineLvl w:val="1"/>
        <w:rPr>
          <w:rFonts w:hint="eastAsia" w:ascii="宋体" w:hAnsi="宋体" w:eastAsia="宋体" w:cs="宋体"/>
          <w:b/>
          <w:bCs w:val="0"/>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sz w:val="24"/>
          <w:szCs w:val="21"/>
          <w:highlight w:val="none"/>
          <w:lang w:val="en-US" w:eastAsia="zh-CN" w:bidi="ar"/>
          <w14:textFill>
            <w14:solidFill>
              <w14:schemeClr w14:val="tx1"/>
            </w14:solidFill>
          </w14:textFill>
        </w:rPr>
        <w:br w:type="page"/>
      </w:r>
      <w:bookmarkStart w:id="295" w:name="_Toc103772901"/>
      <w:bookmarkStart w:id="296" w:name="_Toc331685784"/>
      <w:bookmarkStart w:id="297" w:name="_Toc80205946"/>
      <w:r>
        <w:rPr>
          <w:rFonts w:hint="eastAsia" w:ascii="宋体" w:hAnsi="宋体" w:eastAsia="宋体" w:cs="宋体"/>
          <w:b/>
          <w:bCs w:val="0"/>
          <w:color w:val="000000" w:themeColor="text1"/>
          <w:kern w:val="2"/>
          <w:sz w:val="28"/>
          <w:szCs w:val="28"/>
          <w:highlight w:val="none"/>
          <w:lang w:val="en-US" w:eastAsia="zh-CN" w:bidi="ar"/>
          <w14:textFill>
            <w14:solidFill>
              <w14:schemeClr w14:val="tx1"/>
            </w14:solidFill>
          </w14:textFill>
        </w:rPr>
        <w:t>第三部分  合同专用条款</w:t>
      </w:r>
      <w:bookmarkEnd w:id="295"/>
      <w:bookmarkEnd w:id="296"/>
      <w:bookmarkEnd w:id="297"/>
    </w:p>
    <w:p w14:paraId="1CEE7BE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p w14:paraId="681462F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2.3.2具有知识产权的标的物知识产权归属：</w:t>
      </w:r>
    </w:p>
    <w:p w14:paraId="1586620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2.3.2.1</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乙方保证所提供的货物或服务其任何一部分均不会侵犯任何第三方的专利权、商标权或著作权等知识产权。</w:t>
      </w:r>
    </w:p>
    <w:p w14:paraId="08D7D2C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2.3.2.2 </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乙方保证所交付货物的所有权完全属于乙方且无任何抵押、查封等产权瑕疵。如乙方所交付货物有产权瑕疵的，视为乙方违约。但在已经全部支付完合同款后才发现有产权瑕疵的，乙方除了支付合同总价20%违约金、退还已付款外，还应负担甲方由此产生的一切损失。</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p>
    <w:p w14:paraId="7594B27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2.4.1包装和装运专用条款（如果有）：</w:t>
      </w:r>
    </w:p>
    <w:p w14:paraId="7E7FCA5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2.4.1.1 </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0BAD418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2.4.2装运标的物的要求和通知：</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    </w:t>
      </w:r>
    </w:p>
    <w:p w14:paraId="5CB87EE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2.6</w:t>
      </w: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结算方式和付款条件</w:t>
      </w:r>
    </w:p>
    <w:p w14:paraId="001707C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本次项目合同总价为大写</w:t>
      </w: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元整（¥</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元）。本项目采用以下勾选结算方式进行支付：</w:t>
      </w:r>
    </w:p>
    <w:p w14:paraId="1548577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□采用一次性支付方式，付款条件为：</w:t>
      </w: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w:t>
      </w:r>
    </w:p>
    <w:p w14:paraId="2021B932">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0"/>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采用分期付款方式，付款条件为</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w:t>
      </w:r>
    </w:p>
    <w:p w14:paraId="7DB29855">
      <w:pPr>
        <w:keepNext w:val="0"/>
        <w:keepLines w:val="0"/>
        <w:widowControl w:val="0"/>
        <w:numPr>
          <w:ilvl w:val="0"/>
          <w:numId w:val="7"/>
        </w:numPr>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u w:val="single"/>
          <w:lang w:val="en-US" w:bidi="ar"/>
          <w14:textFill>
            <w14:solidFill>
              <w14:schemeClr w14:val="tx1"/>
            </w14:solidFill>
          </w14:textFill>
        </w:rPr>
      </w:pP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w:t>
      </w:r>
    </w:p>
    <w:p w14:paraId="3E15F1EA">
      <w:pPr>
        <w:keepNext w:val="0"/>
        <w:keepLines w:val="0"/>
        <w:widowControl w:val="0"/>
        <w:numPr>
          <w:ilvl w:val="0"/>
          <w:numId w:val="7"/>
        </w:numPr>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u w:val="single"/>
          <w:lang w:val="en-US" w:bidi="ar"/>
          <w14:textFill>
            <w14:solidFill>
              <w14:schemeClr w14:val="tx1"/>
            </w14:solidFill>
          </w14:textFill>
        </w:rPr>
      </w:pP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w:t>
      </w:r>
    </w:p>
    <w:p w14:paraId="43C6A712">
      <w:pPr>
        <w:keepNext w:val="0"/>
        <w:keepLines w:val="0"/>
        <w:widowControl w:val="0"/>
        <w:numPr>
          <w:ilvl w:val="0"/>
          <w:numId w:val="7"/>
        </w:numPr>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en-US" w:bidi="ar"/>
          <w14:textFill>
            <w14:solidFill>
              <w14:schemeClr w14:val="tx1"/>
            </w14:solidFill>
          </w14:textFill>
        </w:rPr>
      </w:pP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w:t>
      </w:r>
    </w:p>
    <w:p w14:paraId="2A59D529">
      <w:pPr>
        <w:keepNext w:val="0"/>
        <w:keepLines w:val="0"/>
        <w:widowControl w:val="0"/>
        <w:numPr>
          <w:ilvl w:val="0"/>
          <w:numId w:val="7"/>
        </w:numPr>
        <w:suppressLineNumbers w:val="0"/>
        <w:spacing w:before="0" w:beforeAutospacing="0" w:after="0" w:afterAutospacing="0" w:line="360" w:lineRule="auto"/>
        <w:ind w:left="0" w:right="0" w:firstLine="480"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 </w:t>
      </w:r>
    </w:p>
    <w:p w14:paraId="768B0589">
      <w:pPr>
        <w:keepNext w:val="0"/>
        <w:keepLines w:val="0"/>
        <w:widowControl w:val="0"/>
        <w:numPr>
          <w:ilvl w:val="0"/>
          <w:numId w:val="7"/>
        </w:numPr>
        <w:suppressLineNumbers w:val="0"/>
        <w:spacing w:before="0" w:beforeAutospacing="0" w:after="0" w:afterAutospacing="0" w:line="360" w:lineRule="auto"/>
        <w:ind w:left="0" w:right="0" w:firstLine="480"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2.9</w:t>
      </w: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标的物的风险负担</w:t>
      </w:r>
    </w:p>
    <w:p w14:paraId="6731C14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标的物或者在途标的物或者交付给第一承运人后的标的物毁损、灭失的风险负担：</w:t>
      </w:r>
    </w:p>
    <w:p w14:paraId="4195841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u w:val="single"/>
          <w:lang w:val="en-US"/>
          <w14:textFill>
            <w14:solidFill>
              <w14:schemeClr w14:val="tx1"/>
            </w14:solidFill>
          </w14:textFill>
        </w:rPr>
      </w:pP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乙方                                                               </w:t>
      </w:r>
    </w:p>
    <w:p w14:paraId="7852E8B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2.13.2受不可抗力影响的一方在不可抗力发生后，应在</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10</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日内以书面形式通知对方当事人，并在</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30</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日内，将有关部门出具的证明文件送达对方当事人。</w:t>
      </w:r>
    </w:p>
    <w:p w14:paraId="7AB4523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2.13.4因不可抗力致使合同有变更必要的，双方当事人应在</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30</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日内以书面形式变更合同；</w:t>
      </w:r>
    </w:p>
    <w:p w14:paraId="5118E21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2.17.1标的物交付前，乙方应对标的物的质量、数量等方面进行详细、全面的检验，并向甲方出具证明标的物符合合同约定的文件；标的物交付时，乙方在</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14</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日内发起验收，并可依法邀请相关方参加，验收应出具验收书。</w:t>
      </w:r>
    </w:p>
    <w:p w14:paraId="1BE0D5D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u w:val="singl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2.17.3 检验和验收标准、程序等具体内容以及前述验收书的效力：</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093B623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3.1 其他：</w:t>
      </w:r>
    </w:p>
    <w:p w14:paraId="4B4DE58C">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项目验收：</w:t>
      </w:r>
    </w:p>
    <w:p w14:paraId="4772F4F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77A1E8E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2CE6949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07D186E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4、验收产生的费用</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有乙方承担，另有规定的除外。</w:t>
      </w:r>
    </w:p>
    <w:p w14:paraId="24A51B0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5、验收内容及资料要求：</w:t>
      </w:r>
    </w:p>
    <w:p w14:paraId="1058394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根据采购文件确定的技术指标或者服务要求确定验收指标和标准。未进行相应约定的，应当符合国家强制性规定、政策要求、安全标准、行业或企业有关标准等。</w:t>
      </w:r>
    </w:p>
    <w:p w14:paraId="1C798DC5">
      <w:pPr>
        <w:keepNext w:val="0"/>
        <w:keepLines w:val="0"/>
        <w:widowControl w:val="0"/>
        <w:suppressLineNumbers w:val="0"/>
        <w:tabs>
          <w:tab w:val="left" w:pos="904"/>
        </w:tabs>
        <w:snapToGrid w:val="0"/>
        <w:spacing w:before="0" w:beforeAutospacing="0" w:after="0" w:afterAutospacing="0" w:line="360" w:lineRule="auto"/>
        <w:ind w:left="0" w:right="0" w:firstLine="480" w:firstLineChars="2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5.1验收内容</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73"/>
        <w:gridCol w:w="1914"/>
        <w:gridCol w:w="5930"/>
      </w:tblGrid>
      <w:tr w14:paraId="78A3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shd w:val="clear" w:color="auto" w:fill="auto"/>
            <w:vAlign w:val="center"/>
          </w:tcPr>
          <w:p w14:paraId="238E4589">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序号</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0912FD82">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验收内容</w:t>
            </w:r>
          </w:p>
        </w:tc>
        <w:tc>
          <w:tcPr>
            <w:tcW w:w="5930" w:type="dxa"/>
            <w:tcBorders>
              <w:top w:val="single" w:color="auto" w:sz="4" w:space="0"/>
              <w:left w:val="single" w:color="auto" w:sz="4" w:space="0"/>
              <w:bottom w:val="single" w:color="auto" w:sz="4" w:space="0"/>
              <w:right w:val="single" w:color="auto" w:sz="4" w:space="0"/>
            </w:tcBorders>
            <w:shd w:val="clear" w:color="auto" w:fill="auto"/>
            <w:vAlign w:val="center"/>
          </w:tcPr>
          <w:p w14:paraId="2BD1DFF3">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 xml:space="preserve"> 验收标准</w:t>
            </w:r>
          </w:p>
        </w:tc>
      </w:tr>
      <w:tr w14:paraId="24E4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shd w:val="clear" w:color="auto" w:fill="auto"/>
            <w:vAlign w:val="center"/>
          </w:tcPr>
          <w:p w14:paraId="243CBBBF">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1</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0F3E58BB">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交付服务数量</w:t>
            </w:r>
          </w:p>
        </w:tc>
        <w:tc>
          <w:tcPr>
            <w:tcW w:w="5930" w:type="dxa"/>
            <w:tcBorders>
              <w:top w:val="single" w:color="auto" w:sz="4" w:space="0"/>
              <w:left w:val="single" w:color="auto" w:sz="4" w:space="0"/>
              <w:bottom w:val="single" w:color="auto" w:sz="4" w:space="0"/>
              <w:right w:val="single" w:color="auto" w:sz="4" w:space="0"/>
            </w:tcBorders>
            <w:shd w:val="clear" w:color="auto" w:fill="auto"/>
            <w:vAlign w:val="center"/>
          </w:tcPr>
          <w:p w14:paraId="645B8D22">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根据项目要求交付</w:t>
            </w:r>
          </w:p>
        </w:tc>
      </w:tr>
      <w:tr w14:paraId="5A02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shd w:val="clear" w:color="auto" w:fill="auto"/>
            <w:vAlign w:val="center"/>
          </w:tcPr>
          <w:p w14:paraId="23841921">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2</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079E6C99">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交付服务的质量文件</w:t>
            </w:r>
          </w:p>
        </w:tc>
        <w:tc>
          <w:tcPr>
            <w:tcW w:w="5930" w:type="dxa"/>
            <w:tcBorders>
              <w:top w:val="single" w:color="auto" w:sz="4" w:space="0"/>
              <w:left w:val="single" w:color="auto" w:sz="4" w:space="0"/>
              <w:bottom w:val="single" w:color="auto" w:sz="4" w:space="0"/>
              <w:right w:val="single" w:color="auto" w:sz="4" w:space="0"/>
            </w:tcBorders>
            <w:shd w:val="clear" w:color="auto" w:fill="auto"/>
            <w:vAlign w:val="center"/>
          </w:tcPr>
          <w:p w14:paraId="08E4FE16">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符合行业标准</w:t>
            </w:r>
          </w:p>
        </w:tc>
      </w:tr>
      <w:tr w14:paraId="5EE69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shd w:val="clear" w:color="auto" w:fill="auto"/>
            <w:vAlign w:val="center"/>
          </w:tcPr>
          <w:p w14:paraId="591E21D3">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4</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610F232F">
            <w:pPr>
              <w:keepNext w:val="0"/>
              <w:keepLines w:val="0"/>
              <w:widowControl w:val="0"/>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 xml:space="preserve">服务技术、性能指标 </w:t>
            </w:r>
          </w:p>
        </w:tc>
        <w:tc>
          <w:tcPr>
            <w:tcW w:w="5930" w:type="dxa"/>
            <w:tcBorders>
              <w:top w:val="single" w:color="auto" w:sz="4" w:space="0"/>
              <w:left w:val="single" w:color="auto" w:sz="4" w:space="0"/>
              <w:bottom w:val="single" w:color="auto" w:sz="4" w:space="0"/>
              <w:right w:val="single" w:color="auto" w:sz="4" w:space="0"/>
            </w:tcBorders>
            <w:shd w:val="clear" w:color="auto" w:fill="auto"/>
            <w:vAlign w:val="center"/>
          </w:tcPr>
          <w:p w14:paraId="7C9FACAB">
            <w:pPr>
              <w:keepNext w:val="0"/>
              <w:keepLines w:val="0"/>
              <w:widowControl w:val="0"/>
              <w:suppressLineNumbers w:val="0"/>
              <w:spacing w:before="0" w:beforeAutospacing="0" w:after="0" w:afterAutospacing="0" w:line="360" w:lineRule="auto"/>
              <w:ind w:left="0" w:right="0" w:firstLine="200"/>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符合行业标准</w:t>
            </w:r>
          </w:p>
        </w:tc>
      </w:tr>
      <w:tr w14:paraId="27EA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shd w:val="clear" w:color="auto" w:fill="auto"/>
            <w:vAlign w:val="center"/>
          </w:tcPr>
          <w:p w14:paraId="49A6B1AA">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5</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3A8D7DD0">
            <w:pPr>
              <w:keepNext w:val="0"/>
              <w:keepLines w:val="0"/>
              <w:widowControl w:val="0"/>
              <w:suppressLineNumbers w:val="0"/>
              <w:spacing w:before="0" w:beforeAutospacing="0" w:after="0" w:afterAutospacing="0" w:line="360" w:lineRule="auto"/>
              <w:ind w:left="0" w:right="0" w:firstLine="20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售后服务</w:t>
            </w:r>
          </w:p>
          <w:p w14:paraId="1CFD5DDC">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承诺</w:t>
            </w:r>
          </w:p>
        </w:tc>
        <w:tc>
          <w:tcPr>
            <w:tcW w:w="5930" w:type="dxa"/>
            <w:tcBorders>
              <w:top w:val="single" w:color="auto" w:sz="4" w:space="0"/>
              <w:left w:val="single" w:color="auto" w:sz="4" w:space="0"/>
              <w:bottom w:val="single" w:color="auto" w:sz="4" w:space="0"/>
              <w:right w:val="single" w:color="auto" w:sz="4" w:space="0"/>
            </w:tcBorders>
            <w:shd w:val="clear" w:color="auto" w:fill="auto"/>
            <w:vAlign w:val="center"/>
          </w:tcPr>
          <w:p w14:paraId="5FC269D0">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详见售后服务方案</w:t>
            </w:r>
          </w:p>
        </w:tc>
      </w:tr>
      <w:tr w14:paraId="2A64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shd w:val="clear" w:color="auto" w:fill="auto"/>
            <w:vAlign w:val="center"/>
          </w:tcPr>
          <w:p w14:paraId="0A2016E6">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6</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01227290">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其他工作</w:t>
            </w:r>
          </w:p>
        </w:tc>
        <w:tc>
          <w:tcPr>
            <w:tcW w:w="5930" w:type="dxa"/>
            <w:tcBorders>
              <w:top w:val="single" w:color="auto" w:sz="4" w:space="0"/>
              <w:left w:val="single" w:color="auto" w:sz="4" w:space="0"/>
              <w:bottom w:val="single" w:color="auto" w:sz="4" w:space="0"/>
              <w:right w:val="single" w:color="auto" w:sz="4" w:space="0"/>
            </w:tcBorders>
            <w:shd w:val="clear" w:color="auto" w:fill="auto"/>
            <w:vAlign w:val="center"/>
          </w:tcPr>
          <w:p w14:paraId="1C527D7D">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无</w:t>
            </w:r>
          </w:p>
        </w:tc>
      </w:tr>
    </w:tbl>
    <w:p w14:paraId="02A4FBFA">
      <w:pPr>
        <w:keepNext w:val="0"/>
        <w:keepLines w:val="0"/>
        <w:widowControl w:val="0"/>
        <w:suppressLineNumbers w:val="0"/>
        <w:tabs>
          <w:tab w:val="left" w:pos="904"/>
        </w:tabs>
        <w:snapToGrid w:val="0"/>
        <w:spacing w:before="0" w:beforeAutospacing="0" w:after="0" w:afterAutospacing="0" w:line="360" w:lineRule="auto"/>
        <w:ind w:left="0" w:right="0" w:firstLine="480" w:firstLineChars="200"/>
        <w:jc w:val="left"/>
        <w:rPr>
          <w:rFonts w:hint="eastAsia" w:ascii="宋体" w:hAnsi="宋体" w:eastAsia="宋体" w:cs="宋体"/>
          <w:color w:val="000000" w:themeColor="text1"/>
          <w:sz w:val="24"/>
          <w:szCs w:val="24"/>
          <w:highlight w:val="none"/>
          <w:lang w:val="en-US"/>
          <w14:textFill>
            <w14:solidFill>
              <w14:schemeClr w14:val="tx1"/>
            </w14:solidFill>
          </w14:textFill>
        </w:rPr>
      </w:pPr>
    </w:p>
    <w:p w14:paraId="5353A1A0">
      <w:pPr>
        <w:keepNext w:val="0"/>
        <w:keepLines w:val="0"/>
        <w:widowControl w:val="0"/>
        <w:suppressLineNumbers w:val="0"/>
        <w:tabs>
          <w:tab w:val="left" w:pos="904"/>
        </w:tabs>
        <w:snapToGrid w:val="0"/>
        <w:spacing w:before="0" w:beforeAutospacing="0" w:after="0" w:afterAutospacing="0" w:line="360" w:lineRule="auto"/>
        <w:ind w:left="0" w:right="0" w:firstLine="480" w:firstLineChars="2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5.2验收资料要求</w:t>
      </w:r>
    </w:p>
    <w:p w14:paraId="052D9267">
      <w:pPr>
        <w:keepNext w:val="0"/>
        <w:keepLines w:val="0"/>
        <w:widowControl w:val="0"/>
        <w:suppressLineNumbers w:val="0"/>
        <w:tabs>
          <w:tab w:val="left" w:pos="904"/>
        </w:tabs>
        <w:snapToGrid w:val="0"/>
        <w:spacing w:before="0" w:beforeAutospacing="0" w:after="0" w:afterAutospacing="0" w:line="360" w:lineRule="auto"/>
        <w:ind w:left="0" w:right="0" w:firstLine="480" w:firstLineChars="2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验收资料要求包括（不限于）以下内容：</w:t>
      </w:r>
    </w:p>
    <w:p w14:paraId="3B9ACBC9">
      <w:pPr>
        <w:keepNext w:val="0"/>
        <w:keepLines w:val="0"/>
        <w:widowControl w:val="0"/>
        <w:suppressLineNumbers w:val="0"/>
        <w:tabs>
          <w:tab w:val="left" w:pos="904"/>
        </w:tabs>
        <w:adjustRightInd w:val="0"/>
        <w:snapToGrid w:val="0"/>
        <w:spacing w:before="0" w:beforeAutospacing="0" w:after="0" w:afterAutospacing="0" w:line="360" w:lineRule="auto"/>
        <w:ind w:left="0" w:right="0" w:firstLine="240" w:firstLineChars="1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（1）采购文件；</w:t>
      </w:r>
    </w:p>
    <w:p w14:paraId="2992145B">
      <w:pPr>
        <w:keepNext w:val="0"/>
        <w:keepLines w:val="0"/>
        <w:widowControl w:val="0"/>
        <w:suppressLineNumbers w:val="0"/>
        <w:tabs>
          <w:tab w:val="left" w:pos="904"/>
        </w:tabs>
        <w:adjustRightInd w:val="0"/>
        <w:snapToGrid w:val="0"/>
        <w:spacing w:before="0" w:beforeAutospacing="0" w:after="0" w:afterAutospacing="0" w:line="360" w:lineRule="auto"/>
        <w:ind w:left="0" w:right="0" w:firstLine="240" w:firstLineChars="1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（2）投标文件；</w:t>
      </w:r>
    </w:p>
    <w:p w14:paraId="34231656">
      <w:pPr>
        <w:keepNext w:val="0"/>
        <w:keepLines w:val="0"/>
        <w:widowControl w:val="0"/>
        <w:suppressLineNumbers w:val="0"/>
        <w:tabs>
          <w:tab w:val="left" w:pos="904"/>
        </w:tabs>
        <w:adjustRightInd w:val="0"/>
        <w:snapToGrid w:val="0"/>
        <w:spacing w:before="0" w:beforeAutospacing="0" w:after="0" w:afterAutospacing="0" w:line="360" w:lineRule="auto"/>
        <w:ind w:left="0" w:right="0" w:firstLine="240" w:firstLineChars="1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（3）采购合同；</w:t>
      </w:r>
    </w:p>
    <w:p w14:paraId="5210BA99">
      <w:pPr>
        <w:keepNext w:val="0"/>
        <w:keepLines w:val="0"/>
        <w:widowControl w:val="0"/>
        <w:suppressLineNumbers w:val="0"/>
        <w:tabs>
          <w:tab w:val="left" w:pos="904"/>
        </w:tabs>
        <w:adjustRightInd w:val="0"/>
        <w:snapToGrid w:val="0"/>
        <w:spacing w:before="0" w:beforeAutospacing="0" w:after="0" w:afterAutospacing="0" w:line="360" w:lineRule="auto"/>
        <w:ind w:left="0" w:right="0" w:firstLine="240" w:firstLineChars="1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（4）到货核验单（需采购核验人、复核人及乙方交货人三方签字盖章）、产品拍照图片、产品说明书、产品合格证、质量保证书原件</w:t>
      </w:r>
      <w:r>
        <w:rPr>
          <w:rFonts w:hint="eastAsia" w:ascii="宋体" w:hAnsi="宋体" w:eastAsia="宋体" w:cs="宋体"/>
          <w:bCs/>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三包凭证、产品的检测报告、原厂质保承诺函等；</w:t>
      </w:r>
    </w:p>
    <w:p w14:paraId="75DD6A69">
      <w:pPr>
        <w:keepNext w:val="0"/>
        <w:keepLines w:val="0"/>
        <w:widowControl w:val="0"/>
        <w:suppressLineNumbers w:val="0"/>
        <w:tabs>
          <w:tab w:val="left" w:pos="904"/>
        </w:tabs>
        <w:adjustRightInd w:val="0"/>
        <w:snapToGrid w:val="0"/>
        <w:spacing w:before="0" w:beforeAutospacing="0" w:after="0" w:afterAutospacing="0" w:line="360" w:lineRule="auto"/>
        <w:ind w:left="0" w:right="0" w:firstLine="240" w:firstLineChars="1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（5）其他需提供的相关材料。</w:t>
      </w:r>
    </w:p>
    <w:p w14:paraId="09F9FD80">
      <w:pPr>
        <w:keepNext w:val="0"/>
        <w:keepLines w:val="0"/>
        <w:widowControl/>
        <w:suppressLineNumbers w:val="0"/>
        <w:spacing w:before="0" w:beforeAutospacing="0" w:after="0" w:afterAutospacing="0"/>
        <w:ind w:left="0" w:right="0" w:firstLine="720" w:firstLineChars="300"/>
        <w:jc w:val="left"/>
        <w:rPr>
          <w:rFonts w:hint="eastAsia" w:ascii="宋体" w:hAnsi="宋体" w:eastAsia="宋体" w:cs="宋体"/>
          <w:bCs/>
          <w:color w:val="000000" w:themeColor="text1"/>
          <w:sz w:val="24"/>
          <w:szCs w:val="24"/>
          <w:highlight w:val="none"/>
          <w:lang w:val="en-US"/>
          <w14:textFill>
            <w14:solidFill>
              <w14:schemeClr w14:val="tx1"/>
            </w14:solidFill>
          </w14:textFill>
        </w:rPr>
      </w:pPr>
    </w:p>
    <w:p w14:paraId="4FB1770B">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themeColor="text1"/>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312B7220">
      <w:pPr>
        <w:keepNext w:val="0"/>
        <w:keepLines w:val="0"/>
        <w:widowControl w:val="0"/>
        <w:suppressLineNumbers w:val="0"/>
        <w:spacing w:before="0" w:beforeAutospacing="0" w:after="0" w:afterAutospacing="0" w:line="360" w:lineRule="auto"/>
        <w:ind w:left="720" w:right="0" w:firstLine="723" w:firstLineChars="200"/>
        <w:jc w:val="both"/>
        <w:outlineLvl w:val="0"/>
        <w:rPr>
          <w:rFonts w:hint="eastAsia" w:ascii="宋体" w:hAnsi="宋体" w:eastAsia="宋体" w:cs="宋体"/>
          <w:b/>
          <w:bCs w:val="0"/>
          <w:color w:val="000000" w:themeColor="text1"/>
          <w:sz w:val="36"/>
          <w:szCs w:val="20"/>
          <w:highlight w:val="none"/>
          <w:lang w:val="en-US"/>
          <w14:textFill>
            <w14:solidFill>
              <w14:schemeClr w14:val="tx1"/>
            </w14:solidFill>
          </w14:textFill>
        </w:rPr>
      </w:pPr>
    </w:p>
    <w:p w14:paraId="466B73C5">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kern w:val="2"/>
          <w:sz w:val="21"/>
          <w:szCs w:val="22"/>
          <w:highlight w:val="none"/>
          <w:lang w:val="en-US" w:eastAsia="zh-CN" w:bidi="ar"/>
          <w14:textFill>
            <w14:solidFill>
              <w14:schemeClr w14:val="tx1"/>
            </w14:solidFill>
          </w14:textFill>
        </w:rPr>
        <w:t xml:space="preserve"> </w:t>
      </w:r>
    </w:p>
    <w:p w14:paraId="3BCB8791">
      <w:pPr>
        <w:spacing w:line="360" w:lineRule="auto"/>
        <w:rPr>
          <w:rFonts w:ascii="方正仿宋_GB2312" w:hAnsi="楷体" w:eastAsia="方正仿宋_GB2312"/>
          <w:color w:val="000000" w:themeColor="text1"/>
          <w:sz w:val="24"/>
          <w:highlight w:val="none"/>
          <w14:textFill>
            <w14:solidFill>
              <w14:schemeClr w14:val="tx1"/>
            </w14:solidFill>
          </w14:textFill>
        </w:rPr>
      </w:pPr>
    </w:p>
    <w:p w14:paraId="41CF3F19">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C102CE1">
      <w:pPr>
        <w:pStyle w:val="5"/>
        <w:rPr>
          <w:rFonts w:ascii="Times New Roman" w:hAnsi="Times New Roman"/>
          <w:b/>
          <w:color w:val="000000" w:themeColor="text1"/>
          <w:sz w:val="36"/>
          <w:highlight w:val="none"/>
          <w14:textFill>
            <w14:solidFill>
              <w14:schemeClr w14:val="tx1"/>
            </w14:solidFill>
          </w14:textFill>
        </w:rPr>
      </w:pPr>
    </w:p>
    <w:p w14:paraId="55B9F4A3">
      <w:pPr>
        <w:rPr>
          <w:color w:val="000000" w:themeColor="text1"/>
          <w:highlight w:val="none"/>
          <w14:textFill>
            <w14:solidFill>
              <w14:schemeClr w14:val="tx1"/>
            </w14:solidFill>
          </w14:textFill>
        </w:rPr>
      </w:pPr>
    </w:p>
    <w:p w14:paraId="3575BFF1">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688A9CD">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E64AE4F">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F201286">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9BA2688">
      <w:pPr>
        <w:pStyle w:val="19"/>
        <w:tabs>
          <w:tab w:val="left" w:pos="2472"/>
        </w:tabs>
        <w:spacing w:line="460" w:lineRule="exact"/>
        <w:jc w:val="center"/>
        <w:outlineLvl w:val="0"/>
        <w:rPr>
          <w:rFonts w:ascii="Times New Roman" w:hAnsi="Times New Roman"/>
          <w:b/>
          <w:color w:val="000000" w:themeColor="text1"/>
          <w:sz w:val="36"/>
          <w:highlight w:val="none"/>
          <w14:textFill>
            <w14:solidFill>
              <w14:schemeClr w14:val="tx1"/>
            </w14:solidFill>
          </w14:textFill>
        </w:rPr>
      </w:pPr>
      <w:bookmarkStart w:id="298" w:name="_Toc187761571"/>
      <w:r>
        <w:rPr>
          <w:rFonts w:hint="eastAsia" w:ascii="Times New Roman" w:hAnsi="Times New Roman"/>
          <w:b/>
          <w:color w:val="000000" w:themeColor="text1"/>
          <w:sz w:val="36"/>
          <w:highlight w:val="none"/>
          <w14:textFill>
            <w14:solidFill>
              <w14:schemeClr w14:val="tx1"/>
            </w14:solidFill>
          </w14:textFill>
        </w:rPr>
        <w:t>第六章投标文件格式</w:t>
      </w:r>
      <w:bookmarkEnd w:id="298"/>
    </w:p>
    <w:p w14:paraId="0ADF00D2">
      <w:pPr>
        <w:widowControl/>
        <w:spacing w:beforeAutospacing="1" w:line="360" w:lineRule="auto"/>
        <w:jc w:val="left"/>
        <w:rPr>
          <w:rFonts w:ascii="宋体" w:hAnsi="宋体"/>
          <w:color w:val="000000" w:themeColor="text1"/>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0EB5045E">
      <w:pPr>
        <w:pStyle w:val="19"/>
        <w:ind w:firstLine="551" w:firstLineChars="196"/>
        <w:jc w:val="center"/>
        <w:outlineLvl w:val="1"/>
        <w:rPr>
          <w:rFonts w:hAnsi="宋体"/>
          <w:b/>
          <w:bCs/>
          <w:color w:val="000000" w:themeColor="text1"/>
          <w:sz w:val="28"/>
          <w:szCs w:val="28"/>
          <w:highlight w:val="none"/>
          <w14:textFill>
            <w14:solidFill>
              <w14:schemeClr w14:val="tx1"/>
            </w14:solidFill>
          </w14:textFill>
        </w:rPr>
      </w:pPr>
      <w:bookmarkStart w:id="299" w:name="_Toc187761572"/>
      <w:r>
        <w:rPr>
          <w:rFonts w:hint="eastAsia" w:hAnsi="宋体"/>
          <w:b/>
          <w:bCs/>
          <w:color w:val="000000" w:themeColor="text1"/>
          <w:sz w:val="28"/>
          <w:szCs w:val="28"/>
          <w:highlight w:val="none"/>
          <w14:textFill>
            <w14:solidFill>
              <w14:schemeClr w14:val="tx1"/>
            </w14:solidFill>
          </w14:textFill>
        </w:rPr>
        <w:t>第一节 投标文件外层包装封面</w:t>
      </w:r>
      <w:bookmarkEnd w:id="299"/>
    </w:p>
    <w:p w14:paraId="092A026D">
      <w:pPr>
        <w:spacing w:before="120" w:beforeLines="50" w:after="120" w:afterLines="50"/>
        <w:jc w:val="center"/>
        <w:rPr>
          <w:rFonts w:ascii="宋体" w:hAnsi="宋体" w:cs="宋体"/>
          <w:color w:val="000000" w:themeColor="text1"/>
          <w:spacing w:val="20"/>
          <w:sz w:val="44"/>
          <w:szCs w:val="44"/>
          <w:highlight w:val="none"/>
          <w14:textFill>
            <w14:solidFill>
              <w14:schemeClr w14:val="tx1"/>
            </w14:solidFill>
          </w14:textFill>
        </w:rPr>
      </w:pPr>
    </w:p>
    <w:p w14:paraId="7A42C459">
      <w:pPr>
        <w:spacing w:before="120" w:beforeLines="50" w:after="120" w:afterLines="50"/>
        <w:jc w:val="center"/>
        <w:rPr>
          <w:rFonts w:ascii="宋体" w:hAnsi="宋体" w:cs="宋体"/>
          <w:color w:val="000000" w:themeColor="text1"/>
          <w:spacing w:val="20"/>
          <w:sz w:val="44"/>
          <w:szCs w:val="44"/>
          <w:highlight w:val="none"/>
          <w14:textFill>
            <w14:solidFill>
              <w14:schemeClr w14:val="tx1"/>
            </w14:solidFill>
          </w14:textFill>
        </w:rPr>
      </w:pPr>
    </w:p>
    <w:p w14:paraId="24E41EED">
      <w:pPr>
        <w:spacing w:before="120" w:beforeLines="50" w:after="120" w:afterLines="50"/>
        <w:jc w:val="center"/>
        <w:rPr>
          <w:rFonts w:ascii="宋体" w:hAnsi="宋体" w:cs="宋体"/>
          <w:color w:val="000000" w:themeColor="text1"/>
          <w:spacing w:val="20"/>
          <w:sz w:val="44"/>
          <w:szCs w:val="44"/>
          <w:highlight w:val="none"/>
          <w14:textFill>
            <w14:solidFill>
              <w14:schemeClr w14:val="tx1"/>
            </w14:solidFill>
          </w14:textFill>
        </w:rPr>
      </w:pPr>
    </w:p>
    <w:p w14:paraId="79B092C8">
      <w:pPr>
        <w:spacing w:before="120" w:beforeLines="50" w:after="120" w:afterLines="50"/>
        <w:jc w:val="center"/>
        <w:rPr>
          <w:rFonts w:ascii="宋体" w:hAnsi="宋体" w:cs="宋体"/>
          <w:color w:val="000000" w:themeColor="text1"/>
          <w:spacing w:val="20"/>
          <w:sz w:val="44"/>
          <w:szCs w:val="44"/>
          <w:highlight w:val="none"/>
          <w14:textFill>
            <w14:solidFill>
              <w14:schemeClr w14:val="tx1"/>
            </w14:solidFill>
          </w14:textFill>
        </w:rPr>
      </w:pPr>
    </w:p>
    <w:p w14:paraId="189CBF4C">
      <w:pPr>
        <w:spacing w:before="120" w:beforeLines="50" w:after="120" w:afterLines="50"/>
        <w:jc w:val="center"/>
        <w:rPr>
          <w:rFonts w:ascii="宋体" w:hAnsi="宋体" w:cs="宋体"/>
          <w:color w:val="000000" w:themeColor="text1"/>
          <w:spacing w:val="20"/>
          <w:sz w:val="44"/>
          <w:szCs w:val="44"/>
          <w:highlight w:val="none"/>
          <w14:textFill>
            <w14:solidFill>
              <w14:schemeClr w14:val="tx1"/>
            </w14:solidFill>
          </w14:textFill>
        </w:rPr>
      </w:pPr>
      <w:bookmarkStart w:id="300" w:name="PO_3000001866_PM002_12"/>
      <w:r>
        <w:rPr>
          <w:rFonts w:hint="eastAsia" w:ascii="宋体" w:hAnsi="宋体" w:cs="宋体"/>
          <w:color w:val="000000" w:themeColor="text1"/>
          <w:spacing w:val="20"/>
          <w:sz w:val="44"/>
          <w:szCs w:val="44"/>
          <w:highlight w:val="none"/>
          <w14:textFill>
            <w14:solidFill>
              <w14:schemeClr w14:val="tx1"/>
            </w14:solidFill>
          </w14:textFill>
        </w:rPr>
        <w:t>[项目采购-项目名称]</w:t>
      </w:r>
      <w:bookmarkEnd w:id="300"/>
    </w:p>
    <w:p w14:paraId="5ECFC041">
      <w:pPr>
        <w:spacing w:before="120" w:beforeLines="50" w:after="120" w:afterLines="50"/>
        <w:jc w:val="center"/>
        <w:rPr>
          <w:rFonts w:ascii="宋体" w:hAnsi="宋体" w:cs="宋体"/>
          <w:color w:val="000000" w:themeColor="text1"/>
          <w:spacing w:val="40"/>
          <w:w w:val="110"/>
          <w:sz w:val="44"/>
          <w:szCs w:val="44"/>
          <w:highlight w:val="none"/>
          <w14:textFill>
            <w14:solidFill>
              <w14:schemeClr w14:val="tx1"/>
            </w14:solidFill>
          </w14:textFill>
        </w:rPr>
      </w:pPr>
      <w:r>
        <w:rPr>
          <w:rFonts w:hint="eastAsia" w:ascii="宋体" w:hAnsi="宋体" w:cs="宋体"/>
          <w:color w:val="000000" w:themeColor="text1"/>
          <w:spacing w:val="40"/>
          <w:w w:val="110"/>
          <w:sz w:val="44"/>
          <w:szCs w:val="44"/>
          <w:highlight w:val="none"/>
          <w14:textFill>
            <w14:solidFill>
              <w14:schemeClr w14:val="tx1"/>
            </w14:solidFill>
          </w14:textFill>
        </w:rPr>
        <w:t>投标文件</w:t>
      </w:r>
    </w:p>
    <w:p w14:paraId="6DEFC287">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（电子投标文件）</w:t>
      </w:r>
    </w:p>
    <w:tbl>
      <w:tblPr>
        <w:tblStyle w:val="37"/>
        <w:tblW w:w="0" w:type="auto"/>
        <w:jc w:val="center"/>
        <w:tblLayout w:type="fixed"/>
        <w:tblCellMar>
          <w:top w:w="0" w:type="dxa"/>
          <w:left w:w="108" w:type="dxa"/>
          <w:bottom w:w="0" w:type="dxa"/>
          <w:right w:w="108" w:type="dxa"/>
        </w:tblCellMar>
      </w:tblPr>
      <w:tblGrid>
        <w:gridCol w:w="1601"/>
        <w:gridCol w:w="6172"/>
      </w:tblGrid>
      <w:tr w14:paraId="7F8B3118">
        <w:tblPrEx>
          <w:tblCellMar>
            <w:top w:w="0" w:type="dxa"/>
            <w:left w:w="108" w:type="dxa"/>
            <w:bottom w:w="0" w:type="dxa"/>
            <w:right w:w="108" w:type="dxa"/>
          </w:tblCellMar>
        </w:tblPrEx>
        <w:trPr>
          <w:jc w:val="center"/>
        </w:trPr>
        <w:tc>
          <w:tcPr>
            <w:tcW w:w="1601" w:type="dxa"/>
            <w:vAlign w:val="bottom"/>
          </w:tcPr>
          <w:p w14:paraId="137CDD5C">
            <w:pPr>
              <w:keepNext w:val="0"/>
              <w:keepLines w:val="0"/>
              <w:suppressLineNumbers w:val="0"/>
              <w:spacing w:before="0" w:beforeAutospacing="0" w:after="0" w:afterAutospacing="0"/>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p>
        </w:tc>
        <w:tc>
          <w:tcPr>
            <w:tcW w:w="6172" w:type="dxa"/>
            <w:tcBorders>
              <w:top w:val="nil"/>
              <w:left w:val="nil"/>
              <w:bottom w:val="single" w:color="000000" w:sz="4" w:space="0"/>
              <w:right w:val="nil"/>
            </w:tcBorders>
            <w:vAlign w:val="bottom"/>
          </w:tcPr>
          <w:p w14:paraId="7AE252B2">
            <w:pPr>
              <w:keepNext w:val="0"/>
              <w:keepLines w:val="0"/>
              <w:suppressLineNumbers w:val="0"/>
              <w:spacing w:before="0" w:beforeAutospacing="0" w:after="0" w:afterAutospacing="0"/>
              <w:ind w:left="0" w:right="0"/>
              <w:jc w:val="left"/>
              <w:rPr>
                <w:rFonts w:hint="default" w:ascii="宋体" w:hAnsi="宋体" w:cs="宋体"/>
                <w:color w:val="000000" w:themeColor="text1"/>
                <w:sz w:val="24"/>
                <w:highlight w:val="none"/>
                <w14:textFill>
                  <w14:solidFill>
                    <w14:schemeClr w14:val="tx1"/>
                  </w14:solidFill>
                </w14:textFill>
              </w:rPr>
            </w:pPr>
            <w:bookmarkStart w:id="301" w:name="PO_3000001866_PM002_11"/>
            <w:r>
              <w:rPr>
                <w:rFonts w:hint="eastAsia" w:ascii="宋体" w:hAnsi="宋体" w:cs="宋体"/>
                <w:color w:val="000000" w:themeColor="text1"/>
                <w:sz w:val="24"/>
                <w:highlight w:val="none"/>
                <w14:textFill>
                  <w14:solidFill>
                    <w14:schemeClr w14:val="tx1"/>
                  </w14:solidFill>
                </w14:textFill>
              </w:rPr>
              <w:t>[项目采购-项目名称]</w:t>
            </w:r>
            <w:bookmarkEnd w:id="301"/>
          </w:p>
        </w:tc>
      </w:tr>
      <w:tr w14:paraId="27D80DB5">
        <w:tblPrEx>
          <w:tblCellMar>
            <w:top w:w="0" w:type="dxa"/>
            <w:left w:w="108" w:type="dxa"/>
            <w:bottom w:w="0" w:type="dxa"/>
            <w:right w:w="108" w:type="dxa"/>
          </w:tblCellMar>
        </w:tblPrEx>
        <w:trPr>
          <w:jc w:val="center"/>
        </w:trPr>
        <w:tc>
          <w:tcPr>
            <w:tcW w:w="1601" w:type="dxa"/>
            <w:vAlign w:val="bottom"/>
          </w:tcPr>
          <w:p w14:paraId="5374742A">
            <w:pPr>
              <w:keepNext w:val="0"/>
              <w:keepLines w:val="0"/>
              <w:suppressLineNumbers w:val="0"/>
              <w:spacing w:before="0" w:beforeAutospacing="0" w:after="0" w:afterAutospacing="0"/>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采购方式：</w:t>
            </w:r>
          </w:p>
        </w:tc>
        <w:tc>
          <w:tcPr>
            <w:tcW w:w="6172" w:type="dxa"/>
            <w:tcBorders>
              <w:top w:val="single" w:color="000000" w:sz="4" w:space="0"/>
              <w:left w:val="nil"/>
              <w:bottom w:val="single" w:color="000000" w:sz="4" w:space="0"/>
              <w:right w:val="nil"/>
            </w:tcBorders>
            <w:vAlign w:val="bottom"/>
          </w:tcPr>
          <w:p w14:paraId="6738A1DC">
            <w:pPr>
              <w:keepNext w:val="0"/>
              <w:keepLines w:val="0"/>
              <w:suppressLineNumbers w:val="0"/>
              <w:spacing w:before="0" w:beforeAutospacing="0" w:after="0" w:afterAutospacing="0"/>
              <w:ind w:left="0" w:right="0"/>
              <w:jc w:val="left"/>
              <w:rPr>
                <w:rFonts w:hint="default" w:ascii="宋体" w:hAnsi="宋体" w:cs="宋体"/>
                <w:color w:val="000000" w:themeColor="text1"/>
                <w:sz w:val="24"/>
                <w:highlight w:val="none"/>
                <w14:textFill>
                  <w14:solidFill>
                    <w14:schemeClr w14:val="tx1"/>
                  </w14:solidFill>
                </w14:textFill>
              </w:rPr>
            </w:pPr>
            <w:bookmarkStart w:id="302" w:name="PO_3000001866_PM003"/>
            <w:r>
              <w:rPr>
                <w:rFonts w:hint="eastAsia" w:ascii="宋体" w:hAnsi="宋体" w:cs="宋体"/>
                <w:color w:val="000000" w:themeColor="text1"/>
                <w:sz w:val="24"/>
                <w:highlight w:val="none"/>
                <w14:textFill>
                  <w14:solidFill>
                    <w14:schemeClr w14:val="tx1"/>
                  </w14:solidFill>
                </w14:textFill>
              </w:rPr>
              <w:t>[项目采购-采购方式]</w:t>
            </w:r>
            <w:bookmarkEnd w:id="302"/>
          </w:p>
        </w:tc>
      </w:tr>
      <w:tr w14:paraId="20A0FF7E">
        <w:tblPrEx>
          <w:tblCellMar>
            <w:top w:w="0" w:type="dxa"/>
            <w:left w:w="108" w:type="dxa"/>
            <w:bottom w:w="0" w:type="dxa"/>
            <w:right w:w="108" w:type="dxa"/>
          </w:tblCellMar>
        </w:tblPrEx>
        <w:trPr>
          <w:jc w:val="center"/>
        </w:trPr>
        <w:tc>
          <w:tcPr>
            <w:tcW w:w="1601" w:type="dxa"/>
            <w:vAlign w:val="bottom"/>
          </w:tcPr>
          <w:p w14:paraId="4545388A">
            <w:pPr>
              <w:keepNext w:val="0"/>
              <w:keepLines w:val="0"/>
              <w:suppressLineNumbers w:val="0"/>
              <w:spacing w:before="0" w:beforeAutospacing="0" w:after="0" w:afterAutospacing="0"/>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w:t>
            </w:r>
          </w:p>
        </w:tc>
        <w:tc>
          <w:tcPr>
            <w:tcW w:w="6172" w:type="dxa"/>
            <w:tcBorders>
              <w:top w:val="single" w:color="000000" w:sz="4" w:space="0"/>
              <w:left w:val="nil"/>
              <w:bottom w:val="single" w:color="000000" w:sz="4" w:space="0"/>
              <w:right w:val="nil"/>
            </w:tcBorders>
            <w:vAlign w:val="bottom"/>
          </w:tcPr>
          <w:p w14:paraId="20ADEF90">
            <w:pPr>
              <w:keepNext w:val="0"/>
              <w:keepLines w:val="0"/>
              <w:suppressLineNumbers w:val="0"/>
              <w:spacing w:before="0" w:beforeAutospacing="0" w:after="0" w:afterAutospacing="0"/>
              <w:ind w:left="0" w:right="0"/>
              <w:jc w:val="left"/>
              <w:rPr>
                <w:rFonts w:hint="default" w:ascii="宋体" w:hAnsi="宋体" w:cs="宋体"/>
                <w:color w:val="000000" w:themeColor="text1"/>
                <w:sz w:val="24"/>
                <w:highlight w:val="none"/>
                <w14:textFill>
                  <w14:solidFill>
                    <w14:schemeClr w14:val="tx1"/>
                  </w14:solidFill>
                </w14:textFill>
              </w:rPr>
            </w:pPr>
            <w:bookmarkStart w:id="303" w:name="PO_3000001866_PM001_8"/>
            <w:r>
              <w:rPr>
                <w:rFonts w:hint="eastAsia" w:ascii="宋体" w:hAnsi="宋体" w:cs="宋体"/>
                <w:color w:val="000000" w:themeColor="text1"/>
                <w:sz w:val="24"/>
                <w:highlight w:val="none"/>
                <w14:textFill>
                  <w14:solidFill>
                    <w14:schemeClr w14:val="tx1"/>
                  </w14:solidFill>
                </w14:textFill>
              </w:rPr>
              <w:t>[项目采购-项目编号]</w:t>
            </w:r>
            <w:bookmarkEnd w:id="303"/>
          </w:p>
        </w:tc>
      </w:tr>
      <w:tr w14:paraId="313BB3AB">
        <w:tblPrEx>
          <w:tblCellMar>
            <w:top w:w="0" w:type="dxa"/>
            <w:left w:w="108" w:type="dxa"/>
            <w:bottom w:w="0" w:type="dxa"/>
            <w:right w:w="108" w:type="dxa"/>
          </w:tblCellMar>
        </w:tblPrEx>
        <w:trPr>
          <w:jc w:val="center"/>
        </w:trPr>
        <w:tc>
          <w:tcPr>
            <w:tcW w:w="1601" w:type="dxa"/>
            <w:vAlign w:val="bottom"/>
          </w:tcPr>
          <w:p w14:paraId="3474DAFA">
            <w:pPr>
              <w:keepNext w:val="0"/>
              <w:keepLines w:val="0"/>
              <w:suppressLineNumbers w:val="0"/>
              <w:spacing w:before="0" w:beforeAutospacing="0" w:after="0" w:afterAutospacing="0"/>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所投分标：</w:t>
            </w:r>
          </w:p>
        </w:tc>
        <w:tc>
          <w:tcPr>
            <w:tcW w:w="6172" w:type="dxa"/>
            <w:tcBorders>
              <w:top w:val="single" w:color="000000" w:sz="4" w:space="0"/>
              <w:left w:val="nil"/>
              <w:bottom w:val="single" w:color="000000" w:sz="4" w:space="0"/>
              <w:right w:val="nil"/>
            </w:tcBorders>
            <w:vAlign w:val="bottom"/>
          </w:tcPr>
          <w:p w14:paraId="063D0637">
            <w:pPr>
              <w:keepNext w:val="0"/>
              <w:keepLines w:val="0"/>
              <w:suppressLineNumbers w:val="0"/>
              <w:spacing w:before="0" w:beforeAutospacing="0" w:after="0" w:afterAutospacing="0"/>
              <w:ind w:left="0" w:right="0"/>
              <w:jc w:val="left"/>
              <w:rPr>
                <w:rFonts w:hint="default" w:ascii="宋体" w:hAnsi="宋体" w:cs="宋体"/>
                <w:color w:val="000000" w:themeColor="text1"/>
                <w:sz w:val="24"/>
                <w:highlight w:val="none"/>
                <w14:textFill>
                  <w14:solidFill>
                    <w14:schemeClr w14:val="tx1"/>
                  </w14:solidFill>
                </w14:textFill>
              </w:rPr>
            </w:pPr>
          </w:p>
        </w:tc>
      </w:tr>
      <w:tr w14:paraId="0FAAFABC">
        <w:tblPrEx>
          <w:tblCellMar>
            <w:top w:w="0" w:type="dxa"/>
            <w:left w:w="108" w:type="dxa"/>
            <w:bottom w:w="0" w:type="dxa"/>
            <w:right w:w="108" w:type="dxa"/>
          </w:tblCellMar>
        </w:tblPrEx>
        <w:trPr>
          <w:jc w:val="center"/>
        </w:trPr>
        <w:tc>
          <w:tcPr>
            <w:tcW w:w="1601" w:type="dxa"/>
            <w:vAlign w:val="bottom"/>
          </w:tcPr>
          <w:p w14:paraId="00D33723">
            <w:pPr>
              <w:keepNext w:val="0"/>
              <w:keepLines w:val="0"/>
              <w:suppressLineNumbers w:val="0"/>
              <w:spacing w:before="0" w:beforeAutospacing="0" w:after="0" w:afterAutospacing="0"/>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w:t>
            </w:r>
          </w:p>
        </w:tc>
        <w:tc>
          <w:tcPr>
            <w:tcW w:w="6172" w:type="dxa"/>
            <w:tcBorders>
              <w:top w:val="single" w:color="000000" w:sz="4" w:space="0"/>
              <w:left w:val="nil"/>
              <w:bottom w:val="single" w:color="000000" w:sz="4" w:space="0"/>
              <w:right w:val="nil"/>
            </w:tcBorders>
            <w:vAlign w:val="bottom"/>
          </w:tcPr>
          <w:p w14:paraId="572B068C">
            <w:pPr>
              <w:keepNext w:val="0"/>
              <w:keepLines w:val="0"/>
              <w:suppressLineNumbers w:val="0"/>
              <w:spacing w:before="0" w:beforeAutospacing="0" w:after="0" w:afterAutospacing="0"/>
              <w:ind w:left="0" w:right="0"/>
              <w:jc w:val="left"/>
              <w:rPr>
                <w:rFonts w:hint="default" w:ascii="宋体" w:hAnsi="宋体" w:cs="宋体"/>
                <w:color w:val="000000" w:themeColor="text1"/>
                <w:sz w:val="24"/>
                <w:highlight w:val="none"/>
                <w14:textFill>
                  <w14:solidFill>
                    <w14:schemeClr w14:val="tx1"/>
                  </w14:solidFill>
                </w14:textFill>
              </w:rPr>
            </w:pPr>
          </w:p>
        </w:tc>
      </w:tr>
      <w:tr w14:paraId="346C60F0">
        <w:tblPrEx>
          <w:tblCellMar>
            <w:top w:w="0" w:type="dxa"/>
            <w:left w:w="108" w:type="dxa"/>
            <w:bottom w:w="0" w:type="dxa"/>
            <w:right w:w="108" w:type="dxa"/>
          </w:tblCellMar>
        </w:tblPrEx>
        <w:trPr>
          <w:jc w:val="center"/>
        </w:trPr>
        <w:tc>
          <w:tcPr>
            <w:tcW w:w="1601" w:type="dxa"/>
            <w:vAlign w:val="bottom"/>
          </w:tcPr>
          <w:p w14:paraId="7884DB32">
            <w:pPr>
              <w:keepNext w:val="0"/>
              <w:keepLines w:val="0"/>
              <w:suppressLineNumbers w:val="0"/>
              <w:spacing w:before="0" w:beforeAutospacing="0" w:after="0" w:afterAutospacing="0"/>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投标人地址：</w:t>
            </w:r>
          </w:p>
        </w:tc>
        <w:tc>
          <w:tcPr>
            <w:tcW w:w="6172" w:type="dxa"/>
            <w:tcBorders>
              <w:top w:val="single" w:color="000000" w:sz="4" w:space="0"/>
              <w:left w:val="nil"/>
              <w:bottom w:val="single" w:color="000000" w:sz="4" w:space="0"/>
              <w:right w:val="nil"/>
            </w:tcBorders>
            <w:vAlign w:val="bottom"/>
          </w:tcPr>
          <w:p w14:paraId="39DA0051">
            <w:pPr>
              <w:keepNext w:val="0"/>
              <w:keepLines w:val="0"/>
              <w:suppressLineNumbers w:val="0"/>
              <w:spacing w:before="0" w:beforeAutospacing="0" w:after="0" w:afterAutospacing="0"/>
              <w:ind w:left="0" w:right="0"/>
              <w:jc w:val="left"/>
              <w:rPr>
                <w:rFonts w:hint="default" w:ascii="宋体" w:hAnsi="宋体" w:cs="宋体"/>
                <w:color w:val="000000" w:themeColor="text1"/>
                <w:sz w:val="24"/>
                <w:highlight w:val="none"/>
                <w14:textFill>
                  <w14:solidFill>
                    <w14:schemeClr w14:val="tx1"/>
                  </w14:solidFill>
                </w14:textFill>
              </w:rPr>
            </w:pPr>
          </w:p>
        </w:tc>
      </w:tr>
    </w:tbl>
    <w:p w14:paraId="515E16F1">
      <w:pPr>
        <w:ind w:firstLine="4200" w:firstLineChars="1750"/>
        <w:rPr>
          <w:rFonts w:ascii="宋体" w:hAnsi="宋体" w:cs="宋体"/>
          <w:color w:val="000000" w:themeColor="text1"/>
          <w:sz w:val="24"/>
          <w:highlight w:val="none"/>
          <w14:textFill>
            <w14:solidFill>
              <w14:schemeClr w14:val="tx1"/>
            </w14:solidFill>
          </w14:textFill>
        </w:rPr>
      </w:pPr>
    </w:p>
    <w:p w14:paraId="5141A8B9">
      <w:pPr>
        <w:ind w:firstLine="4200" w:firstLineChars="1750"/>
        <w:rPr>
          <w:rFonts w:ascii="宋体" w:hAnsi="宋体" w:cs="宋体"/>
          <w:color w:val="000000" w:themeColor="text1"/>
          <w:sz w:val="24"/>
          <w:highlight w:val="none"/>
          <w14:textFill>
            <w14:solidFill>
              <w14:schemeClr w14:val="tx1"/>
            </w14:solidFill>
          </w14:textFill>
        </w:rPr>
      </w:pPr>
    </w:p>
    <w:p w14:paraId="401DD6B1">
      <w:pPr>
        <w:ind w:firstLine="4200" w:firstLineChars="1750"/>
        <w:rPr>
          <w:rFonts w:ascii="宋体" w:hAnsi="宋体" w:cs="宋体"/>
          <w:color w:val="000000" w:themeColor="text1"/>
          <w:sz w:val="24"/>
          <w:highlight w:val="none"/>
          <w14:textFill>
            <w14:solidFill>
              <w14:schemeClr w14:val="tx1"/>
            </w14:solidFill>
          </w14:textFill>
        </w:rPr>
      </w:pPr>
    </w:p>
    <w:p w14:paraId="1F9E7D99">
      <w:pPr>
        <w:ind w:firstLine="5880" w:firstLineChars="24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投标截止时间前不得解密</w:t>
      </w:r>
    </w:p>
    <w:p w14:paraId="42C9F617">
      <w:pPr>
        <w:ind w:firstLine="6480" w:firstLineChars="27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   月   日</w:t>
      </w:r>
    </w:p>
    <w:p w14:paraId="4C7B7F29">
      <w:pPr>
        <w:widowControl/>
        <w:jc w:val="left"/>
        <w:rPr>
          <w:rFonts w:ascii="宋体" w:hAnsi="宋体" w:cs="宋体"/>
          <w:color w:val="000000" w:themeColor="text1"/>
          <w:sz w:val="24"/>
          <w:highlight w:val="none"/>
          <w14:textFill>
            <w14:solidFill>
              <w14:schemeClr w14:val="tx1"/>
            </w14:solidFill>
          </w14:textFill>
        </w:rPr>
        <w:sectPr>
          <w:pgSz w:w="11907" w:h="16840"/>
          <w:pgMar w:top="1531" w:right="1418" w:bottom="1361" w:left="1418" w:header="720" w:footer="720" w:gutter="0"/>
          <w:cols w:space="720" w:num="1"/>
        </w:sectPr>
      </w:pPr>
    </w:p>
    <w:p w14:paraId="0C86391C">
      <w:pPr>
        <w:pStyle w:val="19"/>
        <w:jc w:val="center"/>
        <w:outlineLvl w:val="1"/>
        <w:rPr>
          <w:rFonts w:hAnsi="宋体"/>
          <w:b/>
          <w:bCs/>
          <w:color w:val="000000" w:themeColor="text1"/>
          <w:sz w:val="28"/>
          <w:szCs w:val="28"/>
          <w:highlight w:val="none"/>
          <w14:textFill>
            <w14:solidFill>
              <w14:schemeClr w14:val="tx1"/>
            </w14:solidFill>
          </w14:textFill>
        </w:rPr>
      </w:pPr>
      <w:bookmarkStart w:id="304" w:name="_Toc187761573"/>
      <w:r>
        <w:rPr>
          <w:rFonts w:hint="eastAsia" w:hAnsi="宋体"/>
          <w:b/>
          <w:bCs/>
          <w:color w:val="000000" w:themeColor="text1"/>
          <w:sz w:val="28"/>
          <w:szCs w:val="28"/>
          <w:highlight w:val="none"/>
          <w14:textFill>
            <w14:solidFill>
              <w14:schemeClr w14:val="tx1"/>
            </w14:solidFill>
          </w14:textFill>
        </w:rPr>
        <w:t>第二节 资格证明文件格式</w:t>
      </w:r>
      <w:bookmarkEnd w:id="304"/>
    </w:p>
    <w:p w14:paraId="3C467311">
      <w:pPr>
        <w:pStyle w:val="19"/>
        <w:spacing w:line="360" w:lineRule="auto"/>
        <w:ind w:firstLine="420"/>
        <w:rPr>
          <w:rFonts w:hAnsi="宋体"/>
          <w:color w:val="000000" w:themeColor="text1"/>
          <w:sz w:val="30"/>
          <w:highlight w:val="none"/>
          <w14:textFill>
            <w14:solidFill>
              <w14:schemeClr w14:val="tx1"/>
            </w14:solidFill>
          </w14:textFill>
        </w:rPr>
      </w:pPr>
    </w:p>
    <w:p w14:paraId="2D034E59">
      <w:pPr>
        <w:snapToGrid w:val="0"/>
        <w:spacing w:before="165" w:beforeLines="50" w:after="50"/>
        <w:rPr>
          <w:rFonts w:ascii="宋体" w:hAnsi="宋体"/>
          <w:bCs/>
          <w:color w:val="000000" w:themeColor="text1"/>
          <w:sz w:val="32"/>
          <w:szCs w:val="20"/>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电子投标文件</w:t>
      </w:r>
    </w:p>
    <w:p w14:paraId="5C4C0D96">
      <w:pPr>
        <w:snapToGrid w:val="0"/>
        <w:spacing w:before="165" w:beforeLines="50" w:after="50"/>
        <w:rPr>
          <w:rFonts w:ascii="宋体" w:hAnsi="宋体"/>
          <w:color w:val="000000" w:themeColor="text1"/>
          <w:sz w:val="24"/>
          <w:szCs w:val="20"/>
          <w:highlight w:val="none"/>
          <w14:textFill>
            <w14:solidFill>
              <w14:schemeClr w14:val="tx1"/>
            </w14:solidFill>
          </w14:textFill>
        </w:rPr>
      </w:pPr>
    </w:p>
    <w:p w14:paraId="0E9C10F0">
      <w:pPr>
        <w:snapToGrid w:val="0"/>
        <w:spacing w:before="165" w:beforeLines="50" w:after="50"/>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资格证明文件（封面）</w:t>
      </w:r>
    </w:p>
    <w:p w14:paraId="505D6AF3">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3D4B1F2F">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1D71246D">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4D0F2AAE">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4921E7F6">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3186D5C6">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0E517DE4">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3B0820E3">
      <w:pPr>
        <w:snapToGrid w:val="0"/>
        <w:spacing w:before="165" w:beforeLines="50" w:after="50"/>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w:t>
      </w:r>
      <w:bookmarkStart w:id="305" w:name="PO_3000001866_PM002_13"/>
      <w:r>
        <w:rPr>
          <w:rFonts w:hint="eastAsia" w:ascii="宋体" w:hAnsi="宋体"/>
          <w:bCs/>
          <w:color w:val="000000" w:themeColor="text1"/>
          <w:sz w:val="24"/>
          <w:highlight w:val="none"/>
          <w14:textFill>
            <w14:solidFill>
              <w14:schemeClr w14:val="tx1"/>
            </w14:solidFill>
          </w14:textFill>
        </w:rPr>
        <w:t>[项目采购-项目名称]</w:t>
      </w:r>
      <w:bookmarkEnd w:id="305"/>
    </w:p>
    <w:p w14:paraId="47D9FFEB">
      <w:pPr>
        <w:snapToGrid w:val="0"/>
        <w:spacing w:before="165" w:beforeLines="50" w:after="50"/>
        <w:ind w:firstLine="540" w:firstLineChars="225"/>
        <w:rPr>
          <w:rFonts w:ascii="宋体" w:hAnsi="宋体"/>
          <w:bCs/>
          <w:color w:val="000000" w:themeColor="text1"/>
          <w:sz w:val="24"/>
          <w:szCs w:val="20"/>
          <w:highlight w:val="none"/>
          <w14:textFill>
            <w14:solidFill>
              <w14:schemeClr w14:val="tx1"/>
            </w14:solidFill>
          </w14:textFill>
        </w:rPr>
      </w:pPr>
    </w:p>
    <w:p w14:paraId="7D1F5784">
      <w:pPr>
        <w:snapToGrid w:val="0"/>
        <w:spacing w:before="165" w:beforeLines="50" w:after="50"/>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w:t>
      </w:r>
      <w:bookmarkStart w:id="306" w:name="PO_3000001866_PM001_9"/>
      <w:r>
        <w:rPr>
          <w:rFonts w:hint="eastAsia" w:ascii="宋体" w:hAnsi="宋体"/>
          <w:bCs/>
          <w:color w:val="000000" w:themeColor="text1"/>
          <w:sz w:val="24"/>
          <w:highlight w:val="none"/>
          <w14:textFill>
            <w14:solidFill>
              <w14:schemeClr w14:val="tx1"/>
            </w14:solidFill>
          </w14:textFill>
        </w:rPr>
        <w:t>[项目采购-项目编号]</w:t>
      </w:r>
      <w:bookmarkEnd w:id="306"/>
    </w:p>
    <w:p w14:paraId="3FDD86A8">
      <w:pPr>
        <w:snapToGrid w:val="0"/>
        <w:spacing w:before="165" w:beforeLines="50" w:after="50"/>
        <w:ind w:firstLine="540" w:firstLineChars="225"/>
        <w:rPr>
          <w:rFonts w:ascii="宋体" w:hAnsi="宋体"/>
          <w:bCs/>
          <w:color w:val="000000" w:themeColor="text1"/>
          <w:sz w:val="24"/>
          <w:szCs w:val="20"/>
          <w:highlight w:val="none"/>
          <w14:textFill>
            <w14:solidFill>
              <w14:schemeClr w14:val="tx1"/>
            </w14:solidFill>
          </w14:textFill>
        </w:rPr>
      </w:pPr>
    </w:p>
    <w:p w14:paraId="6F300658">
      <w:pPr>
        <w:snapToGrid w:val="0"/>
        <w:spacing w:before="165" w:beforeLines="50" w:after="50"/>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52CCC627">
      <w:pPr>
        <w:pStyle w:val="9"/>
        <w:snapToGrid w:val="0"/>
        <w:spacing w:before="50" w:after="50"/>
        <w:ind w:firstLine="540" w:firstLineChars="225"/>
        <w:rPr>
          <w:rFonts w:ascii="宋体" w:hAnsi="宋体"/>
          <w:bCs/>
          <w:color w:val="000000" w:themeColor="text1"/>
          <w:sz w:val="24"/>
          <w:szCs w:val="24"/>
          <w:highlight w:val="none"/>
          <w14:textFill>
            <w14:solidFill>
              <w14:schemeClr w14:val="tx1"/>
            </w14:solidFill>
          </w14:textFill>
        </w:rPr>
      </w:pPr>
    </w:p>
    <w:p w14:paraId="092CC45D">
      <w:pPr>
        <w:pStyle w:val="9"/>
        <w:snapToGrid w:val="0"/>
        <w:spacing w:before="50" w:after="50"/>
        <w:ind w:firstLine="540" w:firstLineChars="225"/>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投标人名称：</w:t>
      </w:r>
    </w:p>
    <w:p w14:paraId="70B17F36">
      <w:pPr>
        <w:pStyle w:val="9"/>
        <w:snapToGrid w:val="0"/>
        <w:spacing w:before="50" w:after="50"/>
        <w:ind w:firstLine="540" w:firstLineChars="225"/>
        <w:rPr>
          <w:rFonts w:ascii="宋体" w:hAnsi="宋体"/>
          <w:bCs/>
          <w:color w:val="000000" w:themeColor="text1"/>
          <w:sz w:val="24"/>
          <w:szCs w:val="24"/>
          <w:highlight w:val="none"/>
          <w14:textFill>
            <w14:solidFill>
              <w14:schemeClr w14:val="tx1"/>
            </w14:solidFill>
          </w14:textFill>
        </w:rPr>
      </w:pPr>
    </w:p>
    <w:p w14:paraId="7ADF2564">
      <w:pPr>
        <w:pStyle w:val="9"/>
        <w:snapToGrid w:val="0"/>
        <w:spacing w:before="50" w:after="50"/>
        <w:ind w:firstLine="960" w:firstLineChars="400"/>
        <w:rPr>
          <w:rFonts w:ascii="宋体" w:hAnsi="宋体"/>
          <w:bCs/>
          <w:color w:val="000000" w:themeColor="text1"/>
          <w:sz w:val="24"/>
          <w:szCs w:val="24"/>
          <w:highlight w:val="none"/>
          <w14:textFill>
            <w14:solidFill>
              <w14:schemeClr w14:val="tx1"/>
            </w14:solidFill>
          </w14:textFill>
        </w:rPr>
      </w:pPr>
    </w:p>
    <w:p w14:paraId="22877E7F">
      <w:pPr>
        <w:snapToGrid w:val="0"/>
        <w:spacing w:before="165" w:beforeLines="50" w:after="50"/>
        <w:ind w:firstLine="645"/>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月  日</w:t>
      </w:r>
    </w:p>
    <w:p w14:paraId="12205AAE">
      <w:pPr>
        <w:widowControl/>
        <w:spacing w:line="360" w:lineRule="auto"/>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3EC3D413">
      <w:pPr>
        <w:jc w:val="center"/>
        <w:rPr>
          <w:rFonts w:ascii="方正仿宋_GB2312" w:hAnsi="仿宋" w:eastAsia="方正仿宋_GB2312" w:cs="方正仿宋_GB2312"/>
          <w:b/>
          <w:color w:val="000000" w:themeColor="text1"/>
          <w:kern w:val="0"/>
          <w:sz w:val="36"/>
          <w:szCs w:val="36"/>
          <w:highlight w:val="none"/>
          <w14:textFill>
            <w14:solidFill>
              <w14:schemeClr w14:val="tx1"/>
            </w14:solidFill>
          </w14:textFill>
        </w:rPr>
      </w:pPr>
      <w:r>
        <w:rPr>
          <w:rFonts w:hint="eastAsia" w:ascii="方正仿宋_GB2312" w:hAnsi="仿宋" w:eastAsia="方正仿宋_GB2312" w:cs="方正仿宋_GB2312"/>
          <w:b/>
          <w:color w:val="000000" w:themeColor="text1"/>
          <w:kern w:val="0"/>
          <w:sz w:val="36"/>
          <w:szCs w:val="36"/>
          <w:highlight w:val="none"/>
          <w14:textFill>
            <w14:solidFill>
              <w14:schemeClr w14:val="tx1"/>
            </w14:solidFill>
          </w14:textFill>
        </w:rPr>
        <w:t>资格证明文件目录</w:t>
      </w:r>
    </w:p>
    <w:p w14:paraId="0DE8771A">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p>
    <w:p w14:paraId="33ABEDC5">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一、</w:t>
      </w:r>
      <w:r>
        <w:rPr>
          <w:rFonts w:hint="eastAsia" w:ascii="方正仿宋_GB2312" w:hAnsi="仿宋" w:eastAsia="方正仿宋_GB2312"/>
          <w:color w:val="000000" w:themeColor="text1"/>
          <w:sz w:val="24"/>
          <w:highlight w:val="none"/>
          <w14:textFill>
            <w14:solidFill>
              <w14:schemeClr w14:val="tx1"/>
            </w14:solidFill>
          </w14:textFill>
        </w:rPr>
        <w:t>营业执照(或事业法人登记证或其他工商等登记证明材料)复印件（投标人为自然人的，须提供</w:t>
      </w:r>
      <w:r>
        <w:rPr>
          <w:rFonts w:hint="eastAsia" w:ascii="方正仿宋_GB2312" w:hAnsi="仿宋" w:eastAsia="方正仿宋_GB2312" w:cs="Helvetica LT Pro"/>
          <w:color w:val="000000" w:themeColor="text1"/>
          <w:kern w:val="0"/>
          <w:sz w:val="24"/>
          <w:highlight w:val="none"/>
          <w14:textFill>
            <w14:solidFill>
              <w14:schemeClr w14:val="tx1"/>
            </w14:solidFill>
          </w14:textFill>
        </w:rPr>
        <w:t>自然人的身份证明</w:t>
      </w:r>
      <w:r>
        <w:rPr>
          <w:rFonts w:hint="eastAsia" w:ascii="方正仿宋_GB2312" w:hAnsi="仿宋" w:eastAsia="方正仿宋_GB2312"/>
          <w:color w:val="000000" w:themeColor="text1"/>
          <w:sz w:val="24"/>
          <w:highlight w:val="none"/>
          <w14:textFill>
            <w14:solidFill>
              <w14:schemeClr w14:val="tx1"/>
            </w14:solidFill>
          </w14:textFill>
        </w:rPr>
        <w:t>）</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……………………………………………………………（页码）</w:t>
      </w:r>
    </w:p>
    <w:p w14:paraId="09EB79B6">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二、符合参与政府采购活动的资格条件依法缴纳税收、社会保障资金等方面的材料…………………………………………………………………………………………（页码）</w:t>
      </w:r>
    </w:p>
    <w:p w14:paraId="3567834F">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三、财务状况报告方面的材料…………………………………………………………（页码）</w:t>
      </w:r>
    </w:p>
    <w:p w14:paraId="3CB716EF">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四、投标人直接控股股东信息</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…………………………………………………………（页码）</w:t>
      </w:r>
    </w:p>
    <w:p w14:paraId="7F677E09">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五、投标人直接关联关系信息表</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………………………………………………………（页码）</w:t>
      </w:r>
    </w:p>
    <w:p w14:paraId="498E84DD">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六、投标资格声明函……………………………………………………………………（页码）</w:t>
      </w:r>
    </w:p>
    <w:p w14:paraId="268E81D9">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七、联合体协议书（</w:t>
      </w:r>
      <w:r>
        <w:rPr>
          <w:rFonts w:hint="eastAsia" w:ascii="方正仿宋_GB2312" w:hAnsi="仿宋" w:eastAsia="方正仿宋_GB2312" w:cs="方正仿宋_GB2312"/>
          <w:color w:val="000000" w:themeColor="text1"/>
          <w:sz w:val="24"/>
          <w:highlight w:val="none"/>
          <w14:textFill>
            <w14:solidFill>
              <w14:schemeClr w14:val="tx1"/>
            </w14:solidFill>
          </w14:textFill>
        </w:rPr>
        <w:t>以联合体形式投标的，提供联合体协议；本项目不接受联合体投标或者投标人不以联合体形式投标的，则不需要提供</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）……………………………………（页码）</w:t>
      </w:r>
    </w:p>
    <w:p w14:paraId="17DFAF3E">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八、符合特定资格条件（如有）的有关证明材料（复印件）</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………………………（页码）</w:t>
      </w:r>
    </w:p>
    <w:p w14:paraId="55941CFA">
      <w:pPr>
        <w:spacing w:line="360" w:lineRule="auto"/>
        <w:rPr>
          <w:rFonts w:ascii="方正仿宋_GB2312" w:hAnsi="仿宋" w:eastAsia="方正仿宋_GB2312" w:cs="方正仿宋_GB2312"/>
          <w:b/>
          <w:bCs/>
          <w:color w:val="000000" w:themeColor="text1"/>
          <w:sz w:val="24"/>
          <w:highlight w:val="none"/>
          <w14:textFill>
            <w14:solidFill>
              <w14:schemeClr w14:val="tx1"/>
            </w14:solidFill>
          </w14:textFill>
        </w:rPr>
      </w:pPr>
      <w:r>
        <w:rPr>
          <w:rFonts w:hint="eastAsia" w:ascii="方正仿宋_GB2312" w:hAnsi="仿宋" w:eastAsia="方正仿宋_GB2312" w:cs="方正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3C83233D">
      <w:pPr>
        <w:widowControl/>
        <w:spacing w:line="360" w:lineRule="auto"/>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7F040803">
      <w:pPr>
        <w:snapToGrid w:val="0"/>
        <w:spacing w:line="360" w:lineRule="auto"/>
        <w:rPr>
          <w:rFonts w:ascii="方正仿宋_GB2312" w:hAnsi="仿宋" w:eastAsia="方正仿宋_GB2312" w:cs="方正仿宋_GB2312"/>
          <w:b/>
          <w:color w:val="000000" w:themeColor="text1"/>
          <w:kern w:val="0"/>
          <w:sz w:val="32"/>
          <w:szCs w:val="32"/>
          <w:highlight w:val="none"/>
          <w:lang w:val="zh-CN"/>
          <w14:textFill>
            <w14:solidFill>
              <w14:schemeClr w14:val="tx1"/>
            </w14:solidFill>
          </w14:textFill>
        </w:rPr>
      </w:pPr>
    </w:p>
    <w:p w14:paraId="1A105CBA">
      <w:pPr>
        <w:spacing w:line="360" w:lineRule="auto"/>
        <w:jc w:val="center"/>
        <w:rPr>
          <w:rFonts w:ascii="方正仿宋_GB2312" w:hAnsi="仿宋" w:eastAsia="方正仿宋_GB2312" w:cs="方正仿宋_GB2312"/>
          <w:b/>
          <w:color w:val="000000" w:themeColor="text1"/>
          <w:sz w:val="30"/>
          <w:szCs w:val="30"/>
          <w:highlight w:val="none"/>
          <w14:textFill>
            <w14:solidFill>
              <w14:schemeClr w14:val="tx1"/>
            </w14:solidFill>
          </w14:textFill>
        </w:rPr>
      </w:pPr>
      <w:r>
        <w:rPr>
          <w:rFonts w:hint="eastAsia" w:ascii="方正仿宋_GB2312" w:hAnsi="仿宋" w:eastAsia="方正仿宋_GB2312" w:cs="方正仿宋_GB2312"/>
          <w:b/>
          <w:color w:val="000000" w:themeColor="text1"/>
          <w:kern w:val="0"/>
          <w:sz w:val="32"/>
          <w:szCs w:val="32"/>
          <w:highlight w:val="none"/>
          <w:lang w:val="zh-CN"/>
          <w14:textFill>
            <w14:solidFill>
              <w14:schemeClr w14:val="tx1"/>
            </w14:solidFill>
          </w14:textFill>
        </w:rPr>
        <w:t>一、</w:t>
      </w:r>
      <w:r>
        <w:rPr>
          <w:rFonts w:hint="eastAsia" w:ascii="方正仿宋_GB2312" w:hAnsi="仿宋" w:eastAsia="方正仿宋_GB2312" w:cs="方正仿宋_GB2312"/>
          <w:b/>
          <w:color w:val="000000" w:themeColor="text1"/>
          <w:sz w:val="30"/>
          <w:szCs w:val="30"/>
          <w:highlight w:val="none"/>
          <w14:textFill>
            <w14:solidFill>
              <w14:schemeClr w14:val="tx1"/>
            </w14:solidFill>
          </w14:textFill>
        </w:rPr>
        <w:t>营业执照(或事业法人登记证或其他工商等登记证明材料)复印件（投标人为自然人的，提供自然人的身份证明）</w:t>
      </w:r>
    </w:p>
    <w:p w14:paraId="12AC9538">
      <w:pPr>
        <w:spacing w:line="360" w:lineRule="auto"/>
        <w:rPr>
          <w:rFonts w:ascii="方正仿宋_GB2312" w:hAnsi="仿宋" w:eastAsia="方正仿宋_GB2312" w:cs="方正仿宋_GB2312"/>
          <w:b/>
          <w:color w:val="000000" w:themeColor="text1"/>
          <w:sz w:val="30"/>
          <w:szCs w:val="30"/>
          <w:highlight w:val="none"/>
          <w14:textFill>
            <w14:solidFill>
              <w14:schemeClr w14:val="tx1"/>
            </w14:solidFill>
          </w14:textFill>
        </w:rPr>
      </w:pPr>
    </w:p>
    <w:p w14:paraId="7B0B16C4">
      <w:pPr>
        <w:snapToGrid w:val="0"/>
        <w:spacing w:line="360" w:lineRule="auto"/>
        <w:ind w:firstLine="576"/>
        <w:jc w:val="center"/>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 xml:space="preserve">               投标人名称(电子签章)：                              </w:t>
      </w:r>
    </w:p>
    <w:p w14:paraId="39A298D9">
      <w:pPr>
        <w:spacing w:line="360" w:lineRule="auto"/>
        <w:jc w:val="center"/>
        <w:rPr>
          <w:rFonts w:ascii="方正仿宋_GB2312" w:hAnsi="仿宋" w:eastAsia="方正仿宋_GB2312" w:cs="方正仿宋_GB2312"/>
          <w:b/>
          <w:color w:val="000000" w:themeColor="text1"/>
          <w:sz w:val="30"/>
          <w:szCs w:val="30"/>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 xml:space="preserve">                   日期：  年  月</w:t>
      </w:r>
    </w:p>
    <w:p w14:paraId="0744A86E">
      <w:pPr>
        <w:spacing w:line="360" w:lineRule="auto"/>
        <w:jc w:val="center"/>
        <w:rPr>
          <w:rFonts w:ascii="方正仿宋_GB2312" w:hAnsi="仿宋" w:eastAsia="方正仿宋_GB2312" w:cs="方正仿宋_GB2312"/>
          <w:b/>
          <w:color w:val="000000" w:themeColor="text1"/>
          <w:sz w:val="30"/>
          <w:szCs w:val="30"/>
          <w:highlight w:val="none"/>
          <w14:textFill>
            <w14:solidFill>
              <w14:schemeClr w14:val="tx1"/>
            </w14:solidFill>
          </w14:textFill>
        </w:rPr>
      </w:pPr>
    </w:p>
    <w:p w14:paraId="6AAE86B1">
      <w:pPr>
        <w:snapToGrid w:val="0"/>
        <w:spacing w:line="360" w:lineRule="auto"/>
        <w:ind w:right="480"/>
        <w:jc w:val="center"/>
        <w:rPr>
          <w:rFonts w:ascii="方正仿宋_GB2312" w:hAnsi="仿宋" w:eastAsia="方正仿宋_GB2312" w:cs="方正仿宋_GB2312"/>
          <w:b/>
          <w:color w:val="000000" w:themeColor="text1"/>
          <w:kern w:val="0"/>
          <w:sz w:val="32"/>
          <w:szCs w:val="32"/>
          <w:highlight w:val="none"/>
          <w14:textFill>
            <w14:solidFill>
              <w14:schemeClr w14:val="tx1"/>
            </w14:solidFill>
          </w14:textFill>
        </w:rPr>
      </w:pPr>
      <w:r>
        <w:rPr>
          <w:rFonts w:hint="eastAsia" w:ascii="方正仿宋_GB2312" w:hAnsi="仿宋" w:eastAsia="方正仿宋_GB2312" w:cs="方正仿宋_GB2312"/>
          <w:b/>
          <w:color w:val="000000" w:themeColor="text1"/>
          <w:sz w:val="30"/>
          <w:szCs w:val="30"/>
          <w:highlight w:val="none"/>
          <w14:textFill>
            <w14:solidFill>
              <w14:schemeClr w14:val="tx1"/>
            </w14:solidFill>
          </w14:textFill>
        </w:rPr>
        <w:t>二、</w:t>
      </w:r>
      <w:r>
        <w:rPr>
          <w:rFonts w:hint="eastAsia" w:ascii="方正仿宋_GB2312" w:hAnsi="仿宋" w:eastAsia="方正仿宋_GB2312" w:cs="方正仿宋_GB2312"/>
          <w:b/>
          <w:color w:val="000000" w:themeColor="text1"/>
          <w:kern w:val="0"/>
          <w:sz w:val="32"/>
          <w:szCs w:val="32"/>
          <w:highlight w:val="none"/>
          <w14:textFill>
            <w14:solidFill>
              <w14:schemeClr w14:val="tx1"/>
            </w14:solidFill>
          </w14:textFill>
        </w:rPr>
        <w:t>符合参与政府采购活动的资格条件依法缴纳税收、社会保障资金等方面的材料</w:t>
      </w:r>
    </w:p>
    <w:p w14:paraId="719EAC8C">
      <w:pPr>
        <w:snapToGrid w:val="0"/>
        <w:spacing w:line="360" w:lineRule="auto"/>
        <w:ind w:firstLine="480" w:firstLineChars="200"/>
        <w:rPr>
          <w:rFonts w:ascii="方正仿宋_GB2312" w:hAnsi="仿宋" w:eastAsia="方正仿宋_GB2312" w:cs="方正仿宋_GB2312"/>
          <w:color w:val="000000" w:themeColor="text1"/>
          <w:sz w:val="24"/>
          <w:highlight w:val="none"/>
          <w14:textFill>
            <w14:solidFill>
              <w14:schemeClr w14:val="tx1"/>
            </w14:solidFill>
          </w14:textFill>
        </w:rPr>
      </w:pPr>
    </w:p>
    <w:p w14:paraId="582D27E7">
      <w:pPr>
        <w:snapToGrid w:val="0"/>
        <w:spacing w:line="360" w:lineRule="auto"/>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16E8A098">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 xml:space="preserve"> 投标人名称(电子签章)：</w:t>
      </w:r>
    </w:p>
    <w:p w14:paraId="36D12936">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4C7C37C1">
      <w:pPr>
        <w:snapToGrid w:val="0"/>
        <w:spacing w:line="360" w:lineRule="auto"/>
        <w:ind w:right="480"/>
        <w:jc w:val="center"/>
        <w:rPr>
          <w:rFonts w:ascii="方正仿宋_GB2312" w:hAnsi="仿宋" w:eastAsia="方正仿宋_GB2312" w:cs="方正仿宋_GB2312"/>
          <w:b/>
          <w:color w:val="000000" w:themeColor="text1"/>
          <w:kern w:val="0"/>
          <w:sz w:val="32"/>
          <w:szCs w:val="32"/>
          <w:highlight w:val="none"/>
          <w14:textFill>
            <w14:solidFill>
              <w14:schemeClr w14:val="tx1"/>
            </w14:solidFill>
          </w14:textFill>
        </w:rPr>
      </w:pPr>
      <w:r>
        <w:rPr>
          <w:rFonts w:hint="eastAsia" w:ascii="方正仿宋_GB2312" w:hAnsi="仿宋" w:eastAsia="方正仿宋_GB2312" w:cs="方正仿宋_GB2312"/>
          <w:b/>
          <w:color w:val="000000" w:themeColor="text1"/>
          <w:sz w:val="30"/>
          <w:szCs w:val="30"/>
          <w:highlight w:val="none"/>
          <w14:textFill>
            <w14:solidFill>
              <w14:schemeClr w14:val="tx1"/>
            </w14:solidFill>
          </w14:textFill>
        </w:rPr>
        <w:t>三、</w:t>
      </w:r>
      <w:r>
        <w:rPr>
          <w:rFonts w:hint="eastAsia" w:ascii="方正仿宋_GB2312" w:hAnsi="仿宋" w:eastAsia="方正仿宋_GB2312" w:cs="方正仿宋_GB2312"/>
          <w:b/>
          <w:color w:val="000000" w:themeColor="text1"/>
          <w:kern w:val="0"/>
          <w:sz w:val="32"/>
          <w:szCs w:val="32"/>
          <w:highlight w:val="none"/>
          <w14:textFill>
            <w14:solidFill>
              <w14:schemeClr w14:val="tx1"/>
            </w14:solidFill>
          </w14:textFill>
        </w:rPr>
        <w:t>财务状况报告方面的材料</w:t>
      </w:r>
    </w:p>
    <w:p w14:paraId="689E2C13">
      <w:pPr>
        <w:snapToGrid w:val="0"/>
        <w:spacing w:line="360" w:lineRule="auto"/>
        <w:ind w:firstLine="480" w:firstLineChars="200"/>
        <w:rPr>
          <w:rFonts w:ascii="方正仿宋_GB2312" w:hAnsi="仿宋" w:eastAsia="方正仿宋_GB2312" w:cs="方正仿宋_GB2312"/>
          <w:color w:val="000000" w:themeColor="text1"/>
          <w:sz w:val="24"/>
          <w:highlight w:val="none"/>
          <w14:textFill>
            <w14:solidFill>
              <w14:schemeClr w14:val="tx1"/>
            </w14:solidFill>
          </w14:textFill>
        </w:rPr>
      </w:pPr>
    </w:p>
    <w:p w14:paraId="3103E545">
      <w:pPr>
        <w:snapToGrid w:val="0"/>
        <w:spacing w:line="360" w:lineRule="auto"/>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7AD0928B">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 xml:space="preserve"> 投标人名称(电子签章)：</w:t>
      </w:r>
    </w:p>
    <w:p w14:paraId="08AFBC45">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3FC652B7">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31A3F736">
      <w:pPr>
        <w:snapToGrid w:val="0"/>
        <w:spacing w:line="360" w:lineRule="auto"/>
        <w:ind w:right="480"/>
        <w:jc w:val="center"/>
        <w:rPr>
          <w:rFonts w:ascii="方正仿宋_GB2312" w:hAnsi="仿宋" w:eastAsia="方正仿宋_GB2312" w:cs="方正仿宋_GB2312"/>
          <w:b/>
          <w:color w:val="000000" w:themeColor="text1"/>
          <w:kern w:val="0"/>
          <w:sz w:val="32"/>
          <w:szCs w:val="32"/>
          <w:highlight w:val="none"/>
          <w:lang w:val="zh-CN"/>
          <w14:textFill>
            <w14:solidFill>
              <w14:schemeClr w14:val="tx1"/>
            </w14:solidFill>
          </w14:textFill>
        </w:rPr>
      </w:pPr>
    </w:p>
    <w:p w14:paraId="502F1496">
      <w:pPr>
        <w:snapToGrid w:val="0"/>
        <w:spacing w:line="360" w:lineRule="auto"/>
        <w:ind w:right="480"/>
        <w:jc w:val="center"/>
        <w:rPr>
          <w:rFonts w:ascii="宋体" w:hAnsi="宋体"/>
          <w:b/>
          <w:color w:val="000000" w:themeColor="text1"/>
          <w:sz w:val="28"/>
          <w:szCs w:val="28"/>
          <w:highlight w:val="none"/>
          <w14:textFill>
            <w14:solidFill>
              <w14:schemeClr w14:val="tx1"/>
            </w14:solidFill>
          </w14:textFill>
        </w:rPr>
      </w:pPr>
      <w:r>
        <w:rPr>
          <w:rFonts w:hint="eastAsia" w:ascii="方正仿宋_GB2312" w:hAnsi="仿宋" w:eastAsia="方正仿宋_GB2312" w:cs="方正仿宋_GB2312"/>
          <w:b/>
          <w:color w:val="000000" w:themeColor="text1"/>
          <w:kern w:val="0"/>
          <w:sz w:val="32"/>
          <w:szCs w:val="32"/>
          <w:highlight w:val="none"/>
          <w14:textFill>
            <w14:solidFill>
              <w14:schemeClr w14:val="tx1"/>
            </w14:solidFill>
          </w14:textFill>
        </w:rPr>
        <w:br w:type="page"/>
      </w:r>
    </w:p>
    <w:p w14:paraId="7209DC0D">
      <w:pPr>
        <w:snapToGrid w:val="0"/>
        <w:spacing w:before="50" w:after="165" w:afterLines="50" w:line="360" w:lineRule="auto"/>
        <w:jc w:val="center"/>
        <w:rPr>
          <w:rFonts w:ascii="方正仿宋_GB2312" w:hAnsi="仿宋" w:eastAsia="方正仿宋_GB2312" w:cs="方正仿宋_GB2312"/>
          <w:b/>
          <w:color w:val="000000" w:themeColor="text1"/>
          <w:kern w:val="0"/>
          <w:sz w:val="32"/>
          <w:szCs w:val="32"/>
          <w:highlight w:val="none"/>
          <w14:textFill>
            <w14:solidFill>
              <w14:schemeClr w14:val="tx1"/>
            </w14:solidFill>
          </w14:textFill>
        </w:rPr>
      </w:pPr>
      <w:r>
        <w:rPr>
          <w:rFonts w:hint="eastAsia" w:ascii="方正仿宋_GB2312" w:hAnsi="仿宋" w:eastAsia="方正仿宋_GB2312" w:cs="方正仿宋_GB2312"/>
          <w:b/>
          <w:color w:val="000000" w:themeColor="text1"/>
          <w:kern w:val="0"/>
          <w:sz w:val="32"/>
          <w:szCs w:val="32"/>
          <w:highlight w:val="none"/>
          <w14:textFill>
            <w14:solidFill>
              <w14:schemeClr w14:val="tx1"/>
            </w14:solidFill>
          </w14:textFill>
        </w:rPr>
        <w:t>四、投标人直接控股股东信息表</w:t>
      </w:r>
    </w:p>
    <w:tbl>
      <w:tblPr>
        <w:tblStyle w:val="37"/>
        <w:tblW w:w="0" w:type="auto"/>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78E584A5">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9A6D6B8">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75FB177">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2651F74">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C573C2D">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2B5B9F9">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14:paraId="43509B7B">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41DBDFA">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520945F">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5DDC76">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D356B0B">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CB225C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0765268E">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F48189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59FEC6">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944FBA9">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6DC119B">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AB84F32">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447BC89B">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D02C6B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A91EF2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2B8324D">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2546878">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05E25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5A9FBF75">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6F609E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5D1E565">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9698F28">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5D5AE6">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D69089E">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bl>
    <w:p w14:paraId="6D67DC4E">
      <w:pPr>
        <w:snapToGrid w:val="0"/>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w:t>
      </w:r>
    </w:p>
    <w:p w14:paraId="589B6285">
      <w:pPr>
        <w:snapToGrid w:val="0"/>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6583346">
      <w:pPr>
        <w:snapToGrid w:val="0"/>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2.本表所指的控股关系仅限于直接控股关系，不包括间接的控股关系。公司实际控制人与公司之间的关系不属于本表所指的直接控股关系。</w:t>
      </w:r>
    </w:p>
    <w:p w14:paraId="04E4616F">
      <w:pPr>
        <w:snapToGrid w:val="0"/>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3.供应商不存在直接控股股东的，则填“无”。</w:t>
      </w:r>
    </w:p>
    <w:p w14:paraId="4EDF28FD">
      <w:pPr>
        <w:snapToGrid w:val="0"/>
        <w:spacing w:line="360" w:lineRule="auto"/>
        <w:jc w:val="left"/>
        <w:rPr>
          <w:rFonts w:ascii="宋体" w:hAnsi="宋体"/>
          <w:color w:val="000000" w:themeColor="text1"/>
          <w:sz w:val="24"/>
          <w:highlight w:val="none"/>
          <w14:textFill>
            <w14:solidFill>
              <w14:schemeClr w14:val="tx1"/>
            </w14:solidFill>
          </w14:textFill>
        </w:rPr>
      </w:pPr>
    </w:p>
    <w:p w14:paraId="391058C6">
      <w:pPr>
        <w:snapToGrid w:val="0"/>
        <w:spacing w:line="360" w:lineRule="auto"/>
        <w:jc w:val="left"/>
        <w:rPr>
          <w:rFonts w:ascii="宋体" w:hAnsi="宋体"/>
          <w:color w:val="000000" w:themeColor="text1"/>
          <w:sz w:val="24"/>
          <w:highlight w:val="none"/>
          <w14:textFill>
            <w14:solidFill>
              <w14:schemeClr w14:val="tx1"/>
            </w14:solidFill>
          </w14:textFill>
        </w:rPr>
      </w:pPr>
    </w:p>
    <w:p w14:paraId="2A4FD628">
      <w:pPr>
        <w:snapToGrid w:val="0"/>
        <w:spacing w:line="360" w:lineRule="auto"/>
        <w:jc w:val="left"/>
        <w:rPr>
          <w:rFonts w:ascii="宋体" w:hAnsi="宋体"/>
          <w:color w:val="000000" w:themeColor="text1"/>
          <w:sz w:val="24"/>
          <w:highlight w:val="none"/>
          <w14:textFill>
            <w14:solidFill>
              <w14:schemeClr w14:val="tx1"/>
            </w14:solidFill>
          </w14:textFill>
        </w:rPr>
      </w:pPr>
    </w:p>
    <w:p w14:paraId="1F5C1892">
      <w:pPr>
        <w:snapToGrid w:val="0"/>
        <w:spacing w:line="360" w:lineRule="auto"/>
        <w:jc w:val="left"/>
        <w:rPr>
          <w:rFonts w:ascii="宋体" w:hAnsi="宋体"/>
          <w:color w:val="000000" w:themeColor="text1"/>
          <w:sz w:val="24"/>
          <w:highlight w:val="none"/>
          <w14:textFill>
            <w14:solidFill>
              <w14:schemeClr w14:val="tx1"/>
            </w14:solidFill>
          </w14:textFill>
        </w:rPr>
      </w:pPr>
    </w:p>
    <w:p w14:paraId="3E8E46F8">
      <w:pPr>
        <w:snapToGrid w:val="0"/>
        <w:spacing w:line="360" w:lineRule="auto"/>
        <w:jc w:val="left"/>
        <w:rPr>
          <w:rFonts w:ascii="宋体" w:hAnsi="宋体"/>
          <w:color w:val="000000" w:themeColor="text1"/>
          <w:sz w:val="24"/>
          <w:highlight w:val="none"/>
          <w14:textFill>
            <w14:solidFill>
              <w14:schemeClr w14:val="tx1"/>
            </w14:solidFill>
          </w14:textFill>
        </w:rPr>
      </w:pPr>
    </w:p>
    <w:p w14:paraId="217B9BAB">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1F39B640">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1499ECBC">
      <w:pPr>
        <w:snapToGrid w:val="0"/>
        <w:jc w:val="center"/>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br w:type="page"/>
      </w:r>
    </w:p>
    <w:p w14:paraId="2891828F">
      <w:pPr>
        <w:snapToGrid w:val="0"/>
        <w:spacing w:line="360" w:lineRule="auto"/>
        <w:jc w:val="center"/>
        <w:rPr>
          <w:rFonts w:ascii="宋体" w:hAnsi="宋体"/>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五、投标人直接管理关系信息表</w:t>
      </w:r>
    </w:p>
    <w:tbl>
      <w:tblPr>
        <w:tblStyle w:val="37"/>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023BFDF3">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795C44A">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AA4BF04">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FAB1199">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2976E4C">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14:paraId="17B1B159">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6062378">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0FF0970">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4C34FE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8D3531A">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351CA153">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403740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0D741EF">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E563D1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B177327">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57C9B17B">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C282B2">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433516">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A21F371">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2D9FB8">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234D29AA">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50125DD">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84E803A">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921B6F">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4B29F3">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bl>
    <w:p w14:paraId="44CE1E20">
      <w:pPr>
        <w:snapToGrid w:val="0"/>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w:t>
      </w:r>
    </w:p>
    <w:p w14:paraId="0E9A163B">
      <w:pPr>
        <w:snapToGrid w:val="0"/>
        <w:spacing w:line="360" w:lineRule="auto"/>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1.管理关系：是指不具有出资持股关系的其他单位之间存在的管理与被管理关系，如一些上下级关系的事业单位和团体组织。</w:t>
      </w:r>
    </w:p>
    <w:p w14:paraId="614185D3">
      <w:pPr>
        <w:snapToGrid w:val="0"/>
        <w:spacing w:line="360" w:lineRule="auto"/>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ascii="宋体" w:hAnsi="宋体"/>
          <w:color w:val="000000" w:themeColor="text1"/>
          <w:spacing w:val="-6"/>
          <w:sz w:val="24"/>
          <w:highlight w:val="none"/>
          <w14:textFill>
            <w14:solidFill>
              <w14:schemeClr w14:val="tx1"/>
            </w14:solidFill>
          </w14:textFill>
        </w:rPr>
        <w:t>本表所指的管理关系仅限于直接管理关系，不包括间接的管理关系。</w:t>
      </w:r>
    </w:p>
    <w:p w14:paraId="3C1CCA71">
      <w:pPr>
        <w:snapToGrid w:val="0"/>
        <w:spacing w:line="360" w:lineRule="auto"/>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3.供应商不存在直接管理关系的，则填“无”。</w:t>
      </w:r>
    </w:p>
    <w:p w14:paraId="177CB756">
      <w:pPr>
        <w:snapToGrid w:val="0"/>
        <w:spacing w:line="360" w:lineRule="auto"/>
        <w:jc w:val="left"/>
        <w:rPr>
          <w:rFonts w:ascii="宋体" w:hAnsi="宋体"/>
          <w:color w:val="000000" w:themeColor="text1"/>
          <w:sz w:val="24"/>
          <w:highlight w:val="none"/>
          <w14:textFill>
            <w14:solidFill>
              <w14:schemeClr w14:val="tx1"/>
            </w14:solidFill>
          </w14:textFill>
        </w:rPr>
      </w:pPr>
    </w:p>
    <w:p w14:paraId="3285ACAC">
      <w:pPr>
        <w:snapToGrid w:val="0"/>
        <w:spacing w:line="360" w:lineRule="auto"/>
        <w:jc w:val="left"/>
        <w:rPr>
          <w:rFonts w:ascii="宋体" w:hAnsi="宋体"/>
          <w:color w:val="000000" w:themeColor="text1"/>
          <w:sz w:val="24"/>
          <w:highlight w:val="none"/>
          <w14:textFill>
            <w14:solidFill>
              <w14:schemeClr w14:val="tx1"/>
            </w14:solidFill>
          </w14:textFill>
        </w:rPr>
      </w:pPr>
    </w:p>
    <w:p w14:paraId="36FD2205">
      <w:pPr>
        <w:snapToGrid w:val="0"/>
        <w:spacing w:line="360" w:lineRule="auto"/>
        <w:jc w:val="left"/>
        <w:rPr>
          <w:rFonts w:ascii="宋体" w:hAnsi="宋体"/>
          <w:color w:val="000000" w:themeColor="text1"/>
          <w:sz w:val="24"/>
          <w:highlight w:val="none"/>
          <w14:textFill>
            <w14:solidFill>
              <w14:schemeClr w14:val="tx1"/>
            </w14:solidFill>
          </w14:textFill>
        </w:rPr>
      </w:pPr>
    </w:p>
    <w:p w14:paraId="047D54E3">
      <w:pPr>
        <w:snapToGrid w:val="0"/>
        <w:spacing w:line="360" w:lineRule="auto"/>
        <w:jc w:val="left"/>
        <w:rPr>
          <w:color w:val="000000" w:themeColor="text1"/>
          <w:sz w:val="24"/>
          <w:highlight w:val="none"/>
          <w14:textFill>
            <w14:solidFill>
              <w14:schemeClr w14:val="tx1"/>
            </w14:solidFill>
          </w14:textFill>
        </w:rPr>
      </w:pPr>
    </w:p>
    <w:p w14:paraId="6CBA5949">
      <w:pPr>
        <w:snapToGrid w:val="0"/>
        <w:spacing w:line="360" w:lineRule="auto"/>
        <w:jc w:val="left"/>
        <w:rPr>
          <w:color w:val="000000" w:themeColor="text1"/>
          <w:sz w:val="24"/>
          <w:highlight w:val="none"/>
          <w14:textFill>
            <w14:solidFill>
              <w14:schemeClr w14:val="tx1"/>
            </w14:solidFill>
          </w14:textFill>
        </w:rPr>
      </w:pPr>
    </w:p>
    <w:p w14:paraId="46AD36E6">
      <w:pPr>
        <w:snapToGrid w:val="0"/>
        <w:spacing w:line="360" w:lineRule="auto"/>
        <w:jc w:val="left"/>
        <w:rPr>
          <w:color w:val="000000" w:themeColor="text1"/>
          <w:sz w:val="24"/>
          <w:highlight w:val="none"/>
          <w14:textFill>
            <w14:solidFill>
              <w14:schemeClr w14:val="tx1"/>
            </w14:solidFill>
          </w14:textFill>
        </w:rPr>
      </w:pPr>
    </w:p>
    <w:p w14:paraId="32D85EC1">
      <w:pPr>
        <w:snapToGrid w:val="0"/>
        <w:spacing w:line="360" w:lineRule="auto"/>
        <w:jc w:val="left"/>
        <w:rPr>
          <w:rFonts w:ascii="宋体" w:hAnsi="宋体"/>
          <w:color w:val="000000" w:themeColor="text1"/>
          <w:sz w:val="24"/>
          <w:highlight w:val="none"/>
          <w14:textFill>
            <w14:solidFill>
              <w14:schemeClr w14:val="tx1"/>
            </w14:solidFill>
          </w14:textFill>
        </w:rPr>
      </w:pPr>
    </w:p>
    <w:p w14:paraId="02E752C0">
      <w:pPr>
        <w:snapToGrid w:val="0"/>
        <w:spacing w:line="360" w:lineRule="auto"/>
        <w:jc w:val="left"/>
        <w:rPr>
          <w:rFonts w:ascii="宋体" w:hAnsi="宋体"/>
          <w:color w:val="000000" w:themeColor="text1"/>
          <w:sz w:val="24"/>
          <w:highlight w:val="none"/>
          <w14:textFill>
            <w14:solidFill>
              <w14:schemeClr w14:val="tx1"/>
            </w14:solidFill>
          </w14:textFill>
        </w:rPr>
      </w:pPr>
    </w:p>
    <w:p w14:paraId="66884F52">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0242CE4B">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76F497EF">
      <w:pPr>
        <w:snapToGrid w:val="0"/>
        <w:spacing w:before="50" w:after="165" w:afterLines="50"/>
        <w:jc w:val="left"/>
        <w:rPr>
          <w:rFonts w:ascii="宋体" w:hAnsi="宋体"/>
          <w:color w:val="000000" w:themeColor="text1"/>
          <w:szCs w:val="21"/>
          <w:highlight w:val="none"/>
          <w14:textFill>
            <w14:solidFill>
              <w14:schemeClr w14:val="tx1"/>
            </w14:solidFill>
          </w14:textFill>
        </w:rPr>
      </w:pPr>
    </w:p>
    <w:p w14:paraId="439FFA99">
      <w:pPr>
        <w:snapToGrid w:val="0"/>
        <w:spacing w:before="165" w:beforeLines="50" w:after="50"/>
        <w:jc w:val="left"/>
        <w:rPr>
          <w:rFonts w:ascii="宋体" w:hAnsi="宋体"/>
          <w:b/>
          <w:color w:val="000000" w:themeColor="text1"/>
          <w:sz w:val="24"/>
          <w:szCs w:val="20"/>
          <w:highlight w:val="none"/>
          <w14:textFill>
            <w14:solidFill>
              <w14:schemeClr w14:val="tx1"/>
            </w14:solidFill>
          </w14:textFill>
        </w:rPr>
      </w:pPr>
    </w:p>
    <w:p w14:paraId="0B07E71A">
      <w:pPr>
        <w:snapToGrid w:val="0"/>
        <w:spacing w:before="165" w:beforeLines="50" w:after="50"/>
        <w:jc w:val="left"/>
        <w:rPr>
          <w:rFonts w:ascii="宋体" w:hAnsi="宋体"/>
          <w:b/>
          <w:color w:val="000000" w:themeColor="text1"/>
          <w:sz w:val="24"/>
          <w:highlight w:val="none"/>
          <w14:textFill>
            <w14:solidFill>
              <w14:schemeClr w14:val="tx1"/>
            </w14:solidFill>
          </w14:textFill>
        </w:rPr>
      </w:pPr>
    </w:p>
    <w:p w14:paraId="495606AA">
      <w:pPr>
        <w:snapToGrid w:val="0"/>
        <w:spacing w:before="165" w:beforeLines="50" w:after="50"/>
        <w:jc w:val="left"/>
        <w:rPr>
          <w:rFonts w:ascii="宋体" w:hAnsi="宋体"/>
          <w:b/>
          <w:color w:val="000000" w:themeColor="text1"/>
          <w:sz w:val="24"/>
          <w:szCs w:val="20"/>
          <w:highlight w:val="none"/>
          <w14:textFill>
            <w14:solidFill>
              <w14:schemeClr w14:val="tx1"/>
            </w14:solidFill>
          </w14:textFill>
        </w:rPr>
      </w:pPr>
    </w:p>
    <w:p w14:paraId="26BFAA6C">
      <w:pPr>
        <w:snapToGrid w:val="0"/>
        <w:spacing w:before="165" w:beforeLines="50" w:after="50"/>
        <w:jc w:val="left"/>
        <w:rPr>
          <w:rFonts w:ascii="宋体" w:hAnsi="宋体"/>
          <w:b/>
          <w:color w:val="000000" w:themeColor="text1"/>
          <w:sz w:val="24"/>
          <w:szCs w:val="20"/>
          <w:highlight w:val="none"/>
          <w14:textFill>
            <w14:solidFill>
              <w14:schemeClr w14:val="tx1"/>
            </w14:solidFill>
          </w14:textFill>
        </w:rPr>
      </w:pPr>
    </w:p>
    <w:p w14:paraId="09390D30">
      <w:pPr>
        <w:widowControl/>
        <w:jc w:val="left"/>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br w:type="page"/>
      </w:r>
    </w:p>
    <w:p w14:paraId="1C40C451">
      <w:pPr>
        <w:snapToGrid w:val="0"/>
        <w:spacing w:before="50" w:after="165" w:afterLines="50"/>
        <w:jc w:val="left"/>
        <w:rPr>
          <w:rFonts w:ascii="宋体" w:hAnsi="宋体"/>
          <w:color w:val="000000" w:themeColor="text1"/>
          <w:highlight w:val="none"/>
          <w14:textFill>
            <w14:solidFill>
              <w14:schemeClr w14:val="tx1"/>
            </w14:solidFill>
          </w14:textFill>
        </w:rPr>
      </w:pPr>
    </w:p>
    <w:p w14:paraId="0834A586">
      <w:pPr>
        <w:snapToGrid w:val="0"/>
        <w:spacing w:before="50" w:after="165" w:afterLines="5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六、投标资格声明函</w:t>
      </w:r>
    </w:p>
    <w:p w14:paraId="78D2FF68">
      <w:pPr>
        <w:tabs>
          <w:tab w:val="left" w:pos="7200"/>
        </w:tabs>
        <w:spacing w:line="360" w:lineRule="auto"/>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致：</w:t>
      </w:r>
      <w:bookmarkStart w:id="307" w:name="PO_3000001866_PM031_5"/>
      <w:r>
        <w:rPr>
          <w:rFonts w:hint="eastAsia" w:ascii="宋体" w:hAnsi="宋体"/>
          <w:color w:val="000000" w:themeColor="text1"/>
          <w:szCs w:val="21"/>
          <w:highlight w:val="none"/>
          <w:u w:val="single"/>
          <w14:textFill>
            <w14:solidFill>
              <w14:schemeClr w14:val="tx1"/>
            </w14:solidFill>
          </w14:textFill>
        </w:rPr>
        <w:t>[项目采购-采购组织机构_]</w:t>
      </w:r>
      <w:bookmarkEnd w:id="307"/>
    </w:p>
    <w:p w14:paraId="148F4B0A">
      <w:pPr>
        <w:snapToGrid w:val="0"/>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我方愿意参加贵方组织的_</w:t>
      </w:r>
      <w:bookmarkStart w:id="308" w:name="PO_3000001866_PM002_14"/>
      <w:r>
        <w:rPr>
          <w:rFonts w:hint="eastAsia" w:ascii="宋体" w:hAnsi="宋体"/>
          <w:color w:val="000000" w:themeColor="text1"/>
          <w:szCs w:val="21"/>
          <w:highlight w:val="none"/>
          <w:u w:val="single"/>
          <w14:textFill>
            <w14:solidFill>
              <w14:schemeClr w14:val="tx1"/>
            </w14:solidFill>
          </w14:textFill>
        </w:rPr>
        <w:t>[项目采购-项目名称]</w:t>
      </w:r>
      <w:bookmarkEnd w:id="308"/>
      <w:r>
        <w:rPr>
          <w:rFonts w:hint="eastAsia" w:ascii="宋体" w:hAnsi="宋体"/>
          <w:color w:val="000000" w:themeColor="text1"/>
          <w:szCs w:val="21"/>
          <w:highlight w:val="none"/>
          <w14:textFill>
            <w14:solidFill>
              <w14:schemeClr w14:val="tx1"/>
            </w14:solidFill>
          </w14:textFill>
        </w:rPr>
        <w:t>_（项目编号：</w:t>
      </w:r>
      <w:bookmarkStart w:id="309" w:name="PO_3000001866_PM001_10"/>
      <w:r>
        <w:rPr>
          <w:rFonts w:hint="eastAsia" w:ascii="宋体" w:hAnsi="宋体"/>
          <w:color w:val="000000" w:themeColor="text1"/>
          <w:szCs w:val="21"/>
          <w:highlight w:val="none"/>
          <w14:textFill>
            <w14:solidFill>
              <w14:schemeClr w14:val="tx1"/>
            </w14:solidFill>
          </w14:textFill>
        </w:rPr>
        <w:t>[项目采购-项目编号_10]</w:t>
      </w:r>
      <w:bookmarkEnd w:id="309"/>
      <w:r>
        <w:rPr>
          <w:rFonts w:hint="eastAsia" w:ascii="宋体" w:hAnsi="宋体"/>
          <w:color w:val="000000" w:themeColor="text1"/>
          <w:szCs w:val="21"/>
          <w:highlight w:val="none"/>
          <w14:textFill>
            <w14:solidFill>
              <w14:schemeClr w14:val="tx1"/>
            </w14:solidFill>
          </w14:textFill>
        </w:rPr>
        <w:t xml:space="preserve"> ）项目的投标，为便于贵方公正、择优地确定中标人，我方就本次投标有关事项郑重声明如下：</w:t>
      </w:r>
    </w:p>
    <w:p w14:paraId="428E6FCF">
      <w:pPr>
        <w:snapToGrid w:val="0"/>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5611E81C">
      <w:pPr>
        <w:snapToGrid w:val="0"/>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2DF29286">
      <w:pPr>
        <w:snapToGrid w:val="0"/>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3.经查询，在“信用中国”和“中国政府采购网”网站我方未被列入失信被执行人、重大税收违法失信主体、政府采购严重违法失信行为记录名单。</w:t>
      </w:r>
    </w:p>
    <w:p w14:paraId="74ADCAF2">
      <w:pPr>
        <w:snapToGrid w:val="0"/>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4.以上事项如有虚假或隐瞒，我方愿意承担一切后果，并不再寻求任何旨在减轻或免除法律责任的辩解。 </w:t>
      </w:r>
    </w:p>
    <w:p w14:paraId="152A6E68">
      <w:pPr>
        <w:tabs>
          <w:tab w:val="left" w:pos="7200"/>
        </w:tabs>
        <w:ind w:firstLine="270" w:firstLineChars="150"/>
        <w:rPr>
          <w:rFonts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说明：</w:t>
      </w:r>
    </w:p>
    <w:p w14:paraId="05D79595">
      <w:pPr>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3165B9AD">
      <w:pPr>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0EBDA66">
      <w:pPr>
        <w:snapToGrid w:val="0"/>
        <w:spacing w:before="50" w:after="165" w:afterLines="50"/>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3.如为联合体投标，盖章处须加盖联合体各方公章并由联合体各方法定代表人分别签署，否则投标无效。</w:t>
      </w:r>
    </w:p>
    <w:p w14:paraId="23265E01">
      <w:pPr>
        <w:snapToGrid w:val="0"/>
        <w:spacing w:before="50" w:after="331" w:afterLines="100" w:line="360" w:lineRule="auto"/>
        <w:jc w:val="left"/>
        <w:rPr>
          <w:rFonts w:ascii="宋体" w:hAnsi="宋体"/>
          <w:color w:val="000000" w:themeColor="text1"/>
          <w:sz w:val="24"/>
          <w:highlight w:val="none"/>
          <w14:textFill>
            <w14:solidFill>
              <w14:schemeClr w14:val="tx1"/>
            </w14:solidFill>
          </w14:textFill>
        </w:rPr>
      </w:pPr>
    </w:p>
    <w:p w14:paraId="7F74695B">
      <w:pPr>
        <w:snapToGrid w:val="0"/>
        <w:spacing w:before="50" w:after="331" w:afterLines="100" w:line="360" w:lineRule="auto"/>
        <w:ind w:left="7428" w:leftChars="2223" w:hanging="2760" w:hangingChars="1150"/>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r>
        <w:rPr>
          <w:rFonts w:hint="eastAsia" w:ascii="宋体" w:hAnsi="宋体"/>
          <w:color w:val="000000" w:themeColor="text1"/>
          <w:szCs w:val="21"/>
          <w:highlight w:val="none"/>
          <w14:textFill>
            <w14:solidFill>
              <w14:schemeClr w14:val="tx1"/>
            </w14:solidFill>
          </w14:textFill>
        </w:rPr>
        <w:t xml:space="preserve">                                     年    月    日</w:t>
      </w:r>
    </w:p>
    <w:p w14:paraId="777A3597">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0647BBD7">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323DBDE1">
      <w:pPr>
        <w:widowControl/>
        <w:jc w:val="left"/>
        <w:rPr>
          <w:b/>
          <w:bCs/>
          <w:color w:val="000000" w:themeColor="text1"/>
          <w:sz w:val="30"/>
          <w:szCs w:val="3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604A07FB">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1847B2D0">
      <w:pPr>
        <w:pStyle w:val="19"/>
        <w:spacing w:line="600" w:lineRule="exact"/>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七、联合体协议书</w:t>
      </w:r>
    </w:p>
    <w:p w14:paraId="2044F0E9">
      <w:pPr>
        <w:autoSpaceDE w:val="0"/>
        <w:autoSpaceDN w:val="0"/>
        <w:adjustRightInd w:val="0"/>
        <w:spacing w:line="360" w:lineRule="auto"/>
        <w:jc w:val="left"/>
        <w:rPr>
          <w:rFonts w:ascii="宋体" w:cs="宋体"/>
          <w:color w:val="000000" w:themeColor="text1"/>
          <w:kern w:val="0"/>
          <w:szCs w:val="21"/>
          <w:highlight w:val="none"/>
          <w:u w:val="single"/>
          <w14:textFill>
            <w14:solidFill>
              <w14:schemeClr w14:val="tx1"/>
            </w14:solidFill>
          </w14:textFill>
        </w:rPr>
      </w:pPr>
    </w:p>
    <w:p w14:paraId="0DC8E71D">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（所有成员单位名称）自愿组成联合体，共同参加</w:t>
      </w:r>
      <w:bookmarkStart w:id="310" w:name="PO_3000001866_PM031_6"/>
      <w:r>
        <w:rPr>
          <w:rFonts w:hint="eastAsia" w:ascii="宋体" w:cs="宋体"/>
          <w:color w:val="000000" w:themeColor="text1"/>
          <w:kern w:val="0"/>
          <w:szCs w:val="21"/>
          <w:highlight w:val="none"/>
          <w:u w:val="single"/>
          <w14:textFill>
            <w14:solidFill>
              <w14:schemeClr w14:val="tx1"/>
            </w14:solidFill>
          </w14:textFill>
        </w:rPr>
        <w:t>[项目采购-采购组织机构]</w:t>
      </w:r>
      <w:bookmarkEnd w:id="310"/>
      <w:r>
        <w:rPr>
          <w:rFonts w:hint="eastAsia" w:ascii="宋体" w:cs="宋体"/>
          <w:color w:val="000000" w:themeColor="text1"/>
          <w:kern w:val="0"/>
          <w:szCs w:val="21"/>
          <w:highlight w:val="none"/>
          <w14:textFill>
            <w14:solidFill>
              <w14:schemeClr w14:val="tx1"/>
            </w14:solidFill>
          </w14:textFill>
        </w:rPr>
        <w:t>组织的</w:t>
      </w:r>
      <w:bookmarkStart w:id="311" w:name="PO_3000001866_PM002_15"/>
      <w:r>
        <w:rPr>
          <w:rFonts w:hint="eastAsia" w:ascii="宋体" w:cs="宋体"/>
          <w:color w:val="000000" w:themeColor="text1"/>
          <w:kern w:val="0"/>
          <w:szCs w:val="21"/>
          <w:highlight w:val="none"/>
          <w:u w:val="single"/>
          <w14:textFill>
            <w14:solidFill>
              <w14:schemeClr w14:val="tx1"/>
            </w14:solidFill>
          </w14:textFill>
        </w:rPr>
        <w:t>[项目采购-项目名称]</w:t>
      </w:r>
      <w:bookmarkEnd w:id="311"/>
      <w:r>
        <w:rPr>
          <w:rFonts w:hint="eastAsia" w:ascii="宋体" w:cs="宋体"/>
          <w:color w:val="000000" w:themeColor="text1"/>
          <w:kern w:val="0"/>
          <w:szCs w:val="21"/>
          <w:highlight w:val="none"/>
          <w14:textFill>
            <w14:solidFill>
              <w14:schemeClr w14:val="tx1"/>
            </w14:solidFill>
          </w14:textFill>
        </w:rPr>
        <w:t>（项目编号：</w:t>
      </w:r>
      <w:bookmarkStart w:id="312" w:name="PO_3000001866_PM001_11"/>
      <w:r>
        <w:rPr>
          <w:rFonts w:hint="eastAsia" w:ascii="宋体" w:cs="宋体"/>
          <w:color w:val="000000" w:themeColor="text1"/>
          <w:kern w:val="0"/>
          <w:szCs w:val="21"/>
          <w:highlight w:val="none"/>
          <w:u w:val="single"/>
          <w14:textFill>
            <w14:solidFill>
              <w14:schemeClr w14:val="tx1"/>
            </w14:solidFill>
          </w14:textFill>
        </w:rPr>
        <w:t>[项目采购-项目编号]</w:t>
      </w:r>
      <w:bookmarkEnd w:id="312"/>
      <w:r>
        <w:rPr>
          <w:rFonts w:hint="eastAsia" w:ascii="宋体" w:cs="宋体"/>
          <w:color w:val="000000" w:themeColor="text1"/>
          <w:kern w:val="0"/>
          <w:szCs w:val="21"/>
          <w:highlight w:val="none"/>
          <w14:textFill>
            <w14:solidFill>
              <w14:schemeClr w14:val="tx1"/>
            </w14:solidFill>
          </w14:textFill>
        </w:rPr>
        <w:t>）投标。现就联合体投标事宜订立如下协议：</w:t>
      </w:r>
    </w:p>
    <w:p w14:paraId="74031D82">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Times New Roman"/>
          <w:color w:val="000000" w:themeColor="text1"/>
          <w:kern w:val="0"/>
          <w:szCs w:val="21"/>
          <w:highlight w:val="none"/>
          <w14:textFill>
            <w14:solidFill>
              <w14:schemeClr w14:val="tx1"/>
            </w14:solidFill>
          </w14:textFill>
        </w:rPr>
        <w:t>1</w:t>
      </w:r>
      <w:r>
        <w:rPr>
          <w:rFonts w:hint="eastAsia" w:ascii="宋体" w:hAnsi="宋体" w:cs="宋体"/>
          <w:color w:val="000000" w:themeColor="text1"/>
          <w:kern w:val="0"/>
          <w:szCs w:val="21"/>
          <w:highlight w:val="none"/>
          <w14:textFill>
            <w14:solidFill>
              <w14:schemeClr w14:val="tx1"/>
            </w14:solidFill>
          </w14:textFill>
        </w:rPr>
        <w:t>、</w:t>
      </w:r>
      <w:r>
        <w:rPr>
          <w:color w:val="000000" w:themeColor="text1"/>
          <w:highlight w:val="none"/>
          <w14:textFill>
            <w14:solidFill>
              <w14:schemeClr w14:val="tx1"/>
            </w14:solidFill>
          </w14:textFill>
        </w:rPr>
        <w:t>________________________</w:t>
      </w:r>
      <w:r>
        <w:rPr>
          <w:rFonts w:hint="eastAsia" w:ascii="宋体" w:hAnsi="宋体" w:cs="宋体"/>
          <w:color w:val="000000" w:themeColor="text1"/>
          <w:kern w:val="0"/>
          <w:szCs w:val="21"/>
          <w:highlight w:val="none"/>
          <w14:textFill>
            <w14:solidFill>
              <w14:schemeClr w14:val="tx1"/>
            </w14:solidFill>
          </w14:textFill>
        </w:rPr>
        <w:t>（某成员单位名称）为联合体名称牵头人。</w:t>
      </w:r>
    </w:p>
    <w:p w14:paraId="4D412F87">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Times New Roman"/>
          <w:color w:val="000000" w:themeColor="text1"/>
          <w:kern w:val="0"/>
          <w:szCs w:val="21"/>
          <w:highlight w:val="none"/>
          <w14:textFill>
            <w14:solidFill>
              <w14:schemeClr w14:val="tx1"/>
            </w14:solidFill>
          </w14:textFill>
        </w:rPr>
        <w:t>2</w:t>
      </w:r>
      <w:r>
        <w:rPr>
          <w:rFonts w:hint="eastAsia" w:ascii="宋体" w:hAnsi="宋体" w:cs="宋体"/>
          <w:color w:val="000000" w:themeColor="text1"/>
          <w:kern w:val="0"/>
          <w:szCs w:val="21"/>
          <w:highlight w:val="none"/>
          <w14:textFill>
            <w14:solidFill>
              <w14:schemeClr w14:val="tx1"/>
            </w14:solidFill>
          </w14:textFill>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356B2C64">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3、联合体牵头人在本项目中签署和盖章的一切文件和处理的一切事宜，联合体各成员均予以承认。 联合体各成员将严格按照招标文件、投标文件和合同的要求全面履行义务，并向招标人承担连带责任。</w:t>
      </w:r>
    </w:p>
    <w:p w14:paraId="7BB4BEE9">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Times New Roman"/>
          <w:color w:val="000000" w:themeColor="text1"/>
          <w:kern w:val="0"/>
          <w:szCs w:val="21"/>
          <w:highlight w:val="none"/>
          <w14:textFill>
            <w14:solidFill>
              <w14:schemeClr w14:val="tx1"/>
            </w14:solidFill>
          </w14:textFill>
        </w:rPr>
        <w:t>4</w:t>
      </w:r>
      <w:r>
        <w:rPr>
          <w:rFonts w:hint="eastAsia" w:ascii="宋体" w:hAnsi="宋体" w:cs="宋体"/>
          <w:color w:val="000000" w:themeColor="text1"/>
          <w:kern w:val="0"/>
          <w:szCs w:val="21"/>
          <w:highlight w:val="none"/>
          <w14:textFill>
            <w14:solidFill>
              <w14:schemeClr w14:val="tx1"/>
            </w14:solidFill>
          </w14:textFill>
        </w:rPr>
        <w:t>、联合体各成员单位内部的职责分工如下</w:t>
      </w:r>
      <w:r>
        <w:rPr>
          <w:rFonts w:hint="eastAsia" w:ascii="宋体" w:hAnsi="宋体" w:cs="宋体"/>
          <w:color w:val="000000" w:themeColor="text1"/>
          <w:kern w:val="0"/>
          <w:szCs w:val="21"/>
          <w:highlight w:val="none"/>
          <w:u w:val="single"/>
          <w14:textFill>
            <w14:solidFill>
              <w14:schemeClr w14:val="tx1"/>
            </w14:solidFill>
          </w14:textFill>
        </w:rPr>
        <w:t>：</w:t>
      </w:r>
      <w:r>
        <w:rPr>
          <w:color w:val="000000" w:themeColor="text1"/>
          <w:szCs w:val="21"/>
          <w:highlight w:val="none"/>
          <w:u w:val="single"/>
          <w14:textFill>
            <w14:solidFill>
              <w14:schemeClr w14:val="tx1"/>
            </w14:solidFill>
          </w14:textFill>
        </w:rPr>
        <w:t>________________________________________________</w:t>
      </w:r>
      <w:r>
        <w:rPr>
          <w:rFonts w:hint="eastAsia" w:ascii="宋体" w:hAnsi="宋体" w:cs="宋体"/>
          <w:color w:val="000000" w:themeColor="text1"/>
          <w:kern w:val="0"/>
          <w:szCs w:val="21"/>
          <w:highlight w:val="none"/>
          <w14:textFill>
            <w14:solidFill>
              <w14:schemeClr w14:val="tx1"/>
            </w14:solidFill>
          </w14:textFill>
        </w:rPr>
        <w:t>。</w:t>
      </w:r>
    </w:p>
    <w:p w14:paraId="7DB43DB0">
      <w:pPr>
        <w:pStyle w:val="19"/>
        <w:spacing w:line="360" w:lineRule="auto"/>
        <w:ind w:firstLine="420" w:firstLineChars="200"/>
        <w:rPr>
          <w:rFonts w:ascii="Times New Roman" w:hAnsi="Times New Roman"/>
          <w:color w:val="000000" w:themeColor="text1"/>
          <w:szCs w:val="21"/>
          <w:highlight w:val="none"/>
          <w14:textFill>
            <w14:solidFill>
              <w14:schemeClr w14:val="tx1"/>
            </w14:solidFill>
          </w14:textFill>
        </w:rPr>
      </w:pPr>
      <w:r>
        <w:rPr>
          <w:rFonts w:hint="eastAsia" w:hAnsi="宋体" w:cs="宋体"/>
          <w:color w:val="000000" w:themeColor="text1"/>
          <w:kern w:val="0"/>
          <w:highlight w:val="none"/>
          <w14:textFill>
            <w14:solidFill>
              <w14:schemeClr w14:val="tx1"/>
            </w14:solidFill>
          </w14:textFill>
        </w:rPr>
        <w:t>5、本联合体中</w:t>
      </w:r>
      <w:r>
        <w:rPr>
          <w:rFonts w:hint="eastAsia" w:hAnsi="宋体" w:cs="宋体"/>
          <w:color w:val="000000" w:themeColor="text1"/>
          <w:kern w:val="0"/>
          <w:highlight w:val="none"/>
          <w:u w:val="single"/>
          <w14:textFill>
            <w14:solidFill>
              <w14:schemeClr w14:val="tx1"/>
            </w14:solidFill>
          </w14:textFill>
        </w:rPr>
        <w:t>，</w:t>
      </w:r>
      <w:r>
        <w:rPr>
          <w:rFonts w:hint="eastAsia"/>
          <w:color w:val="000000" w:themeColor="text1"/>
          <w:highlight w:val="none"/>
          <w:u w:val="single"/>
          <w14:textFill>
            <w14:solidFill>
              <w14:schemeClr w14:val="tx1"/>
            </w14:solidFill>
          </w14:textFill>
        </w:rPr>
        <w:t>________________________</w:t>
      </w:r>
      <w:r>
        <w:rPr>
          <w:rFonts w:hint="eastAsia" w:hAnsi="宋体" w:cs="宋体"/>
          <w:color w:val="000000" w:themeColor="text1"/>
          <w:kern w:val="0"/>
          <w:highlight w:val="none"/>
          <w:u w:val="single"/>
          <w14:textFill>
            <w14:solidFill>
              <w14:schemeClr w14:val="tx1"/>
            </w14:solidFill>
          </w14:textFill>
        </w:rPr>
        <w:t>（某成员单位名称）为</w:t>
      </w:r>
      <w:r>
        <w:rPr>
          <w:rFonts w:hint="eastAsia"/>
          <w:color w:val="000000" w:themeColor="text1"/>
          <w:highlight w:val="none"/>
          <w:u w:val="single"/>
          <w14:textFill>
            <w14:solidFill>
              <w14:schemeClr w14:val="tx1"/>
            </w14:solidFill>
          </w14:textFill>
        </w:rPr>
        <w:t>______</w:t>
      </w:r>
      <w:r>
        <w:rPr>
          <w:rFonts w:hint="eastAsia"/>
          <w:color w:val="000000" w:themeColor="text1"/>
          <w:highlight w:val="none"/>
          <w14:textFill>
            <w14:solidFill>
              <w14:schemeClr w14:val="tx1"/>
            </w14:solidFill>
          </w14:textFill>
        </w:rPr>
        <w:t>（请填写：中型、小型、微型）企业，其协议合同金额占联合体协议合同总金额的</w:t>
      </w:r>
      <w:r>
        <w:rPr>
          <w:rFonts w:hint="eastAsia"/>
          <w:color w:val="000000" w:themeColor="text1"/>
          <w:highlight w:val="none"/>
          <w:u w:val="single"/>
          <w14:textFill>
            <w14:solidFill>
              <w14:schemeClr w14:val="tx1"/>
            </w14:solidFill>
          </w14:textFill>
        </w:rPr>
        <w:t>______</w:t>
      </w:r>
      <w:r>
        <w:rPr>
          <w:rFonts w:hint="eastAsia"/>
          <w:color w:val="000000" w:themeColor="text1"/>
          <w:highlight w:val="none"/>
          <w14:textFill>
            <w14:solidFill>
              <w14:schemeClr w14:val="tx1"/>
            </w14:solidFill>
          </w14:textFill>
        </w:rPr>
        <w:t>%。【如联合体成员中有小型、微型企业的，请填写此条，否则无需填写；如联合体成员中有多个小型、微型企业的，请逐一列出。】</w:t>
      </w:r>
    </w:p>
    <w:p w14:paraId="393AC37C">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Times New Roman"/>
          <w:color w:val="000000" w:themeColor="text1"/>
          <w:kern w:val="0"/>
          <w:szCs w:val="21"/>
          <w:highlight w:val="none"/>
          <w14:textFill>
            <w14:solidFill>
              <w14:schemeClr w14:val="tx1"/>
            </w14:solidFill>
          </w14:textFill>
        </w:rPr>
        <w:t>6</w:t>
      </w:r>
      <w:r>
        <w:rPr>
          <w:rFonts w:hint="eastAsia" w:ascii="宋体" w:hAnsi="宋体" w:cs="宋体"/>
          <w:color w:val="000000" w:themeColor="text1"/>
          <w:kern w:val="0"/>
          <w:szCs w:val="21"/>
          <w:highlight w:val="none"/>
          <w14:textFill>
            <w14:solidFill>
              <w14:schemeClr w14:val="tx1"/>
            </w14:solidFill>
          </w14:textFill>
        </w:rPr>
        <w:t>、本协议书自签署之日起生效，合同履行完毕后自动失效。</w:t>
      </w:r>
    </w:p>
    <w:p w14:paraId="665F0E22">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Times New Roman"/>
          <w:color w:val="000000" w:themeColor="text1"/>
          <w:kern w:val="0"/>
          <w:szCs w:val="21"/>
          <w:highlight w:val="none"/>
          <w14:textFill>
            <w14:solidFill>
              <w14:schemeClr w14:val="tx1"/>
            </w14:solidFill>
          </w14:textFill>
        </w:rPr>
        <w:t>7</w:t>
      </w:r>
      <w:r>
        <w:rPr>
          <w:rFonts w:hint="eastAsia" w:ascii="宋体" w:hAnsi="宋体" w:cs="宋体"/>
          <w:color w:val="000000" w:themeColor="text1"/>
          <w:kern w:val="0"/>
          <w:szCs w:val="21"/>
          <w:highlight w:val="none"/>
          <w14:textFill>
            <w14:solidFill>
              <w14:schemeClr w14:val="tx1"/>
            </w14:solidFill>
          </w14:textFill>
        </w:rPr>
        <w:t>、本协议书一式份，联合体成员和采购代理机构各执一份。</w:t>
      </w:r>
    </w:p>
    <w:p w14:paraId="60143CB7">
      <w:pPr>
        <w:autoSpaceDE w:val="0"/>
        <w:autoSpaceDN w:val="0"/>
        <w:adjustRightInd w:val="0"/>
        <w:spacing w:line="360" w:lineRule="auto"/>
        <w:ind w:firstLine="420"/>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注：本协议书由法定代表人签字的，应附法定代表人身份证明；本协议书由委托代理人签字的，应附法定代表人授权委托书。</w:t>
      </w:r>
    </w:p>
    <w:p w14:paraId="530035AE">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牵头人名称：（公章/电子签章）</w:t>
      </w:r>
    </w:p>
    <w:p w14:paraId="0570FC46">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法定代表人或其委托代理人：（手写签名/电子签名）</w:t>
      </w:r>
    </w:p>
    <w:p w14:paraId="6F770314">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p>
    <w:p w14:paraId="3623BC71">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成员一名称：（公章/电子签章）</w:t>
      </w:r>
    </w:p>
    <w:p w14:paraId="7D90014C">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法定代表人或其委托代理人：（手写签名/电子签名）</w:t>
      </w:r>
    </w:p>
    <w:p w14:paraId="5EEAE923">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p>
    <w:p w14:paraId="466345E1">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成员二名称：（公章/电子签章）</w:t>
      </w:r>
    </w:p>
    <w:p w14:paraId="45DF2600">
      <w:pPr>
        <w:pStyle w:val="19"/>
        <w:spacing w:line="600" w:lineRule="exact"/>
        <w:rPr>
          <w:rFonts w:cs="宋体"/>
          <w:color w:val="000000" w:themeColor="text1"/>
          <w:kern w:val="0"/>
          <w:szCs w:val="21"/>
          <w:highlight w:val="non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法定代表人或其委托代理人：（</w:t>
      </w:r>
      <w:r>
        <w:rPr>
          <w:rFonts w:hint="eastAsia" w:hAnsi="Times New Roman" w:cs="宋体"/>
          <w:color w:val="000000" w:themeColor="text1"/>
          <w:kern w:val="0"/>
          <w:szCs w:val="21"/>
          <w:highlight w:val="none"/>
          <w14:textFill>
            <w14:solidFill>
              <w14:schemeClr w14:val="tx1"/>
            </w14:solidFill>
          </w14:textFill>
        </w:rPr>
        <w:t>手写签名</w:t>
      </w:r>
      <w:r>
        <w:rPr>
          <w:rFonts w:hint="eastAsia" w:cs="宋体"/>
          <w:color w:val="000000" w:themeColor="text1"/>
          <w:kern w:val="0"/>
          <w:szCs w:val="21"/>
          <w:highlight w:val="none"/>
          <w14:textFill>
            <w14:solidFill>
              <w14:schemeClr w14:val="tx1"/>
            </w14:solidFill>
          </w14:textFill>
        </w:rPr>
        <w:t>/</w:t>
      </w:r>
      <w:r>
        <w:rPr>
          <w:rFonts w:hint="eastAsia" w:hAnsi="Times New Roman" w:cs="宋体"/>
          <w:color w:val="000000" w:themeColor="text1"/>
          <w:kern w:val="0"/>
          <w:szCs w:val="21"/>
          <w:highlight w:val="none"/>
          <w14:textFill>
            <w14:solidFill>
              <w14:schemeClr w14:val="tx1"/>
            </w14:solidFill>
          </w14:textFill>
        </w:rPr>
        <w:t>电子签名</w:t>
      </w:r>
      <w:r>
        <w:rPr>
          <w:rFonts w:hint="eastAsia" w:cs="宋体"/>
          <w:color w:val="000000" w:themeColor="text1"/>
          <w:kern w:val="0"/>
          <w:szCs w:val="21"/>
          <w:highlight w:val="none"/>
          <w14:textFill>
            <w14:solidFill>
              <w14:schemeClr w14:val="tx1"/>
            </w14:solidFill>
          </w14:textFill>
        </w:rPr>
        <w:t>）</w:t>
      </w:r>
    </w:p>
    <w:p w14:paraId="3E37C75F">
      <w:pPr>
        <w:pStyle w:val="19"/>
        <w:spacing w:line="600" w:lineRule="exact"/>
        <w:jc w:val="center"/>
        <w:rPr>
          <w:rFonts w:cs="宋体"/>
          <w:color w:val="000000" w:themeColor="text1"/>
          <w:kern w:val="0"/>
          <w:szCs w:val="21"/>
          <w:highlight w:val="none"/>
          <w14:textFill>
            <w14:solidFill>
              <w14:schemeClr w14:val="tx1"/>
            </w14:solidFill>
          </w14:textFill>
        </w:rPr>
      </w:pPr>
    </w:p>
    <w:p w14:paraId="068A7A04">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八、符合特定资格条件（如有）的有关证明材料</w:t>
      </w:r>
    </w:p>
    <w:p w14:paraId="3D7DD3E7">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65686EC1">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4730E6AD">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18E8B3BE">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0AB8C410">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6D246BB0">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6945FD97">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34C645F9">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0B5A849C">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289D9E4A">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3B3C22C1">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5147A88F">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38F515FA">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0DE1BFC7">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7231B7DC">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3A15EB3D">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00C16217">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7232B17C">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16096EF0">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08789F56">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0EFCF5A7">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781C1309">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40541B09">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35A667CF">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3B518DAD">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116BB71E">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2F401E79">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08FB24FC">
      <w:pPr>
        <w:widowControl/>
        <w:spacing w:line="360" w:lineRule="auto"/>
        <w:jc w:val="left"/>
        <w:rPr>
          <w:rFonts w:hAnsi="宋体"/>
          <w:color w:val="000000" w:themeColor="text1"/>
          <w:szCs w:val="21"/>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00DBD4FD">
      <w:pPr>
        <w:pStyle w:val="19"/>
        <w:rPr>
          <w:rFonts w:hAnsi="宋体"/>
          <w:color w:val="000000" w:themeColor="text1"/>
          <w:szCs w:val="21"/>
          <w:highlight w:val="none"/>
          <w14:textFill>
            <w14:solidFill>
              <w14:schemeClr w14:val="tx1"/>
            </w14:solidFill>
          </w14:textFill>
        </w:rPr>
      </w:pPr>
    </w:p>
    <w:p w14:paraId="7E3673A7">
      <w:pPr>
        <w:pStyle w:val="19"/>
        <w:jc w:val="center"/>
        <w:outlineLvl w:val="1"/>
        <w:rPr>
          <w:rFonts w:hAnsi="宋体"/>
          <w:b/>
          <w:bCs/>
          <w:color w:val="000000" w:themeColor="text1"/>
          <w:sz w:val="28"/>
          <w:szCs w:val="28"/>
          <w:highlight w:val="none"/>
          <w14:textFill>
            <w14:solidFill>
              <w14:schemeClr w14:val="tx1"/>
            </w14:solidFill>
          </w14:textFill>
        </w:rPr>
      </w:pPr>
      <w:bookmarkStart w:id="313" w:name="_Toc19686838"/>
      <w:bookmarkStart w:id="314" w:name="_Toc187761574"/>
      <w:r>
        <w:rPr>
          <w:rFonts w:hint="eastAsia" w:hAnsi="宋体"/>
          <w:b/>
          <w:bCs/>
          <w:color w:val="000000" w:themeColor="text1"/>
          <w:sz w:val="28"/>
          <w:szCs w:val="28"/>
          <w:highlight w:val="none"/>
          <w14:textFill>
            <w14:solidFill>
              <w14:schemeClr w14:val="tx1"/>
            </w14:solidFill>
          </w14:textFill>
        </w:rPr>
        <w:t>第三节 商务文件格式</w:t>
      </w:r>
      <w:bookmarkEnd w:id="313"/>
      <w:bookmarkEnd w:id="314"/>
    </w:p>
    <w:p w14:paraId="7EE7C1C4">
      <w:pPr>
        <w:snapToGrid w:val="0"/>
        <w:spacing w:before="165" w:beforeLines="50" w:after="50"/>
        <w:rPr>
          <w:rFonts w:ascii="宋体" w:hAnsi="宋体"/>
          <w:color w:val="000000" w:themeColor="text1"/>
          <w:sz w:val="30"/>
          <w:szCs w:val="20"/>
          <w:highlight w:val="none"/>
          <w14:textFill>
            <w14:solidFill>
              <w14:schemeClr w14:val="tx1"/>
            </w14:solidFill>
          </w14:textFill>
        </w:rPr>
      </w:pPr>
    </w:p>
    <w:p w14:paraId="092D36A5">
      <w:pPr>
        <w:snapToGrid w:val="0"/>
        <w:spacing w:before="165" w:beforeLines="50" w:after="50"/>
        <w:rPr>
          <w:rFonts w:ascii="宋体" w:hAnsi="宋体"/>
          <w:bCs/>
          <w:color w:val="000000" w:themeColor="text1"/>
          <w:sz w:val="32"/>
          <w:szCs w:val="20"/>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 xml:space="preserve">             电子投标文件</w:t>
      </w:r>
    </w:p>
    <w:p w14:paraId="4FFCC0B8">
      <w:pPr>
        <w:snapToGrid w:val="0"/>
        <w:spacing w:before="165" w:beforeLines="50" w:after="50"/>
        <w:rPr>
          <w:rFonts w:ascii="宋体" w:hAnsi="宋体"/>
          <w:color w:val="000000" w:themeColor="text1"/>
          <w:sz w:val="24"/>
          <w:szCs w:val="20"/>
          <w:highlight w:val="none"/>
          <w14:textFill>
            <w14:solidFill>
              <w14:schemeClr w14:val="tx1"/>
            </w14:solidFill>
          </w14:textFill>
        </w:rPr>
      </w:pPr>
    </w:p>
    <w:p w14:paraId="3E1A815F">
      <w:pPr>
        <w:snapToGrid w:val="0"/>
        <w:spacing w:before="165" w:beforeLines="50" w:after="50"/>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商务文件（封面）</w:t>
      </w:r>
    </w:p>
    <w:p w14:paraId="76015685">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276CA2D4">
      <w:pPr>
        <w:snapToGrid w:val="0"/>
        <w:spacing w:before="165" w:beforeLines="50" w:after="50"/>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w:t>
      </w:r>
      <w:bookmarkStart w:id="315" w:name="PO_3000001866_PM002_9"/>
      <w:r>
        <w:rPr>
          <w:rFonts w:hint="eastAsia" w:ascii="宋体" w:hAnsi="宋体"/>
          <w:bCs/>
          <w:color w:val="000000" w:themeColor="text1"/>
          <w:sz w:val="24"/>
          <w:highlight w:val="none"/>
          <w14:textFill>
            <w14:solidFill>
              <w14:schemeClr w14:val="tx1"/>
            </w14:solidFill>
          </w14:textFill>
        </w:rPr>
        <w:t>[项目采购-项目名称]</w:t>
      </w:r>
      <w:bookmarkEnd w:id="315"/>
    </w:p>
    <w:p w14:paraId="6D3C8F52">
      <w:pPr>
        <w:snapToGrid w:val="0"/>
        <w:spacing w:before="165" w:beforeLines="50" w:after="50"/>
        <w:ind w:firstLine="540" w:firstLineChars="225"/>
        <w:rPr>
          <w:rFonts w:ascii="宋体" w:hAnsi="宋体"/>
          <w:bCs/>
          <w:color w:val="000000" w:themeColor="text1"/>
          <w:sz w:val="24"/>
          <w:szCs w:val="20"/>
          <w:highlight w:val="none"/>
          <w14:textFill>
            <w14:solidFill>
              <w14:schemeClr w14:val="tx1"/>
            </w14:solidFill>
          </w14:textFill>
        </w:rPr>
      </w:pPr>
    </w:p>
    <w:p w14:paraId="775F5FCC">
      <w:pPr>
        <w:snapToGrid w:val="0"/>
        <w:spacing w:before="165" w:beforeLines="50" w:after="50"/>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w:t>
      </w:r>
      <w:bookmarkStart w:id="316" w:name="PO_3000001866_PM001_5"/>
      <w:r>
        <w:rPr>
          <w:rFonts w:hint="eastAsia" w:ascii="宋体" w:hAnsi="宋体"/>
          <w:bCs/>
          <w:color w:val="000000" w:themeColor="text1"/>
          <w:sz w:val="24"/>
          <w:highlight w:val="none"/>
          <w14:textFill>
            <w14:solidFill>
              <w14:schemeClr w14:val="tx1"/>
            </w14:solidFill>
          </w14:textFill>
        </w:rPr>
        <w:t>[项目采购-项目编号]</w:t>
      </w:r>
      <w:bookmarkEnd w:id="316"/>
    </w:p>
    <w:p w14:paraId="4B3F24EA">
      <w:pPr>
        <w:snapToGrid w:val="0"/>
        <w:spacing w:before="165" w:beforeLines="50" w:after="50"/>
        <w:ind w:firstLine="540" w:firstLineChars="225"/>
        <w:rPr>
          <w:rFonts w:ascii="宋体" w:hAnsi="宋体"/>
          <w:bCs/>
          <w:color w:val="000000" w:themeColor="text1"/>
          <w:sz w:val="24"/>
          <w:szCs w:val="20"/>
          <w:highlight w:val="none"/>
          <w14:textFill>
            <w14:solidFill>
              <w14:schemeClr w14:val="tx1"/>
            </w14:solidFill>
          </w14:textFill>
        </w:rPr>
      </w:pPr>
    </w:p>
    <w:p w14:paraId="5D7B6298">
      <w:pPr>
        <w:snapToGrid w:val="0"/>
        <w:spacing w:before="165" w:beforeLines="50" w:after="50"/>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12AAFB0E">
      <w:pPr>
        <w:snapToGrid w:val="0"/>
        <w:spacing w:before="165" w:beforeLines="50" w:after="50"/>
        <w:ind w:firstLine="540" w:firstLineChars="225"/>
        <w:rPr>
          <w:rFonts w:ascii="宋体" w:hAnsi="宋体"/>
          <w:bCs/>
          <w:color w:val="000000" w:themeColor="text1"/>
          <w:sz w:val="24"/>
          <w:szCs w:val="20"/>
          <w:highlight w:val="none"/>
          <w14:textFill>
            <w14:solidFill>
              <w14:schemeClr w14:val="tx1"/>
            </w14:solidFill>
          </w14:textFill>
        </w:rPr>
      </w:pPr>
    </w:p>
    <w:p w14:paraId="7189ECC9">
      <w:pPr>
        <w:pStyle w:val="9"/>
        <w:snapToGrid w:val="0"/>
        <w:spacing w:before="50" w:after="50"/>
        <w:ind w:firstLine="540" w:firstLineChars="225"/>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投标人名称：</w:t>
      </w:r>
    </w:p>
    <w:p w14:paraId="310FDD02">
      <w:pPr>
        <w:pStyle w:val="9"/>
        <w:snapToGrid w:val="0"/>
        <w:spacing w:before="50" w:after="50"/>
        <w:ind w:firstLine="540" w:firstLineChars="225"/>
        <w:rPr>
          <w:rFonts w:ascii="宋体" w:hAnsi="宋体"/>
          <w:bCs/>
          <w:color w:val="000000" w:themeColor="text1"/>
          <w:sz w:val="24"/>
          <w:szCs w:val="24"/>
          <w:highlight w:val="none"/>
          <w14:textFill>
            <w14:solidFill>
              <w14:schemeClr w14:val="tx1"/>
            </w14:solidFill>
          </w14:textFill>
        </w:rPr>
      </w:pPr>
    </w:p>
    <w:p w14:paraId="175E7267">
      <w:pPr>
        <w:pStyle w:val="9"/>
        <w:snapToGrid w:val="0"/>
        <w:spacing w:before="50" w:after="50"/>
        <w:ind w:firstLine="540" w:firstLineChars="225"/>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投标人地址：</w:t>
      </w:r>
    </w:p>
    <w:p w14:paraId="74E66D2E">
      <w:pPr>
        <w:pStyle w:val="9"/>
        <w:snapToGrid w:val="0"/>
        <w:spacing w:before="50" w:after="50"/>
        <w:ind w:firstLine="960" w:firstLineChars="400"/>
        <w:rPr>
          <w:rFonts w:ascii="宋体" w:hAnsi="宋体"/>
          <w:bCs/>
          <w:color w:val="000000" w:themeColor="text1"/>
          <w:sz w:val="24"/>
          <w:szCs w:val="24"/>
          <w:highlight w:val="none"/>
          <w14:textFill>
            <w14:solidFill>
              <w14:schemeClr w14:val="tx1"/>
            </w14:solidFill>
          </w14:textFill>
        </w:rPr>
      </w:pPr>
    </w:p>
    <w:p w14:paraId="4225D768">
      <w:pPr>
        <w:snapToGrid w:val="0"/>
        <w:spacing w:before="165" w:beforeLines="50" w:after="50"/>
        <w:ind w:firstLine="64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28727E40">
      <w:pPr>
        <w:snapToGrid w:val="0"/>
        <w:spacing w:before="165" w:beforeLines="50" w:after="50"/>
        <w:rPr>
          <w:rFonts w:ascii="宋体" w:hAnsi="宋体"/>
          <w:color w:val="000000" w:themeColor="text1"/>
          <w:sz w:val="24"/>
          <w:szCs w:val="20"/>
          <w:highlight w:val="none"/>
          <w14:textFill>
            <w14:solidFill>
              <w14:schemeClr w14:val="tx1"/>
            </w14:solidFill>
          </w14:textFill>
        </w:rPr>
      </w:pPr>
    </w:p>
    <w:p w14:paraId="1D9120BD">
      <w:pPr>
        <w:spacing w:line="360" w:lineRule="auto"/>
        <w:ind w:right="420"/>
        <w:rPr>
          <w:rFonts w:ascii="宋体" w:hAnsi="宋体"/>
          <w:color w:val="000000" w:themeColor="text1"/>
          <w:sz w:val="24"/>
          <w:szCs w:val="20"/>
          <w:highlight w:val="none"/>
          <w14:textFill>
            <w14:solidFill>
              <w14:schemeClr w14:val="tx1"/>
            </w14:solidFill>
          </w14:textFill>
        </w:rPr>
      </w:pPr>
    </w:p>
    <w:p w14:paraId="6E44FEF4">
      <w:pPr>
        <w:spacing w:line="360" w:lineRule="auto"/>
        <w:ind w:right="420"/>
        <w:rPr>
          <w:rFonts w:ascii="宋体" w:hAnsi="宋体"/>
          <w:color w:val="000000" w:themeColor="text1"/>
          <w:sz w:val="24"/>
          <w:szCs w:val="20"/>
          <w:highlight w:val="none"/>
          <w14:textFill>
            <w14:solidFill>
              <w14:schemeClr w14:val="tx1"/>
            </w14:solidFill>
          </w14:textFill>
        </w:rPr>
      </w:pPr>
    </w:p>
    <w:p w14:paraId="431FCB35">
      <w:pPr>
        <w:spacing w:line="360" w:lineRule="auto"/>
        <w:ind w:right="420"/>
        <w:rPr>
          <w:rFonts w:ascii="宋体" w:hAnsi="宋体"/>
          <w:color w:val="000000" w:themeColor="text1"/>
          <w:sz w:val="24"/>
          <w:szCs w:val="20"/>
          <w:highlight w:val="none"/>
          <w14:textFill>
            <w14:solidFill>
              <w14:schemeClr w14:val="tx1"/>
            </w14:solidFill>
          </w14:textFill>
        </w:rPr>
      </w:pPr>
    </w:p>
    <w:p w14:paraId="593B18CC">
      <w:pPr>
        <w:spacing w:line="360" w:lineRule="auto"/>
        <w:ind w:right="420"/>
        <w:rPr>
          <w:rFonts w:ascii="宋体" w:hAnsi="宋体"/>
          <w:color w:val="000000" w:themeColor="text1"/>
          <w:sz w:val="24"/>
          <w:szCs w:val="20"/>
          <w:highlight w:val="none"/>
          <w14:textFill>
            <w14:solidFill>
              <w14:schemeClr w14:val="tx1"/>
            </w14:solidFill>
          </w14:textFill>
        </w:rPr>
      </w:pPr>
    </w:p>
    <w:p w14:paraId="6D66E64F">
      <w:pPr>
        <w:spacing w:line="360" w:lineRule="auto"/>
        <w:ind w:right="420"/>
        <w:rPr>
          <w:rFonts w:ascii="宋体" w:hAnsi="宋体"/>
          <w:color w:val="000000" w:themeColor="text1"/>
          <w:sz w:val="24"/>
          <w:szCs w:val="20"/>
          <w:highlight w:val="none"/>
          <w14:textFill>
            <w14:solidFill>
              <w14:schemeClr w14:val="tx1"/>
            </w14:solidFill>
          </w14:textFill>
        </w:rPr>
      </w:pPr>
    </w:p>
    <w:p w14:paraId="49910DD5">
      <w:pPr>
        <w:spacing w:line="360" w:lineRule="auto"/>
        <w:ind w:right="420"/>
        <w:rPr>
          <w:rFonts w:ascii="宋体" w:hAnsi="宋体"/>
          <w:color w:val="000000" w:themeColor="text1"/>
          <w:sz w:val="24"/>
          <w:szCs w:val="20"/>
          <w:highlight w:val="none"/>
          <w14:textFill>
            <w14:solidFill>
              <w14:schemeClr w14:val="tx1"/>
            </w14:solidFill>
          </w14:textFill>
        </w:rPr>
      </w:pPr>
    </w:p>
    <w:p w14:paraId="3393F5A0">
      <w:pPr>
        <w:spacing w:line="360" w:lineRule="auto"/>
        <w:ind w:right="420"/>
        <w:rPr>
          <w:rFonts w:ascii="宋体" w:hAnsi="宋体"/>
          <w:color w:val="000000" w:themeColor="text1"/>
          <w:sz w:val="24"/>
          <w:szCs w:val="20"/>
          <w:highlight w:val="none"/>
          <w14:textFill>
            <w14:solidFill>
              <w14:schemeClr w14:val="tx1"/>
            </w14:solidFill>
          </w14:textFill>
        </w:rPr>
      </w:pPr>
    </w:p>
    <w:p w14:paraId="2A491BB1">
      <w:pPr>
        <w:spacing w:line="360" w:lineRule="auto"/>
        <w:ind w:right="420"/>
        <w:rPr>
          <w:rFonts w:ascii="宋体" w:hAnsi="宋体"/>
          <w:color w:val="000000" w:themeColor="text1"/>
          <w:sz w:val="24"/>
          <w:szCs w:val="20"/>
          <w:highlight w:val="none"/>
          <w14:textFill>
            <w14:solidFill>
              <w14:schemeClr w14:val="tx1"/>
            </w14:solidFill>
          </w14:textFill>
        </w:rPr>
      </w:pPr>
    </w:p>
    <w:p w14:paraId="5BB3E29D">
      <w:pPr>
        <w:spacing w:line="360" w:lineRule="auto"/>
        <w:ind w:right="420"/>
        <w:rPr>
          <w:rFonts w:ascii="宋体" w:hAnsi="宋体"/>
          <w:color w:val="000000" w:themeColor="text1"/>
          <w:sz w:val="24"/>
          <w:szCs w:val="20"/>
          <w:highlight w:val="none"/>
          <w14:textFill>
            <w14:solidFill>
              <w14:schemeClr w14:val="tx1"/>
            </w14:solidFill>
          </w14:textFill>
        </w:rPr>
      </w:pPr>
    </w:p>
    <w:p w14:paraId="5C3C1653">
      <w:pPr>
        <w:spacing w:line="360" w:lineRule="auto"/>
        <w:ind w:right="420"/>
        <w:rPr>
          <w:rFonts w:ascii="方正仿宋_GB2312" w:hAnsi="仿宋" w:eastAsia="方正仿宋_GB2312" w:cs="方正仿宋_GB2312"/>
          <w:b/>
          <w:color w:val="000000" w:themeColor="text1"/>
          <w:kern w:val="0"/>
          <w:sz w:val="36"/>
          <w:szCs w:val="36"/>
          <w:highlight w:val="none"/>
          <w14:textFill>
            <w14:solidFill>
              <w14:schemeClr w14:val="tx1"/>
            </w14:solidFill>
          </w14:textFill>
        </w:rPr>
      </w:pPr>
    </w:p>
    <w:p w14:paraId="783F7961">
      <w:pPr>
        <w:rPr>
          <w:rFonts w:ascii="方正仿宋_GB2312" w:hAnsi="仿宋" w:eastAsia="方正仿宋_GB2312" w:cs="方正仿宋_GB2312"/>
          <w:b/>
          <w:color w:val="000000" w:themeColor="text1"/>
          <w:kern w:val="0"/>
          <w:sz w:val="24"/>
          <w:highlight w:val="none"/>
          <w14:textFill>
            <w14:solidFill>
              <w14:schemeClr w14:val="tx1"/>
            </w14:solidFill>
          </w14:textFill>
        </w:rPr>
      </w:pPr>
    </w:p>
    <w:p w14:paraId="3F7A66F7">
      <w:pPr>
        <w:jc w:val="center"/>
        <w:rPr>
          <w:rFonts w:ascii="方正仿宋_GB2312" w:hAnsi="仿宋" w:eastAsia="方正仿宋_GB2312" w:cs="方正仿宋_GB2312"/>
          <w:b/>
          <w:color w:val="000000" w:themeColor="text1"/>
          <w:kern w:val="0"/>
          <w:sz w:val="28"/>
          <w:szCs w:val="28"/>
          <w:highlight w:val="none"/>
          <w14:textFill>
            <w14:solidFill>
              <w14:schemeClr w14:val="tx1"/>
            </w14:solidFill>
          </w14:textFill>
        </w:rPr>
      </w:pPr>
      <w:r>
        <w:rPr>
          <w:rFonts w:hint="eastAsia" w:ascii="方正仿宋_GB2312" w:hAnsi="仿宋" w:eastAsia="方正仿宋_GB2312" w:cs="方正仿宋_GB2312"/>
          <w:b/>
          <w:color w:val="000000" w:themeColor="text1"/>
          <w:kern w:val="0"/>
          <w:sz w:val="28"/>
          <w:szCs w:val="28"/>
          <w:highlight w:val="none"/>
          <w14:textFill>
            <w14:solidFill>
              <w14:schemeClr w14:val="tx1"/>
            </w14:solidFill>
          </w14:textFill>
        </w:rPr>
        <w:t>商务文件目录</w:t>
      </w:r>
    </w:p>
    <w:p w14:paraId="3815E049">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一、无串标行为承诺函…………………………………………………………………（页码）</w:t>
      </w:r>
    </w:p>
    <w:p w14:paraId="16C73085">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二、法定代表人身份证明及法定代表人有效身份证正反面复印件………（页码）</w:t>
      </w:r>
    </w:p>
    <w:p w14:paraId="7A050524">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三、法定代表人授权委托书（如有委托时）……………………………………（页码）</w:t>
      </w:r>
    </w:p>
    <w:p w14:paraId="639A3993">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四、</w:t>
      </w:r>
      <w:r>
        <w:rPr>
          <w:rFonts w:hint="eastAsia" w:cs="方正仿宋_GB2312"/>
          <w:color w:val="000000" w:themeColor="text1"/>
          <w:highlight w:val="none"/>
          <w:lang w:val="zh-CN"/>
          <w14:textFill>
            <w14:solidFill>
              <w14:schemeClr w14:val="tx1"/>
            </w14:solidFill>
          </w14:textFill>
        </w:rPr>
        <w:t>商务条款偏离表………………………………</w:t>
      </w:r>
      <w:r>
        <w:rPr>
          <w:rFonts w:hint="eastAsia" w:cs="方正仿宋_GB2312"/>
          <w:color w:val="000000" w:themeColor="text1"/>
          <w:highlight w:val="none"/>
          <w14:textFill>
            <w14:solidFill>
              <w14:schemeClr w14:val="tx1"/>
            </w14:solidFill>
          </w14:textFill>
        </w:rPr>
        <w:t>……………………………………（页码）</w:t>
      </w:r>
    </w:p>
    <w:p w14:paraId="1569E632">
      <w:pPr>
        <w:pStyle w:val="91"/>
        <w:spacing w:line="360" w:lineRule="auto"/>
        <w:rPr>
          <w:rFonts w:cs="方正仿宋_GB2312"/>
          <w:color w:val="000000" w:themeColor="text1"/>
          <w:highlight w:val="none"/>
          <w14:textFill>
            <w14:solidFill>
              <w14:schemeClr w14:val="tx1"/>
            </w14:solidFill>
          </w14:textFill>
        </w:rPr>
      </w:pPr>
      <w:bookmarkStart w:id="317" w:name="OLE_LINK6"/>
      <w:bookmarkStart w:id="318" w:name="OLE_LINK7"/>
      <w:bookmarkStart w:id="319" w:name="OLE_LINK5"/>
      <w:r>
        <w:rPr>
          <w:rFonts w:hint="eastAsia" w:cs="方正仿宋_GB2312"/>
          <w:color w:val="000000" w:themeColor="text1"/>
          <w:highlight w:val="none"/>
          <w14:textFill>
            <w14:solidFill>
              <w14:schemeClr w14:val="tx1"/>
            </w14:solidFill>
          </w14:textFill>
        </w:rPr>
        <w:t>五、投标人情况介绍</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p w14:paraId="7B37BEE6">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六、投标人类似业绩的证明文件（如有要求）</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bookmarkEnd w:id="317"/>
      <w:bookmarkEnd w:id="318"/>
    </w:p>
    <w:p w14:paraId="7F797CDE">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七、其他商务文件或说明</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bookmarkEnd w:id="319"/>
    <w:p w14:paraId="4C5C65C9">
      <w:pPr>
        <w:spacing w:line="360" w:lineRule="auto"/>
        <w:rPr>
          <w:rFonts w:ascii="方正仿宋_GB2312" w:hAnsi="仿宋" w:eastAsia="方正仿宋_GB2312" w:cs="方正仿宋_GB2312"/>
          <w:b/>
          <w:bCs/>
          <w:color w:val="000000" w:themeColor="text1"/>
          <w:sz w:val="24"/>
          <w:highlight w:val="none"/>
          <w14:textFill>
            <w14:solidFill>
              <w14:schemeClr w14:val="tx1"/>
            </w14:solidFill>
          </w14:textFill>
        </w:rPr>
      </w:pPr>
      <w:r>
        <w:rPr>
          <w:rFonts w:hint="eastAsia" w:ascii="方正仿宋_GB2312" w:hAnsi="仿宋" w:eastAsia="方正仿宋_GB2312" w:cs="方正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26792F98">
      <w:pPr>
        <w:widowControl/>
        <w:spacing w:line="360" w:lineRule="auto"/>
        <w:jc w:val="left"/>
        <w:rPr>
          <w:rFonts w:ascii="宋体" w:hAnsi="宋体"/>
          <w:color w:val="000000" w:themeColor="text1"/>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5EDE5A3">
      <w:pPr>
        <w:snapToGrid w:val="0"/>
        <w:spacing w:before="120" w:beforeLines="50" w:after="50"/>
        <w:ind w:left="42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一、无串标行为承诺函</w:t>
      </w:r>
    </w:p>
    <w:p w14:paraId="090D2689">
      <w:pPr>
        <w:snapToGrid w:val="0"/>
        <w:spacing w:before="120" w:beforeLines="50" w:after="50"/>
        <w:ind w:left="42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投标人参加本项目无围标串标行为的承诺函</w:t>
      </w:r>
    </w:p>
    <w:p w14:paraId="302147D0">
      <w:pPr>
        <w:snapToGrid w:val="0"/>
        <w:spacing w:before="120" w:beforeLines="50" w:after="50"/>
        <w:rPr>
          <w:rFonts w:ascii="宋体" w:hAnsi="宋体"/>
          <w:b/>
          <w:color w:val="000000" w:themeColor="text1"/>
          <w:szCs w:val="21"/>
          <w:highlight w:val="none"/>
          <w14:textFill>
            <w14:solidFill>
              <w14:schemeClr w14:val="tx1"/>
            </w14:solidFill>
          </w14:textFill>
        </w:rPr>
      </w:pPr>
    </w:p>
    <w:p w14:paraId="4BF7C6B6">
      <w:pPr>
        <w:snapToGrid w:val="0"/>
        <w:spacing w:before="120" w:beforeLines="50" w:after="50" w:line="360" w:lineRule="auto"/>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一、我方承诺无下列相互串通投标的情形：</w:t>
      </w:r>
    </w:p>
    <w:p w14:paraId="4B25FADA">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1.不同投标人的投标文件由同一单位或者个人编制；或者不同投标人报名的IP地址一致的；或者编制标书硬件设备CPU编号、硬盘编号、网卡地址一致的情况。</w:t>
      </w:r>
    </w:p>
    <w:p w14:paraId="549B4397">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2.不同投标人委托同一单位或者个人办理投标事宜；</w:t>
      </w:r>
    </w:p>
    <w:p w14:paraId="77DA3A46">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3.不同的投标人的投标文件载明的项目管理员为同一个人；</w:t>
      </w:r>
    </w:p>
    <w:p w14:paraId="69A1656B">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4.不同投标人的投标文件异常一致或者投标报价呈规律性差异；</w:t>
      </w:r>
    </w:p>
    <w:p w14:paraId="4D281816">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5.不同投标人的投标文件相互混装；</w:t>
      </w:r>
    </w:p>
    <w:p w14:paraId="6A275D52">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6.不同投标人的投标保证金从同一单位或者个人账户转出。</w:t>
      </w:r>
    </w:p>
    <w:p w14:paraId="64EB65A8">
      <w:pPr>
        <w:snapToGrid w:val="0"/>
        <w:spacing w:before="120" w:beforeLines="50" w:after="50"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二、我方承诺无下列恶意串通的情形：</w:t>
      </w:r>
    </w:p>
    <w:p w14:paraId="50138398">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1.投标人直接或者间接从采购人或者采购代理机构处获得其他投标人的相关信息并修改其投标文件或者投标文件；</w:t>
      </w:r>
    </w:p>
    <w:p w14:paraId="5CA72801">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2.投标人按照采购人或者采购代理机构的授意撤换、修改投标文件或者投标文件；</w:t>
      </w:r>
    </w:p>
    <w:p w14:paraId="6FE99DF0">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3.投标人之间协商报价、技术方案等投标文件或者投标文件的实质性内容；</w:t>
      </w:r>
    </w:p>
    <w:p w14:paraId="43A9314F">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4.属于同一集团、协会、商会等组织成员的投标人按照该组织要求协同参加政府采购活动；</w:t>
      </w:r>
    </w:p>
    <w:p w14:paraId="4BEE46D0">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5.投标人之间事先约定一致抬高或者压低投标报价，或者在招标项目中事先约定轮流以高价位或者低价位中标，或者事先约定由某一特定投标人中标，然后再参加投标；</w:t>
      </w:r>
    </w:p>
    <w:p w14:paraId="23D74EA9">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6.投标人之间商定部分投标人放弃参加政府采购活动或者放弃中标；</w:t>
      </w:r>
    </w:p>
    <w:p w14:paraId="5EA568A7">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7.投标人与采购人或者采购代理机构之间、投标人相互之间，为谋求特定投标人中标或者排斥其他投标人的其他串通行为。</w:t>
      </w:r>
    </w:p>
    <w:p w14:paraId="1340565D">
      <w:pPr>
        <w:snapToGrid w:val="0"/>
        <w:spacing w:before="120" w:beforeLines="50" w:after="50" w:line="360" w:lineRule="auto"/>
        <w:ind w:firstLine="413" w:firstLineChars="196"/>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以上情形一经核查属实，我方愿意承担一切后果，接受政府采购监管部门对我方认定存在围标串标行为，并不再寻求任何旨在减轻或者免除法律责任的辩解。</w:t>
      </w:r>
    </w:p>
    <w:p w14:paraId="0887C1AB">
      <w:pPr>
        <w:snapToGrid w:val="0"/>
        <w:spacing w:line="360" w:lineRule="auto"/>
        <w:ind w:firstLine="5640" w:firstLineChars="23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7D9A3824">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315D63DC">
      <w:pPr>
        <w:pStyle w:val="19"/>
        <w:snapToGrid w:val="0"/>
        <w:spacing w:before="295" w:after="295" w:line="360" w:lineRule="auto"/>
        <w:jc w:val="center"/>
        <w:rPr>
          <w:rFonts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br w:type="page"/>
      </w:r>
      <w:r>
        <w:rPr>
          <w:rFonts w:hint="eastAsia" w:ascii="Times New Roman" w:hAnsi="Times New Roman"/>
          <w:b/>
          <w:bCs/>
          <w:color w:val="000000" w:themeColor="text1"/>
          <w:sz w:val="30"/>
          <w:szCs w:val="30"/>
          <w:highlight w:val="none"/>
          <w14:textFill>
            <w14:solidFill>
              <w14:schemeClr w14:val="tx1"/>
            </w14:solidFill>
          </w14:textFill>
        </w:rPr>
        <w:t>二、法定代表人身份证明</w:t>
      </w:r>
    </w:p>
    <w:p w14:paraId="436EB218">
      <w:pPr>
        <w:spacing w:before="240" w:beforeLines="100" w:after="120" w:afterLines="50"/>
        <w:ind w:left="540"/>
        <w:jc w:val="center"/>
        <w:rPr>
          <w:rFonts w:ascii="宋体" w:hAnsi="Courier New"/>
          <w:b/>
          <w:color w:val="000000" w:themeColor="text1"/>
          <w:sz w:val="32"/>
          <w:szCs w:val="32"/>
          <w:highlight w:val="none"/>
          <w14:textFill>
            <w14:solidFill>
              <w14:schemeClr w14:val="tx1"/>
            </w14:solidFill>
          </w14:textFill>
        </w:rPr>
      </w:pPr>
    </w:p>
    <w:p w14:paraId="1F76346E">
      <w:pPr>
        <w:spacing w:before="240" w:beforeLines="100" w:after="120" w:afterLines="50"/>
        <w:ind w:left="540"/>
        <w:jc w:val="center"/>
        <w:rPr>
          <w:rFonts w:ascii="黑体" w:hAnsi="宋体" w:eastAsia="黑体"/>
          <w:color w:val="000000" w:themeColor="text1"/>
          <w:sz w:val="32"/>
          <w:szCs w:val="32"/>
          <w:highlight w:val="none"/>
          <w14:textFill>
            <w14:solidFill>
              <w14:schemeClr w14:val="tx1"/>
            </w14:solidFill>
          </w14:textFill>
        </w:rPr>
      </w:pPr>
      <w:r>
        <w:rPr>
          <w:rFonts w:hint="eastAsia" w:ascii="宋体" w:hAnsi="Courier New"/>
          <w:b/>
          <w:color w:val="000000" w:themeColor="text1"/>
          <w:sz w:val="32"/>
          <w:szCs w:val="32"/>
          <w:highlight w:val="none"/>
          <w14:textFill>
            <w14:solidFill>
              <w14:schemeClr w14:val="tx1"/>
            </w14:solidFill>
          </w14:textFill>
        </w:rPr>
        <w:t>法定代表人身份证明</w:t>
      </w:r>
    </w:p>
    <w:p w14:paraId="36FD3056">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 标 人：</w:t>
      </w:r>
    </w:p>
    <w:p w14:paraId="076E3E49">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    址：</w:t>
      </w:r>
    </w:p>
    <w:p w14:paraId="461ED071">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姓    名：性      别：</w:t>
      </w:r>
    </w:p>
    <w:p w14:paraId="0EA2ECD9">
      <w:pPr>
        <w:spacing w:line="500" w:lineRule="exact"/>
        <w:ind w:left="54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龄：职      务：</w:t>
      </w:r>
    </w:p>
    <w:p w14:paraId="740ED1DA">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身份证</w:t>
      </w:r>
      <w:r>
        <w:rPr>
          <w:rFonts w:hint="eastAsia"/>
          <w:color w:val="000000" w:themeColor="text1"/>
          <w:sz w:val="24"/>
          <w:highlight w:val="none"/>
          <w14:textFill>
            <w14:solidFill>
              <w14:schemeClr w14:val="tx1"/>
            </w14:solidFill>
          </w14:textFill>
        </w:rPr>
        <w:t>号码：</w:t>
      </w:r>
    </w:p>
    <w:p w14:paraId="09BE8AB3">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系</w:t>
      </w:r>
      <w:r>
        <w:rPr>
          <w:rFonts w:hint="eastAsia" w:ascii="宋体" w:hAnsi="宋体"/>
          <w:color w:val="000000" w:themeColor="text1"/>
          <w:sz w:val="24"/>
          <w:highlight w:val="none"/>
          <w:u w:val="single"/>
          <w14:textFill>
            <w14:solidFill>
              <w14:schemeClr w14:val="tx1"/>
            </w14:solidFill>
          </w14:textFill>
        </w:rPr>
        <w:t xml:space="preserve">            （投标人名称）              </w:t>
      </w:r>
      <w:r>
        <w:rPr>
          <w:rFonts w:hint="eastAsia" w:ascii="宋体" w:hAnsi="宋体"/>
          <w:color w:val="000000" w:themeColor="text1"/>
          <w:sz w:val="24"/>
          <w:highlight w:val="none"/>
          <w14:textFill>
            <w14:solidFill>
              <w14:schemeClr w14:val="tx1"/>
            </w14:solidFill>
          </w14:textFill>
        </w:rPr>
        <w:t>的法定代表人。</w:t>
      </w:r>
    </w:p>
    <w:p w14:paraId="43C7D746">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特此证明。</w:t>
      </w:r>
    </w:p>
    <w:p w14:paraId="660EBC34">
      <w:pPr>
        <w:spacing w:line="500" w:lineRule="exact"/>
        <w:ind w:left="540"/>
        <w:rPr>
          <w:rFonts w:ascii="宋体" w:hAnsi="宋体"/>
          <w:color w:val="000000" w:themeColor="text1"/>
          <w:sz w:val="24"/>
          <w:highlight w:val="none"/>
          <w14:textFill>
            <w14:solidFill>
              <w14:schemeClr w14:val="tx1"/>
            </w14:solidFill>
          </w14:textFill>
        </w:rPr>
      </w:pPr>
    </w:p>
    <w:p w14:paraId="3CB7EE73">
      <w:pPr>
        <w:spacing w:line="500" w:lineRule="exact"/>
        <w:ind w:left="540"/>
        <w:rPr>
          <w:rFonts w:ascii="宋体" w:hAnsi="宋体"/>
          <w:color w:val="000000" w:themeColor="text1"/>
          <w:sz w:val="24"/>
          <w:highlight w:val="none"/>
          <w14:textFill>
            <w14:solidFill>
              <w14:schemeClr w14:val="tx1"/>
            </w14:solidFill>
          </w14:textFill>
        </w:rPr>
      </w:pPr>
    </w:p>
    <w:p w14:paraId="20CBB88D">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附件：法定代表人有效身份证正反面复印件</w:t>
      </w:r>
    </w:p>
    <w:p w14:paraId="37A1EA42">
      <w:pPr>
        <w:spacing w:line="500" w:lineRule="exact"/>
        <w:ind w:left="540"/>
        <w:rPr>
          <w:rFonts w:ascii="宋体" w:hAnsi="宋体"/>
          <w:color w:val="000000" w:themeColor="text1"/>
          <w:sz w:val="24"/>
          <w:highlight w:val="none"/>
          <w14:textFill>
            <w14:solidFill>
              <w14:schemeClr w14:val="tx1"/>
            </w14:solidFill>
          </w14:textFill>
        </w:rPr>
      </w:pPr>
    </w:p>
    <w:p w14:paraId="652EB7C5">
      <w:pPr>
        <w:snapToGrid w:val="0"/>
        <w:spacing w:line="360" w:lineRule="auto"/>
        <w:ind w:firstLine="5640" w:firstLineChars="23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6E3E15E0">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7419FFCC">
      <w:pPr>
        <w:snapToGrid w:val="0"/>
        <w:spacing w:before="120" w:beforeLines="50" w:after="50"/>
        <w:jc w:val="center"/>
        <w:rPr>
          <w:rFonts w:ascii="宋体" w:hAnsi="宋体"/>
          <w:b/>
          <w:color w:val="000000" w:themeColor="text1"/>
          <w:sz w:val="24"/>
          <w:highlight w:val="none"/>
          <w14:textFill>
            <w14:solidFill>
              <w14:schemeClr w14:val="tx1"/>
            </w14:solidFill>
          </w14:textFill>
        </w:rPr>
      </w:pPr>
    </w:p>
    <w:p w14:paraId="3875709B">
      <w:pPr>
        <w:snapToGrid w:val="0"/>
        <w:spacing w:before="120" w:beforeLines="50" w:after="50"/>
        <w:ind w:firstLine="600" w:firstLineChars="25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注：自然人投标的无需提供</w:t>
      </w:r>
    </w:p>
    <w:p w14:paraId="16BA6B1B">
      <w:pPr>
        <w:snapToGrid w:val="0"/>
        <w:spacing w:before="120" w:beforeLines="50" w:after="50"/>
        <w:ind w:firstLine="600" w:firstLineChars="250"/>
        <w:jc w:val="left"/>
        <w:rPr>
          <w:rFonts w:ascii="宋体" w:hAnsi="宋体"/>
          <w:color w:val="000000" w:themeColor="text1"/>
          <w:sz w:val="24"/>
          <w:highlight w:val="none"/>
          <w14:textFill>
            <w14:solidFill>
              <w14:schemeClr w14:val="tx1"/>
            </w14:solidFill>
          </w14:textFill>
        </w:rPr>
      </w:pPr>
    </w:p>
    <w:p w14:paraId="6E451F7F">
      <w:pPr>
        <w:snapToGrid w:val="0"/>
        <w:spacing w:before="120" w:beforeLines="50" w:after="50"/>
        <w:ind w:firstLine="602" w:firstLineChars="250"/>
        <w:jc w:val="left"/>
        <w:rPr>
          <w:rFonts w:ascii="宋体" w:hAnsi="宋体"/>
          <w:b/>
          <w:color w:val="000000" w:themeColor="text1"/>
          <w:sz w:val="24"/>
          <w:szCs w:val="20"/>
          <w:highlight w:val="none"/>
          <w14:textFill>
            <w14:solidFill>
              <w14:schemeClr w14:val="tx1"/>
            </w14:solidFill>
          </w14:textFill>
        </w:rPr>
      </w:pPr>
    </w:p>
    <w:tbl>
      <w:tblPr>
        <w:tblStyle w:val="37"/>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633E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tcPr>
          <w:p w14:paraId="6BB87D50">
            <w:pPr>
              <w:keepNext w:val="0"/>
              <w:keepLines w:val="0"/>
              <w:suppressLineNumbers w:val="0"/>
              <w:spacing w:before="0" w:beforeAutospacing="0" w:after="0" w:afterAutospacing="0" w:line="360" w:lineRule="auto"/>
              <w:ind w:left="0" w:right="0"/>
              <w:rPr>
                <w:rFonts w:hint="default" w:ascii="宋体"/>
                <w:b/>
                <w:color w:val="000000" w:themeColor="text1"/>
                <w:sz w:val="24"/>
                <w:highlight w:val="none"/>
                <w14:textFill>
                  <w14:solidFill>
                    <w14:schemeClr w14:val="tx1"/>
                  </w14:solidFill>
                </w14:textFill>
              </w:rPr>
            </w:pPr>
          </w:p>
          <w:p w14:paraId="590F54E1">
            <w:pPr>
              <w:keepNext w:val="0"/>
              <w:keepLines w:val="0"/>
              <w:suppressLineNumbers w:val="0"/>
              <w:spacing w:before="0" w:beforeAutospacing="0" w:after="0" w:afterAutospacing="0" w:line="360" w:lineRule="auto"/>
              <w:ind w:left="0" w:right="0"/>
              <w:rPr>
                <w:rFonts w:hint="default"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法定代表身份证复印件</w:t>
            </w:r>
            <w:r>
              <w:rPr>
                <w:rFonts w:hint="eastAsia" w:ascii="宋体"/>
                <w:b/>
                <w:color w:val="000000" w:themeColor="text1"/>
                <w:sz w:val="24"/>
                <w:highlight w:val="none"/>
                <w:lang w:eastAsia="zh-CN"/>
                <w14:textFill>
                  <w14:solidFill>
                    <w14:schemeClr w14:val="tx1"/>
                  </w14:solidFill>
                </w14:textFill>
              </w:rPr>
              <w:t>粘贴</w:t>
            </w:r>
            <w:r>
              <w:rPr>
                <w:rFonts w:hint="eastAsia" w:ascii="宋体"/>
                <w:b/>
                <w:color w:val="000000" w:themeColor="text1"/>
                <w:sz w:val="24"/>
                <w:highlight w:val="none"/>
                <w14:textFill>
                  <w14:solidFill>
                    <w14:schemeClr w14:val="tx1"/>
                  </w14:solidFill>
                </w14:textFill>
              </w:rPr>
              <w:t>处（正、反面）</w:t>
            </w:r>
          </w:p>
        </w:tc>
      </w:tr>
    </w:tbl>
    <w:p w14:paraId="08758E0E">
      <w:pPr>
        <w:pStyle w:val="19"/>
        <w:snapToGrid w:val="0"/>
        <w:spacing w:before="295" w:after="295" w:line="360" w:lineRule="auto"/>
        <w:jc w:val="center"/>
        <w:rPr>
          <w:rFonts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附件：</w:t>
      </w:r>
      <w:r>
        <w:rPr>
          <w:rFonts w:hint="eastAsia" w:hAnsi="宋体"/>
          <w:b/>
          <w:color w:val="000000" w:themeColor="text1"/>
          <w:sz w:val="24"/>
          <w:highlight w:val="none"/>
          <w14:textFill>
            <w14:solidFill>
              <w14:schemeClr w14:val="tx1"/>
            </w14:solidFill>
          </w14:textFill>
        </w:rPr>
        <w:br w:type="page"/>
      </w:r>
      <w:r>
        <w:rPr>
          <w:rFonts w:hint="eastAsia" w:ascii="Times New Roman" w:hAnsi="Times New Roman"/>
          <w:b/>
          <w:bCs/>
          <w:color w:val="000000" w:themeColor="text1"/>
          <w:sz w:val="30"/>
          <w:szCs w:val="30"/>
          <w:highlight w:val="none"/>
          <w14:textFill>
            <w14:solidFill>
              <w14:schemeClr w14:val="tx1"/>
            </w14:solidFill>
          </w14:textFill>
        </w:rPr>
        <w:t>三、法定代表人授权委托书（如有委托时）</w:t>
      </w:r>
    </w:p>
    <w:p w14:paraId="20976B93">
      <w:pPr>
        <w:snapToGrid w:val="0"/>
        <w:spacing w:before="120" w:beforeLines="50" w:after="5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法定代表人授权委托书</w:t>
      </w:r>
    </w:p>
    <w:p w14:paraId="6ABFF751">
      <w:pPr>
        <w:snapToGrid w:val="0"/>
        <w:spacing w:before="120" w:beforeLines="50" w:after="50"/>
        <w:jc w:val="center"/>
        <w:rPr>
          <w:rFonts w:ascii="宋体" w:hAnsi="宋体"/>
          <w:b/>
          <w:color w:val="000000" w:themeColor="text1"/>
          <w:sz w:val="24"/>
          <w:highlight w:val="none"/>
          <w14:textFill>
            <w14:solidFill>
              <w14:schemeClr w14:val="tx1"/>
            </w14:solidFill>
          </w14:textFill>
        </w:rPr>
      </w:pPr>
    </w:p>
    <w:p w14:paraId="4855E1ED">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致：</w:t>
      </w:r>
      <w:bookmarkStart w:id="320" w:name="PO_3000001866_PM031_7"/>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项目采购</w:t>
      </w:r>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采购组织机构</w:t>
      </w:r>
      <w:r>
        <w:rPr>
          <w:rFonts w:ascii="Times New Roman" w:hAnsi="Times New Roman"/>
          <w:color w:val="000000" w:themeColor="text1"/>
          <w:highlight w:val="none"/>
          <w:u w:val="single"/>
          <w14:textFill>
            <w14:solidFill>
              <w14:schemeClr w14:val="tx1"/>
            </w14:solidFill>
          </w14:textFill>
        </w:rPr>
        <w:t>]</w:t>
      </w:r>
      <w:bookmarkEnd w:id="320"/>
    </w:p>
    <w:p w14:paraId="1B59943A">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本人（姓名）系（投标人名称）的法定代表人，现授权我单位在职正式员工（姓名和职务）为我方代理人。代理人根据授权，以我方名义签署、澄清、说明、补正、递交、撤回、修改贵方组织的</w:t>
      </w:r>
      <w:bookmarkStart w:id="321" w:name="PO_3000001866_PM002_16"/>
      <w:r>
        <w:rPr>
          <w:rFonts w:hint="eastAsia"/>
          <w:color w:val="000000" w:themeColor="text1"/>
          <w:highlight w:val="none"/>
          <w:u w:val="single"/>
          <w14:textFill>
            <w14:solidFill>
              <w14:schemeClr w14:val="tx1"/>
            </w14:solidFill>
          </w14:textFill>
        </w:rPr>
        <w:t>[项目采购-项目名称]</w:t>
      </w:r>
      <w:bookmarkEnd w:id="321"/>
      <w:r>
        <w:rPr>
          <w:rFonts w:hint="eastAsia"/>
          <w:color w:val="000000" w:themeColor="text1"/>
          <w:highlight w:val="none"/>
          <w14:textFill>
            <w14:solidFill>
              <w14:schemeClr w14:val="tx1"/>
            </w14:solidFill>
          </w14:textFill>
        </w:rPr>
        <w:t>项目（项目编号：</w:t>
      </w:r>
      <w:bookmarkStart w:id="322" w:name="PO_3000001866_PM001_12"/>
      <w:r>
        <w:rPr>
          <w:rFonts w:hint="eastAsia" w:hAnsi="宋体"/>
          <w:color w:val="000000" w:themeColor="text1"/>
          <w:highlight w:val="none"/>
          <w:u w:val="single"/>
          <w14:textFill>
            <w14:solidFill>
              <w14:schemeClr w14:val="tx1"/>
            </w14:solidFill>
          </w14:textFill>
        </w:rPr>
        <w:t>[项目采购-项目编号_]</w:t>
      </w:r>
      <w:bookmarkEnd w:id="322"/>
      <w:r>
        <w:rPr>
          <w:rFonts w:hint="eastAsia"/>
          <w:color w:val="000000" w:themeColor="text1"/>
          <w:highlight w:val="none"/>
          <w14:textFill>
            <w14:solidFill>
              <w14:schemeClr w14:val="tx1"/>
            </w14:solidFill>
          </w14:textFill>
        </w:rPr>
        <w:t>）</w:t>
      </w:r>
      <w:r>
        <w:rPr>
          <w:rFonts w:hint="eastAsia" w:ascii="Times New Roman" w:hAnsi="Times New Roman"/>
          <w:color w:val="000000" w:themeColor="text1"/>
          <w:highlight w:val="none"/>
          <w14:textFill>
            <w14:solidFill>
              <w14:schemeClr w14:val="tx1"/>
            </w14:solidFill>
          </w14:textFill>
        </w:rPr>
        <w:t>的投标文件、签订合同和处理一切有关事宜，其法律后果由我方承担。</w:t>
      </w:r>
    </w:p>
    <w:p w14:paraId="5B61F98C">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本授权书于年月日签字生效，委托期限：。</w:t>
      </w:r>
    </w:p>
    <w:p w14:paraId="4D61A4FD">
      <w:pPr>
        <w:pStyle w:val="19"/>
        <w:spacing w:line="360" w:lineRule="auto"/>
        <w:ind w:firstLine="42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代理人无转委托权。</w:t>
      </w:r>
    </w:p>
    <w:p w14:paraId="75339DE7">
      <w:pPr>
        <w:pStyle w:val="19"/>
        <w:spacing w:line="360" w:lineRule="auto"/>
        <w:ind w:firstLine="420"/>
        <w:rPr>
          <w:rFonts w:ascii="Times New Roman" w:hAnsi="Times New Roman"/>
          <w:color w:val="000000" w:themeColor="text1"/>
          <w:highlight w:val="none"/>
          <w14:textFill>
            <w14:solidFill>
              <w14:schemeClr w14:val="tx1"/>
            </w14:solidFill>
          </w14:textFill>
        </w:rPr>
      </w:pPr>
    </w:p>
    <w:p w14:paraId="54FA7CF5">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投标人（或联合体投标</w:t>
      </w:r>
      <w:r>
        <w:rPr>
          <w:rFonts w:hint="eastAsia" w:cs="宋体"/>
          <w:color w:val="000000" w:themeColor="text1"/>
          <w:kern w:val="0"/>
          <w:szCs w:val="21"/>
          <w:highlight w:val="none"/>
          <w14:textFill>
            <w14:solidFill>
              <w14:schemeClr w14:val="tx1"/>
            </w14:solidFill>
          </w14:textFill>
        </w:rPr>
        <w:t>牵头人名称</w:t>
      </w:r>
      <w:r>
        <w:rPr>
          <w:rFonts w:hint="eastAsia" w:ascii="Times New Roman" w:hAnsi="Times New Roman"/>
          <w:color w:val="000000" w:themeColor="text1"/>
          <w:highlight w:val="none"/>
          <w14:textFill>
            <w14:solidFill>
              <w14:schemeClr w14:val="tx1"/>
            </w14:solidFill>
          </w14:textFill>
        </w:rPr>
        <w:t>）（盖单位公章）：</w:t>
      </w:r>
    </w:p>
    <w:p w14:paraId="2539A101">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法定代表人（签字）：</w:t>
      </w:r>
    </w:p>
    <w:p w14:paraId="0840D337">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法定代表人身份证号码：</w:t>
      </w:r>
    </w:p>
    <w:p w14:paraId="65A35E66">
      <w:pPr>
        <w:pStyle w:val="19"/>
        <w:spacing w:line="360" w:lineRule="auto"/>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委托代理人（签字）：</w:t>
      </w:r>
    </w:p>
    <w:p w14:paraId="041A8CE6">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委托代理人身份证号码：</w:t>
      </w:r>
    </w:p>
    <w:p w14:paraId="786BF0C8">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p>
    <w:p w14:paraId="21FF04C4">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成员一名称：</w:t>
      </w:r>
      <w:r>
        <w:rPr>
          <w:rFonts w:hint="eastAsia" w:ascii="Times New Roman" w:hAnsi="Times New Roman"/>
          <w:color w:val="000000" w:themeColor="text1"/>
          <w:highlight w:val="none"/>
          <w14:textFill>
            <w14:solidFill>
              <w14:schemeClr w14:val="tx1"/>
            </w14:solidFill>
          </w14:textFill>
        </w:rPr>
        <w:t>（盖单位公章）：</w:t>
      </w:r>
    </w:p>
    <w:p w14:paraId="453A57A4">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法定代表人（签字）：</w:t>
      </w:r>
    </w:p>
    <w:p w14:paraId="0EEAE3EB">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p>
    <w:p w14:paraId="331FADC0">
      <w:pPr>
        <w:autoSpaceDE w:val="0"/>
        <w:autoSpaceDN w:val="0"/>
        <w:adjustRightInd w:val="0"/>
        <w:spacing w:line="360" w:lineRule="auto"/>
        <w:ind w:firstLine="420" w:firstLineChars="200"/>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成员二名称：（盖单位公章）</w:t>
      </w:r>
    </w:p>
    <w:p w14:paraId="1E882E19">
      <w:pPr>
        <w:autoSpaceDE w:val="0"/>
        <w:autoSpaceDN w:val="0"/>
        <w:adjustRightInd w:val="0"/>
        <w:spacing w:line="360" w:lineRule="auto"/>
        <w:ind w:firstLine="420" w:firstLineChars="200"/>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法定代表人或其委托代理人：（签字）</w:t>
      </w:r>
    </w:p>
    <w:p w14:paraId="2F17C84C">
      <w:pPr>
        <w:pStyle w:val="19"/>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p w14:paraId="3189F1E9">
      <w:pPr>
        <w:spacing w:line="360" w:lineRule="auto"/>
        <w:rPr>
          <w:rFonts w:ascii="方正仿宋_GB2312" w:hAnsi="方正仿宋_GB2312" w:eastAsia="方正仿宋_GB2312" w:cs="方正仿宋_GB2312"/>
          <w:color w:val="000000" w:themeColor="text1"/>
          <w:szCs w:val="21"/>
          <w:highlight w:val="none"/>
          <w14:textFill>
            <w14:solidFill>
              <w14:schemeClr w14:val="tx1"/>
            </w14:solidFill>
          </w14:textFill>
        </w:rPr>
      </w:pPr>
      <w:r>
        <w:rPr>
          <w:rFonts w:hint="eastAsia" w:ascii="方正仿宋_GB2312" w:hAnsi="方正仿宋_GB2312" w:eastAsia="方正仿宋_GB2312" w:cs="方正仿宋_GB2312"/>
          <w:color w:val="000000" w:themeColor="text1"/>
          <w:szCs w:val="21"/>
          <w:highlight w:val="none"/>
          <w14:textFill>
            <w14:solidFill>
              <w14:schemeClr w14:val="tx1"/>
            </w14:solidFill>
          </w14:textFill>
        </w:rPr>
        <w:t>注：</w:t>
      </w:r>
    </w:p>
    <w:p w14:paraId="66E6E4B4">
      <w:pPr>
        <w:spacing w:line="360" w:lineRule="auto"/>
        <w:rPr>
          <w:rFonts w:ascii="方正仿宋_GB2312" w:hAnsi="方正仿宋_GB2312" w:eastAsia="方正仿宋_GB2312" w:cs="方正仿宋_GB2312"/>
          <w:color w:val="000000" w:themeColor="text1"/>
          <w:szCs w:val="21"/>
          <w:highlight w:val="none"/>
          <w14:textFill>
            <w14:solidFill>
              <w14:schemeClr w14:val="tx1"/>
            </w14:solidFill>
          </w14:textFill>
        </w:rPr>
      </w:pPr>
      <w:r>
        <w:rPr>
          <w:rFonts w:hint="eastAsia" w:ascii="方正仿宋_GB2312" w:hAnsi="方正仿宋_GB2312" w:eastAsia="方正仿宋_GB2312" w:cs="方正仿宋_GB2312"/>
          <w:color w:val="000000" w:themeColor="text1"/>
          <w:szCs w:val="21"/>
          <w:highlight w:val="none"/>
          <w14:textFill>
            <w14:solidFill>
              <w14:schemeClr w14:val="tx1"/>
            </w14:solidFill>
          </w14:textFill>
        </w:rPr>
        <w:t>1.法定代表人和委托代理人必须在授权委托书上亲笔签名，不得使用印章、签名章或者其他电子制版签名代替，</w:t>
      </w:r>
      <w:r>
        <w:rPr>
          <w:rFonts w:hint="eastAsia" w:ascii="方正仿宋_GB2312" w:hAnsi="方正仿宋_GB2312" w:eastAsia="方正仿宋_GB2312" w:cs="方正仿宋_GB2312"/>
          <w:b/>
          <w:bCs/>
          <w:color w:val="000000" w:themeColor="text1"/>
          <w:szCs w:val="21"/>
          <w:highlight w:val="none"/>
          <w14:textFill>
            <w14:solidFill>
              <w14:schemeClr w14:val="tx1"/>
            </w14:solidFill>
          </w14:textFill>
        </w:rPr>
        <w:t>否则作无效投标处理</w:t>
      </w:r>
      <w:r>
        <w:rPr>
          <w:rFonts w:hint="eastAsia" w:ascii="方正仿宋_GB2312" w:hAnsi="方正仿宋_GB2312" w:eastAsia="方正仿宋_GB2312" w:cs="方正仿宋_GB2312"/>
          <w:color w:val="000000" w:themeColor="text1"/>
          <w:szCs w:val="21"/>
          <w:highlight w:val="none"/>
          <w14:textFill>
            <w14:solidFill>
              <w14:schemeClr w14:val="tx1"/>
            </w14:solidFill>
          </w14:textFill>
        </w:rPr>
        <w:t>；</w:t>
      </w:r>
    </w:p>
    <w:p w14:paraId="63DF0181">
      <w:pPr>
        <w:spacing w:line="360" w:lineRule="auto"/>
        <w:jc w:val="left"/>
        <w:rPr>
          <w:rFonts w:ascii="方正仿宋_GB2312" w:hAnsi="方正仿宋_GB2312" w:eastAsia="方正仿宋_GB2312" w:cs="方正仿宋_GB2312"/>
          <w:color w:val="000000" w:themeColor="text1"/>
          <w:szCs w:val="21"/>
          <w:highlight w:val="none"/>
          <w14:textFill>
            <w14:solidFill>
              <w14:schemeClr w14:val="tx1"/>
            </w14:solidFill>
          </w14:textFill>
        </w:rPr>
      </w:pPr>
      <w:r>
        <w:rPr>
          <w:rFonts w:hint="eastAsia" w:ascii="方正仿宋_GB2312" w:hAnsi="方正仿宋_GB2312" w:eastAsia="方正仿宋_GB2312" w:cs="方正仿宋_GB2312"/>
          <w:color w:val="000000" w:themeColor="text1"/>
          <w:szCs w:val="21"/>
          <w:highlight w:val="none"/>
          <w14:textFill>
            <w14:solidFill>
              <w14:schemeClr w14:val="tx1"/>
            </w14:solidFill>
          </w14:textFill>
        </w:rPr>
        <w:t>2.以联合体形式投标的，本授权委托书应由联合体牵头人的法定代表人按上述规定签署。</w:t>
      </w:r>
    </w:p>
    <w:p w14:paraId="05A52904">
      <w:pPr>
        <w:snapToGrid w:val="0"/>
        <w:spacing w:before="50" w:after="120" w:afterLines="50" w:line="360" w:lineRule="auto"/>
        <w:jc w:val="left"/>
        <w:rPr>
          <w:rFonts w:ascii="方正仿宋_GB2312" w:hAnsi="方正仿宋_GB2312" w:eastAsia="方正仿宋_GB2312" w:cs="方正仿宋_GB2312"/>
          <w:color w:val="000000" w:themeColor="text1"/>
          <w:szCs w:val="21"/>
          <w:highlight w:val="none"/>
          <w14:textFill>
            <w14:solidFill>
              <w14:schemeClr w14:val="tx1"/>
            </w14:solidFill>
          </w14:textFill>
        </w:rPr>
      </w:pPr>
      <w:r>
        <w:rPr>
          <w:rFonts w:hint="eastAsia" w:ascii="方正仿宋_GB2312" w:hAnsi="方正仿宋_GB2312" w:eastAsia="方正仿宋_GB2312" w:cs="方正仿宋_GB2312"/>
          <w:color w:val="000000" w:themeColor="text1"/>
          <w:szCs w:val="21"/>
          <w:highlight w:val="none"/>
          <w14:textFill>
            <w14:solidFill>
              <w14:schemeClr w14:val="tx1"/>
            </w14:solidFill>
          </w14:textFill>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32AF4F4B">
      <w:pPr>
        <w:snapToGrid w:val="0"/>
        <w:spacing w:before="50" w:after="120" w:afterLines="50" w:line="360" w:lineRule="auto"/>
        <w:jc w:val="left"/>
        <w:rPr>
          <w:rFonts w:ascii="方正仿宋_GB2312" w:hAnsi="方正仿宋_GB2312" w:eastAsia="方正仿宋_GB2312" w:cs="方正仿宋_GB2312"/>
          <w:color w:val="000000" w:themeColor="text1"/>
          <w:szCs w:val="21"/>
          <w:highlight w:val="none"/>
          <w14:textFill>
            <w14:solidFill>
              <w14:schemeClr w14:val="tx1"/>
            </w14:solidFill>
          </w14:textFill>
        </w:rPr>
      </w:pPr>
      <w:r>
        <w:rPr>
          <w:rFonts w:hint="eastAsia" w:ascii="方正仿宋_GB2312" w:hAnsi="方正仿宋_GB2312" w:eastAsia="方正仿宋_GB2312" w:cs="方正仿宋_GB2312"/>
          <w:color w:val="000000" w:themeColor="text1"/>
          <w:szCs w:val="21"/>
          <w:highlight w:val="none"/>
          <w14:textFill>
            <w14:solidFill>
              <w14:schemeClr w14:val="tx1"/>
            </w14:solidFill>
          </w14:textFill>
        </w:rPr>
        <w:t>4. 若为联合体投标须各方签字或盖章。</w:t>
      </w:r>
    </w:p>
    <w:p w14:paraId="4FE1E9B4">
      <w:pPr>
        <w:spacing w:line="360" w:lineRule="auto"/>
        <w:rPr>
          <w:rFonts w:ascii="宋体"/>
          <w:b/>
          <w:color w:val="000000" w:themeColor="text1"/>
          <w:sz w:val="24"/>
          <w:highlight w:val="none"/>
          <w14:textFill>
            <w14:solidFill>
              <w14:schemeClr w14:val="tx1"/>
            </w14:solidFill>
          </w14:textFill>
        </w:rPr>
      </w:pPr>
    </w:p>
    <w:p w14:paraId="44FD92C0">
      <w:pPr>
        <w:spacing w:line="360" w:lineRule="auto"/>
        <w:rPr>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附件：</w:t>
      </w:r>
    </w:p>
    <w:tbl>
      <w:tblPr>
        <w:tblStyle w:val="37"/>
        <w:tblpPr w:leftFromText="180" w:rightFromText="180" w:vertAnchor="text" w:horzAnchor="margin" w:tblpY="263"/>
        <w:tblW w:w="7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5"/>
      </w:tblGrid>
      <w:tr w14:paraId="20C5D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tcBorders>
              <w:top w:val="single" w:color="auto" w:sz="4" w:space="0"/>
              <w:left w:val="single" w:color="auto" w:sz="4" w:space="0"/>
              <w:bottom w:val="single" w:color="auto" w:sz="4" w:space="0"/>
              <w:right w:val="single" w:color="auto" w:sz="4" w:space="0"/>
            </w:tcBorders>
          </w:tcPr>
          <w:p w14:paraId="15922F88">
            <w:pPr>
              <w:keepNext w:val="0"/>
              <w:keepLines w:val="0"/>
              <w:suppressLineNumbers w:val="0"/>
              <w:spacing w:before="0" w:beforeAutospacing="0" w:after="0" w:afterAutospacing="0" w:line="360" w:lineRule="auto"/>
              <w:ind w:left="0" w:right="0"/>
              <w:rPr>
                <w:rFonts w:hint="default" w:ascii="宋体"/>
                <w:b/>
                <w:color w:val="000000" w:themeColor="text1"/>
                <w:sz w:val="24"/>
                <w:highlight w:val="none"/>
                <w14:textFill>
                  <w14:solidFill>
                    <w14:schemeClr w14:val="tx1"/>
                  </w14:solidFill>
                </w14:textFill>
              </w:rPr>
            </w:pPr>
          </w:p>
          <w:p w14:paraId="22709A4E">
            <w:pPr>
              <w:keepNext w:val="0"/>
              <w:keepLines w:val="0"/>
              <w:suppressLineNumbers w:val="0"/>
              <w:spacing w:before="0" w:beforeAutospacing="0" w:after="0" w:afterAutospacing="0" w:line="360" w:lineRule="auto"/>
              <w:ind w:left="0" w:right="0"/>
              <w:rPr>
                <w:rFonts w:hint="default"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全权代表身份证复印件</w:t>
            </w:r>
            <w:r>
              <w:rPr>
                <w:rFonts w:hint="eastAsia" w:ascii="宋体"/>
                <w:b/>
                <w:color w:val="000000" w:themeColor="text1"/>
                <w:sz w:val="24"/>
                <w:highlight w:val="none"/>
                <w:lang w:eastAsia="zh-CN"/>
                <w14:textFill>
                  <w14:solidFill>
                    <w14:schemeClr w14:val="tx1"/>
                  </w14:solidFill>
                </w14:textFill>
              </w:rPr>
              <w:t>粘贴</w:t>
            </w:r>
            <w:r>
              <w:rPr>
                <w:rFonts w:hint="eastAsia" w:ascii="宋体"/>
                <w:b/>
                <w:color w:val="000000" w:themeColor="text1"/>
                <w:sz w:val="24"/>
                <w:highlight w:val="none"/>
                <w14:textFill>
                  <w14:solidFill>
                    <w14:schemeClr w14:val="tx1"/>
                  </w14:solidFill>
                </w14:textFill>
              </w:rPr>
              <w:t>处（正、反面）</w:t>
            </w:r>
          </w:p>
        </w:tc>
      </w:tr>
    </w:tbl>
    <w:p w14:paraId="54CC5E15">
      <w:pPr>
        <w:snapToGrid w:val="0"/>
        <w:spacing w:before="50" w:after="120" w:afterLines="50" w:line="360" w:lineRule="auto"/>
        <w:jc w:val="left"/>
        <w:rPr>
          <w:rFonts w:ascii="方正仿宋_GB2312" w:hAnsi="方正仿宋_GB2312" w:eastAsia="方正仿宋_GB2312" w:cs="方正仿宋_GB2312"/>
          <w:color w:val="000000" w:themeColor="text1"/>
          <w:szCs w:val="21"/>
          <w:highlight w:val="none"/>
          <w14:textFill>
            <w14:solidFill>
              <w14:schemeClr w14:val="tx1"/>
            </w14:solidFill>
          </w14:textFill>
        </w:rPr>
      </w:pPr>
    </w:p>
    <w:p w14:paraId="2E0237FD">
      <w:pPr>
        <w:snapToGrid w:val="0"/>
        <w:spacing w:before="120" w:beforeLines="50" w:after="50"/>
        <w:ind w:firstLine="566" w:firstLineChars="236"/>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br w:type="page"/>
      </w:r>
    </w:p>
    <w:p w14:paraId="2620D89A">
      <w:pPr>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四、商务条款偏离表</w:t>
      </w:r>
    </w:p>
    <w:p w14:paraId="182B0645">
      <w:pPr>
        <w:jc w:val="center"/>
        <w:rPr>
          <w:rFonts w:ascii="宋体" w:hAnsi="宋体"/>
          <w:b/>
          <w:color w:val="000000" w:themeColor="text1"/>
          <w:sz w:val="24"/>
          <w:szCs w:val="20"/>
          <w:highlight w:val="none"/>
          <w14:textFill>
            <w14:solidFill>
              <w14:schemeClr w14:val="tx1"/>
            </w14:solidFill>
          </w14:textFill>
        </w:rPr>
      </w:pPr>
      <w:r>
        <w:rPr>
          <w:rFonts w:hint="eastAsia" w:ascii="宋体" w:hAnsi="宋体"/>
          <w:color w:val="000000" w:themeColor="text1"/>
          <w:sz w:val="30"/>
          <w:szCs w:val="20"/>
          <w:highlight w:val="none"/>
          <w14:textFill>
            <w14:solidFill>
              <w14:schemeClr w14:val="tx1"/>
            </w14:solidFill>
          </w14:textFill>
        </w:rPr>
        <w:t>(注：按项目需求表具体项目修改)</w:t>
      </w:r>
    </w:p>
    <w:p w14:paraId="5009FEED">
      <w:pPr>
        <w:snapToGrid w:val="0"/>
        <w:spacing w:before="50"/>
        <w:jc w:val="left"/>
        <w:rPr>
          <w:rFonts w:ascii="宋体" w:hAnsi="宋体"/>
          <w:color w:val="000000" w:themeColor="text1"/>
          <w:sz w:val="24"/>
          <w:highlight w:val="none"/>
          <w14:textFill>
            <w14:solidFill>
              <w14:schemeClr w14:val="tx1"/>
            </w14:solidFill>
          </w14:textFill>
        </w:rPr>
      </w:pPr>
    </w:p>
    <w:p w14:paraId="25897461">
      <w:pPr>
        <w:pStyle w:val="19"/>
        <w:spacing w:line="360" w:lineRule="auto"/>
        <w:ind w:left="-424" w:leftChars="-202" w:firstLine="846"/>
        <w:rPr>
          <w:rFonts w:hAnsi="宋体"/>
          <w:color w:val="000000" w:themeColor="text1"/>
          <w:sz w:val="24"/>
          <w:szCs w:val="24"/>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请逐条对应本项目招标文件第二章“服务需求一览表”中“商务条款”的要求，详细填写相应的具体内容。“偏离说明”一栏应当选择“正偏离”、“负偏离”或“无偏离”进行填写。</w:t>
      </w:r>
    </w:p>
    <w:tbl>
      <w:tblPr>
        <w:tblStyle w:val="37"/>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2516"/>
      </w:tblGrid>
      <w:tr w14:paraId="18CB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bottom w:val="single" w:color="auto" w:sz="4" w:space="0"/>
              <w:right w:val="single" w:color="auto" w:sz="4" w:space="0"/>
            </w:tcBorders>
            <w:noWrap/>
          </w:tcPr>
          <w:p w14:paraId="3094A5E7">
            <w:pPr>
              <w:keepNext w:val="0"/>
              <w:keepLines w:val="0"/>
              <w:suppressLineNumbers w:val="0"/>
              <w:spacing w:before="0" w:beforeAutospacing="0" w:after="0" w:afterAutospacing="0" w:line="34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项号</w:t>
            </w:r>
          </w:p>
        </w:tc>
        <w:tc>
          <w:tcPr>
            <w:tcW w:w="3757" w:type="dxa"/>
            <w:tcBorders>
              <w:top w:val="single" w:color="auto" w:sz="4" w:space="0"/>
              <w:left w:val="single" w:color="auto" w:sz="4" w:space="0"/>
              <w:bottom w:val="single" w:color="auto" w:sz="4" w:space="0"/>
              <w:right w:val="single" w:color="auto" w:sz="4" w:space="0"/>
            </w:tcBorders>
            <w:noWrap/>
          </w:tcPr>
          <w:p w14:paraId="377333D0">
            <w:pPr>
              <w:keepNext w:val="0"/>
              <w:keepLines w:val="0"/>
              <w:suppressLineNumbers w:val="0"/>
              <w:spacing w:before="0" w:beforeAutospacing="0" w:after="0" w:afterAutospacing="0" w:line="34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招标文件的商务需求</w:t>
            </w:r>
          </w:p>
        </w:tc>
        <w:tc>
          <w:tcPr>
            <w:tcW w:w="2516" w:type="dxa"/>
            <w:tcBorders>
              <w:top w:val="single" w:color="auto" w:sz="4" w:space="0"/>
              <w:left w:val="single" w:color="auto" w:sz="4" w:space="0"/>
              <w:bottom w:val="single" w:color="auto" w:sz="4" w:space="0"/>
              <w:right w:val="single" w:color="auto" w:sz="4" w:space="0"/>
            </w:tcBorders>
          </w:tcPr>
          <w:p w14:paraId="522CCB83">
            <w:pPr>
              <w:keepNext w:val="0"/>
              <w:keepLines w:val="0"/>
              <w:suppressLineNumbers w:val="0"/>
              <w:spacing w:before="0" w:beforeAutospacing="0" w:after="0" w:afterAutospacing="0" w:line="34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投标文件承诺的商务条款</w:t>
            </w:r>
          </w:p>
        </w:tc>
        <w:tc>
          <w:tcPr>
            <w:tcW w:w="2516" w:type="dxa"/>
            <w:tcBorders>
              <w:top w:val="single" w:color="auto" w:sz="4" w:space="0"/>
              <w:left w:val="single" w:color="auto" w:sz="4" w:space="0"/>
              <w:bottom w:val="single" w:color="auto" w:sz="4" w:space="0"/>
              <w:right w:val="single" w:color="auto" w:sz="4" w:space="0"/>
            </w:tcBorders>
          </w:tcPr>
          <w:p w14:paraId="6DA013A2">
            <w:pPr>
              <w:keepNext w:val="0"/>
              <w:keepLines w:val="0"/>
              <w:suppressLineNumbers w:val="0"/>
              <w:spacing w:before="0" w:beforeAutospacing="0" w:after="0" w:afterAutospacing="0" w:line="30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偏离说明</w:t>
            </w:r>
          </w:p>
        </w:tc>
      </w:tr>
      <w:tr w14:paraId="0641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791A9A01">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w:t>
            </w:r>
          </w:p>
        </w:tc>
        <w:tc>
          <w:tcPr>
            <w:tcW w:w="3757" w:type="dxa"/>
            <w:tcBorders>
              <w:top w:val="single" w:color="auto" w:sz="4" w:space="0"/>
              <w:left w:val="single" w:color="auto" w:sz="4" w:space="0"/>
              <w:bottom w:val="single" w:color="auto" w:sz="4" w:space="0"/>
              <w:right w:val="single" w:color="auto" w:sz="4" w:space="0"/>
            </w:tcBorders>
            <w:noWrap/>
          </w:tcPr>
          <w:p w14:paraId="48A1AE46">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62C01FA0">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54CCF372">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141E514D">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1AC0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274278BE">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76FA7796">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66095A27">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61E21832">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027263EA">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62BAAADE">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64F4263F">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4BBD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23282C89">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5FAF10AF">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109FD77F">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431E380F">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1F6C3FDE">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19B473DC">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1CC3F9BF">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4B7A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48D474DD">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654DBE97">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5E5E651E">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03533CCE">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69656662">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0A0E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52390C2A">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w:t>
            </w:r>
          </w:p>
        </w:tc>
        <w:tc>
          <w:tcPr>
            <w:tcW w:w="3757" w:type="dxa"/>
            <w:tcBorders>
              <w:top w:val="single" w:color="auto" w:sz="4" w:space="0"/>
              <w:left w:val="single" w:color="auto" w:sz="4" w:space="0"/>
              <w:bottom w:val="single" w:color="auto" w:sz="4" w:space="0"/>
              <w:right w:val="single" w:color="auto" w:sz="4" w:space="0"/>
            </w:tcBorders>
            <w:noWrap/>
          </w:tcPr>
          <w:p w14:paraId="45FCBD39">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2888C1DD">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108DBA73">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1D0925F2">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0D4D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15513FF3">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6F04ACB8">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63CD9114">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002A5F6D">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7D7535A7">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416DE6DB">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625F33ED">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1672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196D6366">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3A6A08A5">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2DD0DB27">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7F16AF2D">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11CC5496">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00AF8CFA">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65893FE9">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370E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432861CB">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2C150DBC">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1F2F781D">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2757676E">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749DC223">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01F1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4391E3E0">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757" w:type="dxa"/>
            <w:tcBorders>
              <w:top w:val="single" w:color="auto" w:sz="4" w:space="0"/>
              <w:left w:val="single" w:color="auto" w:sz="4" w:space="0"/>
              <w:bottom w:val="single" w:color="auto" w:sz="4" w:space="0"/>
              <w:right w:val="single" w:color="auto" w:sz="4" w:space="0"/>
            </w:tcBorders>
            <w:noWrap/>
          </w:tcPr>
          <w:p w14:paraId="6BED20CC">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080E5DDB">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7669D7A1">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79527604">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387F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0FBDF8CD">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023B3AC6">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31F9112E">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1BE3D87C">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5E7B6278">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69014A33">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07116072">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7E4E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52176489">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1186AEFF">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5D7DB652">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5B9E2B72">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38B4C1A0">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2C8A05DF">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2AB6477C">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0EE2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070C0459">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4BF11099">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318AF98C">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28D5FF7E">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43CABA35">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18094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14:paraId="73EED34A">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bl>
    <w:p w14:paraId="227492E6">
      <w:pPr>
        <w:pStyle w:val="19"/>
        <w:spacing w:line="360" w:lineRule="auto"/>
        <w:ind w:left="-708" w:leftChars="-337"/>
        <w:rPr>
          <w:rFonts w:ascii="Times New Roman" w:hAnsi="Times New Roman"/>
          <w:color w:val="000000" w:themeColor="text1"/>
          <w:highlight w:val="none"/>
          <w14:textFill>
            <w14:solidFill>
              <w14:schemeClr w14:val="tx1"/>
            </w14:solidFill>
          </w14:textFill>
        </w:rPr>
      </w:pPr>
    </w:p>
    <w:p w14:paraId="32786824">
      <w:pPr>
        <w:pStyle w:val="19"/>
        <w:spacing w:line="360" w:lineRule="auto"/>
        <w:ind w:left="-708" w:leftChars="-337"/>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注：</w:t>
      </w:r>
    </w:p>
    <w:p w14:paraId="25BC6ADD">
      <w:pPr>
        <w:pStyle w:val="19"/>
        <w:spacing w:line="360" w:lineRule="auto"/>
        <w:ind w:left="-708" w:leftChars="-337" w:firstLine="420" w:firstLineChars="20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w:t>
      </w:r>
      <w:r>
        <w:rPr>
          <w:rFonts w:hint="eastAsia" w:ascii="Times New Roman" w:hAnsi="Times New Roman"/>
          <w:color w:val="000000" w:themeColor="text1"/>
          <w:highlight w:val="none"/>
          <w14:textFill>
            <w14:solidFill>
              <w14:schemeClr w14:val="tx1"/>
            </w14:solidFill>
          </w14:textFill>
        </w:rPr>
        <w:t>表格内容均需按要求填写并盖章，不得留空，否则按投标无效处理。</w:t>
      </w:r>
    </w:p>
    <w:p w14:paraId="592626D7">
      <w:pPr>
        <w:pStyle w:val="19"/>
        <w:spacing w:line="360" w:lineRule="auto"/>
        <w:ind w:left="-603" w:leftChars="-287" w:firstLine="315" w:firstLineChars="15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w:t>
      </w:r>
      <w:r>
        <w:rPr>
          <w:rFonts w:hint="eastAsia" w:ascii="Times New Roman" w:hAnsi="Times New Roman"/>
          <w:color w:val="000000" w:themeColor="text1"/>
          <w:highlight w:val="none"/>
          <w14:textFill>
            <w14:solidFill>
              <w14:schemeClr w14:val="tx1"/>
            </w14:solidFill>
          </w14:textFill>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14:paraId="4FD943C9">
      <w:pPr>
        <w:pStyle w:val="19"/>
        <w:spacing w:line="360" w:lineRule="auto"/>
        <w:ind w:left="-603" w:leftChars="-287" w:firstLine="315" w:firstLineChars="15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w:t>
      </w:r>
      <w:r>
        <w:rPr>
          <w:rFonts w:hint="eastAsia" w:ascii="Times New Roman" w:hAnsi="Times New Roman"/>
          <w:color w:val="000000" w:themeColor="text1"/>
          <w:highlight w:val="none"/>
          <w14:textFill>
            <w14:solidFill>
              <w14:schemeClr w14:val="tx1"/>
            </w14:solidFill>
          </w14:textFill>
        </w:rPr>
        <w:t>当投标文件的商务内容低于招标文件要求时，投标人应当如实写明“负偏离”，否则视为虚假应标。</w:t>
      </w:r>
    </w:p>
    <w:p w14:paraId="5E8F6C9E">
      <w:pPr>
        <w:pStyle w:val="19"/>
        <w:spacing w:line="360" w:lineRule="auto"/>
        <w:ind w:left="-708" w:leftChars="-337" w:firstLine="420" w:firstLineChars="200"/>
        <w:rPr>
          <w:rFonts w:ascii="Times New Roman" w:hAnsi="Times New Roman"/>
          <w:color w:val="000000" w:themeColor="text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4.采购需求中带“▲”及“★”的条款，也要分别在本表“</w:t>
      </w:r>
      <w:r>
        <w:rPr>
          <w:rFonts w:hint="eastAsia" w:hAnsi="宋体"/>
          <w:color w:val="000000" w:themeColor="text1"/>
          <w:szCs w:val="21"/>
          <w:highlight w:val="none"/>
          <w14:textFill>
            <w14:solidFill>
              <w14:schemeClr w14:val="tx1"/>
            </w14:solidFill>
          </w14:textFill>
        </w:rPr>
        <w:t>投标文件的商务需求</w:t>
      </w:r>
      <w:r>
        <w:rPr>
          <w:rFonts w:hint="eastAsia" w:hAnsi="宋体" w:cs="宋体"/>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投标文件承诺的商务条款</w:t>
      </w:r>
      <w:r>
        <w:rPr>
          <w:rFonts w:hint="eastAsia" w:hAnsi="宋体" w:cs="宋体"/>
          <w:color w:val="000000" w:themeColor="text1"/>
          <w:szCs w:val="21"/>
          <w:highlight w:val="none"/>
          <w14:textFill>
            <w14:solidFill>
              <w14:schemeClr w14:val="tx1"/>
            </w14:solidFill>
          </w14:textFill>
        </w:rPr>
        <w:t>”中标记。</w:t>
      </w:r>
    </w:p>
    <w:p w14:paraId="2ED7F193">
      <w:pPr>
        <w:snapToGrid w:val="0"/>
        <w:spacing w:before="50" w:after="50"/>
        <w:rPr>
          <w:rFonts w:ascii="宋体" w:hAnsi="宋体"/>
          <w:color w:val="000000" w:themeColor="text1"/>
          <w:sz w:val="24"/>
          <w:highlight w:val="none"/>
          <w14:textFill>
            <w14:solidFill>
              <w14:schemeClr w14:val="tx1"/>
            </w14:solidFill>
          </w14:textFill>
        </w:rPr>
      </w:pPr>
    </w:p>
    <w:p w14:paraId="316B12D3">
      <w:pPr>
        <w:snapToGrid w:val="0"/>
        <w:spacing w:line="360" w:lineRule="auto"/>
        <w:ind w:firstLine="5640" w:firstLineChars="23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44B96D56">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4126E799">
      <w:pPr>
        <w:widowControl/>
        <w:jc w:val="left"/>
        <w:rPr>
          <w:rFonts w:ascii="宋体" w:hAnsi="宋体"/>
          <w:color w:val="000000" w:themeColor="text1"/>
          <w:szCs w:val="21"/>
          <w:highlight w:val="none"/>
          <w14:textFill>
            <w14:solidFill>
              <w14:schemeClr w14:val="tx1"/>
            </w14:solidFill>
          </w14:textFill>
        </w:rPr>
        <w:sectPr>
          <w:pgSz w:w="11906" w:h="16838"/>
          <w:pgMar w:top="1440" w:right="1797" w:bottom="1440" w:left="1797" w:header="851" w:footer="992" w:gutter="0"/>
          <w:cols w:space="720" w:num="1"/>
        </w:sectPr>
      </w:pPr>
    </w:p>
    <w:p w14:paraId="163263B9">
      <w:pPr>
        <w:snapToGrid w:val="0"/>
        <w:spacing w:before="165" w:beforeLines="50" w:after="50"/>
        <w:ind w:firstLine="602" w:firstLineChars="20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五、投标人情况介绍</w:t>
      </w:r>
    </w:p>
    <w:p w14:paraId="0100BED4">
      <w:pPr>
        <w:spacing w:line="360" w:lineRule="auto"/>
        <w:ind w:firstLine="4048" w:firstLineChars="1687"/>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（格式自拟）</w:t>
      </w:r>
    </w:p>
    <w:p w14:paraId="7F47914A">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6306EAF6">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26E21877">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7B1C5202">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56313CB2">
      <w:pPr>
        <w:snapToGrid w:val="0"/>
        <w:spacing w:line="360" w:lineRule="auto"/>
        <w:ind w:firstLine="5640" w:firstLineChars="23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35F4E25B">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5C9D064E">
      <w:pPr>
        <w:snapToGrid w:val="0"/>
        <w:spacing w:before="165" w:beforeLines="50" w:after="50"/>
        <w:ind w:firstLine="602" w:firstLineChars="200"/>
        <w:jc w:val="center"/>
        <w:rPr>
          <w:b/>
          <w:bCs/>
          <w:color w:val="000000" w:themeColor="text1"/>
          <w:sz w:val="30"/>
          <w:szCs w:val="30"/>
          <w:highlight w:val="none"/>
          <w14:textFill>
            <w14:solidFill>
              <w14:schemeClr w14:val="tx1"/>
            </w14:solidFill>
          </w14:textFill>
        </w:rPr>
      </w:pPr>
    </w:p>
    <w:p w14:paraId="23C55FF4">
      <w:pPr>
        <w:widowControl/>
        <w:jc w:val="left"/>
        <w:rPr>
          <w:b/>
          <w:bCs/>
          <w:color w:val="000000" w:themeColor="text1"/>
          <w:sz w:val="30"/>
          <w:szCs w:val="3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5C8060AB">
      <w:pPr>
        <w:snapToGrid w:val="0"/>
        <w:spacing w:before="165" w:beforeLines="50" w:after="50"/>
        <w:ind w:firstLine="602" w:firstLineChars="20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六、投标人类似的业绩证明文件（如有要求）</w:t>
      </w:r>
    </w:p>
    <w:p w14:paraId="60D64960">
      <w:pPr>
        <w:pStyle w:val="28"/>
        <w:snapToGrid w:val="0"/>
        <w:ind w:left="480" w:hanging="480"/>
        <w:rPr>
          <w:rFonts w:ascii="宋体" w:hAnsi="宋体"/>
          <w:color w:val="000000" w:themeColor="text1"/>
          <w:sz w:val="24"/>
          <w:highlight w:val="none"/>
          <w14:textFill>
            <w14:solidFill>
              <w14:schemeClr w14:val="tx1"/>
            </w14:solidFill>
          </w14:textFill>
        </w:rPr>
      </w:pPr>
    </w:p>
    <w:p w14:paraId="310EE9E4">
      <w:pPr>
        <w:pStyle w:val="28"/>
        <w:snapToGrid w:val="0"/>
        <w:ind w:left="480" w:hanging="480"/>
        <w:rPr>
          <w:rFonts w:ascii="宋体" w:hAnsi="宋体"/>
          <w:color w:val="000000" w:themeColor="text1"/>
          <w:sz w:val="24"/>
          <w:highlight w:val="none"/>
          <w14:textFill>
            <w14:solidFill>
              <w14:schemeClr w14:val="tx1"/>
            </w14:solidFill>
          </w14:textFill>
        </w:rPr>
      </w:pPr>
    </w:p>
    <w:p w14:paraId="3AE92A52">
      <w:pPr>
        <w:pStyle w:val="28"/>
        <w:snapToGrid w:val="0"/>
        <w:ind w:left="480" w:hanging="480"/>
        <w:rPr>
          <w:rFonts w:ascii="宋体" w:hAnsi="宋体"/>
          <w:color w:val="000000" w:themeColor="text1"/>
          <w:sz w:val="24"/>
          <w:highlight w:val="none"/>
          <w14:textFill>
            <w14:solidFill>
              <w14:schemeClr w14:val="tx1"/>
            </w14:solidFill>
          </w14:textFill>
        </w:rPr>
      </w:pPr>
    </w:p>
    <w:p w14:paraId="056104AA">
      <w:pPr>
        <w:autoSpaceDE w:val="0"/>
        <w:autoSpaceDN w:val="0"/>
        <w:spacing w:line="360" w:lineRule="auto"/>
        <w:ind w:firstLine="120"/>
        <w:rPr>
          <w:rFonts w:ascii="宋体" w:hAnsi="宋体"/>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附表 :相关项目业绩一览表（投标人同类项目合同复印件、用户验收报告、用户评价意见格式自拟）</w:t>
      </w:r>
    </w:p>
    <w:tbl>
      <w:tblPr>
        <w:tblStyle w:val="37"/>
        <w:tblW w:w="0" w:type="auto"/>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416"/>
        <w:gridCol w:w="1176"/>
        <w:gridCol w:w="1176"/>
        <w:gridCol w:w="696"/>
        <w:gridCol w:w="1176"/>
        <w:gridCol w:w="1176"/>
        <w:gridCol w:w="1896"/>
      </w:tblGrid>
      <w:tr w14:paraId="0D9D5F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0" w:type="auto"/>
            <w:vMerge w:val="restart"/>
            <w:tcBorders>
              <w:top w:val="single" w:color="auto" w:sz="4" w:space="0"/>
              <w:left w:val="single" w:color="auto" w:sz="4" w:space="0"/>
              <w:bottom w:val="single" w:color="auto" w:sz="4" w:space="0"/>
              <w:right w:val="single" w:color="auto" w:sz="4" w:space="0"/>
            </w:tcBorders>
            <w:vAlign w:val="center"/>
          </w:tcPr>
          <w:p w14:paraId="613F1F5A">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采购人名称</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6E59D576">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416A9B0D">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w:t>
            </w:r>
          </w:p>
          <w:p w14:paraId="52AA92C5">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金额</w:t>
            </w:r>
          </w:p>
          <w:p w14:paraId="3DDE4718">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（万元）</w:t>
            </w:r>
          </w:p>
        </w:tc>
        <w:tc>
          <w:tcPr>
            <w:tcW w:w="0" w:type="auto"/>
            <w:gridSpan w:val="3"/>
            <w:tcBorders>
              <w:top w:val="single" w:color="auto" w:sz="4" w:space="0"/>
              <w:left w:val="single" w:color="auto" w:sz="4" w:space="0"/>
              <w:bottom w:val="single" w:color="auto" w:sz="4" w:space="0"/>
              <w:right w:val="single" w:color="auto" w:sz="4" w:space="0"/>
            </w:tcBorders>
            <w:vAlign w:val="center"/>
          </w:tcPr>
          <w:p w14:paraId="762DB837">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附件在投标文件中页码</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69A9982B">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采购人联系人及</w:t>
            </w:r>
          </w:p>
          <w:p w14:paraId="7581D169">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联系电话</w:t>
            </w:r>
          </w:p>
        </w:tc>
      </w:tr>
      <w:tr w14:paraId="197371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A5C6C95">
            <w:pPr>
              <w:keepNext w:val="0"/>
              <w:keepLines w:val="0"/>
              <w:widowControl/>
              <w:suppressLineNumbers w:val="0"/>
              <w:spacing w:before="0" w:beforeAutospacing="0" w:after="0" w:afterAutospacing="0"/>
              <w:ind w:left="0" w:right="0"/>
              <w:jc w:val="left"/>
              <w:rPr>
                <w:rFonts w:hint="default" w:ascii="宋体" w:hAnsi="宋体"/>
                <w:color w:val="000000" w:themeColor="text1"/>
                <w:sz w:val="24"/>
                <w:highlight w:val="none"/>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67AE978">
            <w:pPr>
              <w:keepNext w:val="0"/>
              <w:keepLines w:val="0"/>
              <w:widowControl/>
              <w:suppressLineNumbers w:val="0"/>
              <w:spacing w:before="0" w:beforeAutospacing="0" w:after="0" w:afterAutospacing="0"/>
              <w:ind w:left="0" w:right="0"/>
              <w:jc w:val="left"/>
              <w:rPr>
                <w:rFonts w:hint="default" w:ascii="宋体" w:hAnsi="宋体"/>
                <w:color w:val="000000" w:themeColor="text1"/>
                <w:sz w:val="24"/>
                <w:highlight w:val="none"/>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3C923F8">
            <w:pPr>
              <w:keepNext w:val="0"/>
              <w:keepLines w:val="0"/>
              <w:widowControl/>
              <w:suppressLineNumbers w:val="0"/>
              <w:spacing w:before="0" w:beforeAutospacing="0" w:after="0" w:afterAutospacing="0"/>
              <w:ind w:left="0" w:right="0"/>
              <w:jc w:val="left"/>
              <w:rPr>
                <w:rFonts w:hint="default" w:ascii="宋体" w:hAnsi="宋体"/>
                <w:color w:val="000000" w:themeColor="text1"/>
                <w:sz w:val="24"/>
                <w:highlight w:val="none"/>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vAlign w:val="center"/>
          </w:tcPr>
          <w:p w14:paraId="709FBB17">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w:t>
            </w:r>
          </w:p>
        </w:tc>
        <w:tc>
          <w:tcPr>
            <w:tcW w:w="1176" w:type="dxa"/>
            <w:tcBorders>
              <w:top w:val="single" w:color="auto" w:sz="4" w:space="0"/>
              <w:left w:val="single" w:color="auto" w:sz="4" w:space="0"/>
              <w:bottom w:val="single" w:color="auto" w:sz="4" w:space="0"/>
              <w:right w:val="single" w:color="auto" w:sz="4" w:space="0"/>
            </w:tcBorders>
            <w:vAlign w:val="center"/>
          </w:tcPr>
          <w:p w14:paraId="0E355F0F">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验收报告</w:t>
            </w:r>
          </w:p>
        </w:tc>
        <w:tc>
          <w:tcPr>
            <w:tcW w:w="0" w:type="auto"/>
            <w:tcBorders>
              <w:top w:val="single" w:color="auto" w:sz="4" w:space="0"/>
              <w:left w:val="single" w:color="auto" w:sz="4" w:space="0"/>
              <w:bottom w:val="single" w:color="auto" w:sz="4" w:space="0"/>
              <w:right w:val="single" w:color="auto" w:sz="4" w:space="0"/>
            </w:tcBorders>
            <w:vAlign w:val="center"/>
          </w:tcPr>
          <w:p w14:paraId="3780E02B">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用户评价</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D77905D">
            <w:pPr>
              <w:keepNext w:val="0"/>
              <w:keepLines w:val="0"/>
              <w:widowControl/>
              <w:suppressLineNumbers w:val="0"/>
              <w:spacing w:before="0" w:beforeAutospacing="0" w:after="0" w:afterAutospacing="0"/>
              <w:ind w:left="0" w:right="0"/>
              <w:jc w:val="left"/>
              <w:rPr>
                <w:rFonts w:hint="default" w:ascii="宋体" w:hAnsi="宋体"/>
                <w:color w:val="000000" w:themeColor="text1"/>
                <w:sz w:val="24"/>
                <w:highlight w:val="none"/>
                <w14:textFill>
                  <w14:solidFill>
                    <w14:schemeClr w14:val="tx1"/>
                  </w14:solidFill>
                </w14:textFill>
              </w:rPr>
            </w:pPr>
          </w:p>
        </w:tc>
      </w:tr>
      <w:tr w14:paraId="1EB30D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0" w:type="auto"/>
            <w:tcBorders>
              <w:top w:val="single" w:color="auto" w:sz="4" w:space="0"/>
              <w:left w:val="single" w:color="auto" w:sz="4" w:space="0"/>
              <w:bottom w:val="single" w:color="auto" w:sz="4" w:space="0"/>
              <w:right w:val="single" w:color="auto" w:sz="4" w:space="0"/>
            </w:tcBorders>
          </w:tcPr>
          <w:p w14:paraId="10AEC218">
            <w:pPr>
              <w:keepNext w:val="0"/>
              <w:keepLines w:val="0"/>
              <w:suppressLineNumbers w:val="0"/>
              <w:snapToGrid w:val="0"/>
              <w:spacing w:before="0" w:beforeAutospacing="0" w:after="0" w:afterAutospacing="0" w:line="24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00ABFC9">
            <w:pPr>
              <w:keepNext w:val="0"/>
              <w:keepLines w:val="0"/>
              <w:suppressLineNumbers w:val="0"/>
              <w:snapToGrid w:val="0"/>
              <w:spacing w:before="0" w:beforeAutospacing="0" w:after="0" w:afterAutospacing="0" w:line="24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80E35F7">
            <w:pPr>
              <w:keepNext w:val="0"/>
              <w:keepLines w:val="0"/>
              <w:suppressLineNumbers w:val="0"/>
              <w:snapToGrid w:val="0"/>
              <w:spacing w:before="0" w:beforeAutospacing="0" w:after="0" w:afterAutospacing="0" w:line="240" w:lineRule="exact"/>
              <w:ind w:left="0" w:right="0"/>
              <w:jc w:val="left"/>
              <w:rPr>
                <w:rFonts w:hint="default" w:ascii="宋体" w:hAnsi="宋体"/>
                <w:color w:val="000000" w:themeColor="text1"/>
                <w:sz w:val="24"/>
                <w:highlight w:val="none"/>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tcPr>
          <w:p w14:paraId="3D9955E1">
            <w:pPr>
              <w:keepNext w:val="0"/>
              <w:keepLines w:val="0"/>
              <w:suppressLineNumbers w:val="0"/>
              <w:snapToGrid w:val="0"/>
              <w:spacing w:before="0" w:beforeAutospacing="0" w:after="0" w:afterAutospacing="0" w:line="240" w:lineRule="exact"/>
              <w:ind w:left="0" w:right="0"/>
              <w:jc w:val="left"/>
              <w:rPr>
                <w:rFonts w:hint="default" w:ascii="宋体" w:hAnsi="宋体"/>
                <w:color w:val="000000" w:themeColor="text1"/>
                <w:sz w:val="24"/>
                <w:highlight w:val="none"/>
                <w14:textFill>
                  <w14:solidFill>
                    <w14:schemeClr w14:val="tx1"/>
                  </w14:solidFill>
                </w14:textFill>
              </w:rPr>
            </w:pPr>
          </w:p>
        </w:tc>
        <w:tc>
          <w:tcPr>
            <w:tcW w:w="1176" w:type="dxa"/>
            <w:tcBorders>
              <w:top w:val="single" w:color="auto" w:sz="4" w:space="0"/>
              <w:left w:val="single" w:color="auto" w:sz="4" w:space="0"/>
              <w:bottom w:val="single" w:color="auto" w:sz="4" w:space="0"/>
              <w:right w:val="single" w:color="auto" w:sz="4" w:space="0"/>
            </w:tcBorders>
          </w:tcPr>
          <w:p w14:paraId="358ADC87">
            <w:pPr>
              <w:keepNext w:val="0"/>
              <w:keepLines w:val="0"/>
              <w:suppressLineNumbers w:val="0"/>
              <w:snapToGrid w:val="0"/>
              <w:spacing w:before="0" w:beforeAutospacing="0" w:after="0" w:afterAutospacing="0" w:line="24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2DFDF8E">
            <w:pPr>
              <w:keepNext w:val="0"/>
              <w:keepLines w:val="0"/>
              <w:suppressLineNumbers w:val="0"/>
              <w:snapToGrid w:val="0"/>
              <w:spacing w:before="0" w:beforeAutospacing="0" w:after="0" w:afterAutospacing="0" w:line="24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64E8799">
            <w:pPr>
              <w:keepNext w:val="0"/>
              <w:keepLines w:val="0"/>
              <w:suppressLineNumbers w:val="0"/>
              <w:snapToGrid w:val="0"/>
              <w:spacing w:before="0" w:beforeAutospacing="0" w:after="0" w:afterAutospacing="0" w:line="240" w:lineRule="exact"/>
              <w:ind w:left="0" w:right="0"/>
              <w:jc w:val="left"/>
              <w:rPr>
                <w:rFonts w:hint="default" w:ascii="宋体" w:hAnsi="宋体"/>
                <w:color w:val="000000" w:themeColor="text1"/>
                <w:sz w:val="24"/>
                <w:highlight w:val="none"/>
                <w14:textFill>
                  <w14:solidFill>
                    <w14:schemeClr w14:val="tx1"/>
                  </w14:solidFill>
                </w14:textFill>
              </w:rPr>
            </w:pPr>
          </w:p>
        </w:tc>
      </w:tr>
      <w:tr w14:paraId="7EB7A2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2B2E531B">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49EEB27">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431521B">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tcPr>
          <w:p w14:paraId="628E8889">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1176" w:type="dxa"/>
            <w:tcBorders>
              <w:top w:val="single" w:color="auto" w:sz="4" w:space="0"/>
              <w:left w:val="single" w:color="auto" w:sz="4" w:space="0"/>
              <w:bottom w:val="single" w:color="auto" w:sz="4" w:space="0"/>
              <w:right w:val="single" w:color="auto" w:sz="4" w:space="0"/>
            </w:tcBorders>
          </w:tcPr>
          <w:p w14:paraId="3939F73E">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31EA771">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8F3A7ED">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r>
      <w:tr w14:paraId="66AF10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0" w:type="auto"/>
            <w:tcBorders>
              <w:top w:val="single" w:color="auto" w:sz="4" w:space="0"/>
              <w:left w:val="single" w:color="auto" w:sz="4" w:space="0"/>
              <w:bottom w:val="single" w:color="auto" w:sz="4" w:space="0"/>
              <w:right w:val="single" w:color="auto" w:sz="4" w:space="0"/>
            </w:tcBorders>
          </w:tcPr>
          <w:p w14:paraId="25675E20">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4C896A9">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659744D">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tcPr>
          <w:p w14:paraId="288C7063">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1176" w:type="dxa"/>
            <w:tcBorders>
              <w:top w:val="single" w:color="auto" w:sz="4" w:space="0"/>
              <w:left w:val="single" w:color="auto" w:sz="4" w:space="0"/>
              <w:bottom w:val="single" w:color="auto" w:sz="4" w:space="0"/>
              <w:right w:val="single" w:color="auto" w:sz="4" w:space="0"/>
            </w:tcBorders>
          </w:tcPr>
          <w:p w14:paraId="4E8C6FD7">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CE7DE38">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8BCAEEA">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r>
      <w:tr w14:paraId="77355B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40CCFD39">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8A392FD">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EA07148">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tcPr>
          <w:p w14:paraId="7272E02E">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1176" w:type="dxa"/>
            <w:tcBorders>
              <w:top w:val="single" w:color="auto" w:sz="4" w:space="0"/>
              <w:left w:val="single" w:color="auto" w:sz="4" w:space="0"/>
              <w:bottom w:val="single" w:color="auto" w:sz="4" w:space="0"/>
              <w:right w:val="single" w:color="auto" w:sz="4" w:space="0"/>
            </w:tcBorders>
          </w:tcPr>
          <w:p w14:paraId="1B4CA25D">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32A3119">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A632F17">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r>
      <w:tr w14:paraId="2B42D0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690EC606">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44314E9">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0667490">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tcPr>
          <w:p w14:paraId="2B815094">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1176" w:type="dxa"/>
            <w:tcBorders>
              <w:top w:val="single" w:color="auto" w:sz="4" w:space="0"/>
              <w:left w:val="single" w:color="auto" w:sz="4" w:space="0"/>
              <w:bottom w:val="single" w:color="auto" w:sz="4" w:space="0"/>
              <w:right w:val="single" w:color="auto" w:sz="4" w:space="0"/>
            </w:tcBorders>
          </w:tcPr>
          <w:p w14:paraId="19727995">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68A2192">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CFFB46B">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r>
    </w:tbl>
    <w:p w14:paraId="1723A59E">
      <w:pPr>
        <w:pStyle w:val="19"/>
        <w:spacing w:line="360" w:lineRule="auto"/>
        <w:ind w:left="72"/>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注：投标人可按</w:t>
      </w:r>
      <w:r>
        <w:rPr>
          <w:rFonts w:hint="eastAsia" w:ascii="Times New Roman" w:hAnsi="Times New Roman"/>
          <w:color w:val="000000" w:themeColor="text1"/>
          <w:highlight w:val="none"/>
          <w:lang w:eastAsia="zh-CN"/>
          <w14:textFill>
            <w14:solidFill>
              <w14:schemeClr w14:val="tx1"/>
            </w14:solidFill>
          </w14:textFill>
        </w:rPr>
        <w:t>上述</w:t>
      </w:r>
      <w:r>
        <w:rPr>
          <w:rFonts w:hint="eastAsia" w:ascii="Times New Roman" w:hAnsi="Times New Roman"/>
          <w:color w:val="000000" w:themeColor="text1"/>
          <w:highlight w:val="none"/>
          <w14:textFill>
            <w14:solidFill>
              <w14:schemeClr w14:val="tx1"/>
            </w14:solidFill>
          </w14:textFill>
        </w:rPr>
        <w:t>格式自行编制，须随表提交相应的合同复印件和用户单位验收证明并注明所在投标人商务技术文件页码。</w:t>
      </w:r>
    </w:p>
    <w:p w14:paraId="52AA6CD8">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22ACE63F">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50214024">
      <w:pPr>
        <w:snapToGrid w:val="0"/>
        <w:spacing w:line="360" w:lineRule="auto"/>
        <w:ind w:firstLine="11520" w:firstLineChars="48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21413062">
      <w:pPr>
        <w:snapToGrid w:val="0"/>
        <w:spacing w:line="360" w:lineRule="auto"/>
        <w:ind w:firstLine="10080" w:firstLineChars="420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0F7B9928">
      <w:pPr>
        <w:widowControl/>
        <w:spacing w:line="360" w:lineRule="auto"/>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0964F31B">
      <w:pPr>
        <w:pStyle w:val="19"/>
        <w:jc w:val="center"/>
        <w:outlineLvl w:val="1"/>
        <w:rPr>
          <w:rFonts w:hAnsi="宋体"/>
          <w:b/>
          <w:bCs/>
          <w:color w:val="000000" w:themeColor="text1"/>
          <w:sz w:val="28"/>
          <w:szCs w:val="28"/>
          <w:highlight w:val="none"/>
          <w14:textFill>
            <w14:solidFill>
              <w14:schemeClr w14:val="tx1"/>
            </w14:solidFill>
          </w14:textFill>
        </w:rPr>
      </w:pPr>
      <w:bookmarkStart w:id="323" w:name="_Toc187761575"/>
      <w:bookmarkStart w:id="324" w:name="_Toc19686839"/>
      <w:r>
        <w:rPr>
          <w:rFonts w:hint="eastAsia" w:hAnsi="宋体"/>
          <w:b/>
          <w:bCs/>
          <w:color w:val="000000" w:themeColor="text1"/>
          <w:sz w:val="28"/>
          <w:szCs w:val="28"/>
          <w:highlight w:val="none"/>
          <w14:textFill>
            <w14:solidFill>
              <w14:schemeClr w14:val="tx1"/>
            </w14:solidFill>
          </w14:textFill>
        </w:rPr>
        <w:t>第四节 技术文件格式</w:t>
      </w:r>
      <w:bookmarkEnd w:id="323"/>
      <w:bookmarkEnd w:id="324"/>
    </w:p>
    <w:p w14:paraId="481C01E7">
      <w:pPr>
        <w:snapToGrid w:val="0"/>
        <w:spacing w:before="165" w:beforeLines="50" w:after="50"/>
        <w:rPr>
          <w:rFonts w:ascii="宋体" w:hAnsi="宋体"/>
          <w:bCs/>
          <w:color w:val="000000" w:themeColor="text1"/>
          <w:sz w:val="32"/>
          <w:szCs w:val="20"/>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电子投标文件</w:t>
      </w:r>
    </w:p>
    <w:p w14:paraId="6F83212B">
      <w:pPr>
        <w:snapToGrid w:val="0"/>
        <w:spacing w:before="165" w:beforeLines="50" w:after="50"/>
        <w:rPr>
          <w:rFonts w:ascii="宋体" w:hAnsi="宋体"/>
          <w:color w:val="000000" w:themeColor="text1"/>
          <w:sz w:val="24"/>
          <w:szCs w:val="20"/>
          <w:highlight w:val="none"/>
          <w14:textFill>
            <w14:solidFill>
              <w14:schemeClr w14:val="tx1"/>
            </w14:solidFill>
          </w14:textFill>
        </w:rPr>
      </w:pPr>
    </w:p>
    <w:p w14:paraId="292A4809">
      <w:pPr>
        <w:snapToGrid w:val="0"/>
        <w:spacing w:before="165" w:beforeLines="50" w:after="50"/>
        <w:jc w:val="center"/>
        <w:rPr>
          <w:rFonts w:ascii="宋体" w:hAnsi="宋体"/>
          <w:b/>
          <w:bCs/>
          <w:color w:val="000000" w:themeColor="text1"/>
          <w:sz w:val="32"/>
          <w:szCs w:val="32"/>
          <w:highlight w:val="none"/>
          <w14:textFill>
            <w14:solidFill>
              <w14:schemeClr w14:val="tx1"/>
            </w14:solidFill>
          </w14:textFill>
        </w:rPr>
      </w:pPr>
    </w:p>
    <w:p w14:paraId="65962674">
      <w:pPr>
        <w:snapToGrid w:val="0"/>
        <w:spacing w:before="165" w:beforeLines="50" w:after="50"/>
        <w:jc w:val="center"/>
        <w:rPr>
          <w:rFonts w:ascii="宋体" w:hAnsi="宋体"/>
          <w:b/>
          <w:bCs/>
          <w:color w:val="000000" w:themeColor="text1"/>
          <w:sz w:val="32"/>
          <w:szCs w:val="32"/>
          <w:highlight w:val="none"/>
          <w14:textFill>
            <w14:solidFill>
              <w14:schemeClr w14:val="tx1"/>
            </w14:solidFill>
          </w14:textFill>
        </w:rPr>
      </w:pPr>
    </w:p>
    <w:p w14:paraId="3F69D0A2">
      <w:pPr>
        <w:snapToGrid w:val="0"/>
        <w:spacing w:before="165" w:beforeLines="50" w:after="50"/>
        <w:jc w:val="center"/>
        <w:rPr>
          <w:rFonts w:ascii="宋体" w:hAnsi="宋体"/>
          <w:b/>
          <w:bCs/>
          <w:color w:val="000000" w:themeColor="text1"/>
          <w:sz w:val="32"/>
          <w:szCs w:val="32"/>
          <w:highlight w:val="none"/>
          <w14:textFill>
            <w14:solidFill>
              <w14:schemeClr w14:val="tx1"/>
            </w14:solidFill>
          </w14:textFill>
        </w:rPr>
      </w:pPr>
    </w:p>
    <w:p w14:paraId="722EA9C5">
      <w:pPr>
        <w:snapToGrid w:val="0"/>
        <w:spacing w:before="165" w:beforeLines="50" w:after="50"/>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技术文件（封面）</w:t>
      </w:r>
    </w:p>
    <w:p w14:paraId="21869C5E">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21BDDAC8">
      <w:pPr>
        <w:snapToGrid w:val="0"/>
        <w:spacing w:before="165" w:beforeLines="50" w:after="50" w:line="400" w:lineRule="exact"/>
        <w:ind w:firstLine="360" w:firstLineChars="150"/>
        <w:rPr>
          <w:rFonts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项目名称： </w:t>
      </w:r>
      <w:bookmarkStart w:id="325" w:name="PO_3000001866_PM002_8"/>
      <w:r>
        <w:rPr>
          <w:rFonts w:hint="eastAsia" w:ascii="宋体" w:hAnsi="宋体"/>
          <w:bCs/>
          <w:color w:val="000000" w:themeColor="text1"/>
          <w:sz w:val="24"/>
          <w:highlight w:val="none"/>
          <w14:textFill>
            <w14:solidFill>
              <w14:schemeClr w14:val="tx1"/>
            </w14:solidFill>
          </w14:textFill>
        </w:rPr>
        <w:t>[项目采购-项目名称]</w:t>
      </w:r>
      <w:bookmarkEnd w:id="325"/>
    </w:p>
    <w:p w14:paraId="6AF89180">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项目编号： </w:t>
      </w:r>
      <w:bookmarkStart w:id="326" w:name="PO_3000001866_PM001_6"/>
      <w:r>
        <w:rPr>
          <w:rFonts w:hint="eastAsia" w:ascii="宋体" w:hAnsi="宋体"/>
          <w:bCs/>
          <w:color w:val="000000" w:themeColor="text1"/>
          <w:sz w:val="24"/>
          <w:highlight w:val="none"/>
          <w14:textFill>
            <w14:solidFill>
              <w14:schemeClr w14:val="tx1"/>
            </w14:solidFill>
          </w14:textFill>
        </w:rPr>
        <w:t>[项目采购-项目编号]</w:t>
      </w:r>
      <w:bookmarkEnd w:id="326"/>
    </w:p>
    <w:p w14:paraId="036CE709">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6569C61F">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投标人名称：</w:t>
      </w:r>
    </w:p>
    <w:p w14:paraId="253D825F">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投标人地址：</w:t>
      </w:r>
    </w:p>
    <w:p w14:paraId="0E1BDABF">
      <w:pPr>
        <w:snapToGrid w:val="0"/>
        <w:spacing w:before="165" w:beforeLines="50" w:after="50"/>
        <w:ind w:firstLine="645"/>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130FD29A">
      <w:pPr>
        <w:snapToGrid w:val="0"/>
        <w:spacing w:before="165" w:beforeLines="50" w:after="50"/>
        <w:ind w:firstLine="645"/>
        <w:jc w:val="center"/>
        <w:rPr>
          <w:rFonts w:ascii="宋体" w:hAnsi="宋体"/>
          <w:color w:val="000000" w:themeColor="text1"/>
          <w:sz w:val="24"/>
          <w:szCs w:val="20"/>
          <w:highlight w:val="none"/>
          <w14:textFill>
            <w14:solidFill>
              <w14:schemeClr w14:val="tx1"/>
            </w14:solidFill>
          </w14:textFill>
        </w:rPr>
      </w:pPr>
    </w:p>
    <w:p w14:paraId="2B9A8459">
      <w:pPr>
        <w:jc w:val="center"/>
        <w:rPr>
          <w:rFonts w:ascii="方正仿宋_GB2312" w:hAnsi="仿宋" w:eastAsia="方正仿宋_GB2312" w:cs="方正仿宋_GB2312"/>
          <w:b/>
          <w:color w:val="000000" w:themeColor="text1"/>
          <w:kern w:val="0"/>
          <w:sz w:val="28"/>
          <w:szCs w:val="28"/>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br w:type="page"/>
      </w:r>
      <w:r>
        <w:rPr>
          <w:rFonts w:hint="eastAsia" w:ascii="方正仿宋_GB2312" w:hAnsi="仿宋" w:eastAsia="方正仿宋_GB2312" w:cs="方正仿宋_GB2312"/>
          <w:b/>
          <w:color w:val="000000" w:themeColor="text1"/>
          <w:kern w:val="0"/>
          <w:sz w:val="28"/>
          <w:szCs w:val="28"/>
          <w:highlight w:val="none"/>
          <w14:textFill>
            <w14:solidFill>
              <w14:schemeClr w14:val="tx1"/>
            </w14:solidFill>
          </w14:textFill>
        </w:rPr>
        <w:t>技术文件目录</w:t>
      </w:r>
    </w:p>
    <w:p w14:paraId="1FA79012">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一、投标服务技术需求偏离表…………………………………………………（页码）</w:t>
      </w:r>
    </w:p>
    <w:p w14:paraId="69BFF3A7">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二、组织服务方案…………………………………………………………………（页码）</w:t>
      </w:r>
    </w:p>
    <w:p w14:paraId="6F2B9BFC">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三、售后服务方案 ………………………………</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p w14:paraId="6162F181">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四、</w:t>
      </w:r>
      <w:r>
        <w:rPr>
          <w:rFonts w:hint="eastAsia" w:cs="方正仿宋_GB2312"/>
          <w:color w:val="000000" w:themeColor="text1"/>
          <w:highlight w:val="none"/>
          <w:lang w:val="zh-CN"/>
          <w14:textFill>
            <w14:solidFill>
              <w14:schemeClr w14:val="tx1"/>
            </w14:solidFill>
          </w14:textFill>
        </w:rPr>
        <w:t>项目实施人员一览表 ………………………………</w:t>
      </w:r>
      <w:r>
        <w:rPr>
          <w:rFonts w:hint="eastAsia" w:cs="方正仿宋_GB2312"/>
          <w:color w:val="000000" w:themeColor="text1"/>
          <w:highlight w:val="none"/>
          <w14:textFill>
            <w14:solidFill>
              <w14:schemeClr w14:val="tx1"/>
            </w14:solidFill>
          </w14:textFill>
        </w:rPr>
        <w:t>………………………（页码）</w:t>
      </w:r>
    </w:p>
    <w:p w14:paraId="716790C1">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五、投标人对项目的合理化建议和改进措施</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p w14:paraId="3E318629">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六、优惠条件及特殊承诺（如有）</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p w14:paraId="05D51950">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七、备品备件及供选择的配套零部件清单（如有）</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p w14:paraId="62F20B3A">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八、培训计划（如有）</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p w14:paraId="5173147F">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九、认为需要的其他技术文件或说明（如有）</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p w14:paraId="2770273C">
      <w:pPr>
        <w:spacing w:line="360" w:lineRule="auto"/>
        <w:rPr>
          <w:rFonts w:ascii="方正仿宋_GB2312" w:hAnsi="仿宋" w:eastAsia="方正仿宋_GB2312" w:cs="方正仿宋_GB2312"/>
          <w:b/>
          <w:bCs/>
          <w:color w:val="000000" w:themeColor="text1"/>
          <w:sz w:val="24"/>
          <w:highlight w:val="none"/>
          <w14:textFill>
            <w14:solidFill>
              <w14:schemeClr w14:val="tx1"/>
            </w14:solidFill>
          </w14:textFill>
        </w:rPr>
      </w:pPr>
      <w:r>
        <w:rPr>
          <w:rFonts w:hint="eastAsia" w:ascii="方正仿宋_GB2312" w:hAnsi="仿宋" w:eastAsia="方正仿宋_GB2312" w:cs="方正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595FFC26">
      <w:pPr>
        <w:snapToGrid w:val="0"/>
        <w:spacing w:before="165" w:beforeLines="50" w:after="50"/>
        <w:ind w:left="143" w:leftChars="68" w:firstLine="472" w:firstLineChars="196"/>
        <w:jc w:val="left"/>
        <w:rPr>
          <w:rFonts w:ascii="宋体" w:hAnsi="宋体"/>
          <w:b/>
          <w:color w:val="000000" w:themeColor="text1"/>
          <w:sz w:val="24"/>
          <w:highlight w:val="none"/>
          <w14:textFill>
            <w14:solidFill>
              <w14:schemeClr w14:val="tx1"/>
            </w14:solidFill>
          </w14:textFill>
        </w:rPr>
      </w:pPr>
    </w:p>
    <w:p w14:paraId="5C486DD1">
      <w:pPr>
        <w:snapToGrid w:val="0"/>
        <w:spacing w:before="165" w:beforeLines="50" w:after="50"/>
        <w:ind w:left="143" w:leftChars="68" w:firstLine="472" w:firstLineChars="196"/>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br w:type="page"/>
      </w:r>
    </w:p>
    <w:p w14:paraId="51014AEC">
      <w:pPr>
        <w:pStyle w:val="19"/>
        <w:spacing w:line="500" w:lineRule="exact"/>
        <w:jc w:val="center"/>
        <w:rPr>
          <w:rFonts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一、投标服务技术需求偏离表</w:t>
      </w:r>
    </w:p>
    <w:p w14:paraId="656273AF">
      <w:pPr>
        <w:pStyle w:val="19"/>
        <w:spacing w:line="440" w:lineRule="exact"/>
        <w:ind w:firstLine="420" w:firstLineChars="200"/>
        <w:rPr>
          <w:color w:val="000000" w:themeColor="text1"/>
          <w:highlight w:val="none"/>
          <w14:textFill>
            <w14:solidFill>
              <w14:schemeClr w14:val="tx1"/>
            </w14:solidFill>
          </w14:textFill>
        </w:rPr>
      </w:pPr>
    </w:p>
    <w:p w14:paraId="48CE2A05">
      <w:pPr>
        <w:pStyle w:val="19"/>
        <w:spacing w:line="600" w:lineRule="exact"/>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请根据所投服务的实际技术参数，</w:t>
      </w:r>
      <w:r>
        <w:rPr>
          <w:rFonts w:hint="eastAsia" w:hAnsi="宋体"/>
          <w:b/>
          <w:color w:val="000000" w:themeColor="text1"/>
          <w:sz w:val="28"/>
          <w:szCs w:val="28"/>
          <w:highlight w:val="none"/>
          <w14:textFill>
            <w14:solidFill>
              <w14:schemeClr w14:val="tx1"/>
            </w14:solidFill>
          </w14:textFill>
        </w:rPr>
        <w:t>逐条对应</w:t>
      </w:r>
      <w:r>
        <w:rPr>
          <w:rFonts w:hint="eastAsia" w:hAnsi="宋体"/>
          <w:color w:val="000000" w:themeColor="text1"/>
          <w:sz w:val="24"/>
          <w:szCs w:val="24"/>
          <w:highlight w:val="none"/>
          <w14:textFill>
            <w14:solidFill>
              <w14:schemeClr w14:val="tx1"/>
            </w14:solidFill>
          </w14:textFill>
        </w:rPr>
        <w:t>本项目招标文件第二章“服务需求一览表”中的</w:t>
      </w:r>
      <w:r>
        <w:rPr>
          <w:rFonts w:hint="eastAsia" w:hAnsi="宋体"/>
          <w:b/>
          <w:color w:val="000000" w:themeColor="text1"/>
          <w:sz w:val="28"/>
          <w:szCs w:val="28"/>
          <w:highlight w:val="none"/>
          <w:lang w:val="en-US" w:eastAsia="zh-CN"/>
          <w14:textFill>
            <w14:solidFill>
              <w14:schemeClr w14:val="tx1"/>
            </w14:solidFill>
          </w14:textFill>
        </w:rPr>
        <w:t>采购标的</w:t>
      </w:r>
      <w:r>
        <w:rPr>
          <w:rFonts w:hint="eastAsia" w:hAnsi="宋体"/>
          <w:b/>
          <w:color w:val="000000" w:themeColor="text1"/>
          <w:sz w:val="28"/>
          <w:szCs w:val="28"/>
          <w:highlight w:val="none"/>
          <w14:textFill>
            <w14:solidFill>
              <w14:schemeClr w14:val="tx1"/>
            </w14:solidFill>
          </w14:textFill>
        </w:rPr>
        <w:t>及服务参数</w:t>
      </w:r>
      <w:r>
        <w:rPr>
          <w:rFonts w:hint="eastAsia" w:hAnsi="宋体"/>
          <w:color w:val="000000" w:themeColor="text1"/>
          <w:sz w:val="24"/>
          <w:szCs w:val="24"/>
          <w:highlight w:val="none"/>
          <w14:textFill>
            <w14:solidFill>
              <w14:schemeClr w14:val="tx1"/>
            </w14:solidFill>
          </w14:textFill>
        </w:rPr>
        <w:t>详细填写相应的具体内容。“偏离说明”一栏应当选择“正偏离”、“负偏离”或“无偏离”进行填写。</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4FC67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08C9550E">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6D7EFDE9">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1F178D13">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4367E0E9">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偏离说明</w:t>
            </w:r>
          </w:p>
        </w:tc>
      </w:tr>
      <w:tr w14:paraId="1867F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0185" w:type="dxa"/>
            <w:vMerge w:val="continue"/>
            <w:tcBorders>
              <w:top w:val="single" w:color="auto" w:sz="4" w:space="0"/>
              <w:left w:val="single" w:color="auto" w:sz="4" w:space="0"/>
              <w:bottom w:val="single" w:color="auto" w:sz="4" w:space="0"/>
              <w:right w:val="single" w:color="auto" w:sz="4" w:space="0"/>
            </w:tcBorders>
            <w:vAlign w:val="center"/>
          </w:tcPr>
          <w:p w14:paraId="49BAD822">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0F8B2800">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标的</w:t>
            </w:r>
            <w:r>
              <w:rPr>
                <w:rFonts w:hint="eastAsia" w:ascii="宋体" w:hAnsi="宋体"/>
                <w:color w:val="000000" w:themeColor="text1"/>
                <w:szCs w:val="21"/>
                <w:highlight w:val="none"/>
                <w14:textFill>
                  <w14:solidFill>
                    <w14:schemeClr w14:val="tx1"/>
                  </w14:solidFill>
                </w14:textFill>
              </w:rPr>
              <w:t>名称</w:t>
            </w:r>
          </w:p>
        </w:tc>
        <w:tc>
          <w:tcPr>
            <w:tcW w:w="2310" w:type="dxa"/>
            <w:tcBorders>
              <w:top w:val="single" w:color="auto" w:sz="4" w:space="0"/>
              <w:left w:val="single" w:color="auto" w:sz="4" w:space="0"/>
              <w:bottom w:val="single" w:color="auto" w:sz="4" w:space="0"/>
              <w:right w:val="single" w:color="auto" w:sz="4" w:space="0"/>
            </w:tcBorders>
            <w:vAlign w:val="center"/>
          </w:tcPr>
          <w:p w14:paraId="5E18D356">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服务参数</w:t>
            </w:r>
          </w:p>
        </w:tc>
        <w:tc>
          <w:tcPr>
            <w:tcW w:w="1516" w:type="dxa"/>
            <w:tcBorders>
              <w:top w:val="single" w:color="auto" w:sz="4" w:space="0"/>
              <w:left w:val="single" w:color="auto" w:sz="4" w:space="0"/>
              <w:bottom w:val="single" w:color="auto" w:sz="4" w:space="0"/>
              <w:right w:val="single" w:color="auto" w:sz="4" w:space="0"/>
            </w:tcBorders>
            <w:vAlign w:val="center"/>
          </w:tcPr>
          <w:p w14:paraId="5E43DDEA">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标的</w:t>
            </w:r>
            <w:r>
              <w:rPr>
                <w:rFonts w:hint="eastAsia" w:ascii="宋体" w:hAnsi="宋体"/>
                <w:color w:val="000000" w:themeColor="text1"/>
                <w:szCs w:val="21"/>
                <w:highlight w:val="none"/>
                <w14:textFill>
                  <w14:solidFill>
                    <w14:schemeClr w14:val="tx1"/>
                  </w14:solidFill>
                </w14:textFill>
              </w:rPr>
              <w:t>名称</w:t>
            </w:r>
          </w:p>
        </w:tc>
        <w:tc>
          <w:tcPr>
            <w:tcW w:w="3297" w:type="dxa"/>
            <w:tcBorders>
              <w:top w:val="single" w:color="auto" w:sz="4" w:space="0"/>
              <w:left w:val="single" w:color="auto" w:sz="4" w:space="0"/>
              <w:bottom w:val="single" w:color="auto" w:sz="4" w:space="0"/>
              <w:right w:val="single" w:color="auto" w:sz="4" w:space="0"/>
            </w:tcBorders>
            <w:vAlign w:val="center"/>
          </w:tcPr>
          <w:p w14:paraId="04654512">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所提供服务的内容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03A7C12A">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r>
      <w:tr w14:paraId="1700F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7BD941C5">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260" w:type="dxa"/>
            <w:tcBorders>
              <w:top w:val="single" w:color="auto" w:sz="4" w:space="0"/>
              <w:left w:val="single" w:color="auto" w:sz="4" w:space="0"/>
              <w:bottom w:val="single" w:color="auto" w:sz="4" w:space="0"/>
              <w:right w:val="single" w:color="auto" w:sz="4" w:space="0"/>
            </w:tcBorders>
            <w:vAlign w:val="center"/>
          </w:tcPr>
          <w:p w14:paraId="4B6B0506">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310" w:type="dxa"/>
            <w:tcBorders>
              <w:top w:val="single" w:color="auto" w:sz="4" w:space="0"/>
              <w:left w:val="single" w:color="auto" w:sz="4" w:space="0"/>
              <w:bottom w:val="single" w:color="auto" w:sz="4" w:space="0"/>
              <w:right w:val="single" w:color="auto" w:sz="4" w:space="0"/>
            </w:tcBorders>
            <w:vAlign w:val="center"/>
          </w:tcPr>
          <w:p w14:paraId="0529D1A3">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7C42B8C1">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17C447CC">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19FA316D">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516" w:type="dxa"/>
            <w:tcBorders>
              <w:top w:val="single" w:color="auto" w:sz="4" w:space="0"/>
              <w:left w:val="single" w:color="auto" w:sz="4" w:space="0"/>
              <w:bottom w:val="single" w:color="auto" w:sz="4" w:space="0"/>
              <w:right w:val="single" w:color="auto" w:sz="4" w:space="0"/>
            </w:tcBorders>
            <w:vAlign w:val="center"/>
          </w:tcPr>
          <w:p w14:paraId="5EA06825">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297" w:type="dxa"/>
            <w:tcBorders>
              <w:top w:val="single" w:color="auto" w:sz="4" w:space="0"/>
              <w:left w:val="single" w:color="auto" w:sz="4" w:space="0"/>
              <w:bottom w:val="single" w:color="auto" w:sz="4" w:space="0"/>
              <w:right w:val="single" w:color="auto" w:sz="4" w:space="0"/>
            </w:tcBorders>
            <w:vAlign w:val="center"/>
          </w:tcPr>
          <w:p w14:paraId="1C8958C1">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1559A222">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5E2F4714">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0992FA79">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68" w:type="dxa"/>
            <w:tcBorders>
              <w:top w:val="single" w:color="auto" w:sz="4" w:space="0"/>
              <w:left w:val="single" w:color="auto" w:sz="4" w:space="0"/>
              <w:bottom w:val="single" w:color="auto" w:sz="4" w:space="0"/>
              <w:right w:val="single" w:color="auto" w:sz="4" w:space="0"/>
            </w:tcBorders>
            <w:vAlign w:val="center"/>
          </w:tcPr>
          <w:p w14:paraId="43ECD2C4">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tc>
      </w:tr>
      <w:tr w14:paraId="0058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5A6321A5">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1260" w:type="dxa"/>
            <w:tcBorders>
              <w:top w:val="single" w:color="auto" w:sz="4" w:space="0"/>
              <w:left w:val="single" w:color="auto" w:sz="4" w:space="0"/>
              <w:bottom w:val="single" w:color="auto" w:sz="4" w:space="0"/>
              <w:right w:val="single" w:color="auto" w:sz="4" w:space="0"/>
            </w:tcBorders>
            <w:vAlign w:val="center"/>
          </w:tcPr>
          <w:p w14:paraId="141344A0">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310" w:type="dxa"/>
            <w:tcBorders>
              <w:top w:val="single" w:color="auto" w:sz="4" w:space="0"/>
              <w:left w:val="single" w:color="auto" w:sz="4" w:space="0"/>
              <w:bottom w:val="single" w:color="auto" w:sz="4" w:space="0"/>
              <w:right w:val="single" w:color="auto" w:sz="4" w:space="0"/>
            </w:tcBorders>
            <w:vAlign w:val="center"/>
          </w:tcPr>
          <w:p w14:paraId="469AFCFC">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4B0F55D4">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7ED48B85">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3B8BEDF3">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516" w:type="dxa"/>
            <w:tcBorders>
              <w:top w:val="single" w:color="auto" w:sz="4" w:space="0"/>
              <w:left w:val="single" w:color="auto" w:sz="4" w:space="0"/>
              <w:bottom w:val="single" w:color="auto" w:sz="4" w:space="0"/>
              <w:right w:val="single" w:color="auto" w:sz="4" w:space="0"/>
            </w:tcBorders>
            <w:vAlign w:val="center"/>
          </w:tcPr>
          <w:p w14:paraId="10F469FA">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297" w:type="dxa"/>
            <w:tcBorders>
              <w:top w:val="single" w:color="auto" w:sz="4" w:space="0"/>
              <w:left w:val="single" w:color="auto" w:sz="4" w:space="0"/>
              <w:bottom w:val="single" w:color="auto" w:sz="4" w:space="0"/>
              <w:right w:val="single" w:color="auto" w:sz="4" w:space="0"/>
            </w:tcBorders>
            <w:vAlign w:val="center"/>
          </w:tcPr>
          <w:p w14:paraId="276CBD56">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4AEE3305">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62B321AD">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57781A98">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68" w:type="dxa"/>
            <w:tcBorders>
              <w:top w:val="single" w:color="auto" w:sz="4" w:space="0"/>
              <w:left w:val="single" w:color="auto" w:sz="4" w:space="0"/>
              <w:bottom w:val="single" w:color="auto" w:sz="4" w:space="0"/>
              <w:right w:val="single" w:color="auto" w:sz="4" w:space="0"/>
            </w:tcBorders>
            <w:vAlign w:val="center"/>
          </w:tcPr>
          <w:p w14:paraId="041F0570">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tc>
      </w:tr>
      <w:tr w14:paraId="604A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110E8949">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260" w:type="dxa"/>
            <w:tcBorders>
              <w:top w:val="single" w:color="auto" w:sz="4" w:space="0"/>
              <w:left w:val="single" w:color="auto" w:sz="4" w:space="0"/>
              <w:bottom w:val="single" w:color="auto" w:sz="4" w:space="0"/>
              <w:right w:val="single" w:color="auto" w:sz="4" w:space="0"/>
            </w:tcBorders>
            <w:vAlign w:val="center"/>
          </w:tcPr>
          <w:p w14:paraId="27DE6269">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p>
        </w:tc>
        <w:tc>
          <w:tcPr>
            <w:tcW w:w="2310" w:type="dxa"/>
            <w:tcBorders>
              <w:top w:val="single" w:color="auto" w:sz="4" w:space="0"/>
              <w:left w:val="single" w:color="auto" w:sz="4" w:space="0"/>
              <w:bottom w:val="single" w:color="auto" w:sz="4" w:space="0"/>
              <w:right w:val="single" w:color="auto" w:sz="4" w:space="0"/>
            </w:tcBorders>
            <w:vAlign w:val="center"/>
          </w:tcPr>
          <w:p w14:paraId="15451568">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p>
        </w:tc>
        <w:tc>
          <w:tcPr>
            <w:tcW w:w="1516" w:type="dxa"/>
            <w:tcBorders>
              <w:top w:val="single" w:color="auto" w:sz="4" w:space="0"/>
              <w:left w:val="single" w:color="auto" w:sz="4" w:space="0"/>
              <w:bottom w:val="single" w:color="auto" w:sz="4" w:space="0"/>
              <w:right w:val="single" w:color="auto" w:sz="4" w:space="0"/>
            </w:tcBorders>
            <w:vAlign w:val="center"/>
          </w:tcPr>
          <w:p w14:paraId="297E877E">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p>
        </w:tc>
        <w:tc>
          <w:tcPr>
            <w:tcW w:w="3297" w:type="dxa"/>
            <w:tcBorders>
              <w:top w:val="single" w:color="auto" w:sz="4" w:space="0"/>
              <w:left w:val="single" w:color="auto" w:sz="4" w:space="0"/>
              <w:bottom w:val="single" w:color="auto" w:sz="4" w:space="0"/>
              <w:right w:val="single" w:color="auto" w:sz="4" w:space="0"/>
            </w:tcBorders>
            <w:vAlign w:val="center"/>
          </w:tcPr>
          <w:p w14:paraId="1CE35F1A">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14:paraId="268022E3">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p>
        </w:tc>
      </w:tr>
      <w:tr w14:paraId="05D2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38C09C7F">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bl>
    <w:p w14:paraId="1340CC49">
      <w:pPr>
        <w:pStyle w:val="19"/>
        <w:spacing w:line="360" w:lineRule="auto"/>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注：</w:t>
      </w:r>
    </w:p>
    <w:p w14:paraId="0B6E2956">
      <w:pPr>
        <w:pStyle w:val="19"/>
        <w:spacing w:line="360" w:lineRule="auto"/>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表格内容均需按要求填写并盖章，不得留空，</w:t>
      </w:r>
      <w:r>
        <w:rPr>
          <w:rFonts w:hint="eastAsia" w:hAnsi="宋体"/>
          <w:bCs/>
          <w:color w:val="000000" w:themeColor="text1"/>
          <w:szCs w:val="21"/>
          <w:highlight w:val="none"/>
          <w14:textFill>
            <w14:solidFill>
              <w14:schemeClr w14:val="tx1"/>
            </w14:solidFill>
          </w14:textFill>
        </w:rPr>
        <w:t>否则按投标无效处理</w:t>
      </w:r>
      <w:r>
        <w:rPr>
          <w:rFonts w:hint="eastAsia" w:hAnsi="宋体"/>
          <w:color w:val="000000" w:themeColor="text1"/>
          <w:szCs w:val="21"/>
          <w:highlight w:val="none"/>
          <w14:textFill>
            <w14:solidFill>
              <w14:schemeClr w14:val="tx1"/>
            </w14:solidFill>
          </w14:textFill>
        </w:rPr>
        <w:t>。</w:t>
      </w:r>
    </w:p>
    <w:p w14:paraId="073E9281">
      <w:pPr>
        <w:pStyle w:val="19"/>
        <w:spacing w:line="360" w:lineRule="auto"/>
        <w:rPr>
          <w:rFonts w:hAnsi="宋体"/>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2.当投标文件的服务内容低于招标文件要求时，投标人应当如实写明“负偏离”，否则视为虚假应标。</w:t>
      </w:r>
    </w:p>
    <w:p w14:paraId="1DCA25A8">
      <w:pPr>
        <w:pStyle w:val="19"/>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rFonts w:hint="eastAsia" w:hAnsi="宋体" w:cs="宋体"/>
          <w:color w:val="000000" w:themeColor="text1"/>
          <w:szCs w:val="21"/>
          <w:highlight w:val="none"/>
          <w14:textFill>
            <w14:solidFill>
              <w14:schemeClr w14:val="tx1"/>
            </w14:solidFill>
          </w14:textFill>
        </w:rPr>
        <w:t>采购需求中带“▲”及“★”的条款，也要分别在本表“</w:t>
      </w:r>
      <w:r>
        <w:rPr>
          <w:rFonts w:hint="eastAsia" w:hAnsi="宋体"/>
          <w:color w:val="000000" w:themeColor="text1"/>
          <w:szCs w:val="21"/>
          <w:highlight w:val="none"/>
          <w14:textFill>
            <w14:solidFill>
              <w14:schemeClr w14:val="tx1"/>
            </w14:solidFill>
          </w14:textFill>
        </w:rPr>
        <w:t>服务参数</w:t>
      </w:r>
      <w:r>
        <w:rPr>
          <w:rFonts w:hint="eastAsia" w:hAnsi="宋体" w:cs="宋体"/>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所提供服务的内容</w:t>
      </w:r>
      <w:r>
        <w:rPr>
          <w:rFonts w:hint="eastAsia" w:hAnsi="宋体" w:cs="宋体"/>
          <w:color w:val="000000" w:themeColor="text1"/>
          <w:szCs w:val="21"/>
          <w:highlight w:val="none"/>
          <w14:textFill>
            <w14:solidFill>
              <w14:schemeClr w14:val="tx1"/>
            </w14:solidFill>
          </w14:textFill>
        </w:rPr>
        <w:t>”中标记。</w:t>
      </w:r>
    </w:p>
    <w:p w14:paraId="6D4E87E0">
      <w:pPr>
        <w:snapToGrid w:val="0"/>
        <w:spacing w:line="360" w:lineRule="auto"/>
        <w:ind w:firstLine="5640" w:firstLineChars="23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735C648D">
      <w:pPr>
        <w:snapToGrid w:val="0"/>
        <w:spacing w:line="360" w:lineRule="auto"/>
        <w:ind w:firstLine="5640" w:firstLineChars="23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0D9F6059">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782C8C00">
      <w:pPr>
        <w:widowControl/>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EAA271C">
      <w:pPr>
        <w:snapToGrid w:val="0"/>
        <w:spacing w:before="165" w:beforeLines="50" w:after="5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二、组织服务方案</w:t>
      </w:r>
    </w:p>
    <w:p w14:paraId="436245F5">
      <w:pPr>
        <w:autoSpaceDE w:val="0"/>
        <w:autoSpaceDN w:val="0"/>
        <w:spacing w:line="360" w:lineRule="auto"/>
        <w:jc w:val="center"/>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（由投标人根据采购需求及招标文件要求编制）</w:t>
      </w:r>
    </w:p>
    <w:p w14:paraId="1AC30EA9">
      <w:pPr>
        <w:rPr>
          <w:rFonts w:ascii="方正仿宋_GB2312" w:hAnsi="仿宋" w:eastAsia="方正仿宋_GB2312" w:cs="方正仿宋_GB2312"/>
          <w:b/>
          <w:bCs/>
          <w:color w:val="000000" w:themeColor="text1"/>
          <w:kern w:val="0"/>
          <w:sz w:val="24"/>
          <w:highlight w:val="none"/>
          <w:lang w:val="zh-CN"/>
          <w14:textFill>
            <w14:solidFill>
              <w14:schemeClr w14:val="tx1"/>
            </w14:solidFill>
          </w14:textFill>
        </w:rPr>
      </w:pPr>
    </w:p>
    <w:p w14:paraId="16031143">
      <w:pPr>
        <w:rPr>
          <w:rFonts w:ascii="方正仿宋_GB2312" w:hAnsi="仿宋" w:eastAsia="方正仿宋_GB2312" w:cs="方正仿宋_GB2312"/>
          <w:b/>
          <w:bCs/>
          <w:color w:val="000000" w:themeColor="text1"/>
          <w:kern w:val="0"/>
          <w:sz w:val="24"/>
          <w:highlight w:val="none"/>
          <w:lang w:val="zh-CN"/>
          <w14:textFill>
            <w14:solidFill>
              <w14:schemeClr w14:val="tx1"/>
            </w14:solidFill>
          </w14:textFill>
        </w:rPr>
      </w:pPr>
    </w:p>
    <w:p w14:paraId="3B00D199">
      <w:pPr>
        <w:rPr>
          <w:rFonts w:ascii="方正仿宋_GB2312" w:hAnsi="仿宋" w:eastAsia="方正仿宋_GB2312" w:cs="方正仿宋_GB2312"/>
          <w:b/>
          <w:bCs/>
          <w:color w:val="000000" w:themeColor="text1"/>
          <w:kern w:val="0"/>
          <w:sz w:val="24"/>
          <w:highlight w:val="none"/>
          <w:lang w:val="zh-CN"/>
          <w14:textFill>
            <w14:solidFill>
              <w14:schemeClr w14:val="tx1"/>
            </w14:solidFill>
          </w14:textFill>
        </w:rPr>
      </w:pPr>
    </w:p>
    <w:p w14:paraId="50CB54AA">
      <w:pPr>
        <w:rPr>
          <w:rFonts w:ascii="方正仿宋_GB2312" w:hAnsi="仿宋" w:eastAsia="方正仿宋_GB2312" w:cs="方正仿宋_GB2312"/>
          <w:b/>
          <w:bCs/>
          <w:color w:val="000000" w:themeColor="text1"/>
          <w:kern w:val="0"/>
          <w:sz w:val="24"/>
          <w:highlight w:val="none"/>
          <w:lang w:val="zh-CN"/>
          <w14:textFill>
            <w14:solidFill>
              <w14:schemeClr w14:val="tx1"/>
            </w14:solidFill>
          </w14:textFill>
        </w:rPr>
      </w:pPr>
      <w:bookmarkStart w:id="327" w:name="_Toc78473822"/>
      <w:r>
        <w:rPr>
          <w:rFonts w:hint="eastAsia" w:ascii="方正仿宋_GB2312" w:hAnsi="仿宋" w:eastAsia="方正仿宋_GB2312" w:cs="方正仿宋_GB2312"/>
          <w:b/>
          <w:bCs/>
          <w:color w:val="000000" w:themeColor="text1"/>
          <w:kern w:val="0"/>
          <w:sz w:val="24"/>
          <w:highlight w:val="none"/>
          <w:lang w:val="zh-CN"/>
          <w14:textFill>
            <w14:solidFill>
              <w14:schemeClr w14:val="tx1"/>
            </w14:solidFill>
          </w14:textFill>
        </w:rPr>
        <w:t>附表:项目实施进度计划表</w:t>
      </w:r>
      <w:r>
        <w:rPr>
          <w:rFonts w:hint="eastAsia" w:ascii="方正仿宋_GB2312" w:hAnsi="仿宋" w:eastAsia="方正仿宋_GB2312" w:cs="方正仿宋_GB2312"/>
          <w:b/>
          <w:color w:val="000000" w:themeColor="text1"/>
          <w:sz w:val="24"/>
          <w:highlight w:val="none"/>
          <w14:textFill>
            <w14:solidFill>
              <w14:schemeClr w14:val="tx1"/>
            </w14:solidFill>
          </w14:textFill>
        </w:rPr>
        <w:t>(以生效日算起)</w:t>
      </w:r>
      <w:bookmarkEnd w:id="327"/>
    </w:p>
    <w:tbl>
      <w:tblPr>
        <w:tblStyle w:val="37"/>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FDF9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tcBorders>
              <w:top w:val="single" w:color="auto" w:sz="4" w:space="0"/>
              <w:left w:val="single" w:color="auto" w:sz="4" w:space="0"/>
              <w:bottom w:val="single" w:color="auto" w:sz="4" w:space="0"/>
              <w:right w:val="single" w:color="auto" w:sz="4" w:space="0"/>
            </w:tcBorders>
            <w:vAlign w:val="center"/>
          </w:tcPr>
          <w:p w14:paraId="0E9E122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default"/>
                <w:color w:val="000000" w:themeColor="text1"/>
                <w:highlight w:val="none"/>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10" name="组合 3"/>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61E35AF1">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526E72BC">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36481EBD">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组合 3"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YL9CjRcDAABJCwAADgAAAGRycy9lMm9Eb2MueG1s7VbL&#10;bhMxFN0j8Q+W93QykyejTqo2pQWpQKWWdeV4PA8xYxvbyaSsWbDkf/gexG9wbc8kaSogAlFY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D1y1ye2AAAAAgBAAAPAAAAAAAAAAEAIAAAACIAAABkcnMvZG93bnJldi54&#10;bWxQSwECFAAUAAAACACHTuJAYL9CjRcDAABJCwAADgAAAAAAAAABACAAAAAnAQAAZHJzL2Uyb0Rv&#10;Yy54bWxQSwUGAAAAAAYABgBZAQAAsA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1E35AF1">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26E72BC">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6481EBD">
                              <w:pPr>
                                <w:snapToGrid w:val="0"/>
                              </w:pPr>
                              <w:r>
                                <w:rPr>
                                  <w:rFonts w:hint="eastAsia"/>
                                </w:rPr>
                                <w:t>日</w:t>
                              </w:r>
                            </w:p>
                          </w:txbxContent>
                        </v:textbox>
                      </v:shape>
                    </v:group>
                  </w:pict>
                </mc:Fallback>
              </mc:AlternateContent>
            </w:r>
          </w:p>
          <w:p w14:paraId="050A31B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p w14:paraId="456BB1F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p w14:paraId="4B683C8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内容</w:t>
            </w:r>
          </w:p>
        </w:tc>
        <w:tc>
          <w:tcPr>
            <w:tcW w:w="552" w:type="dxa"/>
            <w:tcBorders>
              <w:top w:val="single" w:color="auto" w:sz="4" w:space="0"/>
              <w:left w:val="single" w:color="auto" w:sz="4" w:space="0"/>
              <w:bottom w:val="single" w:color="auto" w:sz="4" w:space="0"/>
              <w:right w:val="single" w:color="auto" w:sz="4" w:space="0"/>
            </w:tcBorders>
            <w:vAlign w:val="center"/>
          </w:tcPr>
          <w:p w14:paraId="6E5FA1E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1</w:t>
            </w:r>
          </w:p>
        </w:tc>
        <w:tc>
          <w:tcPr>
            <w:tcW w:w="552" w:type="dxa"/>
            <w:tcBorders>
              <w:top w:val="single" w:color="auto" w:sz="4" w:space="0"/>
              <w:left w:val="single" w:color="auto" w:sz="4" w:space="0"/>
              <w:bottom w:val="single" w:color="auto" w:sz="4" w:space="0"/>
              <w:right w:val="single" w:color="auto" w:sz="4" w:space="0"/>
            </w:tcBorders>
            <w:vAlign w:val="center"/>
          </w:tcPr>
          <w:p w14:paraId="5680926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2</w:t>
            </w:r>
          </w:p>
        </w:tc>
        <w:tc>
          <w:tcPr>
            <w:tcW w:w="552" w:type="dxa"/>
            <w:tcBorders>
              <w:top w:val="single" w:color="auto" w:sz="4" w:space="0"/>
              <w:left w:val="single" w:color="auto" w:sz="4" w:space="0"/>
              <w:bottom w:val="single" w:color="auto" w:sz="4" w:space="0"/>
              <w:right w:val="single" w:color="auto" w:sz="4" w:space="0"/>
            </w:tcBorders>
            <w:vAlign w:val="center"/>
          </w:tcPr>
          <w:p w14:paraId="669AC02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3</w:t>
            </w:r>
          </w:p>
        </w:tc>
        <w:tc>
          <w:tcPr>
            <w:tcW w:w="552" w:type="dxa"/>
            <w:tcBorders>
              <w:top w:val="single" w:color="auto" w:sz="4" w:space="0"/>
              <w:left w:val="single" w:color="auto" w:sz="4" w:space="0"/>
              <w:bottom w:val="single" w:color="auto" w:sz="4" w:space="0"/>
              <w:right w:val="single" w:color="auto" w:sz="4" w:space="0"/>
            </w:tcBorders>
            <w:vAlign w:val="center"/>
          </w:tcPr>
          <w:p w14:paraId="5E29026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4</w:t>
            </w:r>
          </w:p>
        </w:tc>
        <w:tc>
          <w:tcPr>
            <w:tcW w:w="552" w:type="dxa"/>
            <w:tcBorders>
              <w:top w:val="single" w:color="auto" w:sz="4" w:space="0"/>
              <w:left w:val="single" w:color="auto" w:sz="4" w:space="0"/>
              <w:bottom w:val="single" w:color="auto" w:sz="4" w:space="0"/>
              <w:right w:val="single" w:color="auto" w:sz="4" w:space="0"/>
            </w:tcBorders>
            <w:vAlign w:val="center"/>
          </w:tcPr>
          <w:p w14:paraId="1BD1252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5</w:t>
            </w:r>
          </w:p>
        </w:tc>
        <w:tc>
          <w:tcPr>
            <w:tcW w:w="552" w:type="dxa"/>
            <w:tcBorders>
              <w:top w:val="single" w:color="auto" w:sz="4" w:space="0"/>
              <w:left w:val="single" w:color="auto" w:sz="4" w:space="0"/>
              <w:bottom w:val="single" w:color="auto" w:sz="4" w:space="0"/>
              <w:right w:val="single" w:color="auto" w:sz="4" w:space="0"/>
            </w:tcBorders>
            <w:vAlign w:val="center"/>
          </w:tcPr>
          <w:p w14:paraId="53DCFDD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6</w:t>
            </w:r>
          </w:p>
        </w:tc>
        <w:tc>
          <w:tcPr>
            <w:tcW w:w="553" w:type="dxa"/>
            <w:tcBorders>
              <w:top w:val="single" w:color="auto" w:sz="4" w:space="0"/>
              <w:left w:val="single" w:color="auto" w:sz="4" w:space="0"/>
              <w:bottom w:val="single" w:color="auto" w:sz="4" w:space="0"/>
              <w:right w:val="single" w:color="auto" w:sz="4" w:space="0"/>
            </w:tcBorders>
            <w:vAlign w:val="center"/>
          </w:tcPr>
          <w:p w14:paraId="3B5AFDE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7</w:t>
            </w:r>
          </w:p>
        </w:tc>
        <w:tc>
          <w:tcPr>
            <w:tcW w:w="553" w:type="dxa"/>
            <w:tcBorders>
              <w:top w:val="single" w:color="auto" w:sz="4" w:space="0"/>
              <w:left w:val="single" w:color="auto" w:sz="4" w:space="0"/>
              <w:bottom w:val="single" w:color="auto" w:sz="4" w:space="0"/>
              <w:right w:val="single" w:color="auto" w:sz="4" w:space="0"/>
            </w:tcBorders>
            <w:vAlign w:val="center"/>
          </w:tcPr>
          <w:p w14:paraId="6D869BF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8</w:t>
            </w:r>
          </w:p>
        </w:tc>
        <w:tc>
          <w:tcPr>
            <w:tcW w:w="553" w:type="dxa"/>
            <w:tcBorders>
              <w:top w:val="single" w:color="auto" w:sz="4" w:space="0"/>
              <w:left w:val="single" w:color="auto" w:sz="4" w:space="0"/>
              <w:bottom w:val="single" w:color="auto" w:sz="4" w:space="0"/>
              <w:right w:val="single" w:color="auto" w:sz="4" w:space="0"/>
            </w:tcBorders>
            <w:vAlign w:val="center"/>
          </w:tcPr>
          <w:p w14:paraId="7D39FCD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9</w:t>
            </w:r>
          </w:p>
        </w:tc>
        <w:tc>
          <w:tcPr>
            <w:tcW w:w="553" w:type="dxa"/>
            <w:tcBorders>
              <w:top w:val="single" w:color="auto" w:sz="4" w:space="0"/>
              <w:left w:val="single" w:color="auto" w:sz="4" w:space="0"/>
              <w:bottom w:val="single" w:color="auto" w:sz="4" w:space="0"/>
              <w:right w:val="single" w:color="auto" w:sz="4" w:space="0"/>
            </w:tcBorders>
            <w:vAlign w:val="center"/>
          </w:tcPr>
          <w:p w14:paraId="21D4399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10</w:t>
            </w:r>
          </w:p>
        </w:tc>
        <w:tc>
          <w:tcPr>
            <w:tcW w:w="553" w:type="dxa"/>
            <w:tcBorders>
              <w:top w:val="single" w:color="auto" w:sz="4" w:space="0"/>
              <w:left w:val="single" w:color="auto" w:sz="4" w:space="0"/>
              <w:bottom w:val="single" w:color="auto" w:sz="4" w:space="0"/>
              <w:right w:val="single" w:color="auto" w:sz="4" w:space="0"/>
            </w:tcBorders>
            <w:vAlign w:val="center"/>
          </w:tcPr>
          <w:p w14:paraId="68DA19A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11</w:t>
            </w:r>
          </w:p>
        </w:tc>
        <w:tc>
          <w:tcPr>
            <w:tcW w:w="553" w:type="dxa"/>
            <w:tcBorders>
              <w:top w:val="single" w:color="auto" w:sz="4" w:space="0"/>
              <w:left w:val="single" w:color="auto" w:sz="4" w:space="0"/>
              <w:bottom w:val="single" w:color="auto" w:sz="4" w:space="0"/>
              <w:right w:val="single" w:color="auto" w:sz="4" w:space="0"/>
            </w:tcBorders>
            <w:vAlign w:val="center"/>
          </w:tcPr>
          <w:p w14:paraId="5A7503B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12</w:t>
            </w:r>
          </w:p>
        </w:tc>
        <w:tc>
          <w:tcPr>
            <w:tcW w:w="553" w:type="dxa"/>
            <w:tcBorders>
              <w:top w:val="single" w:color="auto" w:sz="4" w:space="0"/>
              <w:left w:val="single" w:color="auto" w:sz="4" w:space="0"/>
              <w:bottom w:val="single" w:color="auto" w:sz="4" w:space="0"/>
              <w:right w:val="single" w:color="auto" w:sz="4" w:space="0"/>
            </w:tcBorders>
            <w:vAlign w:val="center"/>
          </w:tcPr>
          <w:p w14:paraId="0CA8A56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13</w:t>
            </w:r>
          </w:p>
        </w:tc>
        <w:tc>
          <w:tcPr>
            <w:tcW w:w="553" w:type="dxa"/>
            <w:tcBorders>
              <w:top w:val="single" w:color="auto" w:sz="4" w:space="0"/>
              <w:left w:val="single" w:color="auto" w:sz="4" w:space="0"/>
              <w:bottom w:val="single" w:color="auto" w:sz="4" w:space="0"/>
              <w:right w:val="single" w:color="auto" w:sz="4" w:space="0"/>
            </w:tcBorders>
            <w:vAlign w:val="center"/>
          </w:tcPr>
          <w:p w14:paraId="749F1E8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14</w:t>
            </w:r>
          </w:p>
        </w:tc>
        <w:tc>
          <w:tcPr>
            <w:tcW w:w="553" w:type="dxa"/>
            <w:tcBorders>
              <w:top w:val="single" w:color="auto" w:sz="4" w:space="0"/>
              <w:left w:val="single" w:color="auto" w:sz="4" w:space="0"/>
              <w:bottom w:val="single" w:color="auto" w:sz="4" w:space="0"/>
              <w:right w:val="single" w:color="auto" w:sz="4" w:space="0"/>
            </w:tcBorders>
            <w:vAlign w:val="center"/>
          </w:tcPr>
          <w:p w14:paraId="4FD9DFC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15</w:t>
            </w:r>
          </w:p>
        </w:tc>
        <w:tc>
          <w:tcPr>
            <w:tcW w:w="553" w:type="dxa"/>
            <w:tcBorders>
              <w:top w:val="single" w:color="auto" w:sz="4" w:space="0"/>
              <w:left w:val="single" w:color="auto" w:sz="4" w:space="0"/>
              <w:bottom w:val="single" w:color="auto" w:sz="4" w:space="0"/>
              <w:right w:val="single" w:color="auto" w:sz="4" w:space="0"/>
            </w:tcBorders>
            <w:vAlign w:val="center"/>
          </w:tcPr>
          <w:p w14:paraId="44DB0FA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w:t>
            </w:r>
          </w:p>
        </w:tc>
      </w:tr>
      <w:tr w14:paraId="6F013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3505372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87CA7A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87CE72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E8CC99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893433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46AEAF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4BE48A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23CA5B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F977ED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7E2FE7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A01B12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434F3F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093F37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AA00EE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22B681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975B78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69179F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77383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0837CEB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8303B7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8427BC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E868B0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71C451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B94C68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B1EDB1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DCA6FD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D47D70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7D8EED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FA2EC9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38DB05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4F8B07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20C735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C487FD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04F5DD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790BA9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041E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3F7958D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DCCEFA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B837FF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00776A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0F02AB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61DE93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3B610D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A7BD2B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991961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848558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12EB69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805035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E1B49F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644988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27879A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FDE122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6CD8B4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2614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0355B8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5FD2E2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AEAD40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D7194A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FA7445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3FF6AC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467BA1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6CE802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6F2E0F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E324AE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CED7E0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BA9503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79432B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E4F85B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D69417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AE4406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6BE0D9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36B07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916C5E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81ABDB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365D74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61E37D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5E5670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F1904C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8DE04E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056E2E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9D0976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4A6E1F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4A2258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B70119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DE8AC9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BDEE44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F979B3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9EE384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397D88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70DE4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4D2C2E6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D5E6B4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8CCD39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A89BD0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DA76AE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D2384B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3EB8C6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6CDB3B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AD0A7A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16F1B5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FC334F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9FD205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6436A3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960027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635F8F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9BE4E3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1A5DA1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25CBA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7D15EE3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386E0E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388DB9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DD38DE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F223F5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DC0A0C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D82B27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B46CED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E727DB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FEBF80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BC751A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8D5B78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FD2230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4B7B72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579D66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9575ED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F3038D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2A8E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372102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0CA097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E6B7D1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D9DEA6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025999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6435A2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F6282B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67544C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C4D78C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B7CAFA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613E72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AE384A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75FC8C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D0FD68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570745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F5A214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50C8D4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7DB32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AC4169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840EAB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65D1DF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962081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5552A0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659EB6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E1FF46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6D3CA8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88163E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C2225E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150D12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83EE65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BC7567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119E56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5534C3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7460D7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A28F8C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bl>
    <w:p w14:paraId="308B735A">
      <w:pPr>
        <w:autoSpaceDE w:val="0"/>
        <w:autoSpaceDN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注：投标人可按上述时间表的格式自行编制切合实际的具体时间表。</w:t>
      </w:r>
    </w:p>
    <w:p w14:paraId="7C32FB89">
      <w:pPr>
        <w:autoSpaceDE w:val="0"/>
        <w:autoSpaceDN w:val="0"/>
        <w:spacing w:line="360" w:lineRule="auto"/>
        <w:ind w:firstLine="4440" w:firstLineChars="18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投标人名称（电子签章）：</w:t>
      </w:r>
    </w:p>
    <w:p w14:paraId="38BD39DF">
      <w:pPr>
        <w:autoSpaceDE w:val="0"/>
        <w:autoSpaceDN w:val="0"/>
        <w:spacing w:line="360" w:lineRule="auto"/>
        <w:rPr>
          <w:rFonts w:ascii="方正仿宋_GB2312" w:hAnsi="仿宋" w:eastAsia="方正仿宋_GB2312" w:cs="方正仿宋_GB2312"/>
          <w:b/>
          <w:bCs/>
          <w:color w:val="000000" w:themeColor="text1"/>
          <w:sz w:val="32"/>
          <w:szCs w:val="32"/>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  年  月   日</w:t>
      </w:r>
    </w:p>
    <w:p w14:paraId="77A4CB98">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24A894BF">
      <w:pPr>
        <w:snapToGrid w:val="0"/>
        <w:spacing w:before="165" w:beforeLines="50" w:after="5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三、售后服务方案</w:t>
      </w:r>
    </w:p>
    <w:p w14:paraId="6E0CC05E">
      <w:pPr>
        <w:autoSpaceDE w:val="0"/>
        <w:autoSpaceDN w:val="0"/>
        <w:spacing w:line="360" w:lineRule="auto"/>
        <w:jc w:val="center"/>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（由投标人根据采购需求及招标文件要求编制）</w:t>
      </w:r>
    </w:p>
    <w:p w14:paraId="434B9E57">
      <w:pPr>
        <w:snapToGrid w:val="0"/>
        <w:spacing w:before="165" w:beforeLines="50" w:after="50"/>
        <w:ind w:left="142"/>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1、售后服务承诺</w:t>
      </w:r>
    </w:p>
    <w:p w14:paraId="0C237221">
      <w:pPr>
        <w:autoSpaceDE w:val="0"/>
        <w:autoSpaceDN w:val="0"/>
        <w:spacing w:line="360" w:lineRule="auto"/>
        <w:rPr>
          <w:rFonts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附表A:售后服务机构情况表</w:t>
      </w:r>
      <w:r>
        <w:rPr>
          <w:rFonts w:hint="eastAsia" w:ascii="方正仿宋_GB2312" w:hAnsi="仿宋" w:eastAsia="方正仿宋_GB2312" w:cs="方正仿宋_GB2312"/>
          <w:color w:val="000000" w:themeColor="text1"/>
          <w:sz w:val="24"/>
          <w:highlight w:val="none"/>
          <w14:textFill>
            <w14:solidFill>
              <w14:schemeClr w14:val="tx1"/>
            </w14:solidFill>
          </w14:textFill>
        </w:rPr>
        <w:t>（按此格式自制）</w:t>
      </w:r>
    </w:p>
    <w:tbl>
      <w:tblPr>
        <w:tblStyle w:val="37"/>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4A7A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6668B51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序号</w:t>
            </w:r>
          </w:p>
        </w:tc>
        <w:tc>
          <w:tcPr>
            <w:tcW w:w="2340" w:type="dxa"/>
            <w:tcBorders>
              <w:top w:val="single" w:color="auto" w:sz="4" w:space="0"/>
              <w:left w:val="single" w:color="auto" w:sz="4" w:space="0"/>
              <w:bottom w:val="single" w:color="auto" w:sz="4" w:space="0"/>
              <w:right w:val="single" w:color="auto" w:sz="4" w:space="0"/>
            </w:tcBorders>
          </w:tcPr>
          <w:p w14:paraId="28AC28E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机构名称</w:t>
            </w:r>
          </w:p>
        </w:tc>
        <w:tc>
          <w:tcPr>
            <w:tcW w:w="1095" w:type="dxa"/>
            <w:tcBorders>
              <w:top w:val="single" w:color="auto" w:sz="4" w:space="0"/>
              <w:left w:val="single" w:color="auto" w:sz="4" w:space="0"/>
              <w:bottom w:val="single" w:color="auto" w:sz="4" w:space="0"/>
              <w:right w:val="single" w:color="auto" w:sz="4" w:space="0"/>
            </w:tcBorders>
          </w:tcPr>
          <w:p w14:paraId="3417A18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机构性质</w:t>
            </w:r>
          </w:p>
        </w:tc>
        <w:tc>
          <w:tcPr>
            <w:tcW w:w="1245" w:type="dxa"/>
            <w:tcBorders>
              <w:top w:val="single" w:color="auto" w:sz="4" w:space="0"/>
              <w:left w:val="single" w:color="auto" w:sz="4" w:space="0"/>
              <w:bottom w:val="single" w:color="auto" w:sz="4" w:space="0"/>
              <w:right w:val="single" w:color="auto" w:sz="4" w:space="0"/>
            </w:tcBorders>
          </w:tcPr>
          <w:p w14:paraId="1E5AF6F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注册地址</w:t>
            </w:r>
          </w:p>
        </w:tc>
        <w:tc>
          <w:tcPr>
            <w:tcW w:w="1980" w:type="dxa"/>
            <w:tcBorders>
              <w:top w:val="single" w:color="auto" w:sz="4" w:space="0"/>
              <w:left w:val="single" w:color="auto" w:sz="4" w:space="0"/>
              <w:bottom w:val="single" w:color="auto" w:sz="4" w:space="0"/>
              <w:right w:val="single" w:color="auto" w:sz="4" w:space="0"/>
            </w:tcBorders>
          </w:tcPr>
          <w:p w14:paraId="44ED839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服务技术人员数量</w:t>
            </w:r>
          </w:p>
        </w:tc>
        <w:tc>
          <w:tcPr>
            <w:tcW w:w="1260" w:type="dxa"/>
            <w:tcBorders>
              <w:top w:val="single" w:color="auto" w:sz="4" w:space="0"/>
              <w:left w:val="single" w:color="auto" w:sz="4" w:space="0"/>
              <w:bottom w:val="single" w:color="auto" w:sz="4" w:space="0"/>
              <w:right w:val="single" w:color="auto" w:sz="4" w:space="0"/>
            </w:tcBorders>
          </w:tcPr>
          <w:p w14:paraId="3A87D88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联系电话</w:t>
            </w:r>
          </w:p>
        </w:tc>
      </w:tr>
      <w:tr w14:paraId="03D3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4E32680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tcPr>
          <w:p w14:paraId="7C4A2E9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tcPr>
          <w:p w14:paraId="27D5F02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tcPr>
          <w:p w14:paraId="00C2139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tcPr>
          <w:p w14:paraId="3D7015C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45B57AB8">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334E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099F1F9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tcPr>
          <w:p w14:paraId="40E4E2D0">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tcPr>
          <w:p w14:paraId="192A43E8">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tcPr>
          <w:p w14:paraId="32BBA8C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tcPr>
          <w:p w14:paraId="1E94423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274C5BA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495D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37E0181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tcPr>
          <w:p w14:paraId="6EAA68AE">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tcPr>
          <w:p w14:paraId="15C249D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tcPr>
          <w:p w14:paraId="16BBE78E">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tcPr>
          <w:p w14:paraId="3747D1C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6EA5AB3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bl>
    <w:p w14:paraId="045BD1D2">
      <w:pPr>
        <w:autoSpaceDE w:val="0"/>
        <w:autoSpaceDN w:val="0"/>
        <w:spacing w:line="360" w:lineRule="auto"/>
        <w:rPr>
          <w:rFonts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14:paraId="522D506A">
      <w:pPr>
        <w:autoSpaceDE w:val="0"/>
        <w:autoSpaceDN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p>
    <w:p w14:paraId="1B40CA88">
      <w:pPr>
        <w:autoSpaceDE w:val="0"/>
        <w:autoSpaceDN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b/>
          <w:color w:val="000000" w:themeColor="text1"/>
          <w:kern w:val="0"/>
          <w:sz w:val="24"/>
          <w:highlight w:val="none"/>
          <w14:textFill>
            <w14:solidFill>
              <w14:schemeClr w14:val="tx1"/>
            </w14:solidFill>
          </w14:textFill>
        </w:rPr>
        <w:t>附表B：售后服务人员情况表</w:t>
      </w:r>
      <w:r>
        <w:rPr>
          <w:rFonts w:hint="eastAsia" w:ascii="方正仿宋_GB2312" w:hAnsi="仿宋" w:eastAsia="方正仿宋_GB2312" w:cs="方正仿宋_GB2312"/>
          <w:color w:val="000000" w:themeColor="text1"/>
          <w:sz w:val="24"/>
          <w:highlight w:val="none"/>
          <w14:textFill>
            <w14:solidFill>
              <w14:schemeClr w14:val="tx1"/>
            </w14:solidFill>
          </w14:textFill>
        </w:rPr>
        <w:t>（按此格式自制）</w:t>
      </w:r>
    </w:p>
    <w:tbl>
      <w:tblPr>
        <w:tblStyle w:val="37"/>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37906F61">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14:paraId="436FA5A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序号</w:t>
            </w:r>
          </w:p>
          <w:p w14:paraId="40007DC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vAlign w:val="center"/>
          </w:tcPr>
          <w:p w14:paraId="671B7D3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FA122E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A9DF19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27296D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9C6179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1721F2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977E29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65BDAC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E86EC3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4FAFAF5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到达现场时间</w:t>
            </w:r>
          </w:p>
        </w:tc>
      </w:tr>
      <w:tr w14:paraId="2C95FF3E">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324E6C8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21F080B8">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2A5E0E57">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3145CE8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34DF532">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3B33D3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7ABDE7E">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EC8DA83">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54CD794">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73ABD22">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15AC4C86">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7A67953F">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384F00A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6E53A85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2FFC81A0">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68EE5B6">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40591BA">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5320FEF">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2B5A00B">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5D7EE7E">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55AF9379">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8DA2421">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719CED82">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0A721082">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29523C2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08CD1FC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496E1E64">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CAC1C58">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67E39E8">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B1E7565">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0C41F5A">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EB6189E">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5E405F0">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A5987F7">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55A1865A">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347DA9F2">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59C5DAA2">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7C5423B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79A9CDA1">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A186608">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A762746">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2027E31">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072CB0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2D5DC9B">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DCCF352">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3D47AE1">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48765ED4">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bl>
    <w:p w14:paraId="25387D0A">
      <w:pPr>
        <w:snapToGrid w:val="0"/>
        <w:spacing w:before="165" w:beforeLines="50" w:after="50"/>
        <w:ind w:left="142"/>
        <w:jc w:val="center"/>
        <w:rPr>
          <w:rFonts w:ascii="宋体" w:hAnsi="宋体"/>
          <w:b/>
          <w:color w:val="000000" w:themeColor="text1"/>
          <w:sz w:val="32"/>
          <w:szCs w:val="32"/>
          <w:highlight w:val="none"/>
          <w14:textFill>
            <w14:solidFill>
              <w14:schemeClr w14:val="tx1"/>
            </w14:solidFill>
          </w14:textFill>
        </w:rPr>
      </w:pPr>
    </w:p>
    <w:p w14:paraId="3DA1C9DA">
      <w:pPr>
        <w:snapToGrid w:val="0"/>
        <w:spacing w:before="165" w:beforeLines="50" w:line="360" w:lineRule="auto"/>
        <w:ind w:right="480" w:firstLine="3967" w:firstLineChars="1653"/>
        <w:rPr>
          <w:rFonts w:ascii="宋体" w:hAnsi="宋体"/>
          <w:color w:val="000000" w:themeColor="text1"/>
          <w:sz w:val="24"/>
          <w:highlight w:val="none"/>
          <w14:textFill>
            <w14:solidFill>
              <w14:schemeClr w14:val="tx1"/>
            </w14:solidFill>
          </w14:textFill>
        </w:rPr>
      </w:pPr>
    </w:p>
    <w:p w14:paraId="6D1CF817">
      <w:pPr>
        <w:snapToGrid w:val="0"/>
        <w:spacing w:line="360" w:lineRule="auto"/>
        <w:ind w:firstLine="5160" w:firstLineChars="21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6DD9B99E">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7D39055B">
      <w:pPr>
        <w:widowControl/>
        <w:spacing w:line="360" w:lineRule="auto"/>
        <w:jc w:val="left"/>
        <w:rPr>
          <w:rFonts w:ascii="宋体" w:hAnsi="宋体"/>
          <w:color w:val="000000" w:themeColor="text1"/>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5E87FCE6">
      <w:pPr>
        <w:snapToGrid w:val="0"/>
        <w:spacing w:before="165" w:beforeLines="50" w:after="50"/>
        <w:ind w:left="142"/>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四、项目实施人员一览表</w:t>
      </w:r>
    </w:p>
    <w:p w14:paraId="670B601E">
      <w:pPr>
        <w:spacing w:line="360" w:lineRule="auto"/>
        <w:jc w:val="center"/>
        <w:rPr>
          <w:rFonts w:ascii="方正仿宋_GB2312" w:hAnsi="仿宋" w:eastAsia="方正仿宋_GB2312" w:cs="方正仿宋_GB2312"/>
          <w:b/>
          <w:bCs/>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（由投标人根据采购需求及招标文件要求编制）</w:t>
      </w:r>
    </w:p>
    <w:p w14:paraId="6BF695EF">
      <w:pPr>
        <w:pStyle w:val="19"/>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所投分标：分标</w:t>
      </w:r>
    </w:p>
    <w:p w14:paraId="4B12D9C3">
      <w:pPr>
        <w:keepNext/>
        <w:autoSpaceDE w:val="0"/>
        <w:autoSpaceDN w:val="0"/>
        <w:spacing w:line="360" w:lineRule="auto"/>
        <w:ind w:firstLine="477"/>
        <w:rPr>
          <w:rFonts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附表A:本项目的项目经理情况表</w:t>
      </w:r>
    </w:p>
    <w:tbl>
      <w:tblPr>
        <w:tblStyle w:val="37"/>
        <w:tblW w:w="0" w:type="auto"/>
        <w:tblInd w:w="116" w:type="dxa"/>
        <w:tblLayout w:type="fixed"/>
        <w:tblCellMar>
          <w:top w:w="0" w:type="dxa"/>
          <w:left w:w="108" w:type="dxa"/>
          <w:bottom w:w="0" w:type="dxa"/>
          <w:right w:w="108" w:type="dxa"/>
        </w:tblCellMar>
      </w:tblPr>
      <w:tblGrid>
        <w:gridCol w:w="2061"/>
        <w:gridCol w:w="1287"/>
        <w:gridCol w:w="1260"/>
        <w:gridCol w:w="4147"/>
      </w:tblGrid>
      <w:tr w14:paraId="1E461EF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6DAEB17">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A983C1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F593098">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BFC8014">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投标截止时间前三年业绩及承担的主要工作情况，曾担任项目经理的项目应列明细</w:t>
            </w:r>
          </w:p>
        </w:tc>
      </w:tr>
      <w:tr w14:paraId="3F68CE5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5A906B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230EA34">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C2FF78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460250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3CA595C9">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FEFE180">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CC4B2C2">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204D05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BF89AF">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6240ED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E59D308">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10A9848">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2CC272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196C439">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490FB27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368D7F0">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458425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4F0D54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76F035">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61F6B7D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ADAA0D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73B4CDE">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39B5622">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A84AFE">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596DB97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77B677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EF2C8CE">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5AF3400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11248F">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6DE8CF3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346433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8FFEE2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C80443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59E032">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70CCF7E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27186A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71F116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7CB475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308DDD5">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5BAB799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F9A388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03BF22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07A4CD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688367">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bl>
    <w:p w14:paraId="2DD32D74">
      <w:pPr>
        <w:autoSpaceDE w:val="0"/>
        <w:autoSpaceDN w:val="0"/>
        <w:spacing w:line="360" w:lineRule="auto"/>
        <w:rPr>
          <w:rFonts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注：须随表提交相应的证书复印件并注明所在投标技术文件页码。</w:t>
      </w:r>
    </w:p>
    <w:p w14:paraId="7C1D9B10">
      <w:pPr>
        <w:autoSpaceDE w:val="0"/>
        <w:autoSpaceDN w:val="0"/>
        <w:spacing w:line="360" w:lineRule="auto"/>
        <w:rPr>
          <w:rFonts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附表B:本项目的项目小组人员情况表</w:t>
      </w:r>
      <w:r>
        <w:rPr>
          <w:rFonts w:hint="eastAsia" w:ascii="方正仿宋_GB2312" w:hAnsi="仿宋" w:eastAsia="方正仿宋_GB2312" w:cs="方正仿宋_GB2312"/>
          <w:color w:val="000000" w:themeColor="text1"/>
          <w:sz w:val="24"/>
          <w:highlight w:val="none"/>
          <w14:textFill>
            <w14:solidFill>
              <w14:schemeClr w14:val="tx1"/>
            </w14:solidFill>
          </w14:textFill>
        </w:rPr>
        <w:t>（按此格式自制）</w:t>
      </w:r>
    </w:p>
    <w:tbl>
      <w:tblPr>
        <w:tblStyle w:val="37"/>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7A99F3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99ABA1E">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61CD31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F9C664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79F6E2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945CDB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学历</w:t>
            </w:r>
          </w:p>
          <w:p w14:paraId="28FE8AD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5B77CD0">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专业</w:t>
            </w:r>
          </w:p>
          <w:p w14:paraId="3BF47C3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6B424F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职称</w:t>
            </w:r>
          </w:p>
          <w:p w14:paraId="36C77BD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ECEE4A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23629B0">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785E5C7">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参与本项目的到位情况</w:t>
            </w:r>
          </w:p>
        </w:tc>
      </w:tr>
      <w:tr w14:paraId="6339B39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40462C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08B9BDF6">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1B3FD73">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7456617B">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23015443">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C5EFB61">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8D034A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5E3A041">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419D39C">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7F2D9ECE">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47F1C45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8D15D0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063F1CCF">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88CCB47">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705552F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1C496C45">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D3E79A4">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FE59900">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935BE60">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5164EBB">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3005F687">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bl>
    <w:p w14:paraId="3B91A538">
      <w:pPr>
        <w:spacing w:line="360" w:lineRule="auto"/>
        <w:rPr>
          <w:rFonts w:ascii="方正仿宋_GB2312" w:hAnsi="仿宋" w:eastAsia="方正仿宋_GB2312" w:cs="方正仿宋_GB2312"/>
          <w:b/>
          <w:bCs/>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14:paraId="4560D457">
      <w:pPr>
        <w:spacing w:line="360" w:lineRule="auto"/>
        <w:rPr>
          <w:rFonts w:ascii="方正仿宋_GB2312" w:hAnsi="仿宋" w:eastAsia="方正仿宋_GB2312" w:cs="方正仿宋_GB2312"/>
          <w:b/>
          <w:bCs/>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附表C:本项目的项目经理和小组人员近3个月</w:t>
      </w:r>
      <w:r>
        <w:rPr>
          <w:rFonts w:hint="eastAsia" w:ascii="方正仿宋_GB2312" w:hAnsi="仿宋" w:eastAsia="方正仿宋_GB2312" w:cs="方正仿宋_GB2312"/>
          <w:b/>
          <w:color w:val="000000" w:themeColor="text1"/>
          <w:sz w:val="24"/>
          <w:highlight w:val="none"/>
          <w:lang w:eastAsia="zh-CN"/>
          <w14:textFill>
            <w14:solidFill>
              <w14:schemeClr w14:val="tx1"/>
            </w14:solidFill>
          </w14:textFill>
        </w:rPr>
        <w:t>缴纳</w:t>
      </w:r>
      <w:r>
        <w:rPr>
          <w:rFonts w:hint="eastAsia" w:ascii="方正仿宋_GB2312" w:hAnsi="仿宋" w:eastAsia="方正仿宋_GB2312" w:cs="方正仿宋_GB2312"/>
          <w:b/>
          <w:color w:val="000000" w:themeColor="text1"/>
          <w:sz w:val="24"/>
          <w:highlight w:val="none"/>
          <w14:textFill>
            <w14:solidFill>
              <w14:schemeClr w14:val="tx1"/>
            </w14:solidFill>
          </w14:textFill>
        </w:rPr>
        <w:t>社保记录情况表</w:t>
      </w:r>
      <w:r>
        <w:rPr>
          <w:rFonts w:hint="eastAsia" w:ascii="方正仿宋_GB2312" w:hAnsi="仿宋" w:eastAsia="方正仿宋_GB2312" w:cs="方正仿宋_GB2312"/>
          <w:color w:val="000000" w:themeColor="text1"/>
          <w:sz w:val="24"/>
          <w:highlight w:val="none"/>
          <w14:textFill>
            <w14:solidFill>
              <w14:schemeClr w14:val="tx1"/>
            </w14:solidFill>
          </w14:textFill>
        </w:rPr>
        <w:t>（以社保局缴纳凭证作附件）</w:t>
      </w:r>
    </w:p>
    <w:p w14:paraId="71310965">
      <w:pPr>
        <w:snapToGrid w:val="0"/>
        <w:spacing w:line="360" w:lineRule="auto"/>
        <w:ind w:firstLine="4320" w:firstLineChars="18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524A7967">
      <w:pPr>
        <w:autoSpaceDE w:val="0"/>
        <w:autoSpaceDN w:val="0"/>
        <w:spacing w:line="360" w:lineRule="auto"/>
        <w:rPr>
          <w:rFonts w:ascii="宋体" w:hAnsi="宋体"/>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  年  月   日</w:t>
      </w:r>
      <w:r>
        <w:rPr>
          <w:rFonts w:hint="eastAsia" w:ascii="宋体" w:hAnsi="宋体"/>
          <w:b/>
          <w:color w:val="000000" w:themeColor="text1"/>
          <w:sz w:val="24"/>
          <w:highlight w:val="none"/>
          <w14:textFill>
            <w14:solidFill>
              <w14:schemeClr w14:val="tx1"/>
            </w14:solidFill>
          </w14:textFill>
        </w:rPr>
        <w:br w:type="page"/>
      </w:r>
    </w:p>
    <w:p w14:paraId="458F7F70">
      <w:pPr>
        <w:snapToGrid w:val="0"/>
        <w:spacing w:before="165" w:beforeLines="50" w:after="50"/>
        <w:ind w:left="142"/>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五、投标人对项目的合理化建议和改进措施</w:t>
      </w:r>
    </w:p>
    <w:p w14:paraId="68E6FBFB">
      <w:pPr>
        <w:spacing w:line="360" w:lineRule="auto"/>
        <w:ind w:firstLine="4048" w:firstLineChars="1687"/>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（格式自拟）</w:t>
      </w:r>
    </w:p>
    <w:p w14:paraId="65BDABDE">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485379E2">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2FDC680C">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18595CAF">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1306670B">
      <w:pPr>
        <w:snapToGrid w:val="0"/>
        <w:spacing w:line="360" w:lineRule="auto"/>
        <w:ind w:firstLine="5640" w:firstLineChars="23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59CFA881">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35D88A1C">
      <w:pPr>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六、优惠条件及特殊承诺</w:t>
      </w:r>
    </w:p>
    <w:p w14:paraId="114404EA">
      <w:pPr>
        <w:spacing w:line="360" w:lineRule="auto"/>
        <w:jc w:val="center"/>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（由投标人根据采购需求自行编制）</w:t>
      </w:r>
    </w:p>
    <w:p w14:paraId="606A49C3">
      <w:pPr>
        <w:spacing w:line="360" w:lineRule="auto"/>
        <w:jc w:val="center"/>
        <w:rPr>
          <w:rFonts w:ascii="方正仿宋_GB2312" w:hAnsi="仿宋" w:eastAsia="方正仿宋_GB2312" w:cs="方正仿宋_GB2312"/>
          <w:color w:val="000000" w:themeColor="text1"/>
          <w:sz w:val="18"/>
          <w:szCs w:val="18"/>
          <w:highlight w:val="none"/>
          <w14:textFill>
            <w14:solidFill>
              <w14:schemeClr w14:val="tx1"/>
            </w14:solidFill>
          </w14:textFill>
        </w:rPr>
      </w:pPr>
    </w:p>
    <w:p w14:paraId="7B177139">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0E4BC715">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0D718597">
      <w:pPr>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七、备品备件及供选择的配套零部件清单</w:t>
      </w:r>
    </w:p>
    <w:p w14:paraId="4B622BCF">
      <w:pPr>
        <w:spacing w:line="360" w:lineRule="auto"/>
        <w:jc w:val="center"/>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（由投标人根据采购需求自行编制）</w:t>
      </w:r>
    </w:p>
    <w:p w14:paraId="6204D625">
      <w:pPr>
        <w:autoSpaceDE w:val="0"/>
        <w:autoSpaceDN w:val="0"/>
        <w:spacing w:line="360" w:lineRule="auto"/>
        <w:ind w:firstLine="4440" w:firstLineChars="1850"/>
        <w:rPr>
          <w:rFonts w:ascii="方正仿宋_GB2312" w:hAnsi="仿宋" w:eastAsia="方正仿宋_GB2312" w:cs="方正仿宋_GB2312"/>
          <w:color w:val="000000" w:themeColor="text1"/>
          <w:kern w:val="0"/>
          <w:sz w:val="24"/>
          <w:highlight w:val="none"/>
          <w14:textFill>
            <w14:solidFill>
              <w14:schemeClr w14:val="tx1"/>
            </w14:solidFill>
          </w14:textFill>
        </w:rPr>
      </w:pPr>
    </w:p>
    <w:p w14:paraId="41132AA9">
      <w:pPr>
        <w:autoSpaceDE w:val="0"/>
        <w:autoSpaceDN w:val="0"/>
        <w:spacing w:line="360" w:lineRule="auto"/>
        <w:ind w:firstLine="4440" w:firstLineChars="18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投标人名称（</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电子签章</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w:t>
      </w:r>
    </w:p>
    <w:p w14:paraId="2D93AF39">
      <w:pPr>
        <w:autoSpaceDE w:val="0"/>
        <w:autoSpaceDN w:val="0"/>
        <w:spacing w:line="360" w:lineRule="auto"/>
        <w:rPr>
          <w:rFonts w:ascii="方正仿宋_GB2312" w:hAnsi="仿宋" w:eastAsia="方正仿宋_GB2312" w:cs="方正仿宋_GB2312"/>
          <w:b/>
          <w:bCs/>
          <w:color w:val="000000" w:themeColor="text1"/>
          <w:sz w:val="18"/>
          <w:szCs w:val="18"/>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  年  月   日</w:t>
      </w:r>
    </w:p>
    <w:p w14:paraId="4A285537">
      <w:pPr>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八、培训计划</w:t>
      </w:r>
    </w:p>
    <w:p w14:paraId="5FC93413">
      <w:pPr>
        <w:spacing w:line="360" w:lineRule="auto"/>
        <w:jc w:val="center"/>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（由投标人根据采购需求自行编制）</w:t>
      </w:r>
    </w:p>
    <w:p w14:paraId="6FB9E8C4">
      <w:pPr>
        <w:keepNext/>
        <w:autoSpaceDE w:val="0"/>
        <w:autoSpaceDN w:val="0"/>
        <w:spacing w:line="360" w:lineRule="auto"/>
        <w:ind w:firstLine="477"/>
        <w:jc w:val="left"/>
        <w:rPr>
          <w:rFonts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附表: 培训日程及费用</w:t>
      </w:r>
    </w:p>
    <w:tbl>
      <w:tblPr>
        <w:tblStyle w:val="37"/>
        <w:tblW w:w="0" w:type="auto"/>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1FD5AE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6503393">
            <w:pPr>
              <w:keepNext w:val="0"/>
              <w:keepLines w:val="0"/>
              <w:suppressLineNumbers w:val="0"/>
              <w:tabs>
                <w:tab w:val="center" w:pos="1690"/>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A51F906">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5CCC6F03">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0EA828F1">
            <w:pPr>
              <w:keepNext w:val="0"/>
              <w:keepLines w:val="0"/>
              <w:suppressLineNumbers w:val="0"/>
              <w:tabs>
                <w:tab w:val="center" w:pos="1028"/>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253247E1">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4C85BC41">
            <w:pPr>
              <w:keepNext w:val="0"/>
              <w:keepLines w:val="0"/>
              <w:suppressLineNumbers w:val="0"/>
              <w:tabs>
                <w:tab w:val="center" w:pos="520"/>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58933B6">
            <w:pPr>
              <w:keepNext w:val="0"/>
              <w:keepLines w:val="0"/>
              <w:suppressLineNumbers w:val="0"/>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课程费用</w:t>
            </w:r>
          </w:p>
        </w:tc>
      </w:tr>
      <w:tr w14:paraId="187D66B1">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D557206">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04700A55">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4CFC2E7C">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6DA1FC17">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5E322D80">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297C404A">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24D921B1">
            <w:pPr>
              <w:keepNext w:val="0"/>
              <w:keepLines w:val="0"/>
              <w:suppressLineNumbers w:val="0"/>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63B09622">
        <w:tblPrEx>
          <w:tblCellMar>
            <w:top w:w="0" w:type="dxa"/>
            <w:left w:w="120" w:type="dxa"/>
            <w:bottom w:w="0" w:type="dxa"/>
            <w:right w:w="120" w:type="dxa"/>
          </w:tblCellMar>
        </w:tblPrEx>
        <w:trPr>
          <w:trHeight w:val="273" w:hRule="atLeast"/>
        </w:trPr>
        <w:tc>
          <w:tcPr>
            <w:tcW w:w="1806" w:type="dxa"/>
            <w:tcBorders>
              <w:top w:val="single" w:color="auto" w:sz="6" w:space="0"/>
              <w:left w:val="single" w:color="auto" w:sz="6" w:space="0"/>
              <w:bottom w:val="nil"/>
              <w:right w:val="nil"/>
            </w:tcBorders>
          </w:tcPr>
          <w:p w14:paraId="5924FBB4">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5D807C14">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3248FC7C">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2AE64BBB">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0D94903E">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574D0A3C">
            <w:pPr>
              <w:keepNext w:val="0"/>
              <w:keepLines w:val="0"/>
              <w:suppressLineNumbers w:val="0"/>
              <w:tabs>
                <w:tab w:val="left" w:pos="7"/>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67C4AE86">
            <w:pPr>
              <w:keepNext w:val="0"/>
              <w:keepLines w:val="0"/>
              <w:suppressLineNumbers w:val="0"/>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62469E9F">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273D5E8">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29601CA5">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5559A0B0">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3243EFF2">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354A5F04">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645CD663">
            <w:pPr>
              <w:keepNext w:val="0"/>
              <w:keepLines w:val="0"/>
              <w:suppressLineNumbers w:val="0"/>
              <w:tabs>
                <w:tab w:val="left" w:pos="7"/>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7AACBD18">
            <w:pPr>
              <w:keepNext w:val="0"/>
              <w:keepLines w:val="0"/>
              <w:suppressLineNumbers w:val="0"/>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bl>
    <w:p w14:paraId="1EBC265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注解:A</w:t>
      </w:r>
      <w:r>
        <w:rPr>
          <w:rFonts w:hint="eastAsia" w:ascii="方正仿宋_GB2312" w:hAnsi="仿宋" w:eastAsia="方正仿宋_GB2312" w:cs="方正仿宋_GB2312"/>
          <w:color w:val="000000" w:themeColor="text1"/>
          <w:sz w:val="24"/>
          <w:highlight w:val="none"/>
          <w14:textFill>
            <w14:solidFill>
              <w14:schemeClr w14:val="tx1"/>
            </w14:solidFill>
          </w14:textFill>
        </w:rPr>
        <w:tab/>
      </w:r>
      <w:r>
        <w:rPr>
          <w:rFonts w:hint="eastAsia" w:ascii="方正仿宋_GB2312" w:hAnsi="仿宋" w:eastAsia="方正仿宋_GB2312" w:cs="方正仿宋_GB2312"/>
          <w:color w:val="000000" w:themeColor="text1"/>
          <w:sz w:val="24"/>
          <w:highlight w:val="none"/>
          <w14:textFill>
            <w14:solidFill>
              <w14:schemeClr w14:val="tx1"/>
            </w14:solidFill>
          </w14:textFill>
        </w:rPr>
        <w:t>课程清单按时间顺序排列，并提供以下详细资料：</w:t>
      </w:r>
    </w:p>
    <w:p w14:paraId="1B615BE2">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课程概要</w:t>
      </w:r>
    </w:p>
    <w:p w14:paraId="39F97C97">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课程目的</w:t>
      </w:r>
    </w:p>
    <w:p w14:paraId="316C6936">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教学方式</w:t>
      </w:r>
    </w:p>
    <w:p w14:paraId="2752520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先决条件</w:t>
      </w:r>
    </w:p>
    <w:p w14:paraId="32FACDE9">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教材目录</w:t>
      </w:r>
    </w:p>
    <w:p w14:paraId="13468FAE">
      <w:pPr>
        <w:autoSpaceDE w:val="0"/>
        <w:autoSpaceDN w:val="0"/>
        <w:spacing w:line="360" w:lineRule="auto"/>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B  按照附表A提供授课教师的简历</w:t>
      </w:r>
    </w:p>
    <w:p w14:paraId="28C655C1">
      <w:pPr>
        <w:autoSpaceDE w:val="0"/>
        <w:autoSpaceDN w:val="0"/>
        <w:spacing w:line="360" w:lineRule="auto"/>
        <w:rPr>
          <w:rFonts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注：须随表提交相应的证书复印件并注明所在投标技术文件页码。</w:t>
      </w:r>
    </w:p>
    <w:p w14:paraId="62009249">
      <w:pPr>
        <w:autoSpaceDE w:val="0"/>
        <w:autoSpaceDN w:val="0"/>
        <w:spacing w:line="360" w:lineRule="auto"/>
        <w:ind w:firstLine="4800" w:firstLineChars="200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投标人名称（</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电子签章</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w:t>
      </w:r>
    </w:p>
    <w:p w14:paraId="450F3408">
      <w:pPr>
        <w:autoSpaceDE w:val="0"/>
        <w:autoSpaceDN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  年  月   日</w:t>
      </w:r>
    </w:p>
    <w:p w14:paraId="07311FE8">
      <w:pPr>
        <w:autoSpaceDE w:val="0"/>
        <w:autoSpaceDN w:val="0"/>
        <w:spacing w:line="360" w:lineRule="auto"/>
        <w:ind w:firstLine="120"/>
        <w:rPr>
          <w:rFonts w:ascii="方正仿宋_GB2312" w:hAnsi="仿宋" w:eastAsia="方正仿宋_GB2312" w:cs="方正仿宋_GB2312"/>
          <w:color w:val="000000" w:themeColor="text1"/>
          <w:sz w:val="24"/>
          <w:highlight w:val="none"/>
          <w14:textFill>
            <w14:solidFill>
              <w14:schemeClr w14:val="tx1"/>
            </w14:solidFill>
          </w14:textFill>
        </w:rPr>
      </w:pPr>
    </w:p>
    <w:p w14:paraId="0732C1AA">
      <w:pPr>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九、认为需要的其他技术文件或说明</w:t>
      </w:r>
    </w:p>
    <w:p w14:paraId="3946941C">
      <w:pPr>
        <w:spacing w:line="360" w:lineRule="auto"/>
        <w:jc w:val="center"/>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（由投标人根据采购需求自行编制）</w:t>
      </w:r>
    </w:p>
    <w:p w14:paraId="52A0E12E">
      <w:pPr>
        <w:spacing w:line="360" w:lineRule="auto"/>
        <w:jc w:val="center"/>
        <w:rPr>
          <w:rFonts w:ascii="方正仿宋_GB2312" w:hAnsi="仿宋" w:eastAsia="方正仿宋_GB2312" w:cs="方正仿宋_GB2312"/>
          <w:color w:val="000000" w:themeColor="text1"/>
          <w:sz w:val="24"/>
          <w:highlight w:val="none"/>
          <w14:textFill>
            <w14:solidFill>
              <w14:schemeClr w14:val="tx1"/>
            </w14:solidFill>
          </w14:textFill>
        </w:rPr>
      </w:pPr>
    </w:p>
    <w:p w14:paraId="1D0D12DC">
      <w:pPr>
        <w:autoSpaceDE w:val="0"/>
        <w:autoSpaceDN w:val="0"/>
        <w:spacing w:line="360" w:lineRule="auto"/>
        <w:ind w:firstLine="4800" w:firstLineChars="200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投标人名称（电子</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签章</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w:t>
      </w:r>
    </w:p>
    <w:p w14:paraId="44016C1F">
      <w:pPr>
        <w:autoSpaceDE w:val="0"/>
        <w:autoSpaceDN w:val="0"/>
        <w:spacing w:line="360" w:lineRule="auto"/>
        <w:rPr>
          <w:rFonts w:ascii="方正仿宋_GB2312" w:hAnsi="仿宋" w:eastAsia="方正仿宋_GB2312" w:cs="方正仿宋_GB2312"/>
          <w:b/>
          <w:bCs/>
          <w:color w:val="000000" w:themeColor="text1"/>
          <w:sz w:val="30"/>
          <w:szCs w:val="30"/>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  年  月   日</w:t>
      </w:r>
    </w:p>
    <w:p w14:paraId="4410AA58">
      <w:pPr>
        <w:widowControl/>
        <w:jc w:val="left"/>
        <w:rPr>
          <w:rFonts w:ascii="宋体" w:hAnsi="宋体"/>
          <w:b/>
          <w:bCs/>
          <w:color w:val="000000" w:themeColor="text1"/>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DE10959">
      <w:pPr>
        <w:pStyle w:val="19"/>
        <w:jc w:val="center"/>
        <w:outlineLvl w:val="1"/>
        <w:rPr>
          <w:rFonts w:hAnsi="宋体"/>
          <w:b/>
          <w:bCs/>
          <w:color w:val="000000" w:themeColor="text1"/>
          <w:sz w:val="28"/>
          <w:szCs w:val="28"/>
          <w:highlight w:val="none"/>
          <w14:textFill>
            <w14:solidFill>
              <w14:schemeClr w14:val="tx1"/>
            </w14:solidFill>
          </w14:textFill>
        </w:rPr>
      </w:pPr>
      <w:bookmarkStart w:id="328" w:name="_Toc187761576"/>
      <w:r>
        <w:rPr>
          <w:rFonts w:hint="eastAsia" w:hAnsi="宋体"/>
          <w:b/>
          <w:bCs/>
          <w:color w:val="000000" w:themeColor="text1"/>
          <w:sz w:val="28"/>
          <w:szCs w:val="28"/>
          <w:highlight w:val="none"/>
          <w14:textFill>
            <w14:solidFill>
              <w14:schemeClr w14:val="tx1"/>
            </w14:solidFill>
          </w14:textFill>
        </w:rPr>
        <w:t>第五节 报价文件格式</w:t>
      </w:r>
      <w:bookmarkEnd w:id="328"/>
    </w:p>
    <w:p w14:paraId="732A51D5">
      <w:pPr>
        <w:snapToGrid w:val="0"/>
        <w:spacing w:before="165" w:beforeLines="50" w:after="50" w:line="400" w:lineRule="exact"/>
        <w:rPr>
          <w:rFonts w:ascii="宋体" w:hAnsi="宋体"/>
          <w:bCs/>
          <w:color w:val="000000" w:themeColor="text1"/>
          <w:sz w:val="32"/>
          <w:szCs w:val="20"/>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电子投标文件</w:t>
      </w:r>
    </w:p>
    <w:p w14:paraId="41FAA202">
      <w:pPr>
        <w:snapToGrid w:val="0"/>
        <w:spacing w:before="165" w:beforeLines="50" w:after="50" w:line="400" w:lineRule="exact"/>
        <w:jc w:val="center"/>
        <w:rPr>
          <w:rFonts w:ascii="宋体" w:hAnsi="宋体"/>
          <w:bCs/>
          <w:color w:val="000000" w:themeColor="text1"/>
          <w:sz w:val="24"/>
          <w:szCs w:val="20"/>
          <w:highlight w:val="none"/>
          <w14:textFill>
            <w14:solidFill>
              <w14:schemeClr w14:val="tx1"/>
            </w14:solidFill>
          </w14:textFill>
        </w:rPr>
      </w:pPr>
    </w:p>
    <w:p w14:paraId="3B17B0B3">
      <w:pPr>
        <w:snapToGrid w:val="0"/>
        <w:spacing w:before="165" w:beforeLines="50" w:after="50" w:line="400" w:lineRule="exact"/>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报价文件（封面）</w:t>
      </w:r>
    </w:p>
    <w:p w14:paraId="10221153">
      <w:pPr>
        <w:snapToGrid w:val="0"/>
        <w:spacing w:before="165" w:beforeLines="50" w:after="50" w:line="400" w:lineRule="exact"/>
        <w:rPr>
          <w:rFonts w:ascii="宋体" w:hAnsi="宋体"/>
          <w:bCs/>
          <w:color w:val="000000" w:themeColor="text1"/>
          <w:sz w:val="24"/>
          <w:szCs w:val="20"/>
          <w:highlight w:val="none"/>
          <w14:textFill>
            <w14:solidFill>
              <w14:schemeClr w14:val="tx1"/>
            </w14:solidFill>
          </w14:textFill>
        </w:rPr>
      </w:pPr>
    </w:p>
    <w:p w14:paraId="00351B53">
      <w:pPr>
        <w:snapToGrid w:val="0"/>
        <w:spacing w:before="165" w:beforeLines="50" w:after="50" w:line="400" w:lineRule="exact"/>
        <w:rPr>
          <w:rFonts w:ascii="宋体" w:hAnsi="宋体"/>
          <w:bCs/>
          <w:color w:val="000000" w:themeColor="text1"/>
          <w:sz w:val="24"/>
          <w:szCs w:val="20"/>
          <w:highlight w:val="none"/>
          <w14:textFill>
            <w14:solidFill>
              <w14:schemeClr w14:val="tx1"/>
            </w14:solidFill>
          </w14:textFill>
        </w:rPr>
      </w:pPr>
    </w:p>
    <w:p w14:paraId="33A14C87">
      <w:pPr>
        <w:snapToGrid w:val="0"/>
        <w:spacing w:before="165" w:beforeLines="50" w:after="50" w:line="400" w:lineRule="exact"/>
        <w:rPr>
          <w:rFonts w:ascii="宋体" w:hAnsi="宋体"/>
          <w:bCs/>
          <w:color w:val="000000" w:themeColor="text1"/>
          <w:sz w:val="24"/>
          <w:szCs w:val="20"/>
          <w:highlight w:val="none"/>
          <w14:textFill>
            <w14:solidFill>
              <w14:schemeClr w14:val="tx1"/>
            </w14:solidFill>
          </w14:textFill>
        </w:rPr>
      </w:pPr>
    </w:p>
    <w:p w14:paraId="2199AC6A">
      <w:pPr>
        <w:snapToGrid w:val="0"/>
        <w:spacing w:before="165" w:beforeLines="50" w:after="50" w:line="400" w:lineRule="exact"/>
        <w:rPr>
          <w:rFonts w:ascii="宋体" w:hAnsi="宋体"/>
          <w:bCs/>
          <w:color w:val="000000" w:themeColor="text1"/>
          <w:sz w:val="24"/>
          <w:szCs w:val="20"/>
          <w:highlight w:val="none"/>
          <w14:textFill>
            <w14:solidFill>
              <w14:schemeClr w14:val="tx1"/>
            </w14:solidFill>
          </w14:textFill>
        </w:rPr>
      </w:pPr>
    </w:p>
    <w:p w14:paraId="7AC422C2">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项目名称： </w:t>
      </w:r>
      <w:bookmarkStart w:id="329" w:name="PO_3000001866_PM002_10"/>
      <w:r>
        <w:rPr>
          <w:rFonts w:hint="eastAsia" w:ascii="宋体" w:hAnsi="宋体"/>
          <w:bCs/>
          <w:color w:val="000000" w:themeColor="text1"/>
          <w:sz w:val="24"/>
          <w:highlight w:val="none"/>
          <w14:textFill>
            <w14:solidFill>
              <w14:schemeClr w14:val="tx1"/>
            </w14:solidFill>
          </w14:textFill>
        </w:rPr>
        <w:t>[项目采购-项目名称]</w:t>
      </w:r>
      <w:bookmarkEnd w:id="329"/>
    </w:p>
    <w:p w14:paraId="5E257BF7">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p>
    <w:p w14:paraId="6CA866B7">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项目编号： </w:t>
      </w:r>
      <w:bookmarkStart w:id="330" w:name="PO_3000001866_PM001_7"/>
      <w:r>
        <w:rPr>
          <w:rFonts w:hint="eastAsia" w:ascii="宋体" w:hAnsi="宋体"/>
          <w:bCs/>
          <w:color w:val="000000" w:themeColor="text1"/>
          <w:sz w:val="24"/>
          <w:highlight w:val="none"/>
          <w14:textFill>
            <w14:solidFill>
              <w14:schemeClr w14:val="tx1"/>
            </w14:solidFill>
          </w14:textFill>
        </w:rPr>
        <w:t>[项目采购-项目编号]</w:t>
      </w:r>
      <w:bookmarkEnd w:id="330"/>
    </w:p>
    <w:p w14:paraId="3DAF9E12">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p>
    <w:p w14:paraId="7A762292">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33BDB1EA">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p>
    <w:p w14:paraId="75F0D457">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投标人名称：</w:t>
      </w:r>
    </w:p>
    <w:p w14:paraId="13DCE1D2">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p>
    <w:p w14:paraId="1274BE8C">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投标人地址：</w:t>
      </w:r>
    </w:p>
    <w:p w14:paraId="68F06907">
      <w:pPr>
        <w:pStyle w:val="9"/>
        <w:snapToGrid w:val="0"/>
        <w:spacing w:before="50" w:after="50" w:line="400" w:lineRule="exact"/>
        <w:ind w:firstLine="960" w:firstLineChars="400"/>
        <w:rPr>
          <w:rFonts w:ascii="宋体" w:hAnsi="宋体"/>
          <w:bCs/>
          <w:color w:val="000000" w:themeColor="text1"/>
          <w:sz w:val="24"/>
          <w:szCs w:val="24"/>
          <w:highlight w:val="none"/>
          <w14:textFill>
            <w14:solidFill>
              <w14:schemeClr w14:val="tx1"/>
            </w14:solidFill>
          </w14:textFill>
        </w:rPr>
      </w:pPr>
    </w:p>
    <w:p w14:paraId="365E5140">
      <w:pPr>
        <w:snapToGrid w:val="0"/>
        <w:spacing w:before="165" w:beforeLines="50" w:after="50" w:line="400" w:lineRule="exac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44EEC434">
      <w:pPr>
        <w:widowControl/>
        <w:jc w:val="left"/>
        <w:rPr>
          <w:rFonts w:ascii="宋体" w:hAnsi="宋体"/>
          <w:color w:val="000000" w:themeColor="text1"/>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756FD579">
      <w:pPr>
        <w:rPr>
          <w:rFonts w:ascii="宋体" w:hAnsi="宋体" w:cs="宋体"/>
          <w:color w:val="000000" w:themeColor="text1"/>
          <w:highlight w:val="none"/>
          <w14:textFill>
            <w14:solidFill>
              <w14:schemeClr w14:val="tx1"/>
            </w14:solidFill>
          </w14:textFill>
        </w:rPr>
      </w:pPr>
    </w:p>
    <w:p w14:paraId="1A30575C">
      <w:pPr>
        <w:snapToGrid w:val="0"/>
        <w:spacing w:before="165" w:beforeLines="50" w:after="50" w:line="400" w:lineRule="exact"/>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报价文件目录</w:t>
      </w:r>
    </w:p>
    <w:p w14:paraId="5DF81CFF">
      <w:pPr>
        <w:rPr>
          <w:rFonts w:ascii="宋体" w:hAnsi="宋体" w:cs="宋体"/>
          <w:color w:val="000000" w:themeColor="text1"/>
          <w:highlight w:val="none"/>
          <w14:textFill>
            <w14:solidFill>
              <w14:schemeClr w14:val="tx1"/>
            </w14:solidFill>
          </w14:textFill>
        </w:rPr>
      </w:pPr>
    </w:p>
    <w:p w14:paraId="7DA14C4B">
      <w:pPr>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一、投标函………………………………………………………（页码）</w:t>
      </w:r>
    </w:p>
    <w:p w14:paraId="75BC554B">
      <w:pPr>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二、开标一览表…………………………………………………（页码）</w:t>
      </w:r>
    </w:p>
    <w:p w14:paraId="4F0BA3CC">
      <w:pPr>
        <w:spacing w:line="360" w:lineRule="auto"/>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三、中小企业声明函……………………………………………（页码）</w:t>
      </w:r>
    </w:p>
    <w:p w14:paraId="42B23DB9">
      <w:pPr>
        <w:widowControl/>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36539B90">
      <w:pPr>
        <w:pStyle w:val="19"/>
        <w:spacing w:line="500" w:lineRule="exact"/>
        <w:jc w:val="center"/>
        <w:rPr>
          <w:rFonts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一、投标函</w:t>
      </w:r>
    </w:p>
    <w:p w14:paraId="2FCEE549">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致：</w:t>
      </w:r>
      <w:bookmarkStart w:id="331" w:name="PO_3000001866_PM031_4"/>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项目采购</w:t>
      </w:r>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采购组织机构</w:t>
      </w:r>
      <w:r>
        <w:rPr>
          <w:rFonts w:ascii="Times New Roman" w:hAnsi="Times New Roman"/>
          <w:color w:val="000000" w:themeColor="text1"/>
          <w:highlight w:val="none"/>
          <w:u w:val="single"/>
          <w14:textFill>
            <w14:solidFill>
              <w14:schemeClr w14:val="tx1"/>
            </w14:solidFill>
          </w14:textFill>
        </w:rPr>
        <w:t>_]</w:t>
      </w:r>
      <w:bookmarkEnd w:id="331"/>
    </w:p>
    <w:p w14:paraId="4D4A7CF9">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我方已仔细阅读了贵方组织的</w:t>
      </w:r>
      <w:bookmarkStart w:id="332" w:name="PO_3000001866_PM002_3"/>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项目采购</w:t>
      </w:r>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项目名称</w:t>
      </w:r>
      <w:r>
        <w:rPr>
          <w:rFonts w:ascii="Times New Roman" w:hAnsi="Times New Roman"/>
          <w:color w:val="000000" w:themeColor="text1"/>
          <w:highlight w:val="none"/>
          <w:u w:val="single"/>
          <w14:textFill>
            <w14:solidFill>
              <w14:schemeClr w14:val="tx1"/>
            </w14:solidFill>
          </w14:textFill>
        </w:rPr>
        <w:t>_]</w:t>
      </w:r>
      <w:bookmarkEnd w:id="332"/>
      <w:r>
        <w:rPr>
          <w:rFonts w:hint="eastAsia"/>
          <w:color w:val="000000" w:themeColor="text1"/>
          <w:highlight w:val="none"/>
          <w14:textFill>
            <w14:solidFill>
              <w14:schemeClr w14:val="tx1"/>
            </w14:solidFill>
          </w14:textFill>
        </w:rPr>
        <w:t>项目（项目编号：</w:t>
      </w:r>
      <w:bookmarkStart w:id="333" w:name="PO_3000001866_PM001_3"/>
      <w:r>
        <w:rPr>
          <w:rFonts w:hint="eastAsia"/>
          <w:color w:val="000000" w:themeColor="text1"/>
          <w:highlight w:val="none"/>
          <w14:textFill>
            <w14:solidFill>
              <w14:schemeClr w14:val="tx1"/>
            </w14:solidFill>
          </w14:textFill>
        </w:rPr>
        <w:t>[项目采购-项目编号_]</w:t>
      </w:r>
      <w:bookmarkEnd w:id="333"/>
      <w:r>
        <w:rPr>
          <w:rFonts w:hint="eastAsia"/>
          <w:color w:val="000000" w:themeColor="text1"/>
          <w:highlight w:val="none"/>
          <w14:textFill>
            <w14:solidFill>
              <w14:schemeClr w14:val="tx1"/>
            </w14:solidFill>
          </w14:textFill>
        </w:rPr>
        <w:t xml:space="preserve">）的招标文件的全部内容，授权(全权代表姓名) (职务、职称)为全权代表，现正式递交下述文件参加贵方组织的本次政府采购活动： </w:t>
      </w:r>
    </w:p>
    <w:p w14:paraId="5BE380F9">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一、报价文件电子版一份（包含按投标人须知前附表要求提交的全部文件）；</w:t>
      </w:r>
    </w:p>
    <w:p w14:paraId="637FFA6B">
      <w:pPr>
        <w:pStyle w:val="19"/>
        <w:spacing w:line="440" w:lineRule="exact"/>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二、资格文件电子版一份（包含按投标人须知前附表要求提交的全部文件）；</w:t>
      </w:r>
    </w:p>
    <w:p w14:paraId="3B240098">
      <w:pPr>
        <w:pStyle w:val="19"/>
        <w:spacing w:line="440" w:lineRule="exact"/>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w:t>
      </w:r>
      <w:r>
        <w:rPr>
          <w:rFonts w:hint="eastAsia" w:hAnsi="宋体"/>
          <w:color w:val="000000" w:themeColor="text1"/>
          <w:highlight w:val="none"/>
          <w14:textFill>
            <w14:solidFill>
              <w14:schemeClr w14:val="tx1"/>
            </w14:solidFill>
          </w14:textFill>
        </w:rPr>
        <w:t>技术</w:t>
      </w:r>
      <w:r>
        <w:rPr>
          <w:rFonts w:hint="eastAsia"/>
          <w:color w:val="000000" w:themeColor="text1"/>
          <w:highlight w:val="none"/>
          <w14:textFill>
            <w14:solidFill>
              <w14:schemeClr w14:val="tx1"/>
            </w14:solidFill>
          </w14:textFill>
        </w:rPr>
        <w:t>文件电子版一份（包含按投标人须知前附表要求提交的全部文件）；</w:t>
      </w:r>
    </w:p>
    <w:p w14:paraId="4D7098A7">
      <w:pPr>
        <w:pStyle w:val="19"/>
        <w:spacing w:line="440" w:lineRule="exact"/>
        <w:ind w:firstLine="482"/>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四、</w:t>
      </w:r>
      <w:r>
        <w:rPr>
          <w:rFonts w:hint="eastAsia"/>
          <w:color w:val="000000" w:themeColor="text1"/>
          <w:highlight w:val="none"/>
          <w14:textFill>
            <w14:solidFill>
              <w14:schemeClr w14:val="tx1"/>
            </w14:solidFill>
          </w14:textFill>
        </w:rPr>
        <w:t>商务</w:t>
      </w:r>
      <w:r>
        <w:rPr>
          <w:rFonts w:hint="eastAsia" w:hAnsi="宋体"/>
          <w:color w:val="000000" w:themeColor="text1"/>
          <w:highlight w:val="none"/>
          <w14:textFill>
            <w14:solidFill>
              <w14:schemeClr w14:val="tx1"/>
            </w14:solidFill>
          </w14:textFill>
        </w:rPr>
        <w:t>文件</w:t>
      </w:r>
      <w:r>
        <w:rPr>
          <w:rFonts w:hint="eastAsia"/>
          <w:color w:val="000000" w:themeColor="text1"/>
          <w:highlight w:val="none"/>
          <w14:textFill>
            <w14:solidFill>
              <w14:schemeClr w14:val="tx1"/>
            </w14:solidFill>
          </w14:textFill>
        </w:rPr>
        <w:t>电子版一份（包含按投标人须知前附表要求提交的全部文件）；</w:t>
      </w:r>
    </w:p>
    <w:p w14:paraId="5660DC8A">
      <w:pPr>
        <w:pStyle w:val="19"/>
        <w:spacing w:line="440" w:lineRule="exact"/>
        <w:ind w:firstLine="482"/>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据此函，签字人兹宣布：</w:t>
      </w:r>
    </w:p>
    <w:p w14:paraId="3406E5B7">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1、我方愿意以（大写）人民币元 (¥元)的投标总报价，提交服务成果时间（无分标时填写），提供本项目</w:t>
      </w:r>
      <w:r>
        <w:rPr>
          <w:rFonts w:hint="eastAsia" w:hAnsi="Times New Roman"/>
          <w:color w:val="000000" w:themeColor="text1"/>
          <w:highlight w:val="none"/>
          <w14:textFill>
            <w14:solidFill>
              <w14:schemeClr w14:val="tx1"/>
            </w14:solidFill>
          </w14:textFill>
        </w:rPr>
        <w:t>招标文件第二章</w:t>
      </w:r>
      <w:r>
        <w:rPr>
          <w:rFonts w:hint="eastAsia"/>
          <w:color w:val="000000" w:themeColor="text1"/>
          <w:highlight w:val="none"/>
          <w14:textFill>
            <w14:solidFill>
              <w14:schemeClr w14:val="tx1"/>
            </w14:solidFill>
          </w14:textFill>
        </w:rPr>
        <w:t>“服务需求”中的相应的采购内容。</w:t>
      </w:r>
    </w:p>
    <w:p w14:paraId="0730074D">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其中（有分标时填写）：</w:t>
      </w:r>
    </w:p>
    <w:p w14:paraId="08DB5D95">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分标报价为（大写）人民币元 (¥元)，提交服务成果时间：；</w:t>
      </w:r>
    </w:p>
    <w:p w14:paraId="302658D7">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分标报价为（大写）人民币元 (¥元)，提交服务成果时间：；</w:t>
      </w:r>
    </w:p>
    <w:p w14:paraId="5CB8E38B">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w:t>
      </w:r>
    </w:p>
    <w:p w14:paraId="40C0D206">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2、我方同意自本项目招标文件“第三章 投标人须知”第一节 投标人须知前附表 第21.2项规定的投标截止时间（开标时间）起遵循</w:t>
      </w:r>
      <w:r>
        <w:rPr>
          <w:rFonts w:hint="eastAsia" w:hAnsi="宋体"/>
          <w:color w:val="000000" w:themeColor="text1"/>
          <w:highlight w:val="none"/>
          <w14:textFill>
            <w14:solidFill>
              <w14:schemeClr w14:val="tx1"/>
            </w14:solidFill>
          </w14:textFill>
        </w:rPr>
        <w:t>本投标函</w:t>
      </w:r>
      <w:r>
        <w:rPr>
          <w:rFonts w:hint="eastAsia"/>
          <w:color w:val="000000" w:themeColor="text1"/>
          <w:highlight w:val="none"/>
          <w14:textFill>
            <w14:solidFill>
              <w14:schemeClr w14:val="tx1"/>
            </w14:solidFill>
          </w14:textFill>
        </w:rPr>
        <w:t>，并承诺在“投标人须知前附表”第17.2项规定的投标有效期内不修改、撤销投标文件。</w:t>
      </w:r>
    </w:p>
    <w:p w14:paraId="78EF723D">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3、我方所递交的投标文件及有关资料都是内容完整、真实和准确的。</w:t>
      </w:r>
    </w:p>
    <w:p w14:paraId="1F7C1D39">
      <w:pPr>
        <w:pStyle w:val="19"/>
        <w:spacing w:line="440" w:lineRule="exact"/>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szCs w:val="21"/>
          <w:highlight w:val="none"/>
          <w14:textFill>
            <w14:solidFill>
              <w14:schemeClr w14:val="tx1"/>
            </w14:solidFill>
          </w14:textFill>
        </w:rPr>
        <w:t>如本项目采购内容涉及须符合国家强制规定的，我方承诺我方本次投标（包括资格条件和所投产品）均符合国家有关强制规定。</w:t>
      </w:r>
    </w:p>
    <w:p w14:paraId="459D9006">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5、如我方中标，我方承诺在收到中标通知书后，在中标通知书规定的期限内，</w:t>
      </w:r>
      <w:r>
        <w:rPr>
          <w:rFonts w:hint="eastAsia" w:hAnsi="宋体"/>
          <w:color w:val="000000" w:themeColor="text1"/>
          <w:highlight w:val="none"/>
          <w14:textFill>
            <w14:solidFill>
              <w14:schemeClr w14:val="tx1"/>
            </w14:solidFill>
          </w14:textFill>
        </w:rPr>
        <w:t>根据招标文件、我方的投标文件及有关澄清承诺书的要求按第五章“拟签订的合同文本”与采购人订立书面合同，并按照合同约定</w:t>
      </w:r>
      <w:r>
        <w:rPr>
          <w:rFonts w:hint="eastAsia"/>
          <w:color w:val="000000" w:themeColor="text1"/>
          <w:highlight w:val="none"/>
          <w14:textFill>
            <w14:solidFill>
              <w14:schemeClr w14:val="tx1"/>
            </w14:solidFill>
          </w14:textFill>
        </w:rPr>
        <w:t>承担完成合同的责任和义务。</w:t>
      </w:r>
    </w:p>
    <w:p w14:paraId="4B082D14">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6、我方已详细审核招标文件，我方知道必须放弃提出含糊不清或误解问题的权利。</w:t>
      </w:r>
    </w:p>
    <w:p w14:paraId="1B77167E">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7、我方同意应贵方要求提供与</w:t>
      </w:r>
      <w:r>
        <w:rPr>
          <w:rFonts w:hint="eastAsia"/>
          <w:color w:val="000000" w:themeColor="text1"/>
          <w:highlight w:val="none"/>
          <w:lang w:eastAsia="zh-CN"/>
          <w14:textFill>
            <w14:solidFill>
              <w14:schemeClr w14:val="tx1"/>
            </w14:solidFill>
          </w14:textFill>
        </w:rPr>
        <w:t>本次</w:t>
      </w:r>
      <w:r>
        <w:rPr>
          <w:rFonts w:hint="eastAsia"/>
          <w:color w:val="000000" w:themeColor="text1"/>
          <w:highlight w:val="none"/>
          <w14:textFill>
            <w14:solidFill>
              <w14:schemeClr w14:val="tx1"/>
            </w14:solidFill>
          </w14:textFill>
        </w:rPr>
        <w:t>投标有关的任何数据或资料。若贵方需要，我方愿意提供我方作出的一切承诺的证明材料。</w:t>
      </w:r>
    </w:p>
    <w:p w14:paraId="506BC6A8">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8、我方完全理解贵方不一定接受投标报价最低的投标人为中标供应商的行为。</w:t>
      </w:r>
    </w:p>
    <w:p w14:paraId="2B61C4D2">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9、我方将严格遵守《中华人民共和国政府采购法》第七十七条的规定，即供应商有下列情形之一的，处以采购金额千分之五以上千分之十</w:t>
      </w:r>
      <w:r>
        <w:rPr>
          <w:rFonts w:hint="eastAsia" w:hAnsi="宋体"/>
          <w:color w:val="000000" w:themeColor="text1"/>
          <w:highlight w:val="none"/>
          <w14:textFill>
            <w14:solidFill>
              <w14:schemeClr w14:val="tx1"/>
            </w14:solidFill>
          </w14:textFill>
        </w:rPr>
        <w:t>以下的罚款，列入不良行为记录名单，在一至三年内禁止参加政府采购活动，有违法所得的，并处没收违法所得，情节严重的，由工商行政管理机关吊销营业执照；构成犯罪的，依法追究刑事责任：</w:t>
      </w:r>
    </w:p>
    <w:p w14:paraId="4DC944C3">
      <w:pPr>
        <w:pStyle w:val="19"/>
        <w:numPr>
          <w:ilvl w:val="0"/>
          <w:numId w:val="8"/>
        </w:numPr>
        <w:spacing w:line="440" w:lineRule="exac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提供虚假材料谋取中标、成交的；</w:t>
      </w:r>
    </w:p>
    <w:p w14:paraId="6152E8DB">
      <w:pPr>
        <w:pStyle w:val="19"/>
        <w:numPr>
          <w:ilvl w:val="0"/>
          <w:numId w:val="8"/>
        </w:numPr>
        <w:spacing w:line="440" w:lineRule="exac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采取不正当手段诋毁、排挤其他供应商的；</w:t>
      </w:r>
    </w:p>
    <w:p w14:paraId="32F22ADF">
      <w:pPr>
        <w:pStyle w:val="19"/>
        <w:numPr>
          <w:ilvl w:val="0"/>
          <w:numId w:val="8"/>
        </w:numPr>
        <w:spacing w:line="440" w:lineRule="exact"/>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与采购人、其他供应商或者采购代理机构恶意串通的；</w:t>
      </w:r>
    </w:p>
    <w:p w14:paraId="6A5AD520">
      <w:pPr>
        <w:pStyle w:val="19"/>
        <w:numPr>
          <w:ilvl w:val="0"/>
          <w:numId w:val="8"/>
        </w:numPr>
        <w:spacing w:line="440" w:lineRule="exact"/>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向采购人、采购代理机构行贿或者提供其他不正当利益的；</w:t>
      </w:r>
    </w:p>
    <w:p w14:paraId="10B30BDD">
      <w:pPr>
        <w:pStyle w:val="19"/>
        <w:numPr>
          <w:ilvl w:val="0"/>
          <w:numId w:val="8"/>
        </w:numPr>
        <w:spacing w:line="440" w:lineRule="exact"/>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在招标采购过程中与采购人进行协商谈判的；</w:t>
      </w:r>
    </w:p>
    <w:p w14:paraId="319A69D1">
      <w:pPr>
        <w:pStyle w:val="19"/>
        <w:numPr>
          <w:ilvl w:val="0"/>
          <w:numId w:val="8"/>
        </w:numPr>
        <w:spacing w:line="440" w:lineRule="exact"/>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拒绝有关部门监督检查或提供虚假情况的。</w:t>
      </w:r>
    </w:p>
    <w:p w14:paraId="4FF29D39">
      <w:pPr>
        <w:pStyle w:val="19"/>
        <w:spacing w:line="440" w:lineRule="exact"/>
        <w:ind w:left="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10、我方及由本人担任法定代表人的其他机构最近三年内被处罚的违法行为有：</w:t>
      </w:r>
    </w:p>
    <w:p w14:paraId="663C0BDE">
      <w:pPr>
        <w:pStyle w:val="19"/>
        <w:spacing w:line="440" w:lineRule="exact"/>
        <w:ind w:left="420"/>
        <w:rPr>
          <w:color w:val="000000" w:themeColor="text1"/>
          <w:highlight w:val="none"/>
          <w14:textFill>
            <w14:solidFill>
              <w14:schemeClr w14:val="tx1"/>
            </w14:solidFill>
          </w14:textFill>
        </w:rPr>
      </w:pPr>
    </w:p>
    <w:p w14:paraId="7DFB50C7">
      <w:pPr>
        <w:pStyle w:val="19"/>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11、以上事项如有虚假或隐瞒，我方愿意承担一切后果，并不再寻求任何旨在减轻或免除法律责任的辩解。</w:t>
      </w:r>
    </w:p>
    <w:p w14:paraId="5AA94A1C">
      <w:pPr>
        <w:pStyle w:val="19"/>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12、与本投标有关的一切正式往来信函请寄：</w:t>
      </w:r>
    </w:p>
    <w:p w14:paraId="0E5B9924">
      <w:pPr>
        <w:pStyle w:val="19"/>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w:t>
      </w:r>
    </w:p>
    <w:p w14:paraId="726ED53C">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电话：</w:t>
      </w:r>
      <w:r>
        <w:rPr>
          <w:rFonts w:hint="eastAsia"/>
          <w:color w:val="000000" w:themeColor="text1"/>
          <w:highlight w:val="none"/>
          <w:u w:val="single"/>
          <w14:textFill>
            <w14:solidFill>
              <w14:schemeClr w14:val="tx1"/>
            </w14:solidFill>
          </w14:textFill>
        </w:rPr>
        <w:t xml:space="preserve">                                      　　　　　　　　　</w:t>
      </w:r>
    </w:p>
    <w:p w14:paraId="5C65FAC3">
      <w:pPr>
        <w:pStyle w:val="19"/>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传真：</w:t>
      </w:r>
      <w:r>
        <w:rPr>
          <w:rFonts w:hint="eastAsia"/>
          <w:color w:val="000000" w:themeColor="text1"/>
          <w:highlight w:val="none"/>
          <w:u w:val="single"/>
          <w14:textFill>
            <w14:solidFill>
              <w14:schemeClr w14:val="tx1"/>
            </w14:solidFill>
          </w14:textFill>
        </w:rPr>
        <w:t>　　　　　　　　　　　　　　　　　　　　　　　　　　　　</w:t>
      </w:r>
    </w:p>
    <w:p w14:paraId="6D6B8115">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邮政编码：</w:t>
      </w:r>
    </w:p>
    <w:p w14:paraId="114A7812">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开户名称：</w:t>
      </w:r>
    </w:p>
    <w:p w14:paraId="061B74FA">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开户银行：</w:t>
      </w:r>
    </w:p>
    <w:p w14:paraId="31FCE583">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银行账号：</w:t>
      </w:r>
    </w:p>
    <w:p w14:paraId="7641E417">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389E1C39">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3D9FBCF3">
      <w:pPr>
        <w:widowControl/>
        <w:spacing w:line="360" w:lineRule="auto"/>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62BBCC6C">
      <w:pPr>
        <w:pStyle w:val="19"/>
        <w:spacing w:line="360" w:lineRule="auto"/>
        <w:jc w:val="center"/>
        <w:rPr>
          <w:b/>
          <w:color w:val="000000" w:themeColor="text1"/>
          <w:sz w:val="30"/>
          <w:szCs w:val="30"/>
          <w:highlight w:val="none"/>
          <w14:textFill>
            <w14:solidFill>
              <w14:schemeClr w14:val="tx1"/>
            </w14:solidFill>
          </w14:textFill>
        </w:rPr>
      </w:pPr>
      <w:r>
        <w:rPr>
          <w:rFonts w:hint="eastAsia" w:hAnsi="宋体"/>
          <w:color w:val="000000" w:themeColor="text1"/>
          <w:sz w:val="30"/>
          <w:highlight w:val="none"/>
          <w14:textFill>
            <w14:solidFill>
              <w14:schemeClr w14:val="tx1"/>
            </w14:solidFill>
          </w14:textFill>
        </w:rPr>
        <w:t>二、</w:t>
      </w:r>
      <w:r>
        <w:rPr>
          <w:rFonts w:hint="eastAsia"/>
          <w:b/>
          <w:color w:val="000000" w:themeColor="text1"/>
          <w:sz w:val="30"/>
          <w:szCs w:val="30"/>
          <w:highlight w:val="none"/>
          <w14:textFill>
            <w14:solidFill>
              <w14:schemeClr w14:val="tx1"/>
            </w14:solidFill>
          </w14:textFill>
        </w:rPr>
        <w:t>开标一览表</w:t>
      </w:r>
      <w:r>
        <w:rPr>
          <w:rFonts w:hint="eastAsia" w:ascii="方正仿宋_GB2312" w:hAnsi="仿宋" w:eastAsia="方正仿宋_GB2312" w:cs="方正仿宋_GB2312"/>
          <w:b/>
          <w:color w:val="000000" w:themeColor="text1"/>
          <w:kern w:val="0"/>
          <w:sz w:val="24"/>
          <w:highlight w:val="none"/>
          <w:lang w:val="zh-CN"/>
          <w14:textFill>
            <w14:solidFill>
              <w14:schemeClr w14:val="tx1"/>
            </w14:solidFill>
          </w14:textFill>
        </w:rPr>
        <w:t>(单位均为人民币元)</w:t>
      </w:r>
    </w:p>
    <w:p w14:paraId="430EEFA6">
      <w:pPr>
        <w:snapToGrid w:val="0"/>
        <w:spacing w:before="50" w:after="50" w:line="360" w:lineRule="auto"/>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bookmarkStart w:id="334" w:name="PO_3000001866_PM002_7"/>
      <w:r>
        <w:rPr>
          <w:rFonts w:hint="eastAsia" w:ascii="宋体" w:hAnsi="宋体"/>
          <w:color w:val="000000" w:themeColor="text1"/>
          <w:sz w:val="24"/>
          <w:highlight w:val="none"/>
          <w:u w:val="single"/>
          <w14:textFill>
            <w14:solidFill>
              <w14:schemeClr w14:val="tx1"/>
            </w14:solidFill>
          </w14:textFill>
        </w:rPr>
        <w:t>[项目采购-项目名称]</w:t>
      </w:r>
      <w:bookmarkEnd w:id="334"/>
      <w:r>
        <w:rPr>
          <w:rFonts w:hint="eastAsia" w:ascii="宋体" w:hAnsi="宋体"/>
          <w:color w:val="000000" w:themeColor="text1"/>
          <w:sz w:val="24"/>
          <w:highlight w:val="none"/>
          <w14:textFill>
            <w14:solidFill>
              <w14:schemeClr w14:val="tx1"/>
            </w14:solidFill>
          </w14:textFill>
        </w:rPr>
        <w:t xml:space="preserve">  项目编号：</w:t>
      </w:r>
      <w:bookmarkStart w:id="335" w:name="PO_3000001866_PM001_4"/>
      <w:r>
        <w:rPr>
          <w:rFonts w:hint="eastAsia" w:ascii="宋体" w:hAnsi="宋体"/>
          <w:color w:val="000000" w:themeColor="text1"/>
          <w:sz w:val="24"/>
          <w:highlight w:val="none"/>
          <w:u w:val="single"/>
          <w14:textFill>
            <w14:solidFill>
              <w14:schemeClr w14:val="tx1"/>
            </w14:solidFill>
          </w14:textFill>
        </w:rPr>
        <w:t>[项目采购-项目编号_]</w:t>
      </w:r>
      <w:bookmarkEnd w:id="335"/>
      <w:r>
        <w:rPr>
          <w:rFonts w:hint="eastAsia" w:ascii="宋体" w:hAnsi="宋体"/>
          <w:color w:val="000000" w:themeColor="text1"/>
          <w:sz w:val="24"/>
          <w:highlight w:val="none"/>
          <w14:textFill>
            <w14:solidFill>
              <w14:schemeClr w14:val="tx1"/>
            </w14:solidFill>
          </w14:textFill>
        </w:rPr>
        <w:t xml:space="preserve"> 分标：</w:t>
      </w:r>
    </w:p>
    <w:p w14:paraId="41C64B49">
      <w:pPr>
        <w:pStyle w:val="19"/>
        <w:spacing w:line="360" w:lineRule="auto"/>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投标人名称：</w:t>
      </w:r>
    </w:p>
    <w:p w14:paraId="26F26C79">
      <w:pPr>
        <w:pStyle w:val="19"/>
        <w:spacing w:line="360" w:lineRule="auto"/>
        <w:rPr>
          <w:b/>
          <w:color w:val="000000" w:themeColor="text1"/>
          <w:sz w:val="32"/>
          <w:highlight w:val="none"/>
          <w14:textFill>
            <w14:solidFill>
              <w14:schemeClr w14:val="tx1"/>
            </w14:solidFill>
          </w14:textFill>
        </w:rPr>
      </w:pPr>
    </w:p>
    <w:tbl>
      <w:tblPr>
        <w:tblStyle w:val="37"/>
        <w:tblW w:w="981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2064"/>
        <w:gridCol w:w="1080"/>
        <w:gridCol w:w="1260"/>
        <w:gridCol w:w="1516"/>
        <w:gridCol w:w="957"/>
        <w:gridCol w:w="957"/>
      </w:tblGrid>
      <w:tr w14:paraId="565C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14:paraId="7502A897">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序号</w:t>
            </w:r>
          </w:p>
        </w:tc>
        <w:tc>
          <w:tcPr>
            <w:tcW w:w="1260" w:type="dxa"/>
            <w:tcBorders>
              <w:top w:val="single" w:color="auto" w:sz="4" w:space="0"/>
              <w:left w:val="single" w:color="auto" w:sz="4" w:space="0"/>
              <w:bottom w:val="single" w:color="auto" w:sz="4" w:space="0"/>
              <w:right w:val="single" w:color="auto" w:sz="4" w:space="0"/>
            </w:tcBorders>
            <w:vAlign w:val="center"/>
          </w:tcPr>
          <w:p w14:paraId="4248788D">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服务名称</w:t>
            </w:r>
          </w:p>
        </w:tc>
        <w:tc>
          <w:tcPr>
            <w:tcW w:w="2064" w:type="dxa"/>
            <w:tcBorders>
              <w:top w:val="single" w:color="auto" w:sz="4" w:space="0"/>
              <w:left w:val="single" w:color="auto" w:sz="4" w:space="0"/>
              <w:bottom w:val="single" w:color="auto" w:sz="4" w:space="0"/>
              <w:right w:val="single" w:color="auto" w:sz="4" w:space="0"/>
            </w:tcBorders>
            <w:vAlign w:val="center"/>
          </w:tcPr>
          <w:p w14:paraId="1DA8D953">
            <w:pPr>
              <w:keepNext w:val="0"/>
              <w:keepLines w:val="0"/>
              <w:suppressLineNumbers w:val="0"/>
              <w:spacing w:before="0" w:beforeAutospacing="0" w:after="0" w:afterAutospacing="0"/>
              <w:ind w:left="0" w:right="0"/>
              <w:jc w:val="center"/>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具体服务内容（含具体服务范围、服务时间、服务标准等内容）</w:t>
            </w:r>
          </w:p>
        </w:tc>
        <w:tc>
          <w:tcPr>
            <w:tcW w:w="1080" w:type="dxa"/>
            <w:tcBorders>
              <w:top w:val="single" w:color="auto" w:sz="4" w:space="0"/>
              <w:left w:val="single" w:color="auto" w:sz="4" w:space="0"/>
              <w:bottom w:val="single" w:color="auto" w:sz="4" w:space="0"/>
              <w:right w:val="single" w:color="auto" w:sz="4" w:space="0"/>
            </w:tcBorders>
            <w:vAlign w:val="center"/>
          </w:tcPr>
          <w:p w14:paraId="168C7928">
            <w:pPr>
              <w:keepNext w:val="0"/>
              <w:keepLines w:val="0"/>
              <w:suppressLineNumbers w:val="0"/>
              <w:spacing w:before="0" w:beforeAutospacing="0" w:after="0" w:afterAutospacing="0"/>
              <w:ind w:left="0" w:right="0"/>
              <w:jc w:val="center"/>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数量①</w:t>
            </w:r>
          </w:p>
        </w:tc>
        <w:tc>
          <w:tcPr>
            <w:tcW w:w="1260" w:type="dxa"/>
            <w:tcBorders>
              <w:top w:val="single" w:color="auto" w:sz="4" w:space="0"/>
              <w:left w:val="single" w:color="auto" w:sz="4" w:space="0"/>
              <w:bottom w:val="single" w:color="auto" w:sz="4" w:space="0"/>
              <w:right w:val="single" w:color="auto" w:sz="4" w:space="0"/>
            </w:tcBorders>
            <w:vAlign w:val="center"/>
          </w:tcPr>
          <w:p w14:paraId="0252554F">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单价(元)②</w:t>
            </w:r>
          </w:p>
        </w:tc>
        <w:tc>
          <w:tcPr>
            <w:tcW w:w="1516" w:type="dxa"/>
            <w:tcBorders>
              <w:top w:val="single" w:color="auto" w:sz="4" w:space="0"/>
              <w:left w:val="single" w:color="auto" w:sz="4" w:space="0"/>
              <w:bottom w:val="single" w:color="auto" w:sz="4" w:space="0"/>
              <w:right w:val="single" w:color="auto" w:sz="4" w:space="0"/>
            </w:tcBorders>
            <w:vAlign w:val="center"/>
          </w:tcPr>
          <w:p w14:paraId="09F354D2">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单项合价（元）</w:t>
            </w:r>
          </w:p>
          <w:p w14:paraId="4C5AB8BB">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③＝①×②</w:t>
            </w:r>
          </w:p>
        </w:tc>
        <w:tc>
          <w:tcPr>
            <w:tcW w:w="957" w:type="dxa"/>
            <w:tcBorders>
              <w:top w:val="single" w:color="auto" w:sz="4" w:space="0"/>
              <w:left w:val="single" w:color="auto" w:sz="4" w:space="0"/>
              <w:bottom w:val="single" w:color="auto" w:sz="4" w:space="0"/>
              <w:right w:val="single" w:color="auto" w:sz="4" w:space="0"/>
            </w:tcBorders>
          </w:tcPr>
          <w:p w14:paraId="25234961">
            <w:pPr>
              <w:keepNext w:val="0"/>
              <w:keepLines w:val="0"/>
              <w:suppressLineNumbers w:val="0"/>
              <w:spacing w:before="0" w:beforeAutospacing="0" w:after="0" w:afterAutospacing="0" w:line="360" w:lineRule="auto"/>
              <w:ind w:left="0" w:right="0"/>
              <w:jc w:val="center"/>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服务要求（含服务期限）</w:t>
            </w:r>
          </w:p>
        </w:tc>
        <w:tc>
          <w:tcPr>
            <w:tcW w:w="957" w:type="dxa"/>
            <w:tcBorders>
              <w:top w:val="single" w:color="auto" w:sz="4" w:space="0"/>
              <w:left w:val="single" w:color="auto" w:sz="4" w:space="0"/>
              <w:bottom w:val="single" w:color="auto" w:sz="4" w:space="0"/>
              <w:right w:val="single" w:color="auto" w:sz="4" w:space="0"/>
            </w:tcBorders>
            <w:vAlign w:val="center"/>
          </w:tcPr>
          <w:p w14:paraId="671798A2">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备注</w:t>
            </w:r>
          </w:p>
        </w:tc>
      </w:tr>
      <w:tr w14:paraId="4F94E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14:paraId="3CCA2F70">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1</w:t>
            </w:r>
          </w:p>
        </w:tc>
        <w:tc>
          <w:tcPr>
            <w:tcW w:w="1260" w:type="dxa"/>
            <w:tcBorders>
              <w:top w:val="single" w:color="auto" w:sz="4" w:space="0"/>
              <w:left w:val="single" w:color="auto" w:sz="4" w:space="0"/>
              <w:bottom w:val="single" w:color="auto" w:sz="4" w:space="0"/>
              <w:right w:val="single" w:color="auto" w:sz="4" w:space="0"/>
            </w:tcBorders>
            <w:vAlign w:val="center"/>
          </w:tcPr>
          <w:p w14:paraId="1252A9FA">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vAlign w:val="center"/>
          </w:tcPr>
          <w:p w14:paraId="74485503">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14:paraId="6F7A719D">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3F3AF0FA">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p>
        </w:tc>
        <w:tc>
          <w:tcPr>
            <w:tcW w:w="1516" w:type="dxa"/>
            <w:tcBorders>
              <w:top w:val="single" w:color="auto" w:sz="4" w:space="0"/>
              <w:left w:val="single" w:color="auto" w:sz="4" w:space="0"/>
              <w:bottom w:val="single" w:color="auto" w:sz="4" w:space="0"/>
              <w:right w:val="single" w:color="auto" w:sz="4" w:space="0"/>
            </w:tcBorders>
            <w:vAlign w:val="center"/>
          </w:tcPr>
          <w:p w14:paraId="4AC54957">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tcPr>
          <w:p w14:paraId="75064148">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vAlign w:val="center"/>
          </w:tcPr>
          <w:p w14:paraId="3BA6D363">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p>
        </w:tc>
      </w:tr>
      <w:tr w14:paraId="1270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0B5D2571">
            <w:pPr>
              <w:keepNext w:val="0"/>
              <w:keepLines w:val="0"/>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报价合计（包含税费等所有费用）：（大写）人民币  </w:t>
            </w:r>
            <w:r>
              <w:rPr>
                <w:rFonts w:hint="default"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w:t>
            </w:r>
            <w:r>
              <w:rPr>
                <w:rFonts w:hint="default"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元）</w:t>
            </w:r>
          </w:p>
          <w:p w14:paraId="1C62D1A1">
            <w:pPr>
              <w:keepNext w:val="0"/>
              <w:keepLines w:val="0"/>
              <w:suppressLineNumbers w:val="0"/>
              <w:spacing w:before="0" w:beforeAutospacing="0" w:after="0" w:afterAutospacing="0"/>
              <w:ind w:left="0" w:right="0" w:firstLine="422"/>
              <w:jc w:val="left"/>
              <w:rPr>
                <w:rFonts w:hint="default" w:ascii="宋体" w:hAnsi="宋体"/>
                <w:b/>
                <w:color w:val="000000" w:themeColor="text1"/>
                <w:szCs w:val="22"/>
                <w:highlight w:val="none"/>
                <w14:textFill>
                  <w14:solidFill>
                    <w14:schemeClr w14:val="tx1"/>
                  </w14:solidFill>
                </w14:textFill>
              </w:rPr>
            </w:pPr>
          </w:p>
        </w:tc>
      </w:tr>
      <w:tr w14:paraId="62F3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565504EA">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r w14:paraId="1031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6F37FE25">
            <w:pPr>
              <w:keepNext w:val="0"/>
              <w:keepLines w:val="0"/>
              <w:suppressLineNumbers w:val="0"/>
              <w:spacing w:before="0" w:beforeAutospacing="0" w:after="0" w:afterAutospacing="0"/>
              <w:ind w:left="0" w:right="0"/>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响应产品中，属于本国产品总值为¥       （具体明细详见附表，附表格式自拟），占响应产品的比例为    %。</w:t>
            </w:r>
          </w:p>
        </w:tc>
      </w:tr>
      <w:tr w14:paraId="29E9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5C4DFAE4">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验收标准：</w:t>
            </w:r>
          </w:p>
        </w:tc>
      </w:tr>
      <w:tr w14:paraId="5554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06D5E0A3">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优惠及其它：</w:t>
            </w:r>
          </w:p>
        </w:tc>
      </w:tr>
    </w:tbl>
    <w:p w14:paraId="4DD2CC90">
      <w:pPr>
        <w:pStyle w:val="5"/>
        <w:rPr>
          <w:color w:val="000000" w:themeColor="text1"/>
          <w:highlight w:val="none"/>
          <w14:textFill>
            <w14:solidFill>
              <w14:schemeClr w14:val="tx1"/>
            </w14:solidFill>
          </w14:textFill>
        </w:rPr>
      </w:pPr>
    </w:p>
    <w:p w14:paraId="70FAAE01">
      <w:pPr>
        <w:rPr>
          <w:color w:val="000000" w:themeColor="text1"/>
          <w:highlight w:val="none"/>
          <w14:textFill>
            <w14:solidFill>
              <w14:schemeClr w14:val="tx1"/>
            </w14:solidFill>
          </w14:textFill>
        </w:rPr>
      </w:pPr>
    </w:p>
    <w:p w14:paraId="76FDFEC0">
      <w:pPr>
        <w:snapToGrid w:val="0"/>
        <w:spacing w:before="50" w:after="50" w:line="360" w:lineRule="auto"/>
        <w:ind w:firstLine="480" w:firstLineChars="200"/>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 xml:space="preserve">注： </w:t>
      </w:r>
    </w:p>
    <w:p w14:paraId="737707E1">
      <w:pPr>
        <w:snapToGrid w:val="0"/>
        <w:spacing w:before="50" w:after="50" w:line="360" w:lineRule="auto"/>
        <w:ind w:firstLine="480" w:firstLineChars="200"/>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1、 投标人需按本表格式填写，不得自行更改，也不得留空, 如有多分标，按分标分别提供开标一览表，必须加盖投标人有效电子公章，</w:t>
      </w:r>
      <w:r>
        <w:rPr>
          <w:rFonts w:hint="eastAsia" w:ascii="方正仿宋_GB2312" w:hAnsi="仿宋" w:eastAsia="方正仿宋_GB2312" w:cs="方正仿宋_GB2312"/>
          <w:b/>
          <w:color w:val="000000" w:themeColor="text1"/>
          <w:kern w:val="0"/>
          <w:sz w:val="24"/>
          <w:highlight w:val="none"/>
          <w:lang w:val="zh-CN"/>
          <w14:textFill>
            <w14:solidFill>
              <w14:schemeClr w14:val="tx1"/>
            </w14:solidFill>
          </w14:textFill>
        </w:rPr>
        <w:t>否则其投标作无效标处理。</w:t>
      </w:r>
    </w:p>
    <w:p w14:paraId="66A00B68">
      <w:pPr>
        <w:snapToGrid w:val="0"/>
        <w:spacing w:before="50" w:after="50" w:line="360" w:lineRule="auto"/>
        <w:ind w:firstLine="480" w:firstLineChars="200"/>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2、本表内容均不能涂改，</w:t>
      </w:r>
      <w:r>
        <w:rPr>
          <w:rFonts w:hint="eastAsia" w:ascii="方正仿宋_GB2312" w:hAnsi="仿宋" w:eastAsia="方正仿宋_GB2312" w:cs="方正仿宋_GB2312"/>
          <w:b/>
          <w:color w:val="000000" w:themeColor="text1"/>
          <w:kern w:val="0"/>
          <w:sz w:val="24"/>
          <w:highlight w:val="none"/>
          <w:lang w:val="zh-CN"/>
          <w14:textFill>
            <w14:solidFill>
              <w14:schemeClr w14:val="tx1"/>
            </w14:solidFill>
          </w14:textFill>
        </w:rPr>
        <w:t>否则其投标作无效标处理。</w:t>
      </w:r>
    </w:p>
    <w:p w14:paraId="3D3CB45F">
      <w:pPr>
        <w:snapToGrid w:val="0"/>
        <w:spacing w:before="50" w:after="50" w:line="360" w:lineRule="auto"/>
        <w:ind w:firstLine="480" w:firstLineChars="200"/>
        <w:jc w:val="left"/>
        <w:rPr>
          <w:rFonts w:ascii="方正仿宋_GB2312" w:hAnsi="仿宋" w:eastAsia="方正仿宋_GB2312" w:cs="方正仿宋_GB2312"/>
          <w:b/>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3、如为联合体投标，“投标人名称”处必须列明联合体各方名称，并标注联合体牵头人名称，且盖章处须加盖联合体各方公章，</w:t>
      </w:r>
      <w:r>
        <w:rPr>
          <w:rFonts w:hint="eastAsia" w:ascii="方正仿宋_GB2312" w:hAnsi="仿宋" w:eastAsia="方正仿宋_GB2312" w:cs="方正仿宋_GB2312"/>
          <w:b/>
          <w:color w:val="000000" w:themeColor="text1"/>
          <w:kern w:val="0"/>
          <w:sz w:val="24"/>
          <w:highlight w:val="none"/>
          <w:lang w:val="zh-CN"/>
          <w14:textFill>
            <w14:solidFill>
              <w14:schemeClr w14:val="tx1"/>
            </w14:solidFill>
          </w14:textFill>
        </w:rPr>
        <w:t>否则其投标作无效标处理。</w:t>
      </w:r>
    </w:p>
    <w:p w14:paraId="5D3EFDE1">
      <w:pPr>
        <w:snapToGrid w:val="0"/>
        <w:spacing w:line="360" w:lineRule="auto"/>
        <w:ind w:firstLine="480" w:firstLineChars="200"/>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4、填表说明：投标人须按报价表的要求填写报价，</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投标人报出</w:t>
      </w:r>
      <w:r>
        <w:rPr>
          <w:rFonts w:hint="eastAsia" w:ascii="方正仿宋_GB2312" w:hAnsi="仿宋" w:eastAsia="方正仿宋_GB2312" w:cs="方正仿宋_GB2312"/>
          <w:color w:val="000000" w:themeColor="text1"/>
          <w:kern w:val="0"/>
          <w:sz w:val="24"/>
          <w:highlight w:val="none"/>
          <w:lang w:val="en-US" w:eastAsia="zh-CN"/>
          <w14:textFill>
            <w14:solidFill>
              <w14:schemeClr w14:val="tx1"/>
            </w14:solidFill>
          </w14:textFill>
        </w:rPr>
        <w:t>不同品目清单</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统一</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的</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下浮</w:t>
      </w:r>
      <w:r>
        <w:rPr>
          <w:rFonts w:hint="eastAsia" w:ascii="方正仿宋_GB2312" w:hAnsi="仿宋" w:eastAsia="方正仿宋_GB2312" w:cs="方正仿宋_GB2312"/>
          <w:color w:val="000000" w:themeColor="text1"/>
          <w:kern w:val="0"/>
          <w:sz w:val="24"/>
          <w:highlight w:val="none"/>
          <w:lang w:val="en-US" w:eastAsia="zh-CN"/>
          <w14:textFill>
            <w14:solidFill>
              <w14:schemeClr w14:val="tx1"/>
            </w14:solidFill>
          </w14:textFill>
        </w:rPr>
        <w:t>折扣率</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w:t>
      </w:r>
    </w:p>
    <w:p w14:paraId="03F68B70">
      <w:pPr>
        <w:snapToGrid w:val="0"/>
        <w:spacing w:line="360" w:lineRule="auto"/>
        <w:ind w:firstLine="480" w:firstLineChars="200"/>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5、特别提示：采购机构将对项目名称和项目编号，中标供应商名称、地址和中标金额，主要中标标的的名称、服务范围、服务要求、服务时间、服务标准等予以公示。</w:t>
      </w:r>
    </w:p>
    <w:p w14:paraId="46D13B69">
      <w:pPr>
        <w:snapToGrid w:val="0"/>
        <w:spacing w:line="360" w:lineRule="auto"/>
        <w:ind w:firstLine="480" w:firstLineChars="200"/>
        <w:jc w:val="left"/>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szCs w:val="22"/>
          <w:highlight w:val="none"/>
          <w:lang w:val="zh-CN"/>
          <w14:textFill>
            <w14:solidFill>
              <w14:schemeClr w14:val="tx1"/>
            </w14:solidFill>
          </w14:textFill>
        </w:rPr>
        <w:t>6、</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将依照《中华人民共和国政府采购法》等国家有关规定追究相应责任。</w:t>
      </w:r>
    </w:p>
    <w:p w14:paraId="0FB4DD3E">
      <w:pPr>
        <w:snapToGrid w:val="0"/>
        <w:spacing w:line="360" w:lineRule="auto"/>
        <w:ind w:firstLine="480" w:firstLineChars="200"/>
        <w:jc w:val="left"/>
        <w:rPr>
          <w:rFonts w:hint="eastAsia" w:ascii="方正仿宋_GB2312" w:hAnsi="仿宋" w:eastAsia="方正仿宋_GB2312" w:cs="方正仿宋_GB2312"/>
          <w:color w:val="000000" w:themeColor="text1"/>
          <w:kern w:val="0"/>
          <w:sz w:val="24"/>
          <w:highlight w:val="none"/>
          <w:lang w:val="en-US" w:eastAsia="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en-US" w:eastAsia="zh-CN"/>
          <w14:textFill>
            <w14:solidFill>
              <w14:schemeClr w14:val="tx1"/>
            </w14:solidFill>
          </w14:textFill>
        </w:rPr>
        <w:t>7、常规物料报价表、常规服务价格范围表参考表格格式详见附件，投标人须按附件格式提供。报价内容至少须涵盖前述列举的各项内容，不得缺项、漏项</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w:t>
      </w:r>
      <w:r>
        <w:rPr>
          <w:rFonts w:hint="eastAsia" w:ascii="方正仿宋_GB2312" w:hAnsi="仿宋" w:eastAsia="方正仿宋_GB2312" w:cs="方正仿宋_GB2312"/>
          <w:b/>
          <w:color w:val="000000" w:themeColor="text1"/>
          <w:kern w:val="0"/>
          <w:sz w:val="24"/>
          <w:highlight w:val="none"/>
          <w:lang w:val="zh-CN"/>
          <w14:textFill>
            <w14:solidFill>
              <w14:schemeClr w14:val="tx1"/>
            </w14:solidFill>
          </w14:textFill>
        </w:rPr>
        <w:t>否则其投标作无效标处理。</w:t>
      </w:r>
      <w:r>
        <w:rPr>
          <w:rFonts w:hint="eastAsia" w:ascii="方正仿宋_GB2312" w:hAnsi="仿宋" w:eastAsia="方正仿宋_GB2312" w:cs="方正仿宋_GB2312"/>
          <w:color w:val="000000" w:themeColor="text1"/>
          <w:kern w:val="0"/>
          <w:sz w:val="24"/>
          <w:highlight w:val="none"/>
          <w:lang w:val="en-US" w:eastAsia="zh-CN"/>
          <w14:textFill>
            <w14:solidFill>
              <w14:schemeClr w14:val="tx1"/>
            </w14:solidFill>
          </w14:textFill>
        </w:rPr>
        <w:t>投标人可在填写基础报价内容的基础上进行拓展，附表不要求与《开标一览表》</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报价合计</w:t>
      </w:r>
      <w:r>
        <w:rPr>
          <w:rFonts w:hint="eastAsia" w:ascii="方正仿宋_GB2312" w:hAnsi="仿宋" w:eastAsia="方正仿宋_GB2312" w:cs="方正仿宋_GB2312"/>
          <w:color w:val="000000" w:themeColor="text1"/>
          <w:kern w:val="0"/>
          <w:sz w:val="24"/>
          <w:highlight w:val="none"/>
          <w:lang w:val="en-US" w:eastAsia="zh-CN"/>
          <w14:textFill>
            <w14:solidFill>
              <w14:schemeClr w14:val="tx1"/>
            </w14:solidFill>
          </w14:textFill>
        </w:rPr>
        <w:t>金额对应。</w:t>
      </w:r>
    </w:p>
    <w:p w14:paraId="77B25C15">
      <w:pPr>
        <w:snapToGrid w:val="0"/>
        <w:spacing w:line="360" w:lineRule="auto"/>
        <w:ind w:firstLine="480" w:firstLineChars="200"/>
        <w:jc w:val="left"/>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7B0CF487">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5CE2094C">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51D2FC30">
      <w:pPr>
        <w:widowControl/>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14C6039">
      <w:pPr>
        <w:pStyle w:val="24"/>
        <w:rPr>
          <w:color w:val="000000" w:themeColor="text1"/>
          <w:highlight w:val="none"/>
          <w14:textFill>
            <w14:solidFill>
              <w14:schemeClr w14:val="tx1"/>
            </w14:solidFill>
          </w14:textFill>
        </w:rPr>
      </w:pPr>
    </w:p>
    <w:p w14:paraId="78B8074F">
      <w:pPr>
        <w:keepNext w:val="0"/>
        <w:keepLines w:val="0"/>
        <w:pageBreakBefore w:val="0"/>
        <w:widowControl/>
        <w:kinsoku/>
        <w:wordWrap/>
        <w:overflowPunct/>
        <w:topLinePunct w:val="0"/>
        <w:autoSpaceDE w:val="0"/>
        <w:autoSpaceDN w:val="0"/>
        <w:bidi w:val="0"/>
        <w:adjustRightInd w:val="0"/>
        <w:snapToGrid w:val="0"/>
        <w:spacing w:line="500" w:lineRule="exact"/>
        <w:jc w:val="both"/>
        <w:textAlignment w:val="baseline"/>
        <w:rPr>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附表一：常规物料报价表</w:t>
      </w:r>
    </w:p>
    <w:p w14:paraId="64C6B250">
      <w:pPr>
        <w:pStyle w:val="24"/>
        <w:rPr>
          <w:color w:val="000000" w:themeColor="text1"/>
          <w:highlight w:val="none"/>
          <w14:textFill>
            <w14:solidFill>
              <w14:schemeClr w14:val="tx1"/>
            </w14:solidFill>
          </w14:textFill>
        </w:rPr>
      </w:pPr>
    </w:p>
    <w:tbl>
      <w:tblPr>
        <w:tblStyle w:val="38"/>
        <w:tblW w:w="91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014"/>
        <w:gridCol w:w="971"/>
        <w:gridCol w:w="1088"/>
        <w:gridCol w:w="3314"/>
      </w:tblGrid>
      <w:tr w14:paraId="0ABE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2" w:type="dxa"/>
            <w:gridSpan w:val="5"/>
            <w:noWrap w:val="0"/>
            <w:vAlign w:val="top"/>
          </w:tcPr>
          <w:p w14:paraId="0E7D8178">
            <w:pPr>
              <w:keepNext w:val="0"/>
              <w:keepLines w:val="0"/>
              <w:widowControl w:val="0"/>
              <w:suppressLineNumbers w:val="0"/>
              <w:kinsoku/>
              <w:snapToGrid w:val="0"/>
              <w:spacing w:before="0" w:beforeAutospacing="0" w:after="0" w:afterAutospacing="0" w:line="400" w:lineRule="exact"/>
              <w:ind w:left="0" w:right="0" w:firstLine="2860" w:firstLineChars="1300"/>
              <w:jc w:val="both"/>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活动常规物料报价表（含税点）</w:t>
            </w:r>
          </w:p>
        </w:tc>
      </w:tr>
      <w:tr w14:paraId="34CD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635C1F08">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序号</w:t>
            </w:r>
          </w:p>
        </w:tc>
        <w:tc>
          <w:tcPr>
            <w:tcW w:w="3014" w:type="dxa"/>
            <w:noWrap w:val="0"/>
            <w:vAlign w:val="center"/>
          </w:tcPr>
          <w:p w14:paraId="52A29D3B">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服务内容</w:t>
            </w:r>
          </w:p>
        </w:tc>
        <w:tc>
          <w:tcPr>
            <w:tcW w:w="971" w:type="dxa"/>
            <w:noWrap w:val="0"/>
            <w:vAlign w:val="center"/>
          </w:tcPr>
          <w:p w14:paraId="464CA399">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单位</w:t>
            </w:r>
          </w:p>
        </w:tc>
        <w:tc>
          <w:tcPr>
            <w:tcW w:w="1088" w:type="dxa"/>
            <w:noWrap w:val="0"/>
            <w:vAlign w:val="center"/>
          </w:tcPr>
          <w:p w14:paraId="133565C4">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报价</w:t>
            </w:r>
          </w:p>
        </w:tc>
        <w:tc>
          <w:tcPr>
            <w:tcW w:w="3314" w:type="dxa"/>
            <w:noWrap w:val="0"/>
            <w:vAlign w:val="center"/>
          </w:tcPr>
          <w:p w14:paraId="672F5B27">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备注</w:t>
            </w:r>
          </w:p>
        </w:tc>
      </w:tr>
      <w:tr w14:paraId="1254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35" w:type="dxa"/>
            <w:noWrap w:val="0"/>
            <w:vAlign w:val="center"/>
          </w:tcPr>
          <w:p w14:paraId="2417852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w:t>
            </w:r>
          </w:p>
        </w:tc>
        <w:tc>
          <w:tcPr>
            <w:tcW w:w="3014" w:type="dxa"/>
            <w:noWrap w:val="0"/>
            <w:vAlign w:val="center"/>
          </w:tcPr>
          <w:p w14:paraId="0EAABC2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背景板（黑底喷绘布+桁架）</w:t>
            </w:r>
          </w:p>
        </w:tc>
        <w:tc>
          <w:tcPr>
            <w:tcW w:w="971" w:type="dxa"/>
            <w:noWrap w:val="0"/>
            <w:vAlign w:val="center"/>
          </w:tcPr>
          <w:p w14:paraId="215A7D3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平方米</w:t>
            </w:r>
          </w:p>
        </w:tc>
        <w:tc>
          <w:tcPr>
            <w:tcW w:w="1088" w:type="dxa"/>
            <w:noWrap w:val="0"/>
            <w:vAlign w:val="center"/>
          </w:tcPr>
          <w:p w14:paraId="58127E6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7FBBFFB7">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3350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25F2BFA4">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2</w:t>
            </w:r>
          </w:p>
        </w:tc>
        <w:tc>
          <w:tcPr>
            <w:tcW w:w="3014" w:type="dxa"/>
            <w:noWrap w:val="0"/>
            <w:vAlign w:val="center"/>
          </w:tcPr>
          <w:p w14:paraId="2811E02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音响1套（双十五音响+无线话筒3个+话筒架2个）</w:t>
            </w:r>
          </w:p>
        </w:tc>
        <w:tc>
          <w:tcPr>
            <w:tcW w:w="971" w:type="dxa"/>
            <w:noWrap w:val="0"/>
            <w:vAlign w:val="center"/>
          </w:tcPr>
          <w:p w14:paraId="205E993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套</w:t>
            </w:r>
          </w:p>
        </w:tc>
        <w:tc>
          <w:tcPr>
            <w:tcW w:w="1088" w:type="dxa"/>
            <w:noWrap w:val="0"/>
            <w:vAlign w:val="center"/>
          </w:tcPr>
          <w:p w14:paraId="38039434">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1F85B59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规格，含音响师</w:t>
            </w:r>
          </w:p>
        </w:tc>
      </w:tr>
      <w:tr w14:paraId="174B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64EADAC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3</w:t>
            </w:r>
          </w:p>
        </w:tc>
        <w:tc>
          <w:tcPr>
            <w:tcW w:w="3014" w:type="dxa"/>
            <w:noWrap w:val="0"/>
            <w:vAlign w:val="center"/>
          </w:tcPr>
          <w:p w14:paraId="57F211C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拍照框</w:t>
            </w:r>
          </w:p>
        </w:tc>
        <w:tc>
          <w:tcPr>
            <w:tcW w:w="971" w:type="dxa"/>
            <w:noWrap w:val="0"/>
            <w:vAlign w:val="center"/>
          </w:tcPr>
          <w:p w14:paraId="77B4434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平方米</w:t>
            </w:r>
          </w:p>
        </w:tc>
        <w:tc>
          <w:tcPr>
            <w:tcW w:w="1088" w:type="dxa"/>
            <w:noWrap w:val="0"/>
            <w:vAlign w:val="center"/>
          </w:tcPr>
          <w:p w14:paraId="4140BF3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4CFB6EA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t>桁架+kt板</w:t>
            </w:r>
          </w:p>
        </w:tc>
      </w:tr>
      <w:tr w14:paraId="4384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541D384C">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4</w:t>
            </w:r>
          </w:p>
        </w:tc>
        <w:tc>
          <w:tcPr>
            <w:tcW w:w="3014" w:type="dxa"/>
            <w:noWrap w:val="0"/>
            <w:vAlign w:val="center"/>
          </w:tcPr>
          <w:p w14:paraId="7599DE18">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手举牌</w:t>
            </w:r>
          </w:p>
        </w:tc>
        <w:tc>
          <w:tcPr>
            <w:tcW w:w="971" w:type="dxa"/>
            <w:noWrap w:val="0"/>
            <w:vAlign w:val="center"/>
          </w:tcPr>
          <w:p w14:paraId="7CA22173">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4C98A16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6EAE1BC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w:t>
            </w:r>
          </w:p>
        </w:tc>
      </w:tr>
      <w:tr w14:paraId="12BB9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5E9B362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5</w:t>
            </w:r>
          </w:p>
        </w:tc>
        <w:tc>
          <w:tcPr>
            <w:tcW w:w="3014" w:type="dxa"/>
            <w:noWrap w:val="0"/>
            <w:vAlign w:val="center"/>
          </w:tcPr>
          <w:p w14:paraId="751B8E7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地毯</w:t>
            </w:r>
          </w:p>
        </w:tc>
        <w:tc>
          <w:tcPr>
            <w:tcW w:w="971" w:type="dxa"/>
            <w:noWrap w:val="0"/>
            <w:vAlign w:val="center"/>
          </w:tcPr>
          <w:p w14:paraId="12893A9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平方米</w:t>
            </w:r>
          </w:p>
        </w:tc>
        <w:tc>
          <w:tcPr>
            <w:tcW w:w="1088" w:type="dxa"/>
            <w:noWrap w:val="0"/>
            <w:vAlign w:val="center"/>
          </w:tcPr>
          <w:p w14:paraId="51F253F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09B0654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r>
      <w:tr w14:paraId="1D04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3409E47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6</w:t>
            </w:r>
          </w:p>
        </w:tc>
        <w:tc>
          <w:tcPr>
            <w:tcW w:w="3014" w:type="dxa"/>
            <w:noWrap w:val="0"/>
            <w:vAlign w:val="center"/>
          </w:tcPr>
          <w:p w14:paraId="1ADEBFC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宣传展板</w:t>
            </w:r>
          </w:p>
        </w:tc>
        <w:tc>
          <w:tcPr>
            <w:tcW w:w="971" w:type="dxa"/>
            <w:noWrap w:val="0"/>
            <w:vAlign w:val="center"/>
          </w:tcPr>
          <w:p w14:paraId="09A3A10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块</w:t>
            </w:r>
          </w:p>
        </w:tc>
        <w:tc>
          <w:tcPr>
            <w:tcW w:w="1088" w:type="dxa"/>
            <w:noWrap w:val="0"/>
            <w:vAlign w:val="center"/>
          </w:tcPr>
          <w:p w14:paraId="3256F00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661598D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备注规格及材质</w:t>
            </w:r>
          </w:p>
        </w:tc>
      </w:tr>
      <w:tr w14:paraId="3A45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13BF3439">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7</w:t>
            </w:r>
          </w:p>
        </w:tc>
        <w:tc>
          <w:tcPr>
            <w:tcW w:w="3014" w:type="dxa"/>
            <w:noWrap w:val="0"/>
            <w:vAlign w:val="center"/>
          </w:tcPr>
          <w:p w14:paraId="02CB9F61">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宣传折页</w:t>
            </w:r>
          </w:p>
        </w:tc>
        <w:tc>
          <w:tcPr>
            <w:tcW w:w="971" w:type="dxa"/>
            <w:noWrap w:val="0"/>
            <w:vAlign w:val="center"/>
          </w:tcPr>
          <w:p w14:paraId="5390B333">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5CAD1D2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415769D1">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尺寸及材质</w:t>
            </w:r>
          </w:p>
        </w:tc>
      </w:tr>
      <w:tr w14:paraId="0D85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0C3088F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8</w:t>
            </w:r>
          </w:p>
        </w:tc>
        <w:tc>
          <w:tcPr>
            <w:tcW w:w="3014" w:type="dxa"/>
            <w:noWrap w:val="0"/>
            <w:vAlign w:val="center"/>
          </w:tcPr>
          <w:p w14:paraId="78265D7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会场指引牌</w:t>
            </w:r>
          </w:p>
        </w:tc>
        <w:tc>
          <w:tcPr>
            <w:tcW w:w="971" w:type="dxa"/>
            <w:noWrap w:val="0"/>
            <w:vAlign w:val="center"/>
          </w:tcPr>
          <w:p w14:paraId="5A008BA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项</w:t>
            </w:r>
          </w:p>
        </w:tc>
        <w:tc>
          <w:tcPr>
            <w:tcW w:w="1088" w:type="dxa"/>
            <w:noWrap w:val="0"/>
            <w:vAlign w:val="center"/>
          </w:tcPr>
          <w:p w14:paraId="1889327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17475AA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门型展架(80x180cm含画面)</w:t>
            </w:r>
          </w:p>
        </w:tc>
      </w:tr>
      <w:tr w14:paraId="690B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44D6D5D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9</w:t>
            </w:r>
          </w:p>
        </w:tc>
        <w:tc>
          <w:tcPr>
            <w:tcW w:w="3014" w:type="dxa"/>
            <w:noWrap w:val="0"/>
            <w:vAlign w:val="center"/>
          </w:tcPr>
          <w:p w14:paraId="5979DE9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台卡（含内页）</w:t>
            </w:r>
          </w:p>
        </w:tc>
        <w:tc>
          <w:tcPr>
            <w:tcW w:w="971" w:type="dxa"/>
            <w:noWrap w:val="0"/>
            <w:vAlign w:val="center"/>
          </w:tcPr>
          <w:p w14:paraId="1C40604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个</w:t>
            </w:r>
          </w:p>
        </w:tc>
        <w:tc>
          <w:tcPr>
            <w:tcW w:w="1088" w:type="dxa"/>
            <w:noWrap w:val="0"/>
            <w:vAlign w:val="center"/>
          </w:tcPr>
          <w:p w14:paraId="34C1124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1A342BB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备注规格及材质</w:t>
            </w:r>
          </w:p>
        </w:tc>
      </w:tr>
      <w:tr w14:paraId="1EDE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119E2565">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10</w:t>
            </w:r>
          </w:p>
        </w:tc>
        <w:tc>
          <w:tcPr>
            <w:tcW w:w="3014" w:type="dxa"/>
            <w:noWrap w:val="0"/>
            <w:vAlign w:val="center"/>
          </w:tcPr>
          <w:p w14:paraId="65D10E8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签到桌（含桌布）</w:t>
            </w:r>
          </w:p>
        </w:tc>
        <w:tc>
          <w:tcPr>
            <w:tcW w:w="971" w:type="dxa"/>
            <w:noWrap w:val="0"/>
            <w:vAlign w:val="center"/>
          </w:tcPr>
          <w:p w14:paraId="4FD72E6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套</w:t>
            </w:r>
          </w:p>
        </w:tc>
        <w:tc>
          <w:tcPr>
            <w:tcW w:w="1088" w:type="dxa"/>
            <w:noWrap w:val="0"/>
            <w:vAlign w:val="center"/>
          </w:tcPr>
          <w:p w14:paraId="7D69B6C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7440005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备注样式及规格</w:t>
            </w:r>
          </w:p>
        </w:tc>
      </w:tr>
      <w:tr w14:paraId="6591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377961A9">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11</w:t>
            </w:r>
          </w:p>
        </w:tc>
        <w:tc>
          <w:tcPr>
            <w:tcW w:w="3014" w:type="dxa"/>
            <w:noWrap w:val="0"/>
            <w:vAlign w:val="center"/>
          </w:tcPr>
          <w:p w14:paraId="66C1452A">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椅子</w:t>
            </w:r>
          </w:p>
        </w:tc>
        <w:tc>
          <w:tcPr>
            <w:tcW w:w="971" w:type="dxa"/>
            <w:noWrap w:val="0"/>
            <w:vAlign w:val="center"/>
          </w:tcPr>
          <w:p w14:paraId="1CEEA89C">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29B427A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53DA925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备注样式及规格</w:t>
            </w:r>
          </w:p>
        </w:tc>
      </w:tr>
      <w:tr w14:paraId="22CB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1A239198">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12</w:t>
            </w:r>
          </w:p>
        </w:tc>
        <w:tc>
          <w:tcPr>
            <w:tcW w:w="3014" w:type="dxa"/>
            <w:noWrap w:val="0"/>
            <w:vAlign w:val="center"/>
          </w:tcPr>
          <w:p w14:paraId="795B6AC5">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帐篷</w:t>
            </w:r>
          </w:p>
        </w:tc>
        <w:tc>
          <w:tcPr>
            <w:tcW w:w="971" w:type="dxa"/>
            <w:noWrap w:val="0"/>
            <w:vAlign w:val="center"/>
          </w:tcPr>
          <w:p w14:paraId="4637FDAC">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顶</w:t>
            </w:r>
          </w:p>
        </w:tc>
        <w:tc>
          <w:tcPr>
            <w:tcW w:w="1088" w:type="dxa"/>
            <w:noWrap w:val="0"/>
            <w:vAlign w:val="center"/>
          </w:tcPr>
          <w:p w14:paraId="716F700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458A9888">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w:t>
            </w:r>
          </w:p>
        </w:tc>
      </w:tr>
      <w:tr w14:paraId="235E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59FC56A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13</w:t>
            </w:r>
          </w:p>
        </w:tc>
        <w:tc>
          <w:tcPr>
            <w:tcW w:w="3014" w:type="dxa"/>
            <w:noWrap w:val="0"/>
            <w:vAlign w:val="center"/>
          </w:tcPr>
          <w:p w14:paraId="17F17B0D">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宣传横幅</w:t>
            </w:r>
          </w:p>
        </w:tc>
        <w:tc>
          <w:tcPr>
            <w:tcW w:w="971" w:type="dxa"/>
            <w:noWrap w:val="0"/>
            <w:vAlign w:val="center"/>
          </w:tcPr>
          <w:p w14:paraId="181B2F9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米</w:t>
            </w:r>
          </w:p>
        </w:tc>
        <w:tc>
          <w:tcPr>
            <w:tcW w:w="1088" w:type="dxa"/>
            <w:noWrap w:val="0"/>
            <w:vAlign w:val="center"/>
          </w:tcPr>
          <w:p w14:paraId="2A0BF50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4366E41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可按活动大小及类型分项报价</w:t>
            </w:r>
          </w:p>
        </w:tc>
      </w:tr>
      <w:tr w14:paraId="00C3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02AAF80E">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14</w:t>
            </w:r>
          </w:p>
        </w:tc>
        <w:tc>
          <w:tcPr>
            <w:tcW w:w="3014" w:type="dxa"/>
            <w:noWrap w:val="0"/>
            <w:vAlign w:val="center"/>
          </w:tcPr>
          <w:p w14:paraId="1A93A483">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地贴</w:t>
            </w:r>
          </w:p>
        </w:tc>
        <w:tc>
          <w:tcPr>
            <w:tcW w:w="971" w:type="dxa"/>
            <w:noWrap w:val="0"/>
            <w:vAlign w:val="center"/>
          </w:tcPr>
          <w:p w14:paraId="227BC000">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5CEBABE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77EB10CD">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尺寸及材质</w:t>
            </w:r>
          </w:p>
        </w:tc>
      </w:tr>
      <w:tr w14:paraId="3110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03103A9A">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15</w:t>
            </w:r>
          </w:p>
        </w:tc>
        <w:tc>
          <w:tcPr>
            <w:tcW w:w="3014" w:type="dxa"/>
            <w:noWrap w:val="0"/>
            <w:vAlign w:val="center"/>
          </w:tcPr>
          <w:p w14:paraId="07C57448">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瓶装水（500ml）</w:t>
            </w:r>
          </w:p>
        </w:tc>
        <w:tc>
          <w:tcPr>
            <w:tcW w:w="971" w:type="dxa"/>
            <w:noWrap w:val="0"/>
            <w:vAlign w:val="center"/>
          </w:tcPr>
          <w:p w14:paraId="0D83DD0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瓶</w:t>
            </w:r>
          </w:p>
        </w:tc>
        <w:tc>
          <w:tcPr>
            <w:tcW w:w="1088" w:type="dxa"/>
            <w:noWrap w:val="0"/>
            <w:vAlign w:val="center"/>
          </w:tcPr>
          <w:p w14:paraId="7A2ACBE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noWrap w:val="0"/>
            <w:vAlign w:val="center"/>
          </w:tcPr>
          <w:p w14:paraId="79EAB26C">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备注品牌</w:t>
            </w:r>
          </w:p>
        </w:tc>
      </w:tr>
      <w:tr w14:paraId="48A7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3EBFE83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3014" w:type="dxa"/>
            <w:noWrap w:val="0"/>
            <w:vAlign w:val="center"/>
          </w:tcPr>
          <w:p w14:paraId="4C18C4C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971" w:type="dxa"/>
            <w:noWrap w:val="0"/>
            <w:vAlign w:val="center"/>
          </w:tcPr>
          <w:p w14:paraId="6C9E2D3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1088" w:type="dxa"/>
            <w:noWrap w:val="0"/>
            <w:vAlign w:val="center"/>
          </w:tcPr>
          <w:p w14:paraId="334F4C8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t>……</w:t>
            </w:r>
          </w:p>
        </w:tc>
        <w:tc>
          <w:tcPr>
            <w:tcW w:w="3314" w:type="dxa"/>
            <w:noWrap w:val="0"/>
            <w:vAlign w:val="center"/>
          </w:tcPr>
          <w:p w14:paraId="08010A9C">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r>
    </w:tbl>
    <w:p w14:paraId="3DCA98CE">
      <w:pPr>
        <w:keepNext w:val="0"/>
        <w:keepLines w:val="0"/>
        <w:pageBreakBefore w:val="0"/>
        <w:widowControl/>
        <w:kinsoku/>
        <w:wordWrap/>
        <w:overflowPunct/>
        <w:topLinePunct w:val="0"/>
        <w:autoSpaceDE w:val="0"/>
        <w:autoSpaceDN w:val="0"/>
        <w:bidi w:val="0"/>
        <w:adjustRightInd w:val="0"/>
        <w:snapToGrid w:val="0"/>
        <w:spacing w:line="500" w:lineRule="exact"/>
        <w:jc w:val="both"/>
        <w:textAlignment w:val="baseline"/>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附表二：常规服务价格范围表</w:t>
      </w:r>
    </w:p>
    <w:tbl>
      <w:tblPr>
        <w:tblStyle w:val="38"/>
        <w:tblW w:w="91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014"/>
        <w:gridCol w:w="971"/>
        <w:gridCol w:w="1088"/>
        <w:gridCol w:w="3314"/>
      </w:tblGrid>
      <w:tr w14:paraId="246D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2" w:type="dxa"/>
            <w:gridSpan w:val="5"/>
            <w:noWrap w:val="0"/>
            <w:vAlign w:val="top"/>
          </w:tcPr>
          <w:p w14:paraId="25AF122B">
            <w:pPr>
              <w:keepNext w:val="0"/>
              <w:keepLines w:val="0"/>
              <w:widowControl w:val="0"/>
              <w:suppressLineNumbers w:val="0"/>
              <w:kinsoku/>
              <w:snapToGrid w:val="0"/>
              <w:spacing w:before="0" w:beforeAutospacing="0" w:after="0" w:afterAutospacing="0" w:line="400" w:lineRule="exact"/>
              <w:ind w:left="0" w:right="0" w:firstLine="2860" w:firstLineChars="1300"/>
              <w:jc w:val="both"/>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活动常规服务价格范围表（含税点）</w:t>
            </w:r>
          </w:p>
        </w:tc>
      </w:tr>
      <w:tr w14:paraId="15FE1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4914ED4B">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序号</w:t>
            </w:r>
          </w:p>
        </w:tc>
        <w:tc>
          <w:tcPr>
            <w:tcW w:w="3014" w:type="dxa"/>
            <w:noWrap w:val="0"/>
            <w:vAlign w:val="center"/>
          </w:tcPr>
          <w:p w14:paraId="210335DF">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服务内容</w:t>
            </w:r>
          </w:p>
        </w:tc>
        <w:tc>
          <w:tcPr>
            <w:tcW w:w="971" w:type="dxa"/>
            <w:noWrap w:val="0"/>
            <w:vAlign w:val="center"/>
          </w:tcPr>
          <w:p w14:paraId="74FE3CD6">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单位</w:t>
            </w:r>
          </w:p>
        </w:tc>
        <w:tc>
          <w:tcPr>
            <w:tcW w:w="1088" w:type="dxa"/>
            <w:noWrap w:val="0"/>
            <w:vAlign w:val="center"/>
          </w:tcPr>
          <w:p w14:paraId="2375D4D2">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价格</w:t>
            </w:r>
          </w:p>
        </w:tc>
        <w:tc>
          <w:tcPr>
            <w:tcW w:w="3314" w:type="dxa"/>
            <w:noWrap w:val="0"/>
            <w:vAlign w:val="center"/>
          </w:tcPr>
          <w:p w14:paraId="43A0B134">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备注</w:t>
            </w:r>
          </w:p>
        </w:tc>
      </w:tr>
      <w:tr w14:paraId="035EF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5045140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w:t>
            </w:r>
          </w:p>
        </w:tc>
        <w:tc>
          <w:tcPr>
            <w:tcW w:w="3014" w:type="dxa"/>
            <w:noWrap w:val="0"/>
            <w:vAlign w:val="center"/>
          </w:tcPr>
          <w:p w14:paraId="18409D6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策划设计</w:t>
            </w:r>
          </w:p>
        </w:tc>
        <w:tc>
          <w:tcPr>
            <w:tcW w:w="971" w:type="dxa"/>
            <w:noWrap w:val="0"/>
            <w:vAlign w:val="center"/>
          </w:tcPr>
          <w:p w14:paraId="7CD377C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c>
          <w:tcPr>
            <w:tcW w:w="1088" w:type="dxa"/>
            <w:noWrap w:val="0"/>
            <w:vAlign w:val="center"/>
          </w:tcPr>
          <w:p w14:paraId="37319864">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10457CF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可按照设计类型分项报价</w:t>
            </w:r>
          </w:p>
        </w:tc>
      </w:tr>
      <w:tr w14:paraId="442D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14:paraId="2B22BDA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2</w:t>
            </w:r>
          </w:p>
        </w:tc>
        <w:tc>
          <w:tcPr>
            <w:tcW w:w="3014" w:type="dxa"/>
            <w:noWrap w:val="0"/>
            <w:vAlign w:val="center"/>
          </w:tcPr>
          <w:p w14:paraId="2911CA2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执行</w:t>
            </w:r>
          </w:p>
        </w:tc>
        <w:tc>
          <w:tcPr>
            <w:tcW w:w="971" w:type="dxa"/>
            <w:noWrap w:val="0"/>
            <w:vAlign w:val="center"/>
          </w:tcPr>
          <w:p w14:paraId="07F4668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c>
          <w:tcPr>
            <w:tcW w:w="1088" w:type="dxa"/>
            <w:noWrap w:val="0"/>
            <w:vAlign w:val="center"/>
          </w:tcPr>
          <w:p w14:paraId="2930FA5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21BA515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可按活动大小及类型分项报价</w:t>
            </w:r>
          </w:p>
        </w:tc>
      </w:tr>
      <w:tr w14:paraId="1898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14:paraId="08AC79BE">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3</w:t>
            </w:r>
          </w:p>
        </w:tc>
        <w:tc>
          <w:tcPr>
            <w:tcW w:w="3014" w:type="dxa"/>
            <w:noWrap w:val="0"/>
            <w:vAlign w:val="center"/>
          </w:tcPr>
          <w:p w14:paraId="6A385CD8">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交通租车（轿车，市区往返）</w:t>
            </w:r>
          </w:p>
        </w:tc>
        <w:tc>
          <w:tcPr>
            <w:tcW w:w="971" w:type="dxa"/>
            <w:noWrap w:val="0"/>
            <w:vAlign w:val="center"/>
          </w:tcPr>
          <w:p w14:paraId="32BB140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63E830E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62CEF9E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可车辆类型、载客人数及里程范围分项报价</w:t>
            </w:r>
          </w:p>
        </w:tc>
      </w:tr>
      <w:tr w14:paraId="6AE9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6761BFD5">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4</w:t>
            </w:r>
          </w:p>
        </w:tc>
        <w:tc>
          <w:tcPr>
            <w:tcW w:w="3014" w:type="dxa"/>
            <w:noWrap w:val="0"/>
            <w:vAlign w:val="center"/>
          </w:tcPr>
          <w:p w14:paraId="2F40759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交通租车（商务车，市区往返）</w:t>
            </w:r>
          </w:p>
        </w:tc>
        <w:tc>
          <w:tcPr>
            <w:tcW w:w="971" w:type="dxa"/>
            <w:noWrap w:val="0"/>
            <w:vAlign w:val="center"/>
          </w:tcPr>
          <w:p w14:paraId="3566DA9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2625BB7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noWrap w:val="0"/>
            <w:vAlign w:val="center"/>
          </w:tcPr>
          <w:p w14:paraId="3E730CC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67FC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03F79ABA">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5</w:t>
            </w:r>
          </w:p>
        </w:tc>
        <w:tc>
          <w:tcPr>
            <w:tcW w:w="3014" w:type="dxa"/>
            <w:noWrap w:val="0"/>
            <w:vAlign w:val="center"/>
          </w:tcPr>
          <w:p w14:paraId="00D162B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交通租车（中巴车，市区往返）</w:t>
            </w:r>
          </w:p>
        </w:tc>
        <w:tc>
          <w:tcPr>
            <w:tcW w:w="971" w:type="dxa"/>
            <w:noWrap w:val="0"/>
            <w:vAlign w:val="center"/>
          </w:tcPr>
          <w:p w14:paraId="376CAAE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727E8C4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noWrap w:val="0"/>
            <w:vAlign w:val="center"/>
          </w:tcPr>
          <w:p w14:paraId="40C5927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3D6B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02F2A4F2">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6</w:t>
            </w:r>
          </w:p>
        </w:tc>
        <w:tc>
          <w:tcPr>
            <w:tcW w:w="3014" w:type="dxa"/>
            <w:noWrap w:val="0"/>
            <w:vAlign w:val="center"/>
          </w:tcPr>
          <w:p w14:paraId="2FA6353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交通租车（大巴车，市区往返）</w:t>
            </w:r>
          </w:p>
        </w:tc>
        <w:tc>
          <w:tcPr>
            <w:tcW w:w="971" w:type="dxa"/>
            <w:noWrap w:val="0"/>
            <w:vAlign w:val="center"/>
          </w:tcPr>
          <w:p w14:paraId="1457B3F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5F9F0C7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noWrap w:val="0"/>
            <w:vAlign w:val="center"/>
          </w:tcPr>
          <w:p w14:paraId="7B23D9B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2B27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5E750594">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7</w:t>
            </w:r>
          </w:p>
        </w:tc>
        <w:tc>
          <w:tcPr>
            <w:tcW w:w="3014" w:type="dxa"/>
            <w:noWrap w:val="0"/>
            <w:vAlign w:val="center"/>
          </w:tcPr>
          <w:p w14:paraId="6420D89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交通租车（公交车，市区往返）</w:t>
            </w:r>
          </w:p>
        </w:tc>
        <w:tc>
          <w:tcPr>
            <w:tcW w:w="971" w:type="dxa"/>
            <w:noWrap w:val="0"/>
            <w:vAlign w:val="center"/>
          </w:tcPr>
          <w:p w14:paraId="58C8BC2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69A7CA8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noWrap w:val="0"/>
            <w:vAlign w:val="center"/>
          </w:tcPr>
          <w:p w14:paraId="122411C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1FD3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744269A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3014" w:type="dxa"/>
            <w:noWrap w:val="0"/>
            <w:vAlign w:val="center"/>
          </w:tcPr>
          <w:p w14:paraId="3F0DCBE4">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971" w:type="dxa"/>
            <w:noWrap w:val="0"/>
            <w:vAlign w:val="center"/>
          </w:tcPr>
          <w:p w14:paraId="51F3EA6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1088" w:type="dxa"/>
            <w:noWrap w:val="0"/>
            <w:vAlign w:val="center"/>
          </w:tcPr>
          <w:p w14:paraId="369901B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t>……</w:t>
            </w:r>
          </w:p>
        </w:tc>
        <w:tc>
          <w:tcPr>
            <w:tcW w:w="3314" w:type="dxa"/>
            <w:noWrap w:val="0"/>
            <w:vAlign w:val="center"/>
          </w:tcPr>
          <w:p w14:paraId="783555FA">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r>
    </w:tbl>
    <w:p w14:paraId="40FCB9A0">
      <w:pPr>
        <w:pStyle w:val="19"/>
        <w:jc w:val="center"/>
        <w:rPr>
          <w:rFonts w:ascii="Times New Roman" w:hAnsi="Times New Roman"/>
          <w:b/>
          <w:color w:val="000000" w:themeColor="text1"/>
          <w:sz w:val="30"/>
          <w:szCs w:val="30"/>
          <w:highlight w:val="none"/>
          <w14:textFill>
            <w14:solidFill>
              <w14:schemeClr w14:val="tx1"/>
            </w14:solidFill>
          </w14:textFill>
        </w:rPr>
      </w:pPr>
    </w:p>
    <w:p w14:paraId="728573EB">
      <w:pPr>
        <w:pStyle w:val="19"/>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三、中小企业声明函</w:t>
      </w:r>
    </w:p>
    <w:p w14:paraId="230BCAA3">
      <w:pPr>
        <w:pStyle w:val="15"/>
        <w:spacing w:line="240" w:lineRule="auto"/>
        <w:ind w:firstLine="0"/>
        <w:rPr>
          <w:rFonts w:ascii="Times New Roman" w:hAnsi="Times New Roman"/>
          <w:color w:val="000000" w:themeColor="text1"/>
          <w:sz w:val="21"/>
          <w:szCs w:val="21"/>
          <w:highlight w:val="none"/>
          <w14:textFill>
            <w14:solidFill>
              <w14:schemeClr w14:val="tx1"/>
            </w14:solidFill>
          </w14:textFill>
        </w:rPr>
      </w:pPr>
      <w:r>
        <w:rPr>
          <w:rFonts w:hint="eastAsia" w:ascii="Times New Roman" w:hAnsi="宋体"/>
          <w:color w:val="000000" w:themeColor="text1"/>
          <w:sz w:val="21"/>
          <w:szCs w:val="21"/>
          <w:highlight w:val="none"/>
          <w14:textFill>
            <w14:solidFill>
              <w14:schemeClr w14:val="tx1"/>
            </w14:solidFill>
          </w14:textFill>
        </w:rPr>
        <w:t>说明：</w:t>
      </w:r>
    </w:p>
    <w:p w14:paraId="17F4B191">
      <w:pPr>
        <w:pStyle w:val="15"/>
        <w:spacing w:line="240" w:lineRule="auto"/>
        <w:ind w:firstLine="404" w:firstLineChars="200"/>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1</w:t>
      </w:r>
      <w:r>
        <w:rPr>
          <w:rFonts w:hint="eastAsia" w:ascii="Times New Roman" w:hAnsi="宋体"/>
          <w:color w:val="000000" w:themeColor="text1"/>
          <w:sz w:val="21"/>
          <w:szCs w:val="21"/>
          <w:highlight w:val="none"/>
          <w14:textFill>
            <w14:solidFill>
              <w14:schemeClr w14:val="tx1"/>
            </w14:solidFill>
          </w14:textFill>
        </w:rPr>
        <w:t>、本声明函主要供参加政府采购活动的中小企业填写，非中小企业无需填写。</w:t>
      </w:r>
    </w:p>
    <w:p w14:paraId="06053DE1">
      <w:pPr>
        <w:pStyle w:val="15"/>
        <w:spacing w:line="240" w:lineRule="auto"/>
        <w:ind w:firstLine="404" w:firstLineChars="200"/>
        <w:rPr>
          <w:rFonts w:ascii="Times New Roman" w:hAnsi="宋体"/>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2</w:t>
      </w:r>
      <w:r>
        <w:rPr>
          <w:rFonts w:hint="eastAsia" w:ascii="Times New Roman" w:hAnsi="宋体"/>
          <w:color w:val="000000" w:themeColor="text1"/>
          <w:sz w:val="21"/>
          <w:szCs w:val="21"/>
          <w:highlight w:val="none"/>
          <w14:textFill>
            <w14:solidFill>
              <w14:schemeClr w14:val="tx1"/>
            </w14:solidFill>
          </w14:textFill>
        </w:rPr>
        <w:t>、小型、微型企业提供中型企业提供的服务的，视同为中型企业。</w:t>
      </w:r>
    </w:p>
    <w:p w14:paraId="79FA135D">
      <w:pPr>
        <w:pStyle w:val="15"/>
        <w:spacing w:line="240" w:lineRule="auto"/>
        <w:ind w:firstLine="404" w:firstLineChars="200"/>
        <w:rPr>
          <w:rFonts w:ascii="Times New Roman" w:hAnsi="宋体"/>
          <w:color w:val="000000" w:themeColor="text1"/>
          <w:sz w:val="21"/>
          <w:szCs w:val="21"/>
          <w:highlight w:val="none"/>
          <w14:textFill>
            <w14:solidFill>
              <w14:schemeClr w14:val="tx1"/>
            </w14:solidFill>
          </w14:textFill>
        </w:rPr>
      </w:pPr>
    </w:p>
    <w:p w14:paraId="1794268A">
      <w:pPr>
        <w:pStyle w:val="14"/>
        <w:spacing w:line="500" w:lineRule="exact"/>
        <w:ind w:right="142"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本公司（联合体）郑重声明，根据《政府采购促进中小企业发展管理办法》（财库﹝2020﹞46号）的规定，本公司（联合体）参加</w:t>
      </w:r>
      <w:bookmarkStart w:id="336" w:name="PO_3000001866_PM026_8"/>
      <w:r>
        <w:rPr>
          <w:rFonts w:hint="eastAsia" w:ascii="宋体" w:hAnsi="宋体"/>
          <w:color w:val="000000" w:themeColor="text1"/>
          <w:highlight w:val="none"/>
          <w:u w:val="single"/>
          <w14:textFill>
            <w14:solidFill>
              <w14:schemeClr w14:val="tx1"/>
            </w14:solidFill>
          </w14:textFill>
        </w:rPr>
        <w:t>[项目采购-采购人_]</w:t>
      </w:r>
      <w:bookmarkEnd w:id="336"/>
      <w:r>
        <w:rPr>
          <w:rFonts w:hint="eastAsia" w:ascii="宋体" w:hAnsi="宋体"/>
          <w:color w:val="000000" w:themeColor="text1"/>
          <w:highlight w:val="none"/>
          <w14:textFill>
            <w14:solidFill>
              <w14:schemeClr w14:val="tx1"/>
            </w14:solidFill>
          </w14:textFill>
        </w:rPr>
        <w:t>的</w:t>
      </w:r>
      <w:bookmarkStart w:id="337" w:name="PO_3000001866_PM002_4"/>
      <w:r>
        <w:rPr>
          <w:rFonts w:hint="eastAsia" w:ascii="宋体" w:hAnsi="宋体"/>
          <w:color w:val="000000" w:themeColor="text1"/>
          <w:highlight w:val="none"/>
          <w:u w:val="single"/>
          <w14:textFill>
            <w14:solidFill>
              <w14:schemeClr w14:val="tx1"/>
            </w14:solidFill>
          </w14:textFill>
        </w:rPr>
        <w:t>[项目采购-项目名称]</w:t>
      </w:r>
      <w:bookmarkEnd w:id="337"/>
      <w:r>
        <w:rPr>
          <w:rFonts w:hint="eastAsia" w:ascii="宋体" w:hAnsi="宋体"/>
          <w:color w:val="000000" w:themeColor="text1"/>
          <w:highlight w:val="none"/>
          <w14:textFill>
            <w14:solidFill>
              <w14:schemeClr w14:val="tx1"/>
            </w14:solidFill>
          </w14:textFill>
        </w:rPr>
        <w:t>采购活动，服务全部由符合政策要求的中小企业承接。相关企业（含联合体中的中小企业、签订分包意向协议的中小企业）的具体情况如下：</w:t>
      </w:r>
    </w:p>
    <w:p w14:paraId="0F0E4DDA">
      <w:pPr>
        <w:tabs>
          <w:tab w:val="left" w:pos="1384"/>
          <w:tab w:val="left" w:pos="4562"/>
          <w:tab w:val="left" w:pos="6803"/>
        </w:tabs>
        <w:spacing w:before="13" w:line="500" w:lineRule="exact"/>
        <w:ind w:right="142" w:firstLine="600" w:firstLineChars="286"/>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lang w:val="en-US" w:eastAsia="zh-CN" w:bidi="ar"/>
          <w14:textFill>
            <w14:solidFill>
              <w14:schemeClr w14:val="tx1"/>
            </w14:solidFill>
          </w14:textFill>
        </w:rPr>
        <w:t>(标的的名称）</w:t>
      </w:r>
      <w:r>
        <w:rPr>
          <w:rFonts w:hint="eastAsia" w:ascii="宋体" w:hAnsi="宋体"/>
          <w:color w:val="000000" w:themeColor="text1"/>
          <w:szCs w:val="21"/>
          <w:highlight w:val="none"/>
          <w14:textFill>
            <w14:solidFill>
              <w14:schemeClr w14:val="tx1"/>
            </w14:solidFill>
          </w14:textFill>
        </w:rPr>
        <w:t>，属于</w:t>
      </w:r>
      <w:r>
        <w:rPr>
          <w:rFonts w:hint="eastAsia" w:ascii="宋体" w:hAnsi="宋体"/>
          <w:color w:val="000000" w:themeColor="text1"/>
          <w:szCs w:val="21"/>
          <w:highlight w:val="none"/>
          <w:u w:val="single"/>
          <w14:textFill>
            <w14:solidFill>
              <w14:schemeClr w14:val="tx1"/>
            </w14:solidFill>
          </w14:textFill>
        </w:rPr>
        <w:t>租赁和商务服务业</w:t>
      </w:r>
      <w:r>
        <w:rPr>
          <w:rFonts w:hint="eastAsia" w:ascii="宋体" w:hAnsi="宋体"/>
          <w:color w:val="000000" w:themeColor="text1"/>
          <w:szCs w:val="21"/>
          <w:highlight w:val="none"/>
          <w14:textFill>
            <w14:solidFill>
              <w14:schemeClr w14:val="tx1"/>
            </w14:solidFill>
          </w14:textFill>
        </w:rPr>
        <w:t>；承接企业为</w:t>
      </w:r>
      <w:r>
        <w:rPr>
          <w:rFonts w:hint="eastAsia" w:ascii="宋体" w:hAnsi="宋体"/>
          <w:color w:val="000000" w:themeColor="text1"/>
          <w:szCs w:val="21"/>
          <w:highlight w:val="none"/>
          <w:u w:val="single"/>
          <w14:textFill>
            <w14:solidFill>
              <w14:schemeClr w14:val="tx1"/>
            </w14:solidFill>
          </w14:textFill>
        </w:rPr>
        <w:t>（企业名称）</w:t>
      </w:r>
      <w:r>
        <w:rPr>
          <w:rFonts w:hint="eastAsia" w:ascii="宋体" w:hAnsi="宋体"/>
          <w:color w:val="000000" w:themeColor="text1"/>
          <w:szCs w:val="21"/>
          <w:highlight w:val="none"/>
          <w14:textFill>
            <w14:solidFill>
              <w14:schemeClr w14:val="tx1"/>
            </w14:solidFill>
          </w14:textFill>
        </w:rPr>
        <w:t>，从业人员</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人，营业收入为</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万元，资产总额为</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万元，属于</w:t>
      </w:r>
      <w:r>
        <w:rPr>
          <w:rFonts w:hint="eastAsia" w:ascii="宋体" w:hAnsi="宋体"/>
          <w:color w:val="000000" w:themeColor="text1"/>
          <w:szCs w:val="21"/>
          <w:highlight w:val="none"/>
          <w:u w:val="single"/>
          <w14:textFill>
            <w14:solidFill>
              <w14:schemeClr w14:val="tx1"/>
            </w14:solidFill>
          </w14:textFill>
        </w:rPr>
        <w:t>（中型企业、小型企业、微型企业）</w:t>
      </w:r>
      <w:r>
        <w:rPr>
          <w:rFonts w:hint="eastAsia" w:ascii="宋体" w:hAnsi="宋体"/>
          <w:color w:val="000000" w:themeColor="text1"/>
          <w:szCs w:val="21"/>
          <w:highlight w:val="none"/>
          <w14:textFill>
            <w14:solidFill>
              <w14:schemeClr w14:val="tx1"/>
            </w14:solidFill>
          </w14:textFill>
        </w:rPr>
        <w:t>；</w:t>
      </w:r>
    </w:p>
    <w:p w14:paraId="4AE64DDE">
      <w:pPr>
        <w:pStyle w:val="14"/>
        <w:spacing w:before="34" w:line="500" w:lineRule="exact"/>
        <w:ind w:right="142"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以上企业，不属于大企业的分支机构，不存在控股股东为大企业的情形，也不存在与大企业的负责人为同一人的情形。</w:t>
      </w:r>
    </w:p>
    <w:p w14:paraId="08D44E26">
      <w:pPr>
        <w:pStyle w:val="14"/>
        <w:spacing w:before="34" w:line="500" w:lineRule="exact"/>
        <w:ind w:right="142"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本企业对上述声明内容的真实性负责。如有虚假，将依法承担相应责任。</w:t>
      </w:r>
    </w:p>
    <w:p w14:paraId="6B75A706">
      <w:pPr>
        <w:pStyle w:val="19"/>
        <w:spacing w:line="360" w:lineRule="auto"/>
        <w:ind w:firstLine="420" w:firstLineChars="200"/>
        <w:rPr>
          <w:rFonts w:hAnsi="宋体"/>
          <w:color w:val="000000" w:themeColor="text1"/>
          <w:szCs w:val="21"/>
          <w:highlight w:val="none"/>
          <w14:textFill>
            <w14:solidFill>
              <w14:schemeClr w14:val="tx1"/>
            </w14:solidFill>
          </w14:textFill>
        </w:rPr>
      </w:pPr>
    </w:p>
    <w:p w14:paraId="73AAE446">
      <w:pPr>
        <w:pStyle w:val="19"/>
        <w:spacing w:line="360" w:lineRule="auto"/>
        <w:ind w:firstLine="420" w:firstLineChars="200"/>
        <w:rPr>
          <w:rFonts w:hAnsi="宋体"/>
          <w:color w:val="000000" w:themeColor="text1"/>
          <w:szCs w:val="21"/>
          <w:highlight w:val="none"/>
          <w14:textFill>
            <w14:solidFill>
              <w14:schemeClr w14:val="tx1"/>
            </w14:solidFill>
          </w14:textFill>
        </w:rPr>
      </w:pPr>
    </w:p>
    <w:p w14:paraId="75EAB3DE">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5C4E3BBB">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681B26F3">
      <w:pPr>
        <w:pStyle w:val="19"/>
        <w:spacing w:line="360" w:lineRule="auto"/>
        <w:ind w:firstLine="420" w:firstLineChars="200"/>
        <w:rPr>
          <w:rFonts w:hAnsi="宋体"/>
          <w:color w:val="000000" w:themeColor="text1"/>
          <w:szCs w:val="21"/>
          <w:highlight w:val="none"/>
          <w14:textFill>
            <w14:solidFill>
              <w14:schemeClr w14:val="tx1"/>
            </w14:solidFill>
          </w14:textFill>
        </w:rPr>
      </w:pPr>
    </w:p>
    <w:p w14:paraId="1A104773">
      <w:pPr>
        <w:snapToGrid w:val="0"/>
        <w:spacing w:before="50" w:after="165" w:afterLines="50" w:line="360" w:lineRule="auto"/>
        <w:jc w:val="left"/>
        <w:rPr>
          <w:rFonts w:hAnsi="宋体" w:cs="宋体"/>
          <w:color w:val="000000" w:themeColor="text1"/>
          <w:sz w:val="20"/>
          <w:highlight w:val="none"/>
          <w14:textFill>
            <w14:solidFill>
              <w14:schemeClr w14:val="tx1"/>
            </w14:solidFill>
          </w14:textFill>
        </w:rPr>
      </w:pPr>
      <w:r>
        <w:rPr>
          <w:rFonts w:hint="eastAsia" w:hAnsi="宋体" w:cs="宋体"/>
          <w:color w:val="000000" w:themeColor="text1"/>
          <w:sz w:val="20"/>
          <w:highlight w:val="none"/>
          <w14:textFill>
            <w14:solidFill>
              <w14:schemeClr w14:val="tx1"/>
            </w14:solidFill>
          </w14:textFill>
        </w:rPr>
        <w:t>注：</w:t>
      </w:r>
    </w:p>
    <w:p w14:paraId="12A423BD">
      <w:pPr>
        <w:numPr>
          <w:ilvl w:val="0"/>
          <w:numId w:val="9"/>
        </w:numPr>
        <w:snapToGrid w:val="0"/>
        <w:spacing w:before="50" w:after="165" w:afterLines="50" w:line="360" w:lineRule="auto"/>
        <w:jc w:val="left"/>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从业人员、营业收入、资产总额填报上一年度数据，无上一年度数据的新成立企业可不填报。</w:t>
      </w:r>
    </w:p>
    <w:p w14:paraId="3FF8065D">
      <w:pPr>
        <w:snapToGrid w:val="0"/>
        <w:spacing w:before="50" w:after="165" w:afterLines="50" w:line="360" w:lineRule="auto"/>
        <w:ind w:firstLine="300" w:firstLineChars="150"/>
        <w:jc w:val="left"/>
        <w:rPr>
          <w:color w:val="000000" w:themeColor="text1"/>
          <w:sz w:val="20"/>
          <w:highlight w:val="none"/>
          <w14:textFill>
            <w14:solidFill>
              <w14:schemeClr w14:val="tx1"/>
            </w14:solidFill>
          </w14:textFill>
        </w:rPr>
      </w:pPr>
      <w:r>
        <w:rPr>
          <w:color w:val="000000" w:themeColor="text1"/>
          <w:sz w:val="20"/>
          <w:highlight w:val="none"/>
          <w14:textFill>
            <w14:solidFill>
              <w14:schemeClr w14:val="tx1"/>
            </w14:solidFill>
          </w14:textFill>
        </w:rPr>
        <w:t>2</w:t>
      </w:r>
      <w:r>
        <w:rPr>
          <w:rFonts w:hint="eastAsia"/>
          <w:color w:val="000000" w:themeColor="text1"/>
          <w:sz w:val="20"/>
          <w:highlight w:val="none"/>
          <w14:textFill>
            <w14:solidFill>
              <w14:schemeClr w14:val="tx1"/>
            </w14:solidFill>
          </w14:textFill>
        </w:rPr>
        <w:t>、请根据自己的真实情况出具《中小企业声明函》。依法享受中小企业优惠政策的，采购人或者采购代理机构在公告中标结果时，同时公告其《中小企业声明函》，接受社会监督。</w:t>
      </w:r>
    </w:p>
    <w:p w14:paraId="010CD732">
      <w:pPr>
        <w:widowControl/>
        <w:spacing w:line="360" w:lineRule="auto"/>
        <w:jc w:val="left"/>
        <w:rPr>
          <w:color w:val="000000" w:themeColor="text1"/>
          <w:sz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9C75BC2">
      <w:pPr>
        <w:snapToGrid w:val="0"/>
        <w:spacing w:before="165" w:beforeLines="50" w:after="50"/>
        <w:jc w:val="center"/>
        <w:outlineLvl w:val="1"/>
        <w:rPr>
          <w:rFonts w:ascii="宋体" w:hAnsi="宋体"/>
          <w:b/>
          <w:bCs/>
          <w:color w:val="000000" w:themeColor="text1"/>
          <w:sz w:val="28"/>
          <w:szCs w:val="28"/>
          <w:highlight w:val="none"/>
          <w14:textFill>
            <w14:solidFill>
              <w14:schemeClr w14:val="tx1"/>
            </w14:solidFill>
          </w14:textFill>
        </w:rPr>
      </w:pPr>
      <w:bookmarkStart w:id="338" w:name="_Toc19686840"/>
      <w:bookmarkStart w:id="339" w:name="_Toc187761577"/>
      <w:r>
        <w:rPr>
          <w:rFonts w:hint="eastAsia" w:ascii="宋体" w:hAnsi="宋体"/>
          <w:b/>
          <w:bCs/>
          <w:color w:val="000000" w:themeColor="text1"/>
          <w:sz w:val="28"/>
          <w:szCs w:val="28"/>
          <w:highlight w:val="none"/>
          <w14:textFill>
            <w14:solidFill>
              <w14:schemeClr w14:val="tx1"/>
            </w14:solidFill>
          </w14:textFill>
        </w:rPr>
        <w:t>第六节 其他文书、文件格式</w:t>
      </w:r>
      <w:bookmarkEnd w:id="338"/>
      <w:bookmarkEnd w:id="339"/>
    </w:p>
    <w:p w14:paraId="551F8D97">
      <w:pPr>
        <w:jc w:val="center"/>
        <w:rPr>
          <w:rFonts w:hint="default" w:ascii="宋体" w:hAnsi="宋体" w:eastAsia="宋体" w:cs="宋体"/>
          <w:b/>
          <w:bCs/>
          <w:color w:val="000000" w:themeColor="text1"/>
          <w:sz w:val="32"/>
          <w:szCs w:val="32"/>
          <w:highlight w:val="none"/>
          <w:lang w:val="en-US" w:eastAsia="zh-CN"/>
          <w14:textFill>
            <w14:solidFill>
              <w14:schemeClr w14:val="tx1"/>
            </w14:solidFill>
          </w14:textFill>
        </w:rPr>
      </w:pPr>
      <w:r>
        <w:rPr>
          <w:rFonts w:hint="eastAsia" w:ascii="宋体" w:hAnsi="宋体" w:cs="宋体"/>
          <w:b/>
          <w:bCs/>
          <w:color w:val="000000" w:themeColor="text1"/>
          <w:sz w:val="32"/>
          <w:szCs w:val="32"/>
          <w:highlight w:val="none"/>
          <w:lang w:val="en-US" w:eastAsia="zh-CN"/>
          <w14:textFill>
            <w14:solidFill>
              <w14:schemeClr w14:val="tx1"/>
            </w14:solidFill>
          </w14:textFill>
        </w:rPr>
        <w:t>投标人根据自身实际情况提供</w:t>
      </w:r>
    </w:p>
    <w:p w14:paraId="3E4509E0">
      <w:pPr>
        <w:pStyle w:val="19"/>
        <w:spacing w:line="360" w:lineRule="auto"/>
        <w:jc w:val="center"/>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br w:type="page"/>
      </w:r>
      <w:r>
        <w:rPr>
          <w:rFonts w:hint="eastAsia"/>
          <w:b/>
          <w:color w:val="000000" w:themeColor="text1"/>
          <w:sz w:val="30"/>
          <w:szCs w:val="30"/>
          <w:highlight w:val="none"/>
          <w14:textFill>
            <w14:solidFill>
              <w14:schemeClr w14:val="tx1"/>
            </w14:solidFill>
          </w14:textFill>
        </w:rPr>
        <w:t>残疾人福利性单位声明函（如有）</w:t>
      </w:r>
    </w:p>
    <w:p w14:paraId="2C8EF134">
      <w:pPr>
        <w:pStyle w:val="19"/>
        <w:spacing w:line="360" w:lineRule="auto"/>
        <w:jc w:val="center"/>
        <w:rPr>
          <w:b/>
          <w:color w:val="000000" w:themeColor="text1"/>
          <w:sz w:val="30"/>
          <w:szCs w:val="30"/>
          <w:highlight w:val="none"/>
          <w14:textFill>
            <w14:solidFill>
              <w14:schemeClr w14:val="tx1"/>
            </w14:solidFill>
          </w14:textFill>
        </w:rPr>
      </w:pPr>
    </w:p>
    <w:p w14:paraId="22E7CF33">
      <w:pPr>
        <w:pStyle w:val="19"/>
        <w:spacing w:line="360" w:lineRule="auto"/>
        <w:jc w:val="left"/>
        <w:rPr>
          <w:rFonts w:ascii="方正仿宋_GB2312" w:eastAsia="方正仿宋_GB2312"/>
          <w:color w:val="000000" w:themeColor="text1"/>
          <w:sz w:val="24"/>
          <w:szCs w:val="24"/>
          <w:highlight w:val="none"/>
          <w14:textFill>
            <w14:solidFill>
              <w14:schemeClr w14:val="tx1"/>
            </w14:solidFill>
          </w14:textFill>
        </w:rPr>
      </w:pPr>
      <w:r>
        <w:rPr>
          <w:rFonts w:hint="eastAsia" w:ascii="方正仿宋_GB2312" w:eastAsia="方正仿宋_GB2312"/>
          <w:color w:val="000000" w:themeColor="text1"/>
          <w:sz w:val="24"/>
          <w:szCs w:val="24"/>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bookmarkStart w:id="340" w:name="PO_3000001866_PM026_9"/>
      <w:r>
        <w:rPr>
          <w:rFonts w:hint="eastAsia" w:ascii="方正仿宋_GB2312" w:eastAsia="方正仿宋_GB2312"/>
          <w:color w:val="000000" w:themeColor="text1"/>
          <w:sz w:val="24"/>
          <w:szCs w:val="24"/>
          <w:highlight w:val="none"/>
          <w:u w:val="single"/>
          <w14:textFill>
            <w14:solidFill>
              <w14:schemeClr w14:val="tx1"/>
            </w14:solidFill>
          </w14:textFill>
        </w:rPr>
        <w:t>[项目采购-采购人]</w:t>
      </w:r>
      <w:bookmarkEnd w:id="340"/>
      <w:r>
        <w:rPr>
          <w:rFonts w:hint="eastAsia" w:ascii="方正仿宋_GB2312" w:eastAsia="方正仿宋_GB2312"/>
          <w:color w:val="000000" w:themeColor="text1"/>
          <w:sz w:val="24"/>
          <w:szCs w:val="24"/>
          <w:highlight w:val="none"/>
          <w14:textFill>
            <w14:solidFill>
              <w14:schemeClr w14:val="tx1"/>
            </w14:solidFill>
          </w14:textFill>
        </w:rPr>
        <w:t>单位的</w:t>
      </w:r>
      <w:bookmarkStart w:id="341" w:name="PO_3000001866_PM002_6"/>
      <w:r>
        <w:rPr>
          <w:rFonts w:hint="eastAsia" w:ascii="方正仿宋_GB2312" w:eastAsia="方正仿宋_GB2312"/>
          <w:color w:val="000000" w:themeColor="text1"/>
          <w:sz w:val="24"/>
          <w:szCs w:val="24"/>
          <w:highlight w:val="none"/>
          <w:u w:val="single"/>
          <w14:textFill>
            <w14:solidFill>
              <w14:schemeClr w14:val="tx1"/>
            </w14:solidFill>
          </w14:textFill>
        </w:rPr>
        <w:t>[项目采购-项目名称]</w:t>
      </w:r>
      <w:bookmarkEnd w:id="341"/>
      <w:r>
        <w:rPr>
          <w:rFonts w:hint="eastAsia" w:ascii="方正仿宋_GB2312" w:eastAsia="方正仿宋_GB2312"/>
          <w:color w:val="000000" w:themeColor="text1"/>
          <w:sz w:val="24"/>
          <w:szCs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07BE5FAA">
      <w:pPr>
        <w:pStyle w:val="19"/>
        <w:spacing w:line="360" w:lineRule="auto"/>
        <w:ind w:firstLine="480" w:firstLineChars="200"/>
        <w:jc w:val="left"/>
        <w:rPr>
          <w:rFonts w:ascii="方正仿宋_GB2312" w:eastAsia="方正仿宋_GB2312"/>
          <w:color w:val="000000" w:themeColor="text1"/>
          <w:sz w:val="24"/>
          <w:szCs w:val="24"/>
          <w:highlight w:val="none"/>
          <w14:textFill>
            <w14:solidFill>
              <w14:schemeClr w14:val="tx1"/>
            </w14:solidFill>
          </w14:textFill>
        </w:rPr>
      </w:pPr>
      <w:r>
        <w:rPr>
          <w:rFonts w:hint="eastAsia" w:ascii="方正仿宋_GB2312" w:eastAsia="方正仿宋_GB2312"/>
          <w:color w:val="000000" w:themeColor="text1"/>
          <w:sz w:val="24"/>
          <w:szCs w:val="24"/>
          <w:highlight w:val="none"/>
          <w14:textFill>
            <w14:solidFill>
              <w14:schemeClr w14:val="tx1"/>
            </w14:solidFill>
          </w14:textFill>
        </w:rPr>
        <w:t>本公司对上述声明的真实性负责。如有虚假，将依法承担相应责任。</w:t>
      </w:r>
    </w:p>
    <w:p w14:paraId="346101BC">
      <w:pPr>
        <w:pStyle w:val="19"/>
        <w:spacing w:line="360" w:lineRule="auto"/>
        <w:jc w:val="left"/>
        <w:rPr>
          <w:b/>
          <w:color w:val="000000" w:themeColor="text1"/>
          <w:szCs w:val="21"/>
          <w:highlight w:val="none"/>
          <w14:textFill>
            <w14:solidFill>
              <w14:schemeClr w14:val="tx1"/>
            </w14:solidFill>
          </w14:textFill>
        </w:rPr>
      </w:pPr>
    </w:p>
    <w:p w14:paraId="30AB3AB5">
      <w:pPr>
        <w:pStyle w:val="19"/>
        <w:spacing w:line="360" w:lineRule="auto"/>
        <w:jc w:val="left"/>
        <w:rPr>
          <w:b/>
          <w:color w:val="000000" w:themeColor="text1"/>
          <w:szCs w:val="21"/>
          <w:highlight w:val="none"/>
          <w14:textFill>
            <w14:solidFill>
              <w14:schemeClr w14:val="tx1"/>
            </w14:solidFill>
          </w14:textFill>
        </w:rPr>
      </w:pPr>
    </w:p>
    <w:p w14:paraId="065748F5">
      <w:pPr>
        <w:snapToGrid w:val="0"/>
        <w:spacing w:line="360" w:lineRule="auto"/>
        <w:ind w:left="5626" w:leftChars="1736" w:hanging="1980" w:hangingChars="825"/>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02DB29F9">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1B3527CA">
      <w:pPr>
        <w:pStyle w:val="19"/>
        <w:spacing w:line="360" w:lineRule="auto"/>
        <w:ind w:left="5132" w:leftChars="1979" w:hanging="976" w:hangingChars="488"/>
        <w:rPr>
          <w:color w:val="000000" w:themeColor="text1"/>
          <w:sz w:val="20"/>
          <w:highlight w:val="none"/>
          <w14:textFill>
            <w14:solidFill>
              <w14:schemeClr w14:val="tx1"/>
            </w14:solidFill>
          </w14:textFill>
        </w:rPr>
      </w:pPr>
    </w:p>
    <w:p w14:paraId="200D8DAE">
      <w:pPr>
        <w:spacing w:line="360" w:lineRule="auto"/>
        <w:ind w:right="420" w:firstLine="480" w:firstLineChars="20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07F9E5EF">
      <w:pPr>
        <w:rPr>
          <w:color w:val="000000" w:themeColor="text1"/>
          <w:sz w:val="20"/>
          <w:highlight w:val="none"/>
          <w14:textFill>
            <w14:solidFill>
              <w14:schemeClr w14:val="tx1"/>
            </w14:solidFill>
          </w14:textFill>
        </w:rPr>
      </w:pPr>
      <w:r>
        <w:rPr>
          <w:color w:val="000000" w:themeColor="text1"/>
          <w:sz w:val="20"/>
          <w:highlight w:val="none"/>
          <w14:textFill>
            <w14:solidFill>
              <w14:schemeClr w14:val="tx1"/>
            </w14:solidFill>
          </w14:textFill>
        </w:rPr>
        <w:br w:type="page"/>
      </w:r>
    </w:p>
    <w:p w14:paraId="34C83385">
      <w:pPr>
        <w:pStyle w:val="32"/>
        <w:keepNext w:val="0"/>
        <w:keepLines w:val="0"/>
        <w:widowControl w:val="0"/>
        <w:suppressLineNumbers w:val="0"/>
        <w:spacing w:before="0" w:beforeAutospacing="0" w:after="0" w:afterAutospacing="0" w:line="380" w:lineRule="exact"/>
        <w:ind w:left="0" w:right="0"/>
        <w:jc w:val="both"/>
        <w:rPr>
          <w:rFonts w:hint="eastAsia" w:ascii="宋体" w:hAnsi="宋体" w:eastAsia="宋体" w:cs="宋体"/>
          <w:b/>
          <w:bCs w:val="0"/>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 xml:space="preserve"> </w:t>
      </w:r>
      <w:r>
        <w:rPr>
          <w:rFonts w:hint="eastAsia" w:ascii="宋体" w:hAnsi="宋体" w:eastAsia="宋体" w:cs="宋体"/>
          <w:b/>
          <w:bCs w:val="0"/>
          <w:color w:val="000000" w:themeColor="text1"/>
          <w:kern w:val="0"/>
          <w:sz w:val="24"/>
          <w:szCs w:val="24"/>
          <w:highlight w:val="none"/>
          <w:lang w:eastAsia="zh-CN" w:bidi="ar"/>
          <w14:textFill>
            <w14:solidFill>
              <w14:schemeClr w14:val="tx1"/>
            </w14:solidFill>
          </w14:textFill>
        </w:rPr>
        <w:t>关于符合本国产品标准的声明函格式</w:t>
      </w:r>
    </w:p>
    <w:p w14:paraId="7E4E3735">
      <w:pPr>
        <w:pStyle w:val="32"/>
        <w:keepNext w:val="0"/>
        <w:keepLines w:val="0"/>
        <w:widowControl w:val="0"/>
        <w:suppressLineNumbers w:val="0"/>
        <w:spacing w:before="0" w:beforeAutospacing="0" w:after="0" w:afterAutospacing="0" w:line="380" w:lineRule="exact"/>
        <w:ind w:left="0" w:right="0"/>
        <w:jc w:val="both"/>
        <w:rPr>
          <w:color w:val="000000" w:themeColor="text1"/>
          <w:highlight w:val="none"/>
          <w14:textFill>
            <w14:solidFill>
              <w14:schemeClr w14:val="tx1"/>
            </w14:solidFill>
          </w14:textFill>
        </w:rPr>
      </w:pPr>
    </w:p>
    <w:p w14:paraId="5663F37C">
      <w:pPr>
        <w:keepNext w:val="0"/>
        <w:keepLines w:val="0"/>
        <w:widowControl/>
        <w:suppressLineNumbers w:val="0"/>
        <w:shd w:val="clear" w:fill="FFFFFF"/>
        <w:spacing w:before="0" w:beforeAutospacing="0" w:after="0" w:afterAutospacing="0"/>
        <w:ind w:left="0" w:right="0"/>
        <w:jc w:val="center"/>
        <w:rPr>
          <w:rFonts w:hint="eastAsia" w:ascii="宋体" w:hAnsi="宋体" w:eastAsia="宋体" w:cs="宋体"/>
          <w:color w:val="000000" w:themeColor="text1"/>
          <w:kern w:val="0"/>
          <w:sz w:val="36"/>
          <w:szCs w:val="36"/>
          <w:highlight w:val="none"/>
          <w:shd w:val="clear" w:fill="FFFFFF"/>
          <w:lang w:val="en-US"/>
          <w14:textFill>
            <w14:solidFill>
              <w14:schemeClr w14:val="tx1"/>
            </w14:solidFill>
          </w14:textFill>
        </w:rPr>
      </w:pPr>
      <w:r>
        <w:rPr>
          <w:rFonts w:hint="eastAsia" w:ascii="宋体" w:hAnsi="宋体" w:eastAsia="宋体" w:cs="宋体"/>
          <w:b/>
          <w:bCs/>
          <w:color w:val="000000" w:themeColor="text1"/>
          <w:kern w:val="0"/>
          <w:sz w:val="36"/>
          <w:szCs w:val="36"/>
          <w:highlight w:val="none"/>
          <w:shd w:val="clear" w:fill="FFFFFF"/>
          <w:lang w:val="en-US" w:eastAsia="zh-CN" w:bidi="ar"/>
          <w14:textFill>
            <w14:solidFill>
              <w14:schemeClr w14:val="tx1"/>
            </w14:solidFill>
          </w14:textFill>
        </w:rPr>
        <w:t>关于符合本国产品标准的声明函</w:t>
      </w:r>
    </w:p>
    <w:p w14:paraId="310FDE83">
      <w:pPr>
        <w:keepNext w:val="0"/>
        <w:keepLines w:val="0"/>
        <w:widowControl/>
        <w:suppressLineNumbers w:val="0"/>
        <w:shd w:val="clear" w:fill="FFFFFF"/>
        <w:spacing w:before="30" w:beforeAutospacing="0" w:after="30" w:afterAutospacing="0"/>
        <w:ind w:left="0" w:right="0" w:firstLine="48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 </w:t>
      </w:r>
    </w:p>
    <w:p w14:paraId="51F91A77">
      <w:pPr>
        <w:keepNext w:val="0"/>
        <w:keepLines w:val="0"/>
        <w:widowControl/>
        <w:suppressLineNumbers w:val="0"/>
        <w:shd w:val="clear" w:fill="FFFFFF"/>
        <w:spacing w:before="30" w:beforeAutospacing="0" w:after="30" w:afterAutospacing="0"/>
        <w:ind w:left="0" w:right="0" w:firstLine="48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14:paraId="1E134AA6">
      <w:pPr>
        <w:keepNext w:val="0"/>
        <w:keepLines w:val="0"/>
        <w:widowControl/>
        <w:suppressLineNumbers w:val="0"/>
        <w:shd w:val="clear" w:fill="FFFFFF"/>
        <w:spacing w:before="0" w:beforeAutospacing="0" w:after="0" w:afterAutospacing="0"/>
        <w:ind w:left="0" w:right="0" w:firstLine="48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1.</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（产品名称1）</w:t>
      </w:r>
      <w:r>
        <w:rPr>
          <w:rFonts w:hint="eastAsia" w:ascii="宋体" w:hAnsi="宋体" w:eastAsia="宋体" w:cs="宋体"/>
          <w:i/>
          <w:iCs/>
          <w:color w:val="000000" w:themeColor="text1"/>
          <w:kern w:val="0"/>
          <w:sz w:val="18"/>
          <w:szCs w:val="18"/>
          <w:highlight w:val="none"/>
          <w:shd w:val="clear" w:fill="FFFFFF"/>
          <w:vertAlign w:val="superscript"/>
          <w:lang w:val="en-US" w:eastAsia="zh-CN" w:bidi="ar"/>
          <w14:textFill>
            <w14:solidFill>
              <w14:schemeClr w14:val="tx1"/>
            </w14:solidFill>
          </w14:textFill>
        </w:rPr>
        <w:t>1</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，生产厂为</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（厂名）</w:t>
      </w:r>
      <w:r>
        <w:rPr>
          <w:rFonts w:hint="eastAsia" w:ascii="宋体" w:hAnsi="宋体" w:eastAsia="宋体" w:cs="宋体"/>
          <w:i/>
          <w:iCs/>
          <w:color w:val="000000" w:themeColor="text1"/>
          <w:kern w:val="0"/>
          <w:sz w:val="18"/>
          <w:szCs w:val="18"/>
          <w:highlight w:val="none"/>
          <w:shd w:val="clear" w:fill="FFFFFF"/>
          <w:vertAlign w:val="superscript"/>
          <w:lang w:val="en-US" w:eastAsia="zh-CN" w:bidi="ar"/>
          <w14:textFill>
            <w14:solidFill>
              <w14:schemeClr w14:val="tx1"/>
            </w14:solidFill>
          </w14:textFill>
        </w:rPr>
        <w:t>2</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，厂址为</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（生产厂址）</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（产品名称1）</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的中国境内生产的组件成本占比≥</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（规定比例）</w:t>
      </w:r>
      <w:r>
        <w:rPr>
          <w:rFonts w:hint="eastAsia" w:ascii="宋体" w:hAnsi="宋体" w:eastAsia="宋体" w:cs="宋体"/>
          <w:i/>
          <w:iCs/>
          <w:color w:val="000000" w:themeColor="text1"/>
          <w:kern w:val="0"/>
          <w:sz w:val="18"/>
          <w:szCs w:val="18"/>
          <w:highlight w:val="none"/>
          <w:shd w:val="clear" w:fill="FFFFFF"/>
          <w:vertAlign w:val="superscript"/>
          <w:lang w:val="en-US" w:eastAsia="zh-CN" w:bidi="ar"/>
          <w14:textFill>
            <w14:solidFill>
              <w14:schemeClr w14:val="tx1"/>
            </w14:solidFill>
          </w14:textFill>
        </w:rPr>
        <w:t>3</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（产品名称1）</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的</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（关键组件）</w:t>
      </w:r>
      <w:r>
        <w:rPr>
          <w:rFonts w:hint="eastAsia" w:ascii="宋体" w:hAnsi="宋体" w:eastAsia="宋体" w:cs="宋体"/>
          <w:i/>
          <w:iCs/>
          <w:color w:val="000000" w:themeColor="text1"/>
          <w:kern w:val="0"/>
          <w:sz w:val="18"/>
          <w:szCs w:val="18"/>
          <w:highlight w:val="none"/>
          <w:shd w:val="clear" w:fill="FFFFFF"/>
          <w:vertAlign w:val="superscript"/>
          <w:lang w:val="en-US" w:eastAsia="zh-CN" w:bidi="ar"/>
          <w14:textFill>
            <w14:solidFill>
              <w14:schemeClr w14:val="tx1"/>
            </w14:solidFill>
          </w14:textFill>
        </w:rPr>
        <w:t>4</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在中国境内生产。</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（产品名称1）</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的</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（关键工序）</w:t>
      </w:r>
      <w:r>
        <w:rPr>
          <w:rFonts w:hint="eastAsia" w:ascii="宋体" w:hAnsi="宋体" w:eastAsia="宋体" w:cs="宋体"/>
          <w:i/>
          <w:iCs/>
          <w:color w:val="000000" w:themeColor="text1"/>
          <w:kern w:val="0"/>
          <w:sz w:val="18"/>
          <w:szCs w:val="18"/>
          <w:highlight w:val="none"/>
          <w:shd w:val="clear" w:fill="FFFFFF"/>
          <w:vertAlign w:val="superscript"/>
          <w:lang w:val="en-US" w:eastAsia="zh-CN" w:bidi="ar"/>
          <w14:textFill>
            <w14:solidFill>
              <w14:schemeClr w14:val="tx1"/>
            </w14:solidFill>
          </w14:textFill>
        </w:rPr>
        <w:t>5</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在中国境内完成。</w:t>
      </w:r>
    </w:p>
    <w:p w14:paraId="37A57328">
      <w:pPr>
        <w:keepNext w:val="0"/>
        <w:keepLines w:val="0"/>
        <w:widowControl/>
        <w:suppressLineNumbers w:val="0"/>
        <w:shd w:val="clear" w:fill="FFFFFF"/>
        <w:spacing w:before="0" w:beforeAutospacing="0" w:after="0" w:afterAutospacing="0"/>
        <w:ind w:left="0" w:right="0" w:firstLine="48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2.</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（产品名称2）</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，生产厂为</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（厂名）</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，厂址为</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（生产厂址）</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（产品名称2）</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的中国境内生产的组件成本占比≥</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（规定比例）</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（产品名称2）</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的</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（关键组件）</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在中国境内生产。</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（产品名称2）</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的</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（关键工序）</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在中国境内完成。</w:t>
      </w:r>
    </w:p>
    <w:p w14:paraId="52161DCC">
      <w:pPr>
        <w:keepNext w:val="0"/>
        <w:keepLines w:val="0"/>
        <w:widowControl/>
        <w:suppressLineNumbers w:val="0"/>
        <w:shd w:val="clear" w:fill="FFFFFF"/>
        <w:spacing w:before="30" w:beforeAutospacing="0" w:after="30" w:afterAutospacing="0"/>
        <w:ind w:left="0" w:right="0" w:firstLine="48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w:t>
      </w:r>
    </w:p>
    <w:p w14:paraId="21A30CBD">
      <w:pPr>
        <w:keepNext w:val="0"/>
        <w:keepLines w:val="0"/>
        <w:widowControl/>
        <w:suppressLineNumbers w:val="0"/>
        <w:shd w:val="clear" w:fill="FFFFFF"/>
        <w:spacing w:before="30" w:beforeAutospacing="0" w:after="30" w:afterAutospacing="0"/>
        <w:ind w:left="0" w:right="0" w:firstLine="48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本公司（单位）对上述声明内容的真实性负责。如有虚假，愿承担相应法律责任。</w:t>
      </w:r>
    </w:p>
    <w:p w14:paraId="02F0E2D6">
      <w:pPr>
        <w:keepNext w:val="0"/>
        <w:keepLines w:val="0"/>
        <w:widowControl/>
        <w:suppressLineNumbers w:val="0"/>
        <w:shd w:val="clear" w:fill="FFFFFF"/>
        <w:spacing w:before="30" w:beforeAutospacing="0" w:after="30" w:afterAutospacing="0"/>
        <w:ind w:left="0" w:right="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 </w:t>
      </w:r>
    </w:p>
    <w:p w14:paraId="6226F98E">
      <w:pPr>
        <w:keepNext w:val="0"/>
        <w:keepLines w:val="0"/>
        <w:widowControl/>
        <w:suppressLineNumbers w:val="0"/>
        <w:shd w:val="clear" w:fill="FFFFFF"/>
        <w:spacing w:before="30" w:beforeAutospacing="0" w:after="30" w:afterAutospacing="0"/>
        <w:ind w:left="0" w:right="0"/>
        <w:jc w:val="righ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公司（单位）名称（盖章）：　        </w:t>
      </w:r>
    </w:p>
    <w:p w14:paraId="1C10CC98">
      <w:pPr>
        <w:keepNext w:val="0"/>
        <w:keepLines w:val="0"/>
        <w:widowControl/>
        <w:suppressLineNumbers w:val="0"/>
        <w:shd w:val="clear" w:fill="FFFFFF"/>
        <w:spacing w:before="0" w:beforeAutospacing="0" w:after="0" w:afterAutospacing="0"/>
        <w:ind w:left="0" w:right="0"/>
        <w:jc w:val="righ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日期：　     年　  月　  日         </w:t>
      </w:r>
    </w:p>
    <w:p w14:paraId="24F74CBE">
      <w:pPr>
        <w:keepNext w:val="0"/>
        <w:keepLines w:val="0"/>
        <w:widowControl/>
        <w:suppressLineNumbers w:val="0"/>
        <w:shd w:val="clear" w:fill="FFFFFF"/>
        <w:spacing w:before="30" w:beforeAutospacing="0" w:after="30" w:afterAutospacing="0"/>
        <w:ind w:left="0" w:right="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__________________</w:t>
      </w:r>
    </w:p>
    <w:p w14:paraId="1B804710">
      <w:pPr>
        <w:keepNext w:val="0"/>
        <w:keepLines w:val="0"/>
        <w:widowControl/>
        <w:suppressLineNumbers w:val="0"/>
        <w:shd w:val="clear" w:fill="FFFFFF"/>
        <w:spacing w:before="0" w:beforeAutospacing="0" w:after="0" w:afterAutospacing="0"/>
        <w:ind w:left="0" w:right="0" w:firstLine="480"/>
        <w:jc w:val="left"/>
        <w:rPr>
          <w:rFonts w:hint="eastAsia" w:ascii="宋体" w:hAnsi="宋体" w:eastAsia="宋体" w:cs="宋体"/>
          <w:color w:val="000000" w:themeColor="text1"/>
          <w:kern w:val="0"/>
          <w:szCs w:val="21"/>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1"/>
          <w:szCs w:val="21"/>
          <w:highlight w:val="none"/>
          <w:shd w:val="clear" w:fill="FFFFFF"/>
          <w:lang w:val="en-US" w:eastAsia="zh-CN" w:bidi="ar"/>
          <w14:textFill>
            <w14:solidFill>
              <w14:schemeClr w14:val="tx1"/>
            </w14:solidFill>
          </w14:textFill>
        </w:rPr>
        <w:t>1.产品如有型号，请在“产品名称”栏一并填写。</w:t>
      </w:r>
    </w:p>
    <w:p w14:paraId="44891355">
      <w:pPr>
        <w:keepNext w:val="0"/>
        <w:keepLines w:val="0"/>
        <w:widowControl/>
        <w:suppressLineNumbers w:val="0"/>
        <w:shd w:val="clear" w:fill="FFFFFF"/>
        <w:spacing w:before="0" w:beforeAutospacing="0" w:after="0" w:afterAutospacing="0"/>
        <w:ind w:left="0" w:right="0" w:firstLine="480"/>
        <w:jc w:val="left"/>
        <w:rPr>
          <w:rFonts w:hint="eastAsia" w:ascii="宋体" w:hAnsi="宋体" w:eastAsia="宋体" w:cs="宋体"/>
          <w:color w:val="000000" w:themeColor="text1"/>
          <w:kern w:val="0"/>
          <w:szCs w:val="21"/>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1"/>
          <w:szCs w:val="21"/>
          <w:highlight w:val="none"/>
          <w:shd w:val="clear" w:fill="FFFFFF"/>
          <w:lang w:val="en-US" w:eastAsia="zh-CN" w:bidi="ar"/>
          <w14:textFill>
            <w14:solidFill>
              <w14:schemeClr w14:val="tx1"/>
            </w14:solidFill>
          </w14:textFill>
        </w:rPr>
        <w:t>2.生产厂名与厂址应与生产厂营业执照载明的相关信息保持一致。</w:t>
      </w:r>
    </w:p>
    <w:p w14:paraId="0FAF7D62">
      <w:pPr>
        <w:keepNext w:val="0"/>
        <w:keepLines w:val="0"/>
        <w:widowControl/>
        <w:suppressLineNumbers w:val="0"/>
        <w:shd w:val="clear" w:fill="FFFFFF"/>
        <w:spacing w:before="0" w:beforeAutospacing="0" w:after="0" w:afterAutospacing="0"/>
        <w:ind w:left="0" w:right="0" w:firstLine="480"/>
        <w:jc w:val="left"/>
        <w:rPr>
          <w:rFonts w:hint="eastAsia" w:ascii="宋体" w:hAnsi="宋体" w:eastAsia="宋体" w:cs="宋体"/>
          <w:color w:val="000000" w:themeColor="text1"/>
          <w:kern w:val="0"/>
          <w:szCs w:val="21"/>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1"/>
          <w:szCs w:val="21"/>
          <w:highlight w:val="none"/>
          <w:shd w:val="clear" w:fill="FFFFFF"/>
          <w:lang w:val="en-US" w:eastAsia="zh-CN" w:bidi="ar"/>
          <w14:textFill>
            <w14:solidFill>
              <w14:schemeClr w14:val="tx1"/>
            </w14:solidFill>
          </w14:textFill>
        </w:rPr>
        <w:t>3.该产品的中国境内生产的组件成本占比相关要求实施前，“规定比例”栏可不填，下同。</w:t>
      </w:r>
    </w:p>
    <w:p w14:paraId="7B5D0703">
      <w:pPr>
        <w:keepNext w:val="0"/>
        <w:keepLines w:val="0"/>
        <w:widowControl/>
        <w:suppressLineNumbers w:val="0"/>
        <w:shd w:val="clear" w:fill="FFFFFF"/>
        <w:spacing w:before="0" w:beforeAutospacing="0" w:after="0" w:afterAutospacing="0"/>
        <w:ind w:left="0" w:right="0" w:firstLine="480"/>
        <w:jc w:val="left"/>
        <w:rPr>
          <w:rFonts w:hint="eastAsia" w:ascii="宋体" w:hAnsi="宋体" w:eastAsia="宋体" w:cs="宋体"/>
          <w:color w:val="000000" w:themeColor="text1"/>
          <w:kern w:val="0"/>
          <w:szCs w:val="21"/>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1"/>
          <w:szCs w:val="21"/>
          <w:highlight w:val="none"/>
          <w:shd w:val="clear" w:fill="FFFFFF"/>
          <w:lang w:val="en-US" w:eastAsia="zh-CN" w:bidi="ar"/>
          <w14:textFill>
            <w14:solidFill>
              <w14:schemeClr w14:val="tx1"/>
            </w14:solidFill>
          </w14:textFill>
        </w:rPr>
        <w:t>4.该产品的关键组件要求实施前，“关键组件”栏可不填，下同。</w:t>
      </w:r>
    </w:p>
    <w:p w14:paraId="4C40D774">
      <w:pPr>
        <w:keepNext w:val="0"/>
        <w:keepLines w:val="0"/>
        <w:widowControl/>
        <w:suppressLineNumbers w:val="0"/>
        <w:shd w:val="clear" w:fill="FFFFFF"/>
        <w:spacing w:before="0" w:beforeAutospacing="0" w:after="0" w:afterAutospacing="0"/>
        <w:ind w:left="0" w:right="0" w:firstLine="480"/>
        <w:jc w:val="left"/>
        <w:rPr>
          <w:rFonts w:hint="eastAsia" w:ascii="宋体" w:hAnsi="宋体" w:eastAsia="宋体" w:cs="宋体"/>
          <w:color w:val="000000" w:themeColor="text1"/>
          <w:kern w:val="0"/>
          <w:szCs w:val="21"/>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1"/>
          <w:szCs w:val="21"/>
          <w:highlight w:val="none"/>
          <w:shd w:val="clear" w:fill="FFFFFF"/>
          <w:lang w:val="en-US" w:eastAsia="zh-CN" w:bidi="ar"/>
          <w14:textFill>
            <w14:solidFill>
              <w14:schemeClr w14:val="tx1"/>
            </w14:solidFill>
          </w14:textFill>
        </w:rPr>
        <w:t>5.该产品的关键工序要求实施前，“关键工序”栏可不填，下同。</w:t>
      </w:r>
    </w:p>
    <w:p w14:paraId="257B1F2C">
      <w:pPr>
        <w:pStyle w:val="32"/>
        <w:keepNext w:val="0"/>
        <w:keepLines w:val="0"/>
        <w:widowControl/>
        <w:suppressLineNumbers w:val="0"/>
        <w:spacing w:before="0" w:beforeAutospacing="1" w:after="0" w:afterAutospacing="1" w:line="360" w:lineRule="auto"/>
        <w:ind w:left="0" w:right="0"/>
        <w:rPr>
          <w:rFonts w:hint="eastAsia" w:ascii="宋体" w:hAnsi="宋体" w:eastAsia="宋体" w:cs="宋体"/>
          <w:color w:val="000000" w:themeColor="text1"/>
          <w:sz w:val="24"/>
          <w:szCs w:val="24"/>
          <w:highlight w:val="none"/>
          <w:lang w:val="en-US"/>
          <w14:textFill>
            <w14:solidFill>
              <w14:schemeClr w14:val="tx1"/>
            </w14:solidFill>
          </w14:textFill>
        </w:rPr>
      </w:pPr>
    </w:p>
    <w:p w14:paraId="7B4B4F19">
      <w:pPr>
        <w:widowControl/>
        <w:spacing w:line="360" w:lineRule="auto"/>
        <w:jc w:val="left"/>
        <w:rPr>
          <w:color w:val="000000" w:themeColor="text1"/>
          <w:sz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r>
        <w:rPr>
          <w:rFonts w:hint="eastAsia" w:ascii="宋体" w:hAnsi="宋体" w:eastAsia="宋体" w:cs="Times New Roman"/>
          <w:color w:val="000000" w:themeColor="text1"/>
          <w:kern w:val="2"/>
          <w:sz w:val="24"/>
          <w:szCs w:val="24"/>
          <w:highlight w:val="none"/>
          <w:lang w:val="en-US" w:eastAsia="zh-CN" w:bidi="ar"/>
          <w14:textFill>
            <w14:solidFill>
              <w14:schemeClr w14:val="tx1"/>
            </w14:solidFill>
          </w14:textFill>
        </w:rPr>
        <w:br w:type="page"/>
      </w:r>
    </w:p>
    <w:p w14:paraId="27786DB9">
      <w:pPr>
        <w:snapToGrid w:val="0"/>
        <w:spacing w:before="50" w:after="165" w:afterLines="50" w:line="360" w:lineRule="auto"/>
        <w:jc w:val="left"/>
        <w:rPr>
          <w:color w:val="000000" w:themeColor="text1"/>
          <w:sz w:val="20"/>
          <w:highlight w:val="none"/>
          <w14:textFill>
            <w14:solidFill>
              <w14:schemeClr w14:val="tx1"/>
            </w14:solidFill>
          </w14:textFill>
        </w:rPr>
      </w:pPr>
    </w:p>
    <w:p w14:paraId="5BDAD767">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8527946">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10A53E1">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22AB02F">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7E529029">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04FAAB1">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2D4CC4B">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FC4AAD7">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FD23342">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6EF680E">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F6D02D8">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287651C">
      <w:pPr>
        <w:pStyle w:val="19"/>
        <w:tabs>
          <w:tab w:val="left" w:pos="2472"/>
        </w:tabs>
        <w:spacing w:line="460" w:lineRule="exact"/>
        <w:jc w:val="center"/>
        <w:outlineLvl w:val="0"/>
        <w:rPr>
          <w:rFonts w:ascii="Times New Roman" w:hAnsi="Times New Roman"/>
          <w:b/>
          <w:color w:val="000000" w:themeColor="text1"/>
          <w:sz w:val="36"/>
          <w:highlight w:val="none"/>
          <w14:textFill>
            <w14:solidFill>
              <w14:schemeClr w14:val="tx1"/>
            </w14:solidFill>
          </w14:textFill>
        </w:rPr>
      </w:pPr>
      <w:bookmarkStart w:id="342" w:name="_Toc187761578"/>
      <w:r>
        <w:rPr>
          <w:rFonts w:hint="eastAsia" w:ascii="Times New Roman" w:hAnsi="Times New Roman"/>
          <w:b/>
          <w:color w:val="000000" w:themeColor="text1"/>
          <w:sz w:val="36"/>
          <w:highlight w:val="none"/>
          <w14:textFill>
            <w14:solidFill>
              <w14:schemeClr w14:val="tx1"/>
            </w14:solidFill>
          </w14:textFill>
        </w:rPr>
        <w:t>第七章质疑、投诉证明材料格式</w:t>
      </w:r>
      <w:bookmarkEnd w:id="342"/>
    </w:p>
    <w:p w14:paraId="5E98F7C5">
      <w:pPr>
        <w:widowControl/>
        <w:spacing w:line="360" w:lineRule="auto"/>
        <w:jc w:val="left"/>
        <w:rPr>
          <w:color w:val="000000" w:themeColor="text1"/>
          <w:sz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0FE96BA">
      <w:pPr>
        <w:widowControl/>
        <w:shd w:val="clear" w:color="auto" w:fill="FFFFFF"/>
        <w:spacing w:line="260" w:lineRule="exact"/>
        <w:jc w:val="left"/>
        <w:rPr>
          <w:rFonts w:ascii="宋体" w:hAnsi="宋体"/>
          <w:b/>
          <w:bCs/>
          <w:color w:val="000000" w:themeColor="text1"/>
          <w:sz w:val="28"/>
          <w:szCs w:val="28"/>
          <w:highlight w:val="none"/>
          <w14:textFill>
            <w14:solidFill>
              <w14:schemeClr w14:val="tx1"/>
            </w14:solidFill>
          </w14:textFill>
        </w:rPr>
      </w:pPr>
    </w:p>
    <w:p w14:paraId="387BEF1E">
      <w:pPr>
        <w:pStyle w:val="3"/>
        <w:jc w:val="center"/>
        <w:rPr>
          <w:rFonts w:ascii="宋体" w:hAnsi="宋体"/>
          <w:b w:val="0"/>
          <w:bCs w:val="0"/>
          <w:color w:val="000000" w:themeColor="text1"/>
          <w:highlight w:val="none"/>
          <w14:textFill>
            <w14:solidFill>
              <w14:schemeClr w14:val="tx1"/>
            </w14:solidFill>
          </w14:textFill>
        </w:rPr>
      </w:pPr>
      <w:bookmarkStart w:id="343" w:name="_Toc187761579"/>
      <w:r>
        <w:rPr>
          <w:rFonts w:hint="eastAsia" w:ascii="宋体" w:hAnsi="宋体"/>
          <w:b w:val="0"/>
          <w:bCs w:val="0"/>
          <w:color w:val="000000" w:themeColor="text1"/>
          <w:highlight w:val="none"/>
          <w14:textFill>
            <w14:solidFill>
              <w14:schemeClr w14:val="tx1"/>
            </w14:solidFill>
          </w14:textFill>
        </w:rPr>
        <w:t>第一节 质疑函（格式）</w:t>
      </w:r>
      <w:bookmarkEnd w:id="343"/>
    </w:p>
    <w:p w14:paraId="7774F8B4">
      <w:pPr>
        <w:jc w:val="center"/>
        <w:rPr>
          <w:rFonts w:ascii="仿宋" w:hAnsi="仿宋" w:eastAsia="仿宋" w:cs="仿宋"/>
          <w:b/>
          <w:bCs/>
          <w:color w:val="000000" w:themeColor="text1"/>
          <w:sz w:val="44"/>
          <w:szCs w:val="44"/>
          <w:highlight w:val="none"/>
          <w14:textFill>
            <w14:solidFill>
              <w14:schemeClr w14:val="tx1"/>
            </w14:solidFill>
          </w14:textFill>
        </w:rPr>
      </w:pPr>
      <w:r>
        <w:rPr>
          <w:rFonts w:hint="eastAsia" w:ascii="仿宋" w:hAnsi="仿宋" w:eastAsia="仿宋" w:cs="仿宋"/>
          <w:b/>
          <w:bCs/>
          <w:color w:val="000000" w:themeColor="text1"/>
          <w:sz w:val="44"/>
          <w:szCs w:val="44"/>
          <w:highlight w:val="none"/>
          <w14:textFill>
            <w14:solidFill>
              <w14:schemeClr w14:val="tx1"/>
            </w14:solidFill>
          </w14:textFill>
        </w:rPr>
        <w:t>质疑函范本</w:t>
      </w:r>
    </w:p>
    <w:p w14:paraId="2DCC91CF">
      <w:pPr>
        <w:adjustRightInd w:val="0"/>
        <w:snapToGrid w:val="0"/>
        <w:spacing w:before="331" w:beforeLines="100" w:line="360" w:lineRule="auto"/>
        <w:rPr>
          <w:rFonts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一、质疑供应商基本信息</w:t>
      </w:r>
    </w:p>
    <w:p w14:paraId="0E3B1EDB">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质疑供应商：</w:t>
      </w:r>
    </w:p>
    <w:p w14:paraId="09B74571">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地址：邮编：</w:t>
      </w:r>
    </w:p>
    <w:p w14:paraId="27646FF2">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联系人：联系电话：</w:t>
      </w:r>
    </w:p>
    <w:p w14:paraId="5003D4E6">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授权代表：</w:t>
      </w:r>
    </w:p>
    <w:p w14:paraId="07D2686A">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联系电话：</w:t>
      </w:r>
    </w:p>
    <w:p w14:paraId="01164573">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地址： 邮编：</w:t>
      </w:r>
    </w:p>
    <w:p w14:paraId="1980932E">
      <w:pPr>
        <w:adjustRightInd w:val="0"/>
        <w:snapToGrid w:val="0"/>
        <w:spacing w:line="360" w:lineRule="auto"/>
        <w:rPr>
          <w:rFonts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二、质疑项目基本情况</w:t>
      </w:r>
    </w:p>
    <w:p w14:paraId="75334A57">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质疑项目的名称：</w:t>
      </w:r>
      <w:bookmarkStart w:id="344" w:name="PO_3000001866_PM002_17"/>
      <w:r>
        <w:rPr>
          <w:rFonts w:hint="eastAsia" w:ascii="仿宋" w:hAnsi="仿宋" w:eastAsia="仿宋" w:cs="仿宋"/>
          <w:color w:val="000000" w:themeColor="text1"/>
          <w:sz w:val="32"/>
          <w:szCs w:val="32"/>
          <w:highlight w:val="none"/>
          <w:u w:val="dotted"/>
          <w14:textFill>
            <w14:solidFill>
              <w14:schemeClr w14:val="tx1"/>
            </w14:solidFill>
          </w14:textFill>
        </w:rPr>
        <w:t>[项目采购-项目名称_]</w:t>
      </w:r>
      <w:bookmarkEnd w:id="344"/>
    </w:p>
    <w:p w14:paraId="4E6503D5">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质疑项目的编号：</w:t>
      </w:r>
      <w:bookmarkStart w:id="345" w:name="PO_3000001866_PM001_13"/>
      <w:r>
        <w:rPr>
          <w:rFonts w:hint="eastAsia" w:ascii="仿宋" w:hAnsi="仿宋" w:eastAsia="仿宋" w:cs="仿宋"/>
          <w:color w:val="000000" w:themeColor="text1"/>
          <w:sz w:val="32"/>
          <w:szCs w:val="32"/>
          <w:highlight w:val="none"/>
          <w:u w:val="dotted"/>
          <w14:textFill>
            <w14:solidFill>
              <w14:schemeClr w14:val="tx1"/>
            </w14:solidFill>
          </w14:textFill>
        </w:rPr>
        <w:t>[项目采购-项目编号_]</w:t>
      </w:r>
      <w:bookmarkEnd w:id="345"/>
      <w:r>
        <w:rPr>
          <w:rFonts w:hint="eastAsia" w:ascii="仿宋" w:hAnsi="仿宋" w:eastAsia="仿宋" w:cs="仿宋"/>
          <w:color w:val="000000" w:themeColor="text1"/>
          <w:sz w:val="32"/>
          <w:szCs w:val="32"/>
          <w:highlight w:val="none"/>
          <w14:textFill>
            <w14:solidFill>
              <w14:schemeClr w14:val="tx1"/>
            </w14:solidFill>
          </w14:textFill>
        </w:rPr>
        <w:t>包号：</w:t>
      </w:r>
    </w:p>
    <w:p w14:paraId="12395C74">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采购人名称：</w:t>
      </w:r>
      <w:bookmarkStart w:id="346" w:name="PO_3000001866_PM026_3"/>
      <w:r>
        <w:rPr>
          <w:rFonts w:hint="eastAsia" w:ascii="仿宋" w:hAnsi="仿宋" w:eastAsia="仿宋" w:cs="仿宋"/>
          <w:color w:val="000000" w:themeColor="text1"/>
          <w:sz w:val="32"/>
          <w:szCs w:val="32"/>
          <w:highlight w:val="none"/>
          <w:u w:val="dotted"/>
          <w14:textFill>
            <w14:solidFill>
              <w14:schemeClr w14:val="tx1"/>
            </w14:solidFill>
          </w14:textFill>
        </w:rPr>
        <w:t>[项目采购-采购人_]</w:t>
      </w:r>
      <w:bookmarkEnd w:id="346"/>
    </w:p>
    <w:p w14:paraId="41B1D51E">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采购文件获取日期：</w:t>
      </w:r>
    </w:p>
    <w:p w14:paraId="59865CFF">
      <w:pPr>
        <w:adjustRightInd w:val="0"/>
        <w:snapToGrid w:val="0"/>
        <w:spacing w:line="360" w:lineRule="auto"/>
        <w:rPr>
          <w:rFonts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三、质疑事项具体内容</w:t>
      </w:r>
    </w:p>
    <w:p w14:paraId="3E650260">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质疑事项1：</w:t>
      </w:r>
    </w:p>
    <w:p w14:paraId="13A966B9">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事实依据：</w:t>
      </w:r>
    </w:p>
    <w:p w14:paraId="716E7D0A">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p>
    <w:p w14:paraId="0749FB9F">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法律依据：</w:t>
      </w:r>
    </w:p>
    <w:p w14:paraId="0BB30174">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p>
    <w:p w14:paraId="0AF6A329">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质疑事项2</w:t>
      </w:r>
    </w:p>
    <w:p w14:paraId="1C36AA78">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w:t>
      </w:r>
    </w:p>
    <w:p w14:paraId="7B73E539">
      <w:pPr>
        <w:adjustRightInd w:val="0"/>
        <w:snapToGrid w:val="0"/>
        <w:spacing w:line="360" w:lineRule="auto"/>
        <w:rPr>
          <w:rFonts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四、与质疑事项相关的质疑请求</w:t>
      </w:r>
    </w:p>
    <w:p w14:paraId="51ED1706">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请求：</w:t>
      </w:r>
    </w:p>
    <w:p w14:paraId="4975EA1D">
      <w:pPr>
        <w:rPr>
          <w:rFonts w:ascii="方正仿宋_GB2312" w:eastAsia="方正仿宋_GB2312"/>
          <w:color w:val="000000" w:themeColor="text1"/>
          <w:sz w:val="30"/>
          <w:szCs w:val="30"/>
          <w:highlight w:val="none"/>
          <w14:textFill>
            <w14:solidFill>
              <w14:schemeClr w14:val="tx1"/>
            </w14:solidFill>
          </w14:textFill>
        </w:rPr>
      </w:pPr>
      <w:r>
        <w:rPr>
          <w:rFonts w:hint="eastAsia" w:ascii="方正仿宋_GB2312" w:eastAsia="方正仿宋_GB2312"/>
          <w:color w:val="000000" w:themeColor="text1"/>
          <w:sz w:val="30"/>
          <w:szCs w:val="30"/>
          <w:highlight w:val="none"/>
          <w14:textFill>
            <w14:solidFill>
              <w14:schemeClr w14:val="tx1"/>
            </w14:solidFill>
          </w14:textFill>
        </w:rPr>
        <w:t xml:space="preserve">签字(签章)：                   公章：                      </w:t>
      </w:r>
    </w:p>
    <w:p w14:paraId="06E6CBA1">
      <w:pPr>
        <w:rPr>
          <w:rFonts w:ascii="方正仿宋_GB2312" w:eastAsia="方正仿宋_GB2312"/>
          <w:color w:val="000000" w:themeColor="text1"/>
          <w:sz w:val="30"/>
          <w:szCs w:val="30"/>
          <w:highlight w:val="none"/>
          <w14:textFill>
            <w14:solidFill>
              <w14:schemeClr w14:val="tx1"/>
            </w14:solidFill>
          </w14:textFill>
        </w:rPr>
      </w:pPr>
      <w:r>
        <w:rPr>
          <w:rFonts w:hint="eastAsia" w:ascii="方正仿宋_GB2312" w:eastAsia="方正仿宋_GB2312"/>
          <w:color w:val="000000" w:themeColor="text1"/>
          <w:sz w:val="30"/>
          <w:szCs w:val="30"/>
          <w:highlight w:val="none"/>
          <w14:textFill>
            <w14:solidFill>
              <w14:schemeClr w14:val="tx1"/>
            </w14:solidFill>
          </w14:textFill>
        </w:rPr>
        <w:t xml:space="preserve">日期：    </w:t>
      </w:r>
    </w:p>
    <w:p w14:paraId="62C68900">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p>
    <w:p w14:paraId="192B2D4D">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p>
    <w:p w14:paraId="1600A19F">
      <w:pPr>
        <w:jc w:val="center"/>
        <w:rPr>
          <w:rFonts w:ascii="仿宋" w:hAnsi="仿宋" w:eastAsia="仿宋" w:cs="仿宋"/>
          <w:b/>
          <w:bCs/>
          <w:color w:val="000000" w:themeColor="text1"/>
          <w:sz w:val="32"/>
          <w:szCs w:val="32"/>
          <w:highlight w:val="none"/>
          <w14:textFill>
            <w14:solidFill>
              <w14:schemeClr w14:val="tx1"/>
            </w14:solidFill>
          </w14:textFill>
        </w:rPr>
      </w:pPr>
    </w:p>
    <w:p w14:paraId="452F25DA">
      <w:pPr>
        <w:jc w:val="center"/>
        <w:rPr>
          <w:rFonts w:ascii="仿宋" w:hAnsi="仿宋" w:eastAsia="仿宋" w:cs="仿宋"/>
          <w:b/>
          <w:bCs/>
          <w:color w:val="000000" w:themeColor="text1"/>
          <w:sz w:val="32"/>
          <w:szCs w:val="32"/>
          <w:highlight w:val="none"/>
          <w14:textFill>
            <w14:solidFill>
              <w14:schemeClr w14:val="tx1"/>
            </w14:solidFill>
          </w14:textFill>
        </w:rPr>
      </w:pPr>
    </w:p>
    <w:p w14:paraId="1970169E">
      <w:pPr>
        <w:jc w:val="center"/>
        <w:rPr>
          <w:rFonts w:ascii="仿宋" w:hAnsi="仿宋" w:eastAsia="仿宋" w:cs="仿宋"/>
          <w:b/>
          <w:bCs/>
          <w:color w:val="000000" w:themeColor="text1"/>
          <w:sz w:val="32"/>
          <w:szCs w:val="32"/>
          <w:highlight w:val="none"/>
          <w14:textFill>
            <w14:solidFill>
              <w14:schemeClr w14:val="tx1"/>
            </w14:solidFill>
          </w14:textFill>
        </w:rPr>
      </w:pPr>
    </w:p>
    <w:p w14:paraId="56057C66">
      <w:pPr>
        <w:jc w:val="center"/>
        <w:rPr>
          <w:rFonts w:ascii="仿宋" w:hAnsi="仿宋" w:eastAsia="仿宋" w:cs="仿宋"/>
          <w:b/>
          <w:bCs/>
          <w:color w:val="000000" w:themeColor="text1"/>
          <w:sz w:val="32"/>
          <w:szCs w:val="32"/>
          <w:highlight w:val="none"/>
          <w14:textFill>
            <w14:solidFill>
              <w14:schemeClr w14:val="tx1"/>
            </w14:solidFill>
          </w14:textFill>
        </w:rPr>
      </w:pPr>
    </w:p>
    <w:p w14:paraId="3A00478A">
      <w:pPr>
        <w:jc w:val="center"/>
        <w:rPr>
          <w:rFonts w:ascii="仿宋" w:hAnsi="仿宋" w:eastAsia="仿宋" w:cs="仿宋"/>
          <w:b/>
          <w:bCs/>
          <w:color w:val="000000" w:themeColor="text1"/>
          <w:sz w:val="32"/>
          <w:szCs w:val="32"/>
          <w:highlight w:val="none"/>
          <w14:textFill>
            <w14:solidFill>
              <w14:schemeClr w14:val="tx1"/>
            </w14:solidFill>
          </w14:textFill>
        </w:rPr>
      </w:pPr>
    </w:p>
    <w:p w14:paraId="5A1367EF">
      <w:pPr>
        <w:jc w:val="center"/>
        <w:rPr>
          <w:rFonts w:ascii="仿宋" w:hAnsi="仿宋" w:eastAsia="仿宋" w:cs="仿宋"/>
          <w:b/>
          <w:bCs/>
          <w:color w:val="000000" w:themeColor="text1"/>
          <w:sz w:val="32"/>
          <w:szCs w:val="32"/>
          <w:highlight w:val="none"/>
          <w14:textFill>
            <w14:solidFill>
              <w14:schemeClr w14:val="tx1"/>
            </w14:solidFill>
          </w14:textFill>
        </w:rPr>
      </w:pPr>
    </w:p>
    <w:p w14:paraId="0AF39014">
      <w:pPr>
        <w:jc w:val="center"/>
        <w:rPr>
          <w:rFonts w:ascii="仿宋" w:hAnsi="仿宋" w:eastAsia="仿宋" w:cs="仿宋"/>
          <w:b/>
          <w:bCs/>
          <w:color w:val="000000" w:themeColor="text1"/>
          <w:sz w:val="32"/>
          <w:szCs w:val="32"/>
          <w:highlight w:val="none"/>
          <w14:textFill>
            <w14:solidFill>
              <w14:schemeClr w14:val="tx1"/>
            </w14:solidFill>
          </w14:textFill>
        </w:rPr>
      </w:pPr>
    </w:p>
    <w:p w14:paraId="070D0DFA">
      <w:pPr>
        <w:rPr>
          <w:rFonts w:ascii="黑体" w:hAnsi="黑体" w:eastAsia="黑体"/>
          <w:b/>
          <w:color w:val="000000" w:themeColor="text1"/>
          <w:sz w:val="32"/>
          <w:szCs w:val="32"/>
          <w:highlight w:val="none"/>
          <w14:textFill>
            <w14:solidFill>
              <w14:schemeClr w14:val="tx1"/>
            </w14:solidFill>
          </w14:textFill>
        </w:rPr>
      </w:pPr>
    </w:p>
    <w:p w14:paraId="7A3503C8">
      <w:pPr>
        <w:rPr>
          <w:rFonts w:ascii="黑体" w:hAnsi="黑体" w:eastAsia="黑体"/>
          <w:b/>
          <w:color w:val="000000" w:themeColor="text1"/>
          <w:sz w:val="32"/>
          <w:szCs w:val="32"/>
          <w:highlight w:val="none"/>
          <w14:textFill>
            <w14:solidFill>
              <w14:schemeClr w14:val="tx1"/>
            </w14:solidFill>
          </w14:textFill>
        </w:rPr>
      </w:pPr>
    </w:p>
    <w:p w14:paraId="48647187">
      <w:pPr>
        <w:rPr>
          <w:rFonts w:ascii="黑体" w:hAnsi="黑体" w:eastAsia="黑体"/>
          <w:b/>
          <w:color w:val="000000" w:themeColor="text1"/>
          <w:sz w:val="32"/>
          <w:szCs w:val="32"/>
          <w:highlight w:val="none"/>
          <w14:textFill>
            <w14:solidFill>
              <w14:schemeClr w14:val="tx1"/>
            </w14:solidFill>
          </w14:textFill>
        </w:rPr>
      </w:pPr>
    </w:p>
    <w:p w14:paraId="455AD620">
      <w:pPr>
        <w:rPr>
          <w:rFonts w:ascii="黑体" w:hAnsi="黑体" w:eastAsia="黑体"/>
          <w:b/>
          <w:color w:val="000000" w:themeColor="text1"/>
          <w:sz w:val="32"/>
          <w:szCs w:val="32"/>
          <w:highlight w:val="none"/>
          <w14:textFill>
            <w14:solidFill>
              <w14:schemeClr w14:val="tx1"/>
            </w14:solidFill>
          </w14:textFill>
        </w:rPr>
      </w:pPr>
    </w:p>
    <w:p w14:paraId="7EBF985C">
      <w:pPr>
        <w:rPr>
          <w:rFonts w:ascii="黑体" w:hAnsi="黑体" w:eastAsia="黑体"/>
          <w:b/>
          <w:color w:val="000000" w:themeColor="text1"/>
          <w:sz w:val="32"/>
          <w:szCs w:val="32"/>
          <w:highlight w:val="none"/>
          <w14:textFill>
            <w14:solidFill>
              <w14:schemeClr w14:val="tx1"/>
            </w14:solidFill>
          </w14:textFill>
        </w:rPr>
      </w:pPr>
    </w:p>
    <w:p w14:paraId="0DCFAFC2">
      <w:pPr>
        <w:rPr>
          <w:rFonts w:ascii="黑体" w:hAnsi="黑体" w:eastAsia="黑体"/>
          <w:b/>
          <w:color w:val="000000" w:themeColor="text1"/>
          <w:sz w:val="32"/>
          <w:szCs w:val="32"/>
          <w:highlight w:val="none"/>
          <w14:textFill>
            <w14:solidFill>
              <w14:schemeClr w14:val="tx1"/>
            </w14:solidFill>
          </w14:textFill>
        </w:rPr>
      </w:pPr>
    </w:p>
    <w:p w14:paraId="2EB0C8F4">
      <w:pPr>
        <w:rPr>
          <w:rFonts w:ascii="黑体" w:hAnsi="黑体" w:eastAsia="黑体"/>
          <w:b/>
          <w:color w:val="000000" w:themeColor="text1"/>
          <w:sz w:val="32"/>
          <w:szCs w:val="32"/>
          <w:highlight w:val="none"/>
          <w14:textFill>
            <w14:solidFill>
              <w14:schemeClr w14:val="tx1"/>
            </w14:solidFill>
          </w14:textFill>
        </w:rPr>
      </w:pPr>
    </w:p>
    <w:p w14:paraId="31198814">
      <w:pPr>
        <w:rPr>
          <w:rFonts w:ascii="黑体" w:hAnsi="黑体" w:eastAsia="黑体"/>
          <w:b/>
          <w:color w:val="000000" w:themeColor="text1"/>
          <w:sz w:val="32"/>
          <w:szCs w:val="32"/>
          <w:highlight w:val="none"/>
          <w14:textFill>
            <w14:solidFill>
              <w14:schemeClr w14:val="tx1"/>
            </w14:solidFill>
          </w14:textFill>
        </w:rPr>
      </w:pPr>
    </w:p>
    <w:p w14:paraId="25839794">
      <w:pPr>
        <w:rPr>
          <w:rFonts w:ascii="黑体" w:hAnsi="黑体" w:eastAsia="黑体"/>
          <w:b/>
          <w:color w:val="000000" w:themeColor="text1"/>
          <w:sz w:val="32"/>
          <w:szCs w:val="32"/>
          <w:highlight w:val="none"/>
          <w14:textFill>
            <w14:solidFill>
              <w14:schemeClr w14:val="tx1"/>
            </w14:solidFill>
          </w14:textFill>
        </w:rPr>
      </w:pPr>
    </w:p>
    <w:p w14:paraId="1AC884ED">
      <w:pPr>
        <w:rPr>
          <w:rFonts w:ascii="黑体" w:hAnsi="黑体" w:eastAsia="黑体"/>
          <w:b/>
          <w:color w:val="000000" w:themeColor="text1"/>
          <w:sz w:val="32"/>
          <w:szCs w:val="32"/>
          <w:highlight w:val="none"/>
          <w14:textFill>
            <w14:solidFill>
              <w14:schemeClr w14:val="tx1"/>
            </w14:solidFill>
          </w14:textFill>
        </w:rPr>
      </w:pPr>
      <w:r>
        <w:rPr>
          <w:rFonts w:hint="eastAsia" w:ascii="黑体" w:hAnsi="黑体" w:eastAsia="黑体"/>
          <w:b/>
          <w:color w:val="000000" w:themeColor="text1"/>
          <w:sz w:val="32"/>
          <w:szCs w:val="32"/>
          <w:highlight w:val="none"/>
          <w14:textFill>
            <w14:solidFill>
              <w14:schemeClr w14:val="tx1"/>
            </w14:solidFill>
          </w14:textFill>
        </w:rPr>
        <w:t>质疑函制作说明：</w:t>
      </w:r>
    </w:p>
    <w:p w14:paraId="6E50B434">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1.供应商提出质疑时，应提交质疑函和必要的证明材料。</w:t>
      </w:r>
    </w:p>
    <w:p w14:paraId="62627764">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2.质疑供应商若委托代理人进行质疑的，质疑函应按要求列明“授权代表”的有关内容，并在附件中提交由质疑</w:t>
      </w:r>
      <w:r>
        <w:rPr>
          <w:rFonts w:hint="eastAsia" w:ascii="方正仿宋_GB2312" w:hAnsi="宋体" w:eastAsia="方正仿宋_GB2312" w:cs="宋体"/>
          <w:color w:val="000000" w:themeColor="text1"/>
          <w:kern w:val="0"/>
          <w:sz w:val="32"/>
          <w:szCs w:val="32"/>
          <w:highlight w:val="none"/>
          <w14:textFill>
            <w14:solidFill>
              <w14:schemeClr w14:val="tx1"/>
            </w14:solidFill>
          </w14:textFill>
        </w:rPr>
        <w:t>供应商签署的授权委托书。授权委托书应载明代理人的姓名或者名称、代理事项、具体权限、期限和相关事项。</w:t>
      </w:r>
    </w:p>
    <w:p w14:paraId="0C0AC603">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3.质疑供应商若对项目的某一分包进行质疑，质疑函中应列明具体分包号。</w:t>
      </w:r>
    </w:p>
    <w:p w14:paraId="7BC40734">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4.质疑函的质疑事项应具体、明确，并有必要的事实依据和法律依据。</w:t>
      </w:r>
    </w:p>
    <w:p w14:paraId="1C471560">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5.质疑函的质疑请求应与质疑事项相关。</w:t>
      </w:r>
    </w:p>
    <w:p w14:paraId="3077BD66">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71C5FE96">
      <w:pPr>
        <w:widowControl/>
        <w:ind w:firstLine="600" w:firstLineChars="200"/>
        <w:jc w:val="left"/>
        <w:rPr>
          <w:rFonts w:ascii="方正仿宋_GB2312" w:eastAsia="方正仿宋_GB2312"/>
          <w:color w:val="000000" w:themeColor="text1"/>
          <w:sz w:val="30"/>
          <w:szCs w:val="30"/>
          <w:highlight w:val="none"/>
          <w14:textFill>
            <w14:solidFill>
              <w14:schemeClr w14:val="tx1"/>
            </w14:solidFill>
          </w14:textFill>
        </w:rPr>
      </w:pPr>
    </w:p>
    <w:p w14:paraId="2FC42A09">
      <w:pPr>
        <w:widowControl/>
        <w:spacing w:line="360" w:lineRule="auto"/>
        <w:jc w:val="left"/>
        <w:rPr>
          <w:rFonts w:ascii="微软雅黑" w:hAnsi="微软雅黑" w:cs="宋体"/>
          <w:color w:val="000000" w:themeColor="text1"/>
          <w:kern w:val="0"/>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F845204">
      <w:pPr>
        <w:pStyle w:val="3"/>
        <w:jc w:val="center"/>
        <w:rPr>
          <w:rFonts w:ascii="宋体" w:hAnsi="宋体"/>
          <w:b w:val="0"/>
          <w:bCs w:val="0"/>
          <w:color w:val="000000" w:themeColor="text1"/>
          <w:highlight w:val="none"/>
          <w14:textFill>
            <w14:solidFill>
              <w14:schemeClr w14:val="tx1"/>
            </w14:solidFill>
          </w14:textFill>
        </w:rPr>
      </w:pPr>
      <w:bookmarkStart w:id="347" w:name="_Toc187761580"/>
      <w:r>
        <w:rPr>
          <w:rFonts w:hint="eastAsia" w:ascii="宋体" w:hAnsi="宋体"/>
          <w:b w:val="0"/>
          <w:bCs w:val="0"/>
          <w:color w:val="000000" w:themeColor="text1"/>
          <w:highlight w:val="none"/>
          <w14:textFill>
            <w14:solidFill>
              <w14:schemeClr w14:val="tx1"/>
            </w14:solidFill>
          </w14:textFill>
        </w:rPr>
        <w:t>第二节 投诉书（格式）</w:t>
      </w:r>
      <w:bookmarkEnd w:id="347"/>
    </w:p>
    <w:p w14:paraId="1A11BEF7">
      <w:pPr>
        <w:jc w:val="center"/>
        <w:rPr>
          <w:rFonts w:ascii="宋体" w:hAnsi="宋体"/>
          <w:b/>
          <w:color w:val="000000" w:themeColor="text1"/>
          <w:sz w:val="44"/>
          <w:szCs w:val="44"/>
          <w:highlight w:val="none"/>
          <w14:textFill>
            <w14:solidFill>
              <w14:schemeClr w14:val="tx1"/>
            </w14:solidFill>
          </w14:textFill>
        </w:rPr>
      </w:pPr>
      <w:r>
        <w:rPr>
          <w:rFonts w:hint="eastAsia" w:ascii="宋体" w:hAnsi="宋体"/>
          <w:b/>
          <w:color w:val="000000" w:themeColor="text1"/>
          <w:sz w:val="44"/>
          <w:szCs w:val="44"/>
          <w:highlight w:val="none"/>
          <w14:textFill>
            <w14:solidFill>
              <w14:schemeClr w14:val="tx1"/>
            </w14:solidFill>
          </w14:textFill>
        </w:rPr>
        <w:t>投诉书范本</w:t>
      </w:r>
    </w:p>
    <w:p w14:paraId="57BF05EC">
      <w:pPr>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一、投诉相关主体基本情况</w:t>
      </w:r>
    </w:p>
    <w:p w14:paraId="73C373DB">
      <w:pPr>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投诉人：</w:t>
      </w:r>
    </w:p>
    <w:p w14:paraId="1E095BDD">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地     址：邮编：</w:t>
      </w:r>
    </w:p>
    <w:p w14:paraId="7043BE16">
      <w:pPr>
        <w:tabs>
          <w:tab w:val="left" w:pos="6510"/>
        </w:tabs>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法定代表人/主要负责人：</w:t>
      </w:r>
    </w:p>
    <w:p w14:paraId="39E50EE9">
      <w:pPr>
        <w:tabs>
          <w:tab w:val="left" w:pos="6510"/>
        </w:tabs>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联系电话：</w:t>
      </w:r>
    </w:p>
    <w:p w14:paraId="5F2E4EAE">
      <w:pPr>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授权代表：联系电话</w:t>
      </w:r>
      <w:r>
        <w:rPr>
          <w:rFonts w:hint="eastAsia" w:ascii="方正仿宋_GB2312" w:eastAsia="方正仿宋_GB2312"/>
          <w:color w:val="000000" w:themeColor="text1"/>
          <w:sz w:val="32"/>
          <w:szCs w:val="32"/>
          <w:highlight w:val="none"/>
          <w:u w:val="dotted"/>
          <w14:textFill>
            <w14:solidFill>
              <w14:schemeClr w14:val="tx1"/>
            </w14:solidFill>
          </w14:textFill>
        </w:rPr>
        <w:t xml:space="preserve">：                  </w:t>
      </w:r>
    </w:p>
    <w:p w14:paraId="44F60638">
      <w:pPr>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地     址：邮编：</w:t>
      </w:r>
    </w:p>
    <w:p w14:paraId="42A1758D">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被投诉人1：</w:t>
      </w:r>
    </w:p>
    <w:p w14:paraId="2AA8C9D0">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地     址：邮编：</w:t>
      </w:r>
    </w:p>
    <w:p w14:paraId="0802C8F4">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联系人：联系电话：</w:t>
      </w:r>
    </w:p>
    <w:p w14:paraId="7E40D79D">
      <w:pPr>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被投诉人2</w:t>
      </w:r>
    </w:p>
    <w:p w14:paraId="2A4F80B6">
      <w:pPr>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w:t>
      </w:r>
    </w:p>
    <w:p w14:paraId="1904EC51">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相关供应商：</w:t>
      </w:r>
    </w:p>
    <w:p w14:paraId="467B66B1">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地     址：邮编：</w:t>
      </w:r>
    </w:p>
    <w:p w14:paraId="4CE2FC5C">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联系人：联系电话：</w:t>
      </w:r>
    </w:p>
    <w:p w14:paraId="0DE796FB">
      <w:pPr>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二、投诉项目基本情况</w:t>
      </w:r>
    </w:p>
    <w:p w14:paraId="5BFE66FB">
      <w:pPr>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采购项目名称：</w:t>
      </w:r>
      <w:bookmarkStart w:id="348" w:name="PO_3000001866_PM002_18"/>
      <w:r>
        <w:rPr>
          <w:rFonts w:hint="eastAsia" w:ascii="方正仿宋_GB2312" w:eastAsia="方正仿宋_GB2312"/>
          <w:color w:val="000000" w:themeColor="text1"/>
          <w:sz w:val="32"/>
          <w:szCs w:val="32"/>
          <w:highlight w:val="none"/>
          <w:u w:val="dotted"/>
          <w14:textFill>
            <w14:solidFill>
              <w14:schemeClr w14:val="tx1"/>
            </w14:solidFill>
          </w14:textFill>
        </w:rPr>
        <w:t>[项目采购-项目名称]</w:t>
      </w:r>
      <w:bookmarkEnd w:id="348"/>
    </w:p>
    <w:p w14:paraId="5D29798A">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采购项目编号：</w:t>
      </w:r>
      <w:bookmarkStart w:id="349" w:name="PO_3000001866_PM001_14"/>
      <w:r>
        <w:rPr>
          <w:rFonts w:hint="eastAsia" w:ascii="方正仿宋_GB2312" w:eastAsia="方正仿宋_GB2312"/>
          <w:color w:val="000000" w:themeColor="text1"/>
          <w:sz w:val="32"/>
          <w:szCs w:val="32"/>
          <w:highlight w:val="none"/>
          <w:u w:val="dotted"/>
          <w14:textFill>
            <w14:solidFill>
              <w14:schemeClr w14:val="tx1"/>
            </w14:solidFill>
          </w14:textFill>
        </w:rPr>
        <w:t>[项目采购-项目编号]</w:t>
      </w:r>
      <w:bookmarkEnd w:id="349"/>
      <w:r>
        <w:rPr>
          <w:rFonts w:hint="eastAsia" w:ascii="方正仿宋_GB2312" w:eastAsia="方正仿宋_GB2312"/>
          <w:color w:val="000000" w:themeColor="text1"/>
          <w:sz w:val="32"/>
          <w:szCs w:val="32"/>
          <w:highlight w:val="none"/>
          <w14:textFill>
            <w14:solidFill>
              <w14:schemeClr w14:val="tx1"/>
            </w14:solidFill>
          </w14:textFill>
        </w:rPr>
        <w:t>包号：</w:t>
      </w:r>
    </w:p>
    <w:p w14:paraId="5BF54F91">
      <w:pPr>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采购人名称：</w:t>
      </w:r>
      <w:bookmarkStart w:id="350" w:name="PO_3000001866_PM026_4"/>
      <w:r>
        <w:rPr>
          <w:rFonts w:hint="eastAsia" w:ascii="方正仿宋_GB2312" w:eastAsia="方正仿宋_GB2312"/>
          <w:color w:val="000000" w:themeColor="text1"/>
          <w:sz w:val="32"/>
          <w:szCs w:val="32"/>
          <w:highlight w:val="none"/>
          <w:u w:val="dotted"/>
          <w14:textFill>
            <w14:solidFill>
              <w14:schemeClr w14:val="tx1"/>
            </w14:solidFill>
          </w14:textFill>
        </w:rPr>
        <w:t>[项目采购-采购人]</w:t>
      </w:r>
      <w:bookmarkEnd w:id="350"/>
    </w:p>
    <w:p w14:paraId="157ADBF3">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代理机构名称：</w:t>
      </w:r>
    </w:p>
    <w:p w14:paraId="2C217132">
      <w:pPr>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采购文件公告:</w:t>
      </w:r>
      <w:r>
        <w:rPr>
          <w:rFonts w:hint="eastAsia" w:ascii="方正仿宋_GB2312" w:eastAsia="方正仿宋_GB2312"/>
          <w:color w:val="000000" w:themeColor="text1"/>
          <w:sz w:val="32"/>
          <w:szCs w:val="32"/>
          <w:highlight w:val="none"/>
          <w:u w:val="dotted"/>
          <w14:textFill>
            <w14:solidFill>
              <w14:schemeClr w14:val="tx1"/>
            </w14:solidFill>
          </w14:textFill>
        </w:rPr>
        <w:t xml:space="preserve">是/否 </w:t>
      </w:r>
      <w:r>
        <w:rPr>
          <w:rFonts w:hint="eastAsia" w:ascii="方正仿宋_GB2312" w:eastAsia="方正仿宋_GB2312"/>
          <w:color w:val="000000" w:themeColor="text1"/>
          <w:sz w:val="32"/>
          <w:szCs w:val="32"/>
          <w:highlight w:val="none"/>
          <w14:textFill>
            <w14:solidFill>
              <w14:schemeClr w14:val="tx1"/>
            </w14:solidFill>
          </w14:textFill>
        </w:rPr>
        <w:t>公告期限：</w:t>
      </w:r>
    </w:p>
    <w:p w14:paraId="72BE04B0">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采购结果公告:</w:t>
      </w:r>
      <w:r>
        <w:rPr>
          <w:rFonts w:hint="eastAsia" w:ascii="方正仿宋_GB2312" w:eastAsia="方正仿宋_GB2312"/>
          <w:color w:val="000000" w:themeColor="text1"/>
          <w:sz w:val="32"/>
          <w:szCs w:val="32"/>
          <w:highlight w:val="none"/>
          <w:u w:val="dotted"/>
          <w14:textFill>
            <w14:solidFill>
              <w14:schemeClr w14:val="tx1"/>
            </w14:solidFill>
          </w14:textFill>
        </w:rPr>
        <w:t xml:space="preserve">是/否 </w:t>
      </w:r>
      <w:r>
        <w:rPr>
          <w:rFonts w:hint="eastAsia" w:ascii="方正仿宋_GB2312" w:eastAsia="方正仿宋_GB2312"/>
          <w:color w:val="000000" w:themeColor="text1"/>
          <w:sz w:val="32"/>
          <w:szCs w:val="32"/>
          <w:highlight w:val="none"/>
          <w14:textFill>
            <w14:solidFill>
              <w14:schemeClr w14:val="tx1"/>
            </w14:solidFill>
          </w14:textFill>
        </w:rPr>
        <w:t>公告期限：</w:t>
      </w:r>
    </w:p>
    <w:p w14:paraId="7A540658">
      <w:pPr>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三、质疑基本情况</w:t>
      </w:r>
    </w:p>
    <w:p w14:paraId="5E75BB20">
      <w:pPr>
        <w:ind w:firstLine="640" w:firstLineChars="200"/>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投诉人于年月日,向提出质疑，质疑事项为：</w:t>
      </w:r>
    </w:p>
    <w:p w14:paraId="38A9ADBB">
      <w:pPr>
        <w:rPr>
          <w:rFonts w:ascii="方正仿宋_GB2312" w:eastAsia="方正仿宋_GB2312"/>
          <w:color w:val="000000" w:themeColor="text1"/>
          <w:sz w:val="32"/>
          <w:szCs w:val="32"/>
          <w:highlight w:val="none"/>
          <w:u w:val="dotted"/>
          <w14:textFill>
            <w14:solidFill>
              <w14:schemeClr w14:val="tx1"/>
            </w14:solidFill>
          </w14:textFill>
        </w:rPr>
      </w:pPr>
    </w:p>
    <w:p w14:paraId="1B05E910">
      <w:pPr>
        <w:ind w:firstLine="480" w:firstLineChars="150"/>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u w:val="dotted"/>
          <w14:textFill>
            <w14:solidFill>
              <w14:schemeClr w14:val="tx1"/>
            </w14:solidFill>
          </w14:textFill>
        </w:rPr>
        <w:t>采购人/代理机构</w:t>
      </w:r>
      <w:r>
        <w:rPr>
          <w:rFonts w:hint="eastAsia" w:ascii="方正仿宋_GB2312" w:eastAsia="方正仿宋_GB2312"/>
          <w:color w:val="000000" w:themeColor="text1"/>
          <w:sz w:val="32"/>
          <w:szCs w:val="32"/>
          <w:highlight w:val="none"/>
          <w14:textFill>
            <w14:solidFill>
              <w14:schemeClr w14:val="tx1"/>
            </w14:solidFill>
          </w14:textFill>
        </w:rPr>
        <w:t>于年月日,就质疑事项作出了答复/没有在法定期限内作出答复。</w:t>
      </w:r>
    </w:p>
    <w:p w14:paraId="2831CA14">
      <w:pPr>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四、投诉事项具体内容</w:t>
      </w:r>
    </w:p>
    <w:p w14:paraId="2F967DC7">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投诉事项 1：</w:t>
      </w:r>
    </w:p>
    <w:p w14:paraId="0E1AB851">
      <w:pPr>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事实依据：</w:t>
      </w:r>
    </w:p>
    <w:p w14:paraId="1EAA97B2">
      <w:pPr>
        <w:rPr>
          <w:rFonts w:ascii="方正仿宋_GB2312" w:eastAsia="方正仿宋_GB2312"/>
          <w:color w:val="000000" w:themeColor="text1"/>
          <w:sz w:val="32"/>
          <w:szCs w:val="32"/>
          <w:highlight w:val="none"/>
          <w:u w:val="dotted"/>
          <w14:textFill>
            <w14:solidFill>
              <w14:schemeClr w14:val="tx1"/>
            </w14:solidFill>
          </w14:textFill>
        </w:rPr>
      </w:pPr>
    </w:p>
    <w:p w14:paraId="19F88E38">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法律依据：</w:t>
      </w:r>
    </w:p>
    <w:p w14:paraId="4E61123F">
      <w:pPr>
        <w:rPr>
          <w:rFonts w:ascii="方正仿宋_GB2312" w:eastAsia="方正仿宋_GB2312"/>
          <w:color w:val="000000" w:themeColor="text1"/>
          <w:sz w:val="32"/>
          <w:szCs w:val="32"/>
          <w:highlight w:val="none"/>
          <w:u w:val="dotted"/>
          <w14:textFill>
            <w14:solidFill>
              <w14:schemeClr w14:val="tx1"/>
            </w14:solidFill>
          </w14:textFill>
        </w:rPr>
      </w:pPr>
    </w:p>
    <w:p w14:paraId="07F27F71">
      <w:pPr>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投诉事项2</w:t>
      </w:r>
    </w:p>
    <w:p w14:paraId="14D24B9B">
      <w:pPr>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w:t>
      </w:r>
    </w:p>
    <w:p w14:paraId="6F25D3FB">
      <w:pPr>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五、与投诉事项相关的投诉请求</w:t>
      </w:r>
    </w:p>
    <w:p w14:paraId="1195BE4A">
      <w:pPr>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请求：</w:t>
      </w:r>
    </w:p>
    <w:p w14:paraId="409A0017">
      <w:pPr>
        <w:rPr>
          <w:rFonts w:ascii="方正仿宋_GB2312" w:eastAsia="方正仿宋_GB2312"/>
          <w:color w:val="000000" w:themeColor="text1"/>
          <w:sz w:val="32"/>
          <w:szCs w:val="32"/>
          <w:highlight w:val="none"/>
          <w:u w:val="single"/>
          <w14:textFill>
            <w14:solidFill>
              <w14:schemeClr w14:val="tx1"/>
            </w14:solidFill>
          </w14:textFill>
        </w:rPr>
      </w:pPr>
    </w:p>
    <w:p w14:paraId="74DD0A61">
      <w:pPr>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 xml:space="preserve">签字(签章)：                   公章：                      </w:t>
      </w:r>
    </w:p>
    <w:p w14:paraId="6EC972C9">
      <w:pPr>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 xml:space="preserve">日期：    </w:t>
      </w:r>
    </w:p>
    <w:p w14:paraId="4171671D">
      <w:pPr>
        <w:rPr>
          <w:rFonts w:ascii="黑体" w:hAnsi="黑体" w:eastAsia="黑体"/>
          <w:b/>
          <w:color w:val="000000" w:themeColor="text1"/>
          <w:sz w:val="32"/>
          <w:szCs w:val="32"/>
          <w:highlight w:val="none"/>
          <w14:textFill>
            <w14:solidFill>
              <w14:schemeClr w14:val="tx1"/>
            </w14:solidFill>
          </w14:textFill>
        </w:rPr>
      </w:pPr>
    </w:p>
    <w:p w14:paraId="0DF80F96">
      <w:pPr>
        <w:rPr>
          <w:rFonts w:ascii="黑体" w:hAnsi="黑体" w:eastAsia="黑体"/>
          <w:b/>
          <w:color w:val="000000" w:themeColor="text1"/>
          <w:sz w:val="32"/>
          <w:szCs w:val="32"/>
          <w:highlight w:val="none"/>
          <w14:textFill>
            <w14:solidFill>
              <w14:schemeClr w14:val="tx1"/>
            </w14:solidFill>
          </w14:textFill>
        </w:rPr>
      </w:pPr>
      <w:r>
        <w:rPr>
          <w:rFonts w:hint="eastAsia" w:ascii="黑体" w:hAnsi="黑体" w:eastAsia="黑体"/>
          <w:b/>
          <w:color w:val="000000" w:themeColor="text1"/>
          <w:sz w:val="32"/>
          <w:szCs w:val="32"/>
          <w:highlight w:val="none"/>
          <w14:textFill>
            <w14:solidFill>
              <w14:schemeClr w14:val="tx1"/>
            </w14:solidFill>
          </w14:textFill>
        </w:rPr>
        <w:t>投诉书制作说明：</w:t>
      </w:r>
    </w:p>
    <w:p w14:paraId="031D8033">
      <w:pPr>
        <w:widowControl/>
        <w:ind w:firstLine="640" w:firstLineChars="200"/>
        <w:rPr>
          <w:rFonts w:ascii="方正仿宋_GB2312" w:hAnsi="宋体" w:eastAsia="方正仿宋_GB2312" w:cs="宋体"/>
          <w:color w:val="000000" w:themeColor="text1"/>
          <w:kern w:val="0"/>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1.投诉人提起投诉时，应当提交投诉书和必要的证明材料，并按照被投诉人和与投诉事项有关的供应商数量提供投诉书副本。</w:t>
      </w:r>
    </w:p>
    <w:p w14:paraId="6EE3A10F">
      <w:pPr>
        <w:widowControl/>
        <w:ind w:firstLine="640" w:firstLineChars="200"/>
        <w:jc w:val="left"/>
        <w:rPr>
          <w:rFonts w:ascii="方正仿宋_GB2312" w:hAnsi="宋体" w:eastAsia="方正仿宋_GB2312" w:cs="宋体"/>
          <w:color w:val="000000" w:themeColor="text1"/>
          <w:kern w:val="0"/>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2.投诉人若委托代理人进行投诉的，投诉书应按照要求列明“授权代表”的有关内容，并在附件中提交由</w:t>
      </w:r>
      <w:r>
        <w:rPr>
          <w:rFonts w:hint="eastAsia" w:ascii="方正仿宋_GB2312" w:hAnsi="宋体" w:eastAsia="方正仿宋_GB2312" w:cs="宋体"/>
          <w:color w:val="000000" w:themeColor="text1"/>
          <w:kern w:val="0"/>
          <w:sz w:val="32"/>
          <w:szCs w:val="32"/>
          <w:highlight w:val="none"/>
          <w14:textFill>
            <w14:solidFill>
              <w14:schemeClr w14:val="tx1"/>
            </w14:solidFill>
          </w14:textFill>
        </w:rPr>
        <w:t>投诉人签署的授权委托书。授权委托书应当载明代理人的姓名或者名称、代理事项、具体权限、期限和相关事项。</w:t>
      </w:r>
    </w:p>
    <w:p w14:paraId="21994B44">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3.投诉人若对项目的某一分包进行投诉，投诉书应列明具体分包号。</w:t>
      </w:r>
    </w:p>
    <w:p w14:paraId="46725B53">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4.投诉书应简要列明质疑事项，质疑函、质疑答复等作为附件材料提供。</w:t>
      </w:r>
    </w:p>
    <w:p w14:paraId="75BA1DA1">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5.投诉书的投诉事项应具体、明确，并有必要的事实依据和法律依据。</w:t>
      </w:r>
    </w:p>
    <w:p w14:paraId="42A071E0">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6.投诉书的投诉请求应与投诉事项相关。</w:t>
      </w:r>
    </w:p>
    <w:p w14:paraId="5DB05885">
      <w:pPr>
        <w:widowControl/>
        <w:ind w:firstLine="640" w:firstLineChars="200"/>
        <w:jc w:val="left"/>
        <w:rPr>
          <w:rFonts w:ascii="方正仿宋_GB2312" w:hAnsi="宋体" w:eastAsia="方正仿宋_GB2312" w:cs="宋体"/>
          <w:color w:val="000000" w:themeColor="text1"/>
          <w:kern w:val="0"/>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4C5D1466">
      <w:pPr>
        <w:snapToGrid w:val="0"/>
        <w:spacing w:before="50" w:after="165" w:afterLines="50" w:line="360" w:lineRule="auto"/>
        <w:ind w:firstLine="480" w:firstLineChars="200"/>
        <w:jc w:val="left"/>
        <w:rPr>
          <w:color w:val="000000" w:themeColor="text1"/>
          <w:sz w:val="24"/>
          <w:highlight w:val="none"/>
          <w14:textFill>
            <w14:solidFill>
              <w14:schemeClr w14:val="tx1"/>
            </w14:solidFill>
          </w14:textFill>
        </w:rPr>
      </w:pPr>
    </w:p>
    <w:p w14:paraId="20B2B341">
      <w:pPr>
        <w:rPr>
          <w:color w:val="000000" w:themeColor="text1"/>
          <w:highlight w:val="none"/>
          <w14:textFill>
            <w14:solidFill>
              <w14:schemeClr w14:val="tx1"/>
            </w14:solidFill>
          </w14:textFill>
        </w:rPr>
      </w:pPr>
    </w:p>
    <w:sectPr>
      <w:footerReference r:id="rId7" w:type="first"/>
      <w:footerReference r:id="rId5" w:type="default"/>
      <w:footerReference r:id="rId6" w:type="even"/>
      <w:pgSz w:w="11906" w:h="16838"/>
      <w:pgMar w:top="1134" w:right="1134" w:bottom="1134" w:left="1134"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41BA0F2-7B98-4B31-B057-9CD6FCC6993F}"/>
  </w:font>
  <w:font w:name="Arial">
    <w:panose1 w:val="020B0604020202020204"/>
    <w:charset w:val="01"/>
    <w:family w:val="swiss"/>
    <w:pitch w:val="default"/>
    <w:sig w:usb0="E0002EFF" w:usb1="C000785B" w:usb2="00000009" w:usb3="00000000" w:csb0="400001FF" w:csb1="FFFF0000"/>
    <w:embedRegular r:id="rId2" w:fontKey="{4F80A66E-99AD-492A-8C8B-A268A59FD5F8}"/>
  </w:font>
  <w:font w:name="黑体">
    <w:panose1 w:val="02010609060101010101"/>
    <w:charset w:val="86"/>
    <w:family w:val="auto"/>
    <w:pitch w:val="default"/>
    <w:sig w:usb0="800002BF" w:usb1="38CF7CFA" w:usb2="00000016" w:usb3="00000000" w:csb0="00040001" w:csb1="00000000"/>
    <w:embedRegular r:id="rId3" w:fontKey="{D391DD43-788D-45F9-A5A8-B5D15ABC5645}"/>
  </w:font>
  <w:font w:name="Courier New">
    <w:panose1 w:val="02070309020205020404"/>
    <w:charset w:val="01"/>
    <w:family w:val="modern"/>
    <w:pitch w:val="default"/>
    <w:sig w:usb0="E0002EFF" w:usb1="C0007843" w:usb2="00000009" w:usb3="00000000" w:csb0="400001FF" w:csb1="FFFF0000"/>
    <w:embedRegular r:id="rId4" w:fontKey="{463611C3-E677-40AC-9E70-09097ECD15D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301471EB-6273-41BB-BDF2-4C2809A9DF34}"/>
  </w:font>
  <w:font w:name="等线">
    <w:panose1 w:val="02010600030101010101"/>
    <w:charset w:val="86"/>
    <w:family w:val="auto"/>
    <w:pitch w:val="default"/>
    <w:sig w:usb0="A00002BF" w:usb1="38CF7CFA" w:usb2="00000016" w:usb3="00000000" w:csb0="0004000F" w:csb1="00000000"/>
    <w:embedRegular r:id="rId6" w:fontKey="{3AEB2B3B-DCF1-477A-AB61-CAFCDE4B046E}"/>
  </w:font>
  <w:font w:name="Cambria">
    <w:panose1 w:val="02040503050406030204"/>
    <w:charset w:val="00"/>
    <w:family w:val="roman"/>
    <w:pitch w:val="default"/>
    <w:sig w:usb0="E00006FF" w:usb1="420024FF" w:usb2="02000000" w:usb3="00000000" w:csb0="2000019F" w:csb1="00000000"/>
  </w:font>
  <w:font w:name="PMingLiU-ExtB">
    <w:panose1 w:val="02020500000000000000"/>
    <w:charset w:val="88"/>
    <w:family w:val="auto"/>
    <w:pitch w:val="default"/>
    <w:sig w:usb0="8000002F" w:usb1="02000008" w:usb2="00000000" w:usb3="00000000" w:csb0="00100001" w:csb1="00000000"/>
  </w:font>
  <w:font w:name="方正仿宋_GB2312">
    <w:panose1 w:val="02000000000000000000"/>
    <w:charset w:val="86"/>
    <w:family w:val="auto"/>
    <w:pitch w:val="default"/>
    <w:sig w:usb0="A00002BF" w:usb1="184F6CFA" w:usb2="00000012" w:usb3="00000000" w:csb0="00040001" w:csb1="00000000"/>
    <w:embedRegular r:id="rId7" w:fontKey="{5AB149EC-38F5-40A7-9D7F-EF1DFEBE2D8C}"/>
  </w:font>
  <w:font w:name="仿宋">
    <w:panose1 w:val="02010609060101010101"/>
    <w:charset w:val="86"/>
    <w:family w:val="modern"/>
    <w:pitch w:val="default"/>
    <w:sig w:usb0="800002BF" w:usb1="38CF7CFA" w:usb2="00000016" w:usb3="00000000" w:csb0="00040001" w:csb1="00000000"/>
    <w:embedRegular r:id="rId8" w:fontKey="{53FC9C22-03A2-4038-AED0-CD14485AE713}"/>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9" w:fontKey="{B03AFC80-2E6F-4F80-B389-E83AADF715C4}"/>
  </w:font>
  <w:font w:name="仿宋_GB2312">
    <w:panose1 w:val="02010609030101010101"/>
    <w:charset w:val="86"/>
    <w:family w:val="modern"/>
    <w:pitch w:val="default"/>
    <w:sig w:usb0="00000001" w:usb1="080E0000" w:usb2="00000000" w:usb3="00000000" w:csb0="00040000" w:csb1="00000000"/>
    <w:embedRegular r:id="rId10" w:fontKey="{FADCA8D0-74A1-4BCD-AD54-CD205F6B88F1}"/>
  </w:font>
  <w:font w:name="微软雅黑">
    <w:panose1 w:val="020B0503020204020204"/>
    <w:charset w:val="86"/>
    <w:family w:val="swiss"/>
    <w:pitch w:val="default"/>
    <w:sig w:usb0="80000287" w:usb1="2ACF3C50" w:usb2="00000016" w:usb3="00000000" w:csb0="0004001F" w:csb1="00000000"/>
    <w:embedRegular r:id="rId11" w:fontKey="{59DCE0BB-E808-462A-A480-EBB3D9A5371C}"/>
  </w:font>
  <w:font w:name="Arial Unicode MS">
    <w:panose1 w:val="020B0604020202020204"/>
    <w:charset w:val="86"/>
    <w:family w:val="swiss"/>
    <w:pitch w:val="default"/>
    <w:sig w:usb0="F7FFAEFF" w:usb1="F9DFFFFF" w:usb2="0000007F" w:usb3="00000000" w:csb0="203F01FF" w:csb1="DFFF0000"/>
    <w:embedRegular r:id="rId12" w:fontKey="{977F9226-AB85-43B4-B1DB-FE7C2F2D9370}"/>
  </w:font>
  <w:font w:name="方正小标宋简体">
    <w:panose1 w:val="03000509000000000000"/>
    <w:charset w:val="86"/>
    <w:family w:val="script"/>
    <w:pitch w:val="default"/>
    <w:sig w:usb0="00000001" w:usb1="080E0000" w:usb2="00000000" w:usb3="00000000" w:csb0="00040000" w:csb1="00000000"/>
    <w:embedRegular r:id="rId13" w:fontKey="{FC96D3C8-E115-4853-90C4-44F196CB10FE}"/>
  </w:font>
  <w:font w:name="Helvetica LT Pro">
    <w:panose1 w:val="020B0504020202020204"/>
    <w:charset w:val="00"/>
    <w:family w:val="auto"/>
    <w:pitch w:val="default"/>
    <w:sig w:usb0="A00002AF" w:usb1="5000204A" w:usb2="00000000" w:usb3="00000000" w:csb0="20000097" w:csb1="00000000"/>
    <w:embedRegular r:id="rId14" w:fontKey="{13924365-156F-4EB0-A90F-3DAAA4806245}"/>
  </w:font>
  <w:font w:name="楷体">
    <w:panose1 w:val="02010609060101010101"/>
    <w:charset w:val="86"/>
    <w:family w:val="modern"/>
    <w:pitch w:val="default"/>
    <w:sig w:usb0="800002BF" w:usb1="38CF7CFA" w:usb2="00000016" w:usb3="00000000" w:csb0="00040001" w:csb1="00000000"/>
    <w:embedRegular r:id="rId15" w:fontKey="{625E4668-DC8C-45F8-B14F-47873C2EBA3C}"/>
  </w:font>
  <w:font w:name="WPSEMBED26">
    <w:panose1 w:val="020B0604020202020204"/>
    <w:charset w:val="86"/>
    <w:family w:val="auto"/>
    <w:pitch w:val="default"/>
    <w:sig w:usb0="F7FFAEFF" w:usb1="F9DFFFFF" w:usb2="0000007F" w:usb3="00000000" w:csb0="203F01FF" w:csb1="DFFF0000"/>
  </w:font>
  <w:font w:name="WPSEMBED27">
    <w:panose1 w:val="020B0504020202020204"/>
    <w:charset w:val="00"/>
    <w:family w:val="auto"/>
    <w:pitch w:val="default"/>
    <w:sig w:usb0="A00002AF" w:usb1="5000204A" w:usb2="00000000" w:usb3="00000000" w:csb0="2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195F7">
    <w:pPr>
      <w:pStyle w:val="24"/>
      <w:jc w:val="center"/>
    </w:pPr>
    <w:r>
      <mc:AlternateContent>
        <mc:Choice Requires="wps">
          <w:drawing>
            <wp:anchor distT="0" distB="0" distL="114300" distR="114300" simplePos="0" relativeHeight="251660288" behindDoc="0" locked="0" layoutInCell="1" allowOverlap="1">
              <wp:simplePos x="0" y="0"/>
              <wp:positionH relativeFrom="margin">
                <wp:posOffset>3000375</wp:posOffset>
              </wp:positionH>
              <wp:positionV relativeFrom="paragraph">
                <wp:posOffset>1905</wp:posOffset>
              </wp:positionV>
              <wp:extent cx="205105" cy="163195"/>
              <wp:effectExtent l="0" t="0" r="0" b="0"/>
              <wp:wrapNone/>
              <wp:docPr id="2" name="文本框 2"/>
              <wp:cNvGraphicFramePr/>
              <a:graphic xmlns:a="http://schemas.openxmlformats.org/drawingml/2006/main">
                <a:graphicData uri="http://schemas.microsoft.com/office/word/2010/wordprocessingShape">
                  <wps:wsp>
                    <wps:cNvSpPr txBox="1"/>
                    <wps:spPr>
                      <a:xfrm>
                        <a:off x="0" y="0"/>
                        <a:ext cx="204952" cy="16291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394108">
                          <w:pPr>
                            <w:pStyle w:val="24"/>
                            <w:jc w:val="center"/>
                          </w:pPr>
                          <w:r>
                            <w:fldChar w:fldCharType="begin"/>
                          </w:r>
                          <w:r>
                            <w:instrText xml:space="preserve">PAGE   \* MERGEFORMAT</w:instrText>
                          </w:r>
                          <w:r>
                            <w:fldChar w:fldCharType="separate"/>
                          </w:r>
                          <w:r>
                            <w:rPr>
                              <w:lang w:val="zh-CN"/>
                            </w:rPr>
                            <w:t>56</w:t>
                          </w:r>
                          <w:r>
                            <w:rPr>
                              <w:lang w:val="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36.25pt;margin-top:0.15pt;height:12.85pt;width:16.15pt;mso-position-horizontal-relative:margin;z-index:251660288;mso-width-relative:page;mso-height-relative:page;" filled="f" stroked="f" coordsize="21600,21600" o:gfxdata="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nhk+dYAAAAHAQAADwAAAAAAAAABACAAAAAiAAAAZHJzL2Rvd25yZXYueG1sUEsB&#10;AhQAFAAAAAgAh07iQGomeNAwAgAAVQQAAA4AAAAAAAAAAQAgAAAAJQEAAGRycy9lMm9Eb2MueG1s&#10;UEsFBgAAAAAGAAYAWQEAAMcFAAAAAA==&#10;">
              <v:fill on="f" focussize="0,0"/>
              <v:stroke on="f" weight="0.5pt"/>
              <v:imagedata o:title=""/>
              <o:lock v:ext="edit" aspectratio="f"/>
              <v:textbox inset="0mm,0mm,0mm,0mm">
                <w:txbxContent>
                  <w:p w14:paraId="3A394108">
                    <w:pPr>
                      <w:pStyle w:val="24"/>
                      <w:jc w:val="center"/>
                    </w:pPr>
                    <w:r>
                      <w:fldChar w:fldCharType="begin"/>
                    </w:r>
                    <w:r>
                      <w:instrText xml:space="preserve">PAGE   \* MERGEFORMAT</w:instrText>
                    </w:r>
                    <w:r>
                      <w:fldChar w:fldCharType="separate"/>
                    </w:r>
                    <w:r>
                      <w:rPr>
                        <w:lang w:val="zh-CN"/>
                      </w:rPr>
                      <w:t>56</w:t>
                    </w:r>
                    <w:r>
                      <w:rPr>
                        <w:lang w:val="zh-CN"/>
                      </w:rPr>
                      <w:fldChar w:fldCharType="end"/>
                    </w:r>
                  </w:p>
                </w:txbxContent>
              </v:textbox>
            </v:shape>
          </w:pict>
        </mc:Fallback>
      </mc:AlternateContent>
    </w:r>
  </w:p>
  <w:p w14:paraId="2D253248">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CD49D">
    <w:pPr>
      <w:pStyle w:val="24"/>
    </w:pPr>
    <w:r>
      <w:fldChar w:fldCharType="begin"/>
    </w:r>
    <w:r>
      <w:instrText xml:space="preserve"> PAGE   \* MERGEFORMAT </w:instrText>
    </w:r>
    <w:r>
      <w:fldChar w:fldCharType="separate"/>
    </w:r>
    <w:r>
      <w:rPr>
        <w:lang w:val="zh-CN"/>
      </w:rPr>
      <w:t>167</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ABB2A">
    <w:pPr>
      <w:pStyle w:val="24"/>
      <w:rPr>
        <w:rStyle w:val="41"/>
      </w:rPr>
    </w:pPr>
    <w:r>
      <w:fldChar w:fldCharType="begin"/>
    </w:r>
    <w:r>
      <w:rPr>
        <w:rStyle w:val="41"/>
      </w:rPr>
      <w:instrText xml:space="preserve">PAGE  </w:instrText>
    </w:r>
    <w:r>
      <w:fldChar w:fldCharType="end"/>
    </w:r>
  </w:p>
  <w:p w14:paraId="5AD2C419">
    <w:pPr>
      <w:pStyle w:val="24"/>
    </w:pPr>
  </w:p>
  <w:p w14:paraId="7B8985AE"/>
  <w:p w14:paraId="72588E26"/>
  <w:p w14:paraId="720B2711"/>
  <w:p w14:paraId="7C17E6E2"/>
  <w:p w14:paraId="6AEBDD9B"/>
  <w:p w14:paraId="03CDD5DA"/>
  <w:p w14:paraId="56BA8E68"/>
  <w:p w14:paraId="19584F09"/>
  <w:p w14:paraId="474884B4"/>
  <w:p w14:paraId="3F92A83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FED21">
    <w:pPr>
      <w:pStyle w:val="24"/>
      <w:rPr>
        <w:rStyle w:val="41"/>
      </w:rPr>
    </w:pPr>
    <w:r>
      <w:fldChar w:fldCharType="begin"/>
    </w:r>
    <w:r>
      <w:rPr>
        <w:rStyle w:val="41"/>
      </w:rPr>
      <w:instrText xml:space="preserve">PAGE  </w:instrText>
    </w:r>
    <w:r>
      <w:fldChar w:fldCharType="separate"/>
    </w:r>
    <w:r>
      <w:rPr>
        <w:rStyle w:val="41"/>
      </w:rPr>
      <w:t>122</w:t>
    </w:r>
    <w:r>
      <w:fldChar w:fldCharType="end"/>
    </w:r>
  </w:p>
  <w:p w14:paraId="57876754">
    <w:pPr>
      <w:pStyle w:val="24"/>
    </w:pPr>
    <w:r>
      <w:rPr>
        <w:rFonts w:hint="eastAsia"/>
      </w:rPr>
      <w:t>121</w:t>
    </w:r>
  </w:p>
  <w:p w14:paraId="63711956"/>
  <w:p w14:paraId="7A235FB9"/>
  <w:p w14:paraId="3FE5CE8F"/>
  <w:p w14:paraId="62A53408"/>
  <w:p w14:paraId="476F1269"/>
  <w:p w14:paraId="0B8523B7"/>
  <w:p w14:paraId="41AFD289"/>
  <w:p w14:paraId="6C5A24F5"/>
  <w:p w14:paraId="1B28CFA4"/>
  <w:p w14:paraId="7E905CC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60F26">
    <w:pPr>
      <w:pStyle w:val="25"/>
    </w:pPr>
    <w:r>
      <w:rPr>
        <w:rFonts w:hint="eastAsia"/>
      </w:rPr>
      <w:t>南宁市政府采购公开招标采购文件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3C4FD3"/>
    <w:multiLevelType w:val="singleLevel"/>
    <w:tmpl w:val="DC3C4FD3"/>
    <w:lvl w:ilvl="0" w:tentative="0">
      <w:start w:val="1"/>
      <w:numFmt w:val="decimal"/>
      <w:suff w:val="nothing"/>
      <w:lvlText w:val="（%1）"/>
      <w:lvlJc w:val="left"/>
    </w:lvl>
  </w:abstractNum>
  <w:abstractNum w:abstractNumId="1">
    <w:nsid w:val="FBDC9BAF"/>
    <w:multiLevelType w:val="multilevel"/>
    <w:tmpl w:val="FBDC9BAF"/>
    <w:lvl w:ilvl="0" w:tentative="0">
      <w:start w:val="1"/>
      <w:numFmt w:val="decimal"/>
      <w:suff w:val="space"/>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4">
    <w:nsid w:val="41367BD3"/>
    <w:multiLevelType w:val="multilevel"/>
    <w:tmpl w:val="41367BD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1536378"/>
    <w:multiLevelType w:val="singleLevel"/>
    <w:tmpl w:val="51536378"/>
    <w:lvl w:ilvl="0" w:tentative="0">
      <w:start w:val="1"/>
      <w:numFmt w:val="decimal"/>
      <w:suff w:val="nothing"/>
      <w:lvlText w:val="（%1）"/>
      <w:lvlJc w:val="left"/>
      <w:pPr>
        <w:ind w:left="0" w:firstLine="0"/>
      </w:pPr>
    </w:lvl>
  </w:abstractNum>
  <w:abstractNum w:abstractNumId="6">
    <w:nsid w:val="6663EAEA"/>
    <w:multiLevelType w:val="singleLevel"/>
    <w:tmpl w:val="6663EAEA"/>
    <w:lvl w:ilvl="0" w:tentative="0">
      <w:start w:val="1"/>
      <w:numFmt w:val="decimal"/>
      <w:suff w:val="nothing"/>
      <w:lvlText w:val="%1、"/>
      <w:lvlJc w:val="left"/>
    </w:lvl>
  </w:abstractNum>
  <w:abstractNum w:abstractNumId="7">
    <w:nsid w:val="704FD9C0"/>
    <w:multiLevelType w:val="singleLevel"/>
    <w:tmpl w:val="704FD9C0"/>
    <w:lvl w:ilvl="0" w:tentative="0">
      <w:start w:val="2"/>
      <w:numFmt w:val="decimal"/>
      <w:lvlText w:val="%1."/>
      <w:lvlJc w:val="left"/>
      <w:pPr>
        <w:tabs>
          <w:tab w:val="left" w:pos="312"/>
        </w:tabs>
      </w:pPr>
    </w:lvl>
  </w:abstractNum>
  <w:abstractNum w:abstractNumId="8">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7"/>
  </w:num>
  <w:num w:numId="2">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lvlOverride w:ilvl="0">
      <w:startOverride w:val="1"/>
    </w:lvlOverride>
  </w:num>
  <w:num w:numId="5">
    <w:abstractNumId w:val="6"/>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1"/>
  <w:bordersDoNotSurroundFooter w:val="1"/>
  <w:hideSpellingErrors/>
  <w:documentProtection w:enforcement="0"/>
  <w:defaultTabStop w:val="420"/>
  <w:drawingGridHorizontalSpacing w:val="105"/>
  <w:drawingGridVerticalSpacing w:val="331"/>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dkNzFjNDYwYjZlN2FjZWI2ZTc0MWE5OWI5YTdkY2MifQ=="/>
  </w:docVars>
  <w:rsids>
    <w:rsidRoot w:val="00172A27"/>
    <w:rsid w:val="0000096C"/>
    <w:rsid w:val="00000CDB"/>
    <w:rsid w:val="00001CDA"/>
    <w:rsid w:val="00004344"/>
    <w:rsid w:val="00004C84"/>
    <w:rsid w:val="00004D6C"/>
    <w:rsid w:val="00005359"/>
    <w:rsid w:val="00005909"/>
    <w:rsid w:val="000207D5"/>
    <w:rsid w:val="00021052"/>
    <w:rsid w:val="00022127"/>
    <w:rsid w:val="00022867"/>
    <w:rsid w:val="00022AF5"/>
    <w:rsid w:val="000248BC"/>
    <w:rsid w:val="00024E82"/>
    <w:rsid w:val="000250CA"/>
    <w:rsid w:val="00026572"/>
    <w:rsid w:val="00027659"/>
    <w:rsid w:val="00030800"/>
    <w:rsid w:val="00031652"/>
    <w:rsid w:val="00031AFD"/>
    <w:rsid w:val="00034A7D"/>
    <w:rsid w:val="00035197"/>
    <w:rsid w:val="0003587A"/>
    <w:rsid w:val="00035F9C"/>
    <w:rsid w:val="0003625D"/>
    <w:rsid w:val="000401CD"/>
    <w:rsid w:val="00044EDB"/>
    <w:rsid w:val="000470B4"/>
    <w:rsid w:val="00051AFD"/>
    <w:rsid w:val="00051C19"/>
    <w:rsid w:val="00053AAB"/>
    <w:rsid w:val="00053B7C"/>
    <w:rsid w:val="00054304"/>
    <w:rsid w:val="000553BC"/>
    <w:rsid w:val="00056551"/>
    <w:rsid w:val="0006218D"/>
    <w:rsid w:val="00062927"/>
    <w:rsid w:val="00063F24"/>
    <w:rsid w:val="00065586"/>
    <w:rsid w:val="00065AF0"/>
    <w:rsid w:val="00066EA9"/>
    <w:rsid w:val="00066FE1"/>
    <w:rsid w:val="0006762D"/>
    <w:rsid w:val="00071460"/>
    <w:rsid w:val="00072B02"/>
    <w:rsid w:val="00074D5F"/>
    <w:rsid w:val="00075B13"/>
    <w:rsid w:val="00076A60"/>
    <w:rsid w:val="000775B5"/>
    <w:rsid w:val="00077BF5"/>
    <w:rsid w:val="00081789"/>
    <w:rsid w:val="0008187C"/>
    <w:rsid w:val="00084028"/>
    <w:rsid w:val="00084EF9"/>
    <w:rsid w:val="00085A0D"/>
    <w:rsid w:val="0009041D"/>
    <w:rsid w:val="00092A54"/>
    <w:rsid w:val="00092F65"/>
    <w:rsid w:val="0009317E"/>
    <w:rsid w:val="00093B18"/>
    <w:rsid w:val="00093DAF"/>
    <w:rsid w:val="00094E84"/>
    <w:rsid w:val="000952D8"/>
    <w:rsid w:val="00095EEA"/>
    <w:rsid w:val="000971F1"/>
    <w:rsid w:val="000A7A4B"/>
    <w:rsid w:val="000B5A03"/>
    <w:rsid w:val="000C302E"/>
    <w:rsid w:val="000C3673"/>
    <w:rsid w:val="000C5D44"/>
    <w:rsid w:val="000C6886"/>
    <w:rsid w:val="000C7BF9"/>
    <w:rsid w:val="000D5F48"/>
    <w:rsid w:val="000D6223"/>
    <w:rsid w:val="000D7284"/>
    <w:rsid w:val="000E1B95"/>
    <w:rsid w:val="000E1BA1"/>
    <w:rsid w:val="000E6783"/>
    <w:rsid w:val="000E72CB"/>
    <w:rsid w:val="000F1BBE"/>
    <w:rsid w:val="000F1E9D"/>
    <w:rsid w:val="000F3E98"/>
    <w:rsid w:val="000F4157"/>
    <w:rsid w:val="000F43A6"/>
    <w:rsid w:val="000F7CE5"/>
    <w:rsid w:val="00102095"/>
    <w:rsid w:val="001031E7"/>
    <w:rsid w:val="00104245"/>
    <w:rsid w:val="0011076B"/>
    <w:rsid w:val="001108AC"/>
    <w:rsid w:val="00110DD2"/>
    <w:rsid w:val="0011187C"/>
    <w:rsid w:val="0011284E"/>
    <w:rsid w:val="00115179"/>
    <w:rsid w:val="00116FC9"/>
    <w:rsid w:val="00120019"/>
    <w:rsid w:val="00120C46"/>
    <w:rsid w:val="0012184C"/>
    <w:rsid w:val="00125837"/>
    <w:rsid w:val="001267A5"/>
    <w:rsid w:val="001306A8"/>
    <w:rsid w:val="001343B4"/>
    <w:rsid w:val="00134A96"/>
    <w:rsid w:val="00136621"/>
    <w:rsid w:val="00140B14"/>
    <w:rsid w:val="00140CE8"/>
    <w:rsid w:val="0014298C"/>
    <w:rsid w:val="00143996"/>
    <w:rsid w:val="00143DA6"/>
    <w:rsid w:val="001459BF"/>
    <w:rsid w:val="00151CEE"/>
    <w:rsid w:val="0015209C"/>
    <w:rsid w:val="001551E7"/>
    <w:rsid w:val="00156A9E"/>
    <w:rsid w:val="00156C6F"/>
    <w:rsid w:val="00163148"/>
    <w:rsid w:val="00163EEC"/>
    <w:rsid w:val="0016643D"/>
    <w:rsid w:val="001669F1"/>
    <w:rsid w:val="00170AA7"/>
    <w:rsid w:val="00172A27"/>
    <w:rsid w:val="00173852"/>
    <w:rsid w:val="00174DAE"/>
    <w:rsid w:val="00174F9B"/>
    <w:rsid w:val="00177D95"/>
    <w:rsid w:val="00181460"/>
    <w:rsid w:val="00182C28"/>
    <w:rsid w:val="001906AE"/>
    <w:rsid w:val="00190F4C"/>
    <w:rsid w:val="0019130A"/>
    <w:rsid w:val="00192EE4"/>
    <w:rsid w:val="00193168"/>
    <w:rsid w:val="0019332B"/>
    <w:rsid w:val="00193D49"/>
    <w:rsid w:val="00195074"/>
    <w:rsid w:val="0019577E"/>
    <w:rsid w:val="001A0056"/>
    <w:rsid w:val="001A6AF9"/>
    <w:rsid w:val="001B1366"/>
    <w:rsid w:val="001B2568"/>
    <w:rsid w:val="001B2BDE"/>
    <w:rsid w:val="001B2FAE"/>
    <w:rsid w:val="001B429E"/>
    <w:rsid w:val="001C2444"/>
    <w:rsid w:val="001C2E44"/>
    <w:rsid w:val="001C4767"/>
    <w:rsid w:val="001C550E"/>
    <w:rsid w:val="001C66D5"/>
    <w:rsid w:val="001D047F"/>
    <w:rsid w:val="001D0BA3"/>
    <w:rsid w:val="001E0216"/>
    <w:rsid w:val="001E0590"/>
    <w:rsid w:val="001E3612"/>
    <w:rsid w:val="001E3E3A"/>
    <w:rsid w:val="001E4E53"/>
    <w:rsid w:val="001E6153"/>
    <w:rsid w:val="001E6C5D"/>
    <w:rsid w:val="001E6D88"/>
    <w:rsid w:val="001E7A04"/>
    <w:rsid w:val="001E7A09"/>
    <w:rsid w:val="001E7AB6"/>
    <w:rsid w:val="001F330A"/>
    <w:rsid w:val="001F4D3C"/>
    <w:rsid w:val="001F57B1"/>
    <w:rsid w:val="00201770"/>
    <w:rsid w:val="002028BE"/>
    <w:rsid w:val="00204164"/>
    <w:rsid w:val="00204F25"/>
    <w:rsid w:val="00205999"/>
    <w:rsid w:val="00207350"/>
    <w:rsid w:val="002078FD"/>
    <w:rsid w:val="00207DB7"/>
    <w:rsid w:val="00212F76"/>
    <w:rsid w:val="00214ACE"/>
    <w:rsid w:val="0021557C"/>
    <w:rsid w:val="00215887"/>
    <w:rsid w:val="002202EA"/>
    <w:rsid w:val="00221909"/>
    <w:rsid w:val="002230A4"/>
    <w:rsid w:val="002268D2"/>
    <w:rsid w:val="00231EAB"/>
    <w:rsid w:val="002326F7"/>
    <w:rsid w:val="00232E04"/>
    <w:rsid w:val="00232F57"/>
    <w:rsid w:val="00236055"/>
    <w:rsid w:val="00236B7D"/>
    <w:rsid w:val="0024035D"/>
    <w:rsid w:val="0024120D"/>
    <w:rsid w:val="00241686"/>
    <w:rsid w:val="00242C6C"/>
    <w:rsid w:val="002441B4"/>
    <w:rsid w:val="0024447A"/>
    <w:rsid w:val="00244627"/>
    <w:rsid w:val="0025280E"/>
    <w:rsid w:val="002544EE"/>
    <w:rsid w:val="00254713"/>
    <w:rsid w:val="002563B4"/>
    <w:rsid w:val="00256B37"/>
    <w:rsid w:val="0025753A"/>
    <w:rsid w:val="00257716"/>
    <w:rsid w:val="00262C01"/>
    <w:rsid w:val="002641A3"/>
    <w:rsid w:val="00265FD2"/>
    <w:rsid w:val="0027371B"/>
    <w:rsid w:val="002738BD"/>
    <w:rsid w:val="00274416"/>
    <w:rsid w:val="002815FC"/>
    <w:rsid w:val="002841AC"/>
    <w:rsid w:val="00284AD2"/>
    <w:rsid w:val="002867CF"/>
    <w:rsid w:val="00286948"/>
    <w:rsid w:val="002914AB"/>
    <w:rsid w:val="00293976"/>
    <w:rsid w:val="00297271"/>
    <w:rsid w:val="002B020C"/>
    <w:rsid w:val="002B0500"/>
    <w:rsid w:val="002B1239"/>
    <w:rsid w:val="002B2DD2"/>
    <w:rsid w:val="002B3400"/>
    <w:rsid w:val="002B4610"/>
    <w:rsid w:val="002B761E"/>
    <w:rsid w:val="002C0483"/>
    <w:rsid w:val="002C1328"/>
    <w:rsid w:val="002C27F2"/>
    <w:rsid w:val="002C38A0"/>
    <w:rsid w:val="002C64E6"/>
    <w:rsid w:val="002C7DD7"/>
    <w:rsid w:val="002D00B1"/>
    <w:rsid w:val="002D2EF2"/>
    <w:rsid w:val="002D3B55"/>
    <w:rsid w:val="002D4568"/>
    <w:rsid w:val="002D6CD7"/>
    <w:rsid w:val="002D79A4"/>
    <w:rsid w:val="002E0A18"/>
    <w:rsid w:val="002E6BA4"/>
    <w:rsid w:val="002E7F39"/>
    <w:rsid w:val="002F3699"/>
    <w:rsid w:val="002F55FD"/>
    <w:rsid w:val="002F667D"/>
    <w:rsid w:val="002F7651"/>
    <w:rsid w:val="00300267"/>
    <w:rsid w:val="003014B1"/>
    <w:rsid w:val="00303D76"/>
    <w:rsid w:val="003051FD"/>
    <w:rsid w:val="00305816"/>
    <w:rsid w:val="003072ED"/>
    <w:rsid w:val="00314B65"/>
    <w:rsid w:val="003157BB"/>
    <w:rsid w:val="00315EB2"/>
    <w:rsid w:val="00316025"/>
    <w:rsid w:val="003162D6"/>
    <w:rsid w:val="00316994"/>
    <w:rsid w:val="00320B19"/>
    <w:rsid w:val="00321CA1"/>
    <w:rsid w:val="00322C10"/>
    <w:rsid w:val="00323CA3"/>
    <w:rsid w:val="00327461"/>
    <w:rsid w:val="00330ECC"/>
    <w:rsid w:val="00330EE9"/>
    <w:rsid w:val="003331F5"/>
    <w:rsid w:val="00337A9F"/>
    <w:rsid w:val="00340A75"/>
    <w:rsid w:val="0034291C"/>
    <w:rsid w:val="00344631"/>
    <w:rsid w:val="00344CAF"/>
    <w:rsid w:val="00346976"/>
    <w:rsid w:val="003471F2"/>
    <w:rsid w:val="00347950"/>
    <w:rsid w:val="00353067"/>
    <w:rsid w:val="00353905"/>
    <w:rsid w:val="00355191"/>
    <w:rsid w:val="003627F9"/>
    <w:rsid w:val="00362ADA"/>
    <w:rsid w:val="00365551"/>
    <w:rsid w:val="0036624C"/>
    <w:rsid w:val="00366E54"/>
    <w:rsid w:val="0037075A"/>
    <w:rsid w:val="00371581"/>
    <w:rsid w:val="00371C87"/>
    <w:rsid w:val="00380673"/>
    <w:rsid w:val="003809BA"/>
    <w:rsid w:val="0038109F"/>
    <w:rsid w:val="0038213E"/>
    <w:rsid w:val="00383A05"/>
    <w:rsid w:val="00384176"/>
    <w:rsid w:val="00384EB6"/>
    <w:rsid w:val="003862C3"/>
    <w:rsid w:val="003868E3"/>
    <w:rsid w:val="00392110"/>
    <w:rsid w:val="003929A6"/>
    <w:rsid w:val="0039417D"/>
    <w:rsid w:val="003955FE"/>
    <w:rsid w:val="00395ABC"/>
    <w:rsid w:val="00395C77"/>
    <w:rsid w:val="00396BDC"/>
    <w:rsid w:val="003A3917"/>
    <w:rsid w:val="003A622A"/>
    <w:rsid w:val="003A6B82"/>
    <w:rsid w:val="003B031E"/>
    <w:rsid w:val="003B09F8"/>
    <w:rsid w:val="003B2195"/>
    <w:rsid w:val="003B31F1"/>
    <w:rsid w:val="003B60D8"/>
    <w:rsid w:val="003B6E54"/>
    <w:rsid w:val="003B7C9A"/>
    <w:rsid w:val="003C027A"/>
    <w:rsid w:val="003C393F"/>
    <w:rsid w:val="003C3B20"/>
    <w:rsid w:val="003C5796"/>
    <w:rsid w:val="003C6C92"/>
    <w:rsid w:val="003D0C7B"/>
    <w:rsid w:val="003D0DB6"/>
    <w:rsid w:val="003D3176"/>
    <w:rsid w:val="003D3465"/>
    <w:rsid w:val="003D478D"/>
    <w:rsid w:val="003D7400"/>
    <w:rsid w:val="003D7E8E"/>
    <w:rsid w:val="003E0AD4"/>
    <w:rsid w:val="003E1425"/>
    <w:rsid w:val="003E64C1"/>
    <w:rsid w:val="003F1067"/>
    <w:rsid w:val="003F1F9C"/>
    <w:rsid w:val="003F7B0D"/>
    <w:rsid w:val="00400E12"/>
    <w:rsid w:val="004029ED"/>
    <w:rsid w:val="00403AA3"/>
    <w:rsid w:val="0040651A"/>
    <w:rsid w:val="00406E35"/>
    <w:rsid w:val="004118DC"/>
    <w:rsid w:val="00422812"/>
    <w:rsid w:val="004229F4"/>
    <w:rsid w:val="004315CD"/>
    <w:rsid w:val="00431C3B"/>
    <w:rsid w:val="0043408F"/>
    <w:rsid w:val="00435268"/>
    <w:rsid w:val="0044023A"/>
    <w:rsid w:val="004434E0"/>
    <w:rsid w:val="004437ED"/>
    <w:rsid w:val="00443A42"/>
    <w:rsid w:val="00443B7A"/>
    <w:rsid w:val="00445B45"/>
    <w:rsid w:val="0044600A"/>
    <w:rsid w:val="00447BDE"/>
    <w:rsid w:val="00447D04"/>
    <w:rsid w:val="00450ADB"/>
    <w:rsid w:val="00452102"/>
    <w:rsid w:val="004531C4"/>
    <w:rsid w:val="00453441"/>
    <w:rsid w:val="00453725"/>
    <w:rsid w:val="00453C63"/>
    <w:rsid w:val="00460940"/>
    <w:rsid w:val="0046694A"/>
    <w:rsid w:val="0046760D"/>
    <w:rsid w:val="00467833"/>
    <w:rsid w:val="00474447"/>
    <w:rsid w:val="004747B1"/>
    <w:rsid w:val="004758C4"/>
    <w:rsid w:val="00476437"/>
    <w:rsid w:val="00477905"/>
    <w:rsid w:val="004805D2"/>
    <w:rsid w:val="00480B97"/>
    <w:rsid w:val="004820E2"/>
    <w:rsid w:val="00484D84"/>
    <w:rsid w:val="00485058"/>
    <w:rsid w:val="004853B6"/>
    <w:rsid w:val="004861BA"/>
    <w:rsid w:val="00486E44"/>
    <w:rsid w:val="0048743C"/>
    <w:rsid w:val="00490158"/>
    <w:rsid w:val="0049027F"/>
    <w:rsid w:val="00490AD8"/>
    <w:rsid w:val="00491634"/>
    <w:rsid w:val="004925A4"/>
    <w:rsid w:val="0049296E"/>
    <w:rsid w:val="004929AD"/>
    <w:rsid w:val="004966FB"/>
    <w:rsid w:val="004A0443"/>
    <w:rsid w:val="004A5F2A"/>
    <w:rsid w:val="004A6736"/>
    <w:rsid w:val="004B0D78"/>
    <w:rsid w:val="004B2258"/>
    <w:rsid w:val="004B49D2"/>
    <w:rsid w:val="004B49F0"/>
    <w:rsid w:val="004C0684"/>
    <w:rsid w:val="004C0996"/>
    <w:rsid w:val="004C5B3E"/>
    <w:rsid w:val="004C7D72"/>
    <w:rsid w:val="004E125C"/>
    <w:rsid w:val="004E126C"/>
    <w:rsid w:val="004E4F28"/>
    <w:rsid w:val="004F5BCD"/>
    <w:rsid w:val="00502ABB"/>
    <w:rsid w:val="005033B8"/>
    <w:rsid w:val="00503827"/>
    <w:rsid w:val="00503A40"/>
    <w:rsid w:val="0050516E"/>
    <w:rsid w:val="00506840"/>
    <w:rsid w:val="00506D28"/>
    <w:rsid w:val="00511A25"/>
    <w:rsid w:val="00517D40"/>
    <w:rsid w:val="0052067D"/>
    <w:rsid w:val="00520861"/>
    <w:rsid w:val="00520BA9"/>
    <w:rsid w:val="00521880"/>
    <w:rsid w:val="00523E94"/>
    <w:rsid w:val="00525C35"/>
    <w:rsid w:val="005279FB"/>
    <w:rsid w:val="00532BF5"/>
    <w:rsid w:val="00534FB1"/>
    <w:rsid w:val="0053541C"/>
    <w:rsid w:val="005364D7"/>
    <w:rsid w:val="00536840"/>
    <w:rsid w:val="0054145B"/>
    <w:rsid w:val="005416D5"/>
    <w:rsid w:val="00542234"/>
    <w:rsid w:val="005435A1"/>
    <w:rsid w:val="005458AD"/>
    <w:rsid w:val="0054723A"/>
    <w:rsid w:val="0054778A"/>
    <w:rsid w:val="00550DCC"/>
    <w:rsid w:val="00551125"/>
    <w:rsid w:val="0055409E"/>
    <w:rsid w:val="00554A36"/>
    <w:rsid w:val="00556FCF"/>
    <w:rsid w:val="005612A8"/>
    <w:rsid w:val="00562514"/>
    <w:rsid w:val="00564C6D"/>
    <w:rsid w:val="00570C36"/>
    <w:rsid w:val="0057133A"/>
    <w:rsid w:val="00576E04"/>
    <w:rsid w:val="0057733C"/>
    <w:rsid w:val="00581AC2"/>
    <w:rsid w:val="00583AC0"/>
    <w:rsid w:val="00584880"/>
    <w:rsid w:val="00584BFC"/>
    <w:rsid w:val="005856FC"/>
    <w:rsid w:val="00585B3D"/>
    <w:rsid w:val="005873D0"/>
    <w:rsid w:val="005917A6"/>
    <w:rsid w:val="00591B28"/>
    <w:rsid w:val="005932B6"/>
    <w:rsid w:val="00594A31"/>
    <w:rsid w:val="00594CF4"/>
    <w:rsid w:val="00595B77"/>
    <w:rsid w:val="00596F89"/>
    <w:rsid w:val="005A3A05"/>
    <w:rsid w:val="005B26AD"/>
    <w:rsid w:val="005B333A"/>
    <w:rsid w:val="005B53A3"/>
    <w:rsid w:val="005C0074"/>
    <w:rsid w:val="005C06FA"/>
    <w:rsid w:val="005C0B79"/>
    <w:rsid w:val="005D54D6"/>
    <w:rsid w:val="005D6CCE"/>
    <w:rsid w:val="005E24C9"/>
    <w:rsid w:val="005E38AF"/>
    <w:rsid w:val="005E5B0F"/>
    <w:rsid w:val="005E64CF"/>
    <w:rsid w:val="005E671C"/>
    <w:rsid w:val="005F5F6C"/>
    <w:rsid w:val="005F60A9"/>
    <w:rsid w:val="005F6F86"/>
    <w:rsid w:val="00600743"/>
    <w:rsid w:val="006048A4"/>
    <w:rsid w:val="00605362"/>
    <w:rsid w:val="006064F7"/>
    <w:rsid w:val="006068F0"/>
    <w:rsid w:val="00606C3B"/>
    <w:rsid w:val="00622C28"/>
    <w:rsid w:val="00626CA8"/>
    <w:rsid w:val="006271A0"/>
    <w:rsid w:val="006301C4"/>
    <w:rsid w:val="00631BAB"/>
    <w:rsid w:val="00632500"/>
    <w:rsid w:val="006328BC"/>
    <w:rsid w:val="006406A8"/>
    <w:rsid w:val="00640B4E"/>
    <w:rsid w:val="00641D5B"/>
    <w:rsid w:val="00644694"/>
    <w:rsid w:val="00644AAD"/>
    <w:rsid w:val="00653CDE"/>
    <w:rsid w:val="00654E22"/>
    <w:rsid w:val="00655C0F"/>
    <w:rsid w:val="00656442"/>
    <w:rsid w:val="006605F2"/>
    <w:rsid w:val="00661DA0"/>
    <w:rsid w:val="00661FD0"/>
    <w:rsid w:val="006632E6"/>
    <w:rsid w:val="00663A92"/>
    <w:rsid w:val="00670E85"/>
    <w:rsid w:val="00674717"/>
    <w:rsid w:val="006749DE"/>
    <w:rsid w:val="00675A8C"/>
    <w:rsid w:val="00676923"/>
    <w:rsid w:val="006769BB"/>
    <w:rsid w:val="0067703D"/>
    <w:rsid w:val="006831E3"/>
    <w:rsid w:val="006851E8"/>
    <w:rsid w:val="00691B1A"/>
    <w:rsid w:val="00692AE5"/>
    <w:rsid w:val="006935F6"/>
    <w:rsid w:val="00694532"/>
    <w:rsid w:val="0069534A"/>
    <w:rsid w:val="00695425"/>
    <w:rsid w:val="006954AF"/>
    <w:rsid w:val="006A101B"/>
    <w:rsid w:val="006A11CB"/>
    <w:rsid w:val="006A18B4"/>
    <w:rsid w:val="006A2456"/>
    <w:rsid w:val="006A5775"/>
    <w:rsid w:val="006A6DC8"/>
    <w:rsid w:val="006B24D7"/>
    <w:rsid w:val="006B2531"/>
    <w:rsid w:val="006B49F9"/>
    <w:rsid w:val="006C015A"/>
    <w:rsid w:val="006C2360"/>
    <w:rsid w:val="006C293D"/>
    <w:rsid w:val="006C55A9"/>
    <w:rsid w:val="006C5999"/>
    <w:rsid w:val="006D0A1B"/>
    <w:rsid w:val="006D6A62"/>
    <w:rsid w:val="006E259F"/>
    <w:rsid w:val="006E53B9"/>
    <w:rsid w:val="006F0015"/>
    <w:rsid w:val="006F174C"/>
    <w:rsid w:val="006F1A7C"/>
    <w:rsid w:val="00703B6B"/>
    <w:rsid w:val="00705B95"/>
    <w:rsid w:val="00707FF2"/>
    <w:rsid w:val="007109C3"/>
    <w:rsid w:val="00711A26"/>
    <w:rsid w:val="00715422"/>
    <w:rsid w:val="00715456"/>
    <w:rsid w:val="00717D53"/>
    <w:rsid w:val="007220A4"/>
    <w:rsid w:val="0072351B"/>
    <w:rsid w:val="0072624B"/>
    <w:rsid w:val="00730FBB"/>
    <w:rsid w:val="0073261C"/>
    <w:rsid w:val="00736625"/>
    <w:rsid w:val="00744B4B"/>
    <w:rsid w:val="00745BFF"/>
    <w:rsid w:val="0074683F"/>
    <w:rsid w:val="00747C90"/>
    <w:rsid w:val="007549ED"/>
    <w:rsid w:val="0075643C"/>
    <w:rsid w:val="00756DD1"/>
    <w:rsid w:val="00757B36"/>
    <w:rsid w:val="00760A31"/>
    <w:rsid w:val="00761289"/>
    <w:rsid w:val="00761EA6"/>
    <w:rsid w:val="00762CE0"/>
    <w:rsid w:val="00764849"/>
    <w:rsid w:val="00767154"/>
    <w:rsid w:val="0077344A"/>
    <w:rsid w:val="00773B6C"/>
    <w:rsid w:val="00773FEE"/>
    <w:rsid w:val="00775AAB"/>
    <w:rsid w:val="007800E6"/>
    <w:rsid w:val="00781C9F"/>
    <w:rsid w:val="00781DF2"/>
    <w:rsid w:val="007904A5"/>
    <w:rsid w:val="00790B95"/>
    <w:rsid w:val="007937A3"/>
    <w:rsid w:val="00794E3C"/>
    <w:rsid w:val="007959A1"/>
    <w:rsid w:val="007A1E54"/>
    <w:rsid w:val="007A5556"/>
    <w:rsid w:val="007A7C98"/>
    <w:rsid w:val="007B43AB"/>
    <w:rsid w:val="007B4684"/>
    <w:rsid w:val="007B6B15"/>
    <w:rsid w:val="007B72DC"/>
    <w:rsid w:val="007C09EA"/>
    <w:rsid w:val="007C1852"/>
    <w:rsid w:val="007C2309"/>
    <w:rsid w:val="007C3B9F"/>
    <w:rsid w:val="007C67A1"/>
    <w:rsid w:val="007D49C5"/>
    <w:rsid w:val="007D5273"/>
    <w:rsid w:val="007D6581"/>
    <w:rsid w:val="007D6EBC"/>
    <w:rsid w:val="007D7114"/>
    <w:rsid w:val="007E4817"/>
    <w:rsid w:val="007E6955"/>
    <w:rsid w:val="007F0A33"/>
    <w:rsid w:val="007F13EC"/>
    <w:rsid w:val="007F1D2B"/>
    <w:rsid w:val="007F2BFE"/>
    <w:rsid w:val="007F334C"/>
    <w:rsid w:val="007F4D7D"/>
    <w:rsid w:val="007F6F34"/>
    <w:rsid w:val="007F717F"/>
    <w:rsid w:val="007F79EB"/>
    <w:rsid w:val="00806528"/>
    <w:rsid w:val="00806FB0"/>
    <w:rsid w:val="00813A86"/>
    <w:rsid w:val="008158D6"/>
    <w:rsid w:val="00815AE1"/>
    <w:rsid w:val="008176CE"/>
    <w:rsid w:val="00822736"/>
    <w:rsid w:val="008232D5"/>
    <w:rsid w:val="008236D1"/>
    <w:rsid w:val="00823F88"/>
    <w:rsid w:val="008269DE"/>
    <w:rsid w:val="0082700E"/>
    <w:rsid w:val="008300D6"/>
    <w:rsid w:val="0083505A"/>
    <w:rsid w:val="00840E22"/>
    <w:rsid w:val="00842808"/>
    <w:rsid w:val="00843D45"/>
    <w:rsid w:val="008510E5"/>
    <w:rsid w:val="00852105"/>
    <w:rsid w:val="0085356F"/>
    <w:rsid w:val="0085544C"/>
    <w:rsid w:val="008604A4"/>
    <w:rsid w:val="008606F1"/>
    <w:rsid w:val="00860B81"/>
    <w:rsid w:val="00860D9E"/>
    <w:rsid w:val="00860E79"/>
    <w:rsid w:val="008618B9"/>
    <w:rsid w:val="00861D5D"/>
    <w:rsid w:val="00862516"/>
    <w:rsid w:val="00863D24"/>
    <w:rsid w:val="00865A4A"/>
    <w:rsid w:val="0086784A"/>
    <w:rsid w:val="0087165F"/>
    <w:rsid w:val="00873615"/>
    <w:rsid w:val="00874110"/>
    <w:rsid w:val="0088093B"/>
    <w:rsid w:val="008811BB"/>
    <w:rsid w:val="00883749"/>
    <w:rsid w:val="00884C48"/>
    <w:rsid w:val="008920A9"/>
    <w:rsid w:val="00894FBD"/>
    <w:rsid w:val="0089747C"/>
    <w:rsid w:val="008974F2"/>
    <w:rsid w:val="008A2903"/>
    <w:rsid w:val="008A4589"/>
    <w:rsid w:val="008A4C6A"/>
    <w:rsid w:val="008A5631"/>
    <w:rsid w:val="008A5A7B"/>
    <w:rsid w:val="008B03C3"/>
    <w:rsid w:val="008B19A3"/>
    <w:rsid w:val="008C277B"/>
    <w:rsid w:val="008C4798"/>
    <w:rsid w:val="008C5042"/>
    <w:rsid w:val="008D1B23"/>
    <w:rsid w:val="008D3FFB"/>
    <w:rsid w:val="008D43F8"/>
    <w:rsid w:val="008D4D49"/>
    <w:rsid w:val="008E2354"/>
    <w:rsid w:val="008E268A"/>
    <w:rsid w:val="008E2F9C"/>
    <w:rsid w:val="008E3451"/>
    <w:rsid w:val="008E41C9"/>
    <w:rsid w:val="008E41EC"/>
    <w:rsid w:val="008E4F9A"/>
    <w:rsid w:val="008E53FF"/>
    <w:rsid w:val="008E5D13"/>
    <w:rsid w:val="008F0E48"/>
    <w:rsid w:val="008F2C14"/>
    <w:rsid w:val="008F2DCC"/>
    <w:rsid w:val="008F517C"/>
    <w:rsid w:val="008F661D"/>
    <w:rsid w:val="009008CA"/>
    <w:rsid w:val="00902455"/>
    <w:rsid w:val="00904A9B"/>
    <w:rsid w:val="00905884"/>
    <w:rsid w:val="00916B39"/>
    <w:rsid w:val="00920D6C"/>
    <w:rsid w:val="00921304"/>
    <w:rsid w:val="00921DFA"/>
    <w:rsid w:val="00922C33"/>
    <w:rsid w:val="00922C8D"/>
    <w:rsid w:val="00923170"/>
    <w:rsid w:val="009245FD"/>
    <w:rsid w:val="009276D5"/>
    <w:rsid w:val="009348D2"/>
    <w:rsid w:val="009349C3"/>
    <w:rsid w:val="009357EB"/>
    <w:rsid w:val="00937C7E"/>
    <w:rsid w:val="0094209F"/>
    <w:rsid w:val="00942D58"/>
    <w:rsid w:val="00942FDE"/>
    <w:rsid w:val="0094455D"/>
    <w:rsid w:val="009507C9"/>
    <w:rsid w:val="00952863"/>
    <w:rsid w:val="009528FA"/>
    <w:rsid w:val="00953FFB"/>
    <w:rsid w:val="00956C36"/>
    <w:rsid w:val="00960CE5"/>
    <w:rsid w:val="0096166D"/>
    <w:rsid w:val="00964218"/>
    <w:rsid w:val="00964D29"/>
    <w:rsid w:val="0096645C"/>
    <w:rsid w:val="00982895"/>
    <w:rsid w:val="00983663"/>
    <w:rsid w:val="00986437"/>
    <w:rsid w:val="00986C7E"/>
    <w:rsid w:val="0098767A"/>
    <w:rsid w:val="00987D2D"/>
    <w:rsid w:val="009911B9"/>
    <w:rsid w:val="009924D4"/>
    <w:rsid w:val="009961B0"/>
    <w:rsid w:val="009963BC"/>
    <w:rsid w:val="00996675"/>
    <w:rsid w:val="00996A79"/>
    <w:rsid w:val="00996C3F"/>
    <w:rsid w:val="009A5C17"/>
    <w:rsid w:val="009A6B50"/>
    <w:rsid w:val="009A6C00"/>
    <w:rsid w:val="009A71A3"/>
    <w:rsid w:val="009B4CAE"/>
    <w:rsid w:val="009B644A"/>
    <w:rsid w:val="009B67C7"/>
    <w:rsid w:val="009B6D76"/>
    <w:rsid w:val="009C3D9F"/>
    <w:rsid w:val="009C5CC6"/>
    <w:rsid w:val="009C60E6"/>
    <w:rsid w:val="009C6887"/>
    <w:rsid w:val="009D322E"/>
    <w:rsid w:val="009D5E30"/>
    <w:rsid w:val="009D64B0"/>
    <w:rsid w:val="009D6F77"/>
    <w:rsid w:val="009D78E3"/>
    <w:rsid w:val="009D78FE"/>
    <w:rsid w:val="009E0DF2"/>
    <w:rsid w:val="009E0EAB"/>
    <w:rsid w:val="009E2765"/>
    <w:rsid w:val="009E2C4C"/>
    <w:rsid w:val="009E30FA"/>
    <w:rsid w:val="009E412F"/>
    <w:rsid w:val="009E4670"/>
    <w:rsid w:val="009E509B"/>
    <w:rsid w:val="009E5519"/>
    <w:rsid w:val="009E5F55"/>
    <w:rsid w:val="009E7D4A"/>
    <w:rsid w:val="009F02F1"/>
    <w:rsid w:val="009F0578"/>
    <w:rsid w:val="009F0C67"/>
    <w:rsid w:val="009F1884"/>
    <w:rsid w:val="009F48CE"/>
    <w:rsid w:val="009F4CA4"/>
    <w:rsid w:val="009F5431"/>
    <w:rsid w:val="009F5C57"/>
    <w:rsid w:val="00A01445"/>
    <w:rsid w:val="00A049C2"/>
    <w:rsid w:val="00A07660"/>
    <w:rsid w:val="00A079C6"/>
    <w:rsid w:val="00A109AC"/>
    <w:rsid w:val="00A11791"/>
    <w:rsid w:val="00A12D20"/>
    <w:rsid w:val="00A15316"/>
    <w:rsid w:val="00A15437"/>
    <w:rsid w:val="00A2018B"/>
    <w:rsid w:val="00A207B9"/>
    <w:rsid w:val="00A317A2"/>
    <w:rsid w:val="00A31C07"/>
    <w:rsid w:val="00A31E32"/>
    <w:rsid w:val="00A3550A"/>
    <w:rsid w:val="00A3572F"/>
    <w:rsid w:val="00A35D90"/>
    <w:rsid w:val="00A36178"/>
    <w:rsid w:val="00A37610"/>
    <w:rsid w:val="00A37BF4"/>
    <w:rsid w:val="00A37ECC"/>
    <w:rsid w:val="00A41DC7"/>
    <w:rsid w:val="00A4364F"/>
    <w:rsid w:val="00A45772"/>
    <w:rsid w:val="00A5424F"/>
    <w:rsid w:val="00A54EBE"/>
    <w:rsid w:val="00A56CB5"/>
    <w:rsid w:val="00A57D58"/>
    <w:rsid w:val="00A621F8"/>
    <w:rsid w:val="00A6351C"/>
    <w:rsid w:val="00A640D3"/>
    <w:rsid w:val="00A64717"/>
    <w:rsid w:val="00A748C9"/>
    <w:rsid w:val="00A74EB5"/>
    <w:rsid w:val="00A755CC"/>
    <w:rsid w:val="00A7677D"/>
    <w:rsid w:val="00A76ADC"/>
    <w:rsid w:val="00A77398"/>
    <w:rsid w:val="00A80C51"/>
    <w:rsid w:val="00A81EDF"/>
    <w:rsid w:val="00A82980"/>
    <w:rsid w:val="00A83A62"/>
    <w:rsid w:val="00A874DE"/>
    <w:rsid w:val="00A87BD7"/>
    <w:rsid w:val="00A929CC"/>
    <w:rsid w:val="00A94C1A"/>
    <w:rsid w:val="00A9536F"/>
    <w:rsid w:val="00A95495"/>
    <w:rsid w:val="00A955F2"/>
    <w:rsid w:val="00AA0FBE"/>
    <w:rsid w:val="00AA2B34"/>
    <w:rsid w:val="00AA4479"/>
    <w:rsid w:val="00AA45D2"/>
    <w:rsid w:val="00AA48D1"/>
    <w:rsid w:val="00AA643A"/>
    <w:rsid w:val="00AB4DFE"/>
    <w:rsid w:val="00AB671C"/>
    <w:rsid w:val="00AB7BFD"/>
    <w:rsid w:val="00AB7E31"/>
    <w:rsid w:val="00AC3C59"/>
    <w:rsid w:val="00AC7829"/>
    <w:rsid w:val="00AD2F5B"/>
    <w:rsid w:val="00AD464B"/>
    <w:rsid w:val="00AD72C1"/>
    <w:rsid w:val="00AD7E81"/>
    <w:rsid w:val="00AE0FF5"/>
    <w:rsid w:val="00AE127D"/>
    <w:rsid w:val="00AE3AB2"/>
    <w:rsid w:val="00AF12E5"/>
    <w:rsid w:val="00AF78EE"/>
    <w:rsid w:val="00AF7D70"/>
    <w:rsid w:val="00B017FE"/>
    <w:rsid w:val="00B04C8A"/>
    <w:rsid w:val="00B05D04"/>
    <w:rsid w:val="00B07F7D"/>
    <w:rsid w:val="00B17E63"/>
    <w:rsid w:val="00B17F7F"/>
    <w:rsid w:val="00B207FA"/>
    <w:rsid w:val="00B20869"/>
    <w:rsid w:val="00B211ED"/>
    <w:rsid w:val="00B21345"/>
    <w:rsid w:val="00B26E6E"/>
    <w:rsid w:val="00B27FC4"/>
    <w:rsid w:val="00B306F4"/>
    <w:rsid w:val="00B31770"/>
    <w:rsid w:val="00B319D0"/>
    <w:rsid w:val="00B32866"/>
    <w:rsid w:val="00B33B3B"/>
    <w:rsid w:val="00B34DFA"/>
    <w:rsid w:val="00B35530"/>
    <w:rsid w:val="00B43B87"/>
    <w:rsid w:val="00B52B37"/>
    <w:rsid w:val="00B548FD"/>
    <w:rsid w:val="00B54D1D"/>
    <w:rsid w:val="00B556FB"/>
    <w:rsid w:val="00B56361"/>
    <w:rsid w:val="00B57706"/>
    <w:rsid w:val="00B61746"/>
    <w:rsid w:val="00B62005"/>
    <w:rsid w:val="00B62E96"/>
    <w:rsid w:val="00B665F7"/>
    <w:rsid w:val="00B67934"/>
    <w:rsid w:val="00B70C68"/>
    <w:rsid w:val="00B76FFB"/>
    <w:rsid w:val="00B7795B"/>
    <w:rsid w:val="00B77961"/>
    <w:rsid w:val="00B803FE"/>
    <w:rsid w:val="00B84C74"/>
    <w:rsid w:val="00B91562"/>
    <w:rsid w:val="00B94CF1"/>
    <w:rsid w:val="00B9547B"/>
    <w:rsid w:val="00BA2043"/>
    <w:rsid w:val="00BA2379"/>
    <w:rsid w:val="00BA3AE9"/>
    <w:rsid w:val="00BA4C02"/>
    <w:rsid w:val="00BA6F13"/>
    <w:rsid w:val="00BB23CD"/>
    <w:rsid w:val="00BB3A8E"/>
    <w:rsid w:val="00BB59AD"/>
    <w:rsid w:val="00BB5CD0"/>
    <w:rsid w:val="00BB65B0"/>
    <w:rsid w:val="00BB7111"/>
    <w:rsid w:val="00BC05F6"/>
    <w:rsid w:val="00BC0690"/>
    <w:rsid w:val="00BC0785"/>
    <w:rsid w:val="00BC11BC"/>
    <w:rsid w:val="00BC2052"/>
    <w:rsid w:val="00BC279D"/>
    <w:rsid w:val="00BC2FBC"/>
    <w:rsid w:val="00BC4D83"/>
    <w:rsid w:val="00BC5B13"/>
    <w:rsid w:val="00BC6D1F"/>
    <w:rsid w:val="00BC78A0"/>
    <w:rsid w:val="00BD1033"/>
    <w:rsid w:val="00BD1CD3"/>
    <w:rsid w:val="00BD5539"/>
    <w:rsid w:val="00BD6443"/>
    <w:rsid w:val="00BE0A97"/>
    <w:rsid w:val="00BE0F5B"/>
    <w:rsid w:val="00BE209F"/>
    <w:rsid w:val="00BE242C"/>
    <w:rsid w:val="00BE30D4"/>
    <w:rsid w:val="00BE713B"/>
    <w:rsid w:val="00BF0BC8"/>
    <w:rsid w:val="00BF2DE4"/>
    <w:rsid w:val="00BF4E4B"/>
    <w:rsid w:val="00BF64C9"/>
    <w:rsid w:val="00BF7045"/>
    <w:rsid w:val="00BF72CD"/>
    <w:rsid w:val="00BF79CA"/>
    <w:rsid w:val="00C03881"/>
    <w:rsid w:val="00C03EC3"/>
    <w:rsid w:val="00C051BA"/>
    <w:rsid w:val="00C052AB"/>
    <w:rsid w:val="00C06107"/>
    <w:rsid w:val="00C114D9"/>
    <w:rsid w:val="00C115C2"/>
    <w:rsid w:val="00C12A33"/>
    <w:rsid w:val="00C20A8B"/>
    <w:rsid w:val="00C21B1C"/>
    <w:rsid w:val="00C22CCF"/>
    <w:rsid w:val="00C234FA"/>
    <w:rsid w:val="00C250DC"/>
    <w:rsid w:val="00C25ECD"/>
    <w:rsid w:val="00C3109D"/>
    <w:rsid w:val="00C31DD3"/>
    <w:rsid w:val="00C3405B"/>
    <w:rsid w:val="00C40FF2"/>
    <w:rsid w:val="00C41BE7"/>
    <w:rsid w:val="00C444B2"/>
    <w:rsid w:val="00C4721A"/>
    <w:rsid w:val="00C479A8"/>
    <w:rsid w:val="00C47EAE"/>
    <w:rsid w:val="00C50941"/>
    <w:rsid w:val="00C510B7"/>
    <w:rsid w:val="00C5335B"/>
    <w:rsid w:val="00C54574"/>
    <w:rsid w:val="00C55D81"/>
    <w:rsid w:val="00C644B3"/>
    <w:rsid w:val="00C64614"/>
    <w:rsid w:val="00C64673"/>
    <w:rsid w:val="00C67F26"/>
    <w:rsid w:val="00C72985"/>
    <w:rsid w:val="00C73607"/>
    <w:rsid w:val="00C7749B"/>
    <w:rsid w:val="00C82DE7"/>
    <w:rsid w:val="00C84648"/>
    <w:rsid w:val="00C84F36"/>
    <w:rsid w:val="00C863EE"/>
    <w:rsid w:val="00C90447"/>
    <w:rsid w:val="00C90F87"/>
    <w:rsid w:val="00C913EC"/>
    <w:rsid w:val="00C91EA9"/>
    <w:rsid w:val="00C95721"/>
    <w:rsid w:val="00CB10A1"/>
    <w:rsid w:val="00CB1671"/>
    <w:rsid w:val="00CB3128"/>
    <w:rsid w:val="00CB4EE8"/>
    <w:rsid w:val="00CB582D"/>
    <w:rsid w:val="00CB61BD"/>
    <w:rsid w:val="00CB63FC"/>
    <w:rsid w:val="00CB78F3"/>
    <w:rsid w:val="00CC19E8"/>
    <w:rsid w:val="00CC1E96"/>
    <w:rsid w:val="00CC30D3"/>
    <w:rsid w:val="00CC7527"/>
    <w:rsid w:val="00CD60E2"/>
    <w:rsid w:val="00CE14C9"/>
    <w:rsid w:val="00CE6A01"/>
    <w:rsid w:val="00CF32E4"/>
    <w:rsid w:val="00CF3473"/>
    <w:rsid w:val="00CF37DE"/>
    <w:rsid w:val="00CF45D0"/>
    <w:rsid w:val="00CF4883"/>
    <w:rsid w:val="00CF608F"/>
    <w:rsid w:val="00CF6FCC"/>
    <w:rsid w:val="00D00B83"/>
    <w:rsid w:val="00D02CF7"/>
    <w:rsid w:val="00D02F05"/>
    <w:rsid w:val="00D03053"/>
    <w:rsid w:val="00D03757"/>
    <w:rsid w:val="00D050E2"/>
    <w:rsid w:val="00D06972"/>
    <w:rsid w:val="00D06A07"/>
    <w:rsid w:val="00D144B0"/>
    <w:rsid w:val="00D21461"/>
    <w:rsid w:val="00D2287C"/>
    <w:rsid w:val="00D22BE5"/>
    <w:rsid w:val="00D26C11"/>
    <w:rsid w:val="00D3087B"/>
    <w:rsid w:val="00D30B85"/>
    <w:rsid w:val="00D30BBB"/>
    <w:rsid w:val="00D348C4"/>
    <w:rsid w:val="00D37A63"/>
    <w:rsid w:val="00D41481"/>
    <w:rsid w:val="00D43AA4"/>
    <w:rsid w:val="00D44310"/>
    <w:rsid w:val="00D44B33"/>
    <w:rsid w:val="00D47C7E"/>
    <w:rsid w:val="00D51A09"/>
    <w:rsid w:val="00D51BC1"/>
    <w:rsid w:val="00D53350"/>
    <w:rsid w:val="00D556A1"/>
    <w:rsid w:val="00D563C2"/>
    <w:rsid w:val="00D57164"/>
    <w:rsid w:val="00D57281"/>
    <w:rsid w:val="00D57A8C"/>
    <w:rsid w:val="00D57BC6"/>
    <w:rsid w:val="00D65967"/>
    <w:rsid w:val="00D70122"/>
    <w:rsid w:val="00D7025D"/>
    <w:rsid w:val="00D732AF"/>
    <w:rsid w:val="00D75C41"/>
    <w:rsid w:val="00D777F1"/>
    <w:rsid w:val="00D800B0"/>
    <w:rsid w:val="00D805DE"/>
    <w:rsid w:val="00D80B69"/>
    <w:rsid w:val="00D8185B"/>
    <w:rsid w:val="00D8194A"/>
    <w:rsid w:val="00D82F3E"/>
    <w:rsid w:val="00D90C97"/>
    <w:rsid w:val="00D968BC"/>
    <w:rsid w:val="00D969A3"/>
    <w:rsid w:val="00DA3B20"/>
    <w:rsid w:val="00DA3D2A"/>
    <w:rsid w:val="00DA584A"/>
    <w:rsid w:val="00DB6895"/>
    <w:rsid w:val="00DB78B9"/>
    <w:rsid w:val="00DC01DB"/>
    <w:rsid w:val="00DC4007"/>
    <w:rsid w:val="00DC7AB8"/>
    <w:rsid w:val="00DD211C"/>
    <w:rsid w:val="00DD3DE1"/>
    <w:rsid w:val="00DD525D"/>
    <w:rsid w:val="00DD5508"/>
    <w:rsid w:val="00DD5E05"/>
    <w:rsid w:val="00DD7926"/>
    <w:rsid w:val="00DD7F98"/>
    <w:rsid w:val="00DE0E0D"/>
    <w:rsid w:val="00DE33FB"/>
    <w:rsid w:val="00DE56E6"/>
    <w:rsid w:val="00DE5E63"/>
    <w:rsid w:val="00DE675A"/>
    <w:rsid w:val="00DF50E0"/>
    <w:rsid w:val="00DF693E"/>
    <w:rsid w:val="00E138A9"/>
    <w:rsid w:val="00E13B1F"/>
    <w:rsid w:val="00E1452E"/>
    <w:rsid w:val="00E20739"/>
    <w:rsid w:val="00E2148E"/>
    <w:rsid w:val="00E35D66"/>
    <w:rsid w:val="00E375E1"/>
    <w:rsid w:val="00E378C7"/>
    <w:rsid w:val="00E40A3B"/>
    <w:rsid w:val="00E41764"/>
    <w:rsid w:val="00E4228B"/>
    <w:rsid w:val="00E431DF"/>
    <w:rsid w:val="00E46780"/>
    <w:rsid w:val="00E47FF8"/>
    <w:rsid w:val="00E502C4"/>
    <w:rsid w:val="00E541E9"/>
    <w:rsid w:val="00E54657"/>
    <w:rsid w:val="00E6420E"/>
    <w:rsid w:val="00E64EDC"/>
    <w:rsid w:val="00E6697F"/>
    <w:rsid w:val="00E74681"/>
    <w:rsid w:val="00E76151"/>
    <w:rsid w:val="00E76C4F"/>
    <w:rsid w:val="00E7799A"/>
    <w:rsid w:val="00E77CF4"/>
    <w:rsid w:val="00E801B8"/>
    <w:rsid w:val="00E8042B"/>
    <w:rsid w:val="00E80A30"/>
    <w:rsid w:val="00E820A0"/>
    <w:rsid w:val="00E825A1"/>
    <w:rsid w:val="00E900AD"/>
    <w:rsid w:val="00E9217F"/>
    <w:rsid w:val="00E93A05"/>
    <w:rsid w:val="00E9496E"/>
    <w:rsid w:val="00E95E2C"/>
    <w:rsid w:val="00E96765"/>
    <w:rsid w:val="00E97D09"/>
    <w:rsid w:val="00EA009B"/>
    <w:rsid w:val="00EA04B7"/>
    <w:rsid w:val="00EA0937"/>
    <w:rsid w:val="00EA4A2C"/>
    <w:rsid w:val="00EA61CF"/>
    <w:rsid w:val="00EA7723"/>
    <w:rsid w:val="00EB09F8"/>
    <w:rsid w:val="00EB0E8C"/>
    <w:rsid w:val="00EB17F3"/>
    <w:rsid w:val="00EB2298"/>
    <w:rsid w:val="00EB2470"/>
    <w:rsid w:val="00EB28CA"/>
    <w:rsid w:val="00EB28E3"/>
    <w:rsid w:val="00EB4F4C"/>
    <w:rsid w:val="00EB52F2"/>
    <w:rsid w:val="00EB57D6"/>
    <w:rsid w:val="00EC4030"/>
    <w:rsid w:val="00EC5445"/>
    <w:rsid w:val="00ED293D"/>
    <w:rsid w:val="00ED4169"/>
    <w:rsid w:val="00ED7E8E"/>
    <w:rsid w:val="00EE1688"/>
    <w:rsid w:val="00EE1976"/>
    <w:rsid w:val="00EE23CC"/>
    <w:rsid w:val="00EF36D5"/>
    <w:rsid w:val="00EF3F63"/>
    <w:rsid w:val="00EF4C13"/>
    <w:rsid w:val="00EF6EEB"/>
    <w:rsid w:val="00F01551"/>
    <w:rsid w:val="00F02152"/>
    <w:rsid w:val="00F05420"/>
    <w:rsid w:val="00F072C2"/>
    <w:rsid w:val="00F1066F"/>
    <w:rsid w:val="00F21207"/>
    <w:rsid w:val="00F2230F"/>
    <w:rsid w:val="00F243FD"/>
    <w:rsid w:val="00F27B73"/>
    <w:rsid w:val="00F33FC7"/>
    <w:rsid w:val="00F343C9"/>
    <w:rsid w:val="00F34A2F"/>
    <w:rsid w:val="00F352E7"/>
    <w:rsid w:val="00F43736"/>
    <w:rsid w:val="00F4628C"/>
    <w:rsid w:val="00F50D39"/>
    <w:rsid w:val="00F50FBA"/>
    <w:rsid w:val="00F5107C"/>
    <w:rsid w:val="00F5110A"/>
    <w:rsid w:val="00F51DC6"/>
    <w:rsid w:val="00F52FF2"/>
    <w:rsid w:val="00F53FD4"/>
    <w:rsid w:val="00F56BEA"/>
    <w:rsid w:val="00F571CE"/>
    <w:rsid w:val="00F63113"/>
    <w:rsid w:val="00F6681A"/>
    <w:rsid w:val="00F707DE"/>
    <w:rsid w:val="00F71E15"/>
    <w:rsid w:val="00F72D89"/>
    <w:rsid w:val="00F74F31"/>
    <w:rsid w:val="00F75227"/>
    <w:rsid w:val="00F87EF7"/>
    <w:rsid w:val="00F91BCF"/>
    <w:rsid w:val="00F9366D"/>
    <w:rsid w:val="00F95FE2"/>
    <w:rsid w:val="00FA0D4F"/>
    <w:rsid w:val="00FA2334"/>
    <w:rsid w:val="00FA3C12"/>
    <w:rsid w:val="00FA5C05"/>
    <w:rsid w:val="00FA6DD0"/>
    <w:rsid w:val="00FB02D1"/>
    <w:rsid w:val="00FB3A1E"/>
    <w:rsid w:val="00FB3C91"/>
    <w:rsid w:val="00FB4DCC"/>
    <w:rsid w:val="00FB6647"/>
    <w:rsid w:val="00FC2BF8"/>
    <w:rsid w:val="00FC3B2D"/>
    <w:rsid w:val="00FC3E44"/>
    <w:rsid w:val="00FC5433"/>
    <w:rsid w:val="00FD31C0"/>
    <w:rsid w:val="00FD3F1A"/>
    <w:rsid w:val="00FD442A"/>
    <w:rsid w:val="00FD6406"/>
    <w:rsid w:val="00FD7E6D"/>
    <w:rsid w:val="00FE23EB"/>
    <w:rsid w:val="00FE518E"/>
    <w:rsid w:val="00FE5FE9"/>
    <w:rsid w:val="00FE662E"/>
    <w:rsid w:val="00FF0F02"/>
    <w:rsid w:val="00FF1F90"/>
    <w:rsid w:val="00FF3EC4"/>
    <w:rsid w:val="00FF6998"/>
    <w:rsid w:val="00FF6F38"/>
    <w:rsid w:val="00FF7189"/>
    <w:rsid w:val="01825E49"/>
    <w:rsid w:val="03247F30"/>
    <w:rsid w:val="03771E7F"/>
    <w:rsid w:val="03BC4411"/>
    <w:rsid w:val="0413083D"/>
    <w:rsid w:val="041C2517"/>
    <w:rsid w:val="043438CC"/>
    <w:rsid w:val="04CC7824"/>
    <w:rsid w:val="04FC07BA"/>
    <w:rsid w:val="05472F59"/>
    <w:rsid w:val="054D733B"/>
    <w:rsid w:val="05542491"/>
    <w:rsid w:val="05AC5C28"/>
    <w:rsid w:val="05D940DD"/>
    <w:rsid w:val="05FF6A84"/>
    <w:rsid w:val="068F06C2"/>
    <w:rsid w:val="074A3B33"/>
    <w:rsid w:val="093211A4"/>
    <w:rsid w:val="093538AC"/>
    <w:rsid w:val="094A246D"/>
    <w:rsid w:val="096A04BC"/>
    <w:rsid w:val="09834458"/>
    <w:rsid w:val="09CD219B"/>
    <w:rsid w:val="09ED576F"/>
    <w:rsid w:val="09F0063B"/>
    <w:rsid w:val="0AD15249"/>
    <w:rsid w:val="0ADB0F46"/>
    <w:rsid w:val="0B42246A"/>
    <w:rsid w:val="0BC90F73"/>
    <w:rsid w:val="0C37554D"/>
    <w:rsid w:val="0CA041F5"/>
    <w:rsid w:val="0CD619C5"/>
    <w:rsid w:val="0D126D7A"/>
    <w:rsid w:val="0E232D13"/>
    <w:rsid w:val="0F1B63F9"/>
    <w:rsid w:val="0F455CD5"/>
    <w:rsid w:val="0FA40D8C"/>
    <w:rsid w:val="10307374"/>
    <w:rsid w:val="103849FE"/>
    <w:rsid w:val="11170296"/>
    <w:rsid w:val="13B70ED1"/>
    <w:rsid w:val="13E764AF"/>
    <w:rsid w:val="141E57DD"/>
    <w:rsid w:val="15255E1B"/>
    <w:rsid w:val="15541369"/>
    <w:rsid w:val="15FB648B"/>
    <w:rsid w:val="168503A9"/>
    <w:rsid w:val="16DE7AA3"/>
    <w:rsid w:val="179432AA"/>
    <w:rsid w:val="179D7CAF"/>
    <w:rsid w:val="17DC2995"/>
    <w:rsid w:val="17EE050A"/>
    <w:rsid w:val="17EF415E"/>
    <w:rsid w:val="181E6DC2"/>
    <w:rsid w:val="1938118C"/>
    <w:rsid w:val="1940737B"/>
    <w:rsid w:val="1994593B"/>
    <w:rsid w:val="19A54BF8"/>
    <w:rsid w:val="19B65D80"/>
    <w:rsid w:val="19FA13E8"/>
    <w:rsid w:val="1A673801"/>
    <w:rsid w:val="1A7E2D7E"/>
    <w:rsid w:val="1B485D7F"/>
    <w:rsid w:val="1C3E30E2"/>
    <w:rsid w:val="1C555657"/>
    <w:rsid w:val="1C794DB6"/>
    <w:rsid w:val="1CC528B8"/>
    <w:rsid w:val="1D5829E8"/>
    <w:rsid w:val="1D9E2F6D"/>
    <w:rsid w:val="1E0C274A"/>
    <w:rsid w:val="1E20682C"/>
    <w:rsid w:val="1EBB0A1A"/>
    <w:rsid w:val="1EE83214"/>
    <w:rsid w:val="1F062676"/>
    <w:rsid w:val="1F3257AB"/>
    <w:rsid w:val="1F6400A0"/>
    <w:rsid w:val="1F72788A"/>
    <w:rsid w:val="1FC500F1"/>
    <w:rsid w:val="1FD746B4"/>
    <w:rsid w:val="207518E3"/>
    <w:rsid w:val="210D791D"/>
    <w:rsid w:val="212009D3"/>
    <w:rsid w:val="216750D4"/>
    <w:rsid w:val="22C73E32"/>
    <w:rsid w:val="23226881"/>
    <w:rsid w:val="23300850"/>
    <w:rsid w:val="23F553A2"/>
    <w:rsid w:val="2403533D"/>
    <w:rsid w:val="245B3C6C"/>
    <w:rsid w:val="24FB563C"/>
    <w:rsid w:val="25100723"/>
    <w:rsid w:val="257858B7"/>
    <w:rsid w:val="25935328"/>
    <w:rsid w:val="25D441CD"/>
    <w:rsid w:val="26142FF5"/>
    <w:rsid w:val="268B2DB7"/>
    <w:rsid w:val="26B22875"/>
    <w:rsid w:val="27744DCA"/>
    <w:rsid w:val="277A7005"/>
    <w:rsid w:val="2782420C"/>
    <w:rsid w:val="28246887"/>
    <w:rsid w:val="28754330"/>
    <w:rsid w:val="29437F8A"/>
    <w:rsid w:val="29613A86"/>
    <w:rsid w:val="2A01352F"/>
    <w:rsid w:val="2A19198F"/>
    <w:rsid w:val="2A300308"/>
    <w:rsid w:val="2A9C10F6"/>
    <w:rsid w:val="2B160980"/>
    <w:rsid w:val="2B2215EC"/>
    <w:rsid w:val="2BA240E7"/>
    <w:rsid w:val="2BB67DF7"/>
    <w:rsid w:val="2C1B10DA"/>
    <w:rsid w:val="2C4F2D17"/>
    <w:rsid w:val="2C503A8F"/>
    <w:rsid w:val="2CD755B9"/>
    <w:rsid w:val="2D15736A"/>
    <w:rsid w:val="2D3B2FBF"/>
    <w:rsid w:val="2E132A42"/>
    <w:rsid w:val="2E340593"/>
    <w:rsid w:val="2F2B2677"/>
    <w:rsid w:val="2FD82B05"/>
    <w:rsid w:val="2FE5420E"/>
    <w:rsid w:val="301756EA"/>
    <w:rsid w:val="30383BE7"/>
    <w:rsid w:val="30885EB3"/>
    <w:rsid w:val="30C95F53"/>
    <w:rsid w:val="31AF64BD"/>
    <w:rsid w:val="31C90585"/>
    <w:rsid w:val="333A41AC"/>
    <w:rsid w:val="333C0D44"/>
    <w:rsid w:val="333C58BA"/>
    <w:rsid w:val="33911F01"/>
    <w:rsid w:val="33980089"/>
    <w:rsid w:val="33C63C91"/>
    <w:rsid w:val="33CD0B6D"/>
    <w:rsid w:val="33EC1A12"/>
    <w:rsid w:val="34375386"/>
    <w:rsid w:val="347F27BE"/>
    <w:rsid w:val="34C70F08"/>
    <w:rsid w:val="3575401F"/>
    <w:rsid w:val="35CC282D"/>
    <w:rsid w:val="37781DED"/>
    <w:rsid w:val="37AF4D96"/>
    <w:rsid w:val="382011CF"/>
    <w:rsid w:val="38DB01DF"/>
    <w:rsid w:val="38EE7BF2"/>
    <w:rsid w:val="38F117B0"/>
    <w:rsid w:val="39205D9E"/>
    <w:rsid w:val="39C03D42"/>
    <w:rsid w:val="3A123DC4"/>
    <w:rsid w:val="3A2A0FE4"/>
    <w:rsid w:val="3AED2F5F"/>
    <w:rsid w:val="3B5203A3"/>
    <w:rsid w:val="3B523786"/>
    <w:rsid w:val="3B5E2A01"/>
    <w:rsid w:val="3B64119B"/>
    <w:rsid w:val="3BB43137"/>
    <w:rsid w:val="3BD238CE"/>
    <w:rsid w:val="3C010324"/>
    <w:rsid w:val="3C8A4C75"/>
    <w:rsid w:val="3CAD3FF2"/>
    <w:rsid w:val="3D247283"/>
    <w:rsid w:val="3D5500C5"/>
    <w:rsid w:val="3D6A0D51"/>
    <w:rsid w:val="3DD94162"/>
    <w:rsid w:val="3E246CFD"/>
    <w:rsid w:val="3E9854BB"/>
    <w:rsid w:val="3F065C3B"/>
    <w:rsid w:val="3FAE2C88"/>
    <w:rsid w:val="3FF07EA2"/>
    <w:rsid w:val="41567793"/>
    <w:rsid w:val="42906C7E"/>
    <w:rsid w:val="43B57349"/>
    <w:rsid w:val="44CA4BFA"/>
    <w:rsid w:val="44F07163"/>
    <w:rsid w:val="45177639"/>
    <w:rsid w:val="45764987"/>
    <w:rsid w:val="45D42CB9"/>
    <w:rsid w:val="46B8390E"/>
    <w:rsid w:val="472925D5"/>
    <w:rsid w:val="47967C79"/>
    <w:rsid w:val="47D4424E"/>
    <w:rsid w:val="48513732"/>
    <w:rsid w:val="48EF0463"/>
    <w:rsid w:val="492E789D"/>
    <w:rsid w:val="499C12C5"/>
    <w:rsid w:val="49B45578"/>
    <w:rsid w:val="49E8450A"/>
    <w:rsid w:val="4A231B04"/>
    <w:rsid w:val="4A8B470A"/>
    <w:rsid w:val="4ADB7BCB"/>
    <w:rsid w:val="4B631CDC"/>
    <w:rsid w:val="4B8D6ED7"/>
    <w:rsid w:val="4BBB63EB"/>
    <w:rsid w:val="4C6F091D"/>
    <w:rsid w:val="4CD875E2"/>
    <w:rsid w:val="4D083EE4"/>
    <w:rsid w:val="4EE01165"/>
    <w:rsid w:val="4F212FD8"/>
    <w:rsid w:val="4F7060CE"/>
    <w:rsid w:val="4FE13ED5"/>
    <w:rsid w:val="504970E8"/>
    <w:rsid w:val="50993A38"/>
    <w:rsid w:val="50D13E6B"/>
    <w:rsid w:val="52403D67"/>
    <w:rsid w:val="53781AC3"/>
    <w:rsid w:val="540B4766"/>
    <w:rsid w:val="54110E79"/>
    <w:rsid w:val="54BD1793"/>
    <w:rsid w:val="54E07EAA"/>
    <w:rsid w:val="55335C92"/>
    <w:rsid w:val="553D1BAE"/>
    <w:rsid w:val="554B5B7F"/>
    <w:rsid w:val="55DC1881"/>
    <w:rsid w:val="55E24301"/>
    <w:rsid w:val="55E620CB"/>
    <w:rsid w:val="55FD3848"/>
    <w:rsid w:val="56064CB0"/>
    <w:rsid w:val="564D1BEB"/>
    <w:rsid w:val="56591A17"/>
    <w:rsid w:val="56775382"/>
    <w:rsid w:val="56FFDB1A"/>
    <w:rsid w:val="580854C2"/>
    <w:rsid w:val="58235328"/>
    <w:rsid w:val="58811DA0"/>
    <w:rsid w:val="58962F03"/>
    <w:rsid w:val="58AA6758"/>
    <w:rsid w:val="58E92E1E"/>
    <w:rsid w:val="58ED0274"/>
    <w:rsid w:val="590C783E"/>
    <w:rsid w:val="595F72AE"/>
    <w:rsid w:val="59CE4434"/>
    <w:rsid w:val="5A676B82"/>
    <w:rsid w:val="5A7C74B9"/>
    <w:rsid w:val="5AE142BC"/>
    <w:rsid w:val="5B1213E7"/>
    <w:rsid w:val="5BCC5A39"/>
    <w:rsid w:val="5CB25BC2"/>
    <w:rsid w:val="5D373670"/>
    <w:rsid w:val="5D4C1AE9"/>
    <w:rsid w:val="5DFD1C6C"/>
    <w:rsid w:val="5E3901A6"/>
    <w:rsid w:val="5F676194"/>
    <w:rsid w:val="5F983A11"/>
    <w:rsid w:val="5FBC5DC5"/>
    <w:rsid w:val="5FF437B1"/>
    <w:rsid w:val="5FFB9931"/>
    <w:rsid w:val="60032DFD"/>
    <w:rsid w:val="601F469E"/>
    <w:rsid w:val="602D021B"/>
    <w:rsid w:val="60A06A6E"/>
    <w:rsid w:val="60B00E2F"/>
    <w:rsid w:val="60DE1205"/>
    <w:rsid w:val="615B47C2"/>
    <w:rsid w:val="61B01959"/>
    <w:rsid w:val="620D32E9"/>
    <w:rsid w:val="62A02B74"/>
    <w:rsid w:val="62DB7426"/>
    <w:rsid w:val="63810C4D"/>
    <w:rsid w:val="657A6506"/>
    <w:rsid w:val="66124963"/>
    <w:rsid w:val="664A0267"/>
    <w:rsid w:val="664B7015"/>
    <w:rsid w:val="667F12CA"/>
    <w:rsid w:val="66AA6977"/>
    <w:rsid w:val="67262022"/>
    <w:rsid w:val="67A4786A"/>
    <w:rsid w:val="68370929"/>
    <w:rsid w:val="6869601D"/>
    <w:rsid w:val="68EB538E"/>
    <w:rsid w:val="69012A9A"/>
    <w:rsid w:val="6A1567FD"/>
    <w:rsid w:val="6A301889"/>
    <w:rsid w:val="6ACB3360"/>
    <w:rsid w:val="6AE501B3"/>
    <w:rsid w:val="6B070300"/>
    <w:rsid w:val="6C305B70"/>
    <w:rsid w:val="6C4D7961"/>
    <w:rsid w:val="6D4A3DEF"/>
    <w:rsid w:val="6DA24B6A"/>
    <w:rsid w:val="6DDC161D"/>
    <w:rsid w:val="6E02415E"/>
    <w:rsid w:val="6E272CA6"/>
    <w:rsid w:val="6E626484"/>
    <w:rsid w:val="6EBB5C05"/>
    <w:rsid w:val="6FA86B63"/>
    <w:rsid w:val="6FBF8EBA"/>
    <w:rsid w:val="6FC9243C"/>
    <w:rsid w:val="6FFF5D18"/>
    <w:rsid w:val="71353C29"/>
    <w:rsid w:val="7186508A"/>
    <w:rsid w:val="71C31671"/>
    <w:rsid w:val="723E5A18"/>
    <w:rsid w:val="72D1165B"/>
    <w:rsid w:val="72F54468"/>
    <w:rsid w:val="73B90F21"/>
    <w:rsid w:val="73E20B23"/>
    <w:rsid w:val="73EE5537"/>
    <w:rsid w:val="740022CC"/>
    <w:rsid w:val="744051B7"/>
    <w:rsid w:val="74585EAC"/>
    <w:rsid w:val="74AD75FB"/>
    <w:rsid w:val="74B542D0"/>
    <w:rsid w:val="74F160B9"/>
    <w:rsid w:val="750D3165"/>
    <w:rsid w:val="75457F23"/>
    <w:rsid w:val="75B74C0D"/>
    <w:rsid w:val="760477CC"/>
    <w:rsid w:val="763A525E"/>
    <w:rsid w:val="7647739D"/>
    <w:rsid w:val="773C532B"/>
    <w:rsid w:val="77BE0FA8"/>
    <w:rsid w:val="77BE675B"/>
    <w:rsid w:val="77EC20F6"/>
    <w:rsid w:val="78293A1F"/>
    <w:rsid w:val="792E5DCC"/>
    <w:rsid w:val="79AE22D1"/>
    <w:rsid w:val="79BE214E"/>
    <w:rsid w:val="7A7206F1"/>
    <w:rsid w:val="7A7D4AFB"/>
    <w:rsid w:val="7B04178F"/>
    <w:rsid w:val="7B7D1AE6"/>
    <w:rsid w:val="7C5A2796"/>
    <w:rsid w:val="7C6010D0"/>
    <w:rsid w:val="7CAD7043"/>
    <w:rsid w:val="7CFD3876"/>
    <w:rsid w:val="7D703BB0"/>
    <w:rsid w:val="7D7A1B55"/>
    <w:rsid w:val="7D933791"/>
    <w:rsid w:val="7E3C05ED"/>
    <w:rsid w:val="7E952C57"/>
    <w:rsid w:val="7F165E89"/>
    <w:rsid w:val="7F211F43"/>
    <w:rsid w:val="7FFF7D69"/>
    <w:rsid w:val="C4E71991"/>
    <w:rsid w:val="D7578950"/>
    <w:rsid w:val="EFF6DAA6"/>
    <w:rsid w:val="F7CF99D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等线"/>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iPriority="99" w:semiHidden="0"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6"/>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47"/>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link w:val="48"/>
    <w:qFormat/>
    <w:uiPriority w:val="0"/>
    <w:pPr>
      <w:keepNext/>
      <w:keepLines/>
      <w:spacing w:line="600" w:lineRule="exact"/>
      <w:ind w:firstLine="643" w:firstLineChars="200"/>
      <w:outlineLvl w:val="2"/>
    </w:pPr>
    <w:rPr>
      <w:b/>
      <w:bCs/>
      <w:sz w:val="32"/>
      <w:szCs w:val="32"/>
    </w:rPr>
  </w:style>
  <w:style w:type="paragraph" w:styleId="5">
    <w:name w:val="heading 4"/>
    <w:basedOn w:val="1"/>
    <w:next w:val="1"/>
    <w:link w:val="49"/>
    <w:qFormat/>
    <w:uiPriority w:val="0"/>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6">
    <w:name w:val="heading 5"/>
    <w:basedOn w:val="1"/>
    <w:next w:val="1"/>
    <w:link w:val="50"/>
    <w:qFormat/>
    <w:uiPriority w:val="9"/>
    <w:pPr>
      <w:keepNext/>
      <w:keepLines/>
      <w:spacing w:before="280" w:after="290" w:line="376" w:lineRule="auto"/>
      <w:outlineLvl w:val="4"/>
    </w:pPr>
    <w:rPr>
      <w:b/>
      <w:bCs/>
      <w:sz w:val="28"/>
      <w:szCs w:val="28"/>
    </w:rPr>
  </w:style>
  <w:style w:type="character" w:default="1" w:styleId="39">
    <w:name w:val="Default Paragraph Font"/>
    <w:semiHidden/>
    <w:unhideWhenUsed/>
    <w:qFormat/>
    <w:uiPriority w:val="1"/>
  </w:style>
  <w:style w:type="table" w:default="1" w:styleId="3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toc 7"/>
    <w:basedOn w:val="1"/>
    <w:next w:val="1"/>
    <w:unhideWhenUsed/>
    <w:qFormat/>
    <w:uiPriority w:val="39"/>
    <w:pPr>
      <w:jc w:val="left"/>
    </w:pPr>
    <w:rPr>
      <w:rFonts w:ascii="Calibri" w:hAnsi="Calibri"/>
      <w:sz w:val="22"/>
      <w:szCs w:val="22"/>
    </w:rPr>
  </w:style>
  <w:style w:type="paragraph" w:styleId="8">
    <w:name w:val="index 8"/>
    <w:basedOn w:val="1"/>
    <w:next w:val="1"/>
    <w:qFormat/>
    <w:uiPriority w:val="0"/>
    <w:pPr>
      <w:ind w:left="2940"/>
    </w:pPr>
  </w:style>
  <w:style w:type="paragraph" w:styleId="9">
    <w:name w:val="Normal Indent"/>
    <w:basedOn w:val="1"/>
    <w:qFormat/>
    <w:uiPriority w:val="0"/>
    <w:pPr>
      <w:ind w:firstLine="420"/>
    </w:pPr>
    <w:rPr>
      <w:szCs w:val="20"/>
    </w:rPr>
  </w:style>
  <w:style w:type="paragraph" w:styleId="10">
    <w:name w:val="caption"/>
    <w:basedOn w:val="1"/>
    <w:next w:val="1"/>
    <w:qFormat/>
    <w:uiPriority w:val="0"/>
    <w:pPr>
      <w:spacing w:before="152" w:after="160"/>
    </w:pPr>
    <w:rPr>
      <w:rFonts w:ascii="Arial" w:hAnsi="Arial" w:eastAsia="黑体" w:cs="Arial"/>
      <w:sz w:val="20"/>
      <w:szCs w:val="20"/>
    </w:rPr>
  </w:style>
  <w:style w:type="paragraph" w:styleId="11">
    <w:name w:val="Document Map"/>
    <w:basedOn w:val="1"/>
    <w:link w:val="51"/>
    <w:qFormat/>
    <w:uiPriority w:val="0"/>
    <w:rPr>
      <w:rFonts w:ascii="宋体"/>
      <w:sz w:val="18"/>
      <w:szCs w:val="18"/>
    </w:rPr>
  </w:style>
  <w:style w:type="paragraph" w:styleId="12">
    <w:name w:val="annotation text"/>
    <w:basedOn w:val="1"/>
    <w:link w:val="52"/>
    <w:qFormat/>
    <w:uiPriority w:val="0"/>
    <w:pPr>
      <w:jc w:val="left"/>
    </w:pPr>
  </w:style>
  <w:style w:type="paragraph" w:styleId="13">
    <w:name w:val="Body Text 3"/>
    <w:basedOn w:val="1"/>
    <w:link w:val="53"/>
    <w:unhideWhenUsed/>
    <w:qFormat/>
    <w:uiPriority w:val="99"/>
    <w:pPr>
      <w:spacing w:after="120"/>
    </w:pPr>
    <w:rPr>
      <w:sz w:val="16"/>
      <w:szCs w:val="16"/>
    </w:rPr>
  </w:style>
  <w:style w:type="paragraph" w:styleId="14">
    <w:name w:val="Body Text"/>
    <w:basedOn w:val="1"/>
    <w:link w:val="170"/>
    <w:unhideWhenUsed/>
    <w:qFormat/>
    <w:uiPriority w:val="0"/>
    <w:pPr>
      <w:spacing w:after="120"/>
    </w:pPr>
  </w:style>
  <w:style w:type="paragraph" w:styleId="15">
    <w:name w:val="Body Text Indent"/>
    <w:basedOn w:val="1"/>
    <w:next w:val="16"/>
    <w:link w:val="55"/>
    <w:qFormat/>
    <w:uiPriority w:val="0"/>
    <w:pPr>
      <w:spacing w:line="200" w:lineRule="exact"/>
      <w:ind w:firstLine="301"/>
    </w:pPr>
    <w:rPr>
      <w:rFonts w:ascii="宋体" w:hAnsi="Courier New"/>
      <w:spacing w:val="-4"/>
      <w:sz w:val="18"/>
      <w:szCs w:val="20"/>
    </w:rPr>
  </w:style>
  <w:style w:type="paragraph" w:customStyle="1" w:styleId="16">
    <w:name w:val="标准正文 Char Char Char Char"/>
    <w:basedOn w:val="1"/>
    <w:next w:val="1"/>
    <w:qFormat/>
    <w:uiPriority w:val="0"/>
    <w:pPr>
      <w:spacing w:after="60"/>
      <w:ind w:firstLine="482"/>
    </w:pPr>
    <w:rPr>
      <w:kern w:val="0"/>
      <w:sz w:val="20"/>
      <w:szCs w:val="20"/>
    </w:rPr>
  </w:style>
  <w:style w:type="paragraph" w:styleId="17">
    <w:name w:val="toc 5"/>
    <w:basedOn w:val="1"/>
    <w:next w:val="1"/>
    <w:unhideWhenUsed/>
    <w:qFormat/>
    <w:uiPriority w:val="39"/>
    <w:pPr>
      <w:jc w:val="left"/>
    </w:pPr>
    <w:rPr>
      <w:rFonts w:ascii="Calibri" w:hAnsi="Calibri"/>
      <w:sz w:val="22"/>
      <w:szCs w:val="22"/>
    </w:rPr>
  </w:style>
  <w:style w:type="paragraph" w:styleId="18">
    <w:name w:val="toc 3"/>
    <w:basedOn w:val="1"/>
    <w:next w:val="1"/>
    <w:unhideWhenUsed/>
    <w:qFormat/>
    <w:uiPriority w:val="39"/>
    <w:pPr>
      <w:jc w:val="left"/>
    </w:pPr>
    <w:rPr>
      <w:rFonts w:ascii="Calibri" w:hAnsi="Calibri"/>
      <w:smallCaps/>
      <w:sz w:val="22"/>
      <w:szCs w:val="22"/>
    </w:rPr>
  </w:style>
  <w:style w:type="paragraph" w:styleId="19">
    <w:name w:val="Plain Text"/>
    <w:basedOn w:val="1"/>
    <w:next w:val="5"/>
    <w:link w:val="169"/>
    <w:qFormat/>
    <w:uiPriority w:val="0"/>
    <w:rPr>
      <w:rFonts w:ascii="宋体" w:hAnsi="Courier New"/>
      <w:szCs w:val="20"/>
    </w:rPr>
  </w:style>
  <w:style w:type="paragraph" w:styleId="20">
    <w:name w:val="toc 8"/>
    <w:basedOn w:val="1"/>
    <w:next w:val="1"/>
    <w:unhideWhenUsed/>
    <w:qFormat/>
    <w:uiPriority w:val="39"/>
    <w:pPr>
      <w:jc w:val="left"/>
    </w:pPr>
    <w:rPr>
      <w:rFonts w:ascii="Calibri" w:hAnsi="Calibri"/>
      <w:sz w:val="22"/>
      <w:szCs w:val="22"/>
    </w:rPr>
  </w:style>
  <w:style w:type="paragraph" w:styleId="21">
    <w:name w:val="Date"/>
    <w:basedOn w:val="1"/>
    <w:next w:val="1"/>
    <w:link w:val="57"/>
    <w:qFormat/>
    <w:uiPriority w:val="0"/>
    <w:pPr>
      <w:ind w:left="100" w:leftChars="2500"/>
    </w:pPr>
  </w:style>
  <w:style w:type="paragraph" w:styleId="22">
    <w:name w:val="Body Text Indent 2"/>
    <w:basedOn w:val="1"/>
    <w:link w:val="58"/>
    <w:qFormat/>
    <w:uiPriority w:val="0"/>
    <w:pPr>
      <w:spacing w:after="120" w:line="480" w:lineRule="auto"/>
      <w:ind w:left="420" w:leftChars="200"/>
    </w:pPr>
  </w:style>
  <w:style w:type="paragraph" w:styleId="23">
    <w:name w:val="Balloon Text"/>
    <w:basedOn w:val="1"/>
    <w:link w:val="59"/>
    <w:qFormat/>
    <w:uiPriority w:val="0"/>
    <w:rPr>
      <w:sz w:val="18"/>
      <w:szCs w:val="18"/>
    </w:rPr>
  </w:style>
  <w:style w:type="paragraph" w:styleId="24">
    <w:name w:val="footer"/>
    <w:basedOn w:val="1"/>
    <w:link w:val="60"/>
    <w:qFormat/>
    <w:uiPriority w:val="99"/>
    <w:pPr>
      <w:tabs>
        <w:tab w:val="center" w:pos="4153"/>
        <w:tab w:val="right" w:pos="8306"/>
      </w:tabs>
      <w:snapToGrid w:val="0"/>
      <w:ind w:firstLine="420" w:firstLineChars="200"/>
      <w:jc w:val="center"/>
    </w:pPr>
    <w:rPr>
      <w:rFonts w:ascii="宋体" w:hAnsi="宋体" w:cs="宋体"/>
      <w:szCs w:val="21"/>
    </w:rPr>
  </w:style>
  <w:style w:type="paragraph" w:styleId="25">
    <w:name w:val="header"/>
    <w:basedOn w:val="1"/>
    <w:link w:val="61"/>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pPr>
      <w:spacing w:before="360" w:after="360"/>
      <w:jc w:val="left"/>
    </w:pPr>
    <w:rPr>
      <w:rFonts w:ascii="Calibri" w:hAnsi="Calibri"/>
      <w:b/>
      <w:bCs/>
      <w:caps/>
      <w:sz w:val="22"/>
      <w:szCs w:val="22"/>
      <w:u w:val="single"/>
    </w:rPr>
  </w:style>
  <w:style w:type="paragraph" w:styleId="27">
    <w:name w:val="toc 4"/>
    <w:basedOn w:val="1"/>
    <w:next w:val="1"/>
    <w:unhideWhenUsed/>
    <w:qFormat/>
    <w:uiPriority w:val="39"/>
    <w:pPr>
      <w:jc w:val="left"/>
    </w:pPr>
    <w:rPr>
      <w:rFonts w:ascii="Calibri" w:hAnsi="Calibri"/>
      <w:sz w:val="22"/>
      <w:szCs w:val="22"/>
    </w:rPr>
  </w:style>
  <w:style w:type="paragraph" w:styleId="28">
    <w:name w:val="List"/>
    <w:basedOn w:val="1"/>
    <w:qFormat/>
    <w:uiPriority w:val="0"/>
    <w:pPr>
      <w:ind w:left="200" w:hanging="200" w:hangingChars="200"/>
    </w:pPr>
    <w:rPr>
      <w:sz w:val="28"/>
    </w:rPr>
  </w:style>
  <w:style w:type="paragraph" w:styleId="29">
    <w:name w:val="toc 6"/>
    <w:basedOn w:val="1"/>
    <w:next w:val="1"/>
    <w:unhideWhenUsed/>
    <w:qFormat/>
    <w:uiPriority w:val="39"/>
    <w:pPr>
      <w:jc w:val="left"/>
    </w:pPr>
    <w:rPr>
      <w:rFonts w:ascii="Calibri" w:hAnsi="Calibri"/>
      <w:sz w:val="22"/>
      <w:szCs w:val="22"/>
    </w:rPr>
  </w:style>
  <w:style w:type="paragraph" w:styleId="30">
    <w:name w:val="toc 2"/>
    <w:basedOn w:val="1"/>
    <w:next w:val="1"/>
    <w:qFormat/>
    <w:uiPriority w:val="39"/>
    <w:pPr>
      <w:jc w:val="left"/>
    </w:pPr>
    <w:rPr>
      <w:rFonts w:ascii="Calibri" w:hAnsi="Calibri"/>
      <w:b/>
      <w:bCs/>
      <w:smallCaps/>
      <w:sz w:val="22"/>
      <w:szCs w:val="22"/>
    </w:rPr>
  </w:style>
  <w:style w:type="paragraph" w:styleId="31">
    <w:name w:val="toc 9"/>
    <w:basedOn w:val="1"/>
    <w:next w:val="1"/>
    <w:unhideWhenUsed/>
    <w:qFormat/>
    <w:uiPriority w:val="39"/>
    <w:pPr>
      <w:jc w:val="left"/>
    </w:pPr>
    <w:rPr>
      <w:rFonts w:ascii="Calibri" w:hAnsi="Calibri"/>
      <w:sz w:val="22"/>
      <w:szCs w:val="22"/>
    </w:rPr>
  </w:style>
  <w:style w:type="paragraph" w:styleId="32">
    <w:name w:val="Normal (Web)"/>
    <w:basedOn w:val="1"/>
    <w:unhideWhenUsed/>
    <w:qFormat/>
    <w:uiPriority w:val="99"/>
    <w:rPr>
      <w:sz w:val="24"/>
    </w:rPr>
  </w:style>
  <w:style w:type="paragraph" w:styleId="33">
    <w:name w:val="Title"/>
    <w:basedOn w:val="1"/>
    <w:next w:val="1"/>
    <w:qFormat/>
    <w:uiPriority w:val="0"/>
    <w:pPr>
      <w:widowControl/>
      <w:spacing w:before="240" w:after="60"/>
      <w:jc w:val="center"/>
      <w:outlineLvl w:val="0"/>
    </w:pPr>
    <w:rPr>
      <w:rFonts w:ascii="Cambria" w:hAnsi="Cambria"/>
      <w:b/>
      <w:bCs/>
      <w:sz w:val="32"/>
      <w:szCs w:val="32"/>
    </w:rPr>
  </w:style>
  <w:style w:type="paragraph" w:styleId="34">
    <w:name w:val="annotation subject"/>
    <w:basedOn w:val="12"/>
    <w:next w:val="12"/>
    <w:link w:val="62"/>
    <w:unhideWhenUsed/>
    <w:qFormat/>
    <w:uiPriority w:val="99"/>
    <w:rPr>
      <w:b/>
      <w:bCs/>
    </w:rPr>
  </w:style>
  <w:style w:type="paragraph" w:styleId="35">
    <w:name w:val="Body Text First Indent"/>
    <w:basedOn w:val="14"/>
    <w:next w:val="1"/>
    <w:unhideWhenUsed/>
    <w:qFormat/>
    <w:uiPriority w:val="99"/>
    <w:pPr>
      <w:ind w:firstLine="420" w:firstLineChars="100"/>
    </w:pPr>
    <w:rPr>
      <w:rFonts w:ascii="Calibri" w:hAnsi="Calibri"/>
    </w:rPr>
  </w:style>
  <w:style w:type="paragraph" w:styleId="36">
    <w:name w:val="Body Text First Indent 2"/>
    <w:basedOn w:val="15"/>
    <w:unhideWhenUsed/>
    <w:qFormat/>
    <w:uiPriority w:val="99"/>
    <w:pPr>
      <w:spacing w:after="120"/>
      <w:ind w:left="420" w:leftChars="200" w:firstLine="420" w:firstLineChars="200"/>
    </w:pPr>
    <w:rPr>
      <w:rFonts w:ascii="Calibri" w:hAnsi="Calibri"/>
      <w:sz w:val="21"/>
      <w:szCs w:val="24"/>
    </w:rPr>
  </w:style>
  <w:style w:type="table" w:styleId="38">
    <w:name w:val="Table Grid"/>
    <w:basedOn w:val="3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22"/>
    <w:rPr>
      <w:b/>
    </w:rPr>
  </w:style>
  <w:style w:type="character" w:styleId="41">
    <w:name w:val="page number"/>
    <w:qFormat/>
    <w:uiPriority w:val="0"/>
  </w:style>
  <w:style w:type="character" w:styleId="42">
    <w:name w:val="FollowedHyperlink"/>
    <w:basedOn w:val="39"/>
    <w:semiHidden/>
    <w:unhideWhenUsed/>
    <w:qFormat/>
    <w:uiPriority w:val="99"/>
    <w:rPr>
      <w:color w:val="800080"/>
      <w:u w:val="single"/>
    </w:rPr>
  </w:style>
  <w:style w:type="character" w:styleId="43">
    <w:name w:val="Emphasis"/>
    <w:basedOn w:val="39"/>
    <w:qFormat/>
    <w:uiPriority w:val="20"/>
    <w:rPr>
      <w:i/>
    </w:rPr>
  </w:style>
  <w:style w:type="character" w:styleId="44">
    <w:name w:val="Hyperlink"/>
    <w:qFormat/>
    <w:uiPriority w:val="99"/>
    <w:rPr>
      <w:color w:val="0000FF"/>
      <w:u w:val="single"/>
    </w:rPr>
  </w:style>
  <w:style w:type="character" w:styleId="45">
    <w:name w:val="annotation reference"/>
    <w:qFormat/>
    <w:uiPriority w:val="99"/>
    <w:rPr>
      <w:sz w:val="21"/>
      <w:szCs w:val="21"/>
    </w:rPr>
  </w:style>
  <w:style w:type="character" w:customStyle="1" w:styleId="46">
    <w:name w:val="标题 1 字符2"/>
    <w:link w:val="2"/>
    <w:qFormat/>
    <w:uiPriority w:val="0"/>
    <w:rPr>
      <w:b/>
      <w:bCs/>
      <w:kern w:val="44"/>
      <w:sz w:val="44"/>
      <w:szCs w:val="44"/>
    </w:rPr>
  </w:style>
  <w:style w:type="character" w:customStyle="1" w:styleId="47">
    <w:name w:val="标题 2 字符2"/>
    <w:link w:val="3"/>
    <w:qFormat/>
    <w:uiPriority w:val="0"/>
    <w:rPr>
      <w:rFonts w:ascii="Arial" w:hAnsi="Arial" w:eastAsia="黑体"/>
      <w:b/>
      <w:bCs/>
      <w:kern w:val="2"/>
      <w:sz w:val="32"/>
      <w:szCs w:val="32"/>
    </w:rPr>
  </w:style>
  <w:style w:type="character" w:customStyle="1" w:styleId="48">
    <w:name w:val="标题 3 字符2"/>
    <w:link w:val="4"/>
    <w:qFormat/>
    <w:uiPriority w:val="0"/>
    <w:rPr>
      <w:b/>
      <w:bCs/>
      <w:kern w:val="2"/>
      <w:sz w:val="32"/>
      <w:szCs w:val="32"/>
    </w:rPr>
  </w:style>
  <w:style w:type="character" w:customStyle="1" w:styleId="49">
    <w:name w:val="标题 4 字符2"/>
    <w:link w:val="5"/>
    <w:qFormat/>
    <w:uiPriority w:val="0"/>
    <w:rPr>
      <w:rFonts w:ascii="Arial" w:eastAsia="黑体"/>
      <w:sz w:val="28"/>
    </w:rPr>
  </w:style>
  <w:style w:type="character" w:customStyle="1" w:styleId="50">
    <w:name w:val="标题 5 字符2"/>
    <w:link w:val="6"/>
    <w:qFormat/>
    <w:uiPriority w:val="9"/>
    <w:rPr>
      <w:b/>
      <w:bCs/>
      <w:kern w:val="2"/>
      <w:sz w:val="28"/>
      <w:szCs w:val="28"/>
    </w:rPr>
  </w:style>
  <w:style w:type="character" w:customStyle="1" w:styleId="51">
    <w:name w:val="文档结构图 字符2"/>
    <w:link w:val="11"/>
    <w:qFormat/>
    <w:uiPriority w:val="0"/>
    <w:rPr>
      <w:rFonts w:ascii="宋体"/>
      <w:kern w:val="2"/>
      <w:sz w:val="18"/>
      <w:szCs w:val="18"/>
    </w:rPr>
  </w:style>
  <w:style w:type="character" w:customStyle="1" w:styleId="52">
    <w:name w:val="批注文字 字符3"/>
    <w:link w:val="12"/>
    <w:qFormat/>
    <w:uiPriority w:val="99"/>
    <w:rPr>
      <w:kern w:val="2"/>
      <w:sz w:val="21"/>
      <w:szCs w:val="24"/>
    </w:rPr>
  </w:style>
  <w:style w:type="character" w:customStyle="1" w:styleId="53">
    <w:name w:val="正文文本 3 字符2"/>
    <w:link w:val="13"/>
    <w:qFormat/>
    <w:uiPriority w:val="99"/>
    <w:rPr>
      <w:kern w:val="2"/>
      <w:sz w:val="16"/>
      <w:szCs w:val="16"/>
    </w:rPr>
  </w:style>
  <w:style w:type="character" w:customStyle="1" w:styleId="54">
    <w:name w:val="正文文本 字符2"/>
    <w:link w:val="14"/>
    <w:qFormat/>
    <w:uiPriority w:val="99"/>
    <w:rPr>
      <w:kern w:val="2"/>
      <w:sz w:val="21"/>
      <w:szCs w:val="24"/>
    </w:rPr>
  </w:style>
  <w:style w:type="character" w:customStyle="1" w:styleId="55">
    <w:name w:val="正文文本缩进 字符2"/>
    <w:link w:val="15"/>
    <w:qFormat/>
    <w:uiPriority w:val="0"/>
    <w:rPr>
      <w:rFonts w:ascii="宋体" w:hAnsi="Courier New" w:eastAsia="宋体"/>
      <w:spacing w:val="-4"/>
      <w:kern w:val="2"/>
      <w:sz w:val="18"/>
      <w:lang w:val="en-US" w:eastAsia="zh-CN" w:bidi="ar-SA"/>
    </w:rPr>
  </w:style>
  <w:style w:type="character" w:customStyle="1" w:styleId="56">
    <w:name w:val="纯文本 字符4"/>
    <w:link w:val="19"/>
    <w:qFormat/>
    <w:uiPriority w:val="0"/>
    <w:rPr>
      <w:rFonts w:ascii="宋体" w:hAnsi="Courier New" w:eastAsia="宋体"/>
      <w:kern w:val="2"/>
      <w:sz w:val="21"/>
      <w:lang w:val="en-US" w:eastAsia="zh-CN" w:bidi="ar-SA"/>
    </w:rPr>
  </w:style>
  <w:style w:type="character" w:customStyle="1" w:styleId="57">
    <w:name w:val="日期 字符2"/>
    <w:link w:val="21"/>
    <w:qFormat/>
    <w:uiPriority w:val="0"/>
    <w:rPr>
      <w:kern w:val="2"/>
      <w:sz w:val="21"/>
      <w:szCs w:val="24"/>
    </w:rPr>
  </w:style>
  <w:style w:type="character" w:customStyle="1" w:styleId="58">
    <w:name w:val="正文文本缩进 2 字符2"/>
    <w:link w:val="22"/>
    <w:qFormat/>
    <w:uiPriority w:val="0"/>
    <w:rPr>
      <w:kern w:val="2"/>
      <w:sz w:val="21"/>
      <w:szCs w:val="24"/>
    </w:rPr>
  </w:style>
  <w:style w:type="character" w:customStyle="1" w:styleId="59">
    <w:name w:val="批注框文本 字符2"/>
    <w:link w:val="23"/>
    <w:qFormat/>
    <w:uiPriority w:val="0"/>
    <w:rPr>
      <w:kern w:val="2"/>
      <w:sz w:val="18"/>
      <w:szCs w:val="18"/>
    </w:rPr>
  </w:style>
  <w:style w:type="character" w:customStyle="1" w:styleId="60">
    <w:name w:val="页脚 字符3"/>
    <w:link w:val="24"/>
    <w:qFormat/>
    <w:uiPriority w:val="99"/>
    <w:rPr>
      <w:rFonts w:ascii="宋体" w:hAnsi="宋体" w:cs="宋体"/>
      <w:kern w:val="2"/>
      <w:sz w:val="21"/>
      <w:szCs w:val="21"/>
    </w:rPr>
  </w:style>
  <w:style w:type="character" w:customStyle="1" w:styleId="61">
    <w:name w:val="页眉 字符3"/>
    <w:link w:val="25"/>
    <w:qFormat/>
    <w:uiPriority w:val="99"/>
    <w:rPr>
      <w:kern w:val="2"/>
      <w:sz w:val="18"/>
      <w:szCs w:val="18"/>
    </w:rPr>
  </w:style>
  <w:style w:type="character" w:customStyle="1" w:styleId="62">
    <w:name w:val="批注主题 字符2"/>
    <w:link w:val="34"/>
    <w:qFormat/>
    <w:uiPriority w:val="99"/>
    <w:rPr>
      <w:b/>
      <w:bCs/>
      <w:kern w:val="2"/>
      <w:sz w:val="21"/>
      <w:szCs w:val="24"/>
    </w:rPr>
  </w:style>
  <w:style w:type="character" w:customStyle="1" w:styleId="63">
    <w:name w:val="访问过的超链接1"/>
    <w:qFormat/>
    <w:uiPriority w:val="99"/>
    <w:rPr>
      <w:color w:val="800080"/>
      <w:u w:val="single"/>
    </w:rPr>
  </w:style>
  <w:style w:type="character" w:customStyle="1" w:styleId="64">
    <w:name w:val="页眉 字符"/>
    <w:qFormat/>
    <w:uiPriority w:val="99"/>
    <w:rPr>
      <w:rFonts w:ascii="Times New Roman" w:hAnsi="Times New Roman"/>
      <w:kern w:val="2"/>
      <w:sz w:val="18"/>
      <w:szCs w:val="18"/>
    </w:rPr>
  </w:style>
  <w:style w:type="character" w:customStyle="1" w:styleId="65">
    <w:name w:val="Char Char1"/>
    <w:qFormat/>
    <w:uiPriority w:val="0"/>
    <w:rPr>
      <w:rFonts w:ascii="宋体" w:hAnsi="Courier New" w:eastAsia="宋体"/>
      <w:kern w:val="2"/>
      <w:sz w:val="21"/>
      <w:lang w:val="en-US" w:eastAsia="zh-CN" w:bidi="ar-SA"/>
    </w:rPr>
  </w:style>
  <w:style w:type="character" w:customStyle="1" w:styleId="66">
    <w:name w:val="纯文本 字符2"/>
    <w:qFormat/>
    <w:uiPriority w:val="0"/>
    <w:rPr>
      <w:rFonts w:ascii="宋体" w:hAnsi="Courier New" w:eastAsia="宋体" w:cs="Courier New"/>
      <w:szCs w:val="21"/>
    </w:rPr>
  </w:style>
  <w:style w:type="character" w:customStyle="1" w:styleId="67">
    <w:name w:val="正文文本_"/>
    <w:link w:val="68"/>
    <w:qFormat/>
    <w:uiPriority w:val="0"/>
    <w:rPr>
      <w:rFonts w:ascii="PMingLiU-ExtB" w:hAnsi="PMingLiU-ExtB" w:eastAsia="PMingLiU-ExtB" w:cs="PMingLiU-ExtB"/>
      <w:spacing w:val="9"/>
      <w:sz w:val="19"/>
      <w:szCs w:val="19"/>
      <w:shd w:val="clear" w:color="auto" w:fill="FFFFFF"/>
    </w:rPr>
  </w:style>
  <w:style w:type="paragraph" w:customStyle="1" w:styleId="68">
    <w:name w:val="正文文本1"/>
    <w:basedOn w:val="1"/>
    <w:link w:val="67"/>
    <w:qFormat/>
    <w:uiPriority w:val="0"/>
    <w:pPr>
      <w:shd w:val="clear" w:color="auto" w:fill="FFFFFF"/>
      <w:spacing w:line="302" w:lineRule="exact"/>
      <w:ind w:firstLine="460"/>
      <w:jc w:val="left"/>
    </w:pPr>
    <w:rPr>
      <w:rFonts w:ascii="PMingLiU-ExtB" w:hAnsi="PMingLiU-ExtB" w:eastAsia="PMingLiU-ExtB"/>
      <w:spacing w:val="9"/>
      <w:kern w:val="0"/>
      <w:sz w:val="19"/>
      <w:szCs w:val="19"/>
    </w:rPr>
  </w:style>
  <w:style w:type="character" w:customStyle="1" w:styleId="69">
    <w:name w:val="纯文本 Char1"/>
    <w:link w:val="70"/>
    <w:qFormat/>
    <w:uiPriority w:val="0"/>
    <w:rPr>
      <w:rFonts w:ascii="宋体" w:hAnsi="Courier New" w:eastAsia="宋体"/>
      <w:kern w:val="2"/>
      <w:sz w:val="21"/>
      <w:lang w:val="en-US" w:eastAsia="zh-CN" w:bidi="ar-SA"/>
    </w:rPr>
  </w:style>
  <w:style w:type="paragraph" w:customStyle="1" w:styleId="70">
    <w:name w:val="纯文本1"/>
    <w:basedOn w:val="1"/>
    <w:link w:val="69"/>
    <w:qFormat/>
    <w:uiPriority w:val="0"/>
    <w:rPr>
      <w:rFonts w:ascii="宋体" w:hAnsi="Courier New"/>
      <w:szCs w:val="20"/>
    </w:rPr>
  </w:style>
  <w:style w:type="character" w:customStyle="1" w:styleId="71">
    <w:name w:val="正文文本 + 10 pt"/>
    <w:qFormat/>
    <w:uiPriority w:val="0"/>
    <w:rPr>
      <w:rFonts w:ascii="PMingLiU-ExtB" w:hAnsi="PMingLiU-ExtB" w:eastAsia="PMingLiU-ExtB" w:cs="PMingLiU-ExtB"/>
      <w:color w:val="000000"/>
      <w:spacing w:val="8"/>
      <w:w w:val="100"/>
      <w:position w:val="0"/>
      <w:sz w:val="20"/>
      <w:szCs w:val="20"/>
      <w:shd w:val="clear" w:color="auto" w:fill="FFFFFF"/>
      <w:lang w:val="zh-TW"/>
    </w:rPr>
  </w:style>
  <w:style w:type="character" w:customStyle="1" w:styleId="72">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73">
    <w:name w:val="页脚 字符"/>
    <w:qFormat/>
    <w:uiPriority w:val="99"/>
    <w:rPr>
      <w:sz w:val="18"/>
      <w:szCs w:val="18"/>
    </w:rPr>
  </w:style>
  <w:style w:type="character" w:customStyle="1" w:styleId="74">
    <w:name w:val="批注文字 字符1"/>
    <w:qFormat/>
    <w:uiPriority w:val="99"/>
    <w:rPr>
      <w:rFonts w:ascii="Times New Roman" w:hAnsi="Times New Roman"/>
      <w:kern w:val="2"/>
      <w:sz w:val="21"/>
      <w:szCs w:val="24"/>
    </w:rPr>
  </w:style>
  <w:style w:type="character" w:customStyle="1" w:styleId="75">
    <w:name w:val="正文2 Char Char"/>
    <w:link w:val="76"/>
    <w:qFormat/>
    <w:uiPriority w:val="0"/>
    <w:rPr>
      <w:kern w:val="2"/>
      <w:sz w:val="24"/>
    </w:rPr>
  </w:style>
  <w:style w:type="paragraph" w:customStyle="1" w:styleId="76">
    <w:name w:val="正文2"/>
    <w:basedOn w:val="1"/>
    <w:link w:val="75"/>
    <w:qFormat/>
    <w:uiPriority w:val="0"/>
    <w:pPr>
      <w:adjustRightInd w:val="0"/>
      <w:spacing w:before="156" w:line="360" w:lineRule="auto"/>
      <w:ind w:firstLine="510" w:firstLineChars="200"/>
    </w:pPr>
    <w:rPr>
      <w:sz w:val="24"/>
      <w:szCs w:val="20"/>
    </w:rPr>
  </w:style>
  <w:style w:type="character" w:customStyle="1" w:styleId="77">
    <w:name w:val="纯文本 Char_0"/>
    <w:link w:val="78"/>
    <w:qFormat/>
    <w:uiPriority w:val="0"/>
    <w:rPr>
      <w:rFonts w:ascii="宋体" w:hAnsi="Courier New"/>
      <w:kern w:val="2"/>
      <w:sz w:val="21"/>
      <w:szCs w:val="21"/>
      <w:lang w:val="en-US" w:eastAsia="zh-CN"/>
    </w:rPr>
  </w:style>
  <w:style w:type="paragraph" w:customStyle="1" w:styleId="78">
    <w:name w:val="纯文本_0_0"/>
    <w:basedOn w:val="1"/>
    <w:link w:val="77"/>
    <w:qFormat/>
    <w:uiPriority w:val="0"/>
    <w:rPr>
      <w:rFonts w:ascii="宋体" w:hAnsi="Courier New"/>
      <w:szCs w:val="21"/>
    </w:rPr>
  </w:style>
  <w:style w:type="character" w:customStyle="1" w:styleId="79">
    <w:name w:val="批注文字 Char1"/>
    <w:qFormat/>
    <w:uiPriority w:val="0"/>
    <w:rPr>
      <w:rFonts w:ascii="Times New Roman" w:hAnsi="Times New Roman"/>
      <w:kern w:val="2"/>
      <w:sz w:val="21"/>
      <w:szCs w:val="24"/>
    </w:rPr>
  </w:style>
  <w:style w:type="paragraph" w:styleId="80">
    <w:name w:val="List Paragraph"/>
    <w:basedOn w:val="1"/>
    <w:qFormat/>
    <w:uiPriority w:val="34"/>
    <w:pPr>
      <w:ind w:firstLine="420" w:firstLineChars="200"/>
    </w:pPr>
  </w:style>
  <w:style w:type="paragraph" w:customStyle="1" w:styleId="81">
    <w:name w:val="Char Char Char1 Char Char Char Char Char Char Char"/>
    <w:basedOn w:val="1"/>
    <w:qFormat/>
    <w:uiPriority w:val="0"/>
  </w:style>
  <w:style w:type="paragraph" w:customStyle="1" w:styleId="82">
    <w:name w:val="Char Char Char"/>
    <w:basedOn w:val="1"/>
    <w:qFormat/>
    <w:uiPriority w:val="0"/>
    <w:rPr>
      <w:szCs w:val="20"/>
    </w:rPr>
  </w:style>
  <w:style w:type="paragraph" w:customStyle="1" w:styleId="83">
    <w:name w:val="Char Char Char Char Char Char Char Char Char Char Char Char"/>
    <w:basedOn w:val="1"/>
    <w:qFormat/>
    <w:uiPriority w:val="0"/>
    <w:pPr>
      <w:widowControl/>
      <w:spacing w:after="160" w:line="240" w:lineRule="exact"/>
      <w:jc w:val="left"/>
    </w:pPr>
  </w:style>
  <w:style w:type="paragraph" w:customStyle="1" w:styleId="84">
    <w:name w:val="列出段落1"/>
    <w:basedOn w:val="1"/>
    <w:qFormat/>
    <w:uiPriority w:val="34"/>
    <w:pPr>
      <w:spacing w:before="100" w:beforeAutospacing="1" w:after="100" w:afterAutospacing="1" w:line="360" w:lineRule="auto"/>
      <w:ind w:firstLine="420" w:firstLineChars="200"/>
    </w:pPr>
  </w:style>
  <w:style w:type="paragraph" w:customStyle="1" w:styleId="85">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6">
    <w:name w:val="样式 标题 2 + 非加粗 首行缩进:  2 字符"/>
    <w:basedOn w:val="3"/>
    <w:qFormat/>
    <w:uiPriority w:val="0"/>
    <w:pPr>
      <w:spacing w:before="0" w:after="0" w:line="600" w:lineRule="exact"/>
      <w:ind w:firstLine="640" w:firstLineChars="200"/>
      <w:jc w:val="left"/>
    </w:pPr>
    <w:rPr>
      <w:rFonts w:cs="宋体"/>
      <w:b w:val="0"/>
      <w:bCs w:val="0"/>
      <w:szCs w:val="20"/>
    </w:rPr>
  </w:style>
  <w:style w:type="paragraph" w:customStyle="1" w:styleId="87">
    <w:name w:val="Table Paragraph"/>
    <w:basedOn w:val="1"/>
    <w:qFormat/>
    <w:uiPriority w:val="1"/>
    <w:pPr>
      <w:jc w:val="left"/>
    </w:pPr>
    <w:rPr>
      <w:rFonts w:ascii="Calibri" w:hAnsi="Calibri"/>
      <w:kern w:val="0"/>
      <w:sz w:val="22"/>
      <w:szCs w:val="22"/>
      <w:lang w:eastAsia="en-US"/>
    </w:rPr>
  </w:style>
  <w:style w:type="paragraph" w:customStyle="1" w:styleId="88">
    <w:name w:val="Char"/>
    <w:basedOn w:val="1"/>
    <w:qFormat/>
    <w:uiPriority w:val="0"/>
    <w:rPr>
      <w:szCs w:val="21"/>
    </w:rPr>
  </w:style>
  <w:style w:type="paragraph" w:customStyle="1" w:styleId="89">
    <w:name w:val="Char Char Char Char Char Char Char"/>
    <w:basedOn w:val="1"/>
    <w:qFormat/>
    <w:uiPriority w:val="0"/>
  </w:style>
  <w:style w:type="paragraph" w:customStyle="1" w:styleId="90">
    <w:name w:val="Char Char Char Char Char Char Char1"/>
    <w:basedOn w:val="1"/>
    <w:qFormat/>
    <w:uiPriority w:val="0"/>
  </w:style>
  <w:style w:type="paragraph" w:customStyle="1" w:styleId="91">
    <w:name w:val="样式5"/>
    <w:basedOn w:val="1"/>
    <w:qFormat/>
    <w:uiPriority w:val="0"/>
    <w:pPr>
      <w:adjustRightInd w:val="0"/>
      <w:spacing w:line="440" w:lineRule="exact"/>
      <w:ind w:left="2" w:firstLine="480" w:firstLineChars="200"/>
    </w:pPr>
    <w:rPr>
      <w:rFonts w:ascii="方正仿宋_GB2312" w:hAnsi="仿宋" w:eastAsia="方正仿宋_GB2312"/>
      <w:sz w:val="24"/>
    </w:rPr>
  </w:style>
  <w:style w:type="paragraph" w:customStyle="1" w:styleId="92">
    <w:name w:val="Char Char Char Char Char Char Char Char Char Char Char Char1"/>
    <w:basedOn w:val="1"/>
    <w:qFormat/>
    <w:uiPriority w:val="0"/>
    <w:pPr>
      <w:widowControl/>
      <w:spacing w:after="160" w:line="240" w:lineRule="exact"/>
      <w:jc w:val="left"/>
    </w:pPr>
  </w:style>
  <w:style w:type="paragraph" w:customStyle="1" w:styleId="93">
    <w:name w:val="表格文字"/>
    <w:basedOn w:val="1"/>
    <w:next w:val="14"/>
    <w:qFormat/>
    <w:uiPriority w:val="0"/>
    <w:pPr>
      <w:adjustRightInd w:val="0"/>
      <w:spacing w:line="420" w:lineRule="atLeast"/>
      <w:jc w:val="left"/>
      <w:textAlignment w:val="baseline"/>
    </w:pPr>
    <w:rPr>
      <w:kern w:val="0"/>
    </w:rPr>
  </w:style>
  <w:style w:type="paragraph" w:customStyle="1" w:styleId="94">
    <w:name w:val="修订1"/>
    <w:qFormat/>
    <w:uiPriority w:val="0"/>
    <w:rPr>
      <w:rFonts w:ascii="Times New Roman" w:hAnsi="Times New Roman" w:eastAsia="宋体" w:cs="Times New Roman"/>
      <w:kern w:val="2"/>
      <w:sz w:val="21"/>
      <w:szCs w:val="24"/>
      <w:lang w:val="en-US" w:eastAsia="zh-CN" w:bidi="ar-SA"/>
    </w:rPr>
  </w:style>
  <w:style w:type="paragraph" w:customStyle="1" w:styleId="95">
    <w:name w:val="正文段"/>
    <w:basedOn w:val="1"/>
    <w:qFormat/>
    <w:uiPriority w:val="0"/>
    <w:pPr>
      <w:widowControl/>
      <w:snapToGrid w:val="0"/>
      <w:spacing w:afterLines="50"/>
      <w:ind w:firstLine="200" w:firstLineChars="200"/>
    </w:pPr>
    <w:rPr>
      <w:kern w:val="0"/>
      <w:sz w:val="24"/>
      <w:szCs w:val="20"/>
    </w:rPr>
  </w:style>
  <w:style w:type="paragraph" w:customStyle="1" w:styleId="96">
    <w:name w:val="Char Char Char Char"/>
    <w:basedOn w:val="1"/>
    <w:qFormat/>
    <w:uiPriority w:val="0"/>
    <w:pPr>
      <w:widowControl/>
      <w:spacing w:after="160" w:line="240" w:lineRule="exact"/>
      <w:jc w:val="left"/>
    </w:pPr>
  </w:style>
  <w:style w:type="paragraph" w:customStyle="1" w:styleId="97">
    <w:name w:val="Char1"/>
    <w:basedOn w:val="1"/>
    <w:qFormat/>
    <w:uiPriority w:val="0"/>
  </w:style>
  <w:style w:type="paragraph" w:customStyle="1" w:styleId="98">
    <w:name w:val="Char Char Char Char1"/>
    <w:basedOn w:val="1"/>
    <w:qFormat/>
    <w:uiPriority w:val="0"/>
    <w:pPr>
      <w:widowControl/>
      <w:spacing w:after="160" w:line="240" w:lineRule="exact"/>
      <w:jc w:val="left"/>
    </w:pPr>
  </w:style>
  <w:style w:type="paragraph" w:customStyle="1" w:styleId="99">
    <w:name w:val="样式 标题 1 + 居中 段前: 0 磅 段后: 0 磅 行距: 固定值 30 磅"/>
    <w:basedOn w:val="2"/>
    <w:qFormat/>
    <w:uiPriority w:val="0"/>
    <w:pPr>
      <w:spacing w:before="0" w:after="0" w:line="600" w:lineRule="exact"/>
      <w:jc w:val="center"/>
    </w:pPr>
    <w:rPr>
      <w:rFonts w:cs="宋体"/>
      <w:szCs w:val="20"/>
    </w:rPr>
  </w:style>
  <w:style w:type="paragraph" w:customStyle="1" w:styleId="100">
    <w:name w:val="正文缩进1"/>
    <w:basedOn w:val="1"/>
    <w:next w:val="1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101">
    <w:name w:val="p0"/>
    <w:basedOn w:val="1"/>
    <w:qFormat/>
    <w:uiPriority w:val="0"/>
    <w:pPr>
      <w:widowControl/>
    </w:pPr>
    <w:rPr>
      <w:kern w:val="0"/>
      <w:szCs w:val="21"/>
    </w:rPr>
  </w:style>
  <w:style w:type="paragraph" w:customStyle="1" w:styleId="102">
    <w:name w:val="默认段落字体 Para Char Char Char Char Char Char Char Char Char1 Char Char Char Char"/>
    <w:basedOn w:val="1"/>
    <w:qFormat/>
    <w:uiPriority w:val="0"/>
    <w:rPr>
      <w:rFonts w:ascii="Tahoma" w:hAnsi="Tahoma"/>
      <w:sz w:val="24"/>
      <w:szCs w:val="20"/>
    </w:rPr>
  </w:style>
  <w:style w:type="character" w:customStyle="1" w:styleId="103">
    <w:name w:val="正文文本 字符"/>
    <w:qFormat/>
    <w:uiPriority w:val="0"/>
    <w:rPr>
      <w:kern w:val="2"/>
      <w:sz w:val="21"/>
      <w:szCs w:val="24"/>
    </w:rPr>
  </w:style>
  <w:style w:type="character" w:customStyle="1" w:styleId="104">
    <w:name w:val="纯文本 字符"/>
    <w:qFormat/>
    <w:uiPriority w:val="0"/>
    <w:rPr>
      <w:rFonts w:ascii="宋体" w:hAnsi="Courier New"/>
      <w:kern w:val="2"/>
      <w:sz w:val="21"/>
    </w:rPr>
  </w:style>
  <w:style w:type="character" w:customStyle="1" w:styleId="105">
    <w:name w:val="标题 1 字符"/>
    <w:qFormat/>
    <w:uiPriority w:val="0"/>
    <w:rPr>
      <w:b/>
      <w:bCs/>
      <w:kern w:val="44"/>
      <w:sz w:val="44"/>
      <w:szCs w:val="44"/>
    </w:rPr>
  </w:style>
  <w:style w:type="character" w:customStyle="1" w:styleId="106">
    <w:name w:val="标题 2 字符"/>
    <w:qFormat/>
    <w:uiPriority w:val="0"/>
    <w:rPr>
      <w:rFonts w:ascii="Arial" w:hAnsi="Arial" w:eastAsia="黑体"/>
      <w:b/>
      <w:bCs/>
      <w:kern w:val="2"/>
      <w:sz w:val="32"/>
      <w:szCs w:val="32"/>
    </w:rPr>
  </w:style>
  <w:style w:type="character" w:customStyle="1" w:styleId="107">
    <w:name w:val="标题 3 字符"/>
    <w:qFormat/>
    <w:uiPriority w:val="0"/>
    <w:rPr>
      <w:b/>
      <w:bCs/>
      <w:kern w:val="2"/>
      <w:sz w:val="32"/>
      <w:szCs w:val="32"/>
    </w:rPr>
  </w:style>
  <w:style w:type="character" w:customStyle="1" w:styleId="108">
    <w:name w:val="标题 4 字符"/>
    <w:qFormat/>
    <w:uiPriority w:val="0"/>
    <w:rPr>
      <w:rFonts w:ascii="Arial" w:eastAsia="黑体"/>
      <w:sz w:val="28"/>
    </w:rPr>
  </w:style>
  <w:style w:type="character" w:customStyle="1" w:styleId="109">
    <w:name w:val="标题 5 字符"/>
    <w:qFormat/>
    <w:uiPriority w:val="9"/>
    <w:rPr>
      <w:b/>
      <w:bCs/>
      <w:kern w:val="2"/>
      <w:sz w:val="28"/>
      <w:szCs w:val="28"/>
    </w:rPr>
  </w:style>
  <w:style w:type="character" w:customStyle="1" w:styleId="110">
    <w:name w:val="文档结构图 字符"/>
    <w:qFormat/>
    <w:uiPriority w:val="0"/>
    <w:rPr>
      <w:rFonts w:ascii="宋体"/>
      <w:kern w:val="2"/>
      <w:sz w:val="18"/>
      <w:szCs w:val="18"/>
    </w:rPr>
  </w:style>
  <w:style w:type="character" w:customStyle="1" w:styleId="111">
    <w:name w:val="批注文字 字符"/>
    <w:qFormat/>
    <w:uiPriority w:val="0"/>
    <w:rPr>
      <w:kern w:val="2"/>
      <w:sz w:val="21"/>
      <w:szCs w:val="24"/>
    </w:rPr>
  </w:style>
  <w:style w:type="character" w:customStyle="1" w:styleId="112">
    <w:name w:val="正文文本 3 字符"/>
    <w:qFormat/>
    <w:uiPriority w:val="99"/>
    <w:rPr>
      <w:kern w:val="2"/>
      <w:sz w:val="16"/>
      <w:szCs w:val="16"/>
    </w:rPr>
  </w:style>
  <w:style w:type="character" w:customStyle="1" w:styleId="113">
    <w:name w:val="正文文本缩进 字符"/>
    <w:qFormat/>
    <w:uiPriority w:val="0"/>
    <w:rPr>
      <w:rFonts w:ascii="宋体" w:hAnsi="Courier New"/>
      <w:spacing w:val="-4"/>
      <w:kern w:val="2"/>
      <w:sz w:val="18"/>
    </w:rPr>
  </w:style>
  <w:style w:type="character" w:customStyle="1" w:styleId="114">
    <w:name w:val="日期 字符"/>
    <w:qFormat/>
    <w:uiPriority w:val="0"/>
    <w:rPr>
      <w:kern w:val="2"/>
      <w:sz w:val="21"/>
      <w:szCs w:val="24"/>
    </w:rPr>
  </w:style>
  <w:style w:type="character" w:customStyle="1" w:styleId="115">
    <w:name w:val="正文文本缩进 2 字符"/>
    <w:qFormat/>
    <w:uiPriority w:val="0"/>
    <w:rPr>
      <w:kern w:val="2"/>
      <w:sz w:val="21"/>
      <w:szCs w:val="24"/>
    </w:rPr>
  </w:style>
  <w:style w:type="character" w:customStyle="1" w:styleId="116">
    <w:name w:val="批注框文本 字符"/>
    <w:qFormat/>
    <w:uiPriority w:val="0"/>
    <w:rPr>
      <w:kern w:val="2"/>
      <w:sz w:val="18"/>
      <w:szCs w:val="18"/>
    </w:rPr>
  </w:style>
  <w:style w:type="character" w:customStyle="1" w:styleId="117">
    <w:name w:val="页脚 字符1"/>
    <w:qFormat/>
    <w:uiPriority w:val="99"/>
    <w:rPr>
      <w:kern w:val="2"/>
      <w:sz w:val="18"/>
      <w:szCs w:val="18"/>
    </w:rPr>
  </w:style>
  <w:style w:type="character" w:customStyle="1" w:styleId="118">
    <w:name w:val="页眉 字符1"/>
    <w:qFormat/>
    <w:uiPriority w:val="99"/>
    <w:rPr>
      <w:kern w:val="2"/>
      <w:sz w:val="18"/>
      <w:szCs w:val="18"/>
    </w:rPr>
  </w:style>
  <w:style w:type="character" w:customStyle="1" w:styleId="119">
    <w:name w:val="批注主题 字符"/>
    <w:qFormat/>
    <w:uiPriority w:val="99"/>
    <w:rPr>
      <w:b/>
      <w:bCs/>
      <w:kern w:val="2"/>
      <w:sz w:val="21"/>
      <w:szCs w:val="24"/>
    </w:rPr>
  </w:style>
  <w:style w:type="paragraph" w:customStyle="1" w:styleId="120">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1">
    <w:name w:val="纯文本 字符1"/>
    <w:semiHidden/>
    <w:qFormat/>
    <w:locked/>
    <w:uiPriority w:val="0"/>
    <w:rPr>
      <w:rFonts w:ascii="宋体" w:hAnsi="Courier New"/>
      <w:kern w:val="2"/>
      <w:sz w:val="21"/>
    </w:rPr>
  </w:style>
  <w:style w:type="paragraph" w:customStyle="1" w:styleId="122">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123">
    <w:name w:val="标题 1 字符1"/>
    <w:qFormat/>
    <w:locked/>
    <w:uiPriority w:val="0"/>
    <w:rPr>
      <w:b/>
      <w:bCs/>
      <w:kern w:val="44"/>
      <w:sz w:val="44"/>
      <w:szCs w:val="44"/>
    </w:rPr>
  </w:style>
  <w:style w:type="character" w:customStyle="1" w:styleId="124">
    <w:name w:val="标题 2 字符1"/>
    <w:semiHidden/>
    <w:qFormat/>
    <w:locked/>
    <w:uiPriority w:val="0"/>
    <w:rPr>
      <w:rFonts w:ascii="Arial" w:hAnsi="Arial" w:eastAsia="黑体"/>
      <w:b/>
      <w:bCs/>
      <w:kern w:val="2"/>
      <w:sz w:val="32"/>
      <w:szCs w:val="32"/>
    </w:rPr>
  </w:style>
  <w:style w:type="character" w:customStyle="1" w:styleId="125">
    <w:name w:val="标题 3 字符1"/>
    <w:semiHidden/>
    <w:qFormat/>
    <w:locked/>
    <w:uiPriority w:val="0"/>
    <w:rPr>
      <w:b/>
      <w:bCs/>
      <w:kern w:val="2"/>
      <w:sz w:val="32"/>
      <w:szCs w:val="32"/>
    </w:rPr>
  </w:style>
  <w:style w:type="character" w:customStyle="1" w:styleId="126">
    <w:name w:val="标题 4 字符1"/>
    <w:semiHidden/>
    <w:qFormat/>
    <w:locked/>
    <w:uiPriority w:val="0"/>
    <w:rPr>
      <w:rFonts w:ascii="Arial" w:eastAsia="黑体"/>
      <w:sz w:val="28"/>
    </w:rPr>
  </w:style>
  <w:style w:type="character" w:customStyle="1" w:styleId="127">
    <w:name w:val="标题 5 字符1"/>
    <w:semiHidden/>
    <w:qFormat/>
    <w:locked/>
    <w:uiPriority w:val="9"/>
    <w:rPr>
      <w:b/>
      <w:bCs/>
      <w:kern w:val="2"/>
      <w:sz w:val="28"/>
      <w:szCs w:val="28"/>
    </w:rPr>
  </w:style>
  <w:style w:type="character" w:customStyle="1" w:styleId="128">
    <w:name w:val="文档结构图 字符1"/>
    <w:semiHidden/>
    <w:qFormat/>
    <w:locked/>
    <w:uiPriority w:val="0"/>
    <w:rPr>
      <w:rFonts w:ascii="宋体"/>
      <w:kern w:val="2"/>
      <w:sz w:val="18"/>
      <w:szCs w:val="18"/>
    </w:rPr>
  </w:style>
  <w:style w:type="character" w:customStyle="1" w:styleId="129">
    <w:name w:val="批注文字 字符2"/>
    <w:semiHidden/>
    <w:qFormat/>
    <w:locked/>
    <w:uiPriority w:val="0"/>
    <w:rPr>
      <w:kern w:val="2"/>
      <w:sz w:val="21"/>
      <w:szCs w:val="24"/>
    </w:rPr>
  </w:style>
  <w:style w:type="character" w:customStyle="1" w:styleId="130">
    <w:name w:val="正文文本 3 字符1"/>
    <w:semiHidden/>
    <w:qFormat/>
    <w:locked/>
    <w:uiPriority w:val="99"/>
    <w:rPr>
      <w:kern w:val="2"/>
      <w:sz w:val="16"/>
      <w:szCs w:val="16"/>
    </w:rPr>
  </w:style>
  <w:style w:type="character" w:customStyle="1" w:styleId="131">
    <w:name w:val="正文文本 字符1"/>
    <w:semiHidden/>
    <w:qFormat/>
    <w:locked/>
    <w:uiPriority w:val="99"/>
    <w:rPr>
      <w:kern w:val="2"/>
      <w:sz w:val="21"/>
      <w:szCs w:val="24"/>
    </w:rPr>
  </w:style>
  <w:style w:type="character" w:customStyle="1" w:styleId="132">
    <w:name w:val="正文文本缩进 字符1"/>
    <w:semiHidden/>
    <w:qFormat/>
    <w:locked/>
    <w:uiPriority w:val="0"/>
    <w:rPr>
      <w:rFonts w:ascii="宋体" w:hAnsi="Courier New"/>
      <w:spacing w:val="-4"/>
      <w:kern w:val="2"/>
      <w:sz w:val="18"/>
    </w:rPr>
  </w:style>
  <w:style w:type="character" w:customStyle="1" w:styleId="133">
    <w:name w:val="纯文本 字符3"/>
    <w:semiHidden/>
    <w:qFormat/>
    <w:locked/>
    <w:uiPriority w:val="0"/>
    <w:rPr>
      <w:rFonts w:ascii="宋体" w:hAnsi="Courier New"/>
      <w:kern w:val="2"/>
      <w:sz w:val="21"/>
    </w:rPr>
  </w:style>
  <w:style w:type="character" w:customStyle="1" w:styleId="134">
    <w:name w:val="日期 字符1"/>
    <w:semiHidden/>
    <w:qFormat/>
    <w:locked/>
    <w:uiPriority w:val="0"/>
    <w:rPr>
      <w:kern w:val="2"/>
      <w:sz w:val="21"/>
      <w:szCs w:val="24"/>
    </w:rPr>
  </w:style>
  <w:style w:type="character" w:customStyle="1" w:styleId="135">
    <w:name w:val="正文文本缩进 2 字符1"/>
    <w:semiHidden/>
    <w:qFormat/>
    <w:locked/>
    <w:uiPriority w:val="0"/>
    <w:rPr>
      <w:kern w:val="2"/>
      <w:sz w:val="21"/>
      <w:szCs w:val="24"/>
    </w:rPr>
  </w:style>
  <w:style w:type="character" w:customStyle="1" w:styleId="136">
    <w:name w:val="批注框文本 字符1"/>
    <w:semiHidden/>
    <w:qFormat/>
    <w:locked/>
    <w:uiPriority w:val="0"/>
    <w:rPr>
      <w:kern w:val="2"/>
      <w:sz w:val="18"/>
      <w:szCs w:val="18"/>
    </w:rPr>
  </w:style>
  <w:style w:type="character" w:customStyle="1" w:styleId="137">
    <w:name w:val="页脚 字符2"/>
    <w:semiHidden/>
    <w:qFormat/>
    <w:locked/>
    <w:uiPriority w:val="99"/>
    <w:rPr>
      <w:kern w:val="2"/>
      <w:sz w:val="18"/>
      <w:szCs w:val="18"/>
    </w:rPr>
  </w:style>
  <w:style w:type="character" w:customStyle="1" w:styleId="138">
    <w:name w:val="页眉 字符2"/>
    <w:semiHidden/>
    <w:qFormat/>
    <w:locked/>
    <w:uiPriority w:val="99"/>
    <w:rPr>
      <w:kern w:val="2"/>
      <w:sz w:val="18"/>
      <w:szCs w:val="18"/>
    </w:rPr>
  </w:style>
  <w:style w:type="character" w:customStyle="1" w:styleId="139">
    <w:name w:val="批注主题 字符1"/>
    <w:semiHidden/>
    <w:qFormat/>
    <w:locked/>
    <w:uiPriority w:val="99"/>
    <w:rPr>
      <w:b/>
      <w:bCs/>
      <w:kern w:val="2"/>
      <w:sz w:val="21"/>
      <w:szCs w:val="24"/>
    </w:rPr>
  </w:style>
  <w:style w:type="paragraph" w:customStyle="1" w:styleId="140">
    <w:name w:val="Default"/>
    <w:basedOn w:val="33"/>
    <w:qFormat/>
    <w:uiPriority w:val="0"/>
    <w:pPr>
      <w:widowControl w:val="0"/>
      <w:autoSpaceDE w:val="0"/>
      <w:autoSpaceDN w:val="0"/>
      <w:adjustRightInd w:val="0"/>
    </w:pPr>
    <w:rPr>
      <w:rFonts w:ascii="宋体" w:hAnsi="Calibri" w:cs="宋体"/>
      <w:color w:val="000000"/>
      <w:sz w:val="24"/>
      <w:szCs w:val="24"/>
    </w:rPr>
  </w:style>
  <w:style w:type="paragraph" w:customStyle="1" w:styleId="141">
    <w:name w:val="列表段落1"/>
    <w:basedOn w:val="1"/>
    <w:qFormat/>
    <w:uiPriority w:val="34"/>
    <w:pPr>
      <w:ind w:firstLine="420" w:firstLineChars="200"/>
    </w:pPr>
    <w:rPr>
      <w:rFonts w:ascii="Calibri" w:hAnsi="Calibri"/>
    </w:rPr>
  </w:style>
  <w:style w:type="paragraph" w:customStyle="1" w:styleId="142">
    <w:name w:val="正文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43">
    <w:name w:val="页眉 New"/>
    <w:basedOn w:val="142"/>
    <w:qFormat/>
    <w:uiPriority w:val="99"/>
    <w:pPr>
      <w:pBdr>
        <w:bottom w:val="single" w:color="auto" w:sz="6" w:space="1"/>
      </w:pBdr>
      <w:tabs>
        <w:tab w:val="center" w:pos="4153"/>
        <w:tab w:val="right" w:pos="8306"/>
      </w:tabs>
      <w:snapToGrid w:val="0"/>
      <w:jc w:val="center"/>
    </w:pPr>
    <w:rPr>
      <w:sz w:val="18"/>
      <w:szCs w:val="18"/>
    </w:rPr>
  </w:style>
  <w:style w:type="character" w:customStyle="1" w:styleId="144">
    <w:name w:val="font21"/>
    <w:basedOn w:val="39"/>
    <w:qFormat/>
    <w:uiPriority w:val="0"/>
    <w:rPr>
      <w:rFonts w:hint="eastAsia" w:ascii="宋体" w:hAnsi="宋体" w:eastAsia="宋体" w:cs="宋体"/>
      <w:color w:val="000000"/>
      <w:sz w:val="20"/>
      <w:szCs w:val="20"/>
      <w:u w:val="none"/>
    </w:rPr>
  </w:style>
  <w:style w:type="character" w:customStyle="1" w:styleId="145">
    <w:name w:val="font31"/>
    <w:basedOn w:val="39"/>
    <w:qFormat/>
    <w:uiPriority w:val="0"/>
    <w:rPr>
      <w:rFonts w:hint="eastAsia" w:ascii="宋体" w:hAnsi="宋体" w:eastAsia="宋体" w:cs="宋体"/>
      <w:color w:val="FF0000"/>
      <w:sz w:val="20"/>
      <w:szCs w:val="20"/>
      <w:u w:val="none"/>
    </w:rPr>
  </w:style>
  <w:style w:type="character" w:customStyle="1" w:styleId="146">
    <w:name w:val="font41"/>
    <w:basedOn w:val="39"/>
    <w:qFormat/>
    <w:uiPriority w:val="0"/>
    <w:rPr>
      <w:rFonts w:hint="eastAsia" w:ascii="宋体" w:hAnsi="宋体" w:eastAsia="宋体" w:cs="宋体"/>
      <w:color w:val="000000"/>
      <w:sz w:val="20"/>
      <w:szCs w:val="20"/>
      <w:u w:val="none"/>
    </w:rPr>
  </w:style>
  <w:style w:type="character" w:customStyle="1" w:styleId="147">
    <w:name w:val="font51"/>
    <w:basedOn w:val="39"/>
    <w:qFormat/>
    <w:uiPriority w:val="0"/>
    <w:rPr>
      <w:rFonts w:hint="eastAsia" w:ascii="宋体" w:hAnsi="宋体" w:eastAsia="宋体" w:cs="宋体"/>
      <w:color w:val="FF0000"/>
      <w:sz w:val="20"/>
      <w:szCs w:val="20"/>
      <w:u w:val="none"/>
    </w:rPr>
  </w:style>
  <w:style w:type="paragraph" w:customStyle="1" w:styleId="148">
    <w:name w:val="font5"/>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49">
    <w:name w:val="font6"/>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15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15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15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5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5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000000"/>
      <w:kern w:val="0"/>
      <w:sz w:val="20"/>
      <w:szCs w:val="20"/>
    </w:rPr>
  </w:style>
  <w:style w:type="paragraph" w:customStyle="1" w:styleId="155">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56">
    <w:name w:val="xl71"/>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57">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C9E4B4"/>
      <w:spacing w:before="100" w:beforeAutospacing="1" w:after="100" w:afterAutospacing="1"/>
      <w:jc w:val="center"/>
    </w:pPr>
    <w:rPr>
      <w:rFonts w:ascii="宋体" w:hAnsi="宋体" w:cs="宋体"/>
      <w:kern w:val="0"/>
      <w:sz w:val="20"/>
      <w:szCs w:val="20"/>
    </w:rPr>
  </w:style>
  <w:style w:type="paragraph" w:customStyle="1" w:styleId="158">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C9E4B4"/>
      <w:spacing w:before="100" w:beforeAutospacing="1" w:after="100" w:afterAutospacing="1"/>
      <w:jc w:val="center"/>
    </w:pPr>
    <w:rPr>
      <w:rFonts w:ascii="宋体" w:hAnsi="宋体" w:cs="宋体"/>
      <w:kern w:val="0"/>
      <w:sz w:val="20"/>
      <w:szCs w:val="20"/>
    </w:rPr>
  </w:style>
  <w:style w:type="paragraph" w:customStyle="1" w:styleId="159">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C9E4B4"/>
      <w:spacing w:before="100" w:beforeAutospacing="1" w:after="100" w:afterAutospacing="1"/>
      <w:jc w:val="center"/>
    </w:pPr>
    <w:rPr>
      <w:rFonts w:ascii="宋体" w:hAnsi="宋体" w:cs="宋体"/>
      <w:color w:val="000000"/>
      <w:kern w:val="0"/>
      <w:sz w:val="20"/>
      <w:szCs w:val="20"/>
    </w:rPr>
  </w:style>
  <w:style w:type="paragraph" w:customStyle="1" w:styleId="160">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C9E4B4"/>
      <w:spacing w:before="100" w:beforeAutospacing="1" w:after="100" w:afterAutospacing="1"/>
      <w:jc w:val="center"/>
    </w:pPr>
    <w:rPr>
      <w:rFonts w:ascii="宋体" w:hAnsi="宋体" w:cs="宋体"/>
      <w:color w:val="000000"/>
      <w:kern w:val="0"/>
      <w:sz w:val="20"/>
      <w:szCs w:val="20"/>
    </w:rPr>
  </w:style>
  <w:style w:type="paragraph" w:customStyle="1" w:styleId="161">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color w:val="000000"/>
      <w:kern w:val="0"/>
      <w:sz w:val="20"/>
      <w:szCs w:val="20"/>
    </w:rPr>
  </w:style>
  <w:style w:type="paragraph" w:customStyle="1" w:styleId="162">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color w:val="000000"/>
      <w:kern w:val="0"/>
      <w:sz w:val="20"/>
      <w:szCs w:val="20"/>
    </w:rPr>
  </w:style>
  <w:style w:type="paragraph" w:customStyle="1" w:styleId="163">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kern w:val="0"/>
      <w:sz w:val="20"/>
      <w:szCs w:val="20"/>
    </w:rPr>
  </w:style>
  <w:style w:type="paragraph" w:customStyle="1" w:styleId="164">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kern w:val="0"/>
      <w:sz w:val="20"/>
      <w:szCs w:val="20"/>
    </w:rPr>
  </w:style>
  <w:style w:type="paragraph" w:customStyle="1" w:styleId="165">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kern w:val="0"/>
      <w:szCs w:val="21"/>
    </w:rPr>
  </w:style>
  <w:style w:type="paragraph" w:customStyle="1" w:styleId="1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ADADE"/>
      <w:spacing w:before="100" w:beforeAutospacing="1" w:after="100" w:afterAutospacing="1"/>
      <w:jc w:val="center"/>
    </w:pPr>
    <w:rPr>
      <w:rFonts w:ascii="宋体" w:hAnsi="宋体" w:cs="宋体"/>
      <w:color w:val="000000"/>
      <w:kern w:val="0"/>
      <w:sz w:val="20"/>
      <w:szCs w:val="20"/>
    </w:rPr>
  </w:style>
  <w:style w:type="paragraph" w:customStyle="1" w:styleId="167">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ADADE"/>
      <w:spacing w:before="100" w:beforeAutospacing="1" w:after="100" w:afterAutospacing="1"/>
      <w:jc w:val="center"/>
    </w:pPr>
    <w:rPr>
      <w:rFonts w:ascii="宋体" w:hAnsi="宋体" w:cs="宋体"/>
      <w:color w:val="000000"/>
      <w:kern w:val="0"/>
      <w:sz w:val="20"/>
      <w:szCs w:val="20"/>
    </w:rPr>
  </w:style>
  <w:style w:type="paragraph" w:customStyle="1" w:styleId="16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ADADE"/>
      <w:spacing w:before="100" w:beforeAutospacing="1" w:after="100" w:afterAutospacing="1"/>
      <w:jc w:val="center"/>
    </w:pPr>
    <w:rPr>
      <w:rFonts w:ascii="宋体" w:hAnsi="宋体" w:cs="宋体"/>
      <w:color w:val="000000"/>
      <w:kern w:val="0"/>
      <w:sz w:val="20"/>
      <w:szCs w:val="20"/>
    </w:rPr>
  </w:style>
  <w:style w:type="character" w:customStyle="1" w:styleId="169">
    <w:name w:val="纯文本 Char2"/>
    <w:basedOn w:val="39"/>
    <w:link w:val="19"/>
    <w:qFormat/>
    <w:uiPriority w:val="0"/>
    <w:rPr>
      <w:rFonts w:hint="eastAsia" w:ascii="宋体" w:hAnsi="Courier New" w:eastAsia="宋体" w:cs="宋体"/>
      <w:szCs w:val="21"/>
    </w:rPr>
  </w:style>
  <w:style w:type="character" w:customStyle="1" w:styleId="170">
    <w:name w:val="正文文本 Char"/>
    <w:basedOn w:val="39"/>
    <w:link w:val="14"/>
    <w:qFormat/>
    <w:uiPriority w:val="0"/>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https://www.gov.cn/zhengce/content/202509/W020250930645245947614.png" TargetMode="Externa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fec93707-48cc-4780-ad3f-026b3c8f4778</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2E91C5D0</paraID>
      <start xmlns="http://schemas.wps.cn/vas-ai-hub/contract-review">67</start>
      <end xmlns="http://schemas.wps.cn/vas-ai-hub/contract-review">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1a18c471-235a-44c7-a67f-1176394e72a3</errorID>
      <errorWord xmlns="http://schemas.wps.cn/vas-ai-hub/contract-review">[2026]</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〔2026〕</item>
      </candidateList>
      <explain xmlns="http://schemas.wps.cn/vas-ai-hub/contract-review"/>
      <paraID xmlns="http://schemas.wps.cn/vas-ai-hub/contract-review">60EBB124</paraID>
      <start xmlns="http://schemas.wps.cn/vas-ai-hub/contract-review">40</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ad671747-cae6-4559-8c06-eb8a0a8252bf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 ECF1F9A</paraID>
      <start xmlns="http://schemas.wps.cn/vas-ai-hub/contract-review">0</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808386d6-e5fc-4026-9e2b-5a9999ae92ba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4E0F476C</paraID>
      <start xmlns="http://schemas.wps.cn/vas-ai-hub/contract-review">0</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3102e85f-f2eb-47ac-8a18-2f61d6685f09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17076461</paraID>
      <start xmlns="http://schemas.wps.cn/vas-ai-hub/contract-review">49</start>
      <end xmlns="http://schemas.wps.cn/vas-ai-hub/contract-review">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bdb0bb6f-78a1-4a49-b17f-08426213c407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3CE09AD9</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1c90b33c-a616-4a7f-90d0-575761afaa8e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3CE09AD9</paraID>
      <start xmlns="http://schemas.wps.cn/vas-ai-hub/contract-review">36</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7ae0ca92-6c71-4fcb-86b2-02626095d101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3CE09AD9</paraID>
      <start xmlns="http://schemas.wps.cn/vas-ai-hub/contract-review">46</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4de7deb0-378b-40df-996a-8a66c2ed717c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3CE09AD9</paraID>
      <start xmlns="http://schemas.wps.cn/vas-ai-hub/contract-review">62</start>
      <end xmlns="http://schemas.wps.cn/vas-ai-hub/contract-review">63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aef86b35-fa77-4f7d-8eca-16b8484672c7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593A04A</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466c3e60-654a-47b2-856c-3d0cdc98f56c</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 593A04A</paraID>
      <start xmlns="http://schemas.wps.cn/vas-ai-hub/contract-review">70</start>
      <end xmlns="http://schemas.wps.cn/vas-ai-hub/contract-review">72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b030485a-8428-4b72-a5d4-12ffa79ec34a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593A04A</paraID>
      <start xmlns="http://schemas.wps.cn/vas-ai-hub/contract-review">99</start>
      <end xmlns="http://schemas.wps.cn/vas-ai-hub/contract-review">100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d2951385-ed12-4d62-bf7b-fdbb4af9491b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593A04A</paraID>
      <start xmlns="http://schemas.wps.cn/vas-ai-hub/contract-review">104</start>
      <end xmlns="http://schemas.wps.cn/vas-ai-hub/contract-review">105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55cb58d8-ea68-4105-93f3-b193bda54a73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593A04A</paraID>
      <start xmlns="http://schemas.wps.cn/vas-ai-hub/contract-review">111</start>
      <end xmlns="http://schemas.wps.cn/vas-ai-hub/contract-review">112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231811b5-6227-4ed0-a6f5-0889c040cb38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593A04A</paraID>
      <start xmlns="http://schemas.wps.cn/vas-ai-hub/contract-review">117</start>
      <end xmlns="http://schemas.wps.cn/vas-ai-hub/contract-review">118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497181e3-c79f-480e-a5bc-5098a3ac90b9</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5E8696C7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1e7831b6-e13f-4164-ba75-ccb88b98b4ba</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630DFD31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e185f8ee-fb7b-40f1-a0e9-8876a5ee1c03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37363FA2</paraID>
      <start xmlns="http://schemas.wps.cn/vas-ai-hub/contract-review">72</start>
      <end xmlns="http://schemas.wps.cn/vas-ai-hub/contract-review">74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dd4e7204-1626-4630-b061-4d30efb538fd</errorID>
      <errorWord xmlns="http://schemas.wps.cn/vas-ai-hub/contract-review">操作合</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操作台</item>
      </candidateList>
      <explain xmlns="http://schemas.wps.cn/vas-ai-hub/contract-review"/>
      <paraID xmlns="http://schemas.wps.cn/vas-ai-hub/contract-review">2A2DCF5C</paraID>
      <start xmlns="http://schemas.wps.cn/vas-ai-hub/contract-review">8</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0852ac5c-5cb8-493b-a5eb-9d61ba94fe22</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37EA43AE</paraID>
      <start xmlns="http://schemas.wps.cn/vas-ai-hub/contract-review">124</start>
      <end xmlns="http://schemas.wps.cn/vas-ai-hub/contract-review">126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00300d0d-56e2-433a-bbff-447a8173a783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29D950B8</paraID>
      <start xmlns="http://schemas.wps.cn/vas-ai-hub/contract-review">66</start>
      <end xmlns="http://schemas.wps.cn/vas-ai-hub/contract-review">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21d49b3f-d569-4747-92b9-c71aeec04497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67320A1D</paraID>
      <start xmlns="http://schemas.wps.cn/vas-ai-hub/contract-review">53</start>
      <end xmlns="http://schemas.wps.cn/vas-ai-hub/contract-review">54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d55b32f7-cead-481d-a6b1-c8a43e9342aa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67320A1D</paraID>
      <start xmlns="http://schemas.wps.cn/vas-ai-hub/contract-review">62</start>
      <end xmlns="http://schemas.wps.cn/vas-ai-hub/contract-review">63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a8dc164c-b0b4-4b09-bb1a-97e3788d2525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67320A1D</paraID>
      <start xmlns="http://schemas.wps.cn/vas-ai-hub/contract-review">63</start>
      <end xmlns="http://schemas.wps.cn/vas-ai-hub/contract-review">64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0dabcf0c-4c39-4ebc-bcd8-0eb134922d40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67320A1D</paraID>
      <start xmlns="http://schemas.wps.cn/vas-ai-hub/contract-review">68</start>
      <end xmlns="http://schemas.wps.cn/vas-ai-hub/contract-review">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e2ca06be-f799-45ed-a61e-8747f7f9ac6f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67320A1D</paraID>
      <start xmlns="http://schemas.wps.cn/vas-ai-hub/contract-review">77</start>
      <end xmlns="http://schemas.wps.cn/vas-ai-hub/contract-review">78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0e642549-ae5d-4714-b4a6-f58dd1d3958e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67320A1D</paraID>
      <start xmlns="http://schemas.wps.cn/vas-ai-hub/contract-review">82</start>
      <end xmlns="http://schemas.wps.cn/vas-ai-hub/contract-review">83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3eb65723-f1be-4246-98cc-66aa61899fc7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62F199C2</paraID>
      <start xmlns="http://schemas.wps.cn/vas-ai-hub/contract-review">50</start>
      <end xmlns="http://schemas.wps.cn/vas-ai-hub/contract-review">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f915ee57-5162-4a09-9a99-422e781cd903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62F199C2</paraID>
      <start xmlns="http://schemas.wps.cn/vas-ai-hub/contract-review">59</start>
      <end xmlns="http://schemas.wps.cn/vas-ai-hub/contract-review">60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41d108d8-beca-4504-897a-143ad465d8c5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62F199C2</paraID>
      <start xmlns="http://schemas.wps.cn/vas-ai-hub/contract-review">60</start>
      <end xmlns="http://schemas.wps.cn/vas-ai-hub/contract-review">61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02aba931-bcbd-4681-a2c8-2535bbcccc18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62F199C2</paraID>
      <start xmlns="http://schemas.wps.cn/vas-ai-hub/contract-review">65</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9f3b9c3b-4c96-4097-abd4-b965245ebeda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62F199C2</paraID>
      <start xmlns="http://schemas.wps.cn/vas-ai-hub/contract-review">74</start>
      <end xmlns="http://schemas.wps.cn/vas-ai-hub/contract-review">75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696c27cd-4aa9-425c-ab4b-e6b72bc50825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62F199C2</paraID>
      <start xmlns="http://schemas.wps.cn/vas-ai-hub/contract-review">79</start>
      <end xmlns="http://schemas.wps.cn/vas-ai-hub/contract-review">80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1f46cb9b-0820-4a21-b2cd-ee15378443af</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》中</item>
      </candidateList>
      <explain xmlns="http://schemas.wps.cn/vas-ai-hub/contract-review"/>
      <paraID xmlns="http://schemas.wps.cn/vas-ai-hub/contract-review">666988F7</paraID>
      <start xmlns="http://schemas.wps.cn/vas-ai-hub/contract-review">81</start>
      <end xmlns="http://schemas.wps.cn/vas-ai-hub/contract-review">82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84f2b40b-51aa-4c07-9183-46d4d5d2156e</errorID>
      <errorWord xmlns="http://schemas.wps.cn/vas-ai-hub/contract-review">中的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中</item>
      </candidateList>
      <explain xmlns="http://schemas.wps.cn/vas-ai-hub/contract-review">〈动〉❶正对上；恰好合上：～选｜猜～了｜三枪都打～了目标。❷受到；遭受：～毒｜～暑｜胳膊上～了一枪。</explain>
      <paraID xmlns="http://schemas.wps.cn/vas-ai-hub/contract-review">666988F7</paraID>
      <start xmlns="http://schemas.wps.cn/vas-ai-hub/contract-review">339</start>
      <end xmlns="http://schemas.wps.cn/vas-ai-hub/contract-review">341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10654603-e8cd-4f08-b82e-790cb0a99ffd</errorID>
      <errorWord xmlns="http://schemas.wps.cn/vas-ai-hub/contract-review">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及</item>
      </candidateList>
      <explain xmlns="http://schemas.wps.cn/vas-ai-hub/contract-review">〈连〉连接并列的名词或名词性词组：图书、仪器、标本～其他。注意用“及”连接的成分多在意义上有主次之分，主要的成分放在“及”的前面。</explain>
      <paraID xmlns="http://schemas.wps.cn/vas-ai-hub/contract-review">41495770</paraID>
      <start xmlns="http://schemas.wps.cn/vas-ai-hub/contract-review">61</start>
      <end xmlns="http://schemas.wps.cn/vas-ai-hub/contract-review">62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cfb943ff-e5ec-4215-a7e9-25fca46a8136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7A815B99</paraID>
      <start xmlns="http://schemas.wps.cn/vas-ai-hub/contract-review">1</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62276911-e0a1-47c2-ae70-1218c6d33648</errorID>
      <errorWord xmlns="http://schemas.wps.cn/vas-ai-hub/contract-review">作好</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做好</item>
      </candidateList>
      <explain xmlns="http://schemas.wps.cn/vas-ai-hub/contract-review"/>
      <paraID xmlns="http://schemas.wps.cn/vas-ai-hub/contract-review"> 52E5017</paraID>
      <start xmlns="http://schemas.wps.cn/vas-ai-hub/contract-review">41</start>
      <end xmlns="http://schemas.wps.cn/vas-ai-hub/contract-review">43</end>
      <status xmlns="http://schemas.wps.cn/vas-ai-hub/contract-review">modified</status>
      <modifiedWord xmlns="http://schemas.wps.cn/vas-ai-hub/contract-review">做好</modifiedWord>
      <trackRevisions xmlns="http://schemas.wps.cn/vas-ai-hub/contract-review">false</trackRevisions>
    </reviewItem>
    <reviewItem xmlns="http://schemas.wps.cn/vas-ai-hub/contract-review">
      <errorID xmlns="http://schemas.wps.cn/vas-ai-hub/contract-review">9296969c-2bcb-4cfc-a36d-d67c4e93a179</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65750046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5dae52b5-e6d6-47bc-a394-1b6ccf297b83</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5C8D97A9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f71c13e3-b743-4972-b404-51f1cf663cbe</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5C717DBD</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197e2cd6-49d1-4efb-8c99-b23c63d33b62</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3FA90C80</paraID>
      <start xmlns="http://schemas.wps.cn/vas-ai-hub/contract-review">127</start>
      <end xmlns="http://schemas.wps.cn/vas-ai-hub/contract-review">128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95deb1a4-3b57-4a06-b1c9-d3dfa9613740</errorID>
      <errorWord xmlns="http://schemas.wps.cn/vas-ai-hub/contract-review">作好</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做好</item>
      </candidateList>
      <explain xmlns="http://schemas.wps.cn/vas-ai-hub/contract-review"/>
      <paraID xmlns="http://schemas.wps.cn/vas-ai-hub/contract-review">100238CD</paraID>
      <start xmlns="http://schemas.wps.cn/vas-ai-hub/contract-review">41</start>
      <end xmlns="http://schemas.wps.cn/vas-ai-hub/contract-review">43</end>
      <status xmlns="http://schemas.wps.cn/vas-ai-hub/contract-review">modified</status>
      <modifiedWord xmlns="http://schemas.wps.cn/vas-ai-hub/contract-review">做好</modifiedWord>
      <trackRevisions xmlns="http://schemas.wps.cn/vas-ai-hub/contract-review">false</trackRevisions>
    </reviewItem>
    <reviewItem xmlns="http://schemas.wps.cn/vas-ai-hub/contract-review">
      <errorID xmlns="http://schemas.wps.cn/vas-ai-hub/contract-review">8ba6fa55-ee13-4963-a68c-4e2bde460672</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108B1552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ce39bd23-9570-451b-a0fd-653b34152ab3</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40E510B5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6847a9c4-03ab-419d-b9e6-3dae01ec05f8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3C174BD9</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a93eb7da-5283-4235-b9d7-498cc9c782d5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3C174BD9</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e148cc13-6150-4e9d-8a28-213274b0ba9a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2520318D</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ed881b40-9aba-4263-a907-f306812be774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2520318D</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cdeedde8-d58c-41a4-b036-0c7d666628dd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6846E538</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b59d1717-bd30-4b5a-9d26-c3ea68bbc243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6846E538</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7ad69e70-4e19-4437-8fab-64b54e3d0a45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3C841343</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ea5c3c6f-102b-4ad3-8fe7-b1f53d6b4477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3C841343</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4c7d2fd3-819d-4796-a553-b86dca5aeb7b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  ACD1E6</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20b5fa77-055d-416b-9192-0773d4f32efd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13B57143</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dbdb898c-bb1d-48b7-be99-d0ed2defef12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193C4FA4</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2eb9a85f-2c45-45c8-b618-d5302d4b4f33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61BCC99A</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59682e78-e060-4e7a-89f2-27326e0bcbde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 4155685</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49b0b005-2efc-48b2-b362-3ac2a5fd3b76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115359F4</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a837267e-cfa7-41a5-8dfc-85dcc80b192d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5698F4F5</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2b3d90d8-0bb7-48b0-84b8-1f5ed7b9c593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4B845EF0</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53920460-bde8-4592-8b65-42a937fd4265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1CDE0D24</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cca588b1-3b13-441e-bbec-c442ec39995b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54C95BA7</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e4811ca7-0c82-42b2-a9b2-6458e11ef1e8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1D591CD0</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9a2ba265-7d6c-4c70-ac6a-5404ef19d1fb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72BA186D</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56317a87-73cd-4e3a-aa63-b35728dbc23c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71C4F589</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f7852397-4fd1-4699-bc5a-ca936899e530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32CFF3D5</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67539120-4f4a-435d-aab2-96aacb18a957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25AFCAE6</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926c4ec5-8e53-4de5-8cc1-a2d398850117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411F0FDA</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ef0c9a1e-a73c-4da8-9ed0-1468b82f8ed4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43552392</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5c4a42f0-0b6e-4a29-bca9-fe12a1b388d1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3294C3E2</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88790ac9-d97d-42b3-9e76-dad6b7030836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149BEF2A</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1743c528-ef3e-4176-bbad-3dd251503a84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6901B56B</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64b81851-19ad-4290-a112-7ed690c49a30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 82C505B</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3f9f9214-cc6c-4955-996a-a91a5f8264ac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6E202784</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615e67c6-a857-4d2a-a8b1-c96bfae10cdb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 446D879</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0bdbaeac-aa7b-470f-ad6d-f28578cfc452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53628C71</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856e577f-f473-4c78-9dd7-52ec49026d2c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5FD5DE61</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b48059cd-9bee-413e-94ee-d19c03a727a3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692839E0</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72ad02e6-1d7e-43b3-8070-1e7bed2bebb1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5BB8F6B7</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6e81c0dc-b494-44b6-b67a-10b6fa5cc39b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5EF7A7A9</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466d2101-473a-4f5e-b944-85c2a83e1165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73AEA91E</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8f9f468d-58b0-4334-a5e2-962b11a514e3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6922E50B</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24c874bc-2e0a-4c83-acf7-c81f6cae0fe8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 E1A9319</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dbc15a3f-a928-435e-9572-8a3522689859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679B6ABD</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a29a877c-c4ad-42e5-93a5-d3fdf15de1ee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22154D11</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4d4691c9-7a75-4d17-af7b-40dd2bdd4b7c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184FC6BF</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85311402-a3d8-463c-ae7c-dd1edf9b1711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1BD50646</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355a8ff9-1d35-4494-8694-14d2cfb93b3e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62446BC5</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cdb28c4e-b769-4c6e-a76b-bbcc31d195be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48E0034D</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a05bf3db-5921-4e98-997a-7aabe92b3cc4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263B091B</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025a2fca-2b39-4f4c-b976-80c0e9e64364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7EA995BE</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b679fea0-c9bb-4456-a743-ec4c581780bf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28F9D8E9</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22d961a4-306c-4f6b-925a-a63d4cd8815c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 CECF4BF</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3de869eb-9d9a-45a6-a244-85ebe897df15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1C0E60CF</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b0b8d375-9a15-4023-be49-9dc0074a3ca2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1FA2C8F0</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5f2b3b3f-3e2a-47b7-9baf-0e5350e53975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4E4504FD</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89903d41-8667-4d72-a5ee-7c870d953b57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7B26E337</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21fdfd4f-9e30-4369-ae0b-a986767e620f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5955E0A6</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7bf6fdb6-8727-4415-abdc-576f94e97526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17F32AAF</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94de9eb3-e7f4-4b91-9cb9-567a37029316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126E3410</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a581294a-a8f4-4166-aae6-800804c62aec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50481FB6</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c78edc80-1911-4aca-9714-836a84699cff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40ACA8AF</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8a422597-fc0f-4420-9bcb-821456dcce2a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7B3A1A13</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83b27fd8-415d-4e51-af29-d54d63ac15ad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557DC854</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319cac6c-aee7-4b11-86ab-254d28801ad9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1C7A2BD6</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1159243b-f1a0-47d7-a561-4e34ca55a81a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7CC79DC4</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c1ea0cf8-3a79-452d-b7bb-a4c2a66450e9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425ECDB7</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efccfb24-2b0e-4410-9361-972a55a29302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 24131C1</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bb00a4b0-1da2-41e9-be9a-e0298b15977b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46668187</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f0d4cd33-3ce6-4243-a4b8-698bc50e9664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6726CBD5</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07e7d6ee-cdea-4235-be28-5c4ae9448af7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 25CF910</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36472781-a357-4900-bebd-7ed8c8243707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1386927E</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6a7ea906-d48e-4e38-9896-9b42a4007417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28C17E10</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4b56e570-a232-4e56-849a-b5ae62350c51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7EB88DBD</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fc3cff2b-fdc3-4479-881a-1b097e20b48b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2EED9658</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ed1710d0-0da8-4d0e-bd89-03ec1b626031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510015C3</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80a0499d-3c77-4494-82e5-a028acfe16ad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49725E11</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2aa62841-b699-4f16-8a8b-f9a694dbec04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1BC7A985</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b3338b1b-b9e1-4d5e-a034-4db9323681ea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6CE75ED6</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475cd900-9c2a-4187-b691-424469cd09c6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 2C1612D</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b802b05b-c6af-4c39-8d02-e0a163a19c50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7E6C42A9</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bc89d7ff-21f7-429d-a29d-9a6d4ad2fe6b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3B420E88</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05b5236a-a8b1-4e5a-bdfc-97be170896d8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6A426C41</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16f8a379-a4b7-4002-9941-21549a205a70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35150B40</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e8f12db0-d3e9-4dfd-aec6-bce1142008a2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494EDFE3</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e56f9a8b-93db-4cf1-82b9-9b67f2fbd5d2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4C36310E</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2284702c-9522-4124-94f2-1911a38c05e2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25E1C205</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9b78565b-558a-406c-8cb7-cbf8d1f6df6e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680091E6</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e87ca705-49a1-470e-9569-f8da88839141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66A8F887</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255e276f-21ce-4c6c-92d7-7ccefa39310b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46576C18</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99163132-ec03-41ca-b02f-27a7a040c853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7AEEF3A6</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d2b4feb5-6bb5-4dbd-a04c-3fea74138da1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7E7751B1</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65ffe4c1-4500-450e-a653-496336582182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728F3ED1</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904fef0c-3560-4cea-85df-af549815963b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363B23AE</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71912ff2-e4a1-4b1e-a362-61ef503ae0a6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557B716D</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3cf7a85a-b0ab-4d2d-b498-8988e2c9c914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203F6FB6</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6e473350-c1ce-4bd7-a10f-2e9f5cef6711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5DD0F5F4</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13c53ceb-ab18-406b-956f-07dd534730cb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7F393AF7</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54850862-0ed6-4d62-a18f-0fa3a4064ebc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515D646F</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0c72891d-f434-4ae5-ad22-f34c99372455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20165D34</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09f851f3-bd80-4916-af00-d9bc1605c201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7947402F</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927f3b7a-4bc5-4796-83a3-a4d72e7f5812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33BFEC45</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91b24b96-cc32-47b6-b2e2-237349f8d15f</errorID>
      <errorWord xmlns="http://schemas.wps.cn/vas-ai-hub/contract-review">[2011]300号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〔2011〕300号</item>
      </candidateList>
      <explain xmlns="http://schemas.wps.cn/vas-ai-hub/contract-review">发文字号格式错误。</explain>
      <paraID xmlns="http://schemas.wps.cn/vas-ai-hub/contract-review">1CF5FA8F</paraID>
      <start xmlns="http://schemas.wps.cn/vas-ai-hub/contract-review">35</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6c41e0f3-8aea-4803-acec-2283c99f2331</errorID>
      <errorWord xmlns="http://schemas.wps.cn/vas-ai-hub/contract-review">须</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需</item>
      </candidateList>
      <explain xmlns="http://schemas.wps.cn/vas-ai-hub/contract-review">存在发音相同字词的误用。</explain>
      <paraID xmlns="http://schemas.wps.cn/vas-ai-hub/contract-review">1CF5FA8F</paraID>
      <start xmlns="http://schemas.wps.cn/vas-ai-hub/contract-review">82</start>
      <end xmlns="http://schemas.wps.cn/vas-ai-hub/contract-review">83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e5e48ee9-5e0f-4ec9-b686-82fd48e9ef9e</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191850AE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83e35c1c-618d-4f4e-a6f8-3cd44e77227b</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76BED0E1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d7bbf1bb-423d-44d2-a6d0-1e225d2a61aa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76BED0E1</paraID>
      <start xmlns="http://schemas.wps.cn/vas-ai-hub/contract-review">175</start>
      <end xmlns="http://schemas.wps.cn/vas-ai-hub/contract-review">176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916d8730-c539-403d-bfac-152588b0cb86</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4D3F5465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3aa3570e-16ef-4f47-8dbd-3710808fd146</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1C0B8226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b807b67d-9c96-422c-903c-e8070a7c6874</errorID>
      <errorWord xmlns="http://schemas.wps.cn/vas-ai-hub/contract-review">应按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应</item>
      </candidateList>
      <explain xmlns="http://schemas.wps.cn/vas-ai-hub/contract-review"/>
      <paraID xmlns="http://schemas.wps.cn/vas-ai-hub/contract-review">1C0B8226</paraID>
      <start xmlns="http://schemas.wps.cn/vas-ai-hub/contract-review">50</start>
      <end xmlns="http://schemas.wps.cn/vas-ai-hub/contract-review">52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6cbe5214-de44-4fa1-9675-54daca03acc4</errorID>
      <errorWord xmlns="http://schemas.wps.cn/vas-ai-hub/contract-review">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下简</item>
      </candidateList>
      <explain xmlns="http://schemas.wps.cn/vas-ai-hub/contract-review"/>
      <paraID xmlns="http://schemas.wps.cn/vas-ai-hub/contract-review">1C0B8226</paraID>
      <start xmlns="http://schemas.wps.cn/vas-ai-hub/contract-review">181</start>
      <end xmlns="http://schemas.wps.cn/vas-ai-hub/contract-review">182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f75ef4cc-3eca-44a3-8a6b-d179a36fd5e0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1C0B8226</paraID>
      <start xmlns="http://schemas.wps.cn/vas-ai-hub/contract-review">230</start>
      <end xmlns="http://schemas.wps.cn/vas-ai-hub/contract-review">231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3719b5ea-b5b1-413e-9f09-089359151b62</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308D524D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6a994469-1842-4912-8c22-feadda732fe4</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391B9625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de43cffc-e54c-4132-9b13-5881a176a8d1</errorID>
      <errorWord xmlns="http://schemas.wps.cn/vas-ai-hub/contract-review">8、</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8.</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1B216532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e6c35953-4d6a-4675-82c1-ebcf2c112898</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1B216532</paraID>
      <start xmlns="http://schemas.wps.cn/vas-ai-hub/contract-review">49</start>
      <end xmlns="http://schemas.wps.cn/vas-ai-hub/contract-review">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5a4b42c8-2c98-404c-9a80-9f762e698f08</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1B216532</paraID>
      <start xmlns="http://schemas.wps.cn/vas-ai-hub/contract-review">59</start>
      <end xmlns="http://schemas.wps.cn/vas-ai-hub/contract-review">60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b0fc1092-203d-4617-a68f-97e854d35ea8</errorID>
      <errorWord xmlns="http://schemas.wps.cn/vas-ai-hub/contract-review">9、</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9.</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10973F22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fbcb7cd2-0ff0-4e40-b30e-a1650f33b17f</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78D3EB65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9c049040-f2ae-449a-83fa-6f509f416b72</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187CF9BB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641a79d4-80ec-4c43-a9b5-9dbbc617a2ac</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610C9F8D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72d36939-e92c-4be1-b23c-aa342482397c</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66ACC13F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78535372-1bb9-4822-94f2-591c4119e476</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4E9EEFD2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3440cac2-0a8a-4c82-a271-3c6f1fb71cfc</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2C39FB01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2b8dd6e1-32e4-4ec0-97ef-f1e9241cf5b3</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5E039DAA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5c44199e-aca7-4812-984d-fa471b49a3c1</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34A08CD5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44148075-3b2b-44b4-ad18-f1aacbeac05f</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180CC171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5a4cc6c0-0351-4af8-87cb-a627eaa1ad29</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6D5728FE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9a359c93-5b82-422f-af5f-28f360580f83</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3EE51F8F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f4f2f033-760d-4986-97bf-620c1b431a32</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678692B0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2a0029d3-8bda-413f-ad23-c1b23eb93152</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17CEC48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f287ab75-0b61-473c-a81f-68fe0a286d4a</errorID>
      <errorWord xmlns="http://schemas.wps.cn/vas-ai-hub/contract-review">8、</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8.</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7CDC82FE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6478d181-9081-43af-82d5-0c8332396a21</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7DC0A75E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4ef69f02-88c1-4c0c-b19f-d6d56dd01b8f</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5493E1F3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0b1d4ddb-5007-4f34-ada9-148478427054</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D64498E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81ced993-094f-4ede-9ec1-d19fd4fbc26a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1BFB4683</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824a017f-f9fa-4b3f-9832-a78b3b7fd6d9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1BFB4683</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dc6a83f4-9035-4e77-bd8a-4d2084a77f8e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16D47E45</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fb7a8cb3-8283-4a62-971e-b06eda8f0f02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16D47E45</paraID>
      <start xmlns="http://schemas.wps.cn/vas-ai-hub/contract-review">36</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729325fb-a416-4fdf-aa75-3257e90e81ed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16D47E45</paraID>
      <start xmlns="http://schemas.wps.cn/vas-ai-hub/contract-review">46</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67180840-729b-4b2e-a71f-675bbc26c20a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16D47E45</paraID>
      <start xmlns="http://schemas.wps.cn/vas-ai-hub/contract-review">62</start>
      <end xmlns="http://schemas.wps.cn/vas-ai-hub/contract-review">63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7600cfb8-5a7e-4d00-a671-d7cf301e12ff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C87AB54</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92177666-e794-4178-9b50-d6e332cd3238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C87AB54</paraID>
      <start xmlns="http://schemas.wps.cn/vas-ai-hub/contract-review">33</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c79025fd-32ec-4363-943b-bc64a813da50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C87AB54</paraID>
      <start xmlns="http://schemas.wps.cn/vas-ai-hub/contract-review">43</start>
      <end xmlns="http://schemas.wps.cn/vas-ai-hub/contract-review">44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9656311a-899a-42fd-85b2-b8de55c35c45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C87AB54</paraID>
      <start xmlns="http://schemas.wps.cn/vas-ai-hub/contract-review">59</start>
      <end xmlns="http://schemas.wps.cn/vas-ai-hub/contract-review">60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e5dea05e-7403-4ab4-99cc-2b0909026428</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50C8E26A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a82401d5-c11a-4184-842c-f9e304ffdd7c</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5877501F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79b5bd48-e46d-44f0-9079-3167bca26e62</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1253BD59</paraID>
      <start xmlns="http://schemas.wps.cn/vas-ai-hub/contract-review">76</start>
      <end xmlns="http://schemas.wps.cn/vas-ai-hub/contract-review">81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f1805ef9-f2c4-4ed5-8cee-afff6b565cb6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2D4509C0</paraID>
      <start xmlns="http://schemas.wps.cn/vas-ai-hub/contract-review">74</start>
      <end xmlns="http://schemas.wps.cn/vas-ai-hub/contract-review">75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bd720d6d-26d3-4e6b-a3ed-92b5f553ca33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2D4509C0</paraID>
      <start xmlns="http://schemas.wps.cn/vas-ai-hub/contract-review">79</start>
      <end xmlns="http://schemas.wps.cn/vas-ai-hub/contract-review">80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7332bfcd-a241-4d04-bf31-0417088c27d1</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6C527E00</paraID>
      <start xmlns="http://schemas.wps.cn/vas-ai-hub/contract-review">82</start>
      <end xmlns="http://schemas.wps.cn/vas-ai-hub/contract-review">83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f065a148-d991-4c93-bc78-219fa00ad730</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6C527E00</paraID>
      <start xmlns="http://schemas.wps.cn/vas-ai-hub/contract-review">87</start>
      <end xmlns="http://schemas.wps.cn/vas-ai-hub/contract-review">88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8778d1a5-f463-4439-8d99-c3e2cd157827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2ED166ED</paraID>
      <start xmlns="http://schemas.wps.cn/vas-ai-hub/contract-review">51</start>
      <end xmlns="http://schemas.wps.cn/vas-ai-hub/contract-review">54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558b0fc6-ac77-4b1b-a8f4-f9e12d393e46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2ED166ED</paraID>
      <start xmlns="http://schemas.wps.cn/vas-ai-hub/contract-review">70</start>
      <end xmlns="http://schemas.wps.cn/vas-ai-hub/contract-review">73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4dc08d0c-1370-4fcb-ab81-d663bc48bcd3</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4D29D3B6</paraID>
      <start xmlns="http://schemas.wps.cn/vas-ai-hub/contract-review">25</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3fdb6fda-70cf-40ed-989b-3678dfde6fdc</errorID>
      <errorWord xmlns="http://schemas.wps.cn/vas-ai-hub/contract-review">[2020]46号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〔2020〕46号</item>
      </candidateList>
      <explain xmlns="http://schemas.wps.cn/vas-ai-hub/contract-review">发文字号格式错误。</explain>
      <paraID xmlns="http://schemas.wps.cn/vas-ai-hub/contract-review">25E96AFF</paraID>
      <start xmlns="http://schemas.wps.cn/vas-ai-hub/contract-review">26</start>
      <end xmlns="http://schemas.wps.cn/vas-ai-hub/contract-review">35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aa7a9559-977e-4af0-aace-045ac2cde313</errorID>
      <errorWord xmlns="http://schemas.wps.cn/vas-ai-hub/contract-review">第九条、</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第九条，</item>
      </candidateList>
      <explain xmlns="http://schemas.wps.cn/vas-ai-hub/contract-review">连接词前后不宜使用顿号，建议使用逗号。</explain>
      <paraID xmlns="http://schemas.wps.cn/vas-ai-hub/contract-review">25E96AFF</paraID>
      <start xmlns="http://schemas.wps.cn/vas-ai-hub/contract-review">36</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bb5809bc-c45e-46a3-8b5d-3235fa4f3029</errorID>
      <errorWord xmlns="http://schemas.wps.cn/vas-ai-hub/contract-review">[2020]46号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〔2020〕46号</item>
      </candidateList>
      <explain xmlns="http://schemas.wps.cn/vas-ai-hub/contract-review">发文字号格式错误。</explain>
      <paraID xmlns="http://schemas.wps.cn/vas-ai-hub/contract-review">46E173AD</paraID>
      <start xmlns="http://schemas.wps.cn/vas-ai-hub/contract-review">26</start>
      <end xmlns="http://schemas.wps.cn/vas-ai-hub/contract-review">35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54056e15-ac95-40b2-ada1-990aaa2c6c58</errorID>
      <errorWord xmlns="http://schemas.wps.cn/vas-ai-hub/contract-review">第九条、</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第九条，</item>
      </candidateList>
      <explain xmlns="http://schemas.wps.cn/vas-ai-hub/contract-review">连接词前后不宜使用顿号，建议使用逗号。</explain>
      <paraID xmlns="http://schemas.wps.cn/vas-ai-hub/contract-review">46E173AD</paraID>
      <start xmlns="http://schemas.wps.cn/vas-ai-hub/contract-review">36</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081f1af2-fe39-491a-8b50-2d1cb409fd31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297B8FE2</paraID>
      <start xmlns="http://schemas.wps.cn/vas-ai-hub/contract-review">94</start>
      <end xmlns="http://schemas.wps.cn/vas-ai-hub/contract-review">95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7352f9f8-168b-4bcc-ba03-901c231842bd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297B8FE2</paraID>
      <start xmlns="http://schemas.wps.cn/vas-ai-hub/contract-review">133</start>
      <end xmlns="http://schemas.wps.cn/vas-ai-hub/contract-review">134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c72e9307-2859-41ec-aca0-7ef7b93546c2</errorID>
      <errorWord xmlns="http://schemas.wps.cn/vas-ai-hub/contract-review">，将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60A8D187</paraID>
      <start xmlns="http://schemas.wps.cn/vas-ai-hub/contract-review">38</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687f8b7b-4d19-4e85-a5a8-c7c8dfae88c6</errorID>
      <errorWord xmlns="http://schemas.wps.cn/vas-ai-hub/contract-review">操作合</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操作台</item>
      </candidateList>
      <explain xmlns="http://schemas.wps.cn/vas-ai-hub/contract-review"/>
      <paraID xmlns="http://schemas.wps.cn/vas-ai-hub/contract-review">56BCB9C2</paraID>
      <start xmlns="http://schemas.wps.cn/vas-ai-hub/contract-review">9</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366c4d91-d0ad-4adf-969c-0f18f0d3511e</errorID>
      <errorWord xmlns="http://schemas.wps.cn/vas-ai-hub/contract-review">即时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及时</item>
      </candidateList>
      <explain xmlns="http://schemas.wps.cn/vas-ai-hub/contract-review">❶〈形〉正赶上时候；适合需要：～雨｜他来得很～。❷〈副〉不拖延；马上；立刻：有问题就～解决。</explain>
      <paraID xmlns="http://schemas.wps.cn/vas-ai-hub/contract-review">1D149C2B</paraID>
      <start xmlns="http://schemas.wps.cn/vas-ai-hub/contract-review">28</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c87c1da7-c1fe-41db-a5c0-bd44d10dbb7c</errorID>
      <errorWord xmlns="http://schemas.wps.cn/vas-ai-hub/contract-review">间</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间之</item>
      </candidateList>
      <explain xmlns="http://schemas.wps.cn/vas-ai-hub/contract-review"/>
      <paraID xmlns="http://schemas.wps.cn/vas-ai-hub/contract-review">1D149C2B</paraID>
      <start xmlns="http://schemas.wps.cn/vas-ai-hub/contract-review">49</start>
      <end xmlns="http://schemas.wps.cn/vas-ai-hub/contract-review">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05974e2e-161f-4a4d-b46c-16e0f99c9466</errorID>
      <errorWord xmlns="http://schemas.wps.cn/vas-ai-hub/contract-review">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会在</item>
      </candidateList>
      <explain xmlns="http://schemas.wps.cn/vas-ai-hub/contract-review"/>
      <paraID xmlns="http://schemas.wps.cn/vas-ai-hub/contract-review">67CF4D3F</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804fe018-f090-4793-98c5-1d135b56651a</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，在</item>
      </candidateList>
      <explain xmlns="http://schemas.wps.cn/vas-ai-hub/contract-review"/>
      <paraID xmlns="http://schemas.wps.cn/vas-ai-hub/contract-review">26ECA426</paraID>
      <start xmlns="http://schemas.wps.cn/vas-ai-hub/contract-review">62</start>
      <end xmlns="http://schemas.wps.cn/vas-ai-hub/contract-review">63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520ecbcc-b582-41c3-982c-afe61053d541</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203725E4</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40615fed-eb4e-49c4-a747-4a2765689214</errorID>
      <errorWord xmlns="http://schemas.wps.cn/vas-ai-hub/contract-review">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晰地</item>
      </candidateList>
      <explain xmlns="http://schemas.wps.cn/vas-ai-hub/contract-review"/>
      <paraID xmlns="http://schemas.wps.cn/vas-ai-hub/contract-review">203725E4</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c1a095ba-e7f5-428f-b4e9-43863eae5dd0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4DF491FA</paraID>
      <start xmlns="http://schemas.wps.cn/vas-ai-hub/contract-review">55</start>
      <end xmlns="http://schemas.wps.cn/vas-ai-hub/contract-review">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212cb67f-8596-4f81-95eb-391fe7ae8626</errorID>
      <errorWord xmlns="http://schemas.wps.cn/vas-ai-hub/contract-review">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文件</item>
      </candidateList>
      <explain xmlns="http://schemas.wps.cn/vas-ai-hub/contract-review"/>
      <paraID xmlns="http://schemas.wps.cn/vas-ai-hub/contract-review">4C259DA7</paraID>
      <start xmlns="http://schemas.wps.cn/vas-ai-hub/contract-review">155</start>
      <end xmlns="http://schemas.wps.cn/vas-ai-hub/contract-review">156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5d1181ce-d5ab-4cde-b9a5-a7f9bcd4417f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119D72E3</paraID>
      <start xmlns="http://schemas.wps.cn/vas-ai-hub/contract-review">148</start>
      <end xmlns="http://schemas.wps.cn/vas-ai-hub/contract-review">149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f74d80f0-de88-47a6-9202-b06eed7c9fd9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373651EC</paraID>
      <start xmlns="http://schemas.wps.cn/vas-ai-hub/contract-review">41</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9902a85f-d929-467c-941c-4b84e8d187e7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17478594</paraID>
      <start xmlns="http://schemas.wps.cn/vas-ai-hub/contract-review">52</start>
      <end xmlns="http://schemas.wps.cn/vas-ai-hub/contract-review">53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36b29f13-11e4-43e2-a987-2d3cf1fe1c0d</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 BB36ACE</paraID>
      <start xmlns="http://schemas.wps.cn/vas-ai-hub/contract-review">4</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feafbecd-5d32-4fc0-8e7b-03e300218e7b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3D30DCBA</paraID>
      <start xmlns="http://schemas.wps.cn/vas-ai-hub/contract-review">41</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29316cb8-ac1c-4dbb-8421-759886c1f943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56A0D647</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4b09e0ed-97c7-4e74-b496-4f24b33e05cf</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15F2DEB6</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097bcb2f-1536-46af-a5b6-3d04dd195217</errorID>
      <errorWord xmlns="http://schemas.wps.cn/vas-ai-hub/contract-review">做出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作出</item>
      </candidateList>
      <explain xmlns="http://schemas.wps.cn/vas-ai-hub/contract-review"/>
      <paraID xmlns="http://schemas.wps.cn/vas-ai-hub/contract-review">27F7AE0C</paraID>
      <start xmlns="http://schemas.wps.cn/vas-ai-hub/contract-review">116</start>
      <end xmlns="http://schemas.wps.cn/vas-ai-hub/contract-review">118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ba09efaa-2d3a-44f5-975e-c68c45b9c57b</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9E2FBCC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e8af8b81-c880-4588-b19e-e3e6d678bd21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554BB7FC</paraID>
      <start xmlns="http://schemas.wps.cn/vas-ai-hub/contract-review">193</start>
      <end xmlns="http://schemas.wps.cn/vas-ai-hub/contract-review">194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e409ab89-87e8-4230-a3a7-dcf1540708ee</errorID>
      <errorWord xmlns="http://schemas.wps.cn/vas-ai-hub/contract-review">覆盖到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覆盖</item>
      </candidateList>
      <explain xmlns="http://schemas.wps.cn/vas-ai-hub/contract-review">❶〈动〉遮盖：积雪～着地面。❷〈名〉指地面上的植物，对于土壤有保护作用：没有～，水土容易流失。</explain>
      <paraID xmlns="http://schemas.wps.cn/vas-ai-hub/contract-review">1A343B9F</paraID>
      <start xmlns="http://schemas.wps.cn/vas-ai-hub/contract-review">76</start>
      <end xmlns="http://schemas.wps.cn/vas-ai-hub/contract-review">79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8f71f924-db74-40cb-a816-cbd6920b5cfa</errorID>
      <errorWord xmlns="http://schemas.wps.cn/vas-ai-hub/contract-review">覆盖到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覆盖</item>
      </candidateList>
      <explain xmlns="http://schemas.wps.cn/vas-ai-hub/contract-review">❶〈动〉遮盖：积雪～着地面。❷〈名〉指地面上的植物，对于土壤有保护作用：没有～，水土容易流失。</explain>
      <paraID xmlns="http://schemas.wps.cn/vas-ai-hub/contract-review">397B3CFD</paraID>
      <start xmlns="http://schemas.wps.cn/vas-ai-hub/contract-review">86</start>
      <end xmlns="http://schemas.wps.cn/vas-ai-hub/contract-review">89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7e574a25-a77b-4b47-974e-900df3f430a2</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，具</item>
      </candidateList>
      <explain xmlns="http://schemas.wps.cn/vas-ai-hub/contract-review"/>
      <paraID xmlns="http://schemas.wps.cn/vas-ai-hub/contract-review">397B3CFD</paraID>
      <start xmlns="http://schemas.wps.cn/vas-ai-hub/contract-review">93</start>
      <end xmlns="http://schemas.wps.cn/vas-ai-hub/contract-review">94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5031d0cc-e9a6-4a21-800b-261822e30b5a</errorID>
      <errorWord xmlns="http://schemas.wps.cn/vas-ai-hub/contract-review">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程中</item>
      </candidateList>
      <explain xmlns="http://schemas.wps.cn/vas-ai-hub/contract-review"/>
      <paraID xmlns="http://schemas.wps.cn/vas-ai-hub/contract-review">6F32E9C9</paraID>
      <start xmlns="http://schemas.wps.cn/vas-ai-hub/contract-review">48</start>
      <end xmlns="http://schemas.wps.cn/vas-ai-hub/contract-review">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840702d0-534e-4a2e-8f72-bbfa29de889b</errorID>
      <errorWord xmlns="http://schemas.wps.cn/vas-ai-hub/contract-review">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程中</item>
      </candidateList>
      <explain xmlns="http://schemas.wps.cn/vas-ai-hub/contract-review"/>
      <paraID xmlns="http://schemas.wps.cn/vas-ai-hub/contract-review">7F1E5B58</paraID>
      <start xmlns="http://schemas.wps.cn/vas-ai-hub/contract-review">58</start>
      <end xmlns="http://schemas.wps.cn/vas-ai-hub/contract-review">59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2bfc48f8-e632-4b47-bd4a-4a7924db8ba8</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，在</item>
      </candidateList>
      <explain xmlns="http://schemas.wps.cn/vas-ai-hub/contract-review"/>
      <paraID xmlns="http://schemas.wps.cn/vas-ai-hub/contract-review">786050A1</paraID>
      <start xmlns="http://schemas.wps.cn/vas-ai-hub/contract-review">30</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cb86a7a3-5c23-4e99-ab98-57c5ac80f9aa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590E9766</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1fa6f57f-16d2-4557-afca-75524162554e</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12AEBA4D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e0d02f38-daaf-416b-b970-c95f2fcd0d35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2ED11ACC</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994f8eac-c3ce-4995-85a0-5c7a5de734b1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2520EC3</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91d6dfb1-f117-4aa1-9355-37f6fb42493e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47F5DC58</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eebe2673-9549-46d7-9119-fe501c222cee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793113D6</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47609575-c015-4b94-a1a2-5828f4add0ef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793113D6</paraID>
      <start xmlns="http://schemas.wps.cn/vas-ai-hub/contract-review">32</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47490f9a-b0bd-4562-8d9e-bff762f2f1f2</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4C2946C5</paraID>
      <start xmlns="http://schemas.wps.cn/vas-ai-hub/contract-review">13</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7030198c-5aae-4f18-a232-ae23c7b74bd1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4C2946C5</paraID>
      <start xmlns="http://schemas.wps.cn/vas-ai-hub/contract-review">65</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c600440d-4133-44d3-9674-316fb2d95607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4C2946C5</paraID>
      <start xmlns="http://schemas.wps.cn/vas-ai-hub/contract-review">70</start>
      <end xmlns="http://schemas.wps.cn/vas-ai-hub/contract-review">71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39d05209-892a-4379-9f6f-a259a64b3a61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4C2946C5</paraID>
      <start xmlns="http://schemas.wps.cn/vas-ai-hub/contract-review">78</start>
      <end xmlns="http://schemas.wps.cn/vas-ai-hub/contract-review">79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a98368d9-af26-4ada-a3db-925bac074f2a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4C2946C5</paraID>
      <start xmlns="http://schemas.wps.cn/vas-ai-hub/contract-review">93</start>
      <end xmlns="http://schemas.wps.cn/vas-ai-hub/contract-review">94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e61182d4-b743-4e06-979a-6df17a8485ec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4C2946C5</paraID>
      <start xmlns="http://schemas.wps.cn/vas-ai-hub/contract-review">101</start>
      <end xmlns="http://schemas.wps.cn/vas-ai-hub/contract-review">102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f592ef8f-7a17-4b2e-8fc7-872122091277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780E42FC</paraID>
      <start xmlns="http://schemas.wps.cn/vas-ai-hub/contract-review">9</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600bb00b-cc64-4026-ba19-58596d326fba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 65B1F89</paraID>
      <start xmlns="http://schemas.wps.cn/vas-ai-hub/contract-review">9</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5cfd0256-8d42-4262-9e97-2b6514a9d0da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74BBA1F5</paraID>
      <start xmlns="http://schemas.wps.cn/vas-ai-hub/contract-review">10</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68ec3aa3-ca88-40cb-ad67-d5d4fa6115a8</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77D6E294</paraID>
      <start xmlns="http://schemas.wps.cn/vas-ai-hub/contract-review">12</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038bc543-7740-4527-ac46-b4b915ef0ec9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4AB78B75</paraID>
      <start xmlns="http://schemas.wps.cn/vas-ai-hub/contract-review">10</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13658670-9161-4cd2-94e6-903b4a697073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 C2B646A</paraID>
      <start xmlns="http://schemas.wps.cn/vas-ai-hub/contract-review">13</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cb099455-cdcf-4c75-8c0f-599e683c3b9a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2E484BD7</paraID>
      <start xmlns="http://schemas.wps.cn/vas-ai-hub/contract-review">41</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0bbf154e-c303-4415-a9d2-9cbb67f12d7a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6059C0FD</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7211dd37-8082-4852-b60a-12f6b8202bc9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6059C0FD</paraID>
      <start xmlns="http://schemas.wps.cn/vas-ai-hub/contract-review">41</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3febf1ac-4b55-4957-8bf8-f3ec7a2164c5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6788C939</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f2aa42e1-6de3-429c-8ab7-cc81e73a080a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6788C939</paraID>
      <start xmlns="http://schemas.wps.cn/vas-ai-hub/contract-review">41</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0ca64776-8834-4c9d-bec6-b46ceec5548a</errorID>
      <errorWord xmlns="http://schemas.wps.cn/vas-ai-hub/contract-review">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件中</item>
      </candidateList>
      <explain xmlns="http://schemas.wps.cn/vas-ai-hub/contract-review"/>
      <paraID xmlns="http://schemas.wps.cn/vas-ai-hub/contract-review">463B19A5</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aa0413ad-bacf-4d2c-adf3-4270918f61ca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463B19A5</paraID>
      <start xmlns="http://schemas.wps.cn/vas-ai-hub/contract-review">32</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9c6ca8b6-89e5-4b6f-95bb-ac52d518b74b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463B19A5</paraID>
      <start xmlns="http://schemas.wps.cn/vas-ai-hub/contract-review">38</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a7c397dc-3442-48a6-a553-7c00a13d8638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463B19A5</paraID>
      <start xmlns="http://schemas.wps.cn/vas-ai-hub/contract-review">48</start>
      <end xmlns="http://schemas.wps.cn/vas-ai-hub/contract-review">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79f244ff-4fe0-4692-a5de-66d4a3e55c89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463B19A5</paraID>
      <start xmlns="http://schemas.wps.cn/vas-ai-hub/contract-review">58</start>
      <end xmlns="http://schemas.wps.cn/vas-ai-hub/contract-review">59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639e52df-5f9f-44be-b104-665d7007e870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426A7941</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01e00111-1add-47de-be3f-180b650e009f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426A7941</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614c7ebb-fbdd-4134-8482-3b7296e0b112</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426A7941</paraID>
      <start xmlns="http://schemas.wps.cn/vas-ai-hub/contract-review">85</start>
      <end xmlns="http://schemas.wps.cn/vas-ai-hub/contract-review">90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34305661-e255-4868-b056-72096073af34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263F99C</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580ff1ee-2ee6-456d-b254-5a4b320b0b5c</errorID>
      <errorWord xmlns="http://schemas.wps.cn/vas-ai-hub/contract-review">书就</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书写</item>
      </candidateList>
      <explain xmlns="http://schemas.wps.cn/vas-ai-hub/contract-review"/>
      <paraID xmlns="http://schemas.wps.cn/vas-ai-hub/contract-review">23B16496</paraID>
      <start xmlns="http://schemas.wps.cn/vas-ai-hub/contract-review">13</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0085a4db-b611-4bca-aab2-c9dd54b20c66</errorID>
      <errorWord xmlns="http://schemas.wps.cn/vas-ai-hub/contract-review">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一</item>
      </candidateList>
      <explain xmlns="http://schemas.wps.cn/vas-ai-hub/contract-review">存在发音相同字词的误用。</explain>
      <paraID xmlns="http://schemas.wps.cn/vas-ai-hub/contract-review">64E1BE6A</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0d25d82f-ebb5-4232-ba00-9df532ff7edf</errorID>
      <errorWord xmlns="http://schemas.wps.cn/vas-ai-hub/contract-review">[2019]217号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〔2019〕217号</item>
      </candidateList>
      <explain xmlns="http://schemas.wps.cn/vas-ai-hub/contract-review">发文字号格式错误。</explain>
      <paraID xmlns="http://schemas.wps.cn/vas-ai-hub/contract-review">6F291A45</paraID>
      <start xmlns="http://schemas.wps.cn/vas-ai-hub/contract-review">35</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94a21ef4-f8c8-4d71-87de-6b852b592a38</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4C0CD6F3</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9a31fe0d-cbd2-46f4-a521-261504d0dfe9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4C0CD6F3</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f0dc8d59-de60-4c78-b1a0-c59d75f5f6d1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189CBF4C</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15825cc1-a93c-4c1c-9cde-d05c6f39c56e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7AE252B2</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dd3bfb4e-cc0c-406b-b9fc-720d3bdf03ec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6738A1DC</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f3ed7571-2de5-4a27-87f7-8e89335c824f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20ADEF90</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9776b395-ffce-4fb9-b501-bbeecb017517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3B0820E3</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46d016ed-63b1-4af9-bdec-fc95814dc4c0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7D1F5784</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d101d8ce-e7ba-4249-8212-9c2453d1a70a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33ABEDC5</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4161aafe-f2a3-4761-815c-98fbcd5cda59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33ABEDC5</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e66bf767-debd-4ff0-a90b-728c99f8a2aa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1A105CBA</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7abc8142-ed00-415e-bf7b-8c4d23e9badc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1A105CBA</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974fe0c8-0ac2-4d24-8f49-3feeab44ec1c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7B0B16C4</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cb24ffd3-ff5f-48b4-9faf-56ebfa4fe24a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7B0B16C4</paraID>
      <start xmlns="http://schemas.wps.cn/vas-ai-hub/contract-review">25</start>
      <end xmlns="http://schemas.wps.cn/vas-ai-hub/contract-review">26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6f4233d9-eb88-45ef-a638-b1e40309f6ec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16E8A098</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83ab4b36-61b5-4d16-90dc-3dc4d8c19391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16E8A098</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4c975dcd-73f2-477d-90eb-a6cb810f5333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7AD0928B</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b59b7176-636c-4de1-b9c6-e19f13ba1d94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7AD0928B</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a2bb93e8-d28a-46de-bde4-037eb3ffc90e</errorID>
      <errorWord xmlns="http://schemas.wps.cn/vas-ai-hub/contract-review">股东大会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股东会</item>
      </candidateList>
      <explain xmlns="http://schemas.wps.cn/vas-ai-hub/contract-review"/>
      <paraID xmlns="http://schemas.wps.cn/vas-ai-hub/contract-review">589B6285</paraID>
      <start xmlns="http://schemas.wps.cn/vas-ai-hub/contract-review">113</start>
      <end xmlns="http://schemas.wps.cn/vas-ai-hub/contract-review">117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03048d2d-e2b9-471c-ba6e-fb2a9c4c7c5f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217B9BAB</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dd210e96-ca90-4b2e-b0c8-9d9c929b2659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217B9BAB</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25fe8198-a94c-45d6-a62e-38109126944d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66884F52</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bfc918df-e8c7-4ebf-8436-1201610b19a3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66884F52</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08c688d5-541a-4463-bb39-4e123665e6b9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78D2FF68</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571b2eef-bc21-449a-8150-b840983e8e59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148F4B0A</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6b2ff957-7b8d-4459-9d87-945ad4639e2c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148F4B0A</paraID>
      <start xmlns="http://schemas.wps.cn/vas-ai-hub/contract-review">35</start>
      <end xmlns="http://schemas.wps.cn/vas-ai-hub/contract-review">36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4cbf6f1b-958f-40f7-9fa0-3ea064be52d6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7F74695B</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6ec0a8f5-5ab9-451b-950c-1561e053d9ed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7F74695B</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2a9dcda8-a9ea-4679-a750-5a84d7506138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DC8E71D</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6c8c0fb6-518d-4e95-8a77-7152724a81e2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DC8E71D</paraID>
      <start xmlns="http://schemas.wps.cn/vas-ai-hub/contract-review">43</start>
      <end xmlns="http://schemas.wps.cn/vas-ai-hub/contract-review">44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737ff7d5-b0ce-4d30-9537-0470e55d89d4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DC8E71D</paraID>
      <start xmlns="http://schemas.wps.cn/vas-ai-hub/contract-review">60</start>
      <end xmlns="http://schemas.wps.cn/vas-ai-hub/contract-review">61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c5efa167-2b85-45f2-aab3-7f2c151b90de</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74031D82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0d49262e-e14e-4ffa-9711-02bea3e7c025</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4D412F87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008b511c-7bfa-4e5e-b461-90b8f236dbd3</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356B2C64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befcc27e-4ced-42a6-a130-2e5eece723fd</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7BB4BEE9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ec68fc15-1906-4856-9b07-6c3debb6bdfa</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7DB43DB0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5abc8365-9491-47e0-b7f1-2dac41f28e5c</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7DB43DB0</paraID>
      <start xmlns="http://schemas.wps.cn/vas-ai-hub/contract-review">147</start>
      <end xmlns="http://schemas.wps.cn/vas-ai-hub/contract-review">149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a53427b9-ea63-4dfe-9bf1-ad2824950bf5</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393AC37C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3a01473b-f207-4e55-a0d9-bfaea93634da</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665F0E22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6395cd1c-b5f2-4f32-a724-881653b800b9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4730E6AD</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113242c1-788f-4d0e-ac19-9c87ada9fcf3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4730E6AD</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5970e7b4-61b7-46b9-9d77-27628d8a7882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276CA2D4</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41f58f9d-c2af-4a71-b7e1-fe0b9682f291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775F5FCC</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f84ec7e9-7d82-42f0-9bf7-878f36d2e470</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16C73085</paraID>
      <start xmlns="http://schemas.wps.cn/vas-ai-hub/contract-review">28</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a1a6bc9b-2859-4891-8dfa-a3026f0fc740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887C1AB</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3c7adf23-43cc-40fe-bdd0-8808b9e3c3f5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887C1AB</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eea82186-9978-4f6c-9353-6ebeab7bab43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652EB7C5</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b73b6ad0-f05d-49b0-8b85-679de13c7a72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652EB7C5</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e0473949-af80-40f8-8610-38c8dbdba756</errorID>
      <errorWord xmlns="http://schemas.wps.cn/vas-ai-hub/contract-review">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表人</item>
      </candidateList>
      <explain xmlns="http://schemas.wps.cn/vas-ai-hub/contract-review"/>
      <paraID xmlns="http://schemas.wps.cn/vas-ai-hub/contract-review">590F54E1</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c489444d-c257-4175-82a2-40ae353ceb08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4855E1ED</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1f9314d2-e864-434f-af25-76a5852e961d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1B59943A</paraID>
      <start xmlns="http://schemas.wps.cn/vas-ai-hub/contract-review">90</start>
      <end xmlns="http://schemas.wps.cn/vas-ai-hub/contract-review">91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8bfc92c6-82f1-49cc-b9ed-f1021708292b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1B59943A</paraID>
      <start xmlns="http://schemas.wps.cn/vas-ai-hub/contract-review">109</start>
      <end xmlns="http://schemas.wps.cn/vas-ai-hub/contract-review">110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b8f6460b-76b8-45e8-bad7-f69d9496fd0d</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5B61F98C</paraID>
      <start xmlns="http://schemas.wps.cn/vas-ai-hub/contract-review">17</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175a2483-ada7-4fe2-a59c-01799979fee8</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2F17C84C</paraID>
      <start xmlns="http://schemas.wps.cn/vas-ai-hub/contract-review">0</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779fb362-7904-4c43-b633-85a333d5adc3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182B0645</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36c8b2b4-6288-4229-a91c-0d0b962a0979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182B0645</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935e64b7-9c50-464b-8abf-5091c88b71a0</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25897461</paraID>
      <start xmlns="http://schemas.wps.cn/vas-ai-hub/contract-review">63</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f57b7f85-bab8-4a69-9b8e-dd226079e7ab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5E8F6C9E</paraID>
      <start xmlns="http://schemas.wps.cn/vas-ai-hub/contract-review">36</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02e79a13-fd48-4313-848e-4e9ca7e1e25e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316B12D3</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3f358ca4-24f2-4eb0-bbc5-17a21defc9d5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316B12D3</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39d586ec-ec8d-4290-b114-bba119abf373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56313CB2</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5af2fe4d-bd58-4360-9210-cfd2d608e93f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56313CB2</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29d6e247-7496-4de8-861e-b74f3d27d0c6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56104AA</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ab33286f-b0ce-4d64-86bb-cdbec0fe9cbd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50214024</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7da41266-e77a-4212-9e79-02a724d43faa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50214024</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6df18daf-183e-4973-80d5-0896fec8abb8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21BDDAC8</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08293e98-c3ae-4560-9b93-0200d56e5830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6AF89180</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3ac06c17-51f8-4081-a5be-0af9c51aa184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48CE2A05</paraID>
      <start xmlns="http://schemas.wps.cn/vas-ai-hub/contract-review">77</start>
      <end xmlns="http://schemas.wps.cn/vas-ai-hub/contract-review">80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7dd73632-8cdb-4a18-88d8-782cc73abbc6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1DCA25A8</paraID>
      <start xmlns="http://schemas.wps.cn/vas-ai-hub/contract-review">31</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b65985ef-0d48-4c0b-8cd3-18217bbcf83c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735C648D</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4dfe727c-4baa-439a-8995-f99e022b1f7f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735C648D</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44ac3dcd-cc98-4b1d-8d8f-8f7ad082b746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50CB54AA</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62cb6689-e778-43e8-9537-be5ded9e490f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50CB54AA</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9bad5fb3-2094-4418-b077-ca0bcb5d725c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50CB54AA</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034ecd4e-9f4c-4087-b8ca-6a5cf6af6f96</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434B9E57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1c5b6b62-4583-47d1-81f3-996179a68895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C237221</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b6802f68-93a2-47c1-baa1-d1e5841b51d8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6D1CF817</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c3990f68-fca0-482b-9bfd-9fb70c351c21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6D1CF817</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6f2824ae-fb00-4d91-8958-f00a5cbaab66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4B12D9C3</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b7c25b06-172d-495c-b91e-77fa66f8e200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7C1D9B10</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13a7897c-1de1-4941-8fe4-069b0697c949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28FE8ADB</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3bfb95f6-56fa-4146-8904-2f0507b08048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28FE8ADB</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7709b506-e536-4ffb-a615-33209862936b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3BF47C3F</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1c5f1d86-49d7-4bf5-9fe2-97b068bfaf38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3BF47C3F</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ea85b6c1-82c7-461b-9759-47f1cc2859eb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36C77BDA</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dd277962-019f-471d-bc81-62e616cd004a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36C77BDA</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b680a4cd-9f31-46dd-bc5f-e21ed603c12c</errorID>
      <errorWord xmlns="http://schemas.wps.cn/vas-ai-hub/contract-review">项目经历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项目经理</item>
      </candidateList>
      <explain xmlns="http://schemas.wps.cn/vas-ai-hub/contract-review"/>
      <paraID xmlns="http://schemas.wps.cn/vas-ai-hub/contract-review"> 23629B0</paraID>
      <start xmlns="http://schemas.wps.cn/vas-ai-hub/contract-review">0</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c569ecec-7f94-472d-b655-640720d91de3</errorID>
      <errorWord xmlns="http://schemas.wps.cn/vas-ai-hub/contract-review">上述的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上述</item>
      </candidateList>
      <explain xmlns="http://schemas.wps.cn/vas-ai-hub/contract-review">〈形〉属性词。上面所说的：～各条，望切实执行。</explain>
      <paraID xmlns="http://schemas.wps.cn/vas-ai-hub/contract-review">3B91A538</paraID>
      <start xmlns="http://schemas.wps.cn/vas-ai-hub/contract-review">7</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a7c5b8ba-057b-4b22-88bf-f46f57811916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4560D457</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079d406e-169a-41ba-af7d-c993fe898d5d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71310965</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cc21012e-57d5-4240-a723-5b5d69558496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71310965</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de437540-1c7b-4a64-90e4-b6894c37f7b0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1306670B</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d1e45eca-ffe5-4efb-a4b0-d0e061c2f516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1306670B</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6b2ab9cd-f664-41d2-b847-3147053fda2c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7B177139</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24276256-1f62-4563-be0f-9ac9173fb7c9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7B177139</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f0248f52-86b9-48b8-8ae3-6aa47ec7340a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6FB9E8C4</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c28e3e3d-9d6c-4741-b3b2-fe41cc481555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1EBC265A</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7f00e4cc-00af-49e7-a14b-0c165ff0bb18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7AC422C2</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92734fbe-adf7-429d-9d28-7e23479852e7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6CA866B7</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9b4c2915-7be3-41cc-bed0-a44349af2446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2FCEE549</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06cd8d3b-de53-4542-8a46-816c1ff90381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4D4A7CF9</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8aedba72-d07a-472a-a2a1-6cbe0ca39438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4D4A7CF9</paraID>
      <start xmlns="http://schemas.wps.cn/vas-ai-hub/contract-review">38</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e305b46f-0a30-4519-9b03-b77aeebf1bc6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4D4A7CF9</paraID>
      <start xmlns="http://schemas.wps.cn/vas-ai-hub/contract-review">59</start>
      <end xmlns="http://schemas.wps.cn/vas-ai-hub/contract-review">60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59d51a40-cdb3-482e-8842-35bed770af39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4D4A7CF9</paraID>
      <start xmlns="http://schemas.wps.cn/vas-ai-hub/contract-review">66</start>
      <end xmlns="http://schemas.wps.cn/vas-ai-hub/contract-review">67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6d9567fd-2917-49a2-a629-1964e67f15d3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4D4A7CF9</paraID>
      <start xmlns="http://schemas.wps.cn/vas-ai-hub/contract-review">68</start>
      <end xmlns="http://schemas.wps.cn/vas-ai-hub/contract-review">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6b91ae50-1cbd-4da6-9446-cff80897be89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4D4A7CF9</paraID>
      <start xmlns="http://schemas.wps.cn/vas-ai-hub/contract-review">74</start>
      <end xmlns="http://schemas.wps.cn/vas-ai-hub/contract-review">75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b26402e1-3455-4ee2-a743-a4f657966fef</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3406E5B7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1e3e15d6-d719-4801-aebf-7cd3742d6906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3406E5B7</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fc09724f-7bd8-4938-b88d-2da5a4c5a666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8DB5D95</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92098f3c-0898-451f-ade6-bf39802a0aa1</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 8DB5D95</paraID>
      <start xmlns="http://schemas.wps.cn/vas-ai-hub/contract-review">27</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783096ca-b314-4977-8462-6d3595327669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302658D7</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cbd5cf58-fc68-4df8-82e6-c8ee67649515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302658D7</paraID>
      <start xmlns="http://schemas.wps.cn/vas-ai-hub/contract-review">27</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ed8c7e93-047c-4ab8-b360-09edaccffa01</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5CB8E38B</paraID>
      <start xmlns="http://schemas.wps.cn/vas-ai-hub/contract-review">0</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a64dbb00-2e06-4243-a723-7f6a7485c28d</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40C0D206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da3d96ef-7fd2-4eec-a4a5-43aa6114af72</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78EF723D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f1683249-1da9-467d-92b3-1eb757d2a63a</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1F7C1D39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855010da-5ccd-4da7-b1c6-f0f03badef1f</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459D9006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8c7a9b4c-5e20-427c-a3c1-6447cfbd3824</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4B082D14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dc7874be-dc06-44d2-b678-5ecc84935f0a</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1B77167E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0c5a4757-b645-4643-917b-49a574d5faf8</errorID>
      <errorWord xmlns="http://schemas.wps.cn/vas-ai-hub/contract-review">8、</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8.</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506BC6A8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526d4366-c10f-4db7-99a9-7772101a9e75</errorID>
      <errorWord xmlns="http://schemas.wps.cn/vas-ai-hub/contract-review">9、</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9.</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2B61C4D2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b503961b-724f-4bcd-a032-d077bd8e03d1</errorID>
      <errorWord xmlns="http://schemas.wps.cn/vas-ai-hub/contract-review">10、</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10.</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4FF29D39</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8dd4c625-05b2-4db8-8af4-ee0aa57dbed2</errorID>
      <errorWord xmlns="http://schemas.wps.cn/vas-ai-hub/contract-review">11、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7DFB50C7</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cb07bdd8-48e4-4c22-9be1-4792376e0624</errorID>
      <errorWord xmlns="http://schemas.wps.cn/vas-ai-hub/contract-review">12、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5AA94A1C</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80600009-8452-4d2c-85f1-57d6bbda17fe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7641E417</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bbb5dea9-79b9-4bb1-89de-210c970165b2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7641E417</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d2488502-497b-4d5d-b114-00ab9f8c1c2b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62BBCC6C</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9ed353cf-1e48-4e19-99b9-a00d96c51b6c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62BBCC6C</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1a7c25a2-993b-4d65-bb19-605488ee4916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430EEFA6</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04069018-6e46-4189-b9c5-25de55863e99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430EEFA6</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e0dfee9c-24ea-4f35-b4be-d11f2f70105a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252554F</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df0dbb8d-3127-4849-a192-4f4e768ec298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252554F</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5f891623-74a3-419c-afd2-bada6727e2fe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4C5AB8BB</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dccd9b04-b4ec-4d29-a9ab-d91cc09b269f</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737707E1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d2e904cf-aad8-4151-9274-9b384e60b963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737707E1</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3a4102dd-c154-4180-a98f-8d6f116bbf9e</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66A00B68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f83be6eb-233e-419c-9f6a-0322a4ba950f</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3D3CB45F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ff5ca220-4568-4712-9f10-a337494c94b9</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5D3EFDE1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f379bdcd-ea4e-4865-ad6b-2ceabcabdc1d</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3F68B70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8d0d6fc4-9ed5-4c4f-a603-82a6a1ed895b</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46D13B69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76794716-7155-4142-a12f-b8bcafb029f2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7B0CF487</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85f91e39-358f-490a-8b18-0bed91e69e94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7B0CF487</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c547a8e9-ff4a-44fb-a86d-8da1af1b9be6</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17F4B191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26b36d48-7e5b-45c6-a406-942c7025ebe4</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6053DE1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d7357101-e6fa-4c95-94ab-0b93f3880b51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1794268A</paraID>
      <start xmlns="http://schemas.wps.cn/vas-ai-hub/contract-review">65</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3c88f37c-d2ef-48a3-a3cd-8dedf3cf6bf2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1794268A</paraID>
      <start xmlns="http://schemas.wps.cn/vas-ai-hub/contract-review">77</start>
      <end xmlns="http://schemas.wps.cn/vas-ai-hub/contract-review">78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f5c96a24-d47f-4887-a2b0-ccda12467402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F0E4DDA</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31d2d893-dc7d-454e-ab54-39fe1dc29329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75EAB3DE</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359ac4ef-8dfb-4506-9c76-89380208dcbf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75EAB3DE</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777be1c6-c14c-43d9-9c26-a913df25b926</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3FF8065D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2c04bb3a-a729-4cc5-8300-369a62b47e9c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22E7CF33</paraID>
      <start xmlns="http://schemas.wps.cn/vas-ai-hub/contract-review">93</start>
      <end xmlns="http://schemas.wps.cn/vas-ai-hub/contract-review">94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6c0cee63-d64a-4f07-86a6-49b65ba0689f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22E7CF33</paraID>
      <start xmlns="http://schemas.wps.cn/vas-ai-hub/contract-review">106</start>
      <end xmlns="http://schemas.wps.cn/vas-ai-hub/contract-review">107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bd554a67-d553-4589-9d11-bd25ae4f9b1f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65748F5</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e8b480f3-3656-41e9-b4b0-779c4fb40b60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65748F5</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1412f2d2-e8c7-4863-b60c-48770cc31721</errorID>
      <errorWord xmlns="http://schemas.wps.cn/vas-ai-hub/contract-review">[2014]68号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〔2014〕68号</item>
      </candidateList>
      <explain xmlns="http://schemas.wps.cn/vas-ai-hub/contract-review">发文字号格式错误。</explain>
      <paraID xmlns="http://schemas.wps.cn/vas-ai-hub/contract-review">200D8DAE</paraID>
      <start xmlns="http://schemas.wps.cn/vas-ai-hub/contract-review">116</start>
      <end xmlns="http://schemas.wps.cn/vas-ai-hub/contract-review">125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1f500a11-1744-43e0-8748-7fbc33fb3748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75334A57</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87ad4faf-6ddc-4c36-beaf-5322cfa0de61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4E6503D5</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382a3af3-e62f-48e9-b62e-b71f25187f29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77550C50</paraID>
      <start xmlns="http://schemas.wps.cn/vas-ai-hub/contract-review">0</start>
      <end xmlns="http://schemas.wps.cn/vas-ai-hub/contract-review">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b6de3c92-3b6e-40e3-8681-f0fa09f3829b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4975EA1D</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72ebfe8a-98a0-415f-acb4-85cd4dec413d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4975EA1D</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a573d074-230d-4517-bac8-93ba6e9e6ae0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5BFE66FB</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82843fb6-fe3e-4240-a9a4-c7380c87542e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5D29798A</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a70566e7-e97c-4023-b921-5c46fccb9587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77550C50</paraID>
      <start xmlns="http://schemas.wps.cn/vas-ai-hub/contract-review">0</start>
      <end xmlns="http://schemas.wps.cn/vas-ai-hub/contract-review">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f9ee3888-bfc9-419d-afc6-f47c72b238a9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2C217132</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35414fc7-02b9-4b1d-a2eb-ccbe8e157da9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72BE04B0</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fb42859c-578b-4bd1-923a-f5559914908b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5E75BB20</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d75c7e5f-ee58-4465-8da2-31907ff6ae61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1B05E910</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d5ab2fe2-9fce-416c-b4a8-b3336b813d35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77550C50</paraID>
      <start xmlns="http://schemas.wps.cn/vas-ai-hub/contract-review">0</start>
      <end xmlns="http://schemas.wps.cn/vas-ai-hub/contract-review">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d8a4f6f9-a417-4e58-abd9-8422e2b87f81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74DD0A61</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85dcee-e74b-4a60-9156-025f46adb2a6}">
  <ds:schemaRefs/>
</ds:datastoreItem>
</file>

<file path=docProps/app.xml><?xml version="1.0" encoding="utf-8"?>
<Properties xmlns="http://schemas.openxmlformats.org/officeDocument/2006/extended-properties" xmlns:vt="http://schemas.openxmlformats.org/officeDocument/2006/docPropsVTypes">
  <Template>Normal.dotm</Template>
  <Company>admin</Company>
  <Pages>130</Pages>
  <Words>10113</Words>
  <Characters>10972</Characters>
  <Lines>1</Lines>
  <Paragraphs>1</Paragraphs>
  <TotalTime>3</TotalTime>
  <ScaleCrop>false</ScaleCrop>
  <LinksUpToDate>false</LinksUpToDate>
  <CharactersWithSpaces>11132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2026-01-06T00:26:00Z</dcterms:created>
  <dc:creator>丁琳</dc:creator>
  <cp:lastModifiedBy>WYY</cp:lastModifiedBy>
  <cp:lastPrinted>2021-08-18T19:26:00Z</cp:lastPrinted>
  <dcterms:modified xsi:type="dcterms:W3CDTF">2026-04-30T11:08:25Z</dcterms:modified>
  <dc:title>南财采管〔2012〕3号</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2E8EA98C85DE4E0BA8FDE5936B90660A_13</vt:lpwstr>
  </property>
  <property fmtid="{D5CDD505-2E9C-101B-9397-08002B2CF9AE}" pid="4" name="KSOTemplateDocerSaveRecord">
    <vt:lpwstr>eyJoZGlkIjoiNWEwOGQ5Y2VmZmFlOGI2YWRmOTdlMTQ3OGU0MjYyODgiLCJ1c2VySWQiOiIxNTMyMDEwNjI5In0=</vt:lpwstr>
  </property>
</Properties>
</file>