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CD8B8B3">
      <w:pPr>
        <w:pageBreakBefore w:val="0"/>
        <w:kinsoku/>
        <w:overflowPunct/>
        <w:topLinePunct w:val="0"/>
        <w:bidi w:val="0"/>
        <w:spacing w:beforeAutospacing="0" w:afterAutospacing="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南宁市政府采购</w:t>
      </w:r>
    </w:p>
    <w:p w14:paraId="52156102">
      <w:pPr>
        <w:pageBreakBefore w:val="0"/>
        <w:kinsoku/>
        <w:overflowPunct/>
        <w:topLinePunct w:val="0"/>
        <w:bidi w:val="0"/>
        <w:spacing w:beforeAutospacing="0" w:afterAutospacing="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公开招标文件（货物类）</w:t>
      </w:r>
    </w:p>
    <w:p w14:paraId="19C32979">
      <w:pPr>
        <w:pageBreakBefore w:val="0"/>
        <w:kinsoku/>
        <w:overflowPunct/>
        <w:topLinePunct w:val="0"/>
        <w:bidi w:val="0"/>
        <w:spacing w:beforeAutospacing="0" w:afterAutospacing="0" w:line="360" w:lineRule="auto"/>
        <w:jc w:val="center"/>
        <w:rPr>
          <w:rFonts w:ascii="仿宋_GB2312" w:hAnsi="宋体" w:eastAsia="仿宋_GB2312"/>
          <w:b/>
          <w:color w:val="000000" w:themeColor="text1"/>
          <w:sz w:val="48"/>
          <w:szCs w:val="48"/>
          <w:highlight w:val="none"/>
          <w14:textFill>
            <w14:solidFill>
              <w14:schemeClr w14:val="tx1"/>
            </w14:solidFill>
          </w14:textFill>
        </w:rPr>
      </w:pPr>
    </w:p>
    <w:p w14:paraId="6A2E1D15">
      <w:pPr>
        <w:pageBreakBefore w:val="0"/>
        <w:kinsoku/>
        <w:overflowPunct/>
        <w:topLinePunct w:val="0"/>
        <w:bidi w:val="0"/>
        <w:spacing w:beforeAutospacing="0" w:afterAutospacing="0" w:line="360" w:lineRule="auto"/>
        <w:jc w:val="center"/>
        <w:rPr>
          <w:rFonts w:ascii="仿宋_GB2312" w:hAnsi="宋体" w:eastAsia="仿宋_GB2312"/>
          <w:b/>
          <w:color w:val="000000" w:themeColor="text1"/>
          <w:sz w:val="48"/>
          <w:szCs w:val="48"/>
          <w:highlight w:val="none"/>
          <w14:textFill>
            <w14:solidFill>
              <w14:schemeClr w14:val="tx1"/>
            </w14:solidFill>
          </w14:textFill>
        </w:rPr>
      </w:pPr>
    </w:p>
    <w:p w14:paraId="3DE89957">
      <w:pPr>
        <w:pageBreakBefore w:val="0"/>
        <w:kinsoku/>
        <w:overflowPunct/>
        <w:topLinePunct w:val="0"/>
        <w:bidi w:val="0"/>
        <w:snapToGrid w:val="0"/>
        <w:spacing w:beforeAutospacing="0" w:afterAutospacing="0" w:line="360" w:lineRule="auto"/>
        <w:jc w:val="center"/>
        <w:rPr>
          <w:rFonts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38347378">
      <w:pPr>
        <w:pageBreakBefore w:val="0"/>
        <w:kinsoku/>
        <w:overflowPunct/>
        <w:topLinePunct w:val="0"/>
        <w:bidi w:val="0"/>
        <w:snapToGrid w:val="0"/>
        <w:spacing w:beforeAutospacing="0" w:afterAutospacing="0" w:line="360" w:lineRule="auto"/>
        <w:jc w:val="center"/>
        <w:rPr>
          <w:rFonts w:ascii="仿宋_GB2312" w:hAnsi="宋体" w:eastAsia="仿宋_GB2312"/>
          <w:color w:val="000000" w:themeColor="text1"/>
          <w:sz w:val="30"/>
          <w:szCs w:val="7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t>（全流程电子化评标）</w:t>
      </w:r>
    </w:p>
    <w:p w14:paraId="051F6D4E">
      <w:pPr>
        <w:pageBreakBefore w:val="0"/>
        <w:kinsoku/>
        <w:overflowPunct/>
        <w:topLinePunct w:val="0"/>
        <w:bidi w:val="0"/>
        <w:snapToGrid w:val="0"/>
        <w:spacing w:beforeAutospacing="0" w:afterAutospacing="0" w:line="360" w:lineRule="auto"/>
        <w:rPr>
          <w:rFonts w:ascii="仿宋_GB2312" w:hAnsi="宋体" w:eastAsia="仿宋_GB2312"/>
          <w:color w:val="000000" w:themeColor="text1"/>
          <w:sz w:val="30"/>
          <w:szCs w:val="72"/>
          <w:highlight w:val="none"/>
          <w14:textFill>
            <w14:solidFill>
              <w14:schemeClr w14:val="tx1"/>
            </w14:solidFill>
          </w14:textFill>
        </w:rPr>
      </w:pPr>
    </w:p>
    <w:p w14:paraId="064E8353">
      <w:pPr>
        <w:pStyle w:val="17"/>
        <w:pageBreakBefore w:val="0"/>
        <w:kinsoku/>
        <w:overflowPunct/>
        <w:topLinePunct w:val="0"/>
        <w:bidi w:val="0"/>
        <w:snapToGrid w:val="0"/>
        <w:spacing w:beforeAutospacing="0" w:afterAutospacing="0" w:line="360" w:lineRule="auto"/>
        <w:ind w:left="2702" w:leftChars="568" w:hanging="1509" w:hangingChars="501"/>
        <w:rPr>
          <w:rFonts w:ascii="仿宋_GB2312" w:hAnsi="宋体" w:eastAsia="仿宋_GB2312"/>
          <w:b/>
          <w:bCs/>
          <w:color w:val="000000" w:themeColor="text1"/>
          <w:sz w:val="30"/>
          <w:szCs w:val="30"/>
          <w:highlight w:val="none"/>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w:t>
      </w:r>
      <w:r>
        <w:rPr>
          <w:rFonts w:hint="eastAsia" w:ascii="仿宋_GB2312" w:hAnsi="宋体" w:eastAsia="仿宋_GB2312"/>
          <w:b/>
          <w:bCs/>
          <w:color w:val="000000" w:themeColor="text1"/>
          <w:sz w:val="30"/>
          <w:szCs w:val="30"/>
          <w:highlight w:val="none"/>
          <w:lang w:eastAsia="zh-CN"/>
          <w14:textFill>
            <w14:solidFill>
              <w14:schemeClr w14:val="tx1"/>
            </w14:solidFill>
          </w14:textFill>
        </w:rPr>
        <w:t>良庆区2025年自治区农业专项转移支付资金病死畜禽收集暂存点</w:t>
      </w:r>
    </w:p>
    <w:p w14:paraId="24C982C5">
      <w:pPr>
        <w:pStyle w:val="17"/>
        <w:pageBreakBefore w:val="0"/>
        <w:kinsoku/>
        <w:overflowPunct/>
        <w:topLinePunct w:val="0"/>
        <w:bidi w:val="0"/>
        <w:snapToGrid w:val="0"/>
        <w:spacing w:beforeAutospacing="0" w:afterAutospacing="0" w:line="360" w:lineRule="auto"/>
        <w:ind w:firstLine="1133" w:firstLineChars="396"/>
        <w:rPr>
          <w:rFonts w:hint="eastAsia" w:ascii="仿宋_GB2312" w:hAnsi="宋体" w:eastAsia="仿宋_GB2312"/>
          <w:b/>
          <w:color w:val="000000" w:themeColor="text1"/>
          <w:sz w:val="30"/>
          <w:szCs w:val="48"/>
          <w:highlight w:val="none"/>
          <w:lang w:eastAsia="zh-CN"/>
          <w14:textFill>
            <w14:solidFill>
              <w14:schemeClr w14:val="tx1"/>
            </w14:solidFill>
          </w14:textFill>
        </w:rPr>
      </w:pP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项目</w:t>
      </w:r>
      <w:r>
        <w:rPr>
          <w:rFonts w:hint="eastAsia" w:ascii="仿宋_GB2312" w:hAnsi="宋体" w:eastAsia="仿宋_GB2312"/>
          <w:b/>
          <w:bCs/>
          <w:color w:val="000000" w:themeColor="text1"/>
          <w:sz w:val="30"/>
          <w:szCs w:val="30"/>
          <w:highlight w:val="none"/>
          <w14:textFill>
            <w14:solidFill>
              <w14:schemeClr w14:val="tx1"/>
            </w14:solidFill>
          </w14:textFill>
        </w:rPr>
        <w:t>编号</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w:t>
      </w:r>
      <w:r>
        <w:rPr>
          <w:rFonts w:hint="eastAsia" w:ascii="仿宋_GB2312" w:hAnsi="宋体" w:eastAsia="仿宋_GB2312" w:cs="Courier New"/>
          <w:b/>
          <w:bCs/>
          <w:color w:val="000000" w:themeColor="text1"/>
          <w:w w:val="95"/>
          <w:sz w:val="30"/>
          <w:szCs w:val="30"/>
          <w:highlight w:val="none"/>
          <w:lang w:eastAsia="zh-CN"/>
          <w14:textFill>
            <w14:solidFill>
              <w14:schemeClr w14:val="tx1"/>
            </w14:solidFill>
          </w14:textFill>
        </w:rPr>
        <w:t>NNZC2026-G1-080043-YZLZ</w:t>
      </w:r>
    </w:p>
    <w:p w14:paraId="5E790C9A">
      <w:pPr>
        <w:pageBreakBefore w:val="0"/>
        <w:kinsoku/>
        <w:overflowPunct/>
        <w:topLinePunct w:val="0"/>
        <w:bidi w:val="0"/>
        <w:snapToGrid w:val="0"/>
        <w:spacing w:beforeAutospacing="0" w:afterAutospacing="0" w:line="360" w:lineRule="auto"/>
        <w:ind w:firstLine="1205" w:firstLineChars="400"/>
        <w:rPr>
          <w:rFonts w:hint="default" w:ascii="仿宋_GB2312" w:hAnsi="宋体" w:eastAsia="仿宋_GB2312"/>
          <w:color w:val="000000" w:themeColor="text1"/>
          <w:sz w:val="30"/>
          <w:szCs w:val="72"/>
          <w:highlight w:val="none"/>
          <w:u w:val="single"/>
          <w:lang w:val="en-US" w:eastAsia="zh-CN"/>
          <w14:textFill>
            <w14:solidFill>
              <w14:schemeClr w14:val="tx1"/>
            </w14:solidFill>
          </w14:textFill>
        </w:rPr>
      </w:pPr>
      <w:r>
        <w:rPr>
          <w:rFonts w:hint="eastAsia" w:ascii="仿宋_GB2312" w:hAnsi="宋体" w:eastAsia="仿宋_GB2312"/>
          <w:b/>
          <w:color w:val="000000" w:themeColor="text1"/>
          <w:sz w:val="30"/>
          <w:szCs w:val="48"/>
          <w:highlight w:val="none"/>
          <w14:textFill>
            <w14:solidFill>
              <w14:schemeClr w14:val="tx1"/>
            </w14:solidFill>
          </w14:textFill>
        </w:rPr>
        <w:t>所属行政区划：</w:t>
      </w:r>
      <w:r>
        <w:rPr>
          <w:rFonts w:hint="eastAsia" w:ascii="仿宋_GB2312" w:hAnsi="宋体" w:eastAsia="仿宋_GB2312"/>
          <w:b/>
          <w:bCs/>
          <w:color w:val="000000" w:themeColor="text1"/>
          <w:sz w:val="30"/>
          <w:szCs w:val="30"/>
          <w:highlight w:val="none"/>
          <w:lang w:val="en-US" w:eastAsia="zh-CN"/>
          <w14:textFill>
            <w14:solidFill>
              <w14:schemeClr w14:val="tx1"/>
            </w14:solidFill>
          </w14:textFill>
        </w:rPr>
        <w:t>南宁市良庆区</w:t>
      </w:r>
    </w:p>
    <w:p w14:paraId="389FC745">
      <w:pPr>
        <w:pStyle w:val="17"/>
        <w:pageBreakBefore w:val="0"/>
        <w:kinsoku/>
        <w:overflowPunct/>
        <w:topLinePunct w:val="0"/>
        <w:bidi w:val="0"/>
        <w:snapToGrid w:val="0"/>
        <w:spacing w:beforeAutospacing="0" w:afterAutospacing="0" w:line="360" w:lineRule="auto"/>
        <w:ind w:firstLine="1125" w:firstLineChars="393"/>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 购 人：</w:t>
      </w:r>
      <w:r>
        <w:rPr>
          <w:rFonts w:hint="eastAsia" w:ascii="仿宋_GB2312" w:hAnsi="宋体" w:eastAsia="仿宋_GB2312"/>
          <w:b/>
          <w:bCs/>
          <w:color w:val="000000" w:themeColor="text1"/>
          <w:sz w:val="30"/>
          <w:szCs w:val="30"/>
          <w:highlight w:val="none"/>
          <w:lang w:eastAsia="zh-CN"/>
          <w14:textFill>
            <w14:solidFill>
              <w14:schemeClr w14:val="tx1"/>
            </w14:solidFill>
          </w14:textFill>
        </w:rPr>
        <w:t>南宁市良庆区农业农村局</w:t>
      </w:r>
    </w:p>
    <w:p w14:paraId="58EC591E">
      <w:pPr>
        <w:pStyle w:val="17"/>
        <w:pageBreakBefore w:val="0"/>
        <w:kinsoku/>
        <w:overflowPunct/>
        <w:topLinePunct w:val="0"/>
        <w:bidi w:val="0"/>
        <w:snapToGrid w:val="0"/>
        <w:spacing w:beforeAutospacing="0" w:afterAutospacing="0" w:line="360" w:lineRule="auto"/>
        <w:ind w:firstLine="1125" w:firstLineChars="393"/>
        <w:rPr>
          <w:rFonts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采购代理机构：云之龙咨询集团有限公司</w:t>
      </w:r>
    </w:p>
    <w:p w14:paraId="0B445562">
      <w:pPr>
        <w:pStyle w:val="17"/>
        <w:pageBreakBefore w:val="0"/>
        <w:kinsoku/>
        <w:overflowPunct/>
        <w:topLinePunct w:val="0"/>
        <w:bidi w:val="0"/>
        <w:snapToGrid w:val="0"/>
        <w:spacing w:beforeAutospacing="0" w:afterAutospacing="0" w:line="360" w:lineRule="auto"/>
        <w:ind w:firstLine="1125" w:firstLineChars="393"/>
        <w:rPr>
          <w:rFonts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（采购代理机构编号：</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YZLNN2026-G1-115-NNZC</w:t>
      </w:r>
      <w:r>
        <w:rPr>
          <w:rFonts w:hint="eastAsia" w:ascii="仿宋_GB2312" w:hAnsi="宋体" w:eastAsia="仿宋_GB2312"/>
          <w:b/>
          <w:bCs/>
          <w:color w:val="000000" w:themeColor="text1"/>
          <w:w w:val="95"/>
          <w:sz w:val="30"/>
          <w:szCs w:val="30"/>
          <w:highlight w:val="none"/>
          <w14:textFill>
            <w14:solidFill>
              <w14:schemeClr w14:val="tx1"/>
            </w14:solidFill>
          </w14:textFill>
        </w:rPr>
        <w:t>）</w:t>
      </w:r>
    </w:p>
    <w:p w14:paraId="49F5FE98">
      <w:pPr>
        <w:pStyle w:val="17"/>
        <w:pageBreakBefore w:val="0"/>
        <w:kinsoku/>
        <w:overflowPunct/>
        <w:topLinePunct w:val="0"/>
        <w:bidi w:val="0"/>
        <w:snapToGrid w:val="0"/>
        <w:spacing w:beforeAutospacing="0" w:afterAutospacing="0" w:line="360" w:lineRule="auto"/>
        <w:ind w:firstLine="2845" w:firstLineChars="994"/>
        <w:rPr>
          <w:rFonts w:ascii="仿宋_GB2312" w:hAnsi="宋体" w:eastAsia="仿宋_GB2312"/>
          <w:b/>
          <w:bCs/>
          <w:color w:val="000000" w:themeColor="text1"/>
          <w:w w:val="95"/>
          <w:sz w:val="30"/>
          <w:szCs w:val="30"/>
          <w:highlight w:val="none"/>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2026年</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14:textFill>
            <w14:solidFill>
              <w14:schemeClr w14:val="tx1"/>
            </w14:solidFill>
          </w14:textFill>
        </w:rPr>
        <w:t>月</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 xml:space="preserve">  </w:t>
      </w:r>
      <w:r>
        <w:rPr>
          <w:rFonts w:hint="eastAsia" w:ascii="仿宋_GB2312" w:hAnsi="宋体" w:eastAsia="仿宋_GB2312"/>
          <w:b/>
          <w:bCs/>
          <w:color w:val="000000" w:themeColor="text1"/>
          <w:w w:val="95"/>
          <w:sz w:val="30"/>
          <w:szCs w:val="30"/>
          <w:highlight w:val="none"/>
          <w14:textFill>
            <w14:solidFill>
              <w14:schemeClr w14:val="tx1"/>
            </w14:solidFill>
          </w14:textFill>
        </w:rPr>
        <w:t>日</w:t>
      </w:r>
    </w:p>
    <w:p w14:paraId="669528D7">
      <w:pPr>
        <w:pageBreakBefore w:val="0"/>
        <w:widowControl/>
        <w:kinsoku/>
        <w:overflowPunct/>
        <w:topLinePunct w:val="0"/>
        <w:bidi w:val="0"/>
        <w:spacing w:beforeAutospacing="0" w:afterAutospacing="0" w:line="360" w:lineRule="auto"/>
        <w:jc w:val="left"/>
        <w:rPr>
          <w:rFonts w:ascii="仿宋_GB2312" w:hAnsi="宋体" w:eastAsia="仿宋_GB2312"/>
          <w:b/>
          <w:bCs/>
          <w:color w:val="000000" w:themeColor="text1"/>
          <w:w w:val="95"/>
          <w:sz w:val="30"/>
          <w:szCs w:val="30"/>
          <w:highlight w:val="none"/>
          <w14:textFill>
            <w14:solidFill>
              <w14:schemeClr w14:val="tx1"/>
            </w14:solidFill>
          </w14:textFill>
        </w:rPr>
        <w:sectPr>
          <w:footerReference r:id="rId3" w:type="default"/>
          <w:pgSz w:w="11906" w:h="16838"/>
          <w:pgMar w:top="1134" w:right="1134" w:bottom="1134" w:left="1134" w:header="720" w:footer="720" w:gutter="0"/>
          <w:pgNumType w:start="1"/>
          <w:cols w:space="720" w:num="1"/>
          <w:docGrid w:type="lines" w:linePitch="331" w:charSpace="0"/>
        </w:sectPr>
      </w:pPr>
    </w:p>
    <w:p w14:paraId="083D3E30">
      <w:pPr>
        <w:pStyle w:val="17"/>
        <w:pageBreakBefore w:val="0"/>
        <w:kinsoku/>
        <w:overflowPunct/>
        <w:topLinePunct w:val="0"/>
        <w:bidi w:val="0"/>
        <w:snapToGrid w:val="0"/>
        <w:spacing w:beforeAutospacing="0" w:afterAutospacing="0" w:line="360" w:lineRule="auto"/>
        <w:ind w:firstLine="617" w:firstLineChars="294"/>
        <w:rPr>
          <w:rFonts w:ascii="仿宋_GB2312" w:eastAsia="仿宋_GB2312"/>
          <w:color w:val="000000" w:themeColor="text1"/>
          <w:highlight w:val="none"/>
          <w14:textFill>
            <w14:solidFill>
              <w14:schemeClr w14:val="tx1"/>
            </w14:solidFill>
          </w14:textFill>
        </w:rPr>
      </w:pPr>
    </w:p>
    <w:p w14:paraId="66ADC2B9">
      <w:pPr>
        <w:pStyle w:val="17"/>
        <w:keepNext w:val="0"/>
        <w:keepLines w:val="0"/>
        <w:pageBreakBefore w:val="0"/>
        <w:kinsoku/>
        <w:wordWrap/>
        <w:overflowPunct/>
        <w:topLinePunct w:val="0"/>
        <w:autoSpaceDE/>
        <w:autoSpaceDN/>
        <w:bidi w:val="0"/>
        <w:adjustRightInd/>
        <w:snapToGrid/>
        <w:spacing w:beforeAutospacing="0" w:afterAutospacing="0"/>
        <w:jc w:val="center"/>
        <w:textAlignment w:val="auto"/>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目录</w:t>
      </w:r>
    </w:p>
    <w:p w14:paraId="27922DD1">
      <w:pPr>
        <w:pStyle w:val="24"/>
        <w:keepNext w:val="0"/>
        <w:keepLines w:val="0"/>
        <w:pageBreakBefore w:val="0"/>
        <w:tabs>
          <w:tab w:val="right" w:leader="dot" w:pos="9638"/>
        </w:tabs>
        <w:kinsoku/>
        <w:wordWrap/>
        <w:overflowPunct/>
        <w:topLinePunct w:val="0"/>
        <w:autoSpaceDE/>
        <w:autoSpaceDN/>
        <w:bidi w:val="0"/>
        <w:adjustRightInd/>
        <w:snapToGrid/>
        <w:spacing w:before="0" w:beforeAutospacing="0" w:after="0" w:afterAutospacing="0"/>
        <w:textAlignment w:val="auto"/>
        <w:rPr>
          <w:color w:val="000000" w:themeColor="text1"/>
          <w:highlight w:val="none"/>
          <w14:textFill>
            <w14:solidFill>
              <w14:schemeClr w14:val="tx1"/>
            </w14:solidFill>
          </w14:textFill>
        </w:rPr>
      </w:pPr>
      <w:r>
        <w:rPr>
          <w:rFonts w:hAnsi="宋体"/>
          <w:b w:val="0"/>
          <w:bCs w:val="0"/>
          <w:caps w:val="0"/>
          <w:color w:val="000000" w:themeColor="text1"/>
          <w:sz w:val="28"/>
          <w:szCs w:val="28"/>
          <w:highlight w:val="none"/>
          <w14:textFill>
            <w14:solidFill>
              <w14:schemeClr w14:val="tx1"/>
            </w14:solidFill>
          </w14:textFill>
        </w:rPr>
        <w:fldChar w:fldCharType="begin"/>
      </w:r>
      <w:r>
        <w:rPr>
          <w:rFonts w:hAnsi="宋体"/>
          <w:b w:val="0"/>
          <w:bCs w:val="0"/>
          <w:caps w:val="0"/>
          <w:color w:val="000000" w:themeColor="text1"/>
          <w:sz w:val="28"/>
          <w:szCs w:val="28"/>
          <w:highlight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"_Toc17753" </w:instrText>
      </w:r>
      <w:r>
        <w:rPr>
          <w:color w:val="000000" w:themeColor="text1"/>
          <w:highlight w:val="none"/>
          <w14:textFill>
            <w14:solidFill>
              <w14:schemeClr w14:val="tx1"/>
            </w14:solidFill>
          </w14:textFill>
        </w:rPr>
        <w:fldChar w:fldCharType="separate"/>
      </w:r>
      <w:r>
        <w:rPr>
          <w:rFonts w:hint="eastAsia"/>
          <w:bCs w:val="0"/>
          <w:color w:val="000000" w:themeColor="text1"/>
          <w:szCs w:val="36"/>
          <w:highlight w:val="none"/>
          <w14:textFill>
            <w14:solidFill>
              <w14:schemeClr w14:val="tx1"/>
            </w14:solidFill>
          </w14:textFill>
        </w:rPr>
        <w:t>第一章招标公告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_Toc17753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042EB9">
      <w:pPr>
        <w:pStyle w:val="24"/>
        <w:keepNext w:val="0"/>
        <w:keepLines w:val="0"/>
        <w:pageBreakBefore w:val="0"/>
        <w:tabs>
          <w:tab w:val="right" w:leader="dot" w:pos="9638"/>
        </w:tabs>
        <w:kinsoku/>
        <w:wordWrap/>
        <w:overflowPunct/>
        <w:topLinePunct w:val="0"/>
        <w:autoSpaceDE/>
        <w:autoSpaceDN/>
        <w:bidi w:val="0"/>
        <w:adjustRightInd/>
        <w:snapToGrid/>
        <w:spacing w:before="0" w:beforeAutospacing="0" w:after="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"_Toc4805"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第二章采购需求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_Toc4805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21175CE">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beforeAutospacing="0" w:after="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"_Toc18844"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第三章投标人须知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_Toc18844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31943A7">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"_Toc17590"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0"/>
          <w:highlight w:val="none"/>
          <w14:textFill>
            <w14:solidFill>
              <w14:schemeClr w14:val="tx1"/>
            </w14:solidFill>
          </w14:textFill>
        </w:rPr>
        <w:t>第一节投标人须知前附表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_Toc17590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5A53245">
      <w:pPr>
        <w:pStyle w:val="28"/>
        <w:keepNext w:val="0"/>
        <w:keepLines w:val="0"/>
        <w:pageBreakBefore w:val="0"/>
        <w:widowControl/>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"_Toc15798"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第二节投标人须知正文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_Toc15798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37D4D72">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"_Toc30779"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一、总则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_Toc30779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2550EE2">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"_Toc27341"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480A5F1">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"_Toc13477"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_Toc13477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4B3E05F">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"_Toc6824"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四、开标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_Toc6824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7FAC3EB">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"_Toc25964"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AAFFA93">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"_Toc30821"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六、评标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_Toc30821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DD0DF35">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"_Toc26782"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_Toc26782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A9FD4A0">
      <w:pPr>
        <w:pStyle w:val="16"/>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"_Toc21431"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B54CD94">
      <w:pPr>
        <w:pStyle w:val="24"/>
        <w:keepNext w:val="0"/>
        <w:keepLines w:val="0"/>
        <w:pageBreakBefore w:val="0"/>
        <w:tabs>
          <w:tab w:val="right" w:leader="dot" w:pos="9638"/>
        </w:tabs>
        <w:kinsoku/>
        <w:wordWrap/>
        <w:overflowPunct/>
        <w:topLinePunct w:val="0"/>
        <w:autoSpaceDE/>
        <w:autoSpaceDN/>
        <w:bidi w:val="0"/>
        <w:adjustRightInd/>
        <w:snapToGrid/>
        <w:spacing w:before="0" w:beforeAutospacing="0" w:after="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"_Toc31121"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第四章评标方法及评分标准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_Toc31121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67F71B3">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"_Toc17221"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2"/>
          <w:highlight w:val="none"/>
          <w14:textFill>
            <w14:solidFill>
              <w14:schemeClr w14:val="tx1"/>
            </w14:solidFill>
          </w14:textFill>
        </w:rPr>
        <w:t>第一节评标方法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1B2F55E">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"_Toc8784"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2"/>
          <w:highlight w:val="none"/>
          <w14:textFill>
            <w14:solidFill>
              <w14:schemeClr w14:val="tx1"/>
            </w14:solidFill>
          </w14:textFill>
        </w:rPr>
        <w:t>第二节评标程序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_Toc8784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E0E3D4">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"_Toc18153"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第三节评分标准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_Toc18153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132002C">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"_Toc29028"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第四节  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_Toc29028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63BA57E">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"_Toc20689"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第五节评标报告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F1AAF3F">
      <w:pPr>
        <w:pStyle w:val="24"/>
        <w:keepNext w:val="0"/>
        <w:keepLines w:val="0"/>
        <w:pageBreakBefore w:val="0"/>
        <w:tabs>
          <w:tab w:val="right" w:leader="dot" w:pos="9638"/>
        </w:tabs>
        <w:kinsoku/>
        <w:wordWrap/>
        <w:overflowPunct/>
        <w:topLinePunct w:val="0"/>
        <w:autoSpaceDE/>
        <w:autoSpaceDN/>
        <w:bidi w:val="0"/>
        <w:adjustRightInd/>
        <w:snapToGrid/>
        <w:spacing w:before="0" w:beforeAutospacing="0" w:after="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"_Toc24289"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第五章拟签订的合同文本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_Toc24289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A2C0556">
      <w:pPr>
        <w:pStyle w:val="24"/>
        <w:keepNext w:val="0"/>
        <w:keepLines w:val="0"/>
        <w:pageBreakBefore w:val="0"/>
        <w:tabs>
          <w:tab w:val="right" w:leader="dot" w:pos="9638"/>
        </w:tabs>
        <w:kinsoku/>
        <w:wordWrap/>
        <w:overflowPunct/>
        <w:topLinePunct w:val="0"/>
        <w:autoSpaceDE/>
        <w:autoSpaceDN/>
        <w:bidi w:val="0"/>
        <w:adjustRightInd/>
        <w:snapToGrid/>
        <w:spacing w:before="0" w:beforeAutospacing="0" w:after="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"_Toc5338"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第六章投标文件格式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_Toc5338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6E475CF">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"_Toc25313"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_Toc25313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D0A5B37">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"_Toc14241"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_Toc14241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BFE3D45">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"_Toc4309"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_Toc4309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BE9779">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"_Toc783"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26D4365">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"_Toc26190"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_Toc26190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8AC0679">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"_Toc13433"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28"/>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_Toc13433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EB3E8D">
      <w:pPr>
        <w:pStyle w:val="24"/>
        <w:keepNext w:val="0"/>
        <w:keepLines w:val="0"/>
        <w:pageBreakBefore w:val="0"/>
        <w:tabs>
          <w:tab w:val="right" w:leader="dot" w:pos="9638"/>
        </w:tabs>
        <w:kinsoku/>
        <w:wordWrap/>
        <w:overflowPunct/>
        <w:topLinePunct w:val="0"/>
        <w:autoSpaceDE/>
        <w:autoSpaceDN/>
        <w:bidi w:val="0"/>
        <w:adjustRightInd/>
        <w:snapToGrid/>
        <w:spacing w:before="0" w:beforeAutospacing="0" w:after="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"_Toc12594"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第七章质疑、投诉证明材料格式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_Toc12594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AB2E67F">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"_Toc22664" </w:instrText>
      </w:r>
      <w:r>
        <w:rPr>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第一节质疑函（格式）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_Toc22664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3869AD0">
      <w:pPr>
        <w:pStyle w:val="28"/>
        <w:keepNext w:val="0"/>
        <w:keepLines w:val="0"/>
        <w:pageBreakBefore w:val="0"/>
        <w:tabs>
          <w:tab w:val="right" w:leader="dot" w:pos="9638"/>
        </w:tabs>
        <w:kinsoku/>
        <w:wordWrap/>
        <w:overflowPunct/>
        <w:topLinePunct w:val="0"/>
        <w:autoSpaceDE/>
        <w:autoSpaceDN/>
        <w:bidi w:val="0"/>
        <w:adjustRightInd/>
        <w:snapToGrid/>
        <w:spacing w:beforeAutospacing="0" w:afterAutospacing="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"_Toc20601" </w:instrText>
      </w:r>
      <w:r>
        <w:rPr>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第二节投诉书（格式）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_Toc20601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4436099">
      <w:pPr>
        <w:pStyle w:val="17"/>
        <w:keepNext w:val="0"/>
        <w:keepLines w:val="0"/>
        <w:pageBreakBefore w:val="0"/>
        <w:kinsoku/>
        <w:wordWrap/>
        <w:overflowPunct/>
        <w:topLinePunct w:val="0"/>
        <w:autoSpaceDE/>
        <w:autoSpaceDN/>
        <w:bidi w:val="0"/>
        <w:adjustRightInd/>
        <w:snapToGrid/>
        <w:spacing w:beforeAutospacing="0" w:afterAutospacing="0"/>
        <w:jc w:val="center"/>
        <w:textAlignment w:val="auto"/>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end"/>
      </w:r>
      <w:r>
        <w:rPr>
          <w:rFonts w:hint="eastAsia"/>
          <w:color w:val="000000" w:themeColor="text1"/>
          <w:highlight w:val="none"/>
          <w14:textFill>
            <w14:solidFill>
              <w14:schemeClr w14:val="tx1"/>
            </w14:solidFill>
          </w14:textFill>
        </w:rPr>
        <w:tab/>
      </w:r>
      <w:bookmarkStart w:id="0" w:name="_Toc532545041"/>
    </w:p>
    <w:p w14:paraId="139AB84A">
      <w:pPr>
        <w:pageBreakBefore w:val="0"/>
        <w:widowControl/>
        <w:kinsoku/>
        <w:overflowPunct/>
        <w:topLinePunct w:val="0"/>
        <w:bidi w:val="0"/>
        <w:spacing w:beforeAutospacing="0" w:afterAutospacing="0"/>
        <w:jc w:val="left"/>
        <w:rPr>
          <w:rFonts w:ascii="宋体" w:hAnsi="Courier New"/>
          <w:color w:val="000000" w:themeColor="text1"/>
          <w:szCs w:val="20"/>
          <w:highlight w:val="none"/>
          <w14:textFill>
            <w14:solidFill>
              <w14:schemeClr w14:val="tx1"/>
            </w14:solidFill>
          </w14:textFill>
        </w:rPr>
        <w:sectPr>
          <w:pgSz w:w="11906" w:h="16838"/>
          <w:pgMar w:top="1134" w:right="1134" w:bottom="1134" w:left="1134" w:header="720" w:footer="720" w:gutter="0"/>
          <w:pgNumType w:start="1"/>
          <w:cols w:space="720" w:num="1"/>
          <w:docGrid w:type="lines" w:linePitch="331" w:charSpace="0"/>
        </w:sectPr>
      </w:pPr>
    </w:p>
    <w:p w14:paraId="374B6473">
      <w:pPr>
        <w:pStyle w:val="2"/>
        <w:pageBreakBefore w:val="0"/>
        <w:kinsoku/>
        <w:overflowPunct/>
        <w:topLinePunct w:val="0"/>
        <w:bidi w:val="0"/>
        <w:spacing w:beforeAutospacing="0" w:afterAutospacing="0"/>
        <w:jc w:val="center"/>
        <w:rPr>
          <w:rStyle w:val="121"/>
          <w:b/>
          <w:bCs w:val="0"/>
          <w:color w:val="000000" w:themeColor="text1"/>
          <w:sz w:val="36"/>
          <w:szCs w:val="36"/>
          <w:highlight w:val="none"/>
          <w14:textFill>
            <w14:solidFill>
              <w14:schemeClr w14:val="tx1"/>
            </w14:solidFill>
          </w14:textFill>
        </w:rPr>
      </w:pPr>
      <w:bookmarkStart w:id="1" w:name="_Toc17753"/>
      <w:r>
        <w:rPr>
          <w:rStyle w:val="121"/>
          <w:rFonts w:hint="eastAsia"/>
          <w:b/>
          <w:bCs w:val="0"/>
          <w:color w:val="000000" w:themeColor="text1"/>
          <w:sz w:val="36"/>
          <w:szCs w:val="36"/>
          <w:highlight w:val="none"/>
          <w14:textFill>
            <w14:solidFill>
              <w14:schemeClr w14:val="tx1"/>
            </w14:solidFill>
          </w14:textFill>
        </w:rPr>
        <w:t>第一章招标公告</w:t>
      </w:r>
      <w:bookmarkEnd w:id="0"/>
      <w:bookmarkEnd w:id="1"/>
    </w:p>
    <w:p w14:paraId="5CC68347">
      <w:pPr>
        <w:pStyle w:val="17"/>
        <w:keepLines w:val="0"/>
        <w:pageBreakBefore w:val="0"/>
        <w:kinsoku/>
        <w:overflowPunct/>
        <w:topLinePunct w:val="0"/>
        <w:autoSpaceDE/>
        <w:autoSpaceDN/>
        <w:bidi w:val="0"/>
        <w:adjustRightInd/>
        <w:spacing w:beforeAutospacing="0" w:afterAutospacing="0" w:line="240" w:lineRule="auto"/>
        <w:jc w:val="center"/>
        <w:textAlignment w:val="auto"/>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2E42D3DB">
      <w:pPr>
        <w:keepLines w:val="0"/>
        <w:pageBreakBefore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spacing w:beforeAutospacing="0" w:afterAutospacing="0" w:line="240" w:lineRule="auto"/>
        <w:ind w:firstLine="480" w:firstLineChars="200"/>
        <w:textAlignment w:val="auto"/>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项目概况</w:t>
      </w:r>
    </w:p>
    <w:p w14:paraId="3CE2A752">
      <w:pPr>
        <w:keepLines w:val="0"/>
        <w:pageBreakBefore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spacing w:beforeAutospacing="0" w:afterAutospacing="0" w:line="240" w:lineRule="auto"/>
        <w:ind w:firstLine="600" w:firstLineChars="250"/>
        <w:textAlignment w:val="auto"/>
        <w:rPr>
          <w:rFonts w:ascii="仿宋_GB2312" w:hAnsi="仿宋" w:eastAsia="仿宋_GB2312"/>
          <w:color w:val="000000" w:themeColor="text1"/>
          <w:sz w:val="24"/>
          <w:highlight w:val="none"/>
          <w:u w:val="single"/>
          <w14:textFill>
            <w14:solidFill>
              <w14:schemeClr w14:val="tx1"/>
            </w14:solidFill>
          </w14:textFill>
        </w:rPr>
      </w:pPr>
      <w:r>
        <w:rPr>
          <w:rFonts w:hint="eastAsia" w:ascii="仿宋_GB2312" w:hAnsi="仿宋" w:eastAsia="仿宋_GB2312"/>
          <w:color w:val="000000" w:themeColor="text1"/>
          <w:sz w:val="24"/>
          <w:highlight w:val="none"/>
          <w:u w:val="single"/>
          <w:lang w:eastAsia="zh-CN"/>
          <w14:textFill>
            <w14:solidFill>
              <w14:schemeClr w14:val="tx1"/>
            </w14:solidFill>
          </w14:textFill>
        </w:rPr>
        <w:t>良庆区2025年自治区农业专项转移支付资金病死畜禽收集暂存点</w:t>
      </w:r>
      <w:r>
        <w:rPr>
          <w:rFonts w:hint="eastAsia" w:ascii="仿宋_GB2312" w:hAnsi="仿宋" w:eastAsia="仿宋_GB2312"/>
          <w:color w:val="000000" w:themeColor="text1"/>
          <w:sz w:val="24"/>
          <w:highlight w:val="none"/>
          <w14:textFill>
            <w14:solidFill>
              <w14:schemeClr w14:val="tx1"/>
            </w14:solidFill>
          </w14:textFill>
        </w:rPr>
        <w:t>的潜在投标人应在广西政府采购云平台（https：//www.gcy.zfcg.gxzf.gov.cn/）获取（下载）招标文件，并于2026年</w:t>
      </w:r>
      <w:r>
        <w:rPr>
          <w:rFonts w:hint="eastAsia" w:ascii="仿宋_GB2312" w:hAnsi="仿宋" w:eastAsia="仿宋_GB2312"/>
          <w:color w:val="000000" w:themeColor="text1"/>
          <w:sz w:val="24"/>
          <w:highlight w:val="none"/>
          <w:lang w:eastAsia="zh-CN"/>
          <w14:textFill>
            <w14:solidFill>
              <w14:schemeClr w14:val="tx1"/>
            </w14:solidFill>
          </w14:textFill>
        </w:rPr>
        <w:t xml:space="preserve"> 月 日</w:t>
      </w:r>
      <w:r>
        <w:rPr>
          <w:rFonts w:hint="eastAsia" w:ascii="仿宋_GB2312" w:hAnsi="仿宋" w:eastAsia="仿宋_GB2312"/>
          <w:color w:val="000000" w:themeColor="text1"/>
          <w:sz w:val="24"/>
          <w:highlight w:val="none"/>
          <w14:textFill>
            <w14:solidFill>
              <w14:schemeClr w14:val="tx1"/>
            </w14:solidFill>
          </w14:textFill>
        </w:rPr>
        <w:t>9时3</w:t>
      </w:r>
      <w:r>
        <w:rPr>
          <w:rFonts w:ascii="仿宋_GB2312" w:hAnsi="仿宋" w:eastAsia="仿宋_GB2312"/>
          <w:color w:val="000000" w:themeColor="text1"/>
          <w:sz w:val="24"/>
          <w:highlight w:val="none"/>
          <w14:textFill>
            <w14:solidFill>
              <w14:schemeClr w14:val="tx1"/>
            </w14:solidFill>
          </w14:textFill>
        </w:rPr>
        <w:t>0</w:t>
      </w:r>
      <w:r>
        <w:rPr>
          <w:rFonts w:hint="eastAsia" w:ascii="仿宋_GB2312" w:hAnsi="仿宋" w:eastAsia="仿宋_GB2312"/>
          <w:color w:val="000000" w:themeColor="text1"/>
          <w:sz w:val="24"/>
          <w:highlight w:val="none"/>
          <w14:textFill>
            <w14:solidFill>
              <w14:schemeClr w14:val="tx1"/>
            </w14:solidFill>
          </w14:textFill>
        </w:rPr>
        <w:t>分</w:t>
      </w:r>
      <w:r>
        <w:rPr>
          <w:rFonts w:hint="eastAsia" w:ascii="仿宋_GB2312" w:hAnsi="仿宋" w:eastAsia="仿宋_GB2312"/>
          <w:bCs/>
          <w:color w:val="000000" w:themeColor="text1"/>
          <w:sz w:val="24"/>
          <w:highlight w:val="none"/>
          <w14:textFill>
            <w14:solidFill>
              <w14:schemeClr w14:val="tx1"/>
            </w14:solidFill>
          </w14:textFill>
        </w:rPr>
        <w:t>（北京时间）前</w:t>
      </w:r>
      <w:r>
        <w:rPr>
          <w:rFonts w:hint="eastAsia" w:ascii="仿宋_GB2312" w:hAnsi="仿宋" w:eastAsia="仿宋_GB2312"/>
          <w:color w:val="000000" w:themeColor="text1"/>
          <w:sz w:val="24"/>
          <w:highlight w:val="none"/>
          <w14:textFill>
            <w14:solidFill>
              <w14:schemeClr w14:val="tx1"/>
            </w14:solidFill>
          </w14:textFill>
        </w:rPr>
        <w:t>递交（上传）投标文件。</w:t>
      </w:r>
    </w:p>
    <w:p w14:paraId="6A904A3B">
      <w:pPr>
        <w:keepLines w:val="0"/>
        <w:pageBreakBefore w:val="0"/>
        <w:kinsoku/>
        <w:overflowPunct/>
        <w:topLinePunct w:val="0"/>
        <w:autoSpaceDE/>
        <w:autoSpaceDN/>
        <w:bidi w:val="0"/>
        <w:adjustRightInd/>
        <w:spacing w:beforeAutospacing="0" w:afterAutospacing="0" w:line="240" w:lineRule="auto"/>
        <w:textAlignment w:val="auto"/>
        <w:rPr>
          <w:rFonts w:ascii="黑体" w:hAnsi="黑体" w:eastAsia="黑体"/>
          <w:b/>
          <w:bCs/>
          <w:color w:val="000000" w:themeColor="text1"/>
          <w:sz w:val="24"/>
          <w:highlight w:val="none"/>
          <w14:textFill>
            <w14:solidFill>
              <w14:schemeClr w14:val="tx1"/>
            </w14:solidFill>
          </w14:textFill>
        </w:rPr>
      </w:pPr>
      <w:bookmarkStart w:id="2" w:name="_Toc35393790"/>
      <w:bookmarkStart w:id="3" w:name="_Toc35393621"/>
      <w:bookmarkStart w:id="4" w:name="_Toc28359079"/>
      <w:bookmarkStart w:id="5" w:name="_Toc28359002"/>
      <w:bookmarkStart w:id="6"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2"/>
      <w:bookmarkEnd w:id="3"/>
      <w:bookmarkEnd w:id="4"/>
      <w:bookmarkEnd w:id="5"/>
    </w:p>
    <w:p w14:paraId="27D8CA1B">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NNZC2026-G1-080043-YZLZ</w:t>
      </w:r>
      <w:r>
        <w:rPr>
          <w:rFonts w:hint="eastAsia" w:ascii="宋体" w:hAnsi="宋体"/>
          <w:color w:val="000000" w:themeColor="text1"/>
          <w:szCs w:val="21"/>
          <w:highlight w:val="none"/>
          <w14:textFill>
            <w14:solidFill>
              <w14:schemeClr w14:val="tx1"/>
            </w14:solidFill>
          </w14:textFill>
        </w:rPr>
        <w:t>（采购计划编号：LQZC2026-G1-00269）</w:t>
      </w:r>
    </w:p>
    <w:p w14:paraId="66D72626">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良庆区2025年自治区农业专项转移支付资金病死畜禽收集暂存点</w:t>
      </w:r>
    </w:p>
    <w:bookmarkEnd w:id="6"/>
    <w:p w14:paraId="16CD3928">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w:t>
      </w:r>
      <w:r>
        <w:rPr>
          <w:rFonts w:hint="eastAsia" w:ascii="宋体" w:hAnsi="宋体"/>
          <w:color w:val="000000" w:themeColor="text1"/>
          <w:szCs w:val="21"/>
          <w:highlight w:val="none"/>
          <w:lang w:eastAsia="zh-CN"/>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lang w:eastAsia="zh-CN"/>
          <w14:textFill>
            <w14:solidFill>
              <w14:schemeClr w14:val="tx1"/>
            </w14:solidFill>
          </w14:textFill>
        </w:rPr>
        <w:t>0.0000</w:t>
      </w:r>
      <w:r>
        <w:rPr>
          <w:rFonts w:hint="eastAsia" w:ascii="宋体" w:hAnsi="宋体"/>
          <w:color w:val="000000" w:themeColor="text1"/>
          <w:szCs w:val="21"/>
          <w:highlight w:val="none"/>
          <w14:textFill>
            <w14:solidFill>
              <w14:schemeClr w14:val="tx1"/>
            </w14:solidFill>
          </w14:textFill>
        </w:rPr>
        <w:t>万元</w:t>
      </w:r>
    </w:p>
    <w:p w14:paraId="180D6DD1">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eastAsia="zh-CN"/>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lang w:eastAsia="zh-CN"/>
          <w14:textFill>
            <w14:solidFill>
              <w14:schemeClr w14:val="tx1"/>
            </w14:solidFill>
          </w14:textFill>
        </w:rPr>
        <w:t>0.0000</w:t>
      </w:r>
      <w:r>
        <w:rPr>
          <w:rFonts w:hint="eastAsia" w:ascii="宋体" w:hAnsi="宋体"/>
          <w:color w:val="000000" w:themeColor="text1"/>
          <w:szCs w:val="21"/>
          <w:highlight w:val="none"/>
          <w14:textFill>
            <w14:solidFill>
              <w14:schemeClr w14:val="tx1"/>
            </w14:solidFill>
          </w14:textFill>
        </w:rPr>
        <w:t>万元</w:t>
      </w:r>
    </w:p>
    <w:p w14:paraId="511F24B6">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p>
    <w:tbl>
      <w:tblPr>
        <w:tblStyle w:val="34"/>
        <w:tblW w:w="10165" w:type="dxa"/>
        <w:tblInd w:w="-78"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18"/>
        <w:gridCol w:w="2532"/>
        <w:gridCol w:w="964"/>
        <w:gridCol w:w="900"/>
        <w:gridCol w:w="5151"/>
      </w:tblGrid>
      <w:tr w14:paraId="269F8C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618" w:type="dxa"/>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3A8AAE0">
            <w:pPr>
              <w:keepNext w:val="0"/>
              <w:keepLines w:val="0"/>
              <w:pageBreakBefore w:val="0"/>
              <w:suppressLineNumbers w:val="0"/>
              <w:kinsoku/>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heme="minorEastAsia" w:hAnsiTheme="minorEastAsia" w:eastAsiaTheme="minorEastAsia"/>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2532" w:type="dxa"/>
            <w:tcBorders>
              <w:top w:val="single" w:color="000000" w:sz="8" w:space="0"/>
              <w:left w:val="single" w:color="000000" w:sz="6" w:space="0"/>
              <w:bottom w:val="single" w:color="000000" w:sz="6" w:space="0"/>
              <w:right w:val="single" w:color="000000" w:sz="6" w:space="0"/>
            </w:tcBorders>
            <w:vAlign w:val="center"/>
          </w:tcPr>
          <w:p w14:paraId="06C0472C">
            <w:pPr>
              <w:keepNext w:val="0"/>
              <w:keepLines w:val="0"/>
              <w:pageBreakBefore w:val="0"/>
              <w:suppressLineNumbers w:val="0"/>
              <w:kinsoku/>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heme="minorEastAsia" w:hAnsiTheme="minorEastAsia" w:eastAsiaTheme="minorEastAsia"/>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964" w:type="dxa"/>
            <w:tcBorders>
              <w:top w:val="single" w:color="000000" w:sz="8" w:space="0"/>
              <w:left w:val="single" w:color="000000" w:sz="6" w:space="0"/>
              <w:bottom w:val="single" w:color="000000" w:sz="6" w:space="0"/>
              <w:right w:val="single" w:color="000000" w:sz="6" w:space="0"/>
            </w:tcBorders>
            <w:vAlign w:val="center"/>
          </w:tcPr>
          <w:p w14:paraId="43BBEC74">
            <w:pPr>
              <w:keepNext w:val="0"/>
              <w:keepLines w:val="0"/>
              <w:pageBreakBefore w:val="0"/>
              <w:suppressLineNumbers w:val="0"/>
              <w:kinsoku/>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heme="minorEastAsia" w:hAnsiTheme="minorEastAsia" w:eastAsiaTheme="minorEastAsia"/>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900" w:type="dxa"/>
            <w:tcBorders>
              <w:top w:val="single" w:color="000000" w:sz="8" w:space="0"/>
              <w:left w:val="single" w:color="000000" w:sz="6" w:space="0"/>
              <w:bottom w:val="single" w:color="000000" w:sz="6" w:space="0"/>
              <w:right w:val="single" w:color="000000" w:sz="6" w:space="0"/>
            </w:tcBorders>
            <w:vAlign w:val="center"/>
          </w:tcPr>
          <w:p w14:paraId="4E4BA571">
            <w:pPr>
              <w:keepNext w:val="0"/>
              <w:keepLines w:val="0"/>
              <w:pageBreakBefore w:val="0"/>
              <w:suppressLineNumbers w:val="0"/>
              <w:kinsoku/>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heme="minorEastAsia" w:hAnsiTheme="minorEastAsia" w:eastAsiaTheme="minorEastAsia"/>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5151" w:type="dxa"/>
            <w:tcBorders>
              <w:top w:val="single" w:color="000000" w:sz="8" w:space="0"/>
              <w:left w:val="single" w:color="000000" w:sz="6" w:space="0"/>
              <w:bottom w:val="single" w:color="000000" w:sz="6" w:space="0"/>
              <w:right w:val="single" w:color="000000" w:sz="6" w:space="0"/>
            </w:tcBorders>
            <w:vAlign w:val="center"/>
          </w:tcPr>
          <w:p w14:paraId="3A78062F">
            <w:pPr>
              <w:keepNext w:val="0"/>
              <w:keepLines w:val="0"/>
              <w:pageBreakBefore w:val="0"/>
              <w:suppressLineNumbers w:val="0"/>
              <w:kinsoku/>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heme="minorEastAsia" w:hAnsiTheme="minorEastAsia" w:eastAsiaTheme="minorEastAsia"/>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简要技术需求或者服务要求</w:t>
            </w:r>
          </w:p>
        </w:tc>
      </w:tr>
      <w:tr w14:paraId="73D402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dxa"/>
            <w:tcBorders>
              <w:top w:val="single" w:color="000000" w:sz="8" w:space="0"/>
              <w:left w:val="single" w:color="000000" w:sz="8" w:space="0"/>
              <w:bottom w:val="single" w:color="000000" w:sz="8" w:space="0"/>
              <w:right w:val="single" w:color="000000" w:sz="6" w:space="0"/>
            </w:tcBorders>
            <w:shd w:val="clear" w:color="auto" w:fill="auto"/>
            <w:tcMar>
              <w:top w:w="0" w:type="dxa"/>
              <w:left w:w="0" w:type="dxa"/>
              <w:bottom w:w="0" w:type="dxa"/>
              <w:right w:w="0" w:type="dxa"/>
            </w:tcMar>
            <w:vAlign w:val="center"/>
          </w:tcPr>
          <w:p w14:paraId="0103932A">
            <w:pPr>
              <w:keepNext w:val="0"/>
              <w:keepLines w:val="0"/>
              <w:pageBreakBefore w:val="0"/>
              <w:suppressLineNumbers w:val="0"/>
              <w:kinsoku/>
              <w:overflowPunct/>
              <w:topLinePunct w:val="0"/>
              <w:autoSpaceDE/>
              <w:autoSpaceDN/>
              <w:bidi w:val="0"/>
              <w:adjustRightInd/>
              <w:spacing w:before="0" w:beforeAutospacing="0" w:after="0" w:afterAutospacing="0" w:line="240" w:lineRule="auto"/>
              <w:ind w:left="0" w:right="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532" w:type="dxa"/>
            <w:tcBorders>
              <w:top w:val="single" w:color="000000" w:sz="8" w:space="0"/>
              <w:left w:val="single" w:color="000000" w:sz="6" w:space="0"/>
              <w:bottom w:val="single" w:color="000000" w:sz="8" w:space="0"/>
              <w:right w:val="single" w:color="000000" w:sz="6" w:space="0"/>
            </w:tcBorders>
            <w:shd w:val="clear" w:color="auto" w:fill="auto"/>
            <w:vAlign w:val="center"/>
          </w:tcPr>
          <w:p w14:paraId="3E7B7C5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A型防疫专用冷库设施</w:t>
            </w:r>
          </w:p>
        </w:tc>
        <w:tc>
          <w:tcPr>
            <w:tcW w:w="964" w:type="dxa"/>
            <w:tcBorders>
              <w:top w:val="single" w:color="000000" w:sz="8" w:space="0"/>
              <w:left w:val="single" w:color="000000" w:sz="6" w:space="0"/>
              <w:bottom w:val="single" w:color="000000" w:sz="8" w:space="0"/>
              <w:right w:val="single" w:color="000000" w:sz="6" w:space="0"/>
            </w:tcBorders>
            <w:shd w:val="clear" w:color="auto" w:fill="auto"/>
            <w:vAlign w:val="center"/>
          </w:tcPr>
          <w:p w14:paraId="638B6EE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900" w:type="dxa"/>
            <w:tcBorders>
              <w:top w:val="single" w:color="000000" w:sz="8" w:space="0"/>
              <w:left w:val="single" w:color="000000" w:sz="6" w:space="0"/>
              <w:bottom w:val="single" w:color="000000" w:sz="8" w:space="0"/>
              <w:right w:val="single" w:color="000000" w:sz="6" w:space="0"/>
            </w:tcBorders>
            <w:shd w:val="clear" w:color="auto" w:fill="auto"/>
            <w:vAlign w:val="center"/>
          </w:tcPr>
          <w:p w14:paraId="2250756A">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5151" w:type="dxa"/>
            <w:tcBorders>
              <w:top w:val="single" w:color="000000" w:sz="8" w:space="0"/>
              <w:left w:val="single" w:color="000000" w:sz="6" w:space="0"/>
              <w:bottom w:val="single" w:color="000000" w:sz="8" w:space="0"/>
              <w:right w:val="single" w:color="000000" w:sz="6" w:space="0"/>
            </w:tcBorders>
            <w:vAlign w:val="center"/>
          </w:tcPr>
          <w:p w14:paraId="155F08AE">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eastAsiaTheme="minorEastAsia"/>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宽度：5米，长度：10米，高度：4米（允差值±0.1米）</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具体详见《招标文件》。</w:t>
            </w:r>
          </w:p>
        </w:tc>
      </w:tr>
      <w:tr w14:paraId="216D34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dxa"/>
            <w:tcBorders>
              <w:top w:val="single" w:color="000000" w:sz="8" w:space="0"/>
              <w:left w:val="single" w:color="000000" w:sz="8" w:space="0"/>
              <w:bottom w:val="single" w:color="000000" w:sz="8" w:space="0"/>
              <w:right w:val="single" w:color="000000" w:sz="6" w:space="0"/>
            </w:tcBorders>
            <w:shd w:val="clear" w:color="auto" w:fill="auto"/>
            <w:tcMar>
              <w:top w:w="0" w:type="dxa"/>
              <w:left w:w="0" w:type="dxa"/>
              <w:bottom w:w="0" w:type="dxa"/>
              <w:right w:w="0" w:type="dxa"/>
            </w:tcMar>
            <w:vAlign w:val="center"/>
          </w:tcPr>
          <w:p w14:paraId="56942A15">
            <w:pPr>
              <w:keepNext w:val="0"/>
              <w:keepLines w:val="0"/>
              <w:pageBreakBefore w:val="0"/>
              <w:suppressLineNumbers w:val="0"/>
              <w:kinsoku/>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2532" w:type="dxa"/>
            <w:tcBorders>
              <w:top w:val="single" w:color="000000" w:sz="8" w:space="0"/>
              <w:left w:val="single" w:color="000000" w:sz="6" w:space="0"/>
              <w:bottom w:val="single" w:color="000000" w:sz="8" w:space="0"/>
              <w:right w:val="single" w:color="000000" w:sz="6" w:space="0"/>
            </w:tcBorders>
            <w:shd w:val="clear" w:color="auto" w:fill="auto"/>
            <w:vAlign w:val="center"/>
          </w:tcPr>
          <w:p w14:paraId="48A3D833">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B型防疫专用冷库设施</w:t>
            </w:r>
          </w:p>
        </w:tc>
        <w:tc>
          <w:tcPr>
            <w:tcW w:w="964" w:type="dxa"/>
            <w:tcBorders>
              <w:top w:val="single" w:color="000000" w:sz="8" w:space="0"/>
              <w:left w:val="single" w:color="000000" w:sz="6" w:space="0"/>
              <w:bottom w:val="single" w:color="000000" w:sz="8" w:space="0"/>
              <w:right w:val="single" w:color="000000" w:sz="6" w:space="0"/>
            </w:tcBorders>
            <w:shd w:val="clear" w:color="auto" w:fill="auto"/>
            <w:vAlign w:val="center"/>
          </w:tcPr>
          <w:p w14:paraId="5FFDEE4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900" w:type="dxa"/>
            <w:tcBorders>
              <w:top w:val="single" w:color="000000" w:sz="8" w:space="0"/>
              <w:left w:val="single" w:color="000000" w:sz="6" w:space="0"/>
              <w:bottom w:val="single" w:color="000000" w:sz="8" w:space="0"/>
              <w:right w:val="single" w:color="000000" w:sz="6" w:space="0"/>
            </w:tcBorders>
            <w:shd w:val="clear" w:color="auto" w:fill="auto"/>
            <w:vAlign w:val="center"/>
          </w:tcPr>
          <w:p w14:paraId="756C800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5151" w:type="dxa"/>
            <w:tcBorders>
              <w:top w:val="single" w:color="000000" w:sz="8" w:space="0"/>
              <w:left w:val="single" w:color="000000" w:sz="6" w:space="0"/>
              <w:bottom w:val="single" w:color="000000" w:sz="8" w:space="0"/>
              <w:right w:val="single" w:color="000000" w:sz="6" w:space="0"/>
            </w:tcBorders>
            <w:vAlign w:val="center"/>
          </w:tcPr>
          <w:p w14:paraId="46589BBE">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宽度：5米，长度：8米，高度：4米（允差值±0.1米）……具体详见《招标文件》。</w:t>
            </w:r>
          </w:p>
        </w:tc>
      </w:tr>
      <w:tr w14:paraId="3F9CE8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dxa"/>
            <w:tcBorders>
              <w:top w:val="single" w:color="000000" w:sz="8" w:space="0"/>
              <w:left w:val="single" w:color="000000" w:sz="8" w:space="0"/>
              <w:bottom w:val="single" w:color="000000" w:sz="8" w:space="0"/>
              <w:right w:val="single" w:color="000000" w:sz="6" w:space="0"/>
            </w:tcBorders>
            <w:shd w:val="clear" w:color="auto" w:fill="auto"/>
            <w:tcMar>
              <w:top w:w="0" w:type="dxa"/>
              <w:left w:w="0" w:type="dxa"/>
              <w:bottom w:w="0" w:type="dxa"/>
              <w:right w:w="0" w:type="dxa"/>
            </w:tcMar>
            <w:vAlign w:val="center"/>
          </w:tcPr>
          <w:p w14:paraId="6E6DB4E8">
            <w:pPr>
              <w:keepNext w:val="0"/>
              <w:keepLines w:val="0"/>
              <w:pageBreakBefore w:val="0"/>
              <w:suppressLineNumbers w:val="0"/>
              <w:kinsoku/>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tc>
        <w:tc>
          <w:tcPr>
            <w:tcW w:w="2532" w:type="dxa"/>
            <w:tcBorders>
              <w:top w:val="single" w:color="000000" w:sz="8" w:space="0"/>
              <w:left w:val="single" w:color="000000" w:sz="6" w:space="0"/>
              <w:bottom w:val="single" w:color="000000" w:sz="8" w:space="0"/>
              <w:right w:val="single" w:color="000000" w:sz="6" w:space="0"/>
            </w:tcBorders>
            <w:shd w:val="clear" w:color="auto" w:fill="auto"/>
            <w:vAlign w:val="center"/>
          </w:tcPr>
          <w:p w14:paraId="4334E0A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C型防疫专用冷库设施：</w:t>
            </w:r>
          </w:p>
        </w:tc>
        <w:tc>
          <w:tcPr>
            <w:tcW w:w="964" w:type="dxa"/>
            <w:tcBorders>
              <w:top w:val="single" w:color="000000" w:sz="8" w:space="0"/>
              <w:left w:val="single" w:color="000000" w:sz="6" w:space="0"/>
              <w:bottom w:val="single" w:color="000000" w:sz="8" w:space="0"/>
              <w:right w:val="single" w:color="000000" w:sz="6" w:space="0"/>
            </w:tcBorders>
            <w:shd w:val="clear" w:color="auto" w:fill="auto"/>
            <w:vAlign w:val="center"/>
          </w:tcPr>
          <w:p w14:paraId="0613D9E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900" w:type="dxa"/>
            <w:tcBorders>
              <w:top w:val="single" w:color="000000" w:sz="8" w:space="0"/>
              <w:left w:val="single" w:color="000000" w:sz="6" w:space="0"/>
              <w:bottom w:val="single" w:color="000000" w:sz="8" w:space="0"/>
              <w:right w:val="single" w:color="000000" w:sz="6" w:space="0"/>
            </w:tcBorders>
            <w:shd w:val="clear" w:color="auto" w:fill="auto"/>
            <w:vAlign w:val="center"/>
          </w:tcPr>
          <w:p w14:paraId="73A6905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5151" w:type="dxa"/>
            <w:tcBorders>
              <w:top w:val="single" w:color="000000" w:sz="8" w:space="0"/>
              <w:left w:val="single" w:color="000000" w:sz="6" w:space="0"/>
              <w:bottom w:val="single" w:color="000000" w:sz="8" w:space="0"/>
              <w:right w:val="single" w:color="000000" w:sz="6" w:space="0"/>
            </w:tcBorders>
            <w:vAlign w:val="center"/>
          </w:tcPr>
          <w:p w14:paraId="562DAE8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宽度：5米，长度：5米，高度：3.5米（允差值±0.1米）……具体详见《招标文件》。</w:t>
            </w:r>
          </w:p>
        </w:tc>
      </w:tr>
      <w:tr w14:paraId="000862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dxa"/>
            <w:tcBorders>
              <w:top w:val="single" w:color="000000" w:sz="8" w:space="0"/>
              <w:left w:val="single" w:color="000000" w:sz="8" w:space="0"/>
              <w:bottom w:val="single" w:color="000000" w:sz="8" w:space="0"/>
              <w:right w:val="single" w:color="000000" w:sz="6" w:space="0"/>
            </w:tcBorders>
            <w:shd w:val="clear" w:color="auto" w:fill="auto"/>
            <w:tcMar>
              <w:top w:w="0" w:type="dxa"/>
              <w:left w:w="0" w:type="dxa"/>
              <w:bottom w:w="0" w:type="dxa"/>
              <w:right w:w="0" w:type="dxa"/>
            </w:tcMar>
            <w:vAlign w:val="center"/>
          </w:tcPr>
          <w:p w14:paraId="266F4E71">
            <w:pPr>
              <w:keepNext w:val="0"/>
              <w:keepLines w:val="0"/>
              <w:pageBreakBefore w:val="0"/>
              <w:suppressLineNumbers w:val="0"/>
              <w:kinsoku/>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p>
        </w:tc>
        <w:tc>
          <w:tcPr>
            <w:tcW w:w="2532" w:type="dxa"/>
            <w:tcBorders>
              <w:top w:val="single" w:color="000000" w:sz="8" w:space="0"/>
              <w:left w:val="single" w:color="000000" w:sz="6" w:space="0"/>
              <w:bottom w:val="single" w:color="000000" w:sz="8" w:space="0"/>
              <w:right w:val="single" w:color="000000" w:sz="6" w:space="0"/>
            </w:tcBorders>
            <w:shd w:val="clear" w:color="auto" w:fill="auto"/>
            <w:vAlign w:val="center"/>
          </w:tcPr>
          <w:p w14:paraId="5EFBE71D">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D型防疫专用冷库设施</w:t>
            </w:r>
          </w:p>
        </w:tc>
        <w:tc>
          <w:tcPr>
            <w:tcW w:w="964" w:type="dxa"/>
            <w:tcBorders>
              <w:top w:val="single" w:color="000000" w:sz="8" w:space="0"/>
              <w:left w:val="single" w:color="000000" w:sz="6" w:space="0"/>
              <w:bottom w:val="single" w:color="000000" w:sz="8" w:space="0"/>
              <w:right w:val="single" w:color="000000" w:sz="6" w:space="0"/>
            </w:tcBorders>
            <w:shd w:val="clear" w:color="auto" w:fill="auto"/>
            <w:vAlign w:val="center"/>
          </w:tcPr>
          <w:p w14:paraId="7E6032B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900" w:type="dxa"/>
            <w:tcBorders>
              <w:top w:val="single" w:color="000000" w:sz="8" w:space="0"/>
              <w:left w:val="single" w:color="000000" w:sz="6" w:space="0"/>
              <w:bottom w:val="single" w:color="000000" w:sz="8" w:space="0"/>
              <w:right w:val="single" w:color="000000" w:sz="6" w:space="0"/>
            </w:tcBorders>
            <w:shd w:val="clear" w:color="auto" w:fill="auto"/>
            <w:vAlign w:val="center"/>
          </w:tcPr>
          <w:p w14:paraId="76E07FD3">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5151" w:type="dxa"/>
            <w:tcBorders>
              <w:top w:val="single" w:color="000000" w:sz="8" w:space="0"/>
              <w:left w:val="single" w:color="000000" w:sz="6" w:space="0"/>
              <w:bottom w:val="single" w:color="000000" w:sz="8" w:space="0"/>
              <w:right w:val="single" w:color="000000" w:sz="6" w:space="0"/>
            </w:tcBorders>
            <w:vAlign w:val="center"/>
          </w:tcPr>
          <w:p w14:paraId="530A10D8">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宽度：3米，长度：5米，高度：3米（允差值±0.1米）……具体详见《招标文件》。</w:t>
            </w:r>
          </w:p>
        </w:tc>
      </w:tr>
      <w:tr w14:paraId="4F3FF5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dxa"/>
            <w:tcBorders>
              <w:top w:val="single" w:color="000000" w:sz="8" w:space="0"/>
              <w:left w:val="single" w:color="000000" w:sz="8" w:space="0"/>
              <w:bottom w:val="single" w:color="000000" w:sz="8" w:space="0"/>
              <w:right w:val="single" w:color="000000" w:sz="6" w:space="0"/>
            </w:tcBorders>
            <w:shd w:val="clear" w:color="auto" w:fill="auto"/>
            <w:tcMar>
              <w:top w:w="0" w:type="dxa"/>
              <w:left w:w="0" w:type="dxa"/>
              <w:bottom w:w="0" w:type="dxa"/>
              <w:right w:w="0" w:type="dxa"/>
            </w:tcMar>
            <w:vAlign w:val="center"/>
          </w:tcPr>
          <w:p w14:paraId="1C8B039F">
            <w:pPr>
              <w:keepNext w:val="0"/>
              <w:keepLines w:val="0"/>
              <w:pageBreakBefore w:val="0"/>
              <w:suppressLineNumbers w:val="0"/>
              <w:kinsoku/>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p>
        </w:tc>
        <w:tc>
          <w:tcPr>
            <w:tcW w:w="2532" w:type="dxa"/>
            <w:tcBorders>
              <w:top w:val="single" w:color="000000" w:sz="8" w:space="0"/>
              <w:left w:val="single" w:color="000000" w:sz="6" w:space="0"/>
              <w:bottom w:val="single" w:color="000000" w:sz="8" w:space="0"/>
              <w:right w:val="single" w:color="000000" w:sz="6" w:space="0"/>
            </w:tcBorders>
            <w:shd w:val="clear" w:color="auto" w:fill="auto"/>
            <w:vAlign w:val="center"/>
          </w:tcPr>
          <w:p w14:paraId="233F6E98">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E型防疫专用冷库设施</w:t>
            </w:r>
          </w:p>
        </w:tc>
        <w:tc>
          <w:tcPr>
            <w:tcW w:w="964" w:type="dxa"/>
            <w:tcBorders>
              <w:top w:val="single" w:color="000000" w:sz="8" w:space="0"/>
              <w:left w:val="single" w:color="000000" w:sz="6" w:space="0"/>
              <w:bottom w:val="single" w:color="000000" w:sz="8" w:space="0"/>
              <w:right w:val="single" w:color="000000" w:sz="6" w:space="0"/>
            </w:tcBorders>
            <w:shd w:val="clear" w:color="auto" w:fill="auto"/>
            <w:vAlign w:val="center"/>
          </w:tcPr>
          <w:p w14:paraId="79F0A568">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1</w:t>
            </w:r>
          </w:p>
        </w:tc>
        <w:tc>
          <w:tcPr>
            <w:tcW w:w="900" w:type="dxa"/>
            <w:tcBorders>
              <w:top w:val="single" w:color="000000" w:sz="8" w:space="0"/>
              <w:left w:val="single" w:color="000000" w:sz="6" w:space="0"/>
              <w:bottom w:val="single" w:color="000000" w:sz="8" w:space="0"/>
              <w:right w:val="single" w:color="000000" w:sz="6" w:space="0"/>
            </w:tcBorders>
            <w:shd w:val="clear" w:color="auto" w:fill="auto"/>
            <w:vAlign w:val="center"/>
          </w:tcPr>
          <w:p w14:paraId="13DB59AA">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5151" w:type="dxa"/>
            <w:tcBorders>
              <w:top w:val="single" w:color="000000" w:sz="8" w:space="0"/>
              <w:left w:val="single" w:color="000000" w:sz="6" w:space="0"/>
              <w:bottom w:val="single" w:color="000000" w:sz="8" w:space="0"/>
              <w:right w:val="single" w:color="000000" w:sz="6" w:space="0"/>
            </w:tcBorders>
            <w:vAlign w:val="center"/>
          </w:tcPr>
          <w:p w14:paraId="224D9FDB">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宽度：3米，长度：5米，高度：3米（允差值±0.1米）……具体详见《招标文件》。</w:t>
            </w:r>
          </w:p>
        </w:tc>
      </w:tr>
      <w:tr w14:paraId="27E13EF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dxa"/>
            <w:tcBorders>
              <w:top w:val="single" w:color="000000" w:sz="8" w:space="0"/>
              <w:left w:val="single" w:color="000000" w:sz="8" w:space="0"/>
              <w:bottom w:val="single" w:color="000000" w:sz="8" w:space="0"/>
              <w:right w:val="single" w:color="000000" w:sz="6" w:space="0"/>
            </w:tcBorders>
            <w:shd w:val="clear" w:color="auto" w:fill="auto"/>
            <w:tcMar>
              <w:top w:w="0" w:type="dxa"/>
              <w:left w:w="0" w:type="dxa"/>
              <w:bottom w:w="0" w:type="dxa"/>
              <w:right w:w="0" w:type="dxa"/>
            </w:tcMar>
            <w:vAlign w:val="center"/>
          </w:tcPr>
          <w:p w14:paraId="41D1D069">
            <w:pPr>
              <w:keepNext w:val="0"/>
              <w:keepLines w:val="0"/>
              <w:pageBreakBefore w:val="0"/>
              <w:suppressLineNumbers w:val="0"/>
              <w:kinsoku/>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p>
        </w:tc>
        <w:tc>
          <w:tcPr>
            <w:tcW w:w="2532" w:type="dxa"/>
            <w:tcBorders>
              <w:top w:val="single" w:color="000000" w:sz="8" w:space="0"/>
              <w:left w:val="single" w:color="000000" w:sz="6" w:space="0"/>
              <w:bottom w:val="single" w:color="000000" w:sz="8" w:space="0"/>
              <w:right w:val="single" w:color="000000" w:sz="6" w:space="0"/>
            </w:tcBorders>
            <w:shd w:val="clear" w:color="auto" w:fill="auto"/>
            <w:vAlign w:val="center"/>
          </w:tcPr>
          <w:p w14:paraId="6502FE0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F型防疫专用冷库设施（可移动式）</w:t>
            </w:r>
          </w:p>
        </w:tc>
        <w:tc>
          <w:tcPr>
            <w:tcW w:w="964" w:type="dxa"/>
            <w:tcBorders>
              <w:top w:val="single" w:color="000000" w:sz="8" w:space="0"/>
              <w:left w:val="single" w:color="000000" w:sz="6" w:space="0"/>
              <w:bottom w:val="single" w:color="000000" w:sz="8" w:space="0"/>
              <w:right w:val="single" w:color="000000" w:sz="6" w:space="0"/>
            </w:tcBorders>
            <w:shd w:val="clear" w:color="auto" w:fill="auto"/>
            <w:vAlign w:val="center"/>
          </w:tcPr>
          <w:p w14:paraId="4BD75EB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900" w:type="dxa"/>
            <w:tcBorders>
              <w:top w:val="single" w:color="000000" w:sz="8" w:space="0"/>
              <w:left w:val="single" w:color="000000" w:sz="6" w:space="0"/>
              <w:bottom w:val="single" w:color="000000" w:sz="8" w:space="0"/>
              <w:right w:val="single" w:color="000000" w:sz="6" w:space="0"/>
            </w:tcBorders>
            <w:shd w:val="clear" w:color="auto" w:fill="auto"/>
            <w:vAlign w:val="center"/>
          </w:tcPr>
          <w:p w14:paraId="58957E08">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5151" w:type="dxa"/>
            <w:tcBorders>
              <w:top w:val="single" w:color="000000" w:sz="8" w:space="0"/>
              <w:left w:val="single" w:color="000000" w:sz="6" w:space="0"/>
              <w:bottom w:val="single" w:color="000000" w:sz="8" w:space="0"/>
              <w:right w:val="single" w:color="000000" w:sz="6" w:space="0"/>
            </w:tcBorders>
            <w:vAlign w:val="center"/>
          </w:tcPr>
          <w:p w14:paraId="4C12C9DB">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宽度：2.5米，长度：3.5米，高度：2.5米（允差值±0.1米）……具体详见《招标文件》。</w:t>
            </w:r>
          </w:p>
        </w:tc>
      </w:tr>
      <w:tr w14:paraId="4E34F3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8" w:type="dxa"/>
            <w:tcBorders>
              <w:top w:val="single" w:color="000000" w:sz="8" w:space="0"/>
              <w:left w:val="single" w:color="000000" w:sz="8" w:space="0"/>
              <w:bottom w:val="single" w:color="000000" w:sz="6" w:space="0"/>
              <w:right w:val="single" w:color="000000" w:sz="6" w:space="0"/>
            </w:tcBorders>
            <w:shd w:val="clear" w:color="auto" w:fill="auto"/>
            <w:tcMar>
              <w:top w:w="0" w:type="dxa"/>
              <w:left w:w="0" w:type="dxa"/>
              <w:bottom w:w="0" w:type="dxa"/>
              <w:right w:w="0" w:type="dxa"/>
            </w:tcMar>
            <w:vAlign w:val="center"/>
          </w:tcPr>
          <w:p w14:paraId="7E7F3D4A">
            <w:pPr>
              <w:keepNext w:val="0"/>
              <w:keepLines w:val="0"/>
              <w:pageBreakBefore w:val="0"/>
              <w:suppressLineNumbers w:val="0"/>
              <w:kinsoku/>
              <w:overflowPunct/>
              <w:topLinePunct w:val="0"/>
              <w:autoSpaceDE/>
              <w:autoSpaceDN/>
              <w:bidi w:val="0"/>
              <w:adjustRightInd/>
              <w:spacing w:before="0" w:beforeAutospacing="0" w:after="0" w:afterAutospacing="0" w:line="240" w:lineRule="auto"/>
              <w:ind w:left="0" w:right="0"/>
              <w:jc w:val="center"/>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p>
        </w:tc>
        <w:tc>
          <w:tcPr>
            <w:tcW w:w="2532" w:type="dxa"/>
            <w:tcBorders>
              <w:top w:val="single" w:color="000000" w:sz="8" w:space="0"/>
              <w:left w:val="single" w:color="000000" w:sz="6" w:space="0"/>
              <w:bottom w:val="single" w:color="000000" w:sz="6" w:space="0"/>
              <w:right w:val="single" w:color="000000" w:sz="6" w:space="0"/>
            </w:tcBorders>
            <w:shd w:val="clear" w:color="auto" w:fill="auto"/>
            <w:vAlign w:val="center"/>
          </w:tcPr>
          <w:p w14:paraId="5B7E715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G型防疫专用冷库设施</w:t>
            </w:r>
          </w:p>
        </w:tc>
        <w:tc>
          <w:tcPr>
            <w:tcW w:w="964" w:type="dxa"/>
            <w:tcBorders>
              <w:top w:val="single" w:color="000000" w:sz="8" w:space="0"/>
              <w:left w:val="single" w:color="000000" w:sz="6" w:space="0"/>
              <w:bottom w:val="single" w:color="000000" w:sz="6" w:space="0"/>
              <w:right w:val="single" w:color="000000" w:sz="6" w:space="0"/>
            </w:tcBorders>
            <w:shd w:val="clear" w:color="auto" w:fill="auto"/>
            <w:vAlign w:val="center"/>
          </w:tcPr>
          <w:p w14:paraId="289D611F">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1</w:t>
            </w:r>
          </w:p>
        </w:tc>
        <w:tc>
          <w:tcPr>
            <w:tcW w:w="900" w:type="dxa"/>
            <w:tcBorders>
              <w:top w:val="single" w:color="000000" w:sz="8" w:space="0"/>
              <w:left w:val="single" w:color="000000" w:sz="6" w:space="0"/>
              <w:bottom w:val="single" w:color="000000" w:sz="6" w:space="0"/>
              <w:right w:val="single" w:color="000000" w:sz="6" w:space="0"/>
            </w:tcBorders>
            <w:shd w:val="clear" w:color="auto" w:fill="auto"/>
            <w:vAlign w:val="center"/>
          </w:tcPr>
          <w:p w14:paraId="2363B11E">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5151" w:type="dxa"/>
            <w:tcBorders>
              <w:top w:val="single" w:color="000000" w:sz="8" w:space="0"/>
              <w:left w:val="single" w:color="000000" w:sz="6" w:space="0"/>
              <w:bottom w:val="single" w:color="000000" w:sz="6" w:space="0"/>
              <w:right w:val="single" w:color="000000" w:sz="6" w:space="0"/>
            </w:tcBorders>
            <w:vAlign w:val="center"/>
          </w:tcPr>
          <w:p w14:paraId="032B21F3">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宽度：</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米，长度：</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4.35</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米，高度</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2.5</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米（允差值±0.1米）</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具体详见《招标文件》。</w:t>
            </w:r>
          </w:p>
        </w:tc>
      </w:tr>
    </w:tbl>
    <w:p w14:paraId="438AB899">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Fonts w:hint="eastAsia"/>
          <w:color w:val="000000" w:themeColor="text1"/>
          <w:highlight w:val="none"/>
          <w14:textFill>
            <w14:solidFill>
              <w14:schemeClr w14:val="tx1"/>
            </w14:solidFill>
          </w14:textFill>
        </w:rPr>
        <w:t>签订合同之日起</w:t>
      </w:r>
      <w:r>
        <w:rPr>
          <w:rFonts w:hint="eastAsia"/>
          <w:color w:val="000000" w:themeColor="text1"/>
          <w:highlight w:val="none"/>
          <w:lang w:val="en-US" w:eastAsia="zh-CN"/>
          <w14:textFill>
            <w14:solidFill>
              <w14:schemeClr w14:val="tx1"/>
            </w14:solidFill>
          </w14:textFill>
        </w:rPr>
        <w:t>180</w:t>
      </w:r>
      <w:r>
        <w:rPr>
          <w:rFonts w:hint="eastAsia"/>
          <w:color w:val="000000" w:themeColor="text1"/>
          <w:highlight w:val="none"/>
          <w14:textFill>
            <w14:solidFill>
              <w14:schemeClr w14:val="tx1"/>
            </w14:solidFill>
          </w14:textFill>
        </w:rPr>
        <w:t>日内完成选址、场地建设及移动冷库设备设施的安装、调试、验收。</w:t>
      </w:r>
    </w:p>
    <w:p w14:paraId="7572BDB7">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本项目是否接受联合体投标：□是/☑否。</w:t>
      </w:r>
    </w:p>
    <w:p w14:paraId="65E33D50">
      <w:pPr>
        <w:keepLines w:val="0"/>
        <w:pageBreakBefore w:val="0"/>
        <w:kinsoku/>
        <w:overflowPunct/>
        <w:topLinePunct w:val="0"/>
        <w:autoSpaceDE/>
        <w:autoSpaceDN/>
        <w:bidi w:val="0"/>
        <w:adjustRightInd/>
        <w:spacing w:beforeAutospacing="0" w:afterAutospacing="0" w:line="240" w:lineRule="auto"/>
        <w:textAlignment w:val="auto"/>
        <w:rPr>
          <w:rFonts w:ascii="黑体" w:hAnsi="黑体" w:eastAsia="黑体"/>
          <w:b/>
          <w:bCs/>
          <w:color w:val="000000" w:themeColor="text1"/>
          <w:sz w:val="24"/>
          <w:highlight w:val="none"/>
          <w14:textFill>
            <w14:solidFill>
              <w14:schemeClr w14:val="tx1"/>
            </w14:solidFill>
          </w14:textFill>
        </w:rPr>
      </w:pPr>
      <w:bookmarkStart w:id="7" w:name="_Toc35393622"/>
      <w:bookmarkStart w:id="8" w:name="_Toc28359080"/>
      <w:bookmarkStart w:id="9" w:name="_Toc28359003"/>
      <w:bookmarkStart w:id="10" w:name="_Toc35393791"/>
      <w:r>
        <w:rPr>
          <w:rFonts w:hint="eastAsia" w:ascii="黑体" w:hAnsi="黑体" w:eastAsia="黑体"/>
          <w:b/>
          <w:bCs/>
          <w:color w:val="000000" w:themeColor="text1"/>
          <w:sz w:val="24"/>
          <w:highlight w:val="none"/>
          <w14:textFill>
            <w14:solidFill>
              <w14:schemeClr w14:val="tx1"/>
            </w14:solidFill>
          </w14:textFill>
        </w:rPr>
        <w:t>二、投标人的资格要求：</w:t>
      </w:r>
      <w:bookmarkEnd w:id="7"/>
      <w:bookmarkEnd w:id="8"/>
      <w:bookmarkEnd w:id="9"/>
      <w:bookmarkEnd w:id="10"/>
    </w:p>
    <w:p w14:paraId="5C8EA18F">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bookmarkStart w:id="11" w:name="_Toc28359004"/>
      <w:bookmarkStart w:id="12" w:name="_Toc28359081"/>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0316FBA5">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w:t>
      </w:r>
    </w:p>
    <w:p w14:paraId="51016146">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专门面向中小企业采购的项目（供应商所投产品应为中小微企业或监狱企业或残疾人福利性单位制造</w:t>
      </w:r>
      <w:r>
        <w:rPr>
          <w:rFonts w:hint="eastAsia" w:ascii="宋体" w:hAnsi="宋体"/>
          <w:color w:val="000000" w:themeColor="text1"/>
          <w:szCs w:val="21"/>
          <w:highlight w:val="none"/>
          <w:lang w:eastAsia="zh-CN"/>
          <w14:textFill>
            <w14:solidFill>
              <w14:schemeClr w14:val="tx1"/>
            </w14:solidFill>
          </w14:textFill>
        </w:rPr>
        <w:t>）</w:t>
      </w:r>
    </w:p>
    <w:p w14:paraId="4E9C43EB">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非专门面向中小企业采购的项目</w:t>
      </w:r>
    </w:p>
    <w:p w14:paraId="3D19A489">
      <w:pPr>
        <w:keepLines w:val="0"/>
        <w:pageBreakBefore w:val="0"/>
        <w:kinsoku/>
        <w:overflowPunct/>
        <w:topLinePunct w:val="0"/>
        <w:autoSpaceDE/>
        <w:autoSpaceDN/>
        <w:bidi w:val="0"/>
        <w:adjustRightInd/>
        <w:snapToGrid w:val="0"/>
        <w:spacing w:beforeAutospacing="0" w:afterAutospacing="0" w:line="240" w:lineRule="auto"/>
        <w:ind w:firstLine="472" w:firstLineChars="22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r>
        <w:rPr>
          <w:rFonts w:hint="eastAsia" w:ascii="宋体" w:hAnsi="宋体"/>
          <w:color w:val="000000" w:themeColor="text1"/>
          <w:szCs w:val="21"/>
          <w:highlight w:val="none"/>
          <w:lang w:eastAsia="zh-CN"/>
          <w14:textFill>
            <w14:solidFill>
              <w14:schemeClr w14:val="tx1"/>
            </w14:solidFill>
          </w14:textFill>
        </w:rPr>
        <w:t>。</w:t>
      </w:r>
    </w:p>
    <w:p w14:paraId="18B6DD3A">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 本项目的特定条件：无</w:t>
      </w:r>
      <w:r>
        <w:rPr>
          <w:rFonts w:hint="eastAsia" w:ascii="宋体" w:hAnsi="宋体"/>
          <w:color w:val="000000" w:themeColor="text1"/>
          <w:szCs w:val="21"/>
          <w:highlight w:val="none"/>
          <w:lang w:eastAsia="zh-CN"/>
          <w14:textFill>
            <w14:solidFill>
              <w14:schemeClr w14:val="tx1"/>
            </w14:solidFill>
          </w14:textFill>
        </w:rPr>
        <w:t>。</w:t>
      </w:r>
    </w:p>
    <w:p w14:paraId="3ECD3185">
      <w:pPr>
        <w:keepLines w:val="0"/>
        <w:pageBreakBefore w:val="0"/>
        <w:kinsoku/>
        <w:overflowPunct/>
        <w:topLinePunct w:val="0"/>
        <w:autoSpaceDE/>
        <w:autoSpaceDN/>
        <w:bidi w:val="0"/>
        <w:adjustRightInd/>
        <w:snapToGrid w:val="0"/>
        <w:spacing w:beforeAutospacing="0" w:afterAutospacing="0" w:line="240" w:lineRule="auto"/>
        <w:ind w:firstLine="42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A29D06C">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E0B1048">
      <w:pPr>
        <w:keepLines w:val="0"/>
        <w:pageBreakBefore w:val="0"/>
        <w:kinsoku/>
        <w:overflowPunct/>
        <w:topLinePunct w:val="0"/>
        <w:autoSpaceDE/>
        <w:autoSpaceDN/>
        <w:bidi w:val="0"/>
        <w:adjustRightInd/>
        <w:spacing w:beforeAutospacing="0" w:afterAutospacing="0" w:line="240" w:lineRule="auto"/>
        <w:textAlignment w:val="auto"/>
        <w:rPr>
          <w:rFonts w:ascii="黑体" w:hAnsi="黑体" w:eastAsia="黑体"/>
          <w:b/>
          <w:bCs/>
          <w:color w:val="000000" w:themeColor="text1"/>
          <w:sz w:val="24"/>
          <w:highlight w:val="none"/>
          <w14:textFill>
            <w14:solidFill>
              <w14:schemeClr w14:val="tx1"/>
            </w14:solidFill>
          </w14:textFill>
        </w:rPr>
      </w:pPr>
      <w:bookmarkStart w:id="13" w:name="_Toc35393792"/>
      <w:bookmarkStart w:id="14" w:name="_Toc35393623"/>
      <w:r>
        <w:rPr>
          <w:rFonts w:hint="eastAsia" w:ascii="黑体" w:hAnsi="黑体" w:eastAsia="黑体"/>
          <w:b/>
          <w:bCs/>
          <w:color w:val="000000" w:themeColor="text1"/>
          <w:sz w:val="24"/>
          <w:highlight w:val="none"/>
          <w14:textFill>
            <w14:solidFill>
              <w14:schemeClr w14:val="tx1"/>
            </w14:solidFill>
          </w14:textFill>
        </w:rPr>
        <w:t>三、获取招标文件</w:t>
      </w:r>
      <w:bookmarkEnd w:id="11"/>
      <w:bookmarkEnd w:id="12"/>
      <w:bookmarkEnd w:id="13"/>
      <w:bookmarkEnd w:id="14"/>
    </w:p>
    <w:p w14:paraId="0A3E9B83">
      <w:pPr>
        <w:keepLines w:val="0"/>
        <w:pageBreakBefore w:val="0"/>
        <w:kinsoku/>
        <w:overflowPunct/>
        <w:topLinePunct w:val="0"/>
        <w:autoSpaceDE/>
        <w:autoSpaceDN/>
        <w:bidi w:val="0"/>
        <w:adjustRightInd/>
        <w:snapToGrid w:val="0"/>
        <w:spacing w:beforeAutospacing="0" w:afterAutospacing="0" w:line="240" w:lineRule="auto"/>
        <w:ind w:firstLine="472" w:firstLineChars="225"/>
        <w:textAlignment w:val="auto"/>
        <w:rPr>
          <w:rFonts w:ascii="宋体" w:hAnsi="宋体"/>
          <w:color w:val="000000" w:themeColor="text1"/>
          <w:szCs w:val="21"/>
          <w:highlight w:val="none"/>
          <w14:textFill>
            <w14:solidFill>
              <w14:schemeClr w14:val="tx1"/>
            </w14:solidFill>
          </w14:textFill>
        </w:rPr>
      </w:pPr>
      <w:bookmarkStart w:id="15" w:name="_Toc28359082"/>
      <w:bookmarkStart w:id="16" w:name="_Toc28359005"/>
      <w:bookmarkStart w:id="17" w:name="_Toc35393624"/>
      <w:bookmarkStart w:id="18" w:name="_Toc35393793"/>
      <w:r>
        <w:rPr>
          <w:rFonts w:hint="eastAsia" w:ascii="宋体" w:hAnsi="宋体"/>
          <w:color w:val="000000" w:themeColor="text1"/>
          <w:szCs w:val="21"/>
          <w:highlight w:val="none"/>
          <w14:textFill>
            <w14:solidFill>
              <w14:schemeClr w14:val="tx1"/>
            </w14:solidFill>
          </w14:textFill>
        </w:rPr>
        <w:t>时间：自公告发布之日起至提交投标文件截止时间 ，每天上午00:00至12:00 ，下午12:00至23:59（北京时间，法定节假日除外）</w:t>
      </w:r>
    </w:p>
    <w:p w14:paraId="1F48BAA5">
      <w:pPr>
        <w:keepLines w:val="0"/>
        <w:pageBreakBefore w:val="0"/>
        <w:kinsoku/>
        <w:overflowPunct/>
        <w:topLinePunct w:val="0"/>
        <w:autoSpaceDE/>
        <w:autoSpaceDN/>
        <w:bidi w:val="0"/>
        <w:adjustRightInd/>
        <w:snapToGrid w:val="0"/>
        <w:spacing w:beforeAutospacing="0" w:afterAutospacing="0" w:line="240" w:lineRule="auto"/>
        <w:ind w:firstLine="472" w:firstLineChars="225"/>
        <w:textAlignment w:val="auto"/>
        <w:rPr>
          <w:rFonts w:ascii="黑体" w:hAnsi="黑体" w:eastAsia="黑体"/>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获取方式：网上下载。本项目不发放纸质文件，供应商可自行在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end"/>
      </w:r>
      <w:r>
        <w:rPr>
          <w:rFonts w:hint="eastAsia" w:ascii="仿宋_GB2312" w:hAnsi="仿宋" w:eastAsia="仿宋_GB2312"/>
          <w:color w:val="000000" w:themeColor="text1"/>
          <w:sz w:val="24"/>
          <w:highlight w:val="none"/>
          <w14:textFill>
            <w14:solidFill>
              <w14:schemeClr w14:val="tx1"/>
            </w14:solidFill>
          </w14:textFill>
        </w:rPr>
        <w:t>广西政府采购云平台（https：//www.gcy.zfcg.gxzf.gov.cn/）</w:t>
      </w:r>
      <w:r>
        <w:rPr>
          <w:rFonts w:hint="eastAsia" w:ascii="宋体" w:hAnsi="宋体"/>
          <w:color w:val="000000" w:themeColor="text1"/>
          <w:szCs w:val="21"/>
          <w:highlight w:val="none"/>
          <w14:textFill>
            <w14:solidFill>
              <w14:schemeClr w14:val="tx1"/>
            </w14:solidFill>
          </w14:textFill>
        </w:rPr>
        <w:t>下载招标文件（操作路径：登录“</w:t>
      </w:r>
      <w:r>
        <w:rPr>
          <w:rFonts w:hint="eastAsia" w:ascii="仿宋_GB2312" w:hAnsi="仿宋" w:eastAsia="仿宋_GB2312"/>
          <w:color w:val="000000" w:themeColor="text1"/>
          <w:sz w:val="24"/>
          <w:highlight w:val="none"/>
          <w14:textFill>
            <w14:solidFill>
              <w14:schemeClr w14:val="tx1"/>
            </w14:solidFill>
          </w14:textFill>
        </w:rPr>
        <w:t>广西政府采购云</w:t>
      </w:r>
      <w:r>
        <w:rPr>
          <w:rFonts w:hint="eastAsia" w:ascii="宋体" w:hAnsi="宋体"/>
          <w:color w:val="000000" w:themeColor="text1"/>
          <w:szCs w:val="21"/>
          <w:highlight w:val="none"/>
          <w14:textFill>
            <w14:solidFill>
              <w14:schemeClr w14:val="tx1"/>
            </w14:solidFill>
          </w14:textFill>
        </w:rPr>
        <w:t>”平台-项目采购-获取采购文件-找到本项目-点击“申请获取采购文件”），电子投标文件制作需要基于</w:t>
      </w:r>
      <w:r>
        <w:rPr>
          <w:rFonts w:hint="eastAsia" w:ascii="仿宋_GB2312" w:hAnsi="仿宋" w:eastAsia="仿宋_GB2312"/>
          <w:color w:val="000000" w:themeColor="text1"/>
          <w:sz w:val="24"/>
          <w:highlight w:val="none"/>
          <w14:textFill>
            <w14:solidFill>
              <w14:schemeClr w14:val="tx1"/>
            </w14:solidFill>
          </w14:textFill>
        </w:rPr>
        <w:t>广西政府采购云平台（https：//www.gcy.zfcg.gxzf.gov.cn/）</w:t>
      </w:r>
      <w:r>
        <w:rPr>
          <w:rFonts w:hint="eastAsia" w:ascii="宋体" w:hAnsi="宋体"/>
          <w:color w:val="000000" w:themeColor="text1"/>
          <w:szCs w:val="21"/>
          <w:highlight w:val="none"/>
          <w14:textFill>
            <w14:solidFill>
              <w14:schemeClr w14:val="tx1"/>
            </w14:solidFill>
          </w14:textFill>
        </w:rPr>
        <w:t>获取的招标文件编制。</w:t>
      </w:r>
    </w:p>
    <w:p w14:paraId="7D7A025C">
      <w:pPr>
        <w:keepLines w:val="0"/>
        <w:pageBreakBefore w:val="0"/>
        <w:kinsoku/>
        <w:overflowPunct/>
        <w:topLinePunct w:val="0"/>
        <w:autoSpaceDE/>
        <w:autoSpaceDN/>
        <w:bidi w:val="0"/>
        <w:adjustRightInd/>
        <w:snapToGrid w:val="0"/>
        <w:spacing w:beforeAutospacing="0" w:afterAutospacing="0" w:line="240" w:lineRule="auto"/>
        <w:ind w:firstLine="472" w:firstLineChars="22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3D1248D7">
      <w:pPr>
        <w:keepLines w:val="0"/>
        <w:pageBreakBefore w:val="0"/>
        <w:kinsoku/>
        <w:overflowPunct/>
        <w:topLinePunct w:val="0"/>
        <w:autoSpaceDE/>
        <w:autoSpaceDN/>
        <w:bidi w:val="0"/>
        <w:adjustRightInd/>
        <w:spacing w:beforeAutospacing="0" w:afterAutospacing="0" w:line="240" w:lineRule="auto"/>
        <w:textAlignment w:val="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5"/>
      <w:bookmarkEnd w:id="16"/>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17"/>
      <w:bookmarkEnd w:id="18"/>
    </w:p>
    <w:p w14:paraId="49A0B658">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s="宋体"/>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1、提交投标文件截止时间和开标时间：</w:t>
      </w:r>
      <w:r>
        <w:rPr>
          <w:rFonts w:hint="eastAsia" w:ascii="宋体" w:hAnsi="宋体"/>
          <w:bCs/>
          <w:color w:val="000000" w:themeColor="text1"/>
          <w:szCs w:val="21"/>
          <w:highlight w:val="none"/>
          <w:u w:val="single"/>
          <w14:textFill>
            <w14:solidFill>
              <w14:schemeClr w14:val="tx1"/>
            </w14:solidFill>
          </w14:textFill>
        </w:rPr>
        <w:t>2026年</w:t>
      </w:r>
      <w:r>
        <w:rPr>
          <w:rFonts w:hint="eastAsia" w:ascii="宋体" w:hAnsi="宋体"/>
          <w:bCs/>
          <w:color w:val="000000" w:themeColor="text1"/>
          <w:szCs w:val="21"/>
          <w:highlight w:val="none"/>
          <w:u w:val="single"/>
          <w:lang w:eastAsia="zh-CN"/>
          <w14:textFill>
            <w14:solidFill>
              <w14:schemeClr w14:val="tx1"/>
            </w14:solidFill>
          </w14:textFill>
        </w:rPr>
        <w:t xml:space="preserve"> 月 日</w:t>
      </w:r>
      <w:r>
        <w:rPr>
          <w:rFonts w:hint="eastAsia" w:ascii="宋体" w:hAnsi="宋体"/>
          <w:bCs/>
          <w:color w:val="000000" w:themeColor="text1"/>
          <w:szCs w:val="21"/>
          <w:highlight w:val="none"/>
          <w:u w:val="single"/>
          <w14:textFill>
            <w14:solidFill>
              <w14:schemeClr w14:val="tx1"/>
            </w14:solidFill>
          </w14:textFill>
        </w:rPr>
        <w:t>9时30分（北京时间</w:t>
      </w:r>
      <w:r>
        <w:rPr>
          <w:rFonts w:hint="eastAsia" w:ascii="宋体" w:hAnsi="宋体"/>
          <w:bCs/>
          <w:color w:val="000000" w:themeColor="text1"/>
          <w:szCs w:val="21"/>
          <w:highlight w:val="none"/>
          <w14:textFill>
            <w14:solidFill>
              <w14:schemeClr w14:val="tx1"/>
            </w14:solidFill>
          </w14:textFill>
        </w:rPr>
        <w:t>）</w:t>
      </w:r>
    </w:p>
    <w:p w14:paraId="2EFAA450">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2、投标和开标地点：</w:t>
      </w:r>
    </w:p>
    <w:p w14:paraId="3130D420">
      <w:pPr>
        <w:keepLines w:val="0"/>
        <w:pageBreakBefore w:val="0"/>
        <w:widowControl/>
        <w:kinsoku/>
        <w:overflowPunct/>
        <w:topLinePunct w:val="0"/>
        <w:autoSpaceDE/>
        <w:autoSpaceDN/>
        <w:bidi w:val="0"/>
        <w:adjustRightInd/>
        <w:spacing w:beforeAutospacing="0" w:afterAutospacing="0" w:line="240" w:lineRule="auto"/>
        <w:ind w:firstLine="420" w:firstLineChars="20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 “广西政府采购云”平台，供应商在“广西政府采购云”平台提交电子版投标文件时，请填写参加远程开标活动经办人联系方式，电子投标具体操作流程详见本公告附件2。</w:t>
      </w:r>
    </w:p>
    <w:p w14:paraId="492BFC21">
      <w:pPr>
        <w:keepLines w:val="0"/>
        <w:pageBreakBefore w:val="0"/>
        <w:widowControl/>
        <w:kinsoku/>
        <w:overflowPunct/>
        <w:topLinePunct w:val="0"/>
        <w:autoSpaceDE/>
        <w:autoSpaceDN/>
        <w:bidi w:val="0"/>
        <w:adjustRightInd/>
        <w:spacing w:beforeAutospacing="0" w:afterAutospacing="0" w:line="240" w:lineRule="auto"/>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）及投标文件的提交。完成CA数字证书办理预计7日左右，</w:t>
      </w:r>
      <w:r>
        <w:rPr>
          <w:rFonts w:hint="eastAsia" w:ascii="宋体" w:hAnsi="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color w:val="000000" w:themeColor="text1"/>
          <w:szCs w:val="21"/>
          <w:highlight w:val="none"/>
          <w14:textFill>
            <w14:solidFill>
              <w14:schemeClr w14:val="tx1"/>
            </w14:solidFill>
          </w14:textFill>
        </w:rPr>
        <w:t>建议各投标人抓紧时间办理。</w:t>
      </w:r>
    </w:p>
    <w:p w14:paraId="4A6F2BA6">
      <w:pPr>
        <w:keepLines w:val="0"/>
        <w:pageBreakBefore w:val="0"/>
        <w:widowControl/>
        <w:kinsoku/>
        <w:overflowPunct/>
        <w:topLinePunct w:val="0"/>
        <w:autoSpaceDE/>
        <w:autoSpaceDN/>
        <w:bidi w:val="0"/>
        <w:adjustRightInd/>
        <w:spacing w:beforeAutospacing="0" w:afterAutospacing="0" w:line="240" w:lineRule="auto"/>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23FF021C">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48C6AA0C">
      <w:pPr>
        <w:keepLines w:val="0"/>
        <w:pageBreakBefore w:val="0"/>
        <w:widowControl/>
        <w:kinsoku/>
        <w:overflowPunct/>
        <w:topLinePunct w:val="0"/>
        <w:autoSpaceDE/>
        <w:autoSpaceDN/>
        <w:bidi w:val="0"/>
        <w:adjustRightInd/>
        <w:spacing w:beforeAutospacing="0" w:afterAutospacing="0" w:line="240" w:lineRule="auto"/>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（4）开标地点：本次招标将</w:t>
      </w:r>
      <w:r>
        <w:rPr>
          <w:rFonts w:hint="eastAsia" w:ascii="宋体" w:hAnsi="宋体"/>
          <w:color w:val="000000" w:themeColor="text1"/>
          <w:szCs w:val="21"/>
          <w:highlight w:val="none"/>
          <w:u w:val="single"/>
          <w14:textFill>
            <w14:solidFill>
              <w14:schemeClr w14:val="tx1"/>
            </w14:solidFill>
          </w14:textFill>
        </w:rPr>
        <w:t>于2026年</w:t>
      </w:r>
      <w:r>
        <w:rPr>
          <w:rFonts w:hint="eastAsia" w:ascii="宋体" w:hAnsi="宋体"/>
          <w:color w:val="000000" w:themeColor="text1"/>
          <w:szCs w:val="21"/>
          <w:highlight w:val="none"/>
          <w:u w:val="single"/>
          <w:lang w:eastAsia="zh-CN"/>
          <w14:textFill>
            <w14:solidFill>
              <w14:schemeClr w14:val="tx1"/>
            </w14:solidFill>
          </w14:textFill>
        </w:rPr>
        <w:t xml:space="preserve"> 月 日</w:t>
      </w:r>
      <w:r>
        <w:rPr>
          <w:rFonts w:hint="eastAsia" w:ascii="宋体" w:hAnsi="宋体"/>
          <w:color w:val="000000" w:themeColor="text1"/>
          <w:szCs w:val="21"/>
          <w:highlight w:val="none"/>
          <w:u w:val="single"/>
          <w14:textFill>
            <w14:solidFill>
              <w14:schemeClr w14:val="tx1"/>
            </w14:solidFill>
          </w14:textFill>
        </w:rPr>
        <w:t>9时30分（北京时间）</w:t>
      </w:r>
      <w:r>
        <w:rPr>
          <w:rFonts w:hint="eastAsia" w:ascii="宋体" w:hAnsi="宋体"/>
          <w:color w:val="000000" w:themeColor="text1"/>
          <w:szCs w:val="21"/>
          <w:highlight w:val="none"/>
          <w14:textFill>
            <w14:solidFill>
              <w14:schemeClr w14:val="tx1"/>
            </w14:solidFill>
          </w14:textFill>
        </w:rPr>
        <w:t>在“广西政府采购云”平台电子开标大厅开标。</w:t>
      </w:r>
    </w:p>
    <w:p w14:paraId="0A549EC7">
      <w:pPr>
        <w:keepLines w:val="0"/>
        <w:pageBreakBefore w:val="0"/>
        <w:kinsoku/>
        <w:overflowPunct/>
        <w:topLinePunct w:val="0"/>
        <w:autoSpaceDE/>
        <w:autoSpaceDN/>
        <w:bidi w:val="0"/>
        <w:adjustRightInd/>
        <w:snapToGrid w:val="0"/>
        <w:spacing w:beforeAutospacing="0" w:afterAutospacing="0" w:line="240" w:lineRule="auto"/>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（5）CA证书在线解密：供应商投标时，</w:t>
      </w:r>
      <w:r>
        <w:rPr>
          <w:rFonts w:hint="eastAsia" w:ascii="宋体" w:hAnsi="宋体" w:cs="宋体"/>
          <w:b/>
          <w:color w:val="000000" w:themeColor="text1"/>
          <w:kern w:val="0"/>
          <w:szCs w:val="21"/>
          <w:highlight w:val="none"/>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登录“广西政府采购云”平台电子开标大厅现场按规定时间对加密的投标文件进行解密，未能按要求进行解密的，由此产生的后果由投标人自行承担。</w:t>
      </w:r>
    </w:p>
    <w:p w14:paraId="4F8414F4">
      <w:pPr>
        <w:keepLines w:val="0"/>
        <w:pageBreakBefore w:val="0"/>
        <w:kinsoku/>
        <w:overflowPunct/>
        <w:topLinePunct w:val="0"/>
        <w:autoSpaceDE/>
        <w:autoSpaceDN/>
        <w:bidi w:val="0"/>
        <w:adjustRightInd/>
        <w:spacing w:beforeAutospacing="0" w:afterAutospacing="0" w:line="240" w:lineRule="auto"/>
        <w:textAlignment w:val="auto"/>
        <w:rPr>
          <w:rFonts w:ascii="黑体" w:hAnsi="黑体" w:eastAsia="黑体"/>
          <w:b/>
          <w:bCs/>
          <w:color w:val="000000" w:themeColor="text1"/>
          <w:sz w:val="24"/>
          <w:highlight w:val="none"/>
          <w14:textFill>
            <w14:solidFill>
              <w14:schemeClr w14:val="tx1"/>
            </w14:solidFill>
          </w14:textFill>
        </w:rPr>
      </w:pPr>
      <w:bookmarkStart w:id="19" w:name="_Toc35393625"/>
      <w:bookmarkStart w:id="20" w:name="_Toc28359007"/>
      <w:bookmarkStart w:id="21" w:name="_Toc28359084"/>
      <w:bookmarkStart w:id="22" w:name="_Toc35393794"/>
      <w:r>
        <w:rPr>
          <w:rFonts w:hint="eastAsia" w:ascii="黑体" w:hAnsi="黑体" w:eastAsia="黑体"/>
          <w:b/>
          <w:bCs/>
          <w:color w:val="000000" w:themeColor="text1"/>
          <w:sz w:val="24"/>
          <w:highlight w:val="none"/>
          <w14:textFill>
            <w14:solidFill>
              <w14:schemeClr w14:val="tx1"/>
            </w14:solidFill>
          </w14:textFill>
        </w:rPr>
        <w:t>五、公告期限</w:t>
      </w:r>
      <w:bookmarkEnd w:id="19"/>
      <w:bookmarkEnd w:id="20"/>
      <w:bookmarkEnd w:id="21"/>
      <w:bookmarkEnd w:id="22"/>
    </w:p>
    <w:p w14:paraId="208D4D62">
      <w:pPr>
        <w:keepLines w:val="0"/>
        <w:pageBreakBefore w:val="0"/>
        <w:kinsoku/>
        <w:overflowPunct/>
        <w:topLinePunct w:val="0"/>
        <w:autoSpaceDE/>
        <w:autoSpaceDN/>
        <w:bidi w:val="0"/>
        <w:adjustRightInd/>
        <w:spacing w:beforeAutospacing="0" w:afterAutospacing="0" w:line="240" w:lineRule="auto"/>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60F0901F">
      <w:pPr>
        <w:keepLines w:val="0"/>
        <w:pageBreakBefore w:val="0"/>
        <w:kinsoku/>
        <w:overflowPunct/>
        <w:topLinePunct w:val="0"/>
        <w:autoSpaceDE/>
        <w:autoSpaceDN/>
        <w:bidi w:val="0"/>
        <w:adjustRightInd/>
        <w:spacing w:beforeAutospacing="0" w:afterAutospacing="0" w:line="240" w:lineRule="auto"/>
        <w:textAlignment w:val="auto"/>
        <w:rPr>
          <w:rFonts w:ascii="黑体" w:hAnsi="黑体" w:eastAsia="黑体"/>
          <w:b/>
          <w:bCs/>
          <w:color w:val="000000" w:themeColor="text1"/>
          <w:sz w:val="24"/>
          <w:highlight w:val="none"/>
          <w14:textFill>
            <w14:solidFill>
              <w14:schemeClr w14:val="tx1"/>
            </w14:solidFill>
          </w14:textFill>
        </w:rPr>
      </w:pPr>
      <w:bookmarkStart w:id="23" w:name="_Toc35393795"/>
      <w:bookmarkStart w:id="24" w:name="_Toc35393626"/>
      <w:r>
        <w:rPr>
          <w:rFonts w:hint="eastAsia" w:ascii="黑体" w:hAnsi="黑体" w:eastAsia="黑体"/>
          <w:b/>
          <w:bCs/>
          <w:color w:val="000000" w:themeColor="text1"/>
          <w:sz w:val="24"/>
          <w:highlight w:val="none"/>
          <w14:textFill>
            <w14:solidFill>
              <w14:schemeClr w14:val="tx1"/>
            </w14:solidFill>
          </w14:textFill>
        </w:rPr>
        <w:t>六、其他补充事宜</w:t>
      </w:r>
      <w:bookmarkEnd w:id="23"/>
      <w:bookmarkEnd w:id="24"/>
    </w:p>
    <w:p w14:paraId="02CD152D">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1703D81C">
      <w:pPr>
        <w:keepLines w:val="0"/>
        <w:pageBreakBefore w:val="0"/>
        <w:kinsoku/>
        <w:wordWrap w:val="0"/>
        <w:overflowPunct/>
        <w:topLinePunct w:val="0"/>
        <w:autoSpaceDE/>
        <w:autoSpaceDN/>
        <w:bidi w:val="0"/>
        <w:adjustRightInd/>
        <w:spacing w:beforeAutospacing="0" w:afterAutospacing="0" w:line="240" w:lineRule="auto"/>
        <w:ind w:firstLine="315" w:firstLineChars="15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w:t>
      </w:r>
      <w:bookmarkStart w:id="25" w:name="_Hlk37429585"/>
      <w:r>
        <w:rPr>
          <w:rFonts w:hint="eastAsia"/>
          <w:color w:val="000000" w:themeColor="text1"/>
          <w:highlight w:val="none"/>
          <w14:textFill>
            <w14:solidFill>
              <w14:schemeClr w14:val="tx1"/>
            </w14:solidFill>
          </w14:textFill>
        </w:rPr>
        <w:t>https://zfcg.gxzf.gov.cn/site/detail?categoryCode=ZcyAnnouncement&amp;parentId=66485&amp;articleId=2PlVkRAkc6r5Y/d8tEi7TQ==</w:t>
      </w:r>
    </w:p>
    <w:bookmarkEnd w:id="25"/>
    <w:p w14:paraId="474D8613">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w:t>
      </w:r>
      <w:bookmarkStart w:id="26"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26"/>
    <w:p w14:paraId="1524F218">
      <w:pPr>
        <w:keepLines w:val="0"/>
        <w:pageBreakBefore w:val="0"/>
        <w:kinsoku/>
        <w:overflowPunct/>
        <w:topLinePunct w:val="0"/>
        <w:autoSpaceDE/>
        <w:autoSpaceDN/>
        <w:bidi w:val="0"/>
        <w:adjustRightInd/>
        <w:spacing w:beforeAutospacing="0" w:afterAutospacing="0" w:line="240" w:lineRule="auto"/>
        <w:ind w:left="315" w:leftChars="150"/>
        <w:textAlignment w:val="auto"/>
        <w:rPr>
          <w:color w:val="000000" w:themeColor="text1"/>
          <w:kern w:val="0"/>
          <w:highlight w:val="none"/>
          <w14:textFill>
            <w14:solidFill>
              <w14:schemeClr w14:val="tx1"/>
            </w14:solidFill>
          </w14:textFill>
        </w:rPr>
      </w:pPr>
      <w:bookmarkStart w:id="27" w:name="_Hlk37429674"/>
      <w:r>
        <w:rPr>
          <w:rFonts w:hint="eastAsia"/>
          <w:color w:val="000000" w:themeColor="text1"/>
          <w:kern w:val="0"/>
          <w:highlight w:val="none"/>
          <w14:textFill>
            <w14:solidFill>
              <w14:schemeClr w14:val="tx1"/>
            </w14:solidFill>
          </w14:textFill>
        </w:rPr>
        <w:t>中国政府采购网（</w:t>
      </w:r>
      <w:r>
        <w:rPr>
          <w:color w:val="000000" w:themeColor="text1"/>
          <w:kern w:val="0"/>
          <w:highlight w:val="none"/>
          <w14:textFill>
            <w14:solidFill>
              <w14:schemeClr w14:val="tx1"/>
            </w14:solidFill>
          </w14:textFill>
        </w:rPr>
        <w:t>http</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//www.ccgp.gov.cn</w:t>
      </w:r>
      <w:r>
        <w:rPr>
          <w:rFonts w:hint="eastAsia"/>
          <w:color w:val="000000" w:themeColor="text1"/>
          <w:kern w:val="0"/>
          <w:highlight w:val="none"/>
          <w14:textFill>
            <w14:solidFill>
              <w14:schemeClr w14:val="tx1"/>
            </w14:solidFill>
          </w14:textFill>
        </w:rPr>
        <w:t>）</w:t>
      </w:r>
    </w:p>
    <w:p w14:paraId="2FA9410F">
      <w:pPr>
        <w:keepLines w:val="0"/>
        <w:pageBreakBefore w:val="0"/>
        <w:kinsoku/>
        <w:overflowPunct/>
        <w:topLinePunct w:val="0"/>
        <w:autoSpaceDE/>
        <w:autoSpaceDN/>
        <w:bidi w:val="0"/>
        <w:adjustRightInd/>
        <w:spacing w:beforeAutospacing="0" w:afterAutospacing="0" w:line="240" w:lineRule="auto"/>
        <w:ind w:left="315" w:leftChars="150"/>
        <w:textAlignment w:val="auto"/>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广西壮族自治区政府采购网（</w:t>
      </w:r>
      <w:r>
        <w:rPr>
          <w:color w:val="000000" w:themeColor="text1"/>
          <w:kern w:val="0"/>
          <w:highlight w:val="none"/>
          <w14:textFill>
            <w14:solidFill>
              <w14:schemeClr w14:val="tx1"/>
            </w14:solidFill>
          </w14:textFill>
        </w:rPr>
        <w:t>http</w:t>
      </w:r>
      <w:r>
        <w:rPr>
          <w:rFonts w:hint="eastAsia"/>
          <w:color w:val="000000" w:themeColor="text1"/>
          <w:kern w:val="0"/>
          <w:highlight w:val="none"/>
          <w14:textFill>
            <w14:solidFill>
              <w14:schemeClr w14:val="tx1"/>
            </w14:solidFill>
          </w14:textFill>
        </w:rPr>
        <w:t>：</w:t>
      </w:r>
      <w:r>
        <w:rPr>
          <w:color w:val="000000" w:themeColor="text1"/>
          <w:kern w:val="0"/>
          <w:highlight w:val="none"/>
          <w14:textFill>
            <w14:solidFill>
              <w14:schemeClr w14:val="tx1"/>
            </w14:solidFill>
          </w14:textFill>
        </w:rPr>
        <w:t>//zfcg.gxzf.gov.cn</w:t>
      </w:r>
      <w:r>
        <w:rPr>
          <w:rFonts w:hint="eastAsia"/>
          <w:color w:val="000000" w:themeColor="text1"/>
          <w:kern w:val="0"/>
          <w:highlight w:val="none"/>
          <w14:textFill>
            <w14:solidFill>
              <w14:schemeClr w14:val="tx1"/>
            </w14:solidFill>
          </w14:textFill>
        </w:rPr>
        <w:t>）</w:t>
      </w:r>
    </w:p>
    <w:p w14:paraId="2FFD7B00">
      <w:pPr>
        <w:keepLines w:val="0"/>
        <w:pageBreakBefore w:val="0"/>
        <w:kinsoku/>
        <w:overflowPunct/>
        <w:topLinePunct w:val="0"/>
        <w:autoSpaceDE/>
        <w:autoSpaceDN/>
        <w:bidi w:val="0"/>
        <w:adjustRightInd/>
        <w:spacing w:beforeAutospacing="0" w:afterAutospacing="0" w:line="240" w:lineRule="auto"/>
        <w:ind w:left="315" w:leftChars="15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全国公共资源交易平台（广西</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南宁）（</w:t>
      </w:r>
      <w:r>
        <w:rPr>
          <w:color w:val="000000" w:themeColor="text1"/>
          <w:highlight w:val="none"/>
          <w14:textFill>
            <w14:solidFill>
              <w14:schemeClr w14:val="tx1"/>
            </w14:solidFill>
          </w14:textFill>
        </w:rPr>
        <w:t>http</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//ggzy.jgswj.gxzf.gov.cn/nnggzy/</w:t>
      </w:r>
      <w:r>
        <w:rPr>
          <w:rFonts w:hint="eastAsia"/>
          <w:color w:val="000000" w:themeColor="text1"/>
          <w:highlight w:val="none"/>
          <w14:textFill>
            <w14:solidFill>
              <w14:schemeClr w14:val="tx1"/>
            </w14:solidFill>
          </w14:textFill>
        </w:rPr>
        <w:t>）</w:t>
      </w:r>
    </w:p>
    <w:p w14:paraId="70897C6B">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bookmarkStart w:id="28" w:name="PO_3000001867_PM023"/>
    </w:p>
    <w:bookmarkEnd w:id="27"/>
    <w:bookmarkEnd w:id="28"/>
    <w:p w14:paraId="2005FDD7">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42D4D838">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29CCFEEC">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62F881EC">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5749975B">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2DF61E75">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0A16D9F">
      <w:pPr>
        <w:keepLines w:val="0"/>
        <w:pageBreakBefore w:val="0"/>
        <w:kinsoku/>
        <w:overflowPunct/>
        <w:topLinePunct w:val="0"/>
        <w:autoSpaceDE/>
        <w:autoSpaceDN/>
        <w:bidi w:val="0"/>
        <w:adjustRightInd/>
        <w:spacing w:beforeAutospacing="0" w:afterAutospacing="0" w:line="240" w:lineRule="auto"/>
        <w:ind w:firstLine="315" w:firstLineChars="15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 若对项目采购电子交易系统操作有疑问，可登录广西政府采购云平台（https：//www.gcy.zfcg.gxzf.gov.cn/），点击右侧咨询小采，获取采小蜜智能服务管家帮助，请致电客服热线：95763或者0771-3381253（服务时间：工作日8：00-20：00）获取热线服务帮助。</w:t>
      </w:r>
    </w:p>
    <w:p w14:paraId="72150159">
      <w:pPr>
        <w:keepLines w:val="0"/>
        <w:pageBreakBefore w:val="0"/>
        <w:kinsoku/>
        <w:overflowPunct/>
        <w:topLinePunct w:val="0"/>
        <w:autoSpaceDE/>
        <w:autoSpaceDN/>
        <w:bidi w:val="0"/>
        <w:adjustRightInd/>
        <w:spacing w:beforeAutospacing="0" w:afterAutospacing="0" w:line="240" w:lineRule="auto"/>
        <w:textAlignment w:val="auto"/>
        <w:rPr>
          <w:rFonts w:ascii="黑体" w:hAnsi="黑体" w:eastAsia="黑体"/>
          <w:b/>
          <w:bCs/>
          <w:color w:val="000000" w:themeColor="text1"/>
          <w:sz w:val="24"/>
          <w:highlight w:val="none"/>
          <w14:textFill>
            <w14:solidFill>
              <w14:schemeClr w14:val="tx1"/>
            </w14:solidFill>
          </w14:textFill>
        </w:rPr>
      </w:pPr>
      <w:bookmarkStart w:id="29" w:name="_Toc28359085"/>
      <w:bookmarkStart w:id="30" w:name="_Toc35393627"/>
      <w:bookmarkStart w:id="31" w:name="_Toc28359008"/>
      <w:bookmarkStart w:id="32" w:name="_Toc35393796"/>
      <w:r>
        <w:rPr>
          <w:rFonts w:hint="eastAsia" w:ascii="黑体" w:hAnsi="黑体" w:eastAsia="黑体"/>
          <w:b/>
          <w:bCs/>
          <w:color w:val="000000" w:themeColor="text1"/>
          <w:sz w:val="24"/>
          <w:highlight w:val="none"/>
          <w14:textFill>
            <w14:solidFill>
              <w14:schemeClr w14:val="tx1"/>
            </w14:solidFill>
          </w14:textFill>
        </w:rPr>
        <w:t>七、对本次招标提出询问，请按以下方式联系。</w:t>
      </w:r>
      <w:bookmarkEnd w:id="29"/>
      <w:bookmarkEnd w:id="30"/>
      <w:bookmarkEnd w:id="31"/>
      <w:bookmarkEnd w:id="32"/>
    </w:p>
    <w:p w14:paraId="11FEAE6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1.采购人信息</w:t>
      </w:r>
    </w:p>
    <w:p w14:paraId="67800F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1041" w:leftChars="371" w:hanging="262" w:hangingChars="125"/>
        <w:jc w:val="left"/>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lang w:eastAsia="zh-CN"/>
          <w14:textFill>
            <w14:solidFill>
              <w14:schemeClr w14:val="tx1"/>
            </w14:solidFill>
          </w14:textFill>
        </w:rPr>
        <w:t>南宁市良庆区农业农村局</w:t>
      </w:r>
    </w:p>
    <w:p w14:paraId="778F205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1041" w:leftChars="371" w:hanging="262" w:hangingChars="125"/>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地址： 南宁市良庆区歌海路9号 </w:t>
      </w:r>
    </w:p>
    <w:p w14:paraId="477FEA40">
      <w:pPr>
        <w:pStyle w:val="17"/>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735" w:firstLineChars="350"/>
        <w:textAlignment w:val="auto"/>
        <w:rPr>
          <w:rFonts w:hint="eastAsia" w:hAnsi="宋体" w:eastAsia="宋体"/>
          <w:color w:val="000000" w:themeColor="text1"/>
          <w:szCs w:val="21"/>
          <w:highlight w:val="non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项目联系人：</w:t>
      </w:r>
      <w:r>
        <w:rPr>
          <w:rFonts w:hint="eastAsia" w:hAnsi="宋体"/>
          <w:color w:val="000000" w:themeColor="text1"/>
          <w:highlight w:val="none"/>
          <w:lang w:eastAsia="zh-CN"/>
          <w14:textFill>
            <w14:solidFill>
              <w14:schemeClr w14:val="tx1"/>
            </w14:solidFill>
          </w14:textFill>
        </w:rPr>
        <w:t>粟福裕</w:t>
      </w:r>
    </w:p>
    <w:p w14:paraId="6EA7E63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1041" w:leftChars="371" w:hanging="262" w:hangingChars="125"/>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lang w:val="en-US" w:eastAsia="zh-CN"/>
          <w14:textFill>
            <w14:solidFill>
              <w14:schemeClr w14:val="tx1"/>
            </w14:solidFill>
          </w14:textFill>
        </w:rPr>
        <w:t>0771-4732571</w:t>
      </w:r>
      <w:r>
        <w:rPr>
          <w:rFonts w:hint="eastAsia" w:ascii="宋体" w:hAnsi="宋体"/>
          <w:color w:val="000000" w:themeColor="text1"/>
          <w:szCs w:val="21"/>
          <w:highlight w:val="none"/>
          <w14:textFill>
            <w14:solidFill>
              <w14:schemeClr w14:val="tx1"/>
            </w14:solidFill>
          </w14:textFill>
        </w:rPr>
        <w:t>　　　　　</w:t>
      </w:r>
    </w:p>
    <w:p w14:paraId="2E5ACC9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0" w:firstLineChars="4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3E02410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0" w:firstLineChars="4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称：云之龙咨询集团有限公司　　　　　　　　　　　　</w:t>
      </w:r>
    </w:p>
    <w:p w14:paraId="7979D7B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0" w:firstLineChars="4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14:textFill>
            <w14:solidFill>
              <w14:schemeClr w14:val="tx1"/>
            </w14:solidFill>
          </w14:textFill>
        </w:rPr>
        <w:t>广西壮族自治区</w:t>
      </w:r>
      <w:r>
        <w:rPr>
          <w:rFonts w:hint="eastAsia"/>
          <w:color w:val="000000" w:themeColor="text1"/>
          <w:kern w:val="0"/>
          <w:highlight w:val="none"/>
          <w14:textFill>
            <w14:solidFill>
              <w14:schemeClr w14:val="tx1"/>
            </w14:solidFill>
          </w14:textFill>
        </w:rPr>
        <w:t>南宁市良庆区云英路</w:t>
      </w:r>
      <w:r>
        <w:rPr>
          <w:color w:val="000000" w:themeColor="text1"/>
          <w:kern w:val="0"/>
          <w:highlight w:val="none"/>
          <w14:textFill>
            <w14:solidFill>
              <w14:schemeClr w14:val="tx1"/>
            </w14:solidFill>
          </w14:textFill>
        </w:rPr>
        <w:t>15</w:t>
      </w:r>
      <w:r>
        <w:rPr>
          <w:rFonts w:hint="eastAsia"/>
          <w:color w:val="000000" w:themeColor="text1"/>
          <w:kern w:val="0"/>
          <w:highlight w:val="none"/>
          <w14:textFill>
            <w14:solidFill>
              <w14:schemeClr w14:val="tx1"/>
            </w14:solidFill>
          </w14:textFill>
        </w:rPr>
        <w:t>号</w:t>
      </w:r>
      <w:r>
        <w:rPr>
          <w:color w:val="000000" w:themeColor="text1"/>
          <w:kern w:val="0"/>
          <w:highlight w:val="none"/>
          <w14:textFill>
            <w14:solidFill>
              <w14:schemeClr w14:val="tx1"/>
            </w14:solidFill>
          </w14:textFill>
        </w:rPr>
        <w:t>3</w:t>
      </w:r>
      <w:r>
        <w:rPr>
          <w:rFonts w:hint="eastAsia"/>
          <w:color w:val="000000" w:themeColor="text1"/>
          <w:kern w:val="0"/>
          <w:highlight w:val="none"/>
          <w14:textFill>
            <w14:solidFill>
              <w14:schemeClr w14:val="tx1"/>
            </w14:solidFill>
          </w14:textFill>
        </w:rPr>
        <w:t>号楼云之龙咨询集团大厦</w:t>
      </w:r>
      <w:r>
        <w:rPr>
          <w:color w:val="000000" w:themeColor="text1"/>
          <w:kern w:val="0"/>
          <w:highlight w:val="none"/>
          <w14:textFill>
            <w14:solidFill>
              <w14:schemeClr w14:val="tx1"/>
            </w14:solidFill>
          </w14:textFill>
        </w:rPr>
        <w:t>6</w:t>
      </w:r>
      <w:r>
        <w:rPr>
          <w:rFonts w:hint="eastAsia"/>
          <w:color w:val="000000" w:themeColor="text1"/>
          <w:kern w:val="0"/>
          <w:highlight w:val="none"/>
          <w14:textFill>
            <w14:solidFill>
              <w14:schemeClr w14:val="tx1"/>
            </w14:solidFill>
          </w14:textFill>
        </w:rPr>
        <w:t>楼</w:t>
      </w:r>
      <w:r>
        <w:rPr>
          <w:rFonts w:hint="eastAsia" w:ascii="宋体" w:hAnsi="宋体" w:cs="宋体"/>
          <w:color w:val="000000" w:themeColor="text1"/>
          <w:szCs w:val="21"/>
          <w:highlight w:val="none"/>
          <w14:textFill>
            <w14:solidFill>
              <w14:schemeClr w14:val="tx1"/>
            </w14:solidFill>
          </w14:textFill>
        </w:rPr>
        <w:t>　　　　　　　　　　　　</w:t>
      </w:r>
    </w:p>
    <w:p w14:paraId="53FB3DD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0" w:firstLineChars="4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联系电话：0771-2618199、2618118 、2611898　　　　　　　　　　　</w:t>
      </w:r>
    </w:p>
    <w:p w14:paraId="01CE048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0" w:firstLineChars="4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3.项目联系方式</w:t>
      </w:r>
    </w:p>
    <w:p w14:paraId="3C2344D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0" w:firstLineChars="400"/>
        <w:jc w:val="left"/>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项目联系人：吴俞瑶</w:t>
      </w:r>
    </w:p>
    <w:p w14:paraId="0FFC20B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840" w:firstLineChars="4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　0771-2618199、2618118 、2611898</w:t>
      </w:r>
    </w:p>
    <w:p w14:paraId="5886290A">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 1.CA证书申请方式及操作指南下载地址（登录</w:t>
      </w:r>
      <w:r>
        <w:rPr>
          <w:color w:val="000000" w:themeColor="text1"/>
          <w:highlight w:val="none"/>
          <w14:textFill>
            <w14:solidFill>
              <w14:schemeClr w14:val="tx1"/>
            </w14:solidFill>
          </w14:textFill>
        </w:rPr>
        <w:t>http</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政府采购监督管理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“广西政采云西部</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办理方式”或“南宁市政采云</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证书办理操作指南”</w:t>
      </w:r>
      <w:r>
        <w:rPr>
          <w:rFonts w:hint="eastAsia" w:ascii="宋体" w:hAnsi="宋体"/>
          <w:color w:val="000000" w:themeColor="text1"/>
          <w:szCs w:val="21"/>
          <w:highlight w:val="none"/>
          <w14:textFill>
            <w14:solidFill>
              <w14:schemeClr w14:val="tx1"/>
            </w14:solidFill>
          </w14:textFill>
        </w:rPr>
        <w:t>）（政采云CA和</w:t>
      </w:r>
      <w:r>
        <w:rPr>
          <w:rFonts w:hint="eastAsia"/>
          <w:color w:val="000000" w:themeColor="text1"/>
          <w:highlight w:val="none"/>
          <w14:textFill>
            <w14:solidFill>
              <w14:schemeClr w14:val="tx1"/>
            </w14:solidFill>
          </w14:textFill>
        </w:rPr>
        <w:t>广西政府采购云平台</w:t>
      </w:r>
      <w:r>
        <w:rPr>
          <w:color w:val="000000" w:themeColor="text1"/>
          <w:highlight w:val="none"/>
          <w14:textFill>
            <w14:solidFill>
              <w14:schemeClr w14:val="tx1"/>
            </w14:solidFill>
          </w14:textFill>
        </w:rPr>
        <w:t>CA</w:t>
      </w:r>
      <w:r>
        <w:rPr>
          <w:rFonts w:hint="eastAsia"/>
          <w:color w:val="000000" w:themeColor="text1"/>
          <w:highlight w:val="none"/>
          <w14:textFill>
            <w14:solidFill>
              <w14:schemeClr w14:val="tx1"/>
            </w14:solidFill>
          </w14:textFill>
        </w:rPr>
        <w:t>通用</w:t>
      </w:r>
      <w:r>
        <w:rPr>
          <w:rFonts w:hint="eastAsia" w:ascii="宋体" w:hAnsi="宋体"/>
          <w:color w:val="000000" w:themeColor="text1"/>
          <w:szCs w:val="21"/>
          <w:highlight w:val="none"/>
          <w14:textFill>
            <w14:solidFill>
              <w14:schemeClr w14:val="tx1"/>
            </w14:solidFill>
          </w14:textFill>
        </w:rPr>
        <w:t>）</w:t>
      </w:r>
    </w:p>
    <w:p w14:paraId="3050E3C8">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2.电子投标文件制作与投送教程（在此网址下载：</w:t>
      </w:r>
      <w:r>
        <w:rPr>
          <w:color w:val="000000" w:themeColor="text1"/>
          <w:highlight w:val="none"/>
          <w14:textFill>
            <w14:solidFill>
              <w14:schemeClr w14:val="tx1"/>
            </w14:solidFill>
          </w14:textFill>
        </w:rPr>
        <w:t>http</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//nncz.nanning.gov.cn/</w:t>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政府采购监督管理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资料下载</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24C91029">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p>
    <w:p w14:paraId="4A15E79B">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textAlignment w:val="auto"/>
        <w:rPr>
          <w:rFonts w:ascii="宋体" w:hAnsi="宋体"/>
          <w:color w:val="000000" w:themeColor="text1"/>
          <w:szCs w:val="21"/>
          <w:highlight w:val="none"/>
          <w14:textFill>
            <w14:solidFill>
              <w14:schemeClr w14:val="tx1"/>
            </w14:solidFill>
          </w14:textFill>
        </w:rPr>
      </w:pPr>
    </w:p>
    <w:p w14:paraId="6F148462">
      <w:pPr>
        <w:pStyle w:val="11"/>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20" w:firstLineChars="200"/>
        <w:jc w:val="right"/>
        <w:textAlignment w:val="auto"/>
        <w:rPr>
          <w:rFonts w:ascii="宋体" w:hAnsi="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云之龙咨询集团有限公司</w:t>
      </w:r>
    </w:p>
    <w:p w14:paraId="47951DF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210" w:firstLineChars="100"/>
        <w:jc w:val="right"/>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2026年</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14:paraId="28A36E27">
      <w:pPr>
        <w:pageBreakBefore w:val="0"/>
        <w:widowControl/>
        <w:kinsoku/>
        <w:overflowPunct/>
        <w:topLinePunct w:val="0"/>
        <w:bidi w:val="0"/>
        <w:spacing w:beforeAutospacing="0" w:afterAutospacing="0" w:line="360" w:lineRule="auto"/>
        <w:jc w:val="left"/>
        <w:rPr>
          <w:rFonts w:ascii="宋体" w:hAnsi="宋体" w:cs="宋体"/>
          <w:color w:val="000000" w:themeColor="text1"/>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3DCED13">
      <w:pPr>
        <w:pStyle w:val="17"/>
        <w:pageBreakBefore w:val="0"/>
        <w:kinsoku/>
        <w:overflowPunct/>
        <w:topLinePunct w:val="0"/>
        <w:autoSpaceDE/>
        <w:autoSpaceDN/>
        <w:bidi w:val="0"/>
        <w:snapToGrid/>
        <w:spacing w:beforeAutospacing="0" w:afterAutospacing="0" w:line="240" w:lineRule="auto"/>
        <w:jc w:val="center"/>
        <w:textAlignment w:val="auto"/>
        <w:outlineLvl w:val="0"/>
        <w:rPr>
          <w:rFonts w:ascii="Times New Roman" w:hAnsi="Times New Roman"/>
          <w:b/>
          <w:color w:val="000000" w:themeColor="text1"/>
          <w:sz w:val="36"/>
          <w:highlight w:val="none"/>
          <w14:textFill>
            <w14:solidFill>
              <w14:schemeClr w14:val="tx1"/>
            </w14:solidFill>
          </w14:textFill>
        </w:rPr>
      </w:pPr>
      <w:bookmarkStart w:id="33" w:name="_Toc532545042"/>
      <w:bookmarkStart w:id="34" w:name="_Toc4805"/>
      <w:r>
        <w:rPr>
          <w:rFonts w:hint="eastAsia" w:ascii="Times New Roman" w:hAnsi="Times New Roman"/>
          <w:b/>
          <w:color w:val="000000" w:themeColor="text1"/>
          <w:sz w:val="36"/>
          <w:highlight w:val="none"/>
          <w14:textFill>
            <w14:solidFill>
              <w14:schemeClr w14:val="tx1"/>
            </w14:solidFill>
          </w14:textFill>
        </w:rPr>
        <w:t>第二章</w:t>
      </w:r>
      <w:bookmarkEnd w:id="33"/>
      <w:r>
        <w:rPr>
          <w:rFonts w:hint="eastAsia" w:ascii="Times New Roman" w:hAnsi="Times New Roman"/>
          <w:b/>
          <w:color w:val="000000" w:themeColor="text1"/>
          <w:sz w:val="36"/>
          <w:highlight w:val="none"/>
          <w14:textFill>
            <w14:solidFill>
              <w14:schemeClr w14:val="tx1"/>
            </w14:solidFill>
          </w14:textFill>
        </w:rPr>
        <w:t>采购需求</w:t>
      </w:r>
      <w:bookmarkEnd w:id="34"/>
    </w:p>
    <w:p w14:paraId="627558C1">
      <w:pPr>
        <w:pageBreakBefore w:val="0"/>
        <w:kinsoku/>
        <w:overflowPunct/>
        <w:topLinePunct w:val="0"/>
        <w:autoSpaceDE/>
        <w:autoSpaceDN/>
        <w:bidi w:val="0"/>
        <w:adjustRightInd w:val="0"/>
        <w:snapToGrid/>
        <w:spacing w:beforeAutospacing="0" w:afterAutospacing="0" w:line="240" w:lineRule="auto"/>
        <w:textAlignment w:val="auto"/>
        <w:rPr>
          <w:rFonts w:hAnsi="宋体"/>
          <w:b/>
          <w:color w:val="000000" w:themeColor="text1"/>
          <w:szCs w:val="21"/>
          <w:highlight w:val="none"/>
          <w14:textFill>
            <w14:solidFill>
              <w14:schemeClr w14:val="tx1"/>
            </w14:solidFill>
          </w14:textFill>
        </w:rPr>
      </w:pPr>
    </w:p>
    <w:p w14:paraId="38C91DF5">
      <w:pPr>
        <w:pageBreakBefore w:val="0"/>
        <w:kinsoku/>
        <w:overflowPunct/>
        <w:topLinePunct w:val="0"/>
        <w:autoSpaceDE/>
        <w:autoSpaceDN/>
        <w:bidi w:val="0"/>
        <w:adjustRightInd w:val="0"/>
        <w:snapToGrid/>
        <w:spacing w:beforeAutospacing="0" w:afterAutospacing="0" w:line="240" w:lineRule="auto"/>
        <w:textAlignment w:val="auto"/>
        <w:rPr>
          <w:rFonts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5523BF6E">
      <w:pPr>
        <w:pageBreakBefore w:val="0"/>
        <w:kinsoku/>
        <w:overflowPunct/>
        <w:topLinePunct w:val="0"/>
        <w:autoSpaceDE/>
        <w:autoSpaceDN/>
        <w:bidi w:val="0"/>
        <w:snapToGrid/>
        <w:spacing w:beforeAutospacing="0" w:afterAutospacing="0" w:line="240"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color w:val="000000" w:themeColor="text1"/>
          <w:highlight w:val="none"/>
          <w14:textFill>
            <w14:solidFill>
              <w14:schemeClr w14:val="tx1"/>
            </w14:solidFill>
          </w14:textFill>
        </w:rPr>
        <w:t>为落实政府采购政策需满足的要求</w:t>
      </w:r>
    </w:p>
    <w:p w14:paraId="5E9F7399">
      <w:pPr>
        <w:pageBreakBefore w:val="0"/>
        <w:kinsoku/>
        <w:overflowPunct/>
        <w:topLinePunct w:val="0"/>
        <w:autoSpaceDE/>
        <w:autoSpaceDN/>
        <w:bidi w:val="0"/>
        <w:snapToGrid/>
        <w:spacing w:beforeAutospacing="0" w:afterAutospacing="0" w:line="240"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1D0FDE2F">
      <w:pPr>
        <w:pageBreakBefore w:val="0"/>
        <w:kinsoku/>
        <w:overflowPunct/>
        <w:topLinePunct w:val="0"/>
        <w:autoSpaceDE/>
        <w:autoSpaceDN/>
        <w:bidi w:val="0"/>
        <w:snapToGrid/>
        <w:spacing w:beforeAutospacing="0" w:afterAutospacing="0" w:line="240" w:lineRule="auto"/>
        <w:ind w:firstLine="424" w:firstLineChars="202"/>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宋体" w:hAnsi="宋体" w:cs="宋体"/>
          <w:b/>
          <w:bCs/>
          <w:color w:val="000000" w:themeColor="text1"/>
          <w:szCs w:val="21"/>
          <w:highlight w:val="none"/>
          <w14:textFill>
            <w14:solidFill>
              <w14:schemeClr w14:val="tx1"/>
            </w14:solidFill>
          </w14:textFill>
        </w:rPr>
        <w:t>否则投标文件作无效处理</w:t>
      </w:r>
      <w:r>
        <w:rPr>
          <w:rFonts w:hint="eastAsia" w:ascii="宋体" w:hAnsi="宋体" w:cs="宋体"/>
          <w:color w:val="000000" w:themeColor="text1"/>
          <w:szCs w:val="21"/>
          <w:highlight w:val="none"/>
          <w14:textFill>
            <w14:solidFill>
              <w14:schemeClr w14:val="tx1"/>
            </w14:solidFill>
          </w14:textFill>
        </w:rPr>
        <w:t>。如本项目包含的货物属于品目清单内非标注“★”的产品时，应优先采购，具体详见“第四章 评标方法及评标标准”。</w:t>
      </w:r>
    </w:p>
    <w:p w14:paraId="2D8ED282">
      <w:pPr>
        <w:pageBreakBefore w:val="0"/>
        <w:kinsoku/>
        <w:overflowPunct/>
        <w:topLinePunct w:val="0"/>
        <w:autoSpaceDE/>
        <w:autoSpaceDN/>
        <w:bidi w:val="0"/>
        <w:snapToGrid/>
        <w:spacing w:beforeAutospacing="0" w:afterAutospacing="0" w:line="240" w:lineRule="auto"/>
        <w:ind w:firstLine="424" w:firstLineChars="202"/>
        <w:jc w:val="lef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（3）根据</w:t>
      </w:r>
      <w:r>
        <w:rPr>
          <w:color w:val="000000" w:themeColor="text1"/>
          <w:highlight w:val="none"/>
          <w14:textFill>
            <w14:solidFill>
              <w14:schemeClr w14:val="tx1"/>
            </w14:solidFill>
          </w14:textFill>
        </w:rPr>
        <w:t>《关于调整网络安全专用产品安全管理有关事项的公告》（2023年第1号）</w:t>
      </w:r>
      <w:r>
        <w:rPr>
          <w:rFonts w:hint="eastAsia"/>
          <w:color w:val="000000" w:themeColor="text1"/>
          <w:highlight w:val="none"/>
          <w14:textFill>
            <w14:solidFill>
              <w14:schemeClr w14:val="tx1"/>
            </w14:solidFill>
          </w14:textFill>
        </w:rPr>
        <w:t>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w:t>
      </w:r>
      <w:r>
        <w:rPr>
          <w:rFonts w:hint="eastAsia"/>
          <w:b/>
          <w:color w:val="000000" w:themeColor="text1"/>
          <w:highlight w:val="none"/>
          <w14:textFill>
            <w14:solidFill>
              <w14:schemeClr w14:val="tx1"/>
            </w14:solidFill>
          </w14:textFill>
        </w:rPr>
        <w:t>不在《网络关键设备和网络安全专用产品安全认证和安全检测结果》中或不在有效期内或未提供有效的《计算机信息系统安全专用产品销售许可证》的，投标无效。</w:t>
      </w:r>
      <w:r>
        <w:rPr>
          <w:rFonts w:hint="eastAsia"/>
          <w:color w:val="000000" w:themeColor="text1"/>
          <w:highlight w:val="none"/>
          <w14:textFill>
            <w14:solidFill>
              <w14:schemeClr w14:val="tx1"/>
            </w14:solidFill>
          </w14:textFill>
        </w:rPr>
        <w:t>如属于《网络关键设备和网络安全专用产品目录》中“二、网络安全专用产品”内“产品类别”中的所描述的产品，但不属于所列“产品描述”情形的，应提供相应的说明及证明材料。</w:t>
      </w:r>
    </w:p>
    <w:p w14:paraId="41ED1B35">
      <w:pPr>
        <w:pageBreakBefore w:val="0"/>
        <w:kinsoku/>
        <w:overflowPunct/>
        <w:topLinePunct w:val="0"/>
        <w:autoSpaceDE/>
        <w:autoSpaceDN/>
        <w:bidi w:val="0"/>
        <w:snapToGrid/>
        <w:spacing w:beforeAutospacing="0" w:afterAutospacing="0" w:line="240" w:lineRule="auto"/>
        <w:ind w:firstLine="424" w:firstLineChars="202"/>
        <w:jc w:val="left"/>
        <w:textAlignment w:val="auto"/>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4AB77EB">
      <w:pPr>
        <w:pageBreakBefore w:val="0"/>
        <w:kinsoku/>
        <w:overflowPunct/>
        <w:topLinePunct w:val="0"/>
        <w:autoSpaceDE/>
        <w:autoSpaceDN/>
        <w:bidi w:val="0"/>
        <w:snapToGrid/>
        <w:spacing w:beforeAutospacing="0" w:afterAutospacing="0" w:line="240" w:lineRule="auto"/>
        <w:ind w:firstLine="426" w:firstLineChars="202"/>
        <w:jc w:val="left"/>
        <w:textAlignment w:val="auto"/>
        <w:rPr>
          <w:rFonts w:ascii="微软雅黑" w:hAnsi="微软雅黑" w:eastAsia="微软雅黑"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2.“实质性要求”是指招标文件中已经指明不满足则投标无效的条款，</w:t>
      </w:r>
      <w:r>
        <w:rPr>
          <w:rFonts w:hint="eastAsia" w:ascii="宋体" w:hAnsi="宋体" w:cs="宋体"/>
          <w:color w:val="000000" w:themeColor="text1"/>
          <w:szCs w:val="21"/>
          <w:highlight w:val="none"/>
          <w14:textFill>
            <w14:solidFill>
              <w14:schemeClr w14:val="tx1"/>
            </w14:solidFill>
          </w14:textFill>
        </w:rPr>
        <w:t>或者不能负偏离的条款，或者采购需求中带“▲”的条款。</w:t>
      </w:r>
    </w:p>
    <w:p w14:paraId="65747EB3">
      <w:pPr>
        <w:pageBreakBefore w:val="0"/>
        <w:kinsoku/>
        <w:overflowPunct/>
        <w:topLinePunct w:val="0"/>
        <w:autoSpaceDE/>
        <w:autoSpaceDN/>
        <w:bidi w:val="0"/>
        <w:snapToGrid/>
        <w:spacing w:beforeAutospacing="0" w:afterAutospacing="0" w:line="240" w:lineRule="auto"/>
        <w:ind w:firstLine="424" w:firstLineChars="202"/>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3.不需要投标人对采购需求响应为具体数值的，此采购需求的数值后将以◆号标注。</w:t>
      </w:r>
    </w:p>
    <w:p w14:paraId="3DD2B170">
      <w:pPr>
        <w:pageBreakBefore w:val="0"/>
        <w:kinsoku/>
        <w:overflowPunct/>
        <w:topLinePunct w:val="0"/>
        <w:autoSpaceDE/>
        <w:autoSpaceDN/>
        <w:bidi w:val="0"/>
        <w:snapToGrid/>
        <w:spacing w:beforeAutospacing="0" w:afterAutospacing="0" w:line="240" w:lineRule="auto"/>
        <w:ind w:firstLine="420" w:firstLineChars="200"/>
        <w:jc w:val="left"/>
        <w:textAlignment w:val="auto"/>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color w:val="000000" w:themeColor="text1"/>
          <w:highlight w:val="none"/>
          <w14:textFill>
            <w14:solidFill>
              <w14:schemeClr w14:val="tx1"/>
            </w14:solidFill>
          </w14:textFill>
        </w:rPr>
        <w:t>如投标人投标产品存在侵犯他人的知识产权或者专利成果行为的，应承担相应法律责任。</w:t>
      </w:r>
    </w:p>
    <w:p w14:paraId="4D5DDBBD">
      <w:pPr>
        <w:pStyle w:val="8"/>
        <w:pageBreakBefore w:val="0"/>
        <w:kinsoku/>
        <w:overflowPunct/>
        <w:topLinePunct w:val="0"/>
        <w:autoSpaceDE/>
        <w:autoSpaceDN/>
        <w:bidi w:val="0"/>
        <w:snapToGrid/>
        <w:spacing w:beforeAutospacing="0" w:afterAutospacing="0" w:line="240" w:lineRule="auto"/>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5.采购需求中出现的品牌、型号或者生产厂家仅起参考作用，不属于指定品牌、型号或者生产厂家的情形。投标人可参照或者选用其他相当的品牌、型号或者生产厂家替代。清单中列有品牌的均为参考品牌。</w:t>
      </w:r>
    </w:p>
    <w:tbl>
      <w:tblPr>
        <w:tblStyle w:val="34"/>
        <w:tblW w:w="9502" w:type="dxa"/>
        <w:tblInd w:w="5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1223"/>
        <w:gridCol w:w="318"/>
        <w:gridCol w:w="483"/>
        <w:gridCol w:w="598"/>
        <w:gridCol w:w="4821"/>
        <w:gridCol w:w="972"/>
        <w:gridCol w:w="681"/>
      </w:tblGrid>
      <w:tr w14:paraId="618E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2" w:type="dxa"/>
            <w:gridSpan w:val="8"/>
            <w:shd w:val="clear" w:color="auto" w:fill="auto"/>
            <w:tcMar>
              <w:top w:w="0" w:type="dxa"/>
              <w:left w:w="0" w:type="dxa"/>
              <w:bottom w:w="0" w:type="dxa"/>
              <w:right w:w="0" w:type="dxa"/>
            </w:tcMar>
            <w:vAlign w:val="top"/>
          </w:tcPr>
          <w:p w14:paraId="6BF18C7B">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宋体" w:hAnsi="宋体" w:cs="宋体"/>
                <w:color w:val="000000" w:themeColor="text1"/>
                <w:szCs w:val="21"/>
                <w:highlight w:val="none"/>
                <w14:textFill>
                  <w14:solidFill>
                    <w14:schemeClr w14:val="tx1"/>
                  </w14:solidFill>
                </w14:textFill>
              </w:rPr>
            </w:pPr>
            <w:r>
              <w:rPr>
                <w:rFonts w:hint="eastAsia" w:ascii="仿宋_GB2312" w:hAnsi="宋体" w:eastAsia="仿宋_GB2312" w:cs="Arial"/>
                <w:b/>
                <w:color w:val="000000" w:themeColor="text1"/>
                <w:sz w:val="32"/>
                <w:szCs w:val="32"/>
                <w:highlight w:val="none"/>
                <w14:textFill>
                  <w14:solidFill>
                    <w14:schemeClr w14:val="tx1"/>
                  </w14:solidFill>
                </w14:textFill>
              </w:rPr>
              <w:t>一、货物需求一览表</w:t>
            </w:r>
          </w:p>
        </w:tc>
      </w:tr>
      <w:tr w14:paraId="4235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4248327C">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项号</w:t>
            </w:r>
          </w:p>
        </w:tc>
        <w:tc>
          <w:tcPr>
            <w:tcW w:w="1541" w:type="dxa"/>
            <w:gridSpan w:val="2"/>
            <w:shd w:val="clear" w:color="auto" w:fill="auto"/>
            <w:vAlign w:val="center"/>
          </w:tcPr>
          <w:p w14:paraId="281354A4">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标的的名称</w:t>
            </w:r>
          </w:p>
        </w:tc>
        <w:tc>
          <w:tcPr>
            <w:tcW w:w="483" w:type="dxa"/>
            <w:shd w:val="clear" w:color="auto" w:fill="auto"/>
            <w:vAlign w:val="center"/>
          </w:tcPr>
          <w:p w14:paraId="61CA294F">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单位</w:t>
            </w:r>
          </w:p>
        </w:tc>
        <w:tc>
          <w:tcPr>
            <w:tcW w:w="598" w:type="dxa"/>
            <w:shd w:val="clear" w:color="auto" w:fill="auto"/>
            <w:vAlign w:val="center"/>
          </w:tcPr>
          <w:p w14:paraId="73AC5D6B">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数量</w:t>
            </w:r>
          </w:p>
        </w:tc>
        <w:tc>
          <w:tcPr>
            <w:tcW w:w="4821" w:type="dxa"/>
            <w:vAlign w:val="center"/>
          </w:tcPr>
          <w:p w14:paraId="553488DD">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asciiTheme="minorEastAsia" w:hAnsiTheme="minorEastAsia" w:eastAsiaTheme="minorEastAsia"/>
                <w:b/>
                <w:color w:val="000000" w:themeColor="text1"/>
                <w:szCs w:val="21"/>
                <w:highlight w:val="none"/>
                <w14:textFill>
                  <w14:solidFill>
                    <w14:schemeClr w14:val="tx1"/>
                  </w14:solidFill>
                </w14:textFill>
              </w:rPr>
              <w:t>技术参数要求</w:t>
            </w:r>
          </w:p>
        </w:tc>
        <w:tc>
          <w:tcPr>
            <w:tcW w:w="972" w:type="dxa"/>
            <w:shd w:val="clear" w:color="auto" w:fill="auto"/>
            <w:vAlign w:val="center"/>
          </w:tcPr>
          <w:p w14:paraId="5A664EE0">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lang w:val="en-US" w:eastAsia="zh-CN"/>
                <w14:textFill>
                  <w14:solidFill>
                    <w14:schemeClr w14:val="tx1"/>
                  </w14:solidFill>
                </w14:textFill>
              </w:rPr>
              <w:t>单项</w:t>
            </w:r>
            <w:r>
              <w:rPr>
                <w:rFonts w:hint="eastAsia" w:ascii="宋体" w:hAnsi="宋体" w:cs="宋体"/>
                <w:b/>
                <w:bCs/>
                <w:color w:val="000000" w:themeColor="text1"/>
                <w:szCs w:val="21"/>
                <w:highlight w:val="none"/>
                <w14:textFill>
                  <w14:solidFill>
                    <w14:schemeClr w14:val="tx1"/>
                  </w14:solidFill>
                </w14:textFill>
              </w:rPr>
              <w:t>最高限价（</w:t>
            </w:r>
            <w:r>
              <w:rPr>
                <w:rFonts w:hint="eastAsia" w:ascii="宋体" w:hAnsi="宋体" w:cs="宋体"/>
                <w:b/>
                <w:bCs/>
                <w:color w:val="000000" w:themeColor="text1"/>
                <w:szCs w:val="21"/>
                <w:highlight w:val="none"/>
                <w:lang w:val="en-US" w:eastAsia="zh-CN"/>
                <w14:textFill>
                  <w14:solidFill>
                    <w14:schemeClr w14:val="tx1"/>
                  </w14:solidFill>
                </w14:textFill>
              </w:rPr>
              <w:t>万</w:t>
            </w:r>
            <w:r>
              <w:rPr>
                <w:rFonts w:hint="eastAsia" w:ascii="宋体" w:hAnsi="宋体" w:cs="宋体"/>
                <w:b/>
                <w:bCs/>
                <w:color w:val="000000" w:themeColor="text1"/>
                <w:szCs w:val="21"/>
                <w:highlight w:val="none"/>
                <w14:textFill>
                  <w14:solidFill>
                    <w14:schemeClr w14:val="tx1"/>
                  </w14:solidFill>
                </w14:textFill>
              </w:rPr>
              <w:t>元）</w:t>
            </w:r>
          </w:p>
        </w:tc>
        <w:tc>
          <w:tcPr>
            <w:tcW w:w="681" w:type="dxa"/>
            <w:vAlign w:val="center"/>
          </w:tcPr>
          <w:p w14:paraId="22E548E3">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b/>
                <w:color w:val="000000" w:themeColor="text1"/>
                <w:szCs w:val="21"/>
                <w:highlight w:val="none"/>
                <w14:textFill>
                  <w14:solidFill>
                    <w14:schemeClr w14:val="tx1"/>
                  </w14:solidFill>
                </w14:textFill>
              </w:rPr>
              <w:t>所属行业</w:t>
            </w:r>
          </w:p>
        </w:tc>
      </w:tr>
      <w:tr w14:paraId="059A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190290A6">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w:t>
            </w:r>
          </w:p>
        </w:tc>
        <w:tc>
          <w:tcPr>
            <w:tcW w:w="1541" w:type="dxa"/>
            <w:gridSpan w:val="2"/>
            <w:shd w:val="clear" w:color="auto" w:fill="auto"/>
            <w:vAlign w:val="center"/>
          </w:tcPr>
          <w:p w14:paraId="019D0A9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A型防疫专用冷库设施</w:t>
            </w:r>
          </w:p>
        </w:tc>
        <w:tc>
          <w:tcPr>
            <w:tcW w:w="483" w:type="dxa"/>
            <w:shd w:val="clear" w:color="auto" w:fill="auto"/>
            <w:vAlign w:val="center"/>
          </w:tcPr>
          <w:p w14:paraId="4AAAF760">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598" w:type="dxa"/>
            <w:shd w:val="clear" w:color="auto" w:fill="auto"/>
            <w:vAlign w:val="center"/>
          </w:tcPr>
          <w:p w14:paraId="5DCB55B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4821" w:type="dxa"/>
            <w:vAlign w:val="center"/>
          </w:tcPr>
          <w:p w14:paraId="5E9CF26E">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宽度：5米，长度：10米，高度：4米（允差值±0.1米）。冷库设计温度不低于-15度，主机要求功率≥10P，板厚≥10厘米（允差值±1厘米）。</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双门设计，双开合页门</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。门宽3米，门高3.5米（允差值±0.1米）。</w:t>
            </w:r>
          </w:p>
        </w:tc>
        <w:tc>
          <w:tcPr>
            <w:tcW w:w="972" w:type="dxa"/>
            <w:shd w:val="clear" w:color="auto" w:fill="auto"/>
            <w:vAlign w:val="center"/>
          </w:tcPr>
          <w:p w14:paraId="74BCA1E6">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12.00</w:t>
            </w:r>
          </w:p>
        </w:tc>
        <w:tc>
          <w:tcPr>
            <w:tcW w:w="681" w:type="dxa"/>
            <w:vAlign w:val="center"/>
          </w:tcPr>
          <w:p w14:paraId="59851C0C">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工业</w:t>
            </w:r>
          </w:p>
        </w:tc>
      </w:tr>
      <w:tr w14:paraId="7629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5AFE4EA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1541" w:type="dxa"/>
            <w:gridSpan w:val="2"/>
            <w:shd w:val="clear" w:color="auto" w:fill="auto"/>
            <w:vAlign w:val="center"/>
          </w:tcPr>
          <w:p w14:paraId="10B9DC9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B型防疫专用冷库设施</w:t>
            </w:r>
          </w:p>
        </w:tc>
        <w:tc>
          <w:tcPr>
            <w:tcW w:w="483" w:type="dxa"/>
            <w:shd w:val="clear" w:color="auto" w:fill="auto"/>
            <w:vAlign w:val="center"/>
          </w:tcPr>
          <w:p w14:paraId="38D4921E">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598" w:type="dxa"/>
            <w:shd w:val="clear" w:color="auto" w:fill="auto"/>
            <w:vAlign w:val="center"/>
          </w:tcPr>
          <w:p w14:paraId="381C310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4821" w:type="dxa"/>
            <w:vAlign w:val="center"/>
          </w:tcPr>
          <w:p w14:paraId="1ABB658C">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宽度：5米，长度：8米，高度：4米（允差值±0.1米）。冷库设计温度不低于-15度，主机要求功率≥10P，板厚≥10厘米（允差值 ±1厘米）。单门设计，双开合叶。门宽3米，门高3.5米（允差值±0.1米）。</w:t>
            </w:r>
          </w:p>
        </w:tc>
        <w:tc>
          <w:tcPr>
            <w:tcW w:w="972" w:type="dxa"/>
            <w:shd w:val="clear" w:color="auto" w:fill="auto"/>
            <w:vAlign w:val="center"/>
          </w:tcPr>
          <w:p w14:paraId="58CFE460">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9.00</w:t>
            </w:r>
          </w:p>
        </w:tc>
        <w:tc>
          <w:tcPr>
            <w:tcW w:w="681" w:type="dxa"/>
            <w:vAlign w:val="center"/>
          </w:tcPr>
          <w:p w14:paraId="25CBCC53">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工业</w:t>
            </w:r>
          </w:p>
        </w:tc>
      </w:tr>
      <w:tr w14:paraId="49D7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2CBE84EA">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3</w:t>
            </w:r>
          </w:p>
        </w:tc>
        <w:tc>
          <w:tcPr>
            <w:tcW w:w="1541" w:type="dxa"/>
            <w:gridSpan w:val="2"/>
            <w:shd w:val="clear" w:color="auto" w:fill="auto"/>
            <w:vAlign w:val="center"/>
          </w:tcPr>
          <w:p w14:paraId="28199943">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C型防疫专用冷库设施：</w:t>
            </w:r>
          </w:p>
        </w:tc>
        <w:tc>
          <w:tcPr>
            <w:tcW w:w="483" w:type="dxa"/>
            <w:shd w:val="clear" w:color="auto" w:fill="auto"/>
            <w:vAlign w:val="center"/>
          </w:tcPr>
          <w:p w14:paraId="416BDC3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598" w:type="dxa"/>
            <w:shd w:val="clear" w:color="auto" w:fill="auto"/>
            <w:vAlign w:val="center"/>
          </w:tcPr>
          <w:p w14:paraId="366DFAE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4821" w:type="dxa"/>
            <w:vAlign w:val="center"/>
          </w:tcPr>
          <w:p w14:paraId="6BBA70E7">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宽度：5米，长度：5米，高度：3.5米（允差值±0.1米）。冷库设计温度不低于-15度，主机要求功率≥5P，板厚≥15厘米（允差值±1厘米），单门设计，推拉门。门宽2.5米，门高3.2米（允差值±0.1米）。</w:t>
            </w:r>
          </w:p>
        </w:tc>
        <w:tc>
          <w:tcPr>
            <w:tcW w:w="972" w:type="dxa"/>
            <w:shd w:val="clear" w:color="auto" w:fill="auto"/>
            <w:vAlign w:val="center"/>
          </w:tcPr>
          <w:p w14:paraId="07A1A69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8.50</w:t>
            </w:r>
          </w:p>
        </w:tc>
        <w:tc>
          <w:tcPr>
            <w:tcW w:w="681" w:type="dxa"/>
            <w:vAlign w:val="center"/>
          </w:tcPr>
          <w:p w14:paraId="7CB06CE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工业</w:t>
            </w:r>
          </w:p>
        </w:tc>
      </w:tr>
      <w:tr w14:paraId="1537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782EA1E6">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4</w:t>
            </w:r>
          </w:p>
        </w:tc>
        <w:tc>
          <w:tcPr>
            <w:tcW w:w="1541" w:type="dxa"/>
            <w:gridSpan w:val="2"/>
            <w:shd w:val="clear" w:color="auto" w:fill="auto"/>
            <w:vAlign w:val="center"/>
          </w:tcPr>
          <w:p w14:paraId="57E1082F">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D型防疫专用冷库设施</w:t>
            </w:r>
          </w:p>
        </w:tc>
        <w:tc>
          <w:tcPr>
            <w:tcW w:w="483" w:type="dxa"/>
            <w:shd w:val="clear" w:color="auto" w:fill="auto"/>
            <w:vAlign w:val="center"/>
          </w:tcPr>
          <w:p w14:paraId="5FF700D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598" w:type="dxa"/>
            <w:shd w:val="clear" w:color="auto" w:fill="auto"/>
            <w:vAlign w:val="center"/>
          </w:tcPr>
          <w:p w14:paraId="1C8021D0">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4821" w:type="dxa"/>
            <w:vAlign w:val="center"/>
          </w:tcPr>
          <w:p w14:paraId="70A7F21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宽度：3米，长度：5米，高度：3米（允差值±0.1米）。冷库设计温度不低于-15度，主机要求功率≥5P，板厚≥10厘米（允差值 ±1厘米）。双门设计，双开合页门。门（宽度范围为1.5米～2.0米，高度范围为2.0米至2.5米）。（允差值±0.1米）。</w:t>
            </w:r>
          </w:p>
        </w:tc>
        <w:tc>
          <w:tcPr>
            <w:tcW w:w="972" w:type="dxa"/>
            <w:shd w:val="clear" w:color="auto" w:fill="auto"/>
            <w:vAlign w:val="center"/>
          </w:tcPr>
          <w:p w14:paraId="4866AD4A">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7.50</w:t>
            </w:r>
          </w:p>
        </w:tc>
        <w:tc>
          <w:tcPr>
            <w:tcW w:w="681" w:type="dxa"/>
            <w:vAlign w:val="center"/>
          </w:tcPr>
          <w:p w14:paraId="24B1AA0B">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工业</w:t>
            </w:r>
          </w:p>
        </w:tc>
      </w:tr>
      <w:tr w14:paraId="340A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0B8F3C98">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5</w:t>
            </w:r>
          </w:p>
        </w:tc>
        <w:tc>
          <w:tcPr>
            <w:tcW w:w="1541" w:type="dxa"/>
            <w:gridSpan w:val="2"/>
            <w:shd w:val="clear" w:color="auto" w:fill="auto"/>
            <w:vAlign w:val="center"/>
          </w:tcPr>
          <w:p w14:paraId="495575E7">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E型防疫专用冷库设施</w:t>
            </w:r>
          </w:p>
        </w:tc>
        <w:tc>
          <w:tcPr>
            <w:tcW w:w="483" w:type="dxa"/>
            <w:shd w:val="clear" w:color="auto" w:fill="auto"/>
            <w:vAlign w:val="center"/>
          </w:tcPr>
          <w:p w14:paraId="3ABDED76">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1</w:t>
            </w:r>
          </w:p>
        </w:tc>
        <w:tc>
          <w:tcPr>
            <w:tcW w:w="598" w:type="dxa"/>
            <w:shd w:val="clear" w:color="auto" w:fill="auto"/>
            <w:vAlign w:val="center"/>
          </w:tcPr>
          <w:p w14:paraId="32C9511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4821" w:type="dxa"/>
            <w:vAlign w:val="center"/>
          </w:tcPr>
          <w:p w14:paraId="6040E850">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宽度：3米，长度：5米，高度：3米（允差值±0.1米）。冷库设计温度不低于-15度，主机要求功率≥5P，板厚≥10厘米（允差值 ±1厘米）。单门设计，合页门宽1.5米，门高2.5米（允差值±0.1米）。</w:t>
            </w:r>
          </w:p>
        </w:tc>
        <w:tc>
          <w:tcPr>
            <w:tcW w:w="972" w:type="dxa"/>
            <w:shd w:val="clear" w:color="auto" w:fill="auto"/>
            <w:vAlign w:val="center"/>
          </w:tcPr>
          <w:p w14:paraId="76BC09A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7.00</w:t>
            </w:r>
          </w:p>
        </w:tc>
        <w:tc>
          <w:tcPr>
            <w:tcW w:w="681" w:type="dxa"/>
            <w:vAlign w:val="center"/>
          </w:tcPr>
          <w:p w14:paraId="5DD4613C">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工业</w:t>
            </w:r>
          </w:p>
        </w:tc>
      </w:tr>
      <w:tr w14:paraId="6AF8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3EAD56E6">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6</w:t>
            </w:r>
          </w:p>
        </w:tc>
        <w:tc>
          <w:tcPr>
            <w:tcW w:w="1541" w:type="dxa"/>
            <w:gridSpan w:val="2"/>
            <w:shd w:val="clear" w:color="auto" w:fill="auto"/>
            <w:vAlign w:val="center"/>
          </w:tcPr>
          <w:p w14:paraId="6009D67A">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F型防疫专用冷库设施（可移动式）</w:t>
            </w:r>
          </w:p>
        </w:tc>
        <w:tc>
          <w:tcPr>
            <w:tcW w:w="483" w:type="dxa"/>
            <w:shd w:val="clear" w:color="auto" w:fill="auto"/>
            <w:vAlign w:val="center"/>
          </w:tcPr>
          <w:p w14:paraId="7F0039D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p>
        </w:tc>
        <w:tc>
          <w:tcPr>
            <w:tcW w:w="598" w:type="dxa"/>
            <w:shd w:val="clear" w:color="auto" w:fill="auto"/>
            <w:vAlign w:val="center"/>
          </w:tcPr>
          <w:p w14:paraId="7DF41AB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4821" w:type="dxa"/>
            <w:vAlign w:val="center"/>
          </w:tcPr>
          <w:p w14:paraId="67653F3F">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宽度：2.5米，长度：3.5米，高度：2.5米（允差值±0.1米）。冷库设计温度不低于-15度，主机要求功率≥5P，板厚≥10厘米（允差值 ±1厘米）。单门设计，合页门宽1.5米，门高2米（允差值±0.1米）。</w:t>
            </w:r>
          </w:p>
        </w:tc>
        <w:tc>
          <w:tcPr>
            <w:tcW w:w="972" w:type="dxa"/>
            <w:shd w:val="clear" w:color="auto" w:fill="auto"/>
            <w:vAlign w:val="center"/>
          </w:tcPr>
          <w:p w14:paraId="6E2CABE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6.00</w:t>
            </w:r>
          </w:p>
        </w:tc>
        <w:tc>
          <w:tcPr>
            <w:tcW w:w="681" w:type="dxa"/>
            <w:vAlign w:val="center"/>
          </w:tcPr>
          <w:p w14:paraId="67F1B72C">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工业</w:t>
            </w:r>
          </w:p>
        </w:tc>
      </w:tr>
      <w:tr w14:paraId="7EE1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dxa"/>
            <w:shd w:val="clear" w:color="auto" w:fill="auto"/>
            <w:tcMar>
              <w:top w:w="0" w:type="dxa"/>
              <w:left w:w="0" w:type="dxa"/>
              <w:bottom w:w="0" w:type="dxa"/>
              <w:right w:w="0" w:type="dxa"/>
            </w:tcMar>
            <w:vAlign w:val="center"/>
          </w:tcPr>
          <w:p w14:paraId="31D9DAFB">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7</w:t>
            </w:r>
          </w:p>
        </w:tc>
        <w:tc>
          <w:tcPr>
            <w:tcW w:w="1541" w:type="dxa"/>
            <w:gridSpan w:val="2"/>
            <w:shd w:val="clear" w:color="auto" w:fill="auto"/>
            <w:vAlign w:val="center"/>
          </w:tcPr>
          <w:p w14:paraId="655BA34D">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G型防疫专用冷库设施</w:t>
            </w:r>
          </w:p>
        </w:tc>
        <w:tc>
          <w:tcPr>
            <w:tcW w:w="483" w:type="dxa"/>
            <w:shd w:val="clear" w:color="auto" w:fill="auto"/>
            <w:vAlign w:val="center"/>
          </w:tcPr>
          <w:p w14:paraId="5F38D43E">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1</w:t>
            </w:r>
          </w:p>
        </w:tc>
        <w:tc>
          <w:tcPr>
            <w:tcW w:w="598" w:type="dxa"/>
            <w:shd w:val="clear" w:color="auto" w:fill="auto"/>
            <w:vAlign w:val="center"/>
          </w:tcPr>
          <w:p w14:paraId="22CDBF3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台</w:t>
            </w:r>
          </w:p>
        </w:tc>
        <w:tc>
          <w:tcPr>
            <w:tcW w:w="4821" w:type="dxa"/>
            <w:vAlign w:val="center"/>
          </w:tcPr>
          <w:p w14:paraId="475D6DE6">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宽3米，长度4.35米，高度2.5米（允差值±0.1米）。冷库设计温度不低于-15度，主机要求功率≥5P，板厚≥10厘米（允差值±1厘米）。双门设计，合页门。门宽0.8米，门高1.8米（允差值±0.1米）。</w:t>
            </w:r>
          </w:p>
        </w:tc>
        <w:tc>
          <w:tcPr>
            <w:tcW w:w="972" w:type="dxa"/>
            <w:shd w:val="clear" w:color="auto" w:fill="auto"/>
            <w:vAlign w:val="center"/>
          </w:tcPr>
          <w:p w14:paraId="779E29C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7.00</w:t>
            </w:r>
          </w:p>
        </w:tc>
        <w:tc>
          <w:tcPr>
            <w:tcW w:w="681" w:type="dxa"/>
            <w:vAlign w:val="center"/>
          </w:tcPr>
          <w:p w14:paraId="512FEE53">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工业</w:t>
            </w:r>
          </w:p>
        </w:tc>
      </w:tr>
      <w:tr w14:paraId="4452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502" w:type="dxa"/>
            <w:gridSpan w:val="8"/>
            <w:vAlign w:val="top"/>
          </w:tcPr>
          <w:p w14:paraId="54F35333">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二、商务条款</w:t>
            </w:r>
          </w:p>
        </w:tc>
      </w:tr>
      <w:tr w14:paraId="448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61BE7D55">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合同签订期</w:t>
            </w:r>
          </w:p>
        </w:tc>
        <w:tc>
          <w:tcPr>
            <w:tcW w:w="7873" w:type="dxa"/>
            <w:gridSpan w:val="6"/>
            <w:vAlign w:val="top"/>
          </w:tcPr>
          <w:p w14:paraId="18AB9C7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自中标通知书发出之日起25日内（注：中标通知书发出之日起25日内必须签订合同）</w:t>
            </w:r>
          </w:p>
        </w:tc>
      </w:tr>
      <w:tr w14:paraId="1FEE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0FE2257D">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质保期</w:t>
            </w:r>
          </w:p>
        </w:tc>
        <w:tc>
          <w:tcPr>
            <w:tcW w:w="7873" w:type="dxa"/>
            <w:gridSpan w:val="6"/>
            <w:vAlign w:val="top"/>
          </w:tcPr>
          <w:p w14:paraId="2A76F4A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质保期</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：自验收合格之日并能正常使用之日起</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年（自设备验收合格</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之日起算</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p>
          <w:p w14:paraId="65F5713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2.如投标文件中提供产品生产厂家对质保期的承诺，与投标人承诺不一致的，以生产厂家承诺为准，但不得短于前述质保期要求。</w:t>
            </w:r>
          </w:p>
        </w:tc>
      </w:tr>
      <w:tr w14:paraId="600D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4FB8F607">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服务要求</w:t>
            </w:r>
          </w:p>
        </w:tc>
        <w:tc>
          <w:tcPr>
            <w:tcW w:w="7873" w:type="dxa"/>
            <w:gridSpan w:val="6"/>
            <w:vAlign w:val="top"/>
          </w:tcPr>
          <w:p w14:paraId="0C85EF3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1.冷库内部冷库板上要铺满混凝土（≥10厘米），整体防水、防滴漏，排污系统等。</w:t>
            </w:r>
          </w:p>
          <w:p w14:paraId="37A8EF5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2.配备有防雨设施</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结构为铁棚搭建。</w:t>
            </w:r>
          </w:p>
          <w:p w14:paraId="4DC4BB0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105" w:firstLine="420" w:firstLineChars="200"/>
              <w:jc w:val="both"/>
              <w:textAlignment w:val="auto"/>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3.防疫冷库</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配备至少</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1台户外实时监控设备（</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要</w:t>
            </w:r>
            <w:r>
              <w:rPr>
                <w:rFonts w:hint="default" w:ascii="宋体" w:hAnsi="宋体" w:eastAsia="宋体" w:cs="宋体"/>
                <w:color w:val="000000" w:themeColor="text1"/>
                <w:spacing w:val="9"/>
                <w:sz w:val="20"/>
                <w:szCs w:val="20"/>
                <w:highlight w:val="none"/>
                <w14:textFill>
                  <w14:solidFill>
                    <w14:schemeClr w14:val="tx1"/>
                  </w14:solidFill>
                </w14:textFill>
              </w:rPr>
              <w:t>求</w:t>
            </w:r>
            <w:r>
              <w:rPr>
                <w:rFonts w:hint="default" w:ascii="宋体" w:hAnsi="宋体" w:eastAsia="宋体" w:cs="宋体"/>
                <w:color w:val="000000" w:themeColor="text1"/>
                <w:spacing w:val="-27"/>
                <w:sz w:val="20"/>
                <w:szCs w:val="20"/>
                <w:highlight w:val="none"/>
                <w14:textFill>
                  <w14:solidFill>
                    <w14:schemeClr w14:val="tx1"/>
                  </w14:solidFill>
                </w14:textFill>
              </w:rPr>
              <w:t xml:space="preserve"> </w:t>
            </w:r>
            <w:r>
              <w:rPr>
                <w:rFonts w:hint="default" w:ascii="宋体" w:hAnsi="宋体" w:eastAsia="宋体" w:cs="宋体"/>
                <w:color w:val="000000" w:themeColor="text1"/>
                <w:spacing w:val="9"/>
                <w:sz w:val="20"/>
                <w:szCs w:val="20"/>
                <w:highlight w:val="none"/>
                <w14:textFill>
                  <w14:solidFill>
                    <w14:schemeClr w14:val="tx1"/>
                  </w14:solidFill>
                </w14:textFill>
              </w:rPr>
              <w:t>360</w:t>
            </w:r>
            <w:r>
              <w:rPr>
                <w:rFonts w:hint="default" w:ascii="宋体" w:hAnsi="宋体" w:eastAsia="宋体" w:cs="宋体"/>
                <w:color w:val="000000" w:themeColor="text1"/>
                <w:spacing w:val="-41"/>
                <w:sz w:val="20"/>
                <w:szCs w:val="20"/>
                <w:highlight w:val="none"/>
                <w14:textFill>
                  <w14:solidFill>
                    <w14:schemeClr w14:val="tx1"/>
                  </w14:solidFill>
                </w14:textFill>
              </w:rPr>
              <w:t xml:space="preserve"> </w:t>
            </w:r>
            <w:r>
              <w:rPr>
                <w:rFonts w:hint="default" w:ascii="宋体" w:hAnsi="宋体" w:eastAsia="宋体" w:cs="宋体"/>
                <w:color w:val="000000" w:themeColor="text1"/>
                <w:spacing w:val="9"/>
                <w:sz w:val="20"/>
                <w:szCs w:val="20"/>
                <w:highlight w:val="none"/>
                <w14:textFill>
                  <w14:solidFill>
                    <w14:schemeClr w14:val="tx1"/>
                  </w14:solidFill>
                </w14:textFill>
              </w:rPr>
              <w:t>度可旋转， 室外全彩摄像头400</w:t>
            </w:r>
            <w:r>
              <w:rPr>
                <w:rFonts w:hint="default" w:ascii="宋体" w:hAnsi="宋体" w:eastAsia="宋体" w:cs="宋体"/>
                <w:color w:val="000000" w:themeColor="text1"/>
                <w:spacing w:val="7"/>
                <w:sz w:val="20"/>
                <w:szCs w:val="20"/>
                <w:highlight w:val="none"/>
                <w14:textFill>
                  <w14:solidFill>
                    <w14:schemeClr w14:val="tx1"/>
                  </w14:solidFill>
                </w14:textFill>
              </w:rPr>
              <w:t>万像素或以上，支持太阳能独立供电，带太</w:t>
            </w:r>
            <w:r>
              <w:rPr>
                <w:rFonts w:hint="default" w:ascii="宋体" w:hAnsi="宋体" w:eastAsia="宋体" w:cs="宋体"/>
                <w:color w:val="000000" w:themeColor="text1"/>
                <w:spacing w:val="8"/>
                <w:sz w:val="20"/>
                <w:szCs w:val="20"/>
                <w:highlight w:val="none"/>
                <w14:textFill>
                  <w14:solidFill>
                    <w14:schemeClr w14:val="tx1"/>
                  </w14:solidFill>
                </w14:textFill>
              </w:rPr>
              <w:t>阳能板，支持绑定手机</w:t>
            </w:r>
            <w:r>
              <w:rPr>
                <w:rFonts w:hint="default" w:ascii="宋体" w:hAnsi="宋体" w:eastAsia="宋体" w:cs="宋体"/>
                <w:color w:val="000000" w:themeColor="text1"/>
                <w:spacing w:val="-25"/>
                <w:sz w:val="20"/>
                <w:szCs w:val="20"/>
                <w:highlight w:val="none"/>
                <w14:textFill>
                  <w14:solidFill>
                    <w14:schemeClr w14:val="tx1"/>
                  </w14:solidFill>
                </w14:textFill>
              </w:rPr>
              <w:t xml:space="preserve"> </w:t>
            </w:r>
            <w:r>
              <w:rPr>
                <w:rFonts w:hint="default" w:ascii="宋体" w:hAnsi="宋体" w:eastAsia="宋体" w:cs="宋体"/>
                <w:color w:val="000000" w:themeColor="text1"/>
                <w:sz w:val="20"/>
                <w:szCs w:val="20"/>
                <w:highlight w:val="none"/>
                <w14:textFill>
                  <w14:solidFill>
                    <w14:schemeClr w14:val="tx1"/>
                  </w14:solidFill>
                </w14:textFill>
              </w:rPr>
              <w:t>app</w:t>
            </w:r>
            <w:r>
              <w:rPr>
                <w:rFonts w:hint="default" w:ascii="宋体" w:hAnsi="宋体" w:eastAsia="宋体" w:cs="宋体"/>
                <w:color w:val="000000" w:themeColor="text1"/>
                <w:spacing w:val="8"/>
                <w:sz w:val="20"/>
                <w:szCs w:val="20"/>
                <w:highlight w:val="none"/>
                <w14:textFill>
                  <w14:solidFill>
                    <w14:schemeClr w14:val="tx1"/>
                  </w14:solidFill>
                </w14:textFill>
              </w:rPr>
              <w:t>，有拾音，对讲</w:t>
            </w:r>
            <w:r>
              <w:rPr>
                <w:rFonts w:hint="default" w:ascii="宋体" w:hAnsi="宋体" w:eastAsia="宋体" w:cs="宋体"/>
                <w:color w:val="000000" w:themeColor="text1"/>
                <w:spacing w:val="9"/>
                <w:sz w:val="20"/>
                <w:szCs w:val="20"/>
                <w:highlight w:val="none"/>
                <w14:textFill>
                  <w14:solidFill>
                    <w14:schemeClr w14:val="tx1"/>
                  </w14:solidFill>
                </w14:textFill>
              </w:rPr>
              <w:t>功能，提供无限流量[内置流量（流量不会产生任何费用），支持录音对讲，手机控</w:t>
            </w:r>
            <w:r>
              <w:rPr>
                <w:rFonts w:hint="default" w:ascii="宋体" w:hAnsi="宋体" w:eastAsia="宋体" w:cs="宋体"/>
                <w:color w:val="000000" w:themeColor="text1"/>
                <w:spacing w:val="-3"/>
                <w:sz w:val="20"/>
                <w:szCs w:val="20"/>
                <w:highlight w:val="none"/>
                <w14:textFill>
                  <w14:solidFill>
                    <w14:schemeClr w14:val="tx1"/>
                  </w14:solidFill>
                </w14:textFill>
              </w:rPr>
              <w:t>制云台，人形警戒，夜视功能的有效距离（</w:t>
            </w:r>
            <w:r>
              <w:rPr>
                <w:rFonts w:hint="eastAsia" w:ascii="宋体" w:hAnsi="宋体" w:cs="宋体"/>
                <w:color w:val="000000" w:themeColor="text1"/>
                <w:spacing w:val="-3"/>
                <w:sz w:val="20"/>
                <w:szCs w:val="20"/>
                <w:highlight w:val="none"/>
                <w:lang w:val="en-US" w:eastAsia="zh-CN"/>
                <w14:textFill>
                  <w14:solidFill>
                    <w14:schemeClr w14:val="tx1"/>
                  </w14:solidFill>
                </w14:textFill>
              </w:rPr>
              <w:t>至少达到</w:t>
            </w:r>
            <w:r>
              <w:rPr>
                <w:rFonts w:hint="default" w:ascii="宋体" w:hAnsi="宋体" w:eastAsia="宋体" w:cs="宋体"/>
                <w:color w:val="000000" w:themeColor="text1"/>
                <w:spacing w:val="7"/>
                <w:sz w:val="20"/>
                <w:szCs w:val="20"/>
                <w:highlight w:val="none"/>
                <w14:textFill>
                  <w14:solidFill>
                    <w14:schemeClr w14:val="tx1"/>
                  </w14:solidFill>
                </w14:textFill>
              </w:rPr>
              <w:t>30 米以上）、存储容量≥</w:t>
            </w:r>
            <w:r>
              <w:rPr>
                <w:rFonts w:hint="eastAsia" w:ascii="宋体" w:hAnsi="宋体" w:cs="宋体"/>
                <w:color w:val="000000" w:themeColor="text1"/>
                <w:spacing w:val="7"/>
                <w:sz w:val="20"/>
                <w:szCs w:val="20"/>
                <w:highlight w:val="none"/>
                <w:lang w:val="en-US" w:eastAsia="zh-CN"/>
                <w14:textFill>
                  <w14:solidFill>
                    <w14:schemeClr w14:val="tx1"/>
                  </w14:solidFill>
                </w14:textFill>
              </w:rPr>
              <w:t>64</w:t>
            </w:r>
            <w:r>
              <w:rPr>
                <w:rFonts w:hint="default" w:ascii="宋体" w:hAnsi="宋体" w:eastAsia="宋体" w:cs="宋体"/>
                <w:color w:val="000000" w:themeColor="text1"/>
                <w:spacing w:val="7"/>
                <w:sz w:val="20"/>
                <w:szCs w:val="20"/>
                <w:highlight w:val="none"/>
                <w14:textFill>
                  <w14:solidFill>
                    <w14:schemeClr w14:val="tx1"/>
                  </w14:solidFill>
                </w14:textFill>
              </w:rPr>
              <w:t>G。</w:t>
            </w:r>
          </w:p>
          <w:p w14:paraId="08F99EF9">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heme="minorEastAsia" w:hAnsiTheme="minorEastAsia" w:eastAsiaTheme="minorEastAsia" w:cstheme="minorEastAsia"/>
                <w:color w:val="000000" w:themeColor="text1"/>
                <w:kern w:val="0"/>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4.防疫洗消设施。</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每个冷库</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配备</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1台</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移动洗消机。</w:t>
            </w:r>
            <w:r>
              <w:rPr>
                <w:rFonts w:hint="default" w:ascii="宋体" w:hAnsi="宋体" w:eastAsia="宋体" w:cs="宋体"/>
                <w:color w:val="000000" w:themeColor="text1"/>
                <w:spacing w:val="8"/>
                <w:sz w:val="20"/>
                <w:szCs w:val="20"/>
                <w:highlight w:val="none"/>
                <w14:textFill>
                  <w14:solidFill>
                    <w14:schemeClr w14:val="tx1"/>
                  </w14:solidFill>
                </w14:textFill>
              </w:rPr>
              <w:t>移动洗清设备设施≥功率</w:t>
            </w:r>
            <w:r>
              <w:rPr>
                <w:rFonts w:hint="eastAsia" w:ascii="宋体" w:hAnsi="宋体" w:cs="宋体"/>
                <w:color w:val="000000" w:themeColor="text1"/>
                <w:spacing w:val="8"/>
                <w:sz w:val="20"/>
                <w:szCs w:val="20"/>
                <w:highlight w:val="none"/>
                <w:lang w:val="en-US" w:eastAsia="zh-CN"/>
                <w14:textFill>
                  <w14:solidFill>
                    <w14:schemeClr w14:val="tx1"/>
                  </w14:solidFill>
                </w14:textFill>
              </w:rPr>
              <w:t>1.</w:t>
            </w:r>
            <w:r>
              <w:rPr>
                <w:rFonts w:hint="default" w:ascii="宋体" w:hAnsi="宋体" w:eastAsia="宋体" w:cs="宋体"/>
                <w:color w:val="000000" w:themeColor="text1"/>
                <w:spacing w:val="8"/>
                <w:sz w:val="20"/>
                <w:szCs w:val="20"/>
                <w:highlight w:val="none"/>
                <w14:textFill>
                  <w14:solidFill>
                    <w14:schemeClr w14:val="tx1"/>
                  </w14:solidFill>
                </w14:textFill>
              </w:rPr>
              <w:t>5</w:t>
            </w:r>
            <w:r>
              <w:rPr>
                <w:rFonts w:hint="default" w:ascii="宋体" w:hAnsi="宋体" w:eastAsia="宋体" w:cs="宋体"/>
                <w:color w:val="000000" w:themeColor="text1"/>
                <w:sz w:val="20"/>
                <w:szCs w:val="20"/>
                <w:highlight w:val="none"/>
                <w14:textFill>
                  <w14:solidFill>
                    <w14:schemeClr w14:val="tx1"/>
                  </w14:solidFill>
                </w14:textFill>
              </w:rPr>
              <w:t>kW</w:t>
            </w:r>
            <w:r>
              <w:rPr>
                <w:rFonts w:hint="default" w:ascii="宋体" w:hAnsi="宋体" w:eastAsia="宋体" w:cs="宋体"/>
                <w:color w:val="000000" w:themeColor="text1"/>
                <w:spacing w:val="8"/>
                <w:sz w:val="20"/>
                <w:szCs w:val="20"/>
                <w:highlight w:val="none"/>
                <w14:textFill>
                  <w14:solidFill>
                    <w14:schemeClr w14:val="tx1"/>
                  </w14:solidFill>
                </w14:textFill>
              </w:rPr>
              <w:t>。</w:t>
            </w:r>
          </w:p>
          <w:p w14:paraId="362F786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5.水电</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铺设</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到位</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满足冷库正常使用。</w:t>
            </w:r>
          </w:p>
          <w:p w14:paraId="7669D3C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6.建设病死畜禽中转平台，进出口处要设计有排水沟</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冷库产生污水</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排入沉沙池或污水池</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p>
        </w:tc>
      </w:tr>
      <w:tr w14:paraId="15B0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28854AFE">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报价</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要求</w:t>
            </w:r>
          </w:p>
        </w:tc>
        <w:tc>
          <w:tcPr>
            <w:tcW w:w="7873" w:type="dxa"/>
            <w:gridSpan w:val="6"/>
            <w:vAlign w:val="top"/>
          </w:tcPr>
          <w:p w14:paraId="0CE135C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报价必须含以下部分，包括：</w:t>
            </w:r>
          </w:p>
          <w:p w14:paraId="5096F5F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1.货物的价格；</w:t>
            </w:r>
          </w:p>
          <w:p w14:paraId="4975477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2.必要的保险费用和各项税金；</w:t>
            </w:r>
          </w:p>
          <w:p w14:paraId="498F139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3.其他：随配附件、备品备件、辅助材料、工具、运抵指定交货地点、保险、现场安装、调试及验收、售后服务、培训费、人工费、税金、产品检测费、运输、装卸、安装、调试、培训、技术支持、售后服务、产品质保期内维护、更新升级等费用；中标供应商负责工人人身、设备安全责任，验收前，设备丢失自行负责。合同履行过程中，采购人不再支付合同以外的其他费用。</w:t>
            </w:r>
          </w:p>
          <w:p w14:paraId="59D1548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要求投标货物是全新的、未经改装的、合格的、满足本项目技术需求及要求的货物。所有零部件、配件必须是未经使用的全新的并符合国家有关质量安全标准的产品。</w:t>
            </w:r>
          </w:p>
          <w:p w14:paraId="1B8B2D7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color w:val="000000" w:themeColor="text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如采购需求另有约定，以采购需求为准。</w:t>
            </w:r>
          </w:p>
        </w:tc>
      </w:tr>
      <w:tr w14:paraId="33B6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706DC4EE">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付款方式</w:t>
            </w:r>
          </w:p>
        </w:tc>
        <w:tc>
          <w:tcPr>
            <w:tcW w:w="7873" w:type="dxa"/>
            <w:gridSpan w:val="6"/>
            <w:vAlign w:val="top"/>
          </w:tcPr>
          <w:p w14:paraId="5BC8C789">
            <w:pPr>
              <w:keepNext w:val="0"/>
              <w:keepLines w:val="0"/>
              <w:pageBreakBefore w:val="0"/>
              <w:suppressLineNumbers w:val="0"/>
              <w:suppressAutoHyphens/>
              <w:kinsoku/>
              <w:overflowPunct/>
              <w:topLinePunct w:val="0"/>
              <w:bidi w:val="0"/>
              <w:spacing w:before="0" w:beforeAutospacing="0" w:after="0" w:afterAutospacing="0" w:line="240" w:lineRule="auto"/>
              <w:ind w:left="0" w:right="0" w:firstLine="42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1.在合同签订后10个工作日内</w:t>
            </w:r>
            <w:r>
              <w:rPr>
                <w:rFonts w:hint="eastAsia"/>
                <w:color w:val="000000" w:themeColor="text1"/>
                <w:highlight w:val="none"/>
                <w:lang w:val="en-US" w:eastAsia="zh-CN"/>
                <w14:textFill>
                  <w14:solidFill>
                    <w14:schemeClr w14:val="tx1"/>
                  </w14:solidFill>
                </w14:textFill>
              </w:rPr>
              <w:t>采购人</w:t>
            </w:r>
            <w:r>
              <w:rPr>
                <w:rFonts w:hint="eastAsia"/>
                <w:color w:val="000000" w:themeColor="text1"/>
                <w:highlight w:val="none"/>
                <w:lang w:eastAsia="zh-CN"/>
                <w14:textFill>
                  <w14:solidFill>
                    <w14:schemeClr w14:val="tx1"/>
                  </w14:solidFill>
                </w14:textFill>
              </w:rPr>
              <w:t>支付50%的合同款；</w:t>
            </w:r>
          </w:p>
          <w:p w14:paraId="24119C7D">
            <w:pPr>
              <w:keepNext w:val="0"/>
              <w:keepLines w:val="0"/>
              <w:pageBreakBefore w:val="0"/>
              <w:suppressLineNumbers w:val="0"/>
              <w:suppressAutoHyphens/>
              <w:kinsoku/>
              <w:overflowPunct/>
              <w:topLinePunct w:val="0"/>
              <w:bidi w:val="0"/>
              <w:spacing w:before="0" w:beforeAutospacing="0" w:after="0" w:afterAutospacing="0" w:line="240" w:lineRule="auto"/>
              <w:ind w:left="0" w:right="0" w:firstLine="42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2.供应商按验收流程要求通过最终验收后，采购人签署项目验收报告或验收书；最终验收通过后10个工作日内采购人向供应商支付50%合同款；</w:t>
            </w:r>
          </w:p>
          <w:p w14:paraId="07766FE2">
            <w:pPr>
              <w:keepNext w:val="0"/>
              <w:keepLines w:val="0"/>
              <w:pageBreakBefore w:val="0"/>
              <w:suppressLineNumbers w:val="0"/>
              <w:suppressAutoHyphens/>
              <w:kinsoku/>
              <w:overflowPunct/>
              <w:topLinePunct w:val="0"/>
              <w:bidi w:val="0"/>
              <w:spacing w:before="0" w:beforeAutospacing="0" w:after="0" w:afterAutospacing="0" w:line="240" w:lineRule="auto"/>
              <w:ind w:left="0" w:right="0" w:firstLine="42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3.供应商每次支付款项前向采购人提供付款申请书，并附与付款申请书等额的发票和验收书。</w:t>
            </w:r>
          </w:p>
        </w:tc>
      </w:tr>
      <w:tr w14:paraId="0B42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79F5406C">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交货时间及地点</w:t>
            </w:r>
          </w:p>
        </w:tc>
        <w:tc>
          <w:tcPr>
            <w:tcW w:w="7873" w:type="dxa"/>
            <w:gridSpan w:val="6"/>
            <w:vAlign w:val="top"/>
          </w:tcPr>
          <w:p w14:paraId="19FDAB2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交货</w:t>
            </w:r>
            <w:r>
              <w:rPr>
                <w:rFonts w:hint="eastAsia"/>
                <w:color w:val="000000" w:themeColor="text1"/>
                <w:highlight w:val="none"/>
                <w14:textFill>
                  <w14:solidFill>
                    <w14:schemeClr w14:val="tx1"/>
                  </w14:solidFill>
                </w14:textFill>
              </w:rPr>
              <w:t>时间：签订合同之日起</w:t>
            </w:r>
            <w:r>
              <w:rPr>
                <w:rFonts w:hint="eastAsia"/>
                <w:color w:val="000000" w:themeColor="text1"/>
                <w:highlight w:val="none"/>
                <w:lang w:val="en-US" w:eastAsia="zh-CN"/>
                <w14:textFill>
                  <w14:solidFill>
                    <w14:schemeClr w14:val="tx1"/>
                  </w14:solidFill>
                </w14:textFill>
              </w:rPr>
              <w:t>180</w:t>
            </w:r>
            <w:r>
              <w:rPr>
                <w:rFonts w:hint="eastAsia"/>
                <w:color w:val="000000" w:themeColor="text1"/>
                <w:highlight w:val="none"/>
                <w14:textFill>
                  <w14:solidFill>
                    <w14:schemeClr w14:val="tx1"/>
                  </w14:solidFill>
                </w14:textFill>
              </w:rPr>
              <w:t>日内完成选址、场地建设及移动冷库设备设施的安装、调试、验收。</w:t>
            </w:r>
          </w:p>
          <w:p w14:paraId="64BF7E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交货</w:t>
            </w:r>
            <w:r>
              <w:rPr>
                <w:rFonts w:hint="eastAsia"/>
                <w:color w:val="000000" w:themeColor="text1"/>
                <w:highlight w:val="none"/>
                <w14:textFill>
                  <w14:solidFill>
                    <w14:schemeClr w14:val="tx1"/>
                  </w14:solidFill>
                </w14:textFill>
              </w:rPr>
              <w:t>地点：南宁市</w:t>
            </w:r>
            <w:r>
              <w:rPr>
                <w:rFonts w:hint="eastAsia"/>
                <w:color w:val="000000" w:themeColor="text1"/>
                <w:highlight w:val="none"/>
                <w:lang w:val="en-US" w:eastAsia="zh-CN"/>
                <w14:textFill>
                  <w14:solidFill>
                    <w14:schemeClr w14:val="tx1"/>
                  </w14:solidFill>
                </w14:textFill>
              </w:rPr>
              <w:t>良庆区</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良庆区</w:t>
            </w:r>
            <w:r>
              <w:rPr>
                <w:rFonts w:hint="eastAsia"/>
                <w:color w:val="000000" w:themeColor="text1"/>
                <w:highlight w:val="none"/>
                <w14:textFill>
                  <w14:solidFill>
                    <w14:schemeClr w14:val="tx1"/>
                  </w14:solidFill>
                </w14:textFill>
              </w:rPr>
              <w:t>农业农村局指定地点）</w:t>
            </w:r>
            <w:r>
              <w:rPr>
                <w:rFonts w:hint="eastAsia"/>
                <w:color w:val="000000" w:themeColor="text1"/>
                <w:highlight w:val="none"/>
                <w:lang w:eastAsia="zh-CN"/>
                <w14:textFill>
                  <w14:solidFill>
                    <w14:schemeClr w14:val="tx1"/>
                  </w14:solidFill>
                </w14:textFill>
              </w:rPr>
              <w:t>：</w:t>
            </w:r>
          </w:p>
          <w:tbl>
            <w:tblPr>
              <w:tblStyle w:val="34"/>
              <w:tblW w:w="0" w:type="auto"/>
              <w:tblInd w:w="-7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46"/>
              <w:gridCol w:w="3537"/>
              <w:gridCol w:w="3107"/>
            </w:tblGrid>
            <w:tr w14:paraId="7BC109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90" w:type="dxa"/>
                  <w:gridSpan w:val="3"/>
                  <w:tcBorders>
                    <w:top w:val="single" w:color="auto" w:sz="4" w:space="0"/>
                    <w:left w:val="single" w:color="000000" w:sz="4" w:space="0"/>
                    <w:bottom w:val="single" w:color="auto" w:sz="4" w:space="0"/>
                    <w:right w:val="single" w:color="auto" w:sz="4" w:space="0"/>
                  </w:tcBorders>
                  <w:shd w:val="clear" w:color="auto" w:fill="auto"/>
                  <w:tcMar>
                    <w:top w:w="0" w:type="dxa"/>
                    <w:left w:w="0" w:type="dxa"/>
                    <w:bottom w:w="0" w:type="dxa"/>
                    <w:right w:w="0" w:type="dxa"/>
                  </w:tcMar>
                  <w:vAlign w:val="center"/>
                </w:tcPr>
                <w:p w14:paraId="532F72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良庆区可移动动物无害化处理暂存专用冷库设施设备建设地址</w:t>
                  </w:r>
                </w:p>
              </w:tc>
            </w:tr>
            <w:tr w14:paraId="1489BB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14C828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序号</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511AAE4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标的的名称</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0B9C40D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交货地点</w:t>
                  </w:r>
                </w:p>
              </w:tc>
            </w:tr>
            <w:tr w14:paraId="079F7D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512B2D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3BF81DA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A型防疫专用冷库设施</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19D480D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南晓镇陵桂村大陵坡</w:t>
                  </w:r>
                </w:p>
              </w:tc>
            </w:tr>
            <w:tr w14:paraId="581A79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01464F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11E1F9C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B型防疫专用冷库设施</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2DBDD86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南晓镇团城村团苏坡</w:t>
                  </w:r>
                </w:p>
              </w:tc>
            </w:tr>
            <w:tr w14:paraId="4C9BDC7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9ACE45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64F46B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C型防疫专用冷库设施</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0894B8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那陈镇西盛村西支坡</w:t>
                  </w:r>
                  <w:r>
                    <w:rPr>
                      <w:rFonts w:hint="eastAsia"/>
                      <w:color w:val="000000" w:themeColor="text1"/>
                      <w:highlight w:val="none"/>
                      <w:lang w:val="en-US" w:eastAsia="zh-CN"/>
                      <w14:textFill>
                        <w14:solidFill>
                          <w14:schemeClr w14:val="tx1"/>
                        </w14:solidFill>
                      </w14:textFill>
                    </w:rPr>
                    <w:br w:type="textWrapping"/>
                  </w:r>
                  <w:r>
                    <w:rPr>
                      <w:rFonts w:hint="eastAsia"/>
                      <w:color w:val="000000" w:themeColor="text1"/>
                      <w:highlight w:val="none"/>
                      <w:lang w:val="en-US" w:eastAsia="zh-CN"/>
                      <w14:textFill>
                        <w14:solidFill>
                          <w14:schemeClr w14:val="tx1"/>
                        </w14:solidFill>
                      </w14:textFill>
                    </w:rPr>
                    <w:t>大塘镇那梨村那梨坡</w:t>
                  </w:r>
                </w:p>
              </w:tc>
            </w:tr>
            <w:tr w14:paraId="23689C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55"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08360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5E4A79D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D型防疫专用冷库设施</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2E802A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那陈镇邕乐村美悟坡</w:t>
                  </w:r>
                  <w:r>
                    <w:rPr>
                      <w:rFonts w:hint="eastAsia"/>
                      <w:color w:val="000000" w:themeColor="text1"/>
                      <w:highlight w:val="none"/>
                      <w:lang w:val="en-US" w:eastAsia="zh-CN"/>
                      <w14:textFill>
                        <w14:solidFill>
                          <w14:schemeClr w14:val="tx1"/>
                        </w14:solidFill>
                      </w14:textFill>
                    </w:rPr>
                    <w:br w:type="textWrapping"/>
                  </w:r>
                  <w:r>
                    <w:rPr>
                      <w:rFonts w:hint="eastAsia"/>
                      <w:color w:val="000000" w:themeColor="text1"/>
                      <w:highlight w:val="none"/>
                      <w:lang w:val="en-US" w:eastAsia="zh-CN"/>
                      <w14:textFill>
                        <w14:solidFill>
                          <w14:schemeClr w14:val="tx1"/>
                        </w14:solidFill>
                      </w14:textFill>
                    </w:rPr>
                    <w:t>那马镇共和村坛福坡</w:t>
                  </w:r>
                </w:p>
              </w:tc>
            </w:tr>
            <w:tr w14:paraId="1009A8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1A13D7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71C444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E型防疫专用冷库设施</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2B5FBDB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大塘镇大塘社区</w:t>
                  </w:r>
                </w:p>
              </w:tc>
            </w:tr>
            <w:tr w14:paraId="663AB2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86E590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0DD2E76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F型防疫专用冷库设施</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35AC769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那马镇共和村坛抄坡</w:t>
                  </w:r>
                </w:p>
              </w:tc>
            </w:tr>
            <w:tr w14:paraId="23C561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D47D39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3537" w:type="dxa"/>
                  <w:tcBorders>
                    <w:top w:val="single" w:color="auto" w:sz="4" w:space="0"/>
                    <w:left w:val="single" w:color="auto" w:sz="4" w:space="0"/>
                    <w:bottom w:val="single" w:color="auto" w:sz="4" w:space="0"/>
                    <w:right w:val="single" w:color="auto" w:sz="4" w:space="0"/>
                  </w:tcBorders>
                  <w:shd w:val="clear" w:color="auto" w:fill="auto"/>
                  <w:vAlign w:val="center"/>
                </w:tcPr>
                <w:p w14:paraId="332C5FB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G型防疫专用冷库设施</w:t>
                  </w:r>
                </w:p>
              </w:tc>
              <w:tc>
                <w:tcPr>
                  <w:tcW w:w="3107" w:type="dxa"/>
                  <w:tcBorders>
                    <w:top w:val="single" w:color="auto" w:sz="4" w:space="0"/>
                    <w:left w:val="single" w:color="auto" w:sz="4" w:space="0"/>
                    <w:bottom w:val="single" w:color="auto" w:sz="4" w:space="0"/>
                    <w:right w:val="single" w:color="auto" w:sz="4" w:space="0"/>
                  </w:tcBorders>
                  <w:shd w:val="clear" w:color="auto" w:fill="auto"/>
                  <w:vAlign w:val="center"/>
                </w:tcPr>
                <w:p w14:paraId="0DB4B74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大塘镇那农村那农坡</w:t>
                  </w:r>
                </w:p>
              </w:tc>
            </w:tr>
          </w:tbl>
          <w:p w14:paraId="37B1C65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color w:val="000000" w:themeColor="text1"/>
                <w:highlight w:val="none"/>
                <w:lang w:eastAsia="zh-CN"/>
                <w14:textFill>
                  <w14:solidFill>
                    <w14:schemeClr w14:val="tx1"/>
                  </w14:solidFill>
                </w14:textFill>
              </w:rPr>
            </w:pPr>
          </w:p>
        </w:tc>
      </w:tr>
      <w:tr w14:paraId="4BAE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42785BBD">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服务标准、服务效率、售后服务要求</w:t>
            </w:r>
          </w:p>
        </w:tc>
        <w:tc>
          <w:tcPr>
            <w:tcW w:w="7873" w:type="dxa"/>
            <w:gridSpan w:val="6"/>
            <w:vAlign w:val="top"/>
          </w:tcPr>
          <w:p w14:paraId="43660062">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1.中标</w:t>
            </w:r>
            <w:r>
              <w:rPr>
                <w:rFonts w:hint="eastAsia"/>
                <w:color w:val="000000" w:themeColor="text1"/>
                <w:highlight w:val="none"/>
                <w14:textFill>
                  <w14:solidFill>
                    <w14:schemeClr w14:val="tx1"/>
                  </w14:solidFill>
                </w14:textFill>
              </w:rPr>
              <w:t>供应商在</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质保期</w:t>
            </w:r>
            <w:r>
              <w:rPr>
                <w:rFonts w:hint="eastAsia"/>
                <w:color w:val="000000" w:themeColor="text1"/>
                <w:highlight w:val="none"/>
                <w14:textFill>
                  <w14:solidFill>
                    <w14:schemeClr w14:val="tx1"/>
                  </w14:solidFill>
                </w14:textFill>
              </w:rPr>
              <w:t>内应当为采购人提供以下技术支持和服务：</w:t>
            </w:r>
          </w:p>
          <w:p w14:paraId="1D7C564D">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①电话咨询</w:t>
            </w:r>
          </w:p>
          <w:p w14:paraId="0E9A05C6">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中标供应商</w:t>
            </w:r>
            <w:r>
              <w:rPr>
                <w:rFonts w:hint="eastAsia"/>
                <w:color w:val="000000" w:themeColor="text1"/>
                <w:highlight w:val="none"/>
                <w14:textFill>
                  <w14:solidFill>
                    <w14:schemeClr w14:val="tx1"/>
                  </w14:solidFill>
                </w14:textFill>
              </w:rPr>
              <w:t>应当为采购人提供技术援助电话，解答采购人在使用中遇到的问题，及时为采购人提出解决问题的建议。</w:t>
            </w:r>
          </w:p>
          <w:p w14:paraId="27930EED">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②现场响应</w:t>
            </w:r>
          </w:p>
          <w:p w14:paraId="027870B2">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采购人遇到使用或技术问题，电话咨询不能解决的，</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在接到采购人通知后</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小时内到达现场处理，一般故障处理时限不超过</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48</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小时，重大故障处理时限不超过</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72</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小时修复；所有非故意性损坏以及在要求质量标准范围内的正常使用造成的损坏均要负责维修。</w:t>
            </w:r>
          </w:p>
          <w:p w14:paraId="15439201">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③技术升级</w:t>
            </w:r>
          </w:p>
          <w:p w14:paraId="68A1948A">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w:t>
            </w:r>
            <w:r>
              <w:rPr>
                <w:rFonts w:hint="eastAsia"/>
                <w:color w:val="000000" w:themeColor="text1"/>
                <w:highlight w:val="none"/>
                <w:lang w:eastAsia="zh-CN"/>
                <w14:textFill>
                  <w14:solidFill>
                    <w14:schemeClr w14:val="tx1"/>
                  </w14:solidFill>
                </w14:textFill>
              </w:rPr>
              <w:t>质保期</w:t>
            </w:r>
            <w:r>
              <w:rPr>
                <w:rFonts w:hint="eastAsia"/>
                <w:color w:val="000000" w:themeColor="text1"/>
                <w:highlight w:val="none"/>
                <w14:textFill>
                  <w14:solidFill>
                    <w14:schemeClr w14:val="tx1"/>
                  </w14:solidFill>
                </w14:textFill>
              </w:rPr>
              <w:t>内，如果</w:t>
            </w:r>
            <w:r>
              <w:rPr>
                <w:rFonts w:hint="eastAsia"/>
                <w:color w:val="000000" w:themeColor="text1"/>
                <w:highlight w:val="none"/>
                <w:lang w:eastAsia="zh-CN"/>
                <w14:textFill>
                  <w14:solidFill>
                    <w14:schemeClr w14:val="tx1"/>
                  </w14:solidFill>
                </w14:textFill>
              </w:rPr>
              <w:t>中标供应商</w:t>
            </w:r>
            <w:r>
              <w:rPr>
                <w:rFonts w:hint="eastAsia"/>
                <w:color w:val="000000" w:themeColor="text1"/>
                <w:highlight w:val="none"/>
                <w14:textFill>
                  <w14:solidFill>
                    <w14:schemeClr w14:val="tx1"/>
                  </w14:solidFill>
                </w14:textFill>
              </w:rPr>
              <w:t>的产品或服务升级，</w:t>
            </w:r>
            <w:r>
              <w:rPr>
                <w:rFonts w:hint="eastAsia"/>
                <w:color w:val="000000" w:themeColor="text1"/>
                <w:highlight w:val="none"/>
                <w:lang w:eastAsia="zh-CN"/>
                <w14:textFill>
                  <w14:solidFill>
                    <w14:schemeClr w14:val="tx1"/>
                  </w14:solidFill>
                </w14:textFill>
              </w:rPr>
              <w:t>中标供应商</w:t>
            </w:r>
            <w:r>
              <w:rPr>
                <w:rFonts w:hint="eastAsia"/>
                <w:color w:val="000000" w:themeColor="text1"/>
                <w:highlight w:val="none"/>
                <w14:textFill>
                  <w14:solidFill>
                    <w14:schemeClr w14:val="tx1"/>
                  </w14:solidFill>
                </w14:textFill>
              </w:rPr>
              <w:t>应及时通知采购人，如采购人有相应要求，</w:t>
            </w:r>
            <w:r>
              <w:rPr>
                <w:rFonts w:hint="eastAsia"/>
                <w:color w:val="000000" w:themeColor="text1"/>
                <w:highlight w:val="none"/>
                <w:lang w:eastAsia="zh-CN"/>
                <w14:textFill>
                  <w14:solidFill>
                    <w14:schemeClr w14:val="tx1"/>
                  </w14:solidFill>
                </w14:textFill>
              </w:rPr>
              <w:t>中标供应商</w:t>
            </w:r>
            <w:r>
              <w:rPr>
                <w:rFonts w:hint="eastAsia"/>
                <w:color w:val="000000" w:themeColor="text1"/>
                <w:highlight w:val="none"/>
                <w14:textFill>
                  <w14:solidFill>
                    <w14:schemeClr w14:val="tx1"/>
                  </w14:solidFill>
                </w14:textFill>
              </w:rPr>
              <w:t>应对采购人购买的产品或服务进行升级。</w:t>
            </w:r>
          </w:p>
          <w:p w14:paraId="41254FC9">
            <w:pPr>
              <w:keepNext w:val="0"/>
              <w:keepLines w:val="0"/>
              <w:pageBreakBefore w:val="0"/>
              <w:widowControl/>
              <w:numPr>
                <w:ilvl w:val="0"/>
                <w:numId w:val="0"/>
              </w:numPr>
              <w:suppressLineNumbers w:val="0"/>
              <w:shd w:val="clear" w:color="auto" w:fill="FFFFFF"/>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2</w:t>
            </w:r>
            <w:r>
              <w:rPr>
                <w:rFonts w:hint="eastAsia" w:cs="Times New Roman"/>
                <w:color w:val="000000" w:themeColor="text1"/>
                <w:kern w:val="2"/>
                <w:sz w:val="21"/>
                <w:szCs w:val="24"/>
                <w:highlight w:val="none"/>
                <w:lang w:val="en-US" w:eastAsia="zh-CN" w:bidi="ar-SA"/>
                <w14:textFill>
                  <w14:solidFill>
                    <w14:schemeClr w14:val="tx1"/>
                  </w14:solidFill>
                </w14:textFill>
              </w:rPr>
              <w:t>.</w:t>
            </w:r>
            <w:r>
              <w:rPr>
                <w:rFonts w:hint="eastAsia"/>
                <w:color w:val="000000" w:themeColor="text1"/>
                <w:highlight w:val="none"/>
                <w14:textFill>
                  <w14:solidFill>
                    <w14:schemeClr w14:val="tx1"/>
                  </w14:solidFill>
                </w14:textFill>
              </w:rPr>
              <w:t>供应商应根据采购人指定的地点提供安装上门等服务。</w:t>
            </w:r>
          </w:p>
          <w:p w14:paraId="490E6BA8">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质保期</w:t>
            </w:r>
            <w:r>
              <w:rPr>
                <w:rFonts w:hint="eastAsia"/>
                <w:color w:val="000000" w:themeColor="text1"/>
                <w:highlight w:val="none"/>
                <w14:textFill>
                  <w14:solidFill>
                    <w14:schemeClr w14:val="tx1"/>
                  </w14:solidFill>
                </w14:textFill>
              </w:rPr>
              <w:t>过后的服务要求</w:t>
            </w:r>
            <w:r>
              <w:rPr>
                <w:rFonts w:hint="eastAsia"/>
                <w:color w:val="000000" w:themeColor="text1"/>
                <w:highlight w:val="none"/>
                <w:lang w:eastAsia="zh-CN"/>
                <w14:textFill>
                  <w14:solidFill>
                    <w14:schemeClr w14:val="tx1"/>
                  </w14:solidFill>
                </w14:textFill>
              </w:rPr>
              <w:t>：</w:t>
            </w:r>
          </w:p>
          <w:p w14:paraId="212A66AF">
            <w:pPr>
              <w:keepNext w:val="0"/>
              <w:keepLines w:val="0"/>
              <w:pageBreakBefore w:val="0"/>
              <w:widowControl/>
              <w:suppressLineNumbers w:val="0"/>
              <w:shd w:val="clear" w:color="auto" w:fill="FFFFFF"/>
              <w:tabs>
                <w:tab w:val="left" w:pos="3580"/>
              </w:tabs>
              <w:kinsoku/>
              <w:wordWrap w:val="0"/>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电话咨询：产品</w:t>
            </w:r>
            <w:r>
              <w:rPr>
                <w:rFonts w:hint="eastAsia"/>
                <w:color w:val="000000" w:themeColor="text1"/>
                <w:highlight w:val="none"/>
                <w:lang w:val="en-US" w:eastAsia="zh-CN"/>
                <w14:textFill>
                  <w14:solidFill>
                    <w14:schemeClr w14:val="tx1"/>
                  </w14:solidFill>
                </w14:textFill>
              </w:rPr>
              <w:t>质保期</w:t>
            </w:r>
            <w:r>
              <w:rPr>
                <w:rFonts w:hint="eastAsia"/>
                <w:color w:val="000000" w:themeColor="text1"/>
                <w:highlight w:val="none"/>
                <w14:textFill>
                  <w14:solidFill>
                    <w14:schemeClr w14:val="tx1"/>
                  </w14:solidFill>
                </w14:textFill>
              </w:rPr>
              <w:t>过后，</w:t>
            </w:r>
            <w:r>
              <w:rPr>
                <w:rFonts w:hint="eastAsia"/>
                <w:color w:val="000000" w:themeColor="text1"/>
                <w:highlight w:val="none"/>
                <w:lang w:eastAsia="zh-CN"/>
                <w14:textFill>
                  <w14:solidFill>
                    <w14:schemeClr w14:val="tx1"/>
                  </w14:solidFill>
                </w14:textFill>
              </w:rPr>
              <w:t>中标供应商</w:t>
            </w:r>
            <w:r>
              <w:rPr>
                <w:rFonts w:hint="eastAsia"/>
                <w:color w:val="000000" w:themeColor="text1"/>
                <w:highlight w:val="none"/>
                <w14:textFill>
                  <w14:solidFill>
                    <w14:schemeClr w14:val="tx1"/>
                  </w14:solidFill>
                </w14:textFill>
              </w:rPr>
              <w:t>应当为采购人提供技术援助电话，解答采购人在使用中遇到的问题，及时为采购人提出解决问题的建议，并不予收费。</w:t>
            </w:r>
          </w:p>
          <w:p w14:paraId="697CD37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.质保期内定期回访（每年至少一次定期回访）并维护</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p>
        </w:tc>
      </w:tr>
      <w:tr w14:paraId="7A58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5C272E37">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安装和培训</w:t>
            </w:r>
          </w:p>
        </w:tc>
        <w:tc>
          <w:tcPr>
            <w:tcW w:w="7873" w:type="dxa"/>
            <w:gridSpan w:val="6"/>
            <w:vAlign w:val="top"/>
          </w:tcPr>
          <w:p w14:paraId="5A2EA34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1.中标供应商负责</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设备使用</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有关人员的培训，设备安装完成后，中标供应商需负责培训使用人员直至熟练掌握使用及基本维护技术设备为止。</w:t>
            </w:r>
          </w:p>
          <w:p w14:paraId="247DF8CA">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产品安装、调试、培训期间供应商应严格做好安全防护措施，设置安全警示标识，及时消除安全隐患，做到安全、文明施工（作业），并承担相关费用。安装、调试、培训期间发生安全事故的，责任由中标供应商承担，由此造成采购人、中标供应商人员或者第三方损失的，中标供应商予以赔偿。</w:t>
            </w:r>
          </w:p>
        </w:tc>
      </w:tr>
      <w:tr w14:paraId="615B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7A1378DB">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bCs w:val="0"/>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t>核心产品</w:t>
            </w:r>
          </w:p>
        </w:tc>
        <w:tc>
          <w:tcPr>
            <w:tcW w:w="7873" w:type="dxa"/>
            <w:gridSpan w:val="6"/>
            <w:vAlign w:val="top"/>
          </w:tcPr>
          <w:p w14:paraId="712F2407">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本项目核心产品为：</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第1项标的</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A型防疫专用冷库设施</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 xml:space="preserve"> 。</w:t>
            </w:r>
          </w:p>
          <w:p w14:paraId="2046FFA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lang w:val="en-US"/>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采用综合评分法的采购项目，提供相同品牌产品（非单一产品采购项目的，指核心产品）的不同投标人评审得分相同时，按照下列方式确定一个投标人获得中标供应商推荐资格：</w:t>
            </w:r>
          </w:p>
          <w:p w14:paraId="1D48FD48">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依次按履约能力分、售后服务分、技术分高的优先顺序推荐；</w:t>
            </w:r>
          </w:p>
        </w:tc>
      </w:tr>
      <w:tr w14:paraId="2B87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1907978C">
            <w:pPr>
              <w:keepNext/>
              <w:keepLines/>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heme="minorEastAsia" w:hAnsiTheme="minorEastAsia" w:eastAsiaTheme="minorEastAsia" w:cstheme="minorEastAsia"/>
                <w:b/>
                <w:bCs w:val="0"/>
                <w:color w:val="000000" w:themeColor="text1"/>
                <w:szCs w:val="21"/>
                <w:highlight w:val="none"/>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
                <w14:textFill>
                  <w14:solidFill>
                    <w14:schemeClr w14:val="tx1"/>
                  </w14:solidFill>
                </w14:textFill>
              </w:rPr>
              <w:t>验收标准、验收方法及方案</w:t>
            </w:r>
          </w:p>
        </w:tc>
        <w:tc>
          <w:tcPr>
            <w:tcW w:w="7873" w:type="dxa"/>
            <w:gridSpan w:val="6"/>
            <w:vAlign w:val="center"/>
          </w:tcPr>
          <w:p w14:paraId="1AF73B42">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1.中标供应商提供不符合公告规定的、采购文件、投标文件承诺的或本合同规定的货物，采购人有权拒绝接受。</w:t>
            </w:r>
          </w:p>
          <w:p w14:paraId="1F9D93D3">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2.中标供应商应将所提供货物的装箱清单、用户手册、原厂保修卡、随机资料、工具和备品、备件等交付给采购人，如有缺失应在采购人要求的期限内及时补齐，否则视为逾期交货。</w:t>
            </w:r>
          </w:p>
          <w:p w14:paraId="4E7F0F7A">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3.采购人应当在到货并安装、调试完成后进行验收。验收合格后由双方签署货物验收单并加盖采购人单位公章，双方各执一份。</w:t>
            </w:r>
          </w:p>
          <w:p w14:paraId="0E6DA4D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4.若采购人委托第三方组织的验收项目，其验收时间以该项目验收方案确定的验收时间为准，验收结果以该项目验收报告结论为准。在验收过程中发现中标供应商有违约问题，可暂缓资金结算，待违约问题解决后，方可办理资金结算事宜，在此期间，采购人不承担逾期付款责任。</w:t>
            </w:r>
          </w:p>
          <w:p w14:paraId="1818B7F8">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5.采购人对验收有异议的，在验收后以书面形式向中标供应商提出，中标供应商应自收到采购人书面异议后五日内及时予以解决，中标供应商不予答复或未予以实质解决的，视为认可采购人异议及处置意见。</w:t>
            </w:r>
          </w:p>
          <w:p w14:paraId="37B669C1">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Theme="minorEastAsia" w:hAnsiTheme="minorEastAsia" w:eastAsiaTheme="minorEastAsia" w:cstheme="minorEastAsia"/>
                <w:color w:val="000000" w:themeColor="text1"/>
                <w:kern w:val="0"/>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6.验收产生的费用由中标供应商负责。</w:t>
            </w:r>
          </w:p>
        </w:tc>
      </w:tr>
      <w:tr w14:paraId="17D4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53A05ED1">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包装和运输要求</w:t>
            </w:r>
          </w:p>
        </w:tc>
        <w:tc>
          <w:tcPr>
            <w:tcW w:w="7873" w:type="dxa"/>
            <w:gridSpan w:val="6"/>
            <w:vAlign w:val="top"/>
          </w:tcPr>
          <w:p w14:paraId="3EDC8DB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heme="minorEastAsia" w:hAnsiTheme="minorEastAsia" w:eastAsiaTheme="minorEastAsia" w:cstheme="minorEastAsia"/>
                <w:color w:val="000000" w:themeColor="text1"/>
                <w:kern w:val="0"/>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val="en-US" w:eastAsia="zh-CN" w:bidi="ar-SA"/>
                <w14:textFill>
                  <w14:solidFill>
                    <w14:schemeClr w14:val="tx1"/>
                  </w14:solidFill>
                </w14:textFill>
              </w:rPr>
              <w:t>根据《财政部等三部门联合印发商品包装和快递包装政府采购需求一览表标准（试行）》财办库〔2020〕123号文规定，若投标产品使用塑料、纸质、木质等包装材料时应满足《商品包装政府采购需求一览表标准（试行）》要求，若投标产品需要快递包装，快递封装材料应满足《快递包装政府采购需求一览表标准（试行）》要求。中标供应商负责办理运输和保险，将货物运抵交货地点。与运输、保险相关的费用由中标供应商承担。</w:t>
            </w:r>
          </w:p>
        </w:tc>
      </w:tr>
      <w:tr w14:paraId="4515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2" w:type="dxa"/>
            <w:gridSpan w:val="8"/>
            <w:vAlign w:val="top"/>
          </w:tcPr>
          <w:p w14:paraId="5DF7DC18">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三、与实现项目目标相关的其他要求</w:t>
            </w:r>
          </w:p>
        </w:tc>
      </w:tr>
      <w:tr w14:paraId="1C4D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2" w:type="dxa"/>
            <w:gridSpan w:val="8"/>
            <w:vAlign w:val="top"/>
          </w:tcPr>
          <w:p w14:paraId="29413B5D">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（一）政策性加分条件</w:t>
            </w:r>
          </w:p>
        </w:tc>
      </w:tr>
      <w:tr w14:paraId="468C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top"/>
          </w:tcPr>
          <w:p w14:paraId="74C1B4C5">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政策性加分条件</w:t>
            </w:r>
          </w:p>
        </w:tc>
        <w:tc>
          <w:tcPr>
            <w:tcW w:w="7873" w:type="dxa"/>
            <w:gridSpan w:val="6"/>
            <w:vAlign w:val="top"/>
          </w:tcPr>
          <w:p w14:paraId="5C511EB6">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符合节能环保等国家政策要求。</w:t>
            </w:r>
          </w:p>
        </w:tc>
      </w:tr>
      <w:tr w14:paraId="6896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2" w:type="dxa"/>
            <w:gridSpan w:val="8"/>
            <w:vAlign w:val="top"/>
          </w:tcPr>
          <w:p w14:paraId="1BADFC16">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（二）进口产品说明</w:t>
            </w:r>
          </w:p>
        </w:tc>
      </w:tr>
      <w:tr w14:paraId="1D76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7DF6D7B2">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进口产品说明</w:t>
            </w:r>
          </w:p>
        </w:tc>
        <w:tc>
          <w:tcPr>
            <w:tcW w:w="7873" w:type="dxa"/>
            <w:gridSpan w:val="6"/>
            <w:vAlign w:val="top"/>
          </w:tcPr>
          <w:p w14:paraId="2D5177E6">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本项目货物不接受进口产品（即通过中国海关报关验放进入中国境内且产自关境外的产品）参与投标</w:t>
            </w:r>
            <w:r>
              <w:rPr>
                <w:rFonts w:hint="eastAsia" w:asciiTheme="minorEastAsia" w:hAnsiTheme="minorEastAsia" w:eastAsiaTheme="minorEastAsia" w:cstheme="minorEastAsia"/>
                <w:b/>
                <w:bCs/>
                <w:color w:val="000000" w:themeColor="text1"/>
                <w:kern w:val="0"/>
                <w:szCs w:val="21"/>
                <w:highlight w:val="none"/>
                <w14:textFill>
                  <w14:solidFill>
                    <w14:schemeClr w14:val="tx1"/>
                  </w14:solidFill>
                </w14:textFill>
              </w:rPr>
              <w:t>，如有此类产品参与投标的投标文件按无效处理。</w:t>
            </w:r>
          </w:p>
        </w:tc>
      </w:tr>
      <w:tr w14:paraId="2F4D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2" w:type="dxa"/>
            <w:gridSpan w:val="8"/>
            <w:vAlign w:val="top"/>
          </w:tcPr>
          <w:p w14:paraId="4A247A50">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（三）其他要求</w:t>
            </w:r>
          </w:p>
        </w:tc>
      </w:tr>
      <w:tr w14:paraId="21C3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084DFAA6">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i/>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规范标准</w:t>
            </w:r>
          </w:p>
        </w:tc>
        <w:tc>
          <w:tcPr>
            <w:tcW w:w="7873" w:type="dxa"/>
            <w:gridSpan w:val="6"/>
            <w:vAlign w:val="top"/>
          </w:tcPr>
          <w:p w14:paraId="70B9FBB0">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执行现行的强制执行的国家、行业、地方标准</w:t>
            </w:r>
          </w:p>
        </w:tc>
      </w:tr>
      <w:tr w14:paraId="1786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404907F5">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其他技术及服务要求</w:t>
            </w:r>
          </w:p>
        </w:tc>
        <w:tc>
          <w:tcPr>
            <w:tcW w:w="7873" w:type="dxa"/>
            <w:gridSpan w:val="6"/>
            <w:vAlign w:val="top"/>
          </w:tcPr>
          <w:p w14:paraId="22E3B13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无</w:t>
            </w:r>
          </w:p>
        </w:tc>
      </w:tr>
      <w:tr w14:paraId="215C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2648E789">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采购预算价及最高限价</w:t>
            </w:r>
          </w:p>
        </w:tc>
        <w:tc>
          <w:tcPr>
            <w:tcW w:w="7873" w:type="dxa"/>
            <w:gridSpan w:val="6"/>
            <w:vAlign w:val="top"/>
          </w:tcPr>
          <w:p w14:paraId="23828979">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详见《第一章公开招标公告》，投标报价超采购预算（含单项采购预算）及最高限价（含单项最高限价）的投标无效。</w:t>
            </w:r>
          </w:p>
        </w:tc>
      </w:tr>
      <w:tr w14:paraId="322C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9" w:type="dxa"/>
            <w:gridSpan w:val="2"/>
            <w:vAlign w:val="center"/>
          </w:tcPr>
          <w:p w14:paraId="1D2E4556">
            <w:pPr>
              <w:keepNext/>
              <w:keepLines w:val="0"/>
              <w:pageBreakBefore w:val="0"/>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其他</w:t>
            </w:r>
          </w:p>
        </w:tc>
        <w:tc>
          <w:tcPr>
            <w:tcW w:w="7873" w:type="dxa"/>
            <w:gridSpan w:val="6"/>
            <w:vAlign w:val="top"/>
          </w:tcPr>
          <w:p w14:paraId="2FFC5975">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投标人根据自身情况提供方案，内容包括但不限于：</w:t>
            </w:r>
          </w:p>
          <w:p w14:paraId="526F4AF6">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项目背景理解</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工作进度计划安排</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售后</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服务方案</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人员配备</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拟投入车辆</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lang w:val="zh-CN"/>
                <w14:textFill>
                  <w14:solidFill>
                    <w14:schemeClr w14:val="tx1"/>
                  </w14:solidFill>
                </w14:textFill>
              </w:rPr>
              <w:t>信誉业绩</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p>
        </w:tc>
      </w:tr>
    </w:tbl>
    <w:p w14:paraId="13661B20">
      <w:pPr>
        <w:pStyle w:val="8"/>
        <w:pageBreakBefore w:val="0"/>
        <w:kinsoku/>
        <w:overflowPunct/>
        <w:topLinePunct w:val="0"/>
        <w:autoSpaceDE/>
        <w:autoSpaceDN/>
        <w:bidi w:val="0"/>
        <w:adjustRightInd/>
        <w:snapToGrid/>
        <w:spacing w:beforeAutospacing="0" w:afterAutospacing="0" w:line="240" w:lineRule="auto"/>
        <w:textAlignment w:val="auto"/>
        <w:rPr>
          <w:color w:val="000000" w:themeColor="text1"/>
          <w:highlight w:val="none"/>
          <w14:textFill>
            <w14:solidFill>
              <w14:schemeClr w14:val="tx1"/>
            </w14:solidFill>
          </w14:textFill>
        </w:rPr>
      </w:pPr>
    </w:p>
    <w:p w14:paraId="46455D3C">
      <w:pPr>
        <w:pageBreakBefore w:val="0"/>
        <w:kinsoku/>
        <w:overflowPunct/>
        <w:topLinePunct w:val="0"/>
        <w:autoSpaceDE/>
        <w:autoSpaceDN/>
        <w:bidi w:val="0"/>
        <w:adjustRightInd/>
        <w:snapToGrid/>
        <w:spacing w:beforeAutospacing="0" w:afterAutospacing="0"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428EAC4E">
      <w:pPr>
        <w:pStyle w:val="8"/>
        <w:pageBreakBefore w:val="0"/>
        <w:kinsoku/>
        <w:overflowPunct/>
        <w:topLinePunct w:val="0"/>
        <w:autoSpaceDE/>
        <w:autoSpaceDN/>
        <w:bidi w:val="0"/>
        <w:adjustRightInd/>
        <w:snapToGrid/>
        <w:spacing w:beforeAutospacing="0" w:afterAutospacing="0" w:line="240" w:lineRule="auto"/>
        <w:textAlignment w:val="auto"/>
        <w:rPr>
          <w:color w:val="000000" w:themeColor="text1"/>
          <w:highlight w:val="none"/>
          <w14:textFill>
            <w14:solidFill>
              <w14:schemeClr w14:val="tx1"/>
            </w14:solidFill>
          </w14:textFill>
        </w:rPr>
      </w:pPr>
    </w:p>
    <w:p w14:paraId="3D7B773B">
      <w:pPr>
        <w:pStyle w:val="8"/>
        <w:pageBreakBefore w:val="0"/>
        <w:kinsoku/>
        <w:overflowPunct/>
        <w:topLinePunct w:val="0"/>
        <w:autoSpaceDE/>
        <w:autoSpaceDN/>
        <w:bidi w:val="0"/>
        <w:adjustRightInd/>
        <w:snapToGrid/>
        <w:spacing w:beforeAutospacing="0" w:afterAutospacing="0" w:line="240" w:lineRule="auto"/>
        <w:jc w:val="left"/>
        <w:textAlignment w:val="auto"/>
        <w:rPr>
          <w:color w:val="000000" w:themeColor="text1"/>
          <w:highlight w:val="none"/>
          <w14:textFill>
            <w14:solidFill>
              <w14:schemeClr w14:val="tx1"/>
            </w14:solidFill>
          </w14:textFill>
        </w:rPr>
      </w:pPr>
    </w:p>
    <w:p w14:paraId="7D2088A3">
      <w:pPr>
        <w:pageBreakBefore w:val="0"/>
        <w:kinsoku/>
        <w:overflowPunct/>
        <w:topLinePunct w:val="0"/>
        <w:autoSpaceDE/>
        <w:autoSpaceDN/>
        <w:bidi w:val="0"/>
        <w:adjustRightInd/>
        <w:snapToGrid/>
        <w:spacing w:beforeAutospacing="0" w:afterAutospacing="0" w:line="240" w:lineRule="auto"/>
        <w:ind w:left="119"/>
        <w:jc w:val="left"/>
        <w:textAlignment w:val="auto"/>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601F8D19">
      <w:pPr>
        <w:pageBreakBefore w:val="0"/>
        <w:kinsoku/>
        <w:overflowPunct/>
        <w:topLinePunct w:val="0"/>
        <w:autoSpaceDE/>
        <w:autoSpaceDN/>
        <w:bidi w:val="0"/>
        <w:adjustRightInd/>
        <w:snapToGrid/>
        <w:spacing w:beforeAutospacing="0" w:afterAutospacing="0" w:line="240" w:lineRule="auto"/>
        <w:ind w:left="1871"/>
        <w:jc w:val="left"/>
        <w:textAlignment w:val="auto"/>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节能产品政府采购品目清单</w:t>
      </w:r>
    </w:p>
    <w:p w14:paraId="5AB0B2B9">
      <w:pPr>
        <w:pageBreakBefore w:val="0"/>
        <w:kinsoku/>
        <w:overflowPunct/>
        <w:topLinePunct w:val="0"/>
        <w:autoSpaceDE/>
        <w:autoSpaceDN/>
        <w:bidi w:val="0"/>
        <w:adjustRightInd/>
        <w:snapToGrid/>
        <w:spacing w:beforeAutospacing="0" w:afterAutospacing="0" w:line="240" w:lineRule="auto"/>
        <w:jc w:val="left"/>
        <w:textAlignment w:val="auto"/>
        <w:rPr>
          <w:rFonts w:ascii="Arial Unicode MS" w:hAnsi="Arial Unicode MS" w:eastAsia="Arial Unicode MS" w:cs="Arial Unicode MS"/>
          <w:color w:val="000000" w:themeColor="text1"/>
          <w:sz w:val="17"/>
          <w:szCs w:val="17"/>
          <w:highlight w:val="none"/>
          <w14:textFill>
            <w14:solidFill>
              <w14:schemeClr w14:val="tx1"/>
            </w14:solidFill>
          </w14:textFill>
        </w:rPr>
      </w:pPr>
    </w:p>
    <w:tbl>
      <w:tblPr>
        <w:tblStyle w:val="34"/>
        <w:tblpPr w:leftFromText="180" w:rightFromText="180" w:vertAnchor="text" w:horzAnchor="page" w:tblpX="1758" w:tblpY="5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373"/>
        <w:gridCol w:w="3566"/>
      </w:tblGrid>
      <w:tr w14:paraId="6373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DE83EF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品目序号</w:t>
            </w:r>
          </w:p>
        </w:tc>
        <w:tc>
          <w:tcPr>
            <w:tcW w:w="4291" w:type="dxa"/>
            <w:gridSpan w:val="3"/>
            <w:tcBorders>
              <w:top w:val="single" w:color="000000" w:sz="4" w:space="0"/>
              <w:left w:val="single" w:color="000000" w:sz="4" w:space="0"/>
              <w:bottom w:val="single" w:color="000000" w:sz="4" w:space="0"/>
              <w:right w:val="single" w:color="000000" w:sz="4" w:space="0"/>
            </w:tcBorders>
            <w:vAlign w:val="center"/>
          </w:tcPr>
          <w:p w14:paraId="571DA17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名称</w:t>
            </w:r>
          </w:p>
        </w:tc>
        <w:tc>
          <w:tcPr>
            <w:tcW w:w="3566" w:type="dxa"/>
            <w:tcBorders>
              <w:top w:val="single" w:color="000000" w:sz="4" w:space="0"/>
              <w:left w:val="single" w:color="000000" w:sz="4" w:space="0"/>
              <w:bottom w:val="single" w:color="000000" w:sz="4" w:space="0"/>
              <w:right w:val="single" w:color="000000" w:sz="4" w:space="0"/>
            </w:tcBorders>
            <w:vAlign w:val="center"/>
          </w:tcPr>
          <w:p w14:paraId="1E2195D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Calibri" w:hAnsi="Calibri"/>
                <w:color w:val="000000" w:themeColor="text1"/>
                <w:szCs w:val="22"/>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依据的标准</w:t>
            </w:r>
          </w:p>
        </w:tc>
      </w:tr>
      <w:tr w14:paraId="6432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B4B348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319968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A02010100</w:t>
            </w:r>
            <w:r>
              <w:rPr>
                <w:rFonts w:hint="eastAsia" w:ascii="宋体" w:hAnsi="宋体" w:cs="宋体"/>
                <w:color w:val="000000" w:themeColor="text1"/>
                <w:w w:val="99"/>
                <w:szCs w:val="21"/>
                <w:highlight w:val="none"/>
                <w14:textFill>
                  <w14:solidFill>
                    <w14:schemeClr w14:val="tx1"/>
                  </w14:solidFill>
                </w14:textFill>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100691F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5"/>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A02010105</w:t>
            </w:r>
            <w:r>
              <w:rPr>
                <w:rFonts w:hint="eastAsia" w:ascii="宋体" w:hAnsi="宋体" w:cs="宋体"/>
                <w:color w:val="000000" w:themeColor="text1"/>
                <w:w w:val="99"/>
                <w:kern w:val="2"/>
                <w:sz w:val="21"/>
                <w:szCs w:val="21"/>
                <w:highlight w:val="none"/>
                <w14:textFill>
                  <w14:solidFill>
                    <w14:schemeClr w14:val="tx1"/>
                  </w14:solidFill>
                </w14:textFill>
              </w:rPr>
              <w:t>台式计算机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6C9B678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3EEFD493">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《微型计算机能效限定</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值</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及能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效等级》（</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28380</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5785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5FE66AC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E30ECF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6E48C91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5"/>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A02010108</w:t>
            </w:r>
            <w:r>
              <w:rPr>
                <w:rFonts w:hint="eastAsia" w:ascii="宋体" w:hAnsi="宋体" w:cs="宋体"/>
                <w:color w:val="000000" w:themeColor="text1"/>
                <w:w w:val="99"/>
                <w:kern w:val="2"/>
                <w:sz w:val="21"/>
                <w:szCs w:val="21"/>
                <w:highlight w:val="none"/>
                <w14:textFill>
                  <w14:solidFill>
                    <w14:schemeClr w14:val="tx1"/>
                  </w14:solidFill>
                </w14:textFill>
              </w:rPr>
              <w:t>便携式计算机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29B66D1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7063149D">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《微型计算机能效限定</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值</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及能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效等级》（</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28380</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7ED2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F1786F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744481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0E87B2D">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5"/>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仿宋_GB2312"/>
                <w:color w:val="000000" w:themeColor="text1"/>
                <w:kern w:val="2"/>
                <w:sz w:val="21"/>
                <w:szCs w:val="21"/>
                <w:highlight w:val="none"/>
                <w:lang w:eastAsia="zh-CN"/>
                <w14:textFill>
                  <w14:solidFill>
                    <w14:schemeClr w14:val="tx1"/>
                  </w14:solidFill>
                </w14:textFill>
              </w:rPr>
              <w:t>A02010109平板式计算机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7B546D4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733107BA">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《微型计算机能效限定</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值</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及能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效等级》（</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28380</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7C08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FE88A3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B05D85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A02020000</w:t>
            </w:r>
            <w:r>
              <w:rPr>
                <w:rFonts w:hint="eastAsia" w:ascii="宋体" w:hAnsi="宋体" w:cs="宋体"/>
                <w:color w:val="000000" w:themeColor="text1"/>
                <w:w w:val="99"/>
                <w:kern w:val="2"/>
                <w:sz w:val="21"/>
                <w:szCs w:val="21"/>
                <w:highlight w:val="none"/>
                <w14:textFill>
                  <w14:solidFill>
                    <w14:schemeClr w14:val="tx1"/>
                  </w14:solidFill>
                </w14:textFill>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4E065F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pacing w:val="1"/>
                <w:w w:val="99"/>
                <w:szCs w:val="21"/>
                <w:highlight w:val="none"/>
                <w14:textFill>
                  <w14:solidFill>
                    <w14:schemeClr w14:val="tx1"/>
                  </w14:solidFill>
                </w14:textFill>
              </w:rPr>
              <w:t>A02021000</w:t>
            </w:r>
            <w:r>
              <w:rPr>
                <w:rFonts w:hint="eastAsia" w:ascii="宋体" w:hAnsi="宋体" w:cs="Arial"/>
                <w:color w:val="000000" w:themeColor="text1"/>
                <w:szCs w:val="21"/>
                <w:highlight w:val="none"/>
                <w:shd w:val="clear" w:color="auto" w:fill="FFFFFF"/>
                <w14:textFill>
                  <w14:solidFill>
                    <w14:schemeClr w14:val="tx1"/>
                  </w14:solidFill>
                </w14:textFill>
              </w:rPr>
              <w:t>打印机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495F64F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A02021001 A3黑白打印机</w:t>
            </w:r>
          </w:p>
        </w:tc>
        <w:tc>
          <w:tcPr>
            <w:tcW w:w="3566" w:type="dxa"/>
            <w:tcBorders>
              <w:top w:val="single" w:color="000000" w:sz="4" w:space="0"/>
              <w:left w:val="single" w:color="000000" w:sz="4" w:space="0"/>
              <w:bottom w:val="single" w:color="000000" w:sz="4" w:space="0"/>
              <w:right w:val="single" w:color="000000" w:sz="4" w:space="0"/>
            </w:tcBorders>
          </w:tcPr>
          <w:p w14:paraId="16A3275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3D04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41B4E2F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30A50A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292AFB4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7941B6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A02021002 A3彩色打印机</w:t>
            </w:r>
          </w:p>
        </w:tc>
        <w:tc>
          <w:tcPr>
            <w:tcW w:w="3566" w:type="dxa"/>
            <w:tcBorders>
              <w:top w:val="single" w:color="000000" w:sz="4" w:space="0"/>
              <w:left w:val="single" w:color="000000" w:sz="4" w:space="0"/>
              <w:bottom w:val="single" w:color="000000" w:sz="4" w:space="0"/>
              <w:right w:val="single" w:color="000000" w:sz="4" w:space="0"/>
            </w:tcBorders>
          </w:tcPr>
          <w:p w14:paraId="0AB382A0">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029D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4B8A4D0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2518CE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073CC8CE">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2EDD9370">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A02021003 A4黑白打印机</w:t>
            </w:r>
          </w:p>
        </w:tc>
        <w:tc>
          <w:tcPr>
            <w:tcW w:w="3566" w:type="dxa"/>
            <w:tcBorders>
              <w:top w:val="single" w:color="000000" w:sz="4" w:space="0"/>
              <w:left w:val="single" w:color="000000" w:sz="4" w:space="0"/>
              <w:bottom w:val="single" w:color="000000" w:sz="4" w:space="0"/>
              <w:right w:val="single" w:color="000000" w:sz="4" w:space="0"/>
            </w:tcBorders>
          </w:tcPr>
          <w:p w14:paraId="57570AE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2ACE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EFBB1B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C2E8F4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293BC49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3C5DB53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A02021004 A4彩色打印机</w:t>
            </w:r>
          </w:p>
        </w:tc>
        <w:tc>
          <w:tcPr>
            <w:tcW w:w="3566" w:type="dxa"/>
            <w:tcBorders>
              <w:top w:val="single" w:color="000000" w:sz="4" w:space="0"/>
              <w:left w:val="single" w:color="000000" w:sz="4" w:space="0"/>
              <w:bottom w:val="single" w:color="000000" w:sz="4" w:space="0"/>
              <w:right w:val="single" w:color="000000" w:sz="4" w:space="0"/>
            </w:tcBorders>
          </w:tcPr>
          <w:p w14:paraId="5123274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7A9E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374BB5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70D557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3E981A6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4361E7F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A02021005 3D打印机</w:t>
            </w:r>
          </w:p>
        </w:tc>
        <w:tc>
          <w:tcPr>
            <w:tcW w:w="3566" w:type="dxa"/>
            <w:tcBorders>
              <w:top w:val="single" w:color="000000" w:sz="4" w:space="0"/>
              <w:left w:val="single" w:color="000000" w:sz="4" w:space="0"/>
              <w:bottom w:val="single" w:color="000000" w:sz="4" w:space="0"/>
              <w:right w:val="single" w:color="000000" w:sz="4" w:space="0"/>
            </w:tcBorders>
          </w:tcPr>
          <w:p w14:paraId="2653B217">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3F3C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F7FA1F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F6FE5A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2A6E76D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4FF1B8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A02021006票据打印机</w:t>
            </w:r>
          </w:p>
        </w:tc>
        <w:tc>
          <w:tcPr>
            <w:tcW w:w="3566" w:type="dxa"/>
            <w:tcBorders>
              <w:top w:val="single" w:color="000000" w:sz="4" w:space="0"/>
              <w:left w:val="single" w:color="000000" w:sz="4" w:space="0"/>
              <w:bottom w:val="single" w:color="000000" w:sz="4" w:space="0"/>
              <w:right w:val="single" w:color="000000" w:sz="4" w:space="0"/>
            </w:tcBorders>
          </w:tcPr>
          <w:p w14:paraId="5B8055F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5909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22424A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E6AE88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613B236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3A8442E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A02021007条码打印机</w:t>
            </w:r>
          </w:p>
        </w:tc>
        <w:tc>
          <w:tcPr>
            <w:tcW w:w="3566" w:type="dxa"/>
            <w:tcBorders>
              <w:top w:val="single" w:color="000000" w:sz="4" w:space="0"/>
              <w:left w:val="single" w:color="000000" w:sz="4" w:space="0"/>
              <w:bottom w:val="single" w:color="000000" w:sz="4" w:space="0"/>
              <w:right w:val="single" w:color="000000" w:sz="4" w:space="0"/>
            </w:tcBorders>
          </w:tcPr>
          <w:p w14:paraId="38DBB1F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5F17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6B0BE1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166A77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1910137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586C38F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A02021008地址打印机</w:t>
            </w:r>
          </w:p>
        </w:tc>
        <w:tc>
          <w:tcPr>
            <w:tcW w:w="3566" w:type="dxa"/>
            <w:tcBorders>
              <w:top w:val="single" w:color="000000" w:sz="4" w:space="0"/>
              <w:left w:val="single" w:color="000000" w:sz="4" w:space="0"/>
              <w:bottom w:val="single" w:color="000000" w:sz="4" w:space="0"/>
              <w:right w:val="single" w:color="000000" w:sz="4" w:space="0"/>
            </w:tcBorders>
          </w:tcPr>
          <w:p w14:paraId="23E7876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67FD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7057B8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5B77CA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0DF8FB9F">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48C1453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A02021099其他打印机</w:t>
            </w:r>
          </w:p>
        </w:tc>
        <w:tc>
          <w:tcPr>
            <w:tcW w:w="3566" w:type="dxa"/>
            <w:tcBorders>
              <w:top w:val="single" w:color="000000" w:sz="4" w:space="0"/>
              <w:left w:val="single" w:color="000000" w:sz="4" w:space="0"/>
              <w:bottom w:val="single" w:color="000000" w:sz="4" w:space="0"/>
              <w:right w:val="single" w:color="000000" w:sz="4" w:space="0"/>
            </w:tcBorders>
          </w:tcPr>
          <w:p w14:paraId="7EA427D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《复印</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打</w:t>
            </w:r>
            <w:r>
              <w:rPr>
                <w:rFonts w:hint="eastAsia" w:ascii="宋体" w:hAnsi="宋体" w:cs="宋体"/>
                <w:color w:val="000000" w:themeColor="text1"/>
                <w:w w:val="99"/>
                <w:kern w:val="2"/>
                <w:sz w:val="21"/>
                <w:szCs w:val="21"/>
                <w:highlight w:val="none"/>
                <w:lang w:eastAsia="zh-CN"/>
                <w14:textFill>
                  <w14:solidFill>
                    <w14:schemeClr w14:val="tx1"/>
                  </w14:solidFill>
                </w14:textFill>
              </w:rPr>
              <w:t>印机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和</w:t>
            </w:r>
            <w:r>
              <w:rPr>
                <w:rFonts w:hint="eastAsia" w:ascii="宋体" w:hAnsi="宋体" w:cs="宋体"/>
                <w:color w:val="000000" w:themeColor="text1"/>
                <w:w w:val="99"/>
                <w:kern w:val="2"/>
                <w:sz w:val="21"/>
                <w:szCs w:val="21"/>
                <w:highlight w:val="none"/>
                <w:lang w:eastAsia="zh-CN"/>
                <w14:textFill>
                  <w14:solidFill>
                    <w14:schemeClr w14:val="tx1"/>
                  </w14:solidFill>
                </w14:textFill>
              </w:rPr>
              <w:t>传真</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749E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5B996B09">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D760D6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4ADE3A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A02021100输入输出设备</w:t>
            </w:r>
          </w:p>
        </w:tc>
        <w:tc>
          <w:tcPr>
            <w:tcW w:w="1373" w:type="dxa"/>
            <w:tcBorders>
              <w:top w:val="single" w:color="000000" w:sz="4" w:space="0"/>
              <w:left w:val="single" w:color="000000" w:sz="4" w:space="0"/>
              <w:bottom w:val="single" w:color="000000" w:sz="4" w:space="0"/>
              <w:right w:val="single" w:color="000000" w:sz="4" w:space="0"/>
            </w:tcBorders>
            <w:vAlign w:val="center"/>
          </w:tcPr>
          <w:p w14:paraId="3B7DD41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A02021104液晶显示器</w:t>
            </w:r>
          </w:p>
        </w:tc>
        <w:tc>
          <w:tcPr>
            <w:tcW w:w="3566" w:type="dxa"/>
            <w:tcBorders>
              <w:top w:val="single" w:color="000000" w:sz="4" w:space="0"/>
              <w:left w:val="single" w:color="000000" w:sz="4" w:space="0"/>
              <w:bottom w:val="single" w:color="000000" w:sz="4" w:space="0"/>
              <w:right w:val="single" w:color="000000" w:sz="4" w:space="0"/>
            </w:tcBorders>
            <w:vAlign w:val="center"/>
          </w:tcPr>
          <w:p w14:paraId="061171B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pacing w:val="12"/>
                <w:w w:val="99"/>
                <w:szCs w:val="21"/>
                <w:highlight w:val="none"/>
                <w14:textFill>
                  <w14:solidFill>
                    <w14:schemeClr w14:val="tx1"/>
                  </w14:solidFill>
                </w14:textFill>
              </w:rPr>
              <w:t>《计算机显示器能效限</w:t>
            </w:r>
            <w:r>
              <w:rPr>
                <w:rFonts w:hint="eastAsia" w:ascii="宋体" w:hAnsi="宋体" w:cs="宋体"/>
                <w:color w:val="000000" w:themeColor="text1"/>
                <w:spacing w:val="9"/>
                <w:w w:val="99"/>
                <w:szCs w:val="21"/>
                <w:highlight w:val="none"/>
                <w14:textFill>
                  <w14:solidFill>
                    <w14:schemeClr w14:val="tx1"/>
                  </w14:solidFill>
                </w14:textFill>
              </w:rPr>
              <w:t>定</w:t>
            </w:r>
            <w:r>
              <w:rPr>
                <w:rFonts w:hint="eastAsia" w:ascii="宋体" w:hAnsi="宋体" w:cs="宋体"/>
                <w:color w:val="000000" w:themeColor="text1"/>
                <w:spacing w:val="12"/>
                <w:w w:val="99"/>
                <w:szCs w:val="21"/>
                <w:highlight w:val="none"/>
                <w14:textFill>
                  <w14:solidFill>
                    <w14:schemeClr w14:val="tx1"/>
                  </w14:solidFill>
                </w14:textFill>
              </w:rPr>
              <w:t>值及</w:t>
            </w:r>
            <w:r>
              <w:rPr>
                <w:rFonts w:hint="eastAsia" w:ascii="宋体" w:hAnsi="宋体" w:cs="宋体"/>
                <w:color w:val="000000" w:themeColor="text1"/>
                <w:w w:val="99"/>
                <w:szCs w:val="21"/>
                <w:highlight w:val="none"/>
                <w14:textFill>
                  <w14:solidFill>
                    <w14:schemeClr w14:val="tx1"/>
                  </w14:solidFill>
                </w14:textFill>
              </w:rPr>
              <w:t>能效等级</w:t>
            </w:r>
            <w:r>
              <w:rPr>
                <w:rFonts w:hint="eastAsia" w:ascii="宋体" w:hAnsi="宋体" w:cs="宋体"/>
                <w:color w:val="000000" w:themeColor="text1"/>
                <w:spacing w:val="2"/>
                <w:w w:val="99"/>
                <w:szCs w:val="21"/>
                <w:highlight w:val="none"/>
                <w14:textFill>
                  <w14:solidFill>
                    <w14:schemeClr w14:val="tx1"/>
                  </w14:solidFill>
                </w14:textFill>
              </w:rPr>
              <w:t>》</w:t>
            </w: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s="宋体"/>
                <w:color w:val="000000" w:themeColor="text1"/>
                <w:spacing w:val="1"/>
                <w:w w:val="99"/>
                <w:szCs w:val="21"/>
                <w:highlight w:val="none"/>
                <w14:textFill>
                  <w14:solidFill>
                    <w14:schemeClr w14:val="tx1"/>
                  </w14:solidFill>
                </w14:textFill>
              </w:rPr>
              <w:t>G</w:t>
            </w:r>
            <w:r>
              <w:rPr>
                <w:rFonts w:hint="eastAsia" w:ascii="宋体" w:hAnsi="宋体" w:cs="宋体"/>
                <w:color w:val="000000" w:themeColor="text1"/>
                <w:w w:val="99"/>
                <w:szCs w:val="21"/>
                <w:highlight w:val="none"/>
                <w14:textFill>
                  <w14:solidFill>
                    <w14:schemeClr w14:val="tx1"/>
                  </w14:solidFill>
                </w14:textFill>
              </w:rPr>
              <w:t>B</w:t>
            </w:r>
            <w:r>
              <w:rPr>
                <w:rFonts w:hint="eastAsia" w:ascii="宋体" w:hAnsi="宋体" w:cs="宋体"/>
                <w:color w:val="000000" w:themeColor="text1"/>
                <w:spacing w:val="1"/>
                <w:w w:val="99"/>
                <w:szCs w:val="21"/>
                <w:highlight w:val="none"/>
                <w14:textFill>
                  <w14:solidFill>
                    <w14:schemeClr w14:val="tx1"/>
                  </w14:solidFill>
                </w14:textFill>
              </w:rPr>
              <w:t>21</w:t>
            </w:r>
            <w:r>
              <w:rPr>
                <w:rFonts w:hint="eastAsia" w:ascii="宋体" w:hAnsi="宋体" w:cs="宋体"/>
                <w:color w:val="000000" w:themeColor="text1"/>
                <w:w w:val="99"/>
                <w:szCs w:val="21"/>
                <w:highlight w:val="none"/>
                <w14:textFill>
                  <w14:solidFill>
                    <w14:schemeClr w14:val="tx1"/>
                  </w14:solidFill>
                </w14:textFill>
              </w:rPr>
              <w:t>52</w:t>
            </w:r>
            <w:r>
              <w:rPr>
                <w:rFonts w:hint="eastAsia" w:ascii="宋体" w:hAnsi="宋体" w:cs="宋体"/>
                <w:color w:val="000000" w:themeColor="text1"/>
                <w:spacing w:val="1"/>
                <w:w w:val="99"/>
                <w:szCs w:val="21"/>
                <w:highlight w:val="none"/>
                <w14:textFill>
                  <w14:solidFill>
                    <w14:schemeClr w14:val="tx1"/>
                  </w14:solidFill>
                </w14:textFill>
              </w:rPr>
              <w:t>0</w:t>
            </w:r>
            <w:r>
              <w:rPr>
                <w:rFonts w:hint="eastAsia" w:ascii="宋体" w:hAnsi="宋体" w:cs="宋体"/>
                <w:color w:val="000000" w:themeColor="text1"/>
                <w:w w:val="99"/>
                <w:szCs w:val="21"/>
                <w:highlight w:val="none"/>
                <w14:textFill>
                  <w14:solidFill>
                    <w14:schemeClr w14:val="tx1"/>
                  </w14:solidFill>
                </w14:textFill>
              </w:rPr>
              <w:t>）</w:t>
            </w:r>
          </w:p>
        </w:tc>
      </w:tr>
      <w:tr w14:paraId="0E0F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4A8E1B0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0F8E89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4615388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010C2F5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A02021118扫描仪</w:t>
            </w:r>
          </w:p>
        </w:tc>
        <w:tc>
          <w:tcPr>
            <w:tcW w:w="3566" w:type="dxa"/>
            <w:tcBorders>
              <w:top w:val="single" w:color="000000" w:sz="4" w:space="0"/>
              <w:left w:val="single" w:color="000000" w:sz="4" w:space="0"/>
              <w:bottom w:val="single" w:color="000000" w:sz="4" w:space="0"/>
              <w:right w:val="single" w:color="000000" w:sz="4" w:space="0"/>
            </w:tcBorders>
            <w:vAlign w:val="center"/>
          </w:tcPr>
          <w:p w14:paraId="2D3552C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参</w:t>
            </w:r>
            <w:r>
              <w:rPr>
                <w:rFonts w:hint="eastAsia" w:ascii="宋体" w:hAnsi="宋体" w:cs="宋体"/>
                <w:color w:val="000000" w:themeColor="text1"/>
                <w:spacing w:val="-29"/>
                <w:w w:val="99"/>
                <w:szCs w:val="21"/>
                <w:highlight w:val="none"/>
                <w14:textFill>
                  <w14:solidFill>
                    <w14:schemeClr w14:val="tx1"/>
                  </w14:solidFill>
                </w14:textFill>
              </w:rPr>
              <w:t>照</w:t>
            </w: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s="宋体"/>
                <w:color w:val="000000" w:themeColor="text1"/>
                <w:spacing w:val="2"/>
                <w:w w:val="99"/>
                <w:szCs w:val="21"/>
                <w:highlight w:val="none"/>
                <w14:textFill>
                  <w14:solidFill>
                    <w14:schemeClr w14:val="tx1"/>
                  </w14:solidFill>
                </w14:textFill>
              </w:rPr>
              <w:t>复</w:t>
            </w:r>
            <w:r>
              <w:rPr>
                <w:rFonts w:hint="eastAsia" w:ascii="宋体" w:hAnsi="宋体" w:cs="宋体"/>
                <w:color w:val="000000" w:themeColor="text1"/>
                <w:w w:val="99"/>
                <w:szCs w:val="21"/>
                <w:highlight w:val="none"/>
                <w14:textFill>
                  <w14:solidFill>
                    <w14:schemeClr w14:val="tx1"/>
                  </w14:solidFill>
                </w14:textFill>
              </w:rPr>
              <w:t>印</w:t>
            </w:r>
            <w:r>
              <w:rPr>
                <w:rFonts w:hint="eastAsia" w:ascii="宋体" w:hAnsi="宋体" w:cs="宋体"/>
                <w:color w:val="000000" w:themeColor="text1"/>
                <w:spacing w:val="2"/>
                <w:w w:val="99"/>
                <w:szCs w:val="21"/>
                <w:highlight w:val="none"/>
                <w14:textFill>
                  <w14:solidFill>
                    <w14:schemeClr w14:val="tx1"/>
                  </w14:solidFill>
                </w14:textFill>
              </w:rPr>
              <w:t>机</w:t>
            </w:r>
            <w:r>
              <w:rPr>
                <w:rFonts w:hint="eastAsia" w:ascii="宋体" w:hAnsi="宋体" w:cs="宋体"/>
                <w:color w:val="000000" w:themeColor="text1"/>
                <w:spacing w:val="-29"/>
                <w:w w:val="99"/>
                <w:szCs w:val="21"/>
                <w:highlight w:val="none"/>
                <w14:textFill>
                  <w14:solidFill>
                    <w14:schemeClr w14:val="tx1"/>
                  </w14:solidFill>
                </w14:textFill>
              </w:rPr>
              <w:t>、</w:t>
            </w:r>
            <w:r>
              <w:rPr>
                <w:rFonts w:hint="eastAsia" w:ascii="宋体" w:hAnsi="宋体" w:cs="宋体"/>
                <w:color w:val="000000" w:themeColor="text1"/>
                <w:w w:val="99"/>
                <w:szCs w:val="21"/>
                <w:highlight w:val="none"/>
                <w14:textFill>
                  <w14:solidFill>
                    <w14:schemeClr w14:val="tx1"/>
                  </w14:solidFill>
                </w14:textFill>
              </w:rPr>
              <w:t>打</w:t>
            </w:r>
            <w:r>
              <w:rPr>
                <w:rFonts w:hint="eastAsia" w:ascii="宋体" w:hAnsi="宋体" w:cs="宋体"/>
                <w:color w:val="000000" w:themeColor="text1"/>
                <w:spacing w:val="2"/>
                <w:w w:val="99"/>
                <w:szCs w:val="21"/>
                <w:highlight w:val="none"/>
                <w14:textFill>
                  <w14:solidFill>
                    <w14:schemeClr w14:val="tx1"/>
                  </w14:solidFill>
                </w14:textFill>
              </w:rPr>
              <w:t>印</w:t>
            </w:r>
            <w:r>
              <w:rPr>
                <w:rFonts w:hint="eastAsia" w:ascii="宋体" w:hAnsi="宋体" w:cs="宋体"/>
                <w:color w:val="000000" w:themeColor="text1"/>
                <w:w w:val="99"/>
                <w:szCs w:val="21"/>
                <w:highlight w:val="none"/>
                <w14:textFill>
                  <w14:solidFill>
                    <w14:schemeClr w14:val="tx1"/>
                  </w14:solidFill>
                </w14:textFill>
              </w:rPr>
              <w:t>机和</w:t>
            </w:r>
            <w:r>
              <w:rPr>
                <w:rFonts w:hint="eastAsia" w:ascii="宋体" w:hAnsi="宋体" w:cs="宋体"/>
                <w:color w:val="000000" w:themeColor="text1"/>
                <w:spacing w:val="2"/>
                <w:w w:val="99"/>
                <w:szCs w:val="21"/>
                <w:highlight w:val="none"/>
                <w14:textFill>
                  <w14:solidFill>
                    <w14:schemeClr w14:val="tx1"/>
                  </w14:solidFill>
                </w14:textFill>
              </w:rPr>
              <w:t>传</w:t>
            </w:r>
            <w:r>
              <w:rPr>
                <w:rFonts w:hint="eastAsia" w:ascii="宋体" w:hAnsi="宋体" w:cs="宋体"/>
                <w:color w:val="000000" w:themeColor="text1"/>
                <w:w w:val="99"/>
                <w:szCs w:val="21"/>
                <w:highlight w:val="none"/>
                <w14:textFill>
                  <w14:solidFill>
                    <w14:schemeClr w14:val="tx1"/>
                  </w14:solidFill>
                </w14:textFill>
              </w:rPr>
              <w:t>真机能效限定</w:t>
            </w:r>
            <w:r>
              <w:rPr>
                <w:rFonts w:hint="eastAsia" w:ascii="宋体" w:hAnsi="宋体" w:cs="宋体"/>
                <w:color w:val="000000" w:themeColor="text1"/>
                <w:spacing w:val="2"/>
                <w:w w:val="99"/>
                <w:szCs w:val="21"/>
                <w:highlight w:val="none"/>
                <w14:textFill>
                  <w14:solidFill>
                    <w14:schemeClr w14:val="tx1"/>
                  </w14:solidFill>
                </w14:textFill>
              </w:rPr>
              <w:t>值</w:t>
            </w:r>
            <w:r>
              <w:rPr>
                <w:rFonts w:hint="eastAsia" w:ascii="宋体" w:hAnsi="宋体" w:cs="宋体"/>
                <w:color w:val="000000" w:themeColor="text1"/>
                <w:w w:val="99"/>
                <w:szCs w:val="21"/>
                <w:highlight w:val="none"/>
                <w14:textFill>
                  <w14:solidFill>
                    <w14:schemeClr w14:val="tx1"/>
                  </w14:solidFill>
                </w14:textFill>
              </w:rPr>
              <w:t>及能</w:t>
            </w:r>
            <w:r>
              <w:rPr>
                <w:rFonts w:hint="eastAsia" w:ascii="宋体" w:hAnsi="宋体" w:cs="宋体"/>
                <w:color w:val="000000" w:themeColor="text1"/>
                <w:spacing w:val="2"/>
                <w:w w:val="99"/>
                <w:szCs w:val="21"/>
                <w:highlight w:val="none"/>
                <w14:textFill>
                  <w14:solidFill>
                    <w14:schemeClr w14:val="tx1"/>
                  </w14:solidFill>
                </w14:textFill>
              </w:rPr>
              <w:t>效</w:t>
            </w:r>
            <w:r>
              <w:rPr>
                <w:rFonts w:hint="eastAsia" w:ascii="宋体" w:hAnsi="宋体" w:cs="宋体"/>
                <w:color w:val="000000" w:themeColor="text1"/>
                <w:w w:val="99"/>
                <w:szCs w:val="21"/>
                <w:highlight w:val="none"/>
                <w14:textFill>
                  <w14:solidFill>
                    <w14:schemeClr w14:val="tx1"/>
                  </w14:solidFill>
                </w14:textFill>
              </w:rPr>
              <w:t>等级</w:t>
            </w:r>
            <w:r>
              <w:rPr>
                <w:rFonts w:hint="eastAsia" w:ascii="宋体" w:hAnsi="宋体" w:cs="宋体"/>
                <w:color w:val="000000" w:themeColor="text1"/>
                <w:spacing w:val="-106"/>
                <w:w w:val="99"/>
                <w:szCs w:val="21"/>
                <w:highlight w:val="none"/>
                <w14:textFill>
                  <w14:solidFill>
                    <w14:schemeClr w14:val="tx1"/>
                  </w14:solidFill>
                </w14:textFill>
              </w:rPr>
              <w:t>》</w:t>
            </w: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s="宋体"/>
                <w:color w:val="000000" w:themeColor="text1"/>
                <w:spacing w:val="1"/>
                <w:w w:val="99"/>
                <w:szCs w:val="21"/>
                <w:highlight w:val="none"/>
                <w14:textFill>
                  <w14:solidFill>
                    <w14:schemeClr w14:val="tx1"/>
                  </w14:solidFill>
                </w14:textFill>
              </w:rPr>
              <w:t>G</w:t>
            </w:r>
            <w:r>
              <w:rPr>
                <w:rFonts w:hint="eastAsia" w:ascii="宋体" w:hAnsi="宋体" w:cs="宋体"/>
                <w:color w:val="000000" w:themeColor="text1"/>
                <w:w w:val="99"/>
                <w:szCs w:val="21"/>
                <w:highlight w:val="none"/>
                <w14:textFill>
                  <w14:solidFill>
                    <w14:schemeClr w14:val="tx1"/>
                  </w14:solidFill>
                </w14:textFill>
              </w:rPr>
              <w:t>B</w:t>
            </w:r>
            <w:r>
              <w:rPr>
                <w:rFonts w:hint="eastAsia" w:ascii="宋体" w:hAnsi="宋体" w:cs="宋体"/>
                <w:color w:val="000000" w:themeColor="text1"/>
                <w:spacing w:val="1"/>
                <w:w w:val="99"/>
                <w:szCs w:val="21"/>
                <w:highlight w:val="none"/>
                <w14:textFill>
                  <w14:solidFill>
                    <w14:schemeClr w14:val="tx1"/>
                  </w14:solidFill>
                </w14:textFill>
              </w:rPr>
              <w:t>2152</w:t>
            </w:r>
            <w:r>
              <w:rPr>
                <w:rFonts w:hint="eastAsia" w:ascii="宋体" w:hAnsi="宋体" w:cs="宋体"/>
                <w:color w:val="000000" w:themeColor="text1"/>
                <w:w w:val="99"/>
                <w:szCs w:val="21"/>
                <w:highlight w:val="none"/>
                <w14:textFill>
                  <w14:solidFill>
                    <w14:schemeClr w14:val="tx1"/>
                  </w14:solidFill>
                </w14:textFill>
              </w:rPr>
              <w:t>1）</w:t>
            </w:r>
            <w:r>
              <w:rPr>
                <w:rFonts w:hint="eastAsia" w:ascii="宋体" w:hAnsi="宋体" w:cs="宋体"/>
                <w:color w:val="000000" w:themeColor="text1"/>
                <w:spacing w:val="2"/>
                <w:w w:val="99"/>
                <w:szCs w:val="21"/>
                <w:highlight w:val="none"/>
                <w14:textFill>
                  <w14:solidFill>
                    <w14:schemeClr w14:val="tx1"/>
                  </w14:solidFill>
                </w14:textFill>
              </w:rPr>
              <w:t>中</w:t>
            </w:r>
            <w:r>
              <w:rPr>
                <w:rFonts w:hint="eastAsia" w:ascii="宋体" w:hAnsi="宋体" w:cs="宋体"/>
                <w:color w:val="000000" w:themeColor="text1"/>
                <w:spacing w:val="4"/>
                <w:w w:val="99"/>
                <w:szCs w:val="21"/>
                <w:highlight w:val="none"/>
                <w14:textFill>
                  <w14:solidFill>
                    <w14:schemeClr w14:val="tx1"/>
                  </w14:solidFill>
                </w14:textFill>
              </w:rPr>
              <w:t>打印速</w:t>
            </w:r>
            <w:r>
              <w:rPr>
                <w:rFonts w:hint="eastAsia" w:ascii="宋体" w:hAnsi="宋体" w:cs="宋体"/>
                <w:color w:val="000000" w:themeColor="text1"/>
                <w:spacing w:val="2"/>
                <w:w w:val="99"/>
                <w:szCs w:val="21"/>
                <w:highlight w:val="none"/>
                <w14:textFill>
                  <w14:solidFill>
                    <w14:schemeClr w14:val="tx1"/>
                  </w14:solidFill>
                </w14:textFill>
              </w:rPr>
              <w:t>度</w:t>
            </w:r>
            <w:r>
              <w:rPr>
                <w:rFonts w:hint="eastAsia" w:ascii="宋体" w:hAnsi="宋体" w:cs="宋体"/>
                <w:color w:val="000000" w:themeColor="text1"/>
                <w:w w:val="99"/>
                <w:szCs w:val="21"/>
                <w:highlight w:val="none"/>
                <w14:textFill>
                  <w14:solidFill>
                    <w14:schemeClr w14:val="tx1"/>
                  </w14:solidFill>
                </w14:textFill>
              </w:rPr>
              <w:t>为</w:t>
            </w:r>
            <w:r>
              <w:rPr>
                <w:rFonts w:hint="eastAsia" w:ascii="宋体" w:hAnsi="宋体" w:cs="宋体"/>
                <w:color w:val="000000" w:themeColor="text1"/>
                <w:spacing w:val="1"/>
                <w:w w:val="99"/>
                <w:szCs w:val="21"/>
                <w:highlight w:val="none"/>
                <w14:textFill>
                  <w14:solidFill>
                    <w14:schemeClr w14:val="tx1"/>
                  </w14:solidFill>
                </w14:textFill>
              </w:rPr>
              <w:t>1</w:t>
            </w:r>
            <w:r>
              <w:rPr>
                <w:rFonts w:hint="eastAsia" w:ascii="宋体" w:hAnsi="宋体" w:cs="宋体"/>
                <w:color w:val="000000" w:themeColor="text1"/>
                <w:w w:val="99"/>
                <w:szCs w:val="21"/>
                <w:highlight w:val="none"/>
                <w14:textFill>
                  <w14:solidFill>
                    <w14:schemeClr w14:val="tx1"/>
                  </w14:solidFill>
                </w14:textFill>
              </w:rPr>
              <w:t>5</w:t>
            </w:r>
            <w:r>
              <w:rPr>
                <w:rFonts w:hint="eastAsia" w:ascii="宋体" w:hAnsi="宋体" w:cs="宋体"/>
                <w:color w:val="000000" w:themeColor="text1"/>
                <w:spacing w:val="2"/>
                <w:w w:val="99"/>
                <w:szCs w:val="21"/>
                <w:highlight w:val="none"/>
                <w14:textFill>
                  <w14:solidFill>
                    <w14:schemeClr w14:val="tx1"/>
                  </w14:solidFill>
                </w14:textFill>
              </w:rPr>
              <w:t>页</w:t>
            </w:r>
            <w:r>
              <w:rPr>
                <w:rFonts w:hint="eastAsia" w:ascii="宋体" w:hAnsi="宋体" w:cs="宋体"/>
                <w:color w:val="000000" w:themeColor="text1"/>
                <w:spacing w:val="5"/>
                <w:w w:val="99"/>
                <w:szCs w:val="21"/>
                <w:highlight w:val="none"/>
                <w14:textFill>
                  <w14:solidFill>
                    <w14:schemeClr w14:val="tx1"/>
                  </w14:solidFill>
                </w14:textFill>
              </w:rPr>
              <w:t>/</w:t>
            </w:r>
            <w:r>
              <w:rPr>
                <w:rFonts w:hint="eastAsia" w:ascii="宋体" w:hAnsi="宋体" w:cs="宋体"/>
                <w:color w:val="000000" w:themeColor="text1"/>
                <w:spacing w:val="4"/>
                <w:w w:val="99"/>
                <w:szCs w:val="21"/>
                <w:highlight w:val="none"/>
                <w14:textFill>
                  <w14:solidFill>
                    <w14:schemeClr w14:val="tx1"/>
                  </w14:solidFill>
                </w14:textFill>
              </w:rPr>
              <w:t>分的</w:t>
            </w:r>
            <w:r>
              <w:rPr>
                <w:rFonts w:hint="eastAsia" w:ascii="宋体" w:hAnsi="宋体" w:cs="宋体"/>
                <w:color w:val="000000" w:themeColor="text1"/>
                <w:spacing w:val="2"/>
                <w:w w:val="99"/>
                <w:szCs w:val="21"/>
                <w:highlight w:val="none"/>
                <w14:textFill>
                  <w14:solidFill>
                    <w14:schemeClr w14:val="tx1"/>
                  </w14:solidFill>
                </w14:textFill>
              </w:rPr>
              <w:t>针</w:t>
            </w:r>
            <w:r>
              <w:rPr>
                <w:rFonts w:hint="eastAsia" w:ascii="宋体" w:hAnsi="宋体" w:cs="宋体"/>
                <w:color w:val="000000" w:themeColor="text1"/>
                <w:spacing w:val="4"/>
                <w:w w:val="99"/>
                <w:szCs w:val="21"/>
                <w:highlight w:val="none"/>
                <w14:textFill>
                  <w14:solidFill>
                    <w14:schemeClr w14:val="tx1"/>
                  </w14:solidFill>
                </w14:textFill>
              </w:rPr>
              <w:t>式</w:t>
            </w:r>
            <w:r>
              <w:rPr>
                <w:rFonts w:hint="eastAsia" w:ascii="宋体" w:hAnsi="宋体" w:cs="宋体"/>
                <w:color w:val="000000" w:themeColor="text1"/>
                <w:w w:val="99"/>
                <w:szCs w:val="21"/>
                <w:highlight w:val="none"/>
                <w14:textFill>
                  <w14:solidFill>
                    <w14:schemeClr w14:val="tx1"/>
                  </w14:solidFill>
                </w14:textFill>
              </w:rPr>
              <w:t>打印机相</w:t>
            </w:r>
            <w:r>
              <w:rPr>
                <w:rFonts w:hint="eastAsia" w:ascii="宋体" w:hAnsi="宋体" w:cs="宋体"/>
                <w:color w:val="000000" w:themeColor="text1"/>
                <w:spacing w:val="2"/>
                <w:w w:val="99"/>
                <w:szCs w:val="21"/>
                <w:highlight w:val="none"/>
                <w14:textFill>
                  <w14:solidFill>
                    <w14:schemeClr w14:val="tx1"/>
                  </w14:solidFill>
                </w14:textFill>
              </w:rPr>
              <w:t>关</w:t>
            </w:r>
            <w:r>
              <w:rPr>
                <w:rFonts w:hint="eastAsia" w:ascii="宋体" w:hAnsi="宋体" w:cs="宋体"/>
                <w:color w:val="000000" w:themeColor="text1"/>
                <w:w w:val="99"/>
                <w:szCs w:val="21"/>
                <w:highlight w:val="none"/>
                <w14:textFill>
                  <w14:solidFill>
                    <w14:schemeClr w14:val="tx1"/>
                  </w14:solidFill>
                </w14:textFill>
              </w:rPr>
              <w:t>要求</w:t>
            </w:r>
          </w:p>
        </w:tc>
      </w:tr>
      <w:tr w14:paraId="59A2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7A7080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w w:val="99"/>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592F54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634DA69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240C2C2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vAlign w:val="center"/>
          </w:tcPr>
          <w:p w14:paraId="54E8C7F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《投影</w:t>
            </w:r>
            <w:r>
              <w:rPr>
                <w:rFonts w:hint="eastAsia" w:ascii="宋体" w:hAnsi="宋体" w:cs="宋体"/>
                <w:color w:val="000000" w:themeColor="text1"/>
                <w:spacing w:val="2"/>
                <w:w w:val="99"/>
                <w:szCs w:val="21"/>
                <w:highlight w:val="none"/>
                <w14:textFill>
                  <w14:solidFill>
                    <w14:schemeClr w14:val="tx1"/>
                  </w14:solidFill>
                </w14:textFill>
              </w:rPr>
              <w:t>机</w:t>
            </w:r>
            <w:r>
              <w:rPr>
                <w:rFonts w:hint="eastAsia" w:ascii="宋体" w:hAnsi="宋体" w:cs="宋体"/>
                <w:color w:val="000000" w:themeColor="text1"/>
                <w:w w:val="99"/>
                <w:szCs w:val="21"/>
                <w:highlight w:val="none"/>
                <w14:textFill>
                  <w14:solidFill>
                    <w14:schemeClr w14:val="tx1"/>
                  </w14:solidFill>
                </w14:textFill>
              </w:rPr>
              <w:t>能效</w:t>
            </w:r>
            <w:r>
              <w:rPr>
                <w:rFonts w:hint="eastAsia" w:ascii="宋体" w:hAnsi="宋体" w:cs="宋体"/>
                <w:color w:val="000000" w:themeColor="text1"/>
                <w:spacing w:val="2"/>
                <w:w w:val="99"/>
                <w:szCs w:val="21"/>
                <w:highlight w:val="none"/>
                <w14:textFill>
                  <w14:solidFill>
                    <w14:schemeClr w14:val="tx1"/>
                  </w14:solidFill>
                </w14:textFill>
              </w:rPr>
              <w:t>限</w:t>
            </w:r>
            <w:r>
              <w:rPr>
                <w:rFonts w:hint="eastAsia" w:ascii="宋体" w:hAnsi="宋体" w:cs="宋体"/>
                <w:color w:val="000000" w:themeColor="text1"/>
                <w:w w:val="99"/>
                <w:szCs w:val="21"/>
                <w:highlight w:val="none"/>
                <w14:textFill>
                  <w14:solidFill>
                    <w14:schemeClr w14:val="tx1"/>
                  </w14:solidFill>
                </w14:textFill>
              </w:rPr>
              <w:t>定值</w:t>
            </w:r>
            <w:r>
              <w:rPr>
                <w:rFonts w:hint="eastAsia" w:ascii="宋体" w:hAnsi="宋体" w:cs="宋体"/>
                <w:color w:val="000000" w:themeColor="text1"/>
                <w:spacing w:val="2"/>
                <w:w w:val="99"/>
                <w:szCs w:val="21"/>
                <w:highlight w:val="none"/>
                <w14:textFill>
                  <w14:solidFill>
                    <w14:schemeClr w14:val="tx1"/>
                  </w14:solidFill>
                </w14:textFill>
              </w:rPr>
              <w:t>及</w:t>
            </w:r>
            <w:r>
              <w:rPr>
                <w:rFonts w:hint="eastAsia" w:ascii="宋体" w:hAnsi="宋体" w:cs="宋体"/>
                <w:color w:val="000000" w:themeColor="text1"/>
                <w:w w:val="99"/>
                <w:szCs w:val="21"/>
                <w:highlight w:val="none"/>
                <w14:textFill>
                  <w14:solidFill>
                    <w14:schemeClr w14:val="tx1"/>
                  </w14:solidFill>
                </w14:textFill>
              </w:rPr>
              <w:t>能</w:t>
            </w:r>
            <w:r>
              <w:rPr>
                <w:rFonts w:hint="eastAsia" w:ascii="宋体" w:hAnsi="宋体" w:cs="宋体"/>
                <w:color w:val="000000" w:themeColor="text1"/>
                <w:spacing w:val="2"/>
                <w:w w:val="99"/>
                <w:szCs w:val="21"/>
                <w:highlight w:val="none"/>
                <w14:textFill>
                  <w14:solidFill>
                    <w14:schemeClr w14:val="tx1"/>
                  </w14:solidFill>
                </w14:textFill>
              </w:rPr>
              <w:t>效</w:t>
            </w:r>
            <w:r>
              <w:rPr>
                <w:rFonts w:hint="eastAsia" w:ascii="宋体" w:hAnsi="宋体" w:cs="宋体"/>
                <w:color w:val="000000" w:themeColor="text1"/>
                <w:w w:val="99"/>
                <w:szCs w:val="21"/>
                <w:highlight w:val="none"/>
                <w14:textFill>
                  <w14:solidFill>
                    <w14:schemeClr w14:val="tx1"/>
                  </w14:solidFill>
                </w14:textFill>
              </w:rPr>
              <w:t>等级》（</w:t>
            </w:r>
            <w:r>
              <w:rPr>
                <w:rFonts w:hint="eastAsia" w:ascii="宋体" w:hAnsi="宋体" w:cs="宋体"/>
                <w:color w:val="000000" w:themeColor="text1"/>
                <w:spacing w:val="1"/>
                <w:w w:val="99"/>
                <w:szCs w:val="21"/>
                <w:highlight w:val="none"/>
                <w14:textFill>
                  <w14:solidFill>
                    <w14:schemeClr w14:val="tx1"/>
                  </w14:solidFill>
                </w14:textFill>
              </w:rPr>
              <w:t>G</w:t>
            </w:r>
            <w:r>
              <w:rPr>
                <w:rFonts w:hint="eastAsia" w:ascii="宋体" w:hAnsi="宋体" w:cs="宋体"/>
                <w:color w:val="000000" w:themeColor="text1"/>
                <w:w w:val="99"/>
                <w:szCs w:val="21"/>
                <w:highlight w:val="none"/>
                <w14:textFill>
                  <w14:solidFill>
                    <w14:schemeClr w14:val="tx1"/>
                  </w14:solidFill>
                </w14:textFill>
              </w:rPr>
              <w:t>B</w:t>
            </w:r>
            <w:r>
              <w:rPr>
                <w:rFonts w:hint="eastAsia" w:ascii="宋体" w:hAnsi="宋体" w:cs="宋体"/>
                <w:color w:val="000000" w:themeColor="text1"/>
                <w:spacing w:val="1"/>
                <w:w w:val="99"/>
                <w:szCs w:val="21"/>
                <w:highlight w:val="none"/>
                <w14:textFill>
                  <w14:solidFill>
                    <w14:schemeClr w14:val="tx1"/>
                  </w14:solidFill>
                </w14:textFill>
              </w:rPr>
              <w:t>3</w:t>
            </w:r>
            <w:r>
              <w:rPr>
                <w:rFonts w:hint="eastAsia" w:ascii="宋体" w:hAnsi="宋体" w:cs="宋体"/>
                <w:color w:val="000000" w:themeColor="text1"/>
                <w:w w:val="99"/>
                <w:szCs w:val="21"/>
                <w:highlight w:val="none"/>
                <w14:textFill>
                  <w14:solidFill>
                    <w14:schemeClr w14:val="tx1"/>
                  </w14:solidFill>
                </w14:textFill>
              </w:rPr>
              <w:t>20</w:t>
            </w:r>
            <w:r>
              <w:rPr>
                <w:rFonts w:hint="eastAsia" w:ascii="宋体" w:hAnsi="宋体" w:cs="宋体"/>
                <w:color w:val="000000" w:themeColor="text1"/>
                <w:spacing w:val="1"/>
                <w:w w:val="99"/>
                <w:szCs w:val="21"/>
                <w:highlight w:val="none"/>
                <w14:textFill>
                  <w14:solidFill>
                    <w14:schemeClr w14:val="tx1"/>
                  </w14:solidFill>
                </w14:textFill>
              </w:rPr>
              <w:t>28</w:t>
            </w:r>
            <w:r>
              <w:rPr>
                <w:rFonts w:hint="eastAsia" w:ascii="宋体" w:hAnsi="宋体" w:cs="宋体"/>
                <w:color w:val="000000" w:themeColor="text1"/>
                <w:w w:val="99"/>
                <w:szCs w:val="21"/>
                <w:highlight w:val="none"/>
                <w14:textFill>
                  <w14:solidFill>
                    <w14:schemeClr w14:val="tx1"/>
                  </w14:solidFill>
                </w14:textFill>
              </w:rPr>
              <w:t>）</w:t>
            </w:r>
          </w:p>
        </w:tc>
      </w:tr>
      <w:tr w14:paraId="03CD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DF5AEC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208AC1D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A02020400</w:t>
            </w:r>
            <w:r>
              <w:rPr>
                <w:rFonts w:hint="eastAsia" w:ascii="宋体" w:hAnsi="宋体" w:cs="宋体"/>
                <w:color w:val="000000" w:themeColor="text1"/>
                <w:w w:val="99"/>
                <w:kern w:val="2"/>
                <w:sz w:val="21"/>
                <w:szCs w:val="21"/>
                <w:highlight w:val="none"/>
                <w14:textFill>
                  <w14:solidFill>
                    <w14:schemeClr w14:val="tx1"/>
                  </w14:solidFill>
                </w14:textFill>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5F439A2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59B739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vAlign w:val="center"/>
          </w:tcPr>
          <w:p w14:paraId="2CB0A06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《复印</w:t>
            </w:r>
            <w:r>
              <w:rPr>
                <w:rFonts w:hint="eastAsia" w:ascii="宋体" w:hAnsi="宋体" w:cs="宋体"/>
                <w:color w:val="000000" w:themeColor="text1"/>
                <w:spacing w:val="2"/>
                <w:w w:val="99"/>
                <w:szCs w:val="21"/>
                <w:highlight w:val="none"/>
                <w14:textFill>
                  <w14:solidFill>
                    <w14:schemeClr w14:val="tx1"/>
                  </w14:solidFill>
                </w14:textFill>
              </w:rPr>
              <w:t>机</w:t>
            </w:r>
            <w:r>
              <w:rPr>
                <w:rFonts w:hint="eastAsia" w:ascii="宋体" w:hAnsi="宋体" w:cs="宋体"/>
                <w:color w:val="000000" w:themeColor="text1"/>
                <w:spacing w:val="-58"/>
                <w:w w:val="99"/>
                <w:szCs w:val="21"/>
                <w:highlight w:val="none"/>
                <w14:textFill>
                  <w14:solidFill>
                    <w14:schemeClr w14:val="tx1"/>
                  </w14:solidFill>
                </w14:textFill>
              </w:rPr>
              <w:t>、</w:t>
            </w:r>
            <w:r>
              <w:rPr>
                <w:rFonts w:hint="eastAsia" w:ascii="宋体" w:hAnsi="宋体" w:cs="宋体"/>
                <w:color w:val="000000" w:themeColor="text1"/>
                <w:spacing w:val="2"/>
                <w:w w:val="99"/>
                <w:szCs w:val="21"/>
                <w:highlight w:val="none"/>
                <w14:textFill>
                  <w14:solidFill>
                    <w14:schemeClr w14:val="tx1"/>
                  </w14:solidFill>
                </w14:textFill>
              </w:rPr>
              <w:t>打</w:t>
            </w:r>
            <w:r>
              <w:rPr>
                <w:rFonts w:hint="eastAsia" w:ascii="宋体" w:hAnsi="宋体" w:cs="宋体"/>
                <w:color w:val="000000" w:themeColor="text1"/>
                <w:w w:val="99"/>
                <w:szCs w:val="21"/>
                <w:highlight w:val="none"/>
                <w14:textFill>
                  <w14:solidFill>
                    <w14:schemeClr w14:val="tx1"/>
                  </w14:solidFill>
                </w14:textFill>
              </w:rPr>
              <w:t>印机</w:t>
            </w:r>
            <w:r>
              <w:rPr>
                <w:rFonts w:hint="eastAsia" w:ascii="宋体" w:hAnsi="宋体" w:cs="宋体"/>
                <w:color w:val="000000" w:themeColor="text1"/>
                <w:spacing w:val="2"/>
                <w:w w:val="99"/>
                <w:szCs w:val="21"/>
                <w:highlight w:val="none"/>
                <w14:textFill>
                  <w14:solidFill>
                    <w14:schemeClr w14:val="tx1"/>
                  </w14:solidFill>
                </w14:textFill>
              </w:rPr>
              <w:t>和</w:t>
            </w:r>
            <w:r>
              <w:rPr>
                <w:rFonts w:hint="eastAsia" w:ascii="宋体" w:hAnsi="宋体" w:cs="宋体"/>
                <w:color w:val="000000" w:themeColor="text1"/>
                <w:w w:val="99"/>
                <w:szCs w:val="21"/>
                <w:highlight w:val="none"/>
                <w14:textFill>
                  <w14:solidFill>
                    <w14:schemeClr w14:val="tx1"/>
                  </w14:solidFill>
                </w14:textFill>
              </w:rPr>
              <w:t>传真</w:t>
            </w:r>
            <w:r>
              <w:rPr>
                <w:rFonts w:hint="eastAsia" w:ascii="宋体" w:hAnsi="宋体" w:cs="宋体"/>
                <w:color w:val="000000" w:themeColor="text1"/>
                <w:spacing w:val="2"/>
                <w:w w:val="99"/>
                <w:szCs w:val="21"/>
                <w:highlight w:val="none"/>
                <w14:textFill>
                  <w14:solidFill>
                    <w14:schemeClr w14:val="tx1"/>
                  </w14:solidFill>
                </w14:textFill>
              </w:rPr>
              <w:t>机</w:t>
            </w:r>
            <w:r>
              <w:rPr>
                <w:rFonts w:hint="eastAsia" w:ascii="宋体" w:hAnsi="宋体" w:cs="宋体"/>
                <w:color w:val="000000" w:themeColor="text1"/>
                <w:w w:val="99"/>
                <w:szCs w:val="21"/>
                <w:highlight w:val="none"/>
                <w14:textFill>
                  <w14:solidFill>
                    <w14:schemeClr w14:val="tx1"/>
                  </w14:solidFill>
                </w14:textFill>
              </w:rPr>
              <w:t>能效限定值及</w:t>
            </w:r>
            <w:r>
              <w:rPr>
                <w:rFonts w:hint="eastAsia" w:ascii="宋体" w:hAnsi="宋体" w:cs="宋体"/>
                <w:color w:val="000000" w:themeColor="text1"/>
                <w:spacing w:val="2"/>
                <w:w w:val="99"/>
                <w:szCs w:val="21"/>
                <w:highlight w:val="none"/>
                <w14:textFill>
                  <w14:solidFill>
                    <w14:schemeClr w14:val="tx1"/>
                  </w14:solidFill>
                </w14:textFill>
              </w:rPr>
              <w:t>能</w:t>
            </w:r>
            <w:r>
              <w:rPr>
                <w:rFonts w:hint="eastAsia" w:ascii="宋体" w:hAnsi="宋体" w:cs="宋体"/>
                <w:color w:val="000000" w:themeColor="text1"/>
                <w:w w:val="99"/>
                <w:szCs w:val="21"/>
                <w:highlight w:val="none"/>
                <w14:textFill>
                  <w14:solidFill>
                    <w14:schemeClr w14:val="tx1"/>
                  </w14:solidFill>
                </w14:textFill>
              </w:rPr>
              <w:t>效等</w:t>
            </w:r>
            <w:r>
              <w:rPr>
                <w:rFonts w:hint="eastAsia" w:ascii="宋体" w:hAnsi="宋体" w:cs="宋体"/>
                <w:color w:val="000000" w:themeColor="text1"/>
                <w:spacing w:val="2"/>
                <w:w w:val="99"/>
                <w:szCs w:val="21"/>
                <w:highlight w:val="none"/>
                <w14:textFill>
                  <w14:solidFill>
                    <w14:schemeClr w14:val="tx1"/>
                  </w14:solidFill>
                </w14:textFill>
              </w:rPr>
              <w:t>级</w:t>
            </w:r>
            <w:r>
              <w:rPr>
                <w:rFonts w:hint="eastAsia" w:ascii="宋体" w:hAnsi="宋体" w:cs="宋体"/>
                <w:color w:val="000000" w:themeColor="text1"/>
                <w:w w:val="99"/>
                <w:szCs w:val="21"/>
                <w:highlight w:val="none"/>
                <w14:textFill>
                  <w14:solidFill>
                    <w14:schemeClr w14:val="tx1"/>
                  </w14:solidFill>
                </w14:textFill>
              </w:rPr>
              <w:t>》（</w:t>
            </w:r>
            <w:r>
              <w:rPr>
                <w:rFonts w:hint="eastAsia" w:ascii="宋体" w:hAnsi="宋体" w:cs="宋体"/>
                <w:color w:val="000000" w:themeColor="text1"/>
                <w:spacing w:val="1"/>
                <w:w w:val="99"/>
                <w:szCs w:val="21"/>
                <w:highlight w:val="none"/>
                <w14:textFill>
                  <w14:solidFill>
                    <w14:schemeClr w14:val="tx1"/>
                  </w14:solidFill>
                </w14:textFill>
              </w:rPr>
              <w:t>G</w:t>
            </w:r>
            <w:r>
              <w:rPr>
                <w:rFonts w:hint="eastAsia" w:ascii="宋体" w:hAnsi="宋体" w:cs="宋体"/>
                <w:color w:val="000000" w:themeColor="text1"/>
                <w:w w:val="99"/>
                <w:szCs w:val="21"/>
                <w:highlight w:val="none"/>
                <w14:textFill>
                  <w14:solidFill>
                    <w14:schemeClr w14:val="tx1"/>
                  </w14:solidFill>
                </w14:textFill>
              </w:rPr>
              <w:t>B</w:t>
            </w:r>
            <w:r>
              <w:rPr>
                <w:rFonts w:hint="eastAsia" w:ascii="宋体" w:hAnsi="宋体" w:cs="宋体"/>
                <w:color w:val="000000" w:themeColor="text1"/>
                <w:spacing w:val="1"/>
                <w:w w:val="99"/>
                <w:szCs w:val="21"/>
                <w:highlight w:val="none"/>
                <w14:textFill>
                  <w14:solidFill>
                    <w14:schemeClr w14:val="tx1"/>
                  </w14:solidFill>
                </w14:textFill>
              </w:rPr>
              <w:t>21</w:t>
            </w:r>
            <w:r>
              <w:rPr>
                <w:rFonts w:hint="eastAsia" w:ascii="宋体" w:hAnsi="宋体" w:cs="宋体"/>
                <w:color w:val="000000" w:themeColor="text1"/>
                <w:w w:val="99"/>
                <w:szCs w:val="21"/>
                <w:highlight w:val="none"/>
                <w14:textFill>
                  <w14:solidFill>
                    <w14:schemeClr w14:val="tx1"/>
                  </w14:solidFill>
                </w14:textFill>
              </w:rPr>
              <w:t>52</w:t>
            </w:r>
            <w:r>
              <w:rPr>
                <w:rFonts w:hint="eastAsia" w:ascii="宋体" w:hAnsi="宋体" w:cs="宋体"/>
                <w:color w:val="000000" w:themeColor="text1"/>
                <w:spacing w:val="1"/>
                <w:w w:val="99"/>
                <w:szCs w:val="21"/>
                <w:highlight w:val="none"/>
                <w14:textFill>
                  <w14:solidFill>
                    <w14:schemeClr w14:val="tx1"/>
                  </w14:solidFill>
                </w14:textFill>
              </w:rPr>
              <w:t>1</w:t>
            </w:r>
            <w:r>
              <w:rPr>
                <w:rFonts w:hint="eastAsia" w:ascii="宋体" w:hAnsi="宋体" w:cs="宋体"/>
                <w:color w:val="000000" w:themeColor="text1"/>
                <w:w w:val="99"/>
                <w:szCs w:val="21"/>
                <w:highlight w:val="none"/>
                <w14:textFill>
                  <w14:solidFill>
                    <w14:schemeClr w14:val="tx1"/>
                  </w14:solidFill>
                </w14:textFill>
              </w:rPr>
              <w:t>）</w:t>
            </w:r>
          </w:p>
        </w:tc>
      </w:tr>
      <w:tr w14:paraId="1711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FDA0D3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1"/>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5301747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A02051900</w:t>
            </w:r>
            <w:r>
              <w:rPr>
                <w:rFonts w:hint="eastAsia" w:ascii="宋体" w:hAnsi="宋体" w:cs="宋体"/>
                <w:color w:val="000000" w:themeColor="text1"/>
                <w:w w:val="99"/>
                <w:kern w:val="2"/>
                <w:sz w:val="21"/>
                <w:szCs w:val="21"/>
                <w:highlight w:val="none"/>
                <w14:textFill>
                  <w14:solidFill>
                    <w14:schemeClr w14:val="tx1"/>
                  </w14:solidFill>
                </w14:textFill>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4D64161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05</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901离心泵</w:t>
            </w:r>
          </w:p>
        </w:tc>
        <w:tc>
          <w:tcPr>
            <w:tcW w:w="1373" w:type="dxa"/>
            <w:tcBorders>
              <w:top w:val="single" w:color="000000" w:sz="4" w:space="0"/>
              <w:left w:val="single" w:color="000000" w:sz="4" w:space="0"/>
              <w:bottom w:val="single" w:color="000000" w:sz="4" w:space="0"/>
              <w:right w:val="single" w:color="000000" w:sz="4" w:space="0"/>
            </w:tcBorders>
            <w:vAlign w:val="center"/>
          </w:tcPr>
          <w:p w14:paraId="50A22DB2">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3F5F360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《清水离心泵能效限定</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值</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及节</w:t>
            </w:r>
            <w:r>
              <w:rPr>
                <w:rFonts w:hint="eastAsia" w:ascii="宋体" w:hAnsi="宋体" w:cs="宋体"/>
                <w:color w:val="000000" w:themeColor="text1"/>
                <w:w w:val="99"/>
                <w:kern w:val="2"/>
                <w:sz w:val="21"/>
                <w:szCs w:val="21"/>
                <w:highlight w:val="none"/>
                <w:lang w:eastAsia="zh-CN"/>
                <w14:textFill>
                  <w14:solidFill>
                    <w14:schemeClr w14:val="tx1"/>
                  </w14:solidFill>
                </w14:textFill>
              </w:rPr>
              <w:t>能评价值</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19</w:t>
            </w:r>
            <w:r>
              <w:rPr>
                <w:rFonts w:hint="eastAsia" w:ascii="宋体" w:hAnsi="宋体" w:cs="宋体"/>
                <w:color w:val="000000" w:themeColor="text1"/>
                <w:w w:val="99"/>
                <w:kern w:val="2"/>
                <w:sz w:val="21"/>
                <w:szCs w:val="21"/>
                <w:highlight w:val="none"/>
                <w:lang w:eastAsia="zh-CN"/>
                <w14:textFill>
                  <w14:solidFill>
                    <w14:schemeClr w14:val="tx1"/>
                  </w14:solidFill>
                </w14:textFill>
              </w:rPr>
              <w:t>76</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4EE9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8660DB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04CC92D">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A02052300</w:t>
            </w:r>
            <w:r>
              <w:rPr>
                <w:rFonts w:hint="eastAsia" w:ascii="宋体" w:hAnsi="宋体" w:cs="宋体"/>
                <w:color w:val="000000" w:themeColor="text1"/>
                <w:w w:val="99"/>
                <w:kern w:val="2"/>
                <w:sz w:val="21"/>
                <w:szCs w:val="21"/>
                <w:highlight w:val="none"/>
                <w14:textFill>
                  <w14:solidFill>
                    <w14:schemeClr w14:val="tx1"/>
                  </w14:solidFill>
                </w14:textFill>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03602CE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5"/>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52</w:t>
            </w:r>
            <w:r>
              <w:rPr>
                <w:rFonts w:hint="eastAsia" w:ascii="宋体" w:hAnsi="宋体" w:cs="宋体"/>
                <w:color w:val="000000" w:themeColor="text1"/>
                <w:spacing w:val="1"/>
                <w:w w:val="99"/>
                <w:kern w:val="2"/>
                <w:sz w:val="21"/>
                <w:szCs w:val="21"/>
                <w:highlight w:val="none"/>
                <w14:textFill>
                  <w14:solidFill>
                    <w14:schemeClr w14:val="tx1"/>
                  </w14:solidFill>
                </w14:textFill>
              </w:rPr>
              <w:t>3</w:t>
            </w:r>
            <w:r>
              <w:rPr>
                <w:rFonts w:hint="eastAsia" w:ascii="宋体" w:hAnsi="宋体" w:cs="宋体"/>
                <w:color w:val="000000" w:themeColor="text1"/>
                <w:w w:val="99"/>
                <w:kern w:val="2"/>
                <w:sz w:val="21"/>
                <w:szCs w:val="21"/>
                <w:highlight w:val="none"/>
                <w14:textFill>
                  <w14:solidFill>
                    <w14:schemeClr w14:val="tx1"/>
                  </w14:solidFill>
                </w14:textFill>
              </w:rPr>
              <w:t>01制冷压缩机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6DCCE2F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冷水机组</w:t>
            </w:r>
          </w:p>
        </w:tc>
        <w:tc>
          <w:tcPr>
            <w:tcW w:w="3566" w:type="dxa"/>
            <w:tcBorders>
              <w:top w:val="single" w:color="000000" w:sz="4" w:space="0"/>
              <w:left w:val="single" w:color="000000" w:sz="4" w:space="0"/>
              <w:bottom w:val="single" w:color="000000" w:sz="4" w:space="0"/>
              <w:right w:val="single" w:color="000000" w:sz="4" w:space="0"/>
            </w:tcBorders>
          </w:tcPr>
          <w:p w14:paraId="0B85A300">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《冷水机组能效限定值</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及</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能效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r>
              <w:rPr>
                <w:rFonts w:hint="eastAsia" w:ascii="宋体" w:hAnsi="宋体" w:cs="宋体"/>
                <w:color w:val="000000" w:themeColor="text1"/>
                <w:spacing w:val="-3"/>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195</w:t>
            </w:r>
            <w:r>
              <w:rPr>
                <w:rFonts w:hint="eastAsia" w:ascii="宋体" w:hAnsi="宋体" w:cs="宋体"/>
                <w:color w:val="000000" w:themeColor="text1"/>
                <w:w w:val="99"/>
                <w:kern w:val="2"/>
                <w:sz w:val="21"/>
                <w:szCs w:val="21"/>
                <w:highlight w:val="none"/>
                <w:lang w:eastAsia="zh-CN"/>
                <w14:textFill>
                  <w14:solidFill>
                    <w14:schemeClr w14:val="tx1"/>
                  </w14:solidFill>
                </w14:textFill>
              </w:rPr>
              <w:t>77</w:t>
            </w:r>
            <w:r>
              <w:rPr>
                <w:rFonts w:hint="eastAsia" w:ascii="宋体" w:hAnsi="宋体" w:cs="宋体"/>
                <w:color w:val="000000" w:themeColor="text1"/>
                <w:spacing w:val="-3"/>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《低</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环</w:t>
            </w:r>
            <w:r>
              <w:rPr>
                <w:rFonts w:hint="eastAsia" w:ascii="宋体" w:hAnsi="宋体" w:cs="宋体"/>
                <w:color w:val="000000" w:themeColor="text1"/>
                <w:w w:val="99"/>
                <w:kern w:val="2"/>
                <w:sz w:val="21"/>
                <w:szCs w:val="21"/>
                <w:highlight w:val="none"/>
                <w:lang w:eastAsia="zh-CN"/>
                <w14:textFill>
                  <w14:solidFill>
                    <w14:schemeClr w14:val="tx1"/>
                  </w14:solidFill>
                </w14:textFill>
              </w:rPr>
              <w:t>境温度空气源</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热</w:t>
            </w:r>
            <w:r>
              <w:rPr>
                <w:rFonts w:hint="eastAsia" w:ascii="宋体" w:hAnsi="宋体" w:cs="宋体"/>
                <w:color w:val="000000" w:themeColor="text1"/>
                <w:spacing w:val="-29"/>
                <w:w w:val="99"/>
                <w:kern w:val="2"/>
                <w:sz w:val="21"/>
                <w:szCs w:val="21"/>
                <w:highlight w:val="none"/>
                <w:lang w:eastAsia="zh-CN"/>
                <w14:textFill>
                  <w14:solidFill>
                    <w14:schemeClr w14:val="tx1"/>
                  </w14:solidFill>
                </w14:textFill>
              </w:rPr>
              <w:t>泵</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冷水</w:t>
            </w:r>
            <w:r>
              <w:rPr>
                <w:rFonts w:hint="eastAsia" w:ascii="宋体" w:hAnsi="宋体" w:cs="宋体"/>
                <w:color w:val="000000" w:themeColor="text1"/>
                <w:spacing w:val="-27"/>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机组</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效限定值及能</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37</w:t>
            </w:r>
            <w:r>
              <w:rPr>
                <w:rFonts w:hint="eastAsia" w:ascii="宋体" w:hAnsi="宋体" w:cs="宋体"/>
                <w:color w:val="000000" w:themeColor="text1"/>
                <w:w w:val="99"/>
                <w:kern w:val="2"/>
                <w:sz w:val="21"/>
                <w:szCs w:val="21"/>
                <w:highlight w:val="none"/>
                <w:lang w:eastAsia="zh-CN"/>
                <w14:textFill>
                  <w14:solidFill>
                    <w14:schemeClr w14:val="tx1"/>
                  </w14:solidFill>
                </w14:textFill>
              </w:rPr>
              <w:t>48</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0</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1923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B29513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39314C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6935CFF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3574AC8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溴化锂吸收式冷水机组</w:t>
            </w:r>
          </w:p>
        </w:tc>
        <w:tc>
          <w:tcPr>
            <w:tcW w:w="3566" w:type="dxa"/>
            <w:tcBorders>
              <w:top w:val="single" w:color="000000" w:sz="4" w:space="0"/>
              <w:left w:val="single" w:color="000000" w:sz="4" w:space="0"/>
              <w:bottom w:val="single" w:color="000000" w:sz="4" w:space="0"/>
              <w:right w:val="single" w:color="000000" w:sz="4" w:space="0"/>
            </w:tcBorders>
            <w:vAlign w:val="center"/>
          </w:tcPr>
          <w:p w14:paraId="3CD6575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《溴化锂吸收式冷水机组能效限</w:t>
            </w:r>
          </w:p>
          <w:p w14:paraId="0CFA8F8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定值及能效等级》（GB29540）</w:t>
            </w:r>
          </w:p>
        </w:tc>
      </w:tr>
      <w:tr w14:paraId="3C03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F285B1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D289D25">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023F8A83">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5"/>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★A02052305空调机组</w:t>
            </w:r>
          </w:p>
        </w:tc>
        <w:tc>
          <w:tcPr>
            <w:tcW w:w="1373" w:type="dxa"/>
            <w:tcBorders>
              <w:top w:val="single" w:color="000000" w:sz="4" w:space="0"/>
              <w:left w:val="single" w:color="000000" w:sz="4" w:space="0"/>
              <w:bottom w:val="single" w:color="000000" w:sz="4" w:space="0"/>
              <w:right w:val="single" w:color="000000" w:sz="4" w:space="0"/>
            </w:tcBorders>
            <w:vAlign w:val="center"/>
          </w:tcPr>
          <w:p w14:paraId="6442868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多联式空调（热泵）机组（制冷量&gt;14000W）</w:t>
            </w:r>
          </w:p>
        </w:tc>
        <w:tc>
          <w:tcPr>
            <w:tcW w:w="3566" w:type="dxa"/>
            <w:tcBorders>
              <w:top w:val="single" w:color="000000" w:sz="4" w:space="0"/>
              <w:left w:val="single" w:color="000000" w:sz="4" w:space="0"/>
              <w:bottom w:val="single" w:color="000000" w:sz="4" w:space="0"/>
              <w:right w:val="single" w:color="000000" w:sz="4" w:space="0"/>
            </w:tcBorders>
          </w:tcPr>
          <w:p w14:paraId="2627486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《多联式空调（热泵）机组能效限定值及能源效率等级》（GB21454）</w:t>
            </w:r>
          </w:p>
        </w:tc>
      </w:tr>
      <w:tr w14:paraId="1E3B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36AA61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F1554E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41DEC6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4519A20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单元式空气调节机</w:t>
            </w:r>
          </w:p>
        </w:tc>
        <w:tc>
          <w:tcPr>
            <w:tcW w:w="3566" w:type="dxa"/>
            <w:tcBorders>
              <w:top w:val="single" w:color="000000" w:sz="4" w:space="0"/>
              <w:left w:val="single" w:color="000000" w:sz="4" w:space="0"/>
              <w:bottom w:val="single" w:color="000000" w:sz="4" w:space="0"/>
              <w:right w:val="single" w:color="000000" w:sz="4" w:space="0"/>
            </w:tcBorders>
          </w:tcPr>
          <w:p w14:paraId="37D609D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《单元式空气调节机能效限定值及能效等级》（GB19576）《风管送风式空调机组能效限定值及能效等级》（GB37479）</w:t>
            </w:r>
          </w:p>
        </w:tc>
      </w:tr>
      <w:tr w14:paraId="3048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B1DBB3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3C2C4B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B7BE69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★A02052309专用制冷、空调设备</w:t>
            </w:r>
          </w:p>
        </w:tc>
        <w:tc>
          <w:tcPr>
            <w:tcW w:w="1373" w:type="dxa"/>
            <w:tcBorders>
              <w:top w:val="single" w:color="000000" w:sz="4" w:space="0"/>
              <w:left w:val="single" w:color="000000" w:sz="4" w:space="0"/>
              <w:bottom w:val="single" w:color="000000" w:sz="4" w:space="0"/>
              <w:right w:val="single" w:color="000000" w:sz="4" w:space="0"/>
            </w:tcBorders>
            <w:vAlign w:val="center"/>
          </w:tcPr>
          <w:p w14:paraId="75E1A215">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机房空调</w:t>
            </w:r>
          </w:p>
        </w:tc>
        <w:tc>
          <w:tcPr>
            <w:tcW w:w="3566" w:type="dxa"/>
            <w:tcBorders>
              <w:top w:val="single" w:color="000000" w:sz="4" w:space="0"/>
              <w:left w:val="single" w:color="000000" w:sz="4" w:space="0"/>
              <w:bottom w:val="single" w:color="000000" w:sz="4" w:space="0"/>
              <w:right w:val="single" w:color="000000" w:sz="4" w:space="0"/>
            </w:tcBorders>
          </w:tcPr>
          <w:p w14:paraId="4C98536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《单元式空气调节机能效限定值</w:t>
            </w:r>
          </w:p>
          <w:p w14:paraId="21C37F4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及能效等级》（GB19576）</w:t>
            </w:r>
          </w:p>
        </w:tc>
      </w:tr>
      <w:tr w14:paraId="5FA5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E131518">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3D005D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E8794D3">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A02052399其他制冷</w:t>
            </w:r>
          </w:p>
          <w:p w14:paraId="59B8ED8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空调设备</w:t>
            </w:r>
          </w:p>
        </w:tc>
        <w:tc>
          <w:tcPr>
            <w:tcW w:w="1373" w:type="dxa"/>
            <w:tcBorders>
              <w:top w:val="single" w:color="000000" w:sz="4" w:space="0"/>
              <w:left w:val="single" w:color="000000" w:sz="4" w:space="0"/>
              <w:bottom w:val="single" w:color="000000" w:sz="4" w:space="0"/>
              <w:right w:val="single" w:color="000000" w:sz="4" w:space="0"/>
            </w:tcBorders>
            <w:vAlign w:val="center"/>
          </w:tcPr>
          <w:p w14:paraId="215B0ED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lang w:eastAsia="en-US"/>
                <w14:textFill>
                  <w14:solidFill>
                    <w14:schemeClr w14:val="tx1"/>
                  </w14:solidFill>
                </w14:textFill>
              </w:rPr>
            </w:pPr>
            <w:r>
              <w:rPr>
                <w:rFonts w:hint="eastAsia" w:ascii="宋体" w:hAnsi="宋体" w:cs="宋体"/>
                <w:color w:val="000000" w:themeColor="text1"/>
                <w:w w:val="99"/>
                <w:szCs w:val="21"/>
                <w:highlight w:val="none"/>
                <w14:textFill>
                  <w14:solidFill>
                    <w14:schemeClr w14:val="tx1"/>
                  </w14:solidFill>
                </w14:textFill>
              </w:rPr>
              <w:t>冷却塔</w:t>
            </w:r>
          </w:p>
        </w:tc>
        <w:tc>
          <w:tcPr>
            <w:tcW w:w="3566" w:type="dxa"/>
            <w:tcBorders>
              <w:top w:val="single" w:color="000000" w:sz="4" w:space="0"/>
              <w:left w:val="single" w:color="000000" w:sz="4" w:space="0"/>
              <w:bottom w:val="single" w:color="000000" w:sz="4" w:space="0"/>
              <w:right w:val="single" w:color="000000" w:sz="4" w:space="0"/>
            </w:tcBorders>
          </w:tcPr>
          <w:p w14:paraId="750B7F8A">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《机械通风冷却塔第1部分：中小型开式冷却塔》（GB/T7190.1）</w:t>
            </w:r>
          </w:p>
          <w:p w14:paraId="2C63412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《机械通风冷却塔第2部分：大型开式冷却塔》（GB/T7190.2）</w:t>
            </w:r>
          </w:p>
        </w:tc>
      </w:tr>
      <w:tr w14:paraId="7548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F95477C">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1"/>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7F8A181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A02060100</w:t>
            </w:r>
            <w:r>
              <w:rPr>
                <w:rFonts w:hint="eastAsia" w:ascii="宋体" w:hAnsi="宋体" w:cs="宋体"/>
                <w:color w:val="000000" w:themeColor="text1"/>
                <w:w w:val="99"/>
                <w:kern w:val="2"/>
                <w:sz w:val="21"/>
                <w:szCs w:val="21"/>
                <w:highlight w:val="none"/>
                <w14:textFill>
                  <w14:solidFill>
                    <w14:schemeClr w14:val="tx1"/>
                  </w14:solidFill>
                </w14:textFill>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77268D2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2AE979F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7866483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《中小型三相异步电动机能效限定值及能效等级》（GB18613）</w:t>
            </w:r>
          </w:p>
        </w:tc>
      </w:tr>
      <w:tr w14:paraId="5ACA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A58BB5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1"/>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77FA4E0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A02060200</w:t>
            </w:r>
            <w:r>
              <w:rPr>
                <w:rFonts w:hint="eastAsia" w:ascii="宋体" w:hAnsi="宋体" w:cs="宋体"/>
                <w:color w:val="000000" w:themeColor="text1"/>
                <w:w w:val="99"/>
                <w:kern w:val="2"/>
                <w:sz w:val="21"/>
                <w:szCs w:val="21"/>
                <w:highlight w:val="none"/>
                <w14:textFill>
                  <w14:solidFill>
                    <w14:schemeClr w14:val="tx1"/>
                  </w14:solidFill>
                </w14:textFill>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4EDDB7DD">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配电变压器</w:t>
            </w:r>
          </w:p>
        </w:tc>
        <w:tc>
          <w:tcPr>
            <w:tcW w:w="1373" w:type="dxa"/>
            <w:tcBorders>
              <w:top w:val="single" w:color="000000" w:sz="4" w:space="0"/>
              <w:left w:val="single" w:color="000000" w:sz="4" w:space="0"/>
              <w:bottom w:val="single" w:color="000000" w:sz="4" w:space="0"/>
              <w:right w:val="single" w:color="000000" w:sz="4" w:space="0"/>
            </w:tcBorders>
            <w:vAlign w:val="center"/>
          </w:tcPr>
          <w:p w14:paraId="0853777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3468CD2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《三相配电变压器能效限定值及</w:t>
            </w:r>
          </w:p>
        </w:tc>
      </w:tr>
      <w:tr w14:paraId="111A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E61730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1"/>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72DEC63A">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4E0449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管型荧光灯镇流器</w:t>
            </w:r>
          </w:p>
        </w:tc>
        <w:tc>
          <w:tcPr>
            <w:tcW w:w="1373" w:type="dxa"/>
            <w:tcBorders>
              <w:top w:val="single" w:color="000000" w:sz="4" w:space="0"/>
              <w:left w:val="single" w:color="000000" w:sz="4" w:space="0"/>
              <w:bottom w:val="single" w:color="000000" w:sz="4" w:space="0"/>
              <w:right w:val="single" w:color="000000" w:sz="4" w:space="0"/>
            </w:tcBorders>
            <w:vAlign w:val="center"/>
          </w:tcPr>
          <w:p w14:paraId="766F673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318E0E1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《管形荧光灯镇流器能效限定值及能效等级》（GB17896）</w:t>
            </w:r>
          </w:p>
        </w:tc>
      </w:tr>
      <w:tr w14:paraId="5BFF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0A603B1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w w:val="99"/>
                <w:kern w:val="2"/>
                <w:sz w:val="21"/>
                <w:szCs w:val="21"/>
                <w:highlight w:val="none"/>
                <w14:textFill>
                  <w14:solidFill>
                    <w14:schemeClr w14:val="tx1"/>
                  </w14:solidFill>
                </w14:textFill>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0EE6F5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C678CB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A02061801电冰箱</w:t>
            </w:r>
          </w:p>
        </w:tc>
        <w:tc>
          <w:tcPr>
            <w:tcW w:w="1373" w:type="dxa"/>
            <w:tcBorders>
              <w:top w:val="single" w:color="000000" w:sz="4" w:space="0"/>
              <w:left w:val="single" w:color="000000" w:sz="4" w:space="0"/>
              <w:bottom w:val="single" w:color="000000" w:sz="4" w:space="0"/>
              <w:right w:val="single" w:color="000000" w:sz="4" w:space="0"/>
            </w:tcBorders>
            <w:vAlign w:val="center"/>
          </w:tcPr>
          <w:p w14:paraId="6AAAD396">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3A46555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w w:val="99"/>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《家用电冰箱耗电量限定值及能效等级》（GB12021.2）</w:t>
            </w:r>
          </w:p>
        </w:tc>
      </w:tr>
      <w:tr w14:paraId="3925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44F6E0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4BA8BF5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510B2A7">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A02061804</w:t>
            </w:r>
            <w:r>
              <w:rPr>
                <w:rFonts w:hint="eastAsia" w:ascii="宋体" w:hAnsi="宋体" w:cs="宋体"/>
                <w:color w:val="000000" w:themeColor="text1"/>
                <w:w w:val="99"/>
                <w:kern w:val="2"/>
                <w:sz w:val="21"/>
                <w:szCs w:val="21"/>
                <w:highlight w:val="none"/>
                <w14:textFill>
                  <w14:solidFill>
                    <w14:schemeClr w14:val="tx1"/>
                  </w14:solidFill>
                </w14:textFill>
              </w:rPr>
              <w:t>空调机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3D72C5A2">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房间空气调节器</w:t>
            </w:r>
          </w:p>
        </w:tc>
        <w:tc>
          <w:tcPr>
            <w:tcW w:w="3566" w:type="dxa"/>
            <w:tcBorders>
              <w:top w:val="single" w:color="000000" w:sz="4" w:space="0"/>
              <w:left w:val="single" w:color="000000" w:sz="4" w:space="0"/>
              <w:bottom w:val="single" w:color="000000" w:sz="4" w:space="0"/>
              <w:right w:val="single" w:color="000000" w:sz="4" w:space="0"/>
            </w:tcBorders>
          </w:tcPr>
          <w:p w14:paraId="607FBB3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《房间空气调节器能效限定值及能效等级》（GB21455-2019）</w:t>
            </w:r>
          </w:p>
        </w:tc>
      </w:tr>
      <w:tr w14:paraId="0FB3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AEE8C4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E04419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1B45993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A68496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多联式空调（热泵）机组（制冷量≤ 14000W）</w:t>
            </w:r>
          </w:p>
        </w:tc>
        <w:tc>
          <w:tcPr>
            <w:tcW w:w="3566" w:type="dxa"/>
            <w:tcBorders>
              <w:top w:val="single" w:color="000000" w:sz="4" w:space="0"/>
              <w:left w:val="single" w:color="000000" w:sz="4" w:space="0"/>
              <w:bottom w:val="single" w:color="000000" w:sz="4" w:space="0"/>
              <w:right w:val="single" w:color="000000" w:sz="4" w:space="0"/>
            </w:tcBorders>
          </w:tcPr>
          <w:p w14:paraId="017B549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《多联式空调（热泵）机组能效限定值及能源效率等级》（GB21454）</w:t>
            </w:r>
          </w:p>
        </w:tc>
      </w:tr>
      <w:tr w14:paraId="50AD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FADDF0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7D55C9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1CEB893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586D5192">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单元式空气调节机（制冷量≤ 14000W）</w:t>
            </w:r>
          </w:p>
        </w:tc>
        <w:tc>
          <w:tcPr>
            <w:tcW w:w="3566" w:type="dxa"/>
            <w:tcBorders>
              <w:top w:val="single" w:color="000000" w:sz="4" w:space="0"/>
              <w:left w:val="single" w:color="000000" w:sz="4" w:space="0"/>
              <w:bottom w:val="single" w:color="000000" w:sz="4" w:space="0"/>
              <w:right w:val="single" w:color="000000" w:sz="4" w:space="0"/>
            </w:tcBorders>
          </w:tcPr>
          <w:p w14:paraId="59F7097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《单元式空气调节机能效限定值及能源效率等级》（GB19576）《风管送风式空调机组能效限定值及能效等级》（GB37479）</w:t>
            </w:r>
          </w:p>
        </w:tc>
      </w:tr>
      <w:tr w14:paraId="6AD5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C3AB88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80BFE6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4291F4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A02061810</w:t>
            </w:r>
            <w:r>
              <w:rPr>
                <w:rFonts w:hint="eastAsia" w:ascii="宋体" w:hAnsi="宋体" w:cs="宋体"/>
                <w:color w:val="000000" w:themeColor="text1"/>
                <w:w w:val="99"/>
                <w:kern w:val="2"/>
                <w:sz w:val="21"/>
                <w:szCs w:val="21"/>
                <w:highlight w:val="none"/>
                <w14:textFill>
                  <w14:solidFill>
                    <w14:schemeClr w14:val="tx1"/>
                  </w14:solidFill>
                </w14:textFill>
              </w:rPr>
              <w:t>洗衣机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2B6176A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3019AFC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《电动洗衣机能效水效限定值及等级》（GB12021.4）</w:t>
            </w:r>
          </w:p>
        </w:tc>
      </w:tr>
      <w:tr w14:paraId="710B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244502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91C5C0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3086BF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A02061819</w:t>
            </w:r>
            <w:r>
              <w:rPr>
                <w:rFonts w:hint="eastAsia" w:ascii="宋体" w:hAnsi="宋体" w:cs="宋体"/>
                <w:color w:val="000000" w:themeColor="text1"/>
                <w:w w:val="99"/>
                <w:kern w:val="2"/>
                <w:sz w:val="21"/>
                <w:szCs w:val="21"/>
                <w:highlight w:val="none"/>
                <w14:textFill>
                  <w14:solidFill>
                    <w14:schemeClr w14:val="tx1"/>
                  </w14:solidFill>
                </w14:textFill>
              </w:rPr>
              <w:t>热水器</w:t>
            </w:r>
          </w:p>
        </w:tc>
        <w:tc>
          <w:tcPr>
            <w:tcW w:w="1373" w:type="dxa"/>
            <w:tcBorders>
              <w:top w:val="single" w:color="000000" w:sz="4" w:space="0"/>
              <w:left w:val="single" w:color="000000" w:sz="4" w:space="0"/>
              <w:bottom w:val="single" w:color="000000" w:sz="4" w:space="0"/>
              <w:right w:val="single" w:color="000000" w:sz="4" w:space="0"/>
            </w:tcBorders>
            <w:vAlign w:val="center"/>
          </w:tcPr>
          <w:p w14:paraId="0C810B57">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3566" w:type="dxa"/>
            <w:tcBorders>
              <w:top w:val="single" w:color="000000" w:sz="4" w:space="0"/>
              <w:left w:val="single" w:color="000000" w:sz="4" w:space="0"/>
              <w:bottom w:val="single" w:color="000000" w:sz="4" w:space="0"/>
              <w:right w:val="single" w:color="000000" w:sz="4" w:space="0"/>
            </w:tcBorders>
          </w:tcPr>
          <w:p w14:paraId="722950AA">
            <w:pPr>
              <w:pStyle w:val="77"/>
              <w:keepNext w:val="0"/>
              <w:keepLines w:val="0"/>
              <w:pageBreakBefore w:val="0"/>
              <w:suppressLineNumbers w:val="0"/>
              <w:tabs>
                <w:tab w:val="left" w:pos="1608"/>
              </w:tabs>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《储水式电热水器能效</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限</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定值</w:t>
            </w:r>
            <w:r>
              <w:rPr>
                <w:rFonts w:hint="eastAsia" w:ascii="宋体" w:hAnsi="宋体" w:cs="宋体"/>
                <w:color w:val="000000" w:themeColor="text1"/>
                <w:w w:val="99"/>
                <w:kern w:val="2"/>
                <w:sz w:val="21"/>
                <w:szCs w:val="21"/>
                <w:highlight w:val="none"/>
                <w:lang w:eastAsia="zh-CN"/>
                <w14:textFill>
                  <w14:solidFill>
                    <w14:schemeClr w14:val="tx1"/>
                  </w14:solidFill>
                </w14:textFill>
              </w:rPr>
              <w:t>及能效等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51</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9</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3336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CB9F19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A10EB4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B5AC687">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77B5CE6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燃气热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3566" w:type="dxa"/>
            <w:tcBorders>
              <w:top w:val="single" w:color="000000" w:sz="4" w:space="0"/>
              <w:left w:val="single" w:color="000000" w:sz="4" w:space="0"/>
              <w:bottom w:val="single" w:color="000000" w:sz="4" w:space="0"/>
              <w:right w:val="single" w:color="000000" w:sz="4" w:space="0"/>
            </w:tcBorders>
          </w:tcPr>
          <w:p w14:paraId="6246E64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《家用燃气快速热水器</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和</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燃气</w:t>
            </w:r>
            <w:r>
              <w:rPr>
                <w:rFonts w:hint="eastAsia" w:ascii="宋体" w:hAnsi="宋体" w:cs="宋体"/>
                <w:color w:val="000000" w:themeColor="text1"/>
                <w:w w:val="99"/>
                <w:kern w:val="2"/>
                <w:sz w:val="21"/>
                <w:szCs w:val="21"/>
                <w:highlight w:val="none"/>
                <w:lang w:eastAsia="zh-CN"/>
                <w14:textFill>
                  <w14:solidFill>
                    <w14:schemeClr w14:val="tx1"/>
                  </w14:solidFill>
                </w14:textFill>
              </w:rPr>
              <w:t>采暖热水</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炉</w:t>
            </w:r>
            <w:r>
              <w:rPr>
                <w:rFonts w:hint="eastAsia" w:ascii="宋体" w:hAnsi="宋体" w:cs="宋体"/>
                <w:color w:val="000000" w:themeColor="text1"/>
                <w:w w:val="99"/>
                <w:kern w:val="2"/>
                <w:sz w:val="21"/>
                <w:szCs w:val="21"/>
                <w:highlight w:val="none"/>
                <w:lang w:eastAsia="zh-CN"/>
                <w14:textFill>
                  <w14:solidFill>
                    <w14:schemeClr w14:val="tx1"/>
                  </w14:solidFill>
                </w14:textFill>
              </w:rPr>
              <w:t>能效</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限</w:t>
            </w:r>
            <w:r>
              <w:rPr>
                <w:rFonts w:hint="eastAsia" w:ascii="宋体" w:hAnsi="宋体" w:cs="宋体"/>
                <w:color w:val="000000" w:themeColor="text1"/>
                <w:w w:val="99"/>
                <w:kern w:val="2"/>
                <w:sz w:val="21"/>
                <w:szCs w:val="21"/>
                <w:highlight w:val="none"/>
                <w:lang w:eastAsia="zh-CN"/>
                <w14:textFill>
                  <w14:solidFill>
                    <w14:schemeClr w14:val="tx1"/>
                  </w14:solidFill>
                </w14:textFill>
              </w:rPr>
              <w:t>定值</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及</w:t>
            </w:r>
            <w:r>
              <w:rPr>
                <w:rFonts w:hint="eastAsia" w:ascii="宋体" w:hAnsi="宋体" w:cs="宋体"/>
                <w:color w:val="000000" w:themeColor="text1"/>
                <w:w w:val="99"/>
                <w:kern w:val="2"/>
                <w:sz w:val="21"/>
                <w:szCs w:val="21"/>
                <w:highlight w:val="none"/>
                <w:lang w:eastAsia="zh-CN"/>
                <w14:textFill>
                  <w14:solidFill>
                    <w14:schemeClr w14:val="tx1"/>
                  </w14:solidFill>
                </w14:textFill>
              </w:rPr>
              <w:t>能</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w:t>
            </w:r>
            <w:r>
              <w:rPr>
                <w:rFonts w:hint="eastAsia" w:ascii="宋体" w:hAnsi="宋体" w:cs="宋体"/>
                <w:color w:val="000000" w:themeColor="text1"/>
                <w:w w:val="99"/>
                <w:kern w:val="2"/>
                <w:sz w:val="21"/>
                <w:szCs w:val="21"/>
                <w:highlight w:val="none"/>
                <w:lang w:eastAsia="zh-CN"/>
                <w14:textFill>
                  <w14:solidFill>
                    <w14:schemeClr w14:val="tx1"/>
                  </w14:solidFill>
                </w14:textFill>
              </w:rPr>
              <w:t>06</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65</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7FE7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072116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0F6E59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1809115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62DE02FC">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热泵热</w:t>
            </w:r>
            <w:r>
              <w:rPr>
                <w:rFonts w:hint="eastAsia" w:ascii="宋体" w:hAnsi="宋体" w:cs="宋体"/>
                <w:color w:val="000000" w:themeColor="text1"/>
                <w:spacing w:val="2"/>
                <w:w w:val="99"/>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3566" w:type="dxa"/>
            <w:tcBorders>
              <w:top w:val="single" w:color="000000" w:sz="4" w:space="0"/>
              <w:left w:val="single" w:color="000000" w:sz="4" w:space="0"/>
              <w:bottom w:val="single" w:color="000000" w:sz="4" w:space="0"/>
              <w:right w:val="single" w:color="000000" w:sz="4" w:space="0"/>
            </w:tcBorders>
          </w:tcPr>
          <w:p w14:paraId="5F1B90C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《热泵</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热</w:t>
            </w:r>
            <w:r>
              <w:rPr>
                <w:rFonts w:hint="eastAsia" w:ascii="宋体" w:hAnsi="宋体" w:cs="宋体"/>
                <w:color w:val="000000" w:themeColor="text1"/>
                <w:w w:val="99"/>
                <w:kern w:val="2"/>
                <w:sz w:val="21"/>
                <w:szCs w:val="21"/>
                <w:highlight w:val="none"/>
                <w:lang w:eastAsia="zh-CN"/>
                <w14:textFill>
                  <w14:solidFill>
                    <w14:schemeClr w14:val="tx1"/>
                  </w14:solidFill>
                </w14:textFill>
              </w:rPr>
              <w:t>水</w:t>
            </w:r>
            <w:r>
              <w:rPr>
                <w:rFonts w:hint="eastAsia" w:ascii="宋体" w:hAnsi="宋体" w:cs="宋体"/>
                <w:color w:val="000000" w:themeColor="text1"/>
                <w:spacing w:val="-27"/>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（器</w:t>
            </w:r>
            <w:r>
              <w:rPr>
                <w:rFonts w:hint="eastAsia" w:ascii="宋体" w:hAnsi="宋体" w:cs="宋体"/>
                <w:color w:val="000000" w:themeColor="text1"/>
                <w:spacing w:val="-27"/>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能效</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限</w:t>
            </w:r>
            <w:r>
              <w:rPr>
                <w:rFonts w:hint="eastAsia" w:ascii="宋体" w:hAnsi="宋体" w:cs="宋体"/>
                <w:color w:val="000000" w:themeColor="text1"/>
                <w:w w:val="99"/>
                <w:kern w:val="2"/>
                <w:sz w:val="21"/>
                <w:szCs w:val="21"/>
                <w:highlight w:val="none"/>
                <w:lang w:eastAsia="zh-CN"/>
                <w14:textFill>
                  <w14:solidFill>
                    <w14:schemeClr w14:val="tx1"/>
                  </w14:solidFill>
                </w14:textFill>
              </w:rPr>
              <w:t>定值及能效等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295</w:t>
            </w:r>
            <w:r>
              <w:rPr>
                <w:rFonts w:hint="eastAsia" w:ascii="宋体" w:hAnsi="宋体" w:cs="宋体"/>
                <w:color w:val="000000" w:themeColor="text1"/>
                <w:w w:val="99"/>
                <w:kern w:val="2"/>
                <w:sz w:val="21"/>
                <w:szCs w:val="21"/>
                <w:highlight w:val="none"/>
                <w:lang w:eastAsia="zh-CN"/>
                <w14:textFill>
                  <w14:solidFill>
                    <w14:schemeClr w14:val="tx1"/>
                  </w14:solidFill>
                </w14:textFill>
              </w:rPr>
              <w:t>4</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065F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2B45F22">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B1D28C3">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5235E5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0BBE2F9D">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太阳能</w:t>
            </w:r>
            <w:r>
              <w:rPr>
                <w:rFonts w:hint="eastAsia" w:ascii="宋体" w:hAnsi="宋体" w:cs="宋体"/>
                <w:color w:val="000000" w:themeColor="text1"/>
                <w:spacing w:val="2"/>
                <w:w w:val="99"/>
                <w:kern w:val="2"/>
                <w:sz w:val="21"/>
                <w:szCs w:val="21"/>
                <w:highlight w:val="none"/>
                <w14:textFill>
                  <w14:solidFill>
                    <w14:schemeClr w14:val="tx1"/>
                  </w14:solidFill>
                </w14:textFill>
              </w:rPr>
              <w:t>热</w:t>
            </w:r>
            <w:r>
              <w:rPr>
                <w:rFonts w:hint="eastAsia" w:ascii="宋体" w:hAnsi="宋体" w:cs="宋体"/>
                <w:color w:val="000000" w:themeColor="text1"/>
                <w:w w:val="99"/>
                <w:kern w:val="2"/>
                <w:sz w:val="21"/>
                <w:szCs w:val="21"/>
                <w:highlight w:val="none"/>
                <w14:textFill>
                  <w14:solidFill>
                    <w14:schemeClr w14:val="tx1"/>
                  </w14:solidFill>
                </w14:textFill>
              </w:rPr>
              <w:t>水系统</w:t>
            </w:r>
          </w:p>
        </w:tc>
        <w:tc>
          <w:tcPr>
            <w:tcW w:w="3566" w:type="dxa"/>
            <w:tcBorders>
              <w:top w:val="single" w:color="000000" w:sz="4" w:space="0"/>
              <w:left w:val="single" w:color="000000" w:sz="4" w:space="0"/>
              <w:bottom w:val="single" w:color="000000" w:sz="4" w:space="0"/>
              <w:right w:val="single" w:color="000000" w:sz="4" w:space="0"/>
            </w:tcBorders>
          </w:tcPr>
          <w:p w14:paraId="704949F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《家用太阳能热水系统</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能</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效限</w:t>
            </w:r>
            <w:r>
              <w:rPr>
                <w:rFonts w:hint="eastAsia" w:ascii="宋体" w:hAnsi="宋体" w:cs="宋体"/>
                <w:color w:val="000000" w:themeColor="text1"/>
                <w:w w:val="99"/>
                <w:kern w:val="2"/>
                <w:sz w:val="21"/>
                <w:szCs w:val="21"/>
                <w:highlight w:val="none"/>
                <w:lang w:eastAsia="zh-CN"/>
                <w14:textFill>
                  <w14:solidFill>
                    <w14:schemeClr w14:val="tx1"/>
                  </w14:solidFill>
                </w14:textFill>
              </w:rPr>
              <w:t>定值及能</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26</w:t>
            </w:r>
            <w:r>
              <w:rPr>
                <w:rFonts w:hint="eastAsia" w:ascii="宋体" w:hAnsi="宋体" w:cs="宋体"/>
                <w:color w:val="000000" w:themeColor="text1"/>
                <w:w w:val="99"/>
                <w:kern w:val="2"/>
                <w:sz w:val="21"/>
                <w:szCs w:val="21"/>
                <w:highlight w:val="none"/>
                <w:lang w:eastAsia="zh-CN"/>
                <w14:textFill>
                  <w14:solidFill>
                    <w14:schemeClr w14:val="tx1"/>
                  </w14:solidFill>
                </w14:textFill>
              </w:rPr>
              <w:t>96</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9</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622F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842993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D8122C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06</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900照明</w:t>
            </w:r>
          </w:p>
          <w:p w14:paraId="52895F8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55D4B4A3">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普</w:t>
            </w:r>
            <w:r>
              <w:rPr>
                <w:rFonts w:hint="eastAsia" w:ascii="宋体" w:hAnsi="宋体" w:cs="宋体"/>
                <w:color w:val="000000" w:themeColor="text1"/>
                <w:w w:val="99"/>
                <w:kern w:val="2"/>
                <w:sz w:val="21"/>
                <w:szCs w:val="21"/>
                <w:highlight w:val="none"/>
                <w:lang w:eastAsia="zh-CN"/>
                <w14:textFill>
                  <w14:solidFill>
                    <w14:schemeClr w14:val="tx1"/>
                  </w14:solidFill>
                </w14:textFill>
              </w:rPr>
              <w:t>通照明用</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双</w:t>
            </w:r>
            <w:r>
              <w:rPr>
                <w:rFonts w:hint="eastAsia" w:ascii="宋体" w:hAnsi="宋体" w:cs="宋体"/>
                <w:color w:val="000000" w:themeColor="text1"/>
                <w:w w:val="99"/>
                <w:kern w:val="2"/>
                <w:sz w:val="21"/>
                <w:szCs w:val="21"/>
                <w:highlight w:val="none"/>
                <w:lang w:eastAsia="zh-CN"/>
                <w14:textFill>
                  <w14:solidFill>
                    <w14:schemeClr w14:val="tx1"/>
                  </w14:solidFill>
                </w14:textFill>
              </w:rPr>
              <w:t>端荧光灯</w:t>
            </w:r>
          </w:p>
        </w:tc>
        <w:tc>
          <w:tcPr>
            <w:tcW w:w="1373" w:type="dxa"/>
            <w:tcBorders>
              <w:top w:val="single" w:color="000000" w:sz="4" w:space="0"/>
              <w:left w:val="single" w:color="000000" w:sz="4" w:space="0"/>
              <w:bottom w:val="single" w:color="000000" w:sz="4" w:space="0"/>
              <w:right w:val="single" w:color="000000" w:sz="4" w:space="0"/>
            </w:tcBorders>
            <w:vAlign w:val="center"/>
          </w:tcPr>
          <w:p w14:paraId="3CDCE79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0EF60A4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《普通照明用双端荧光</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灯</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能效</w:t>
            </w:r>
            <w:r>
              <w:rPr>
                <w:rFonts w:hint="eastAsia" w:ascii="宋体" w:hAnsi="宋体" w:cs="宋体"/>
                <w:color w:val="000000" w:themeColor="text1"/>
                <w:w w:val="99"/>
                <w:kern w:val="2"/>
                <w:sz w:val="21"/>
                <w:szCs w:val="21"/>
                <w:highlight w:val="none"/>
                <w:lang w:eastAsia="zh-CN"/>
                <w14:textFill>
                  <w14:solidFill>
                    <w14:schemeClr w14:val="tx1"/>
                  </w14:solidFill>
                </w14:textFill>
              </w:rPr>
              <w:t>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19</w:t>
            </w:r>
            <w:r>
              <w:rPr>
                <w:rFonts w:hint="eastAsia" w:ascii="宋体" w:hAnsi="宋体" w:cs="宋体"/>
                <w:color w:val="000000" w:themeColor="text1"/>
                <w:w w:val="99"/>
                <w:kern w:val="2"/>
                <w:sz w:val="21"/>
                <w:szCs w:val="21"/>
                <w:highlight w:val="none"/>
                <w:lang w:eastAsia="zh-CN"/>
                <w14:textFill>
                  <w14:solidFill>
                    <w14:schemeClr w14:val="tx1"/>
                  </w14:solidFill>
                </w14:textFill>
              </w:rPr>
              <w:t>04</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3</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0975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FBFA560">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E3EF63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5B21B9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2"/>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w:t>
            </w:r>
            <w:r>
              <w:rPr>
                <w:rFonts w:hint="eastAsia" w:ascii="宋体" w:hAnsi="宋体" w:cs="宋体"/>
                <w:color w:val="000000" w:themeColor="text1"/>
                <w:spacing w:val="12"/>
                <w:w w:val="99"/>
                <w:kern w:val="2"/>
                <w:sz w:val="21"/>
                <w:szCs w:val="21"/>
                <w:highlight w:val="none"/>
                <w14:textFill>
                  <w14:solidFill>
                    <w14:schemeClr w14:val="tx1"/>
                  </w14:solidFill>
                </w14:textFill>
              </w:rPr>
              <w:t>道</w:t>
            </w:r>
            <w:r>
              <w:rPr>
                <w:rFonts w:hint="eastAsia" w:ascii="宋体" w:hAnsi="宋体" w:cs="宋体"/>
                <w:color w:val="000000" w:themeColor="text1"/>
                <w:spacing w:val="9"/>
                <w:w w:val="99"/>
                <w:kern w:val="2"/>
                <w:sz w:val="21"/>
                <w:szCs w:val="21"/>
                <w:highlight w:val="none"/>
                <w14:textFill>
                  <w14:solidFill>
                    <w14:schemeClr w14:val="tx1"/>
                  </w14:solidFill>
                </w14:textFill>
              </w:rPr>
              <w:t>路</w:t>
            </w:r>
            <w:r>
              <w:rPr>
                <w:rFonts w:hint="eastAsia" w:ascii="宋体" w:hAnsi="宋体" w:cs="宋体"/>
                <w:color w:val="000000" w:themeColor="text1"/>
                <w:spacing w:val="13"/>
                <w:w w:val="99"/>
                <w:kern w:val="2"/>
                <w:sz w:val="21"/>
                <w:szCs w:val="21"/>
                <w:highlight w:val="none"/>
                <w14:textFill>
                  <w14:solidFill>
                    <w14:schemeClr w14:val="tx1"/>
                  </w14:solidFill>
                </w14:textFill>
              </w:rPr>
              <w:t>/</w:t>
            </w:r>
            <w:r>
              <w:rPr>
                <w:rFonts w:hint="eastAsia" w:ascii="宋体" w:hAnsi="宋体" w:cs="宋体"/>
                <w:color w:val="000000" w:themeColor="text1"/>
                <w:spacing w:val="12"/>
                <w:w w:val="99"/>
                <w:kern w:val="2"/>
                <w:sz w:val="21"/>
                <w:szCs w:val="21"/>
                <w:highlight w:val="none"/>
                <w14:textFill>
                  <w14:solidFill>
                    <w14:schemeClr w14:val="tx1"/>
                  </w14:solidFill>
                </w14:textFill>
              </w:rPr>
              <w:t>隧道照</w:t>
            </w:r>
            <w:r>
              <w:rPr>
                <w:rFonts w:hint="eastAsia" w:ascii="宋体" w:hAnsi="宋体" w:cs="宋体"/>
                <w:color w:val="000000" w:themeColor="text1"/>
                <w:w w:val="99"/>
                <w:kern w:val="2"/>
                <w:sz w:val="21"/>
                <w:szCs w:val="21"/>
                <w:highlight w:val="none"/>
                <w14:textFill>
                  <w14:solidFill>
                    <w14:schemeClr w14:val="tx1"/>
                  </w14:solidFill>
                </w14:textFill>
              </w:rPr>
              <w:t>明产品</w:t>
            </w:r>
          </w:p>
        </w:tc>
        <w:tc>
          <w:tcPr>
            <w:tcW w:w="1373" w:type="dxa"/>
            <w:tcBorders>
              <w:top w:val="single" w:color="000000" w:sz="4" w:space="0"/>
              <w:left w:val="single" w:color="000000" w:sz="4" w:space="0"/>
              <w:bottom w:val="single" w:color="000000" w:sz="4" w:space="0"/>
              <w:right w:val="single" w:color="000000" w:sz="4" w:space="0"/>
            </w:tcBorders>
            <w:vAlign w:val="center"/>
          </w:tcPr>
          <w:p w14:paraId="693772E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42736577">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道</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路和隧道照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明</w:t>
            </w:r>
            <w:r>
              <w:rPr>
                <w:rFonts w:hint="eastAsia" w:ascii="宋体" w:hAnsi="宋体" w:cs="宋体"/>
                <w:color w:val="000000" w:themeColor="text1"/>
                <w:w w:val="99"/>
                <w:kern w:val="2"/>
                <w:sz w:val="21"/>
                <w:szCs w:val="21"/>
                <w:highlight w:val="none"/>
                <w:lang w:eastAsia="zh-CN"/>
                <w14:textFill>
                  <w14:solidFill>
                    <w14:schemeClr w14:val="tx1"/>
                  </w14:solidFill>
                </w14:textFill>
              </w:rPr>
              <w:t>用</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灯</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具</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值</w:t>
            </w:r>
            <w:r>
              <w:rPr>
                <w:rFonts w:hint="eastAsia" w:ascii="宋体" w:hAnsi="宋体" w:cs="宋体"/>
                <w:color w:val="000000" w:themeColor="text1"/>
                <w:w w:val="99"/>
                <w:kern w:val="2"/>
                <w:sz w:val="21"/>
                <w:szCs w:val="21"/>
                <w:highlight w:val="none"/>
                <w:lang w:eastAsia="zh-CN"/>
                <w14:textFill>
                  <w14:solidFill>
                    <w14:schemeClr w14:val="tx1"/>
                  </w14:solidFill>
                </w14:textFill>
              </w:rPr>
              <w:t>及能</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r>
              <w:rPr>
                <w:rFonts w:hint="eastAsia" w:ascii="宋体" w:hAnsi="宋体" w:cs="宋体"/>
                <w:color w:val="000000" w:themeColor="text1"/>
                <w:spacing w:val="-106"/>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3747</w:t>
            </w:r>
            <w:r>
              <w:rPr>
                <w:rFonts w:hint="eastAsia" w:ascii="宋体" w:hAnsi="宋体" w:cs="宋体"/>
                <w:color w:val="000000" w:themeColor="text1"/>
                <w:w w:val="99"/>
                <w:kern w:val="2"/>
                <w:sz w:val="21"/>
                <w:szCs w:val="21"/>
                <w:highlight w:val="none"/>
                <w:lang w:eastAsia="zh-CN"/>
                <w14:textFill>
                  <w14:solidFill>
                    <w14:schemeClr w14:val="tx1"/>
                  </w14:solidFill>
                </w14:textFill>
              </w:rPr>
              <w:t>8</w:t>
            </w:r>
          </w:p>
        </w:tc>
      </w:tr>
      <w:tr w14:paraId="3047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92825CC">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CDFED36">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B78773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LE</w:t>
            </w:r>
            <w:r>
              <w:rPr>
                <w:rFonts w:hint="eastAsia" w:ascii="宋体" w:hAnsi="宋体" w:cs="宋体"/>
                <w:color w:val="000000" w:themeColor="text1"/>
                <w:w w:val="99"/>
                <w:kern w:val="2"/>
                <w:sz w:val="21"/>
                <w:szCs w:val="21"/>
                <w:highlight w:val="none"/>
                <w14:textFill>
                  <w14:solidFill>
                    <w14:schemeClr w14:val="tx1"/>
                  </w14:solidFill>
                </w14:textFill>
              </w:rPr>
              <w:t>D筒灯</w:t>
            </w:r>
          </w:p>
        </w:tc>
        <w:tc>
          <w:tcPr>
            <w:tcW w:w="1373" w:type="dxa"/>
            <w:tcBorders>
              <w:top w:val="single" w:color="000000" w:sz="4" w:space="0"/>
              <w:left w:val="single" w:color="000000" w:sz="4" w:space="0"/>
              <w:bottom w:val="single" w:color="000000" w:sz="4" w:space="0"/>
              <w:right w:val="single" w:color="000000" w:sz="4" w:space="0"/>
            </w:tcBorders>
            <w:vAlign w:val="center"/>
          </w:tcPr>
          <w:p w14:paraId="734CED6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7C409F8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室</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内照明</w:t>
            </w:r>
            <w:r>
              <w:rPr>
                <w:rFonts w:hint="eastAsia" w:ascii="宋体" w:hAnsi="宋体" w:cs="宋体"/>
                <w:color w:val="000000" w:themeColor="text1"/>
                <w:w w:val="99"/>
                <w:kern w:val="2"/>
                <w:sz w:val="21"/>
                <w:szCs w:val="21"/>
                <w:highlight w:val="none"/>
                <w:lang w:eastAsia="zh-CN"/>
                <w14:textFill>
                  <w14:solidFill>
                    <w14:schemeClr w14:val="tx1"/>
                  </w14:solidFill>
                </w14:textFill>
              </w:rPr>
              <w:t>用</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品</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能效</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限</w:t>
            </w:r>
            <w:r>
              <w:rPr>
                <w:rFonts w:hint="eastAsia" w:ascii="宋体" w:hAnsi="宋体" w:cs="宋体"/>
                <w:color w:val="000000" w:themeColor="text1"/>
                <w:w w:val="99"/>
                <w:kern w:val="2"/>
                <w:sz w:val="21"/>
                <w:szCs w:val="21"/>
                <w:highlight w:val="none"/>
                <w:lang w:eastAsia="zh-CN"/>
                <w14:textFill>
                  <w14:solidFill>
                    <w14:schemeClr w14:val="tx1"/>
                  </w14:solidFill>
                </w14:textFill>
              </w:rPr>
              <w:t>定值及能</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30</w:t>
            </w:r>
            <w:r>
              <w:rPr>
                <w:rFonts w:hint="eastAsia" w:ascii="宋体" w:hAnsi="宋体" w:cs="宋体"/>
                <w:color w:val="000000" w:themeColor="text1"/>
                <w:w w:val="99"/>
                <w:kern w:val="2"/>
                <w:sz w:val="21"/>
                <w:szCs w:val="21"/>
                <w:highlight w:val="none"/>
                <w:lang w:eastAsia="zh-CN"/>
                <w14:textFill>
                  <w14:solidFill>
                    <w14:schemeClr w14:val="tx1"/>
                  </w14:solidFill>
                </w14:textFill>
              </w:rPr>
              <w:t>25</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5</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618E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4B0A3AA">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450331D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D4E10D2">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普</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通</w:t>
            </w:r>
            <w:r>
              <w:rPr>
                <w:rFonts w:hint="eastAsia" w:ascii="宋体" w:hAnsi="宋体" w:cs="宋体"/>
                <w:color w:val="000000" w:themeColor="text1"/>
                <w:w w:val="99"/>
                <w:kern w:val="2"/>
                <w:sz w:val="21"/>
                <w:szCs w:val="21"/>
                <w:highlight w:val="none"/>
                <w:lang w:eastAsia="zh-CN"/>
                <w14:textFill>
                  <w14:solidFill>
                    <w14:schemeClr w14:val="tx1"/>
                  </w14:solidFill>
                </w14:textFill>
              </w:rPr>
              <w:t>照明用非</w:t>
            </w:r>
            <w:r>
              <w:rPr>
                <w:rFonts w:hint="eastAsia" w:ascii="宋体" w:hAnsi="宋体" w:cs="宋体"/>
                <w:color w:val="000000" w:themeColor="text1"/>
                <w:spacing w:val="24"/>
                <w:w w:val="99"/>
                <w:kern w:val="2"/>
                <w:sz w:val="21"/>
                <w:szCs w:val="21"/>
                <w:highlight w:val="none"/>
                <w:lang w:eastAsia="zh-CN"/>
                <w14:textFill>
                  <w14:solidFill>
                    <w14:schemeClr w14:val="tx1"/>
                  </w14:solidFill>
                </w14:textFill>
              </w:rPr>
              <w:t>定</w:t>
            </w:r>
            <w:r>
              <w:rPr>
                <w:rFonts w:hint="eastAsia" w:ascii="宋体" w:hAnsi="宋体" w:cs="宋体"/>
                <w:color w:val="000000" w:themeColor="text1"/>
                <w:w w:val="99"/>
                <w:kern w:val="2"/>
                <w:sz w:val="21"/>
                <w:szCs w:val="21"/>
                <w:highlight w:val="none"/>
                <w:lang w:eastAsia="zh-CN"/>
                <w14:textFill>
                  <w14:solidFill>
                    <w14:schemeClr w14:val="tx1"/>
                  </w14:solidFill>
                </w14:textFill>
              </w:rPr>
              <w:t>向自镇流</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D灯</w:t>
            </w:r>
          </w:p>
        </w:tc>
        <w:tc>
          <w:tcPr>
            <w:tcW w:w="1373" w:type="dxa"/>
            <w:tcBorders>
              <w:top w:val="single" w:color="000000" w:sz="4" w:space="0"/>
              <w:left w:val="single" w:color="000000" w:sz="4" w:space="0"/>
              <w:bottom w:val="single" w:color="000000" w:sz="4" w:space="0"/>
              <w:right w:val="single" w:color="000000" w:sz="4" w:space="0"/>
            </w:tcBorders>
            <w:vAlign w:val="center"/>
          </w:tcPr>
          <w:p w14:paraId="1549E55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5D54789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p>
          <w:p w14:paraId="2630DC12">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7"/>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室</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内照明</w:t>
            </w:r>
            <w:r>
              <w:rPr>
                <w:rFonts w:hint="eastAsia" w:ascii="宋体" w:hAnsi="宋体" w:cs="宋体"/>
                <w:color w:val="000000" w:themeColor="text1"/>
                <w:w w:val="99"/>
                <w:kern w:val="2"/>
                <w:sz w:val="21"/>
                <w:szCs w:val="21"/>
                <w:highlight w:val="none"/>
                <w:lang w:eastAsia="zh-CN"/>
                <w14:textFill>
                  <w14:solidFill>
                    <w14:schemeClr w14:val="tx1"/>
                  </w14:solidFill>
                </w14:textFill>
              </w:rPr>
              <w:t>用</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LE</w:t>
            </w:r>
            <w:r>
              <w:rPr>
                <w:rFonts w:hint="eastAsia" w:ascii="宋体" w:hAnsi="宋体" w:cs="宋体"/>
                <w:color w:val="000000" w:themeColor="text1"/>
                <w:w w:val="99"/>
                <w:kern w:val="2"/>
                <w:sz w:val="21"/>
                <w:szCs w:val="21"/>
                <w:highlight w:val="none"/>
                <w:lang w:eastAsia="zh-CN"/>
                <w14:textFill>
                  <w14:solidFill>
                    <w14:schemeClr w14:val="tx1"/>
                  </w14:solidFill>
                </w14:textFill>
              </w:rPr>
              <w:t>D</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品</w:t>
            </w:r>
            <w:r>
              <w:rPr>
                <w:rFonts w:hint="eastAsia" w:ascii="宋体" w:hAnsi="宋体" w:cs="宋体"/>
                <w:color w:val="000000" w:themeColor="text1"/>
                <w:spacing w:val="4"/>
                <w:w w:val="99"/>
                <w:kern w:val="2"/>
                <w:sz w:val="21"/>
                <w:szCs w:val="21"/>
                <w:highlight w:val="none"/>
                <w:lang w:eastAsia="zh-CN"/>
                <w14:textFill>
                  <w14:solidFill>
                    <w14:schemeClr w14:val="tx1"/>
                  </w14:solidFill>
                </w14:textFill>
              </w:rPr>
              <w:t>能效</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限</w:t>
            </w:r>
            <w:r>
              <w:rPr>
                <w:rFonts w:hint="eastAsia" w:ascii="宋体" w:hAnsi="宋体" w:cs="宋体"/>
                <w:color w:val="000000" w:themeColor="text1"/>
                <w:w w:val="99"/>
                <w:kern w:val="2"/>
                <w:sz w:val="21"/>
                <w:szCs w:val="21"/>
                <w:highlight w:val="none"/>
                <w:lang w:eastAsia="zh-CN"/>
                <w14:textFill>
                  <w14:solidFill>
                    <w14:schemeClr w14:val="tx1"/>
                  </w14:solidFill>
                </w14:textFill>
              </w:rPr>
              <w:t>定值及能</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30</w:t>
            </w:r>
            <w:r>
              <w:rPr>
                <w:rFonts w:hint="eastAsia" w:ascii="宋体" w:hAnsi="宋体" w:cs="宋体"/>
                <w:color w:val="000000" w:themeColor="text1"/>
                <w:w w:val="99"/>
                <w:kern w:val="2"/>
                <w:sz w:val="21"/>
                <w:szCs w:val="21"/>
                <w:highlight w:val="none"/>
                <w:lang w:eastAsia="zh-CN"/>
                <w14:textFill>
                  <w14:solidFill>
                    <w14:schemeClr w14:val="tx1"/>
                  </w14:solidFill>
                </w14:textFill>
              </w:rPr>
              <w:t>25</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5</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4EF6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C32D0EA">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53B8F932">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4E0D7FB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5"/>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A02</w:t>
            </w:r>
            <w:r>
              <w:rPr>
                <w:rFonts w:hint="eastAsia" w:ascii="宋体" w:hAnsi="宋体" w:cs="宋体"/>
                <w:color w:val="000000" w:themeColor="text1"/>
                <w:w w:val="99"/>
                <w:kern w:val="2"/>
                <w:sz w:val="21"/>
                <w:szCs w:val="21"/>
                <w:highlight w:val="none"/>
                <w:lang w:eastAsia="zh-CN"/>
                <w14:textFill>
                  <w14:solidFill>
                    <w14:schemeClr w14:val="tx1"/>
                  </w14:solidFill>
                </w14:textFill>
              </w:rPr>
              <w:t>09</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001普通电视设备（</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电</w:t>
            </w:r>
            <w:r>
              <w:rPr>
                <w:rFonts w:hint="eastAsia" w:ascii="宋体" w:hAnsi="宋体" w:cs="宋体"/>
                <w:color w:val="000000" w:themeColor="text1"/>
                <w:w w:val="99"/>
                <w:kern w:val="2"/>
                <w:sz w:val="21"/>
                <w:szCs w:val="21"/>
                <w:highlight w:val="none"/>
                <w:lang w:eastAsia="zh-CN"/>
                <w14:textFill>
                  <w14:solidFill>
                    <w14:schemeClr w14:val="tx1"/>
                  </w14:solidFill>
                </w14:textFill>
              </w:rPr>
              <w:t>视机）</w:t>
            </w:r>
          </w:p>
        </w:tc>
        <w:tc>
          <w:tcPr>
            <w:tcW w:w="1373" w:type="dxa"/>
            <w:tcBorders>
              <w:top w:val="single" w:color="000000" w:sz="4" w:space="0"/>
              <w:left w:val="single" w:color="000000" w:sz="4" w:space="0"/>
              <w:bottom w:val="single" w:color="000000" w:sz="4" w:space="0"/>
              <w:right w:val="single" w:color="000000" w:sz="4" w:space="0"/>
            </w:tcBorders>
            <w:vAlign w:val="center"/>
          </w:tcPr>
          <w:p w14:paraId="60DB4F1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4284561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p>
        </w:tc>
      </w:tr>
      <w:tr w14:paraId="5C2A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A9FACE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6C2BFEE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A020</w:t>
            </w:r>
            <w:r>
              <w:rPr>
                <w:rFonts w:hint="eastAsia" w:ascii="宋体" w:hAnsi="宋体" w:cs="宋体"/>
                <w:color w:val="000000" w:themeColor="text1"/>
                <w:w w:val="99"/>
                <w:kern w:val="2"/>
                <w:sz w:val="21"/>
                <w:szCs w:val="21"/>
                <w:highlight w:val="none"/>
                <w14:textFill>
                  <w14:solidFill>
                    <w14:schemeClr w14:val="tx1"/>
                  </w14:solidFill>
                </w14:textFill>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6D0C202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5"/>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spacing w:val="1"/>
                <w:w w:val="99"/>
                <w:kern w:val="2"/>
                <w:sz w:val="21"/>
                <w:szCs w:val="21"/>
                <w:highlight w:val="none"/>
                <w14:textFill>
                  <w14:solidFill>
                    <w14:schemeClr w14:val="tx1"/>
                  </w14:solidFill>
                </w14:textFill>
              </w:rPr>
              <w:t>A02</w:t>
            </w:r>
            <w:r>
              <w:rPr>
                <w:rFonts w:hint="eastAsia" w:ascii="宋体" w:hAnsi="宋体" w:cs="宋体"/>
                <w:color w:val="000000" w:themeColor="text1"/>
                <w:w w:val="99"/>
                <w:kern w:val="2"/>
                <w:sz w:val="21"/>
                <w:szCs w:val="21"/>
                <w:highlight w:val="none"/>
                <w14:textFill>
                  <w14:solidFill>
                    <w14:schemeClr w14:val="tx1"/>
                  </w14:solidFill>
                </w14:textFill>
              </w:rPr>
              <w:t>09</w:t>
            </w:r>
            <w:r>
              <w:rPr>
                <w:rFonts w:hint="eastAsia" w:ascii="宋体" w:hAnsi="宋体" w:cs="宋体"/>
                <w:color w:val="000000" w:themeColor="text1"/>
                <w:spacing w:val="1"/>
                <w:w w:val="99"/>
                <w:kern w:val="2"/>
                <w:sz w:val="21"/>
                <w:szCs w:val="21"/>
                <w:highlight w:val="none"/>
                <w14:textFill>
                  <w14:solidFill>
                    <w14:schemeClr w14:val="tx1"/>
                  </w14:solidFill>
                </w14:textFill>
              </w:rPr>
              <w:t>1</w:t>
            </w:r>
            <w:r>
              <w:rPr>
                <w:rFonts w:hint="eastAsia" w:ascii="宋体" w:hAnsi="宋体" w:cs="宋体"/>
                <w:color w:val="000000" w:themeColor="text1"/>
                <w:w w:val="99"/>
                <w:kern w:val="2"/>
                <w:sz w:val="21"/>
                <w:szCs w:val="21"/>
                <w:highlight w:val="none"/>
                <w14:textFill>
                  <w14:solidFill>
                    <w14:schemeClr w14:val="tx1"/>
                  </w14:solidFill>
                </w14:textFill>
              </w:rPr>
              <w:t>107视频监控设备</w:t>
            </w:r>
          </w:p>
        </w:tc>
        <w:tc>
          <w:tcPr>
            <w:tcW w:w="1373" w:type="dxa"/>
            <w:tcBorders>
              <w:top w:val="single" w:color="000000" w:sz="4" w:space="0"/>
              <w:left w:val="single" w:color="000000" w:sz="4" w:space="0"/>
              <w:bottom w:val="single" w:color="000000" w:sz="4" w:space="0"/>
              <w:right w:val="single" w:color="000000" w:sz="4" w:space="0"/>
            </w:tcBorders>
            <w:vAlign w:val="center"/>
          </w:tcPr>
          <w:p w14:paraId="17A0F06D">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监视器</w:t>
            </w:r>
          </w:p>
        </w:tc>
        <w:tc>
          <w:tcPr>
            <w:tcW w:w="3566" w:type="dxa"/>
            <w:tcBorders>
              <w:top w:val="single" w:color="000000" w:sz="4" w:space="0"/>
              <w:left w:val="single" w:color="000000" w:sz="4" w:space="0"/>
              <w:bottom w:val="single" w:color="000000" w:sz="4" w:space="0"/>
              <w:right w:val="single" w:color="000000" w:sz="4" w:space="0"/>
            </w:tcBorders>
          </w:tcPr>
          <w:p w14:paraId="637D98D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5"/>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以数字信号为主要信号</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输</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入的</w:t>
            </w:r>
            <w:r>
              <w:rPr>
                <w:rFonts w:hint="eastAsia" w:ascii="宋体" w:hAnsi="宋体" w:cs="宋体"/>
                <w:color w:val="000000" w:themeColor="text1"/>
                <w:w w:val="99"/>
                <w:kern w:val="2"/>
                <w:sz w:val="21"/>
                <w:szCs w:val="21"/>
                <w:highlight w:val="none"/>
                <w:lang w:eastAsia="zh-CN"/>
                <w14:textFill>
                  <w14:solidFill>
                    <w14:schemeClr w14:val="tx1"/>
                  </w14:solidFill>
                </w14:textFill>
              </w:rPr>
              <w:t>监视器应</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符</w:t>
            </w:r>
            <w:r>
              <w:rPr>
                <w:rFonts w:hint="eastAsia" w:ascii="宋体" w:hAnsi="宋体" w:cs="宋体"/>
                <w:color w:val="000000" w:themeColor="text1"/>
                <w:spacing w:val="-58"/>
                <w:w w:val="99"/>
                <w:kern w:val="2"/>
                <w:sz w:val="21"/>
                <w:szCs w:val="21"/>
                <w:highlight w:val="none"/>
                <w:lang w:eastAsia="zh-CN"/>
                <w14:textFill>
                  <w14:solidFill>
                    <w14:schemeClr w14:val="tx1"/>
                  </w14:solidFill>
                </w14:textFill>
              </w:rPr>
              <w:t>合</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计算</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机</w:t>
            </w:r>
            <w:r>
              <w:rPr>
                <w:rFonts w:hint="eastAsia" w:ascii="宋体" w:hAnsi="宋体" w:cs="宋体"/>
                <w:color w:val="000000" w:themeColor="text1"/>
                <w:w w:val="99"/>
                <w:kern w:val="2"/>
                <w:sz w:val="21"/>
                <w:szCs w:val="21"/>
                <w:highlight w:val="none"/>
                <w:lang w:eastAsia="zh-CN"/>
                <w14:textFill>
                  <w14:solidFill>
                    <w14:schemeClr w14:val="tx1"/>
                  </w14:solidFill>
                </w14:textFill>
              </w:rPr>
              <w:t>显示</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器</w:t>
            </w:r>
            <w:r>
              <w:rPr>
                <w:rFonts w:hint="eastAsia" w:ascii="宋体" w:hAnsi="宋体" w:cs="宋体"/>
                <w:color w:val="000000" w:themeColor="text1"/>
                <w:w w:val="99"/>
                <w:kern w:val="2"/>
                <w:sz w:val="21"/>
                <w:szCs w:val="21"/>
                <w:highlight w:val="none"/>
                <w:lang w:eastAsia="zh-CN"/>
                <w14:textFill>
                  <w14:solidFill>
                    <w14:schemeClr w14:val="tx1"/>
                  </w14:solidFill>
                </w14:textFill>
              </w:rPr>
              <w:t>能效限定值及</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能</w:t>
            </w:r>
            <w:r>
              <w:rPr>
                <w:rFonts w:hint="eastAsia" w:ascii="宋体" w:hAnsi="宋体" w:cs="宋体"/>
                <w:color w:val="000000" w:themeColor="text1"/>
                <w:w w:val="99"/>
                <w:kern w:val="2"/>
                <w:sz w:val="21"/>
                <w:szCs w:val="21"/>
                <w:highlight w:val="none"/>
                <w:lang w:eastAsia="zh-CN"/>
                <w14:textFill>
                  <w14:solidFill>
                    <w14:schemeClr w14:val="tx1"/>
                  </w14:solidFill>
                </w14:textFill>
              </w:rPr>
              <w:t>效等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21</w:t>
            </w:r>
            <w:r>
              <w:rPr>
                <w:rFonts w:hint="eastAsia" w:ascii="宋体" w:hAnsi="宋体" w:cs="宋体"/>
                <w:color w:val="000000" w:themeColor="text1"/>
                <w:w w:val="99"/>
                <w:kern w:val="2"/>
                <w:sz w:val="21"/>
                <w:szCs w:val="21"/>
                <w:highlight w:val="none"/>
                <w:lang w:eastAsia="zh-CN"/>
                <w14:textFill>
                  <w14:solidFill>
                    <w14:schemeClr w14:val="tx1"/>
                  </w14:solidFill>
                </w14:textFill>
              </w:rPr>
              <w:t>52</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0</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3F61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0B88480">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spacing w:val="1"/>
                <w:w w:val="99"/>
                <w:kern w:val="2"/>
                <w:sz w:val="21"/>
                <w:szCs w:val="21"/>
                <w:highlight w:val="none"/>
                <w14:textFill>
                  <w14:solidFill>
                    <w14:schemeClr w14:val="tx1"/>
                  </w14:solidFill>
                </w14:textFill>
              </w:rPr>
              <w:t>1</w:t>
            </w:r>
            <w:r>
              <w:rPr>
                <w:rFonts w:hint="eastAsia" w:ascii="宋体" w:hAnsi="宋体"/>
                <w:color w:val="000000" w:themeColor="text1"/>
                <w:w w:val="99"/>
                <w:kern w:val="2"/>
                <w:sz w:val="21"/>
                <w:szCs w:val="21"/>
                <w:highlight w:val="none"/>
                <w14:textFill>
                  <w14:solidFill>
                    <w14:schemeClr w14:val="tx1"/>
                  </w14:solidFill>
                </w14:textFill>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0F82D4CA">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A02241000</w:t>
            </w:r>
            <w:r>
              <w:rPr>
                <w:rFonts w:hint="eastAsia" w:ascii="宋体" w:hAnsi="宋体" w:cs="宋体"/>
                <w:color w:val="000000" w:themeColor="text1"/>
                <w:w w:val="99"/>
                <w:kern w:val="2"/>
                <w:sz w:val="21"/>
                <w:szCs w:val="21"/>
                <w:highlight w:val="none"/>
                <w14:textFill>
                  <w14:solidFill>
                    <w14:schemeClr w14:val="tx1"/>
                  </w14:solidFill>
                </w14:textFill>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47B63F6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商用燃</w:t>
            </w:r>
            <w:r>
              <w:rPr>
                <w:rFonts w:hint="eastAsia" w:ascii="宋体" w:hAnsi="宋体" w:cs="宋体"/>
                <w:color w:val="000000" w:themeColor="text1"/>
                <w:spacing w:val="2"/>
                <w:w w:val="99"/>
                <w:kern w:val="2"/>
                <w:sz w:val="21"/>
                <w:szCs w:val="21"/>
                <w:highlight w:val="none"/>
                <w14:textFill>
                  <w14:solidFill>
                    <w14:schemeClr w14:val="tx1"/>
                  </w14:solidFill>
                </w14:textFill>
              </w:rPr>
              <w:t>气</w:t>
            </w:r>
            <w:r>
              <w:rPr>
                <w:rFonts w:hint="eastAsia" w:ascii="宋体" w:hAnsi="宋体" w:cs="宋体"/>
                <w:color w:val="000000" w:themeColor="text1"/>
                <w:w w:val="99"/>
                <w:kern w:val="2"/>
                <w:sz w:val="21"/>
                <w:szCs w:val="21"/>
                <w:highlight w:val="none"/>
                <w14:textFill>
                  <w14:solidFill>
                    <w14:schemeClr w14:val="tx1"/>
                  </w14:solidFill>
                </w14:textFill>
              </w:rPr>
              <w:t>灶具</w:t>
            </w:r>
          </w:p>
        </w:tc>
        <w:tc>
          <w:tcPr>
            <w:tcW w:w="1373" w:type="dxa"/>
            <w:tcBorders>
              <w:top w:val="single" w:color="000000" w:sz="4" w:space="0"/>
              <w:left w:val="single" w:color="000000" w:sz="4" w:space="0"/>
              <w:bottom w:val="single" w:color="000000" w:sz="4" w:space="0"/>
              <w:right w:val="single" w:color="000000" w:sz="4" w:space="0"/>
            </w:tcBorders>
            <w:vAlign w:val="center"/>
          </w:tcPr>
          <w:p w14:paraId="077D6CE3">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0DDE654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《商用燃气灶具能效限</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定</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值及</w:t>
            </w:r>
            <w:r>
              <w:rPr>
                <w:rFonts w:hint="eastAsia" w:ascii="宋体" w:hAnsi="宋体" w:cs="宋体"/>
                <w:color w:val="000000" w:themeColor="text1"/>
                <w:w w:val="99"/>
                <w:kern w:val="2"/>
                <w:sz w:val="21"/>
                <w:szCs w:val="21"/>
                <w:highlight w:val="none"/>
                <w:lang w:eastAsia="zh-CN"/>
                <w14:textFill>
                  <w14:solidFill>
                    <w14:schemeClr w14:val="tx1"/>
                  </w14:solidFill>
                </w14:textFill>
              </w:rPr>
              <w:t>能效等级</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30</w:t>
            </w:r>
            <w:r>
              <w:rPr>
                <w:rFonts w:hint="eastAsia" w:ascii="宋体" w:hAnsi="宋体" w:cs="宋体"/>
                <w:color w:val="000000" w:themeColor="text1"/>
                <w:w w:val="99"/>
                <w:kern w:val="2"/>
                <w:sz w:val="21"/>
                <w:szCs w:val="21"/>
                <w:highlight w:val="none"/>
                <w:lang w:eastAsia="zh-CN"/>
                <w14:textFill>
                  <w14:solidFill>
                    <w14:schemeClr w14:val="tx1"/>
                  </w14:solidFill>
                </w14:textFill>
              </w:rPr>
              <w:t>53</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1</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1393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4AF565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76A9AF7">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w w:val="99"/>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A05020105</w:t>
            </w:r>
            <w:r>
              <w:rPr>
                <w:rFonts w:hint="eastAsia" w:ascii="宋体" w:hAnsi="宋体" w:cs="宋体"/>
                <w:color w:val="000000" w:themeColor="text1"/>
                <w:w w:val="99"/>
                <w:kern w:val="2"/>
                <w:sz w:val="21"/>
                <w:szCs w:val="21"/>
                <w:highlight w:val="none"/>
                <w14:textFill>
                  <w14:solidFill>
                    <w14:schemeClr w14:val="tx1"/>
                  </w14:solidFill>
                </w14:textFill>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29CA4C9">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坐便器</w:t>
            </w:r>
          </w:p>
        </w:tc>
        <w:tc>
          <w:tcPr>
            <w:tcW w:w="1373" w:type="dxa"/>
            <w:tcBorders>
              <w:top w:val="single" w:color="000000" w:sz="4" w:space="0"/>
              <w:left w:val="single" w:color="000000" w:sz="4" w:space="0"/>
              <w:bottom w:val="single" w:color="000000" w:sz="4" w:space="0"/>
              <w:right w:val="single" w:color="000000" w:sz="4" w:space="0"/>
            </w:tcBorders>
            <w:vAlign w:val="center"/>
          </w:tcPr>
          <w:p w14:paraId="0F52D08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2940095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w w:val="99"/>
                <w:kern w:val="2"/>
                <w:sz w:val="21"/>
                <w:szCs w:val="21"/>
                <w:highlight w:val="none"/>
                <w:lang w:eastAsia="zh-CN"/>
                <w14:textFill>
                  <w14:solidFill>
                    <w14:schemeClr w14:val="tx1"/>
                  </w14:solidFill>
                </w14:textFill>
              </w:rPr>
              <w:t>《坐便</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器</w:t>
            </w:r>
            <w:r>
              <w:rPr>
                <w:rFonts w:hint="eastAsia" w:ascii="宋体" w:hAnsi="宋体" w:cs="宋体"/>
                <w:color w:val="000000" w:themeColor="text1"/>
                <w:w w:val="99"/>
                <w:kern w:val="2"/>
                <w:sz w:val="21"/>
                <w:szCs w:val="21"/>
                <w:highlight w:val="none"/>
                <w:lang w:eastAsia="zh-CN"/>
                <w14:textFill>
                  <w14:solidFill>
                    <w14:schemeClr w14:val="tx1"/>
                  </w14:solidFill>
                </w14:textFill>
              </w:rPr>
              <w:t>水效</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限</w:t>
            </w:r>
            <w:r>
              <w:rPr>
                <w:rFonts w:hint="eastAsia" w:ascii="宋体" w:hAnsi="宋体" w:cs="宋体"/>
                <w:color w:val="000000" w:themeColor="text1"/>
                <w:w w:val="99"/>
                <w:kern w:val="2"/>
                <w:sz w:val="21"/>
                <w:szCs w:val="21"/>
                <w:highlight w:val="none"/>
                <w:lang w:eastAsia="zh-CN"/>
                <w14:textFill>
                  <w14:solidFill>
                    <w14:schemeClr w14:val="tx1"/>
                  </w14:solidFill>
                </w14:textFill>
              </w:rPr>
              <w:t>定值</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及</w:t>
            </w:r>
            <w:r>
              <w:rPr>
                <w:rFonts w:hint="eastAsia" w:ascii="宋体" w:hAnsi="宋体" w:cs="宋体"/>
                <w:color w:val="000000" w:themeColor="text1"/>
                <w:w w:val="99"/>
                <w:kern w:val="2"/>
                <w:sz w:val="21"/>
                <w:szCs w:val="21"/>
                <w:highlight w:val="none"/>
                <w:lang w:eastAsia="zh-CN"/>
                <w14:textFill>
                  <w14:solidFill>
                    <w14:schemeClr w14:val="tx1"/>
                  </w14:solidFill>
                </w14:textFill>
              </w:rPr>
              <w:t>水</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效</w:t>
            </w:r>
            <w:r>
              <w:rPr>
                <w:rFonts w:hint="eastAsia" w:ascii="宋体" w:hAnsi="宋体" w:cs="宋体"/>
                <w:color w:val="000000" w:themeColor="text1"/>
                <w:w w:val="99"/>
                <w:kern w:val="2"/>
                <w:sz w:val="21"/>
                <w:szCs w:val="21"/>
                <w:highlight w:val="none"/>
                <w:lang w:eastAsia="zh-CN"/>
                <w14:textFill>
                  <w14:solidFill>
                    <w14:schemeClr w14:val="tx1"/>
                  </w14:solidFill>
                </w14:textFill>
              </w:rPr>
              <w:t>等级》</w:t>
            </w:r>
          </w:p>
          <w:p w14:paraId="6974FC0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w:t>
            </w:r>
            <w:r>
              <w:rPr>
                <w:rFonts w:hint="eastAsia" w:ascii="宋体" w:hAnsi="宋体" w:cs="宋体"/>
                <w:color w:val="000000" w:themeColor="text1"/>
                <w:spacing w:val="1"/>
                <w:w w:val="99"/>
                <w:kern w:val="2"/>
                <w:sz w:val="21"/>
                <w:szCs w:val="21"/>
                <w:highlight w:val="none"/>
                <w14:textFill>
                  <w14:solidFill>
                    <w14:schemeClr w14:val="tx1"/>
                  </w14:solidFill>
                </w14:textFill>
              </w:rPr>
              <w:t>G</w:t>
            </w:r>
            <w:r>
              <w:rPr>
                <w:rFonts w:hint="eastAsia" w:ascii="宋体" w:hAnsi="宋体" w:cs="宋体"/>
                <w:color w:val="000000" w:themeColor="text1"/>
                <w:w w:val="99"/>
                <w:kern w:val="2"/>
                <w:sz w:val="21"/>
                <w:szCs w:val="21"/>
                <w:highlight w:val="none"/>
                <w14:textFill>
                  <w14:solidFill>
                    <w14:schemeClr w14:val="tx1"/>
                  </w14:solidFill>
                </w14:textFill>
              </w:rPr>
              <w:t>B</w:t>
            </w:r>
            <w:r>
              <w:rPr>
                <w:rFonts w:hint="eastAsia" w:ascii="宋体" w:hAnsi="宋体" w:cs="宋体"/>
                <w:color w:val="000000" w:themeColor="text1"/>
                <w:spacing w:val="1"/>
                <w:w w:val="99"/>
                <w:kern w:val="2"/>
                <w:sz w:val="21"/>
                <w:szCs w:val="21"/>
                <w:highlight w:val="none"/>
                <w14:textFill>
                  <w14:solidFill>
                    <w14:schemeClr w14:val="tx1"/>
                  </w14:solidFill>
                </w14:textFill>
              </w:rPr>
              <w:t>2</w:t>
            </w:r>
            <w:r>
              <w:rPr>
                <w:rFonts w:hint="eastAsia" w:ascii="宋体" w:hAnsi="宋体" w:cs="宋体"/>
                <w:color w:val="000000" w:themeColor="text1"/>
                <w:w w:val="99"/>
                <w:kern w:val="2"/>
                <w:sz w:val="21"/>
                <w:szCs w:val="21"/>
                <w:highlight w:val="none"/>
                <w14:textFill>
                  <w14:solidFill>
                    <w14:schemeClr w14:val="tx1"/>
                  </w14:solidFill>
                </w14:textFill>
              </w:rPr>
              <w:t>55</w:t>
            </w:r>
            <w:r>
              <w:rPr>
                <w:rFonts w:hint="eastAsia" w:ascii="宋体" w:hAnsi="宋体" w:cs="宋体"/>
                <w:color w:val="000000" w:themeColor="text1"/>
                <w:spacing w:val="1"/>
                <w:w w:val="99"/>
                <w:kern w:val="2"/>
                <w:sz w:val="21"/>
                <w:szCs w:val="21"/>
                <w:highlight w:val="none"/>
                <w14:textFill>
                  <w14:solidFill>
                    <w14:schemeClr w14:val="tx1"/>
                  </w14:solidFill>
                </w14:textFill>
              </w:rPr>
              <w:t>02</w:t>
            </w:r>
            <w:r>
              <w:rPr>
                <w:rFonts w:hint="eastAsia" w:ascii="宋体" w:hAnsi="宋体" w:cs="宋体"/>
                <w:color w:val="000000" w:themeColor="text1"/>
                <w:w w:val="99"/>
                <w:kern w:val="2"/>
                <w:sz w:val="21"/>
                <w:szCs w:val="21"/>
                <w:highlight w:val="none"/>
                <w14:textFill>
                  <w14:solidFill>
                    <w14:schemeClr w14:val="tx1"/>
                  </w14:solidFill>
                </w14:textFill>
              </w:rPr>
              <w:t>）</w:t>
            </w:r>
          </w:p>
        </w:tc>
      </w:tr>
      <w:tr w14:paraId="4BD5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52D4CA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4E78BBFB">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w w:val="99"/>
                <w:szCs w:val="21"/>
                <w:highlight w:val="none"/>
                <w:lang w:eastAsia="en-US"/>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49511E3">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蹲便器</w:t>
            </w:r>
          </w:p>
        </w:tc>
        <w:tc>
          <w:tcPr>
            <w:tcW w:w="1373" w:type="dxa"/>
            <w:tcBorders>
              <w:top w:val="single" w:color="000000" w:sz="4" w:space="0"/>
              <w:left w:val="single" w:color="000000" w:sz="4" w:space="0"/>
              <w:bottom w:val="single" w:color="000000" w:sz="4" w:space="0"/>
              <w:right w:val="single" w:color="000000" w:sz="4" w:space="0"/>
            </w:tcBorders>
            <w:vAlign w:val="center"/>
          </w:tcPr>
          <w:p w14:paraId="523BBEC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39EB919C">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《蹲便器用水效率限定</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值</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及用</w:t>
            </w:r>
            <w:r>
              <w:rPr>
                <w:rFonts w:hint="eastAsia" w:ascii="宋体" w:hAnsi="宋体" w:cs="宋体"/>
                <w:color w:val="000000" w:themeColor="text1"/>
                <w:w w:val="99"/>
                <w:kern w:val="2"/>
                <w:sz w:val="21"/>
                <w:szCs w:val="21"/>
                <w:highlight w:val="none"/>
                <w:lang w:eastAsia="zh-CN"/>
                <w14:textFill>
                  <w14:solidFill>
                    <w14:schemeClr w14:val="tx1"/>
                  </w14:solidFill>
                </w14:textFill>
              </w:rPr>
              <w:t>水效率等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307</w:t>
            </w:r>
            <w:r>
              <w:rPr>
                <w:rFonts w:hint="eastAsia" w:ascii="宋体" w:hAnsi="宋体" w:cs="宋体"/>
                <w:color w:val="000000" w:themeColor="text1"/>
                <w:w w:val="99"/>
                <w:kern w:val="2"/>
                <w:sz w:val="21"/>
                <w:szCs w:val="21"/>
                <w:highlight w:val="none"/>
                <w:lang w:eastAsia="zh-CN"/>
                <w14:textFill>
                  <w14:solidFill>
                    <w14:schemeClr w14:val="tx1"/>
                  </w14:solidFill>
                </w14:textFill>
              </w:rPr>
              <w:t>1</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7</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2D37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002CF8D">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76D6F01">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s="宋体"/>
                <w:color w:val="000000" w:themeColor="text1"/>
                <w:w w:val="99"/>
                <w:szCs w:val="21"/>
                <w:highlight w:val="none"/>
                <w14:textFill>
                  <w14:solidFill>
                    <w14:schemeClr w14:val="tx1"/>
                  </w14:solidFill>
                </w14:textFill>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4D6A62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w w:val="99"/>
                <w:kern w:val="2"/>
                <w:sz w:val="21"/>
                <w:szCs w:val="21"/>
                <w:highlight w:val="none"/>
                <w14:textFill>
                  <w14:solidFill>
                    <w14:schemeClr w14:val="tx1"/>
                  </w14:solidFill>
                </w14:textFill>
              </w:rPr>
              <w:t>小便器</w:t>
            </w:r>
          </w:p>
        </w:tc>
        <w:tc>
          <w:tcPr>
            <w:tcW w:w="1373" w:type="dxa"/>
            <w:tcBorders>
              <w:top w:val="single" w:color="000000" w:sz="4" w:space="0"/>
              <w:left w:val="single" w:color="000000" w:sz="4" w:space="0"/>
              <w:bottom w:val="single" w:color="000000" w:sz="4" w:space="0"/>
              <w:right w:val="single" w:color="000000" w:sz="4" w:space="0"/>
            </w:tcBorders>
            <w:vAlign w:val="center"/>
          </w:tcPr>
          <w:p w14:paraId="2FC0DCC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238C8E9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《小便器用水效率限定</w:t>
            </w:r>
            <w:r>
              <w:rPr>
                <w:rFonts w:hint="eastAsia" w:ascii="宋体" w:hAnsi="宋体" w:cs="宋体"/>
                <w:color w:val="000000" w:themeColor="text1"/>
                <w:spacing w:val="9"/>
                <w:w w:val="99"/>
                <w:kern w:val="2"/>
                <w:sz w:val="21"/>
                <w:szCs w:val="21"/>
                <w:highlight w:val="none"/>
                <w:lang w:eastAsia="zh-CN"/>
                <w14:textFill>
                  <w14:solidFill>
                    <w14:schemeClr w14:val="tx1"/>
                  </w14:solidFill>
                </w14:textFill>
              </w:rPr>
              <w:t>值</w:t>
            </w:r>
            <w:r>
              <w:rPr>
                <w:rFonts w:hint="eastAsia" w:ascii="宋体" w:hAnsi="宋体" w:cs="宋体"/>
                <w:color w:val="000000" w:themeColor="text1"/>
                <w:spacing w:val="12"/>
                <w:w w:val="99"/>
                <w:kern w:val="2"/>
                <w:sz w:val="21"/>
                <w:szCs w:val="21"/>
                <w:highlight w:val="none"/>
                <w:lang w:eastAsia="zh-CN"/>
                <w14:textFill>
                  <w14:solidFill>
                    <w14:schemeClr w14:val="tx1"/>
                  </w14:solidFill>
                </w14:textFill>
              </w:rPr>
              <w:t>及用</w:t>
            </w:r>
            <w:r>
              <w:rPr>
                <w:rFonts w:hint="eastAsia" w:ascii="宋体" w:hAnsi="宋体" w:cs="宋体"/>
                <w:color w:val="000000" w:themeColor="text1"/>
                <w:w w:val="99"/>
                <w:kern w:val="2"/>
                <w:sz w:val="21"/>
                <w:szCs w:val="21"/>
                <w:highlight w:val="none"/>
                <w:lang w:eastAsia="zh-CN"/>
                <w14:textFill>
                  <w14:solidFill>
                    <w14:schemeClr w14:val="tx1"/>
                  </w14:solidFill>
                </w14:textFill>
              </w:rPr>
              <w:t>水效率等</w:t>
            </w:r>
            <w:r>
              <w:rPr>
                <w:rFonts w:hint="eastAsia" w:ascii="宋体" w:hAnsi="宋体" w:cs="宋体"/>
                <w:color w:val="000000" w:themeColor="text1"/>
                <w:spacing w:val="2"/>
                <w:w w:val="99"/>
                <w:kern w:val="2"/>
                <w:sz w:val="21"/>
                <w:szCs w:val="21"/>
                <w:highlight w:val="none"/>
                <w:lang w:eastAsia="zh-CN"/>
                <w14:textFill>
                  <w14:solidFill>
                    <w14:schemeClr w14:val="tx1"/>
                  </w14:solidFill>
                </w14:textFill>
              </w:rPr>
              <w:t>级</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G</w:t>
            </w:r>
            <w:r>
              <w:rPr>
                <w:rFonts w:hint="eastAsia" w:ascii="宋体" w:hAnsi="宋体" w:cs="宋体"/>
                <w:color w:val="000000" w:themeColor="text1"/>
                <w:w w:val="99"/>
                <w:kern w:val="2"/>
                <w:sz w:val="21"/>
                <w:szCs w:val="21"/>
                <w:highlight w:val="none"/>
                <w:lang w:eastAsia="zh-CN"/>
                <w14:textFill>
                  <w14:solidFill>
                    <w14:schemeClr w14:val="tx1"/>
                  </w14:solidFill>
                </w14:textFill>
              </w:rPr>
              <w:t>B</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283</w:t>
            </w:r>
            <w:r>
              <w:rPr>
                <w:rFonts w:hint="eastAsia" w:ascii="宋体" w:hAnsi="宋体" w:cs="宋体"/>
                <w:color w:val="000000" w:themeColor="text1"/>
                <w:w w:val="99"/>
                <w:kern w:val="2"/>
                <w:sz w:val="21"/>
                <w:szCs w:val="21"/>
                <w:highlight w:val="none"/>
                <w:lang w:eastAsia="zh-CN"/>
                <w14:textFill>
                  <w14:solidFill>
                    <w14:schemeClr w14:val="tx1"/>
                  </w14:solidFill>
                </w14:textFill>
              </w:rPr>
              <w:t>7</w:t>
            </w:r>
            <w:r>
              <w:rPr>
                <w:rFonts w:hint="eastAsia" w:ascii="宋体" w:hAnsi="宋体" w:cs="宋体"/>
                <w:color w:val="000000" w:themeColor="text1"/>
                <w:spacing w:val="-1"/>
                <w:w w:val="99"/>
                <w:kern w:val="2"/>
                <w:sz w:val="21"/>
                <w:szCs w:val="21"/>
                <w:highlight w:val="none"/>
                <w:lang w:eastAsia="zh-CN"/>
                <w14:textFill>
                  <w14:solidFill>
                    <w14:schemeClr w14:val="tx1"/>
                  </w14:solidFill>
                </w14:textFill>
              </w:rPr>
              <w:t>7</w:t>
            </w:r>
            <w:r>
              <w:rPr>
                <w:rFonts w:hint="eastAsia" w:ascii="宋体" w:hAnsi="宋体" w:cs="宋体"/>
                <w:color w:val="000000" w:themeColor="text1"/>
                <w:w w:val="99"/>
                <w:kern w:val="2"/>
                <w:sz w:val="21"/>
                <w:szCs w:val="21"/>
                <w:highlight w:val="none"/>
                <w:lang w:eastAsia="zh-CN"/>
                <w14:textFill>
                  <w14:solidFill>
                    <w14:schemeClr w14:val="tx1"/>
                  </w14:solidFill>
                </w14:textFill>
              </w:rPr>
              <w:t>）</w:t>
            </w:r>
          </w:p>
        </w:tc>
      </w:tr>
      <w:tr w14:paraId="3C0E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7A36F03">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4C60AE3F">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宋体"/>
                <w:color w:val="000000" w:themeColor="text1"/>
                <w:kern w:val="2"/>
                <w:sz w:val="21"/>
                <w:szCs w:val="21"/>
                <w:highlight w:val="none"/>
                <w14:textFill>
                  <w14:solidFill>
                    <w14:schemeClr w14:val="tx1"/>
                  </w14:solidFill>
                </w14:textFill>
              </w:rPr>
              <w:t>★</w:t>
            </w:r>
            <w:r>
              <w:rPr>
                <w:rFonts w:hint="eastAsia" w:ascii="宋体" w:hAnsi="宋体" w:cs="仿宋_GB2312"/>
                <w:color w:val="000000" w:themeColor="text1"/>
                <w:kern w:val="2"/>
                <w:sz w:val="21"/>
                <w:szCs w:val="21"/>
                <w:highlight w:val="none"/>
                <w14:textFill>
                  <w14:solidFill>
                    <w14:schemeClr w14:val="tx1"/>
                  </w14:solidFill>
                </w14:textFill>
              </w:rPr>
              <w:t>A05020106</w:t>
            </w:r>
            <w:r>
              <w:rPr>
                <w:rFonts w:hint="eastAsia" w:ascii="宋体" w:hAnsi="宋体" w:cs="宋体"/>
                <w:color w:val="000000" w:themeColor="text1"/>
                <w:kern w:val="2"/>
                <w:sz w:val="21"/>
                <w:szCs w:val="21"/>
                <w:highlight w:val="none"/>
                <w14:textFill>
                  <w14:solidFill>
                    <w14:schemeClr w14:val="tx1"/>
                  </w14:solidFill>
                </w14:textFill>
              </w:rPr>
              <w:t>水</w:t>
            </w:r>
            <w:r>
              <w:rPr>
                <w:rFonts w:hint="eastAsia" w:ascii="宋体" w:hAnsi="宋体" w:cs="宋体"/>
                <w:color w:val="000000" w:themeColor="text1"/>
                <w:w w:val="99"/>
                <w:kern w:val="2"/>
                <w:sz w:val="21"/>
                <w:szCs w:val="21"/>
                <w:highlight w:val="none"/>
                <w14:textFill>
                  <w14:solidFill>
                    <w14:schemeClr w14:val="tx1"/>
                  </w14:solidFill>
                </w14:textFill>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43413CD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lang w:eastAsia="en-US"/>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4901FA0B">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lang w:eastAsia="en-US"/>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42E4B01B">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《水嘴用水效率限定值及用水效</w:t>
            </w:r>
            <w:r>
              <w:rPr>
                <w:rFonts w:hint="eastAsia" w:ascii="宋体" w:hAnsi="宋体" w:cs="宋体"/>
                <w:color w:val="000000" w:themeColor="text1"/>
                <w:kern w:val="2"/>
                <w:sz w:val="21"/>
                <w:szCs w:val="21"/>
                <w:highlight w:val="none"/>
                <w:lang w:eastAsia="zh-CN"/>
                <w14:textFill>
                  <w14:solidFill>
                    <w14:schemeClr w14:val="tx1"/>
                  </w14:solidFill>
                </w14:textFill>
              </w:rPr>
              <w:t>率等级》（GB 25501）</w:t>
            </w:r>
          </w:p>
        </w:tc>
      </w:tr>
      <w:tr w14:paraId="0276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E2E8B55">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677EF641">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A05020107</w:t>
            </w:r>
            <w:r>
              <w:rPr>
                <w:rFonts w:hint="eastAsia" w:ascii="宋体" w:hAnsi="宋体" w:cs="宋体"/>
                <w:color w:val="000000" w:themeColor="text1"/>
                <w:kern w:val="2"/>
                <w:sz w:val="21"/>
                <w:szCs w:val="21"/>
                <w:highlight w:val="none"/>
                <w14:textFill>
                  <w14:solidFill>
                    <w14:schemeClr w14:val="tx1"/>
                  </w14:solidFill>
                </w14:textFill>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60ADCAB8">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lang w:eastAsia="en-US"/>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57FF953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lang w:eastAsia="en-US"/>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58C938E4">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《便器冲洗阀用水效率限定值及</w:t>
            </w:r>
            <w:r>
              <w:rPr>
                <w:rFonts w:hint="eastAsia" w:ascii="宋体" w:hAnsi="宋体" w:cs="宋体"/>
                <w:color w:val="000000" w:themeColor="text1"/>
                <w:kern w:val="2"/>
                <w:sz w:val="21"/>
                <w:szCs w:val="21"/>
                <w:highlight w:val="none"/>
                <w:lang w:eastAsia="zh-CN"/>
                <w14:textFill>
                  <w14:solidFill>
                    <w14:schemeClr w14:val="tx1"/>
                  </w14:solidFill>
                </w14:textFill>
              </w:rPr>
              <w:t>用水效率等级》（GB28379）</w:t>
            </w:r>
          </w:p>
        </w:tc>
      </w:tr>
      <w:tr w14:paraId="158E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2A7A986">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olor w:val="000000" w:themeColor="text1"/>
                <w:kern w:val="2"/>
                <w:sz w:val="21"/>
                <w:szCs w:val="21"/>
                <w:highlight w:val="none"/>
                <w14:textFill>
                  <w14:solidFill>
                    <w14:schemeClr w14:val="tx1"/>
                  </w14:solidFill>
                </w14:textFill>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49475847">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0"/>
              <w:textAlignment w:val="auto"/>
              <w:rPr>
                <w:rFonts w:hint="default" w:ascii="宋体" w:hAnsi="宋体" w:cs="宋体"/>
                <w:color w:val="000000" w:themeColor="text1"/>
                <w:kern w:val="2"/>
                <w:sz w:val="21"/>
                <w:szCs w:val="21"/>
                <w:highlight w:val="none"/>
                <w14:textFill>
                  <w14:solidFill>
                    <w14:schemeClr w14:val="tx1"/>
                  </w14:solidFill>
                </w14:textFill>
              </w:rPr>
            </w:pPr>
            <w:r>
              <w:rPr>
                <w:rFonts w:hint="eastAsia" w:ascii="宋体" w:hAnsi="宋体" w:cs="仿宋_GB2312"/>
                <w:color w:val="000000" w:themeColor="text1"/>
                <w:kern w:val="2"/>
                <w:sz w:val="21"/>
                <w:szCs w:val="21"/>
                <w:highlight w:val="none"/>
                <w14:textFill>
                  <w14:solidFill>
                    <w14:schemeClr w14:val="tx1"/>
                  </w14:solidFill>
                </w14:textFill>
              </w:rPr>
              <w:t>A05020110</w:t>
            </w:r>
            <w:r>
              <w:rPr>
                <w:rFonts w:hint="eastAsia" w:ascii="宋体" w:hAnsi="宋体" w:cs="宋体"/>
                <w:color w:val="000000" w:themeColor="text1"/>
                <w:kern w:val="2"/>
                <w:sz w:val="21"/>
                <w:szCs w:val="21"/>
                <w:highlight w:val="none"/>
                <w14:textFill>
                  <w14:solidFill>
                    <w14:schemeClr w14:val="tx1"/>
                  </w14:solidFill>
                </w14:textFill>
              </w:rPr>
              <w:t>淋浴</w:t>
            </w:r>
            <w:r>
              <w:rPr>
                <w:rFonts w:hint="eastAsia" w:ascii="宋体" w:hAnsi="宋体" w:cs="宋体"/>
                <w:color w:val="000000" w:themeColor="text1"/>
                <w:w w:val="99"/>
                <w:kern w:val="2"/>
                <w:sz w:val="21"/>
                <w:szCs w:val="21"/>
                <w:highlight w:val="none"/>
                <w14:textFill>
                  <w14:solidFill>
                    <w14:schemeClr w14:val="tx1"/>
                  </w14:solidFill>
                </w14:textFill>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73C22CD5">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lang w:eastAsia="en-US"/>
                <w14:textFill>
                  <w14:solidFill>
                    <w14:schemeClr w14:val="tx1"/>
                  </w14:solidFill>
                </w14:textFill>
              </w:rPr>
            </w:pPr>
          </w:p>
        </w:tc>
        <w:tc>
          <w:tcPr>
            <w:tcW w:w="1373" w:type="dxa"/>
            <w:tcBorders>
              <w:top w:val="single" w:color="000000" w:sz="4" w:space="0"/>
              <w:left w:val="single" w:color="000000" w:sz="4" w:space="0"/>
              <w:bottom w:val="single" w:color="000000" w:sz="4" w:space="0"/>
              <w:right w:val="single" w:color="000000" w:sz="4" w:space="0"/>
            </w:tcBorders>
            <w:vAlign w:val="center"/>
          </w:tcPr>
          <w:p w14:paraId="1F5C767A">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color w:val="000000" w:themeColor="text1"/>
                <w:szCs w:val="21"/>
                <w:highlight w:val="none"/>
                <w:lang w:eastAsia="en-US"/>
                <w14:textFill>
                  <w14:solidFill>
                    <w14:schemeClr w14:val="tx1"/>
                  </w14:solidFill>
                </w14:textFill>
              </w:rPr>
            </w:pPr>
          </w:p>
        </w:tc>
        <w:tc>
          <w:tcPr>
            <w:tcW w:w="3566" w:type="dxa"/>
            <w:tcBorders>
              <w:top w:val="single" w:color="000000" w:sz="4" w:space="0"/>
              <w:left w:val="single" w:color="000000" w:sz="4" w:space="0"/>
              <w:bottom w:val="single" w:color="000000" w:sz="4" w:space="0"/>
              <w:right w:val="single" w:color="000000" w:sz="4" w:space="0"/>
            </w:tcBorders>
          </w:tcPr>
          <w:p w14:paraId="01157538">
            <w:pPr>
              <w:pStyle w:val="77"/>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7" w:right="4"/>
              <w:textAlignment w:val="auto"/>
              <w:rPr>
                <w:rFonts w:hint="default" w:ascii="宋体" w:hAnsi="宋体" w:cs="宋体"/>
                <w:color w:val="000000" w:themeColor="text1"/>
                <w:kern w:val="2"/>
                <w:sz w:val="21"/>
                <w:szCs w:val="21"/>
                <w:highlight w:val="none"/>
                <w:lang w:eastAsia="zh-CN"/>
                <w14:textFill>
                  <w14:solidFill>
                    <w14:schemeClr w14:val="tx1"/>
                  </w14:solidFill>
                </w14:textFill>
              </w:rPr>
            </w:pPr>
            <w:r>
              <w:rPr>
                <w:rFonts w:hint="eastAsia" w:ascii="宋体" w:hAnsi="宋体" w:cs="宋体"/>
                <w:color w:val="000000" w:themeColor="text1"/>
                <w:spacing w:val="10"/>
                <w:kern w:val="2"/>
                <w:sz w:val="21"/>
                <w:szCs w:val="21"/>
                <w:highlight w:val="none"/>
                <w:lang w:eastAsia="zh-CN"/>
                <w14:textFill>
                  <w14:solidFill>
                    <w14:schemeClr w14:val="tx1"/>
                  </w14:solidFill>
                </w14:textFill>
              </w:rPr>
              <w:t>《淋浴器用水效率限定值及用水</w:t>
            </w:r>
            <w:r>
              <w:rPr>
                <w:rFonts w:hint="eastAsia" w:ascii="宋体" w:hAnsi="宋体" w:cs="宋体"/>
                <w:color w:val="000000" w:themeColor="text1"/>
                <w:kern w:val="2"/>
                <w:sz w:val="21"/>
                <w:szCs w:val="21"/>
                <w:highlight w:val="none"/>
                <w:lang w:eastAsia="zh-CN"/>
                <w14:textFill>
                  <w14:solidFill>
                    <w14:schemeClr w14:val="tx1"/>
                  </w14:solidFill>
                </w14:textFill>
              </w:rPr>
              <w:t>效率等级》（GB28378）</w:t>
            </w:r>
          </w:p>
        </w:tc>
      </w:tr>
    </w:tbl>
    <w:p w14:paraId="5E83376D">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635662E5">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4EB4580B">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0A803909">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6DBCC1C2">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634FED87">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757395DB">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2D2BA751">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pacing w:val="-3"/>
          <w:szCs w:val="21"/>
          <w:highlight w:val="none"/>
          <w14:textFill>
            <w14:solidFill>
              <w14:schemeClr w14:val="tx1"/>
            </w14:solidFill>
          </w14:textFill>
        </w:rPr>
      </w:pPr>
    </w:p>
    <w:p w14:paraId="125D15FC">
      <w:pPr>
        <w:pStyle w:val="13"/>
        <w:pageBreakBefore w:val="0"/>
        <w:kinsoku/>
        <w:overflowPunct/>
        <w:topLinePunct w:val="0"/>
        <w:autoSpaceDE/>
        <w:autoSpaceDN/>
        <w:bidi w:val="0"/>
        <w:adjustRightInd/>
        <w:snapToGrid/>
        <w:spacing w:beforeAutospacing="0" w:after="0" w:afterAutospacing="0" w:line="240" w:lineRule="auto"/>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pacing w:val="-3"/>
          <w:szCs w:val="21"/>
          <w:highlight w:val="none"/>
          <w14:textFill>
            <w14:solidFill>
              <w14:schemeClr w14:val="tx1"/>
            </w14:solidFill>
          </w14:textFill>
        </w:rPr>
        <w:t>注：1.节能产品认证应依据相关国家标准的最新版本，依据国家标准中二级能效（水效）</w:t>
      </w:r>
      <w:r>
        <w:rPr>
          <w:rFonts w:hint="eastAsia" w:ascii="宋体" w:hAnsi="宋体"/>
          <w:color w:val="000000" w:themeColor="text1"/>
          <w:szCs w:val="21"/>
          <w:highlight w:val="none"/>
          <w14:textFill>
            <w14:solidFill>
              <w14:schemeClr w14:val="tx1"/>
            </w14:solidFill>
          </w14:textFill>
        </w:rPr>
        <w:t>指标。</w:t>
      </w:r>
    </w:p>
    <w:p w14:paraId="0F39FECE">
      <w:pPr>
        <w:pStyle w:val="13"/>
        <w:pageBreakBefore w:val="0"/>
        <w:kinsoku/>
        <w:overflowPunct/>
        <w:topLinePunct w:val="0"/>
        <w:autoSpaceDE/>
        <w:autoSpaceDN/>
        <w:bidi w:val="0"/>
        <w:adjustRightInd/>
        <w:snapToGrid/>
        <w:spacing w:beforeAutospacing="0" w:after="0" w:afterAutospacing="0" w:line="240" w:lineRule="auto"/>
        <w:ind w:firstLine="46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2.以“★”标注的为政府强制采购产品。</w:t>
      </w:r>
    </w:p>
    <w:p w14:paraId="59163496">
      <w:pPr>
        <w:pStyle w:val="13"/>
        <w:pageBreakBefore w:val="0"/>
        <w:kinsoku/>
        <w:overflowPunct/>
        <w:topLinePunct w:val="0"/>
        <w:autoSpaceDE/>
        <w:autoSpaceDN/>
        <w:bidi w:val="0"/>
        <w:adjustRightInd/>
        <w:snapToGrid/>
        <w:spacing w:beforeAutospacing="0" w:after="0" w:afterAutospacing="0" w:line="240" w:lineRule="auto"/>
        <w:ind w:firstLine="465"/>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3.本表格原为《关于印发节能产品政府采购品目清单的通知》（财库〔2019〕19号）规定的表格附件，其中名称及编码已根据《财政部关于印发〈政府采购品目分类目录〉的通知》（财库〔2022〕31号）修改。</w:t>
      </w:r>
    </w:p>
    <w:p w14:paraId="7CA80F7B">
      <w:pPr>
        <w:pStyle w:val="13"/>
        <w:pageBreakBefore w:val="0"/>
        <w:kinsoku/>
        <w:overflowPunct/>
        <w:topLinePunct w:val="0"/>
        <w:bidi w:val="0"/>
        <w:adjustRightInd/>
        <w:spacing w:beforeAutospacing="0" w:after="0" w:afterAutospacing="0" w:line="240" w:lineRule="auto"/>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55F3344F">
      <w:pPr>
        <w:pageBreakBefore w:val="0"/>
        <w:kinsoku/>
        <w:overflowPunct/>
        <w:topLinePunct w:val="0"/>
        <w:bidi w:val="0"/>
        <w:adjustRightInd/>
        <w:spacing w:beforeAutospacing="0" w:afterAutospacing="0" w:line="240" w:lineRule="auto"/>
        <w:ind w:left="1871"/>
        <w:rPr>
          <w:rFonts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4"/>
        <w:tblW w:w="4998" w:type="pct"/>
        <w:tblInd w:w="0" w:type="dxa"/>
        <w:tblLayout w:type="autofit"/>
        <w:tblCellMar>
          <w:top w:w="0" w:type="dxa"/>
          <w:left w:w="108" w:type="dxa"/>
          <w:bottom w:w="0" w:type="dxa"/>
          <w:right w:w="108" w:type="dxa"/>
        </w:tblCellMar>
      </w:tblPr>
      <w:tblGrid>
        <w:gridCol w:w="2088"/>
        <w:gridCol w:w="1696"/>
        <w:gridCol w:w="1180"/>
        <w:gridCol w:w="1989"/>
        <w:gridCol w:w="1766"/>
        <w:gridCol w:w="1131"/>
      </w:tblGrid>
      <w:tr w14:paraId="003DF620">
        <w:trPr>
          <w:trHeight w:val="285" w:hRule="atLeast"/>
        </w:trPr>
        <w:tc>
          <w:tcPr>
            <w:tcW w:w="1065" w:type="pct"/>
            <w:tcBorders>
              <w:top w:val="single" w:color="auto" w:sz="4" w:space="0"/>
              <w:left w:val="single" w:color="auto" w:sz="4" w:space="0"/>
              <w:bottom w:val="single" w:color="auto" w:sz="4" w:space="0"/>
              <w:right w:val="single" w:color="auto" w:sz="4" w:space="0"/>
            </w:tcBorders>
            <w:noWrap/>
            <w:vAlign w:val="center"/>
          </w:tcPr>
          <w:p w14:paraId="2A5D19B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866" w:type="pct"/>
            <w:tcBorders>
              <w:top w:val="single" w:color="auto" w:sz="4" w:space="0"/>
              <w:left w:val="nil"/>
              <w:bottom w:val="single" w:color="auto" w:sz="4" w:space="0"/>
              <w:right w:val="single" w:color="auto" w:sz="4" w:space="0"/>
            </w:tcBorders>
            <w:noWrap/>
            <w:vAlign w:val="center"/>
          </w:tcPr>
          <w:p w14:paraId="5CF4FBC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572" w:type="pct"/>
            <w:tcBorders>
              <w:top w:val="single" w:color="auto" w:sz="4" w:space="0"/>
              <w:left w:val="nil"/>
              <w:bottom w:val="single" w:color="auto" w:sz="4" w:space="0"/>
              <w:right w:val="single" w:color="auto" w:sz="4" w:space="0"/>
            </w:tcBorders>
            <w:noWrap/>
            <w:vAlign w:val="center"/>
          </w:tcPr>
          <w:p w14:paraId="68FE9E0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014" w:type="pct"/>
            <w:tcBorders>
              <w:top w:val="single" w:color="auto" w:sz="4" w:space="0"/>
              <w:left w:val="nil"/>
              <w:bottom w:val="single" w:color="auto" w:sz="4" w:space="0"/>
              <w:right w:val="single" w:color="auto" w:sz="4" w:space="0"/>
            </w:tcBorders>
            <w:noWrap/>
            <w:vAlign w:val="center"/>
          </w:tcPr>
          <w:p w14:paraId="368DBD1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901" w:type="pct"/>
            <w:tcBorders>
              <w:top w:val="single" w:color="auto" w:sz="4" w:space="0"/>
              <w:left w:val="nil"/>
              <w:bottom w:val="single" w:color="auto" w:sz="4" w:space="0"/>
              <w:right w:val="single" w:color="auto" w:sz="4" w:space="0"/>
            </w:tcBorders>
            <w:noWrap/>
            <w:vAlign w:val="center"/>
          </w:tcPr>
          <w:p w14:paraId="326B506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579" w:type="pct"/>
            <w:tcBorders>
              <w:top w:val="single" w:color="auto" w:sz="4" w:space="0"/>
              <w:left w:val="nil"/>
              <w:bottom w:val="single" w:color="auto" w:sz="4" w:space="0"/>
              <w:right w:val="single" w:color="auto" w:sz="4" w:space="0"/>
            </w:tcBorders>
            <w:noWrap/>
            <w:vAlign w:val="center"/>
          </w:tcPr>
          <w:p w14:paraId="7AD20D8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5B01AF77">
        <w:tblPrEx>
          <w:tblCellMar>
            <w:top w:w="0" w:type="dxa"/>
            <w:left w:w="108" w:type="dxa"/>
            <w:bottom w:w="0" w:type="dxa"/>
            <w:right w:w="108" w:type="dxa"/>
          </w:tblCellMar>
        </w:tblPrEx>
        <w:trPr>
          <w:trHeight w:val="225" w:hRule="atLeast"/>
        </w:trPr>
        <w:tc>
          <w:tcPr>
            <w:tcW w:w="1065" w:type="pct"/>
            <w:tcBorders>
              <w:top w:val="nil"/>
              <w:left w:val="single" w:color="auto" w:sz="4" w:space="0"/>
              <w:bottom w:val="single" w:color="auto" w:sz="4" w:space="0"/>
              <w:right w:val="single" w:color="auto" w:sz="4" w:space="0"/>
            </w:tcBorders>
            <w:noWrap/>
            <w:vAlign w:val="bottom"/>
          </w:tcPr>
          <w:p w14:paraId="4812F56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866" w:type="pct"/>
            <w:tcBorders>
              <w:top w:val="nil"/>
              <w:left w:val="nil"/>
              <w:bottom w:val="single" w:color="auto" w:sz="4" w:space="0"/>
              <w:right w:val="single" w:color="auto" w:sz="4" w:space="0"/>
            </w:tcBorders>
            <w:noWrap/>
            <w:vAlign w:val="center"/>
          </w:tcPr>
          <w:p w14:paraId="70C5522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7E04B0D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1964A1C5">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901" w:type="pct"/>
            <w:tcBorders>
              <w:top w:val="nil"/>
              <w:left w:val="nil"/>
              <w:bottom w:val="single" w:color="auto" w:sz="4" w:space="0"/>
              <w:right w:val="single" w:color="auto" w:sz="4" w:space="0"/>
            </w:tcBorders>
            <w:noWrap/>
            <w:vAlign w:val="center"/>
          </w:tcPr>
          <w:p w14:paraId="712BBD6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579" w:type="pct"/>
            <w:tcBorders>
              <w:top w:val="nil"/>
              <w:left w:val="nil"/>
              <w:bottom w:val="single" w:color="auto" w:sz="4" w:space="0"/>
              <w:right w:val="single" w:color="auto" w:sz="4" w:space="0"/>
            </w:tcBorders>
            <w:noWrap/>
            <w:vAlign w:val="center"/>
          </w:tcPr>
          <w:p w14:paraId="545DC72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192129C5">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3346E32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866" w:type="pct"/>
            <w:tcBorders>
              <w:top w:val="nil"/>
              <w:left w:val="nil"/>
              <w:bottom w:val="single" w:color="auto" w:sz="4" w:space="0"/>
              <w:right w:val="single" w:color="auto" w:sz="4" w:space="0"/>
            </w:tcBorders>
            <w:noWrap/>
            <w:vAlign w:val="center"/>
          </w:tcPr>
          <w:p w14:paraId="54D63EA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7B591C2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04F1999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901" w:type="pct"/>
            <w:tcBorders>
              <w:top w:val="nil"/>
              <w:left w:val="nil"/>
              <w:bottom w:val="single" w:color="auto" w:sz="4" w:space="0"/>
              <w:right w:val="single" w:color="auto" w:sz="4" w:space="0"/>
            </w:tcBorders>
            <w:noWrap/>
            <w:vAlign w:val="center"/>
          </w:tcPr>
          <w:p w14:paraId="1595C753">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579" w:type="pct"/>
            <w:tcBorders>
              <w:top w:val="nil"/>
              <w:left w:val="nil"/>
              <w:bottom w:val="single" w:color="auto" w:sz="4" w:space="0"/>
              <w:right w:val="single" w:color="auto" w:sz="4" w:space="0"/>
            </w:tcBorders>
            <w:noWrap/>
            <w:vAlign w:val="center"/>
          </w:tcPr>
          <w:p w14:paraId="7547496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0EACF457">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57B0BD1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76160FD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3620775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03362BE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901" w:type="pct"/>
            <w:tcBorders>
              <w:top w:val="nil"/>
              <w:left w:val="nil"/>
              <w:bottom w:val="single" w:color="auto" w:sz="4" w:space="0"/>
              <w:right w:val="single" w:color="auto" w:sz="4" w:space="0"/>
            </w:tcBorders>
            <w:noWrap/>
            <w:vAlign w:val="center"/>
          </w:tcPr>
          <w:p w14:paraId="4534E6F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579" w:type="pct"/>
            <w:tcBorders>
              <w:top w:val="nil"/>
              <w:left w:val="nil"/>
              <w:bottom w:val="single" w:color="auto" w:sz="4" w:space="0"/>
              <w:right w:val="single" w:color="auto" w:sz="4" w:space="0"/>
            </w:tcBorders>
            <w:noWrap/>
            <w:vAlign w:val="center"/>
          </w:tcPr>
          <w:p w14:paraId="3393B70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1E2BAC60">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4273BAB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866" w:type="pct"/>
            <w:tcBorders>
              <w:top w:val="nil"/>
              <w:left w:val="nil"/>
              <w:bottom w:val="single" w:color="auto" w:sz="4" w:space="0"/>
              <w:right w:val="single" w:color="auto" w:sz="4" w:space="0"/>
            </w:tcBorders>
            <w:noWrap/>
            <w:vAlign w:val="center"/>
          </w:tcPr>
          <w:p w14:paraId="5033F32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10185D6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0EAC330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901" w:type="pct"/>
            <w:tcBorders>
              <w:top w:val="nil"/>
              <w:left w:val="nil"/>
              <w:bottom w:val="single" w:color="auto" w:sz="4" w:space="0"/>
              <w:right w:val="single" w:color="auto" w:sz="4" w:space="0"/>
            </w:tcBorders>
            <w:noWrap/>
            <w:vAlign w:val="center"/>
          </w:tcPr>
          <w:p w14:paraId="540E3D5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579" w:type="pct"/>
            <w:tcBorders>
              <w:top w:val="nil"/>
              <w:left w:val="nil"/>
              <w:bottom w:val="single" w:color="auto" w:sz="4" w:space="0"/>
              <w:right w:val="single" w:color="auto" w:sz="4" w:space="0"/>
            </w:tcBorders>
            <w:noWrap/>
            <w:vAlign w:val="center"/>
          </w:tcPr>
          <w:p w14:paraId="37BB0713">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14ED0F27">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3798E955">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1AEFD215">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572" w:type="pct"/>
            <w:tcBorders>
              <w:top w:val="nil"/>
              <w:left w:val="nil"/>
              <w:bottom w:val="single" w:color="auto" w:sz="4" w:space="0"/>
              <w:right w:val="single" w:color="auto" w:sz="4" w:space="0"/>
            </w:tcBorders>
            <w:noWrap/>
            <w:vAlign w:val="center"/>
          </w:tcPr>
          <w:p w14:paraId="24D2DDC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756246F3">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901" w:type="pct"/>
            <w:tcBorders>
              <w:top w:val="nil"/>
              <w:left w:val="nil"/>
              <w:bottom w:val="single" w:color="auto" w:sz="4" w:space="0"/>
              <w:right w:val="single" w:color="auto" w:sz="4" w:space="0"/>
            </w:tcBorders>
            <w:noWrap/>
            <w:vAlign w:val="center"/>
          </w:tcPr>
          <w:p w14:paraId="0590931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579" w:type="pct"/>
            <w:tcBorders>
              <w:top w:val="nil"/>
              <w:left w:val="nil"/>
              <w:bottom w:val="single" w:color="auto" w:sz="4" w:space="0"/>
              <w:right w:val="single" w:color="auto" w:sz="4" w:space="0"/>
            </w:tcBorders>
            <w:noWrap/>
            <w:vAlign w:val="center"/>
          </w:tcPr>
          <w:p w14:paraId="1BCD6A0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3960F263">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4471615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866" w:type="pct"/>
            <w:tcBorders>
              <w:top w:val="nil"/>
              <w:left w:val="nil"/>
              <w:bottom w:val="single" w:color="auto" w:sz="4" w:space="0"/>
              <w:right w:val="single" w:color="auto" w:sz="4" w:space="0"/>
            </w:tcBorders>
            <w:noWrap/>
            <w:vAlign w:val="center"/>
          </w:tcPr>
          <w:p w14:paraId="0F898DD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570FD9E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35E2D80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901" w:type="pct"/>
            <w:tcBorders>
              <w:top w:val="nil"/>
              <w:left w:val="nil"/>
              <w:bottom w:val="single" w:color="auto" w:sz="4" w:space="0"/>
              <w:right w:val="single" w:color="auto" w:sz="4" w:space="0"/>
            </w:tcBorders>
            <w:noWrap/>
            <w:vAlign w:val="center"/>
          </w:tcPr>
          <w:p w14:paraId="36E1730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579" w:type="pct"/>
            <w:tcBorders>
              <w:top w:val="nil"/>
              <w:left w:val="nil"/>
              <w:bottom w:val="single" w:color="auto" w:sz="4" w:space="0"/>
              <w:right w:val="single" w:color="auto" w:sz="4" w:space="0"/>
            </w:tcBorders>
            <w:noWrap/>
            <w:vAlign w:val="center"/>
          </w:tcPr>
          <w:p w14:paraId="6393913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1C3E6C48">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7F08770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0A19E89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4401A20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5B3BF8C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901" w:type="pct"/>
            <w:tcBorders>
              <w:top w:val="nil"/>
              <w:left w:val="nil"/>
              <w:bottom w:val="single" w:color="auto" w:sz="4" w:space="0"/>
              <w:right w:val="single" w:color="auto" w:sz="4" w:space="0"/>
            </w:tcBorders>
            <w:noWrap/>
            <w:vAlign w:val="center"/>
          </w:tcPr>
          <w:p w14:paraId="0033E4C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579" w:type="pct"/>
            <w:tcBorders>
              <w:top w:val="nil"/>
              <w:left w:val="nil"/>
              <w:bottom w:val="single" w:color="auto" w:sz="4" w:space="0"/>
              <w:right w:val="single" w:color="auto" w:sz="4" w:space="0"/>
            </w:tcBorders>
            <w:noWrap/>
            <w:vAlign w:val="center"/>
          </w:tcPr>
          <w:p w14:paraId="3F8A3A9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2D78740C">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2382717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866" w:type="pct"/>
            <w:tcBorders>
              <w:top w:val="nil"/>
              <w:left w:val="nil"/>
              <w:bottom w:val="single" w:color="auto" w:sz="4" w:space="0"/>
              <w:right w:val="single" w:color="auto" w:sz="4" w:space="0"/>
            </w:tcBorders>
            <w:noWrap/>
            <w:vAlign w:val="center"/>
          </w:tcPr>
          <w:p w14:paraId="521B8AF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1B7ABCB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75BD6DD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901" w:type="pct"/>
            <w:tcBorders>
              <w:top w:val="nil"/>
              <w:left w:val="nil"/>
              <w:bottom w:val="single" w:color="auto" w:sz="4" w:space="0"/>
              <w:right w:val="single" w:color="auto" w:sz="4" w:space="0"/>
            </w:tcBorders>
            <w:noWrap/>
            <w:vAlign w:val="center"/>
          </w:tcPr>
          <w:p w14:paraId="2C9AE2C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579" w:type="pct"/>
            <w:tcBorders>
              <w:top w:val="nil"/>
              <w:left w:val="nil"/>
              <w:bottom w:val="single" w:color="auto" w:sz="4" w:space="0"/>
              <w:right w:val="single" w:color="auto" w:sz="4" w:space="0"/>
            </w:tcBorders>
            <w:noWrap/>
            <w:vAlign w:val="center"/>
          </w:tcPr>
          <w:p w14:paraId="6996380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0BE076D">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5DCFFD1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177D2CA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1B110E9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74F1614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901" w:type="pct"/>
            <w:tcBorders>
              <w:top w:val="nil"/>
              <w:left w:val="nil"/>
              <w:bottom w:val="single" w:color="auto" w:sz="4" w:space="0"/>
              <w:right w:val="single" w:color="auto" w:sz="4" w:space="0"/>
            </w:tcBorders>
            <w:noWrap/>
            <w:vAlign w:val="center"/>
          </w:tcPr>
          <w:p w14:paraId="14A2460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579" w:type="pct"/>
            <w:tcBorders>
              <w:top w:val="nil"/>
              <w:left w:val="nil"/>
              <w:bottom w:val="single" w:color="auto" w:sz="4" w:space="0"/>
              <w:right w:val="single" w:color="auto" w:sz="4" w:space="0"/>
            </w:tcBorders>
            <w:noWrap/>
            <w:vAlign w:val="center"/>
          </w:tcPr>
          <w:p w14:paraId="72E9A9E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7F8C584">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4EF49AD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866" w:type="pct"/>
            <w:tcBorders>
              <w:top w:val="nil"/>
              <w:left w:val="nil"/>
              <w:bottom w:val="single" w:color="auto" w:sz="4" w:space="0"/>
              <w:right w:val="single" w:color="auto" w:sz="4" w:space="0"/>
            </w:tcBorders>
            <w:noWrap/>
            <w:vAlign w:val="center"/>
          </w:tcPr>
          <w:p w14:paraId="04C9294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1952B20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59864A8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901" w:type="pct"/>
            <w:tcBorders>
              <w:top w:val="nil"/>
              <w:left w:val="nil"/>
              <w:bottom w:val="single" w:color="auto" w:sz="4" w:space="0"/>
              <w:right w:val="single" w:color="auto" w:sz="4" w:space="0"/>
            </w:tcBorders>
            <w:noWrap/>
            <w:vAlign w:val="center"/>
          </w:tcPr>
          <w:p w14:paraId="63DC3C7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579" w:type="pct"/>
            <w:tcBorders>
              <w:top w:val="nil"/>
              <w:left w:val="nil"/>
              <w:bottom w:val="single" w:color="auto" w:sz="4" w:space="0"/>
              <w:right w:val="single" w:color="auto" w:sz="4" w:space="0"/>
            </w:tcBorders>
            <w:noWrap/>
            <w:vAlign w:val="center"/>
          </w:tcPr>
          <w:p w14:paraId="2FD26E3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4F62145">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34E33525">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22A455B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63A0810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29B24FC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901" w:type="pct"/>
            <w:tcBorders>
              <w:top w:val="nil"/>
              <w:left w:val="nil"/>
              <w:bottom w:val="single" w:color="auto" w:sz="4" w:space="0"/>
              <w:right w:val="single" w:color="auto" w:sz="4" w:space="0"/>
            </w:tcBorders>
            <w:noWrap/>
            <w:vAlign w:val="center"/>
          </w:tcPr>
          <w:p w14:paraId="410C214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579" w:type="pct"/>
            <w:tcBorders>
              <w:top w:val="nil"/>
              <w:left w:val="nil"/>
              <w:bottom w:val="single" w:color="auto" w:sz="4" w:space="0"/>
              <w:right w:val="single" w:color="auto" w:sz="4" w:space="0"/>
            </w:tcBorders>
            <w:noWrap/>
            <w:vAlign w:val="center"/>
          </w:tcPr>
          <w:p w14:paraId="545B2F1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6498E979">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22D877D3">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866" w:type="pct"/>
            <w:tcBorders>
              <w:top w:val="nil"/>
              <w:left w:val="nil"/>
              <w:bottom w:val="single" w:color="auto" w:sz="4" w:space="0"/>
              <w:right w:val="single" w:color="auto" w:sz="4" w:space="0"/>
            </w:tcBorders>
            <w:noWrap/>
            <w:vAlign w:val="center"/>
          </w:tcPr>
          <w:p w14:paraId="000F93F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29AF341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48A8889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901" w:type="pct"/>
            <w:tcBorders>
              <w:top w:val="nil"/>
              <w:left w:val="nil"/>
              <w:bottom w:val="single" w:color="auto" w:sz="4" w:space="0"/>
              <w:right w:val="single" w:color="auto" w:sz="4" w:space="0"/>
            </w:tcBorders>
            <w:noWrap/>
            <w:vAlign w:val="center"/>
          </w:tcPr>
          <w:p w14:paraId="314236A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579" w:type="pct"/>
            <w:tcBorders>
              <w:top w:val="nil"/>
              <w:left w:val="nil"/>
              <w:bottom w:val="single" w:color="auto" w:sz="4" w:space="0"/>
              <w:right w:val="single" w:color="auto" w:sz="4" w:space="0"/>
            </w:tcBorders>
            <w:noWrap/>
            <w:vAlign w:val="center"/>
          </w:tcPr>
          <w:p w14:paraId="2B43D2A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3F19F864">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79E4BB1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3566057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2D91C96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0604C982">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901" w:type="pct"/>
            <w:tcBorders>
              <w:top w:val="nil"/>
              <w:left w:val="nil"/>
              <w:bottom w:val="single" w:color="auto" w:sz="4" w:space="0"/>
              <w:right w:val="single" w:color="auto" w:sz="4" w:space="0"/>
            </w:tcBorders>
            <w:noWrap/>
            <w:vAlign w:val="center"/>
          </w:tcPr>
          <w:p w14:paraId="17D9ADF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579" w:type="pct"/>
            <w:tcBorders>
              <w:top w:val="nil"/>
              <w:left w:val="nil"/>
              <w:bottom w:val="single" w:color="auto" w:sz="4" w:space="0"/>
              <w:right w:val="single" w:color="auto" w:sz="4" w:space="0"/>
            </w:tcBorders>
            <w:noWrap/>
            <w:vAlign w:val="center"/>
          </w:tcPr>
          <w:p w14:paraId="2E49066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5F20A9C8">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63AC6CC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866" w:type="pct"/>
            <w:tcBorders>
              <w:top w:val="nil"/>
              <w:left w:val="nil"/>
              <w:bottom w:val="single" w:color="auto" w:sz="4" w:space="0"/>
              <w:right w:val="single" w:color="auto" w:sz="4" w:space="0"/>
            </w:tcBorders>
            <w:noWrap/>
            <w:vAlign w:val="center"/>
          </w:tcPr>
          <w:p w14:paraId="2409E99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6A8C558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0F0114F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901" w:type="pct"/>
            <w:tcBorders>
              <w:top w:val="nil"/>
              <w:left w:val="nil"/>
              <w:bottom w:val="single" w:color="auto" w:sz="4" w:space="0"/>
              <w:right w:val="single" w:color="auto" w:sz="4" w:space="0"/>
            </w:tcBorders>
            <w:noWrap/>
            <w:vAlign w:val="center"/>
          </w:tcPr>
          <w:p w14:paraId="5B8BBB0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579" w:type="pct"/>
            <w:tcBorders>
              <w:top w:val="nil"/>
              <w:left w:val="nil"/>
              <w:bottom w:val="single" w:color="auto" w:sz="4" w:space="0"/>
              <w:right w:val="single" w:color="auto" w:sz="4" w:space="0"/>
            </w:tcBorders>
            <w:noWrap/>
            <w:vAlign w:val="center"/>
          </w:tcPr>
          <w:p w14:paraId="264E0C5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046AB01">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1D88B38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62078E85">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1CFD820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10D8948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901" w:type="pct"/>
            <w:tcBorders>
              <w:top w:val="nil"/>
              <w:left w:val="nil"/>
              <w:bottom w:val="single" w:color="auto" w:sz="4" w:space="0"/>
              <w:right w:val="single" w:color="auto" w:sz="4" w:space="0"/>
            </w:tcBorders>
            <w:noWrap/>
            <w:vAlign w:val="center"/>
          </w:tcPr>
          <w:p w14:paraId="34E45FE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579" w:type="pct"/>
            <w:tcBorders>
              <w:top w:val="nil"/>
              <w:left w:val="nil"/>
              <w:bottom w:val="single" w:color="auto" w:sz="4" w:space="0"/>
              <w:right w:val="single" w:color="auto" w:sz="4" w:space="0"/>
            </w:tcBorders>
            <w:noWrap/>
            <w:vAlign w:val="center"/>
          </w:tcPr>
          <w:p w14:paraId="628BC48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1E695017">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16E6910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866" w:type="pct"/>
            <w:tcBorders>
              <w:top w:val="nil"/>
              <w:left w:val="nil"/>
              <w:bottom w:val="single" w:color="auto" w:sz="4" w:space="0"/>
              <w:right w:val="single" w:color="auto" w:sz="4" w:space="0"/>
            </w:tcBorders>
            <w:noWrap/>
            <w:vAlign w:val="center"/>
          </w:tcPr>
          <w:p w14:paraId="2B59825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586AE8A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22F6719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901" w:type="pct"/>
            <w:tcBorders>
              <w:top w:val="nil"/>
              <w:left w:val="nil"/>
              <w:bottom w:val="single" w:color="auto" w:sz="4" w:space="0"/>
              <w:right w:val="single" w:color="auto" w:sz="4" w:space="0"/>
            </w:tcBorders>
            <w:noWrap/>
            <w:vAlign w:val="center"/>
          </w:tcPr>
          <w:p w14:paraId="07CAE16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579" w:type="pct"/>
            <w:tcBorders>
              <w:top w:val="nil"/>
              <w:left w:val="nil"/>
              <w:bottom w:val="single" w:color="auto" w:sz="4" w:space="0"/>
              <w:right w:val="single" w:color="auto" w:sz="4" w:space="0"/>
            </w:tcBorders>
            <w:noWrap/>
            <w:vAlign w:val="center"/>
          </w:tcPr>
          <w:p w14:paraId="31B6E0A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22E03DCD">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08B5A80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5F1F9B5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093D1BC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38D7368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901" w:type="pct"/>
            <w:tcBorders>
              <w:top w:val="nil"/>
              <w:left w:val="nil"/>
              <w:bottom w:val="single" w:color="auto" w:sz="4" w:space="0"/>
              <w:right w:val="single" w:color="auto" w:sz="4" w:space="0"/>
            </w:tcBorders>
            <w:noWrap/>
            <w:vAlign w:val="center"/>
          </w:tcPr>
          <w:p w14:paraId="41B7BAC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579" w:type="pct"/>
            <w:tcBorders>
              <w:top w:val="nil"/>
              <w:left w:val="nil"/>
              <w:bottom w:val="single" w:color="auto" w:sz="4" w:space="0"/>
              <w:right w:val="single" w:color="auto" w:sz="4" w:space="0"/>
            </w:tcBorders>
            <w:noWrap/>
            <w:vAlign w:val="center"/>
          </w:tcPr>
          <w:p w14:paraId="18BD057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50FEFB2F">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1DC48F6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866" w:type="pct"/>
            <w:tcBorders>
              <w:top w:val="nil"/>
              <w:left w:val="nil"/>
              <w:bottom w:val="single" w:color="auto" w:sz="4" w:space="0"/>
              <w:right w:val="single" w:color="auto" w:sz="4" w:space="0"/>
            </w:tcBorders>
            <w:noWrap/>
            <w:vAlign w:val="center"/>
          </w:tcPr>
          <w:p w14:paraId="7532CCE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7A25FD8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7CC8A00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901" w:type="pct"/>
            <w:tcBorders>
              <w:top w:val="nil"/>
              <w:left w:val="nil"/>
              <w:bottom w:val="single" w:color="auto" w:sz="4" w:space="0"/>
              <w:right w:val="single" w:color="auto" w:sz="4" w:space="0"/>
            </w:tcBorders>
            <w:noWrap/>
            <w:vAlign w:val="center"/>
          </w:tcPr>
          <w:p w14:paraId="1AF3A13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579" w:type="pct"/>
            <w:tcBorders>
              <w:top w:val="nil"/>
              <w:left w:val="nil"/>
              <w:bottom w:val="single" w:color="auto" w:sz="4" w:space="0"/>
              <w:right w:val="single" w:color="auto" w:sz="4" w:space="0"/>
            </w:tcBorders>
            <w:noWrap/>
            <w:vAlign w:val="center"/>
          </w:tcPr>
          <w:p w14:paraId="38CA351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048D6A44">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73E4464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306944E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00EB425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2BA544B2">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901" w:type="pct"/>
            <w:tcBorders>
              <w:top w:val="nil"/>
              <w:left w:val="nil"/>
              <w:bottom w:val="single" w:color="auto" w:sz="4" w:space="0"/>
              <w:right w:val="single" w:color="auto" w:sz="4" w:space="0"/>
            </w:tcBorders>
            <w:noWrap/>
            <w:vAlign w:val="center"/>
          </w:tcPr>
          <w:p w14:paraId="34774C8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579" w:type="pct"/>
            <w:tcBorders>
              <w:top w:val="nil"/>
              <w:left w:val="nil"/>
              <w:bottom w:val="single" w:color="auto" w:sz="4" w:space="0"/>
              <w:right w:val="single" w:color="auto" w:sz="4" w:space="0"/>
            </w:tcBorders>
            <w:noWrap/>
            <w:vAlign w:val="center"/>
          </w:tcPr>
          <w:p w14:paraId="379E41D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52E9E81">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0B69030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866" w:type="pct"/>
            <w:tcBorders>
              <w:top w:val="nil"/>
              <w:left w:val="nil"/>
              <w:bottom w:val="single" w:color="auto" w:sz="4" w:space="0"/>
              <w:right w:val="single" w:color="auto" w:sz="4" w:space="0"/>
            </w:tcBorders>
            <w:noWrap/>
            <w:vAlign w:val="center"/>
          </w:tcPr>
          <w:p w14:paraId="3F737A4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2CB474F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2DBAA8A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901" w:type="pct"/>
            <w:tcBorders>
              <w:top w:val="nil"/>
              <w:left w:val="nil"/>
              <w:bottom w:val="single" w:color="auto" w:sz="4" w:space="0"/>
              <w:right w:val="single" w:color="auto" w:sz="4" w:space="0"/>
            </w:tcBorders>
            <w:noWrap/>
            <w:vAlign w:val="center"/>
          </w:tcPr>
          <w:p w14:paraId="5AE6578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579" w:type="pct"/>
            <w:tcBorders>
              <w:top w:val="nil"/>
              <w:left w:val="nil"/>
              <w:bottom w:val="single" w:color="auto" w:sz="4" w:space="0"/>
              <w:right w:val="single" w:color="auto" w:sz="4" w:space="0"/>
            </w:tcBorders>
            <w:noWrap/>
            <w:vAlign w:val="center"/>
          </w:tcPr>
          <w:p w14:paraId="6A2507C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293F3995">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56ECD08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3EA45CE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4700BAA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644679A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901" w:type="pct"/>
            <w:tcBorders>
              <w:top w:val="nil"/>
              <w:left w:val="nil"/>
              <w:bottom w:val="single" w:color="auto" w:sz="4" w:space="0"/>
              <w:right w:val="single" w:color="auto" w:sz="4" w:space="0"/>
            </w:tcBorders>
            <w:noWrap/>
            <w:vAlign w:val="center"/>
          </w:tcPr>
          <w:p w14:paraId="0E4A178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579" w:type="pct"/>
            <w:tcBorders>
              <w:top w:val="nil"/>
              <w:left w:val="nil"/>
              <w:bottom w:val="single" w:color="auto" w:sz="4" w:space="0"/>
              <w:right w:val="single" w:color="auto" w:sz="4" w:space="0"/>
            </w:tcBorders>
            <w:noWrap/>
            <w:vAlign w:val="center"/>
          </w:tcPr>
          <w:p w14:paraId="6A89A1C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90EE013">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5D563E76">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866" w:type="pct"/>
            <w:tcBorders>
              <w:top w:val="nil"/>
              <w:left w:val="nil"/>
              <w:bottom w:val="single" w:color="auto" w:sz="4" w:space="0"/>
              <w:right w:val="single" w:color="auto" w:sz="4" w:space="0"/>
            </w:tcBorders>
            <w:noWrap/>
            <w:vAlign w:val="center"/>
          </w:tcPr>
          <w:p w14:paraId="7F87012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2727C44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0978AFE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901" w:type="pct"/>
            <w:tcBorders>
              <w:top w:val="nil"/>
              <w:left w:val="nil"/>
              <w:bottom w:val="single" w:color="auto" w:sz="4" w:space="0"/>
              <w:right w:val="single" w:color="auto" w:sz="4" w:space="0"/>
            </w:tcBorders>
            <w:noWrap/>
            <w:vAlign w:val="center"/>
          </w:tcPr>
          <w:p w14:paraId="7F093E9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579" w:type="pct"/>
            <w:tcBorders>
              <w:top w:val="nil"/>
              <w:left w:val="nil"/>
              <w:bottom w:val="single" w:color="auto" w:sz="4" w:space="0"/>
              <w:right w:val="single" w:color="auto" w:sz="4" w:space="0"/>
            </w:tcBorders>
            <w:noWrap/>
            <w:vAlign w:val="center"/>
          </w:tcPr>
          <w:p w14:paraId="149AF0C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24CBA6F1">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4EF0F27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7CEC802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167B280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35BAAB1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901" w:type="pct"/>
            <w:tcBorders>
              <w:top w:val="nil"/>
              <w:left w:val="nil"/>
              <w:bottom w:val="single" w:color="auto" w:sz="4" w:space="0"/>
              <w:right w:val="single" w:color="auto" w:sz="4" w:space="0"/>
            </w:tcBorders>
            <w:noWrap/>
            <w:vAlign w:val="center"/>
          </w:tcPr>
          <w:p w14:paraId="41EB1D4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579" w:type="pct"/>
            <w:tcBorders>
              <w:top w:val="nil"/>
              <w:left w:val="nil"/>
              <w:bottom w:val="single" w:color="auto" w:sz="4" w:space="0"/>
              <w:right w:val="single" w:color="auto" w:sz="4" w:space="0"/>
            </w:tcBorders>
            <w:noWrap/>
            <w:vAlign w:val="center"/>
          </w:tcPr>
          <w:p w14:paraId="769D3A2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3C9B4E49">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4EF98513">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866" w:type="pct"/>
            <w:tcBorders>
              <w:top w:val="nil"/>
              <w:left w:val="nil"/>
              <w:bottom w:val="single" w:color="auto" w:sz="4" w:space="0"/>
              <w:right w:val="single" w:color="auto" w:sz="4" w:space="0"/>
            </w:tcBorders>
            <w:noWrap/>
            <w:vAlign w:val="center"/>
          </w:tcPr>
          <w:p w14:paraId="05B7148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3F5454D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624C84A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901" w:type="pct"/>
            <w:tcBorders>
              <w:top w:val="nil"/>
              <w:left w:val="nil"/>
              <w:bottom w:val="single" w:color="auto" w:sz="4" w:space="0"/>
              <w:right w:val="single" w:color="auto" w:sz="4" w:space="0"/>
            </w:tcBorders>
            <w:noWrap/>
            <w:vAlign w:val="center"/>
          </w:tcPr>
          <w:p w14:paraId="6066B21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579" w:type="pct"/>
            <w:tcBorders>
              <w:top w:val="nil"/>
              <w:left w:val="nil"/>
              <w:bottom w:val="single" w:color="auto" w:sz="4" w:space="0"/>
              <w:right w:val="single" w:color="auto" w:sz="4" w:space="0"/>
            </w:tcBorders>
            <w:noWrap/>
            <w:vAlign w:val="center"/>
          </w:tcPr>
          <w:p w14:paraId="0A7EF11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070EB097">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03DCF2A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424C804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572" w:type="pct"/>
            <w:tcBorders>
              <w:top w:val="nil"/>
              <w:left w:val="nil"/>
              <w:bottom w:val="single" w:color="auto" w:sz="4" w:space="0"/>
              <w:right w:val="single" w:color="auto" w:sz="4" w:space="0"/>
            </w:tcBorders>
            <w:noWrap/>
            <w:vAlign w:val="center"/>
          </w:tcPr>
          <w:p w14:paraId="7E58440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121883D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901" w:type="pct"/>
            <w:tcBorders>
              <w:top w:val="nil"/>
              <w:left w:val="nil"/>
              <w:bottom w:val="single" w:color="auto" w:sz="4" w:space="0"/>
              <w:right w:val="single" w:color="auto" w:sz="4" w:space="0"/>
            </w:tcBorders>
            <w:noWrap/>
            <w:vAlign w:val="center"/>
          </w:tcPr>
          <w:p w14:paraId="4A5561F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579" w:type="pct"/>
            <w:tcBorders>
              <w:top w:val="nil"/>
              <w:left w:val="nil"/>
              <w:bottom w:val="single" w:color="auto" w:sz="4" w:space="0"/>
              <w:right w:val="single" w:color="auto" w:sz="4" w:space="0"/>
            </w:tcBorders>
            <w:noWrap/>
            <w:vAlign w:val="center"/>
          </w:tcPr>
          <w:p w14:paraId="5DF4AD4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0B37FF02">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2C9BFC9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866" w:type="pct"/>
            <w:tcBorders>
              <w:top w:val="nil"/>
              <w:left w:val="nil"/>
              <w:bottom w:val="single" w:color="auto" w:sz="4" w:space="0"/>
              <w:right w:val="single" w:color="auto" w:sz="4" w:space="0"/>
            </w:tcBorders>
            <w:noWrap/>
            <w:vAlign w:val="center"/>
          </w:tcPr>
          <w:p w14:paraId="3F69E745">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5204C71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69E356B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901" w:type="pct"/>
            <w:tcBorders>
              <w:top w:val="nil"/>
              <w:left w:val="nil"/>
              <w:bottom w:val="single" w:color="auto" w:sz="4" w:space="0"/>
              <w:right w:val="single" w:color="auto" w:sz="4" w:space="0"/>
            </w:tcBorders>
            <w:noWrap/>
            <w:vAlign w:val="center"/>
          </w:tcPr>
          <w:p w14:paraId="075D4C1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579" w:type="pct"/>
            <w:tcBorders>
              <w:top w:val="nil"/>
              <w:left w:val="nil"/>
              <w:bottom w:val="single" w:color="auto" w:sz="4" w:space="0"/>
              <w:right w:val="single" w:color="auto" w:sz="4" w:space="0"/>
            </w:tcBorders>
            <w:noWrap/>
            <w:vAlign w:val="center"/>
          </w:tcPr>
          <w:p w14:paraId="5BCEAD5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071E35FD">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534F67F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49196BF3">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572" w:type="pct"/>
            <w:tcBorders>
              <w:top w:val="nil"/>
              <w:left w:val="nil"/>
              <w:bottom w:val="single" w:color="auto" w:sz="4" w:space="0"/>
              <w:right w:val="single" w:color="auto" w:sz="4" w:space="0"/>
            </w:tcBorders>
            <w:noWrap/>
            <w:vAlign w:val="center"/>
          </w:tcPr>
          <w:p w14:paraId="40B8B54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425313E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901" w:type="pct"/>
            <w:tcBorders>
              <w:top w:val="nil"/>
              <w:left w:val="nil"/>
              <w:bottom w:val="single" w:color="auto" w:sz="4" w:space="0"/>
              <w:right w:val="single" w:color="auto" w:sz="4" w:space="0"/>
            </w:tcBorders>
            <w:noWrap/>
            <w:vAlign w:val="center"/>
          </w:tcPr>
          <w:p w14:paraId="77D7C469">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579" w:type="pct"/>
            <w:tcBorders>
              <w:top w:val="nil"/>
              <w:left w:val="nil"/>
              <w:bottom w:val="single" w:color="auto" w:sz="4" w:space="0"/>
              <w:right w:val="single" w:color="auto" w:sz="4" w:space="0"/>
            </w:tcBorders>
            <w:noWrap/>
            <w:vAlign w:val="center"/>
          </w:tcPr>
          <w:p w14:paraId="0A6A64B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27E88268">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ign w:val="bottom"/>
          </w:tcPr>
          <w:p w14:paraId="4C20364B">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866" w:type="pct"/>
            <w:tcBorders>
              <w:top w:val="nil"/>
              <w:left w:val="nil"/>
              <w:bottom w:val="single" w:color="auto" w:sz="4" w:space="0"/>
              <w:right w:val="single" w:color="auto" w:sz="4" w:space="0"/>
            </w:tcBorders>
            <w:noWrap/>
            <w:vAlign w:val="center"/>
          </w:tcPr>
          <w:p w14:paraId="1963F4E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70CE50B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39D9794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901" w:type="pct"/>
            <w:tcBorders>
              <w:top w:val="nil"/>
              <w:left w:val="nil"/>
              <w:bottom w:val="single" w:color="auto" w:sz="4" w:space="0"/>
              <w:right w:val="single" w:color="auto" w:sz="4" w:space="0"/>
            </w:tcBorders>
            <w:noWrap/>
            <w:vAlign w:val="center"/>
          </w:tcPr>
          <w:p w14:paraId="1F2B0525">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579" w:type="pct"/>
            <w:tcBorders>
              <w:top w:val="nil"/>
              <w:left w:val="nil"/>
              <w:bottom w:val="single" w:color="auto" w:sz="4" w:space="0"/>
              <w:right w:val="single" w:color="auto" w:sz="4" w:space="0"/>
            </w:tcBorders>
            <w:noWrap/>
            <w:vAlign w:val="center"/>
          </w:tcPr>
          <w:p w14:paraId="03C0065D">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283DAC5">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ign w:val="center"/>
          </w:tcPr>
          <w:p w14:paraId="3EEE144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b/>
                <w:bCs/>
                <w:color w:val="000000" w:themeColor="text1"/>
                <w:kern w:val="0"/>
                <w:sz w:val="18"/>
                <w:szCs w:val="18"/>
                <w:highlight w:val="none"/>
                <w14:textFill>
                  <w14:solidFill>
                    <w14:schemeClr w14:val="tx1"/>
                  </w14:solidFill>
                </w14:textFill>
              </w:rPr>
            </w:pPr>
          </w:p>
        </w:tc>
        <w:tc>
          <w:tcPr>
            <w:tcW w:w="866" w:type="pct"/>
            <w:tcBorders>
              <w:top w:val="nil"/>
              <w:left w:val="nil"/>
              <w:bottom w:val="single" w:color="auto" w:sz="4" w:space="0"/>
              <w:right w:val="single" w:color="auto" w:sz="4" w:space="0"/>
            </w:tcBorders>
            <w:noWrap/>
            <w:vAlign w:val="center"/>
          </w:tcPr>
          <w:p w14:paraId="3CB29971">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572" w:type="pct"/>
            <w:tcBorders>
              <w:top w:val="nil"/>
              <w:left w:val="nil"/>
              <w:bottom w:val="single" w:color="auto" w:sz="4" w:space="0"/>
              <w:right w:val="single" w:color="auto" w:sz="4" w:space="0"/>
            </w:tcBorders>
            <w:noWrap/>
            <w:vAlign w:val="center"/>
          </w:tcPr>
          <w:p w14:paraId="55AD91D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014" w:type="pct"/>
            <w:tcBorders>
              <w:top w:val="nil"/>
              <w:left w:val="nil"/>
              <w:bottom w:val="single" w:color="auto" w:sz="4" w:space="0"/>
              <w:right w:val="single" w:color="auto" w:sz="4" w:space="0"/>
            </w:tcBorders>
            <w:noWrap/>
            <w:vAlign w:val="center"/>
          </w:tcPr>
          <w:p w14:paraId="1A6201B0">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901" w:type="pct"/>
            <w:tcBorders>
              <w:top w:val="nil"/>
              <w:left w:val="nil"/>
              <w:bottom w:val="single" w:color="auto" w:sz="4" w:space="0"/>
              <w:right w:val="single" w:color="auto" w:sz="4" w:space="0"/>
            </w:tcBorders>
            <w:noWrap/>
            <w:vAlign w:val="center"/>
          </w:tcPr>
          <w:p w14:paraId="0ED7BCEA">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579" w:type="pct"/>
            <w:tcBorders>
              <w:top w:val="nil"/>
              <w:left w:val="nil"/>
              <w:bottom w:val="single" w:color="auto" w:sz="4" w:space="0"/>
              <w:right w:val="single" w:color="auto" w:sz="4" w:space="0"/>
            </w:tcBorders>
            <w:noWrap/>
            <w:vAlign w:val="center"/>
          </w:tcPr>
          <w:p w14:paraId="0E81780E">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4E70B8A">
        <w:tblPrEx>
          <w:tblCellMar>
            <w:top w:w="0" w:type="dxa"/>
            <w:left w:w="108" w:type="dxa"/>
            <w:bottom w:w="0" w:type="dxa"/>
            <w:right w:w="108" w:type="dxa"/>
          </w:tblCellMar>
        </w:tblPrEx>
        <w:trPr>
          <w:trHeight w:val="225" w:hRule="atLeast"/>
        </w:trPr>
        <w:tc>
          <w:tcPr>
            <w:tcW w:w="1065" w:type="pct"/>
            <w:tcBorders>
              <w:top w:val="nil"/>
              <w:left w:val="single" w:color="auto" w:sz="4" w:space="0"/>
              <w:bottom w:val="single" w:color="auto" w:sz="4" w:space="0"/>
              <w:right w:val="single" w:color="auto" w:sz="4" w:space="0"/>
            </w:tcBorders>
            <w:noWrap/>
            <w:vAlign w:val="bottom"/>
          </w:tcPr>
          <w:p w14:paraId="5DD637AF">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center"/>
              <w:rPr>
                <w:rFonts w:hint="default"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866" w:type="pct"/>
            <w:tcBorders>
              <w:top w:val="nil"/>
              <w:left w:val="nil"/>
              <w:bottom w:val="single" w:color="auto" w:sz="4" w:space="0"/>
              <w:right w:val="single" w:color="auto" w:sz="4" w:space="0"/>
            </w:tcBorders>
            <w:noWrap/>
            <w:vAlign w:val="center"/>
          </w:tcPr>
          <w:p w14:paraId="755F3C2C">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572" w:type="pct"/>
            <w:tcBorders>
              <w:top w:val="nil"/>
              <w:left w:val="nil"/>
              <w:bottom w:val="single" w:color="auto" w:sz="4" w:space="0"/>
              <w:right w:val="single" w:color="auto" w:sz="4" w:space="0"/>
            </w:tcBorders>
            <w:noWrap/>
            <w:vAlign w:val="center"/>
          </w:tcPr>
          <w:p w14:paraId="003BDAE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014" w:type="pct"/>
            <w:tcBorders>
              <w:top w:val="nil"/>
              <w:left w:val="nil"/>
              <w:bottom w:val="single" w:color="auto" w:sz="4" w:space="0"/>
              <w:right w:val="single" w:color="auto" w:sz="4" w:space="0"/>
            </w:tcBorders>
            <w:noWrap/>
            <w:vAlign w:val="center"/>
          </w:tcPr>
          <w:p w14:paraId="001111E7">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901" w:type="pct"/>
            <w:tcBorders>
              <w:top w:val="nil"/>
              <w:left w:val="nil"/>
              <w:bottom w:val="single" w:color="auto" w:sz="4" w:space="0"/>
              <w:right w:val="single" w:color="auto" w:sz="4" w:space="0"/>
            </w:tcBorders>
            <w:noWrap/>
            <w:vAlign w:val="center"/>
          </w:tcPr>
          <w:p w14:paraId="5E372F64">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579" w:type="pct"/>
            <w:tcBorders>
              <w:top w:val="nil"/>
              <w:left w:val="nil"/>
              <w:bottom w:val="single" w:color="auto" w:sz="4" w:space="0"/>
              <w:right w:val="single" w:color="auto" w:sz="4" w:space="0"/>
            </w:tcBorders>
            <w:noWrap/>
            <w:vAlign w:val="center"/>
          </w:tcPr>
          <w:p w14:paraId="0E7E4F58">
            <w:pPr>
              <w:keepNext w:val="0"/>
              <w:keepLines w:val="0"/>
              <w:pageBreakBefore w:val="0"/>
              <w:widowControl/>
              <w:suppressLineNumbers w:val="0"/>
              <w:kinsoku/>
              <w:overflowPunct/>
              <w:topLinePunct w:val="0"/>
              <w:bidi w:val="0"/>
              <w:adjustRightInd/>
              <w:spacing w:before="0" w:beforeAutospacing="0" w:after="0" w:afterAutospacing="0" w:line="240" w:lineRule="auto"/>
              <w:ind w:left="0" w:right="0"/>
              <w:jc w:val="left"/>
              <w:rPr>
                <w:rFonts w:hint="default"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5BCC7372">
      <w:pPr>
        <w:pageBreakBefore w:val="0"/>
        <w:kinsoku/>
        <w:overflowPunct/>
        <w:topLinePunct w:val="0"/>
        <w:bidi w:val="0"/>
        <w:adjustRightInd/>
        <w:spacing w:beforeAutospacing="0" w:afterAutospacing="0" w:line="240" w:lineRule="auto"/>
        <w:ind w:firstLine="525" w:firstLineChars="250"/>
        <w:rPr>
          <w:rFonts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3E0F0C3F">
      <w:pPr>
        <w:pageBreakBefore w:val="0"/>
        <w:widowControl/>
        <w:kinsoku/>
        <w:overflowPunct/>
        <w:topLinePunct w:val="0"/>
        <w:bidi w:val="0"/>
        <w:adjustRightInd/>
        <w:spacing w:beforeAutospacing="0" w:afterAutospacing="0" w:line="240" w:lineRule="auto"/>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F69127C">
      <w:pPr>
        <w:pStyle w:val="17"/>
        <w:pageBreakBefore w:val="0"/>
        <w:kinsoku/>
        <w:overflowPunct/>
        <w:topLinePunct w:val="0"/>
        <w:bidi w:val="0"/>
        <w:adjustRightInd/>
        <w:spacing w:beforeAutospacing="0" w:afterAutospacing="0" w:line="240" w:lineRule="auto"/>
        <w:jc w:val="center"/>
        <w:outlineLvl w:val="0"/>
        <w:rPr>
          <w:rFonts w:hAnsi="宋体"/>
          <w:b/>
          <w:color w:val="000000" w:themeColor="text1"/>
          <w:sz w:val="36"/>
          <w:szCs w:val="36"/>
          <w:highlight w:val="none"/>
          <w14:textFill>
            <w14:solidFill>
              <w14:schemeClr w14:val="tx1"/>
            </w14:solidFill>
          </w14:textFill>
        </w:rPr>
      </w:pPr>
      <w:bookmarkStart w:id="35" w:name="_Toc18844"/>
      <w:bookmarkStart w:id="36" w:name="_Toc532545044"/>
      <w:r>
        <w:rPr>
          <w:rFonts w:hint="eastAsia" w:ascii="Times New Roman" w:hAnsi="Times New Roman"/>
          <w:b/>
          <w:color w:val="000000" w:themeColor="text1"/>
          <w:sz w:val="36"/>
          <w:highlight w:val="none"/>
          <w14:textFill>
            <w14:solidFill>
              <w14:schemeClr w14:val="tx1"/>
            </w14:solidFill>
          </w14:textFill>
        </w:rPr>
        <w:t>第三章投标人须知</w:t>
      </w:r>
      <w:bookmarkEnd w:id="35"/>
      <w:bookmarkEnd w:id="36"/>
    </w:p>
    <w:p w14:paraId="107618B1">
      <w:pPr>
        <w:pStyle w:val="17"/>
        <w:pageBreakBefore w:val="0"/>
        <w:kinsoku/>
        <w:overflowPunct/>
        <w:topLinePunct w:val="0"/>
        <w:bidi w:val="0"/>
        <w:adjustRightInd/>
        <w:spacing w:beforeAutospacing="0" w:afterAutospacing="0" w:line="240" w:lineRule="auto"/>
        <w:jc w:val="center"/>
        <w:outlineLvl w:val="1"/>
        <w:rPr>
          <w:rFonts w:ascii="Times New Roman" w:hAnsi="Times New Roman"/>
          <w:b/>
          <w:color w:val="000000" w:themeColor="text1"/>
          <w:sz w:val="30"/>
          <w:szCs w:val="30"/>
          <w:highlight w:val="none"/>
          <w14:textFill>
            <w14:solidFill>
              <w14:schemeClr w14:val="tx1"/>
            </w14:solidFill>
          </w14:textFill>
        </w:rPr>
      </w:pPr>
      <w:bookmarkStart w:id="37" w:name="_Toc17590"/>
      <w:r>
        <w:rPr>
          <w:rFonts w:hint="eastAsia" w:ascii="Times New Roman" w:hAnsi="Times New Roman"/>
          <w:b/>
          <w:color w:val="000000" w:themeColor="text1"/>
          <w:sz w:val="30"/>
          <w:szCs w:val="30"/>
          <w:highlight w:val="none"/>
          <w14:textFill>
            <w14:solidFill>
              <w14:schemeClr w14:val="tx1"/>
            </w14:solidFill>
          </w14:textFill>
        </w:rPr>
        <w:t>第一节投标人须知前附表</w:t>
      </w:r>
      <w:bookmarkEnd w:id="37"/>
    </w:p>
    <w:tbl>
      <w:tblPr>
        <w:tblStyle w:val="34"/>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4FDE4C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7B27A945">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2268" w:type="dxa"/>
            <w:tcBorders>
              <w:top w:val="single" w:color="auto" w:sz="4" w:space="0"/>
              <w:left w:val="single" w:color="auto" w:sz="4" w:space="0"/>
              <w:bottom w:val="single" w:color="auto" w:sz="4" w:space="0"/>
              <w:right w:val="single" w:color="auto" w:sz="4" w:space="0"/>
            </w:tcBorders>
            <w:noWrap/>
            <w:vAlign w:val="center"/>
          </w:tcPr>
          <w:p w14:paraId="6AFAD6DC">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项目内容</w:t>
            </w:r>
          </w:p>
        </w:tc>
        <w:tc>
          <w:tcPr>
            <w:tcW w:w="7297" w:type="dxa"/>
            <w:tcBorders>
              <w:top w:val="single" w:color="auto" w:sz="4" w:space="0"/>
              <w:left w:val="single" w:color="auto" w:sz="4" w:space="0"/>
              <w:bottom w:val="single" w:color="auto" w:sz="4" w:space="0"/>
              <w:right w:val="single" w:color="auto" w:sz="4" w:space="0"/>
            </w:tcBorders>
            <w:noWrap/>
            <w:vAlign w:val="center"/>
          </w:tcPr>
          <w:p w14:paraId="3B725C5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14:paraId="4DF078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73F1B591">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2268" w:type="dxa"/>
            <w:tcBorders>
              <w:top w:val="single" w:color="auto" w:sz="4" w:space="0"/>
              <w:left w:val="single" w:color="auto" w:sz="4" w:space="0"/>
              <w:bottom w:val="single" w:color="auto" w:sz="4" w:space="0"/>
              <w:right w:val="single" w:color="auto" w:sz="4" w:space="0"/>
            </w:tcBorders>
            <w:noWrap/>
            <w:vAlign w:val="center"/>
          </w:tcPr>
          <w:p w14:paraId="32AEEA6C">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38" w:name="_8.1"/>
            <w:bookmarkEnd w:id="38"/>
            <w:bookmarkStart w:id="39" w:name="_9.2"/>
            <w:bookmarkEnd w:id="39"/>
            <w:bookmarkStart w:id="40" w:name="_5"/>
            <w:bookmarkEnd w:id="40"/>
            <w:r>
              <w:rPr>
                <w:rFonts w:hint="eastAsia" w:ascii="宋体" w:hAnsi="宋体"/>
                <w:color w:val="000000" w:themeColor="text1"/>
                <w:szCs w:val="21"/>
                <w:highlight w:val="none"/>
                <w14:textFill>
                  <w14:solidFill>
                    <w14:schemeClr w14:val="tx1"/>
                  </w14:solidFill>
                </w14:textFill>
              </w:rPr>
              <w:t>是否接受联合体投标</w:t>
            </w:r>
          </w:p>
        </w:tc>
        <w:tc>
          <w:tcPr>
            <w:tcW w:w="7297" w:type="dxa"/>
            <w:tcBorders>
              <w:top w:val="single" w:color="auto" w:sz="4" w:space="0"/>
              <w:left w:val="single" w:color="auto" w:sz="4" w:space="0"/>
              <w:bottom w:val="single" w:color="auto" w:sz="4" w:space="0"/>
              <w:right w:val="single" w:color="auto" w:sz="4" w:space="0"/>
            </w:tcBorders>
            <w:noWrap/>
            <w:vAlign w:val="center"/>
          </w:tcPr>
          <w:p w14:paraId="3786307C">
            <w:pPr>
              <w:pStyle w:val="11"/>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w:t>
            </w:r>
          </w:p>
        </w:tc>
      </w:tr>
      <w:tr w14:paraId="0392C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2F02AF2B">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2268" w:type="dxa"/>
            <w:tcBorders>
              <w:top w:val="single" w:color="auto" w:sz="4" w:space="0"/>
              <w:left w:val="single" w:color="auto" w:sz="4" w:space="0"/>
              <w:bottom w:val="single" w:color="auto" w:sz="4" w:space="0"/>
              <w:right w:val="single" w:color="auto" w:sz="4" w:space="0"/>
            </w:tcBorders>
            <w:noWrap/>
            <w:vAlign w:val="center"/>
          </w:tcPr>
          <w:p w14:paraId="50E6141D">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7297" w:type="dxa"/>
            <w:tcBorders>
              <w:top w:val="single" w:color="auto" w:sz="4" w:space="0"/>
              <w:left w:val="single" w:color="auto" w:sz="4" w:space="0"/>
              <w:bottom w:val="single" w:color="auto" w:sz="4" w:space="0"/>
              <w:right w:val="single" w:color="auto" w:sz="4" w:space="0"/>
            </w:tcBorders>
            <w:noWrap/>
            <w:vAlign w:val="center"/>
          </w:tcPr>
          <w:p w14:paraId="53DE39DB">
            <w:pPr>
              <w:pStyle w:val="11"/>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w:t>
            </w:r>
          </w:p>
        </w:tc>
      </w:tr>
      <w:tr w14:paraId="43EFB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2A84E11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2268" w:type="dxa"/>
            <w:tcBorders>
              <w:top w:val="single" w:color="auto" w:sz="4" w:space="0"/>
              <w:left w:val="single" w:color="auto" w:sz="4" w:space="0"/>
              <w:bottom w:val="single" w:color="auto" w:sz="4" w:space="0"/>
              <w:right w:val="single" w:color="auto" w:sz="4" w:space="0"/>
            </w:tcBorders>
            <w:noWrap/>
            <w:vAlign w:val="center"/>
          </w:tcPr>
          <w:p w14:paraId="2BAA5006">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7297" w:type="dxa"/>
            <w:tcBorders>
              <w:top w:val="single" w:color="auto" w:sz="4" w:space="0"/>
              <w:left w:val="single" w:color="auto" w:sz="4" w:space="0"/>
              <w:bottom w:val="single" w:color="auto" w:sz="4" w:space="0"/>
              <w:right w:val="single" w:color="auto" w:sz="4" w:space="0"/>
            </w:tcBorders>
            <w:noWrap/>
            <w:vAlign w:val="center"/>
          </w:tcPr>
          <w:p w14:paraId="0F158322">
            <w:pPr>
              <w:pStyle w:val="11"/>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□允许/√不允许。</w:t>
            </w:r>
          </w:p>
          <w:p w14:paraId="6C030D50">
            <w:pPr>
              <w:pStyle w:val="11"/>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转包/分包内容：</w:t>
            </w:r>
            <w:r>
              <w:rPr>
                <w:rFonts w:hint="eastAsia" w:ascii="宋体" w:hAnsi="宋体"/>
                <w:color w:val="000000" w:themeColor="text1"/>
                <w:szCs w:val="21"/>
                <w:highlight w:val="none"/>
                <w:u w:val="single"/>
                <w14:textFill>
                  <w14:solidFill>
                    <w14:schemeClr w14:val="tx1"/>
                  </w14:solidFill>
                </w14:textFill>
              </w:rPr>
              <w:t xml:space="preserve">                                     。</w:t>
            </w:r>
          </w:p>
          <w:p w14:paraId="262FEC37">
            <w:pPr>
              <w:pStyle w:val="11"/>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转包/分包金额或者比例：</w:t>
            </w:r>
            <w:r>
              <w:rPr>
                <w:rFonts w:hint="eastAsia" w:ascii="宋体" w:hAnsi="宋体"/>
                <w:color w:val="000000" w:themeColor="text1"/>
                <w:szCs w:val="21"/>
                <w:highlight w:val="none"/>
                <w:u w:val="single"/>
                <w14:textFill>
                  <w14:solidFill>
                    <w14:schemeClr w14:val="tx1"/>
                  </w14:solidFill>
                </w14:textFill>
              </w:rPr>
              <w:t xml:space="preserve">                                     。</w:t>
            </w:r>
          </w:p>
        </w:tc>
      </w:tr>
      <w:tr w14:paraId="78B0E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1D0B0FF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2268" w:type="dxa"/>
            <w:tcBorders>
              <w:top w:val="single" w:color="auto" w:sz="4" w:space="0"/>
              <w:left w:val="single" w:color="auto" w:sz="4" w:space="0"/>
              <w:bottom w:val="single" w:color="auto" w:sz="4" w:space="0"/>
              <w:right w:val="single" w:color="auto" w:sz="4" w:space="0"/>
            </w:tcBorders>
            <w:noWrap/>
            <w:vAlign w:val="center"/>
          </w:tcPr>
          <w:p w14:paraId="1B1F42FF">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7297" w:type="dxa"/>
            <w:tcBorders>
              <w:top w:val="single" w:color="auto" w:sz="4" w:space="0"/>
              <w:left w:val="single" w:color="auto" w:sz="4" w:space="0"/>
              <w:bottom w:val="single" w:color="auto" w:sz="4" w:space="0"/>
              <w:right w:val="single" w:color="auto" w:sz="4" w:space="0"/>
            </w:tcBorders>
            <w:noWrap/>
            <w:vAlign w:val="center"/>
          </w:tcPr>
          <w:p w14:paraId="68851643">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63EAF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BD84124">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2268" w:type="dxa"/>
            <w:tcBorders>
              <w:top w:val="single" w:color="auto" w:sz="4" w:space="0"/>
              <w:left w:val="single" w:color="auto" w:sz="4" w:space="0"/>
              <w:bottom w:val="single" w:color="auto" w:sz="4" w:space="0"/>
              <w:right w:val="single" w:color="auto" w:sz="4" w:space="0"/>
            </w:tcBorders>
            <w:noWrap/>
            <w:vAlign w:val="center"/>
          </w:tcPr>
          <w:p w14:paraId="6A85C94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7297" w:type="dxa"/>
            <w:tcBorders>
              <w:top w:val="single" w:color="auto" w:sz="4" w:space="0"/>
              <w:left w:val="single" w:color="auto" w:sz="4" w:space="0"/>
              <w:bottom w:val="single" w:color="auto" w:sz="4" w:space="0"/>
              <w:right w:val="single" w:color="auto" w:sz="4" w:space="0"/>
            </w:tcBorders>
            <w:noWrap/>
            <w:vAlign w:val="center"/>
          </w:tcPr>
          <w:p w14:paraId="1BD66B55">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√不组织召开开标前答疑会</w:t>
            </w:r>
          </w:p>
          <w:p w14:paraId="6F52701C">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7654456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会议开始时间：年月日 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p>
        </w:tc>
      </w:tr>
      <w:tr w14:paraId="2A4DC5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ign w:val="center"/>
          </w:tcPr>
          <w:p w14:paraId="222B8B3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2268" w:type="dxa"/>
            <w:tcBorders>
              <w:top w:val="single" w:color="auto" w:sz="4" w:space="0"/>
              <w:left w:val="single" w:color="auto" w:sz="4" w:space="0"/>
              <w:bottom w:val="single" w:color="auto" w:sz="4" w:space="0"/>
              <w:right w:val="single" w:color="auto" w:sz="4" w:space="0"/>
            </w:tcBorders>
            <w:noWrap/>
            <w:vAlign w:val="center"/>
          </w:tcPr>
          <w:p w14:paraId="41CD8DEC">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s="Courier New"/>
                <w:color w:val="000000" w:themeColor="text1"/>
                <w:szCs w:val="21"/>
                <w:highlight w:val="none"/>
                <w14:textFill>
                  <w14:solidFill>
                    <w14:schemeClr w14:val="tx1"/>
                  </w14:solidFill>
                </w14:textFill>
              </w:rPr>
            </w:pPr>
            <w:bookmarkStart w:id="41" w:name="_13.2"/>
            <w:bookmarkEnd w:id="41"/>
            <w:r>
              <w:rPr>
                <w:rFonts w:hint="eastAsia" w:ascii="宋体" w:hAnsi="宋体" w:cs="Courier New"/>
                <w:color w:val="000000" w:themeColor="text1"/>
                <w:szCs w:val="21"/>
                <w:highlight w:val="none"/>
                <w14:textFill>
                  <w14:solidFill>
                    <w14:schemeClr w14:val="tx1"/>
                  </w14:solidFill>
                </w14:textFill>
              </w:rPr>
              <w:t>资格证明文件组成</w:t>
            </w:r>
          </w:p>
        </w:tc>
        <w:tc>
          <w:tcPr>
            <w:tcW w:w="7297" w:type="dxa"/>
            <w:tcBorders>
              <w:top w:val="single" w:color="auto" w:sz="4" w:space="0"/>
              <w:left w:val="single" w:color="auto" w:sz="4" w:space="0"/>
              <w:bottom w:val="single" w:color="auto" w:sz="4" w:space="0"/>
              <w:right w:val="single" w:color="auto" w:sz="4" w:space="0"/>
            </w:tcBorders>
            <w:noWrap/>
            <w:vAlign w:val="center"/>
          </w:tcPr>
          <w:p w14:paraId="09674AE4">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66"/>
                <w:rFonts w:hint="default"/>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780E8A8">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2、投标人依法缴纳税收的相关材料：[</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12</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2026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w:t>
            </w:r>
            <w:r>
              <w:rPr>
                <w:rFonts w:hint="eastAsia"/>
                <w:color w:val="000000" w:themeColor="text1"/>
                <w:highlight w:val="none"/>
                <w14:textFill>
                  <w14:solidFill>
                    <w14:schemeClr w14:val="tx1"/>
                  </w14:solidFill>
                </w14:textFill>
              </w:rPr>
              <w:t>内</w:t>
            </w:r>
            <w:r>
              <w:rPr>
                <w:rFonts w:hint="eastAsia" w:ascii="宋体" w:hAnsi="宋体" w:cs="宋体"/>
                <w:color w:val="000000" w:themeColor="text1"/>
                <w:szCs w:val="21"/>
                <w:highlight w:val="none"/>
                <w:lang w:val="en-US" w:eastAsia="zh-CN"/>
                <w14:textFill>
                  <w14:solidFill>
                    <w14:schemeClr w14:val="tx1"/>
                  </w14:solidFill>
                </w14:textFill>
              </w:rPr>
              <w:t>任意1</w:t>
            </w:r>
            <w:r>
              <w:rPr>
                <w:rFonts w:hint="eastAsia" w:ascii="宋体" w:hAnsi="宋体" w:cs="宋体"/>
                <w:color w:val="000000" w:themeColor="text1"/>
                <w:szCs w:val="21"/>
                <w:highlight w:val="none"/>
                <w14:textFill>
                  <w14:solidFill>
                    <w14:schemeClr w14:val="tx1"/>
                  </w14:solidFill>
                </w14:textFill>
              </w:rPr>
              <w:t>个月</w:t>
            </w:r>
            <w:r>
              <w:rPr>
                <w:rFonts w:hint="eastAsia"/>
                <w:color w:val="000000" w:themeColor="text1"/>
                <w:highlight w:val="none"/>
                <w:lang w:val="en-US" w:eastAsia="zh-CN"/>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BC78A9F">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3、投标人依法缴纳社会保障资金的相关材料：[</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12</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2026</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w:t>
            </w:r>
            <w:r>
              <w:rPr>
                <w:rFonts w:hint="eastAsia"/>
                <w:color w:val="000000" w:themeColor="text1"/>
                <w:highlight w:val="none"/>
                <w14:textFill>
                  <w14:solidFill>
                    <w14:schemeClr w14:val="tx1"/>
                  </w14:solidFill>
                </w14:textFill>
              </w:rPr>
              <w:t>内</w:t>
            </w:r>
            <w:r>
              <w:rPr>
                <w:rFonts w:hint="eastAsia" w:ascii="宋体" w:hAnsi="宋体" w:cs="宋体"/>
                <w:color w:val="000000" w:themeColor="text1"/>
                <w:szCs w:val="21"/>
                <w:highlight w:val="none"/>
                <w14:textFill>
                  <w14:solidFill>
                    <w14:schemeClr w14:val="tx1"/>
                  </w14:solidFill>
                </w14:textFill>
              </w:rPr>
              <w:t>连续</w:t>
            </w:r>
            <w:r>
              <w:rPr>
                <w:rFonts w:hint="eastAsia" w:ascii="宋体" w:hAnsi="宋体" w:cs="宋体"/>
                <w:color w:val="000000" w:themeColor="text1"/>
                <w:szCs w:val="21"/>
                <w:highlight w:val="none"/>
                <w:u w:val="singl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593ED9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4、投标人财务状况报告：</w:t>
            </w:r>
            <w:r>
              <w:rPr>
                <w:rFonts w:hint="eastAsia" w:ascii="宋体" w:hAnsi="宋体"/>
                <w:color w:val="000000" w:themeColor="text1"/>
                <w:szCs w:val="21"/>
                <w:highlight w:val="none"/>
                <w14:textFill>
                  <w14:solidFill>
                    <w14:schemeClr w14:val="tx1"/>
                  </w14:solidFill>
                </w14:textFill>
              </w:rPr>
              <w:t>[2</w:t>
            </w:r>
            <w:r>
              <w:rPr>
                <w:rFonts w:hint="default" w:ascii="宋体" w:hAnsi="宋体"/>
                <w:color w:val="000000" w:themeColor="text1"/>
                <w:szCs w:val="21"/>
                <w:highlight w:val="none"/>
                <w14:textFill>
                  <w14:solidFill>
                    <w14:schemeClr w14:val="tx1"/>
                  </w14:solidFill>
                </w14:textFill>
              </w:rPr>
              <w:t>02</w:t>
            </w:r>
            <w:r>
              <w:rPr>
                <w:rFonts w:hint="eastAsia" w:ascii="宋体" w:hAnsi="宋体"/>
                <w:color w:val="000000" w:themeColor="text1"/>
                <w:szCs w:val="21"/>
                <w:highlight w:val="none"/>
                <w14:textFill>
                  <w14:solidFill>
                    <w14:schemeClr w14:val="tx1"/>
                  </w14:solidFill>
                </w14:textFill>
              </w:rPr>
              <w:t>4年度或2</w:t>
            </w:r>
            <w:r>
              <w:rPr>
                <w:rFonts w:hint="default" w:ascii="宋体" w:hAnsi="宋体"/>
                <w:color w:val="000000" w:themeColor="text1"/>
                <w:szCs w:val="21"/>
                <w:highlight w:val="none"/>
                <w14:textFill>
                  <w14:solidFill>
                    <w14:schemeClr w14:val="tx1"/>
                  </w14:solidFill>
                </w14:textFill>
              </w:rPr>
              <w:t>02</w:t>
            </w:r>
            <w:r>
              <w:rPr>
                <w:rFonts w:hint="eastAsia" w:ascii="宋体" w:hAnsi="宋体"/>
                <w:color w:val="000000" w:themeColor="text1"/>
                <w:szCs w:val="21"/>
                <w:highlight w:val="none"/>
                <w14:textFill>
                  <w14:solidFill>
                    <w14:schemeClr w14:val="tx1"/>
                  </w14:solidFill>
                </w14:textFill>
              </w:rPr>
              <w:t>5年度] 财务状况报告复印件；供应商成立不满一年的应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C14886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01024B0">
            <w:pPr>
              <w:keepNext w:val="0"/>
              <w:keepLines w:val="0"/>
              <w:pageBreakBefore w:val="0"/>
              <w:suppressLineNumbers w:val="0"/>
              <w:kinsoku/>
              <w:overflowPunct/>
              <w:topLinePunct w:val="0"/>
              <w:bidi w:val="0"/>
              <w:adjustRightInd/>
              <w:snapToGrid w:val="0"/>
              <w:spacing w:before="0" w:beforeAutospacing="0" w:after="0" w:afterAutospacing="0" w:line="360" w:lineRule="auto"/>
              <w:ind w:left="360" w:right="0" w:hanging="360"/>
              <w:jc w:val="left"/>
              <w:rPr>
                <w:rFonts w:hint="default"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7AFB093">
            <w:pPr>
              <w:keepNext w:val="0"/>
              <w:keepLines w:val="0"/>
              <w:pageBreakBefore w:val="0"/>
              <w:suppressLineNumbers w:val="0"/>
              <w:kinsoku/>
              <w:overflowPunct/>
              <w:topLinePunct w:val="0"/>
              <w:bidi w:val="0"/>
              <w:adjustRightInd/>
              <w:snapToGrid w:val="0"/>
              <w:spacing w:before="0" w:beforeAutospacing="0" w:after="0" w:afterAutospacing="0" w:line="360" w:lineRule="auto"/>
              <w:ind w:left="360" w:right="0" w:hanging="36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联合体协议书。（</w:t>
            </w:r>
            <w:r>
              <w:rPr>
                <w:rFonts w:hint="eastAsia" w:ascii="宋体" w:hAnsi="宋体"/>
                <w:b/>
                <w:color w:val="000000" w:themeColor="text1"/>
                <w:szCs w:val="21"/>
                <w:highlight w:val="none"/>
                <w14:textFill>
                  <w14:solidFill>
                    <w14:schemeClr w14:val="tx1"/>
                  </w14:solidFill>
                </w14:textFill>
              </w:rPr>
              <w:t>联合体投标时必须提供，否则作无效投标处理</w:t>
            </w:r>
            <w:r>
              <w:rPr>
                <w:rFonts w:hint="eastAsia" w:ascii="宋体" w:hAnsi="宋体"/>
                <w:color w:val="000000" w:themeColor="text1"/>
                <w:szCs w:val="21"/>
                <w:highlight w:val="none"/>
                <w14:textFill>
                  <w14:solidFill>
                    <w14:schemeClr w14:val="tx1"/>
                  </w14:solidFill>
                </w14:textFill>
              </w:rPr>
              <w:t>）</w:t>
            </w:r>
          </w:p>
          <w:p w14:paraId="667D3AAB">
            <w:pPr>
              <w:pStyle w:val="13"/>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《中小企业声明函》或《残疾人福利性单位声明函》或监狱企业证明（由省级以上监狱管理局、戒毒管理局（含新疆生产建设兵团）出具的属于监狱企业的证明文件）。</w:t>
            </w:r>
            <w:r>
              <w:rPr>
                <w:rFonts w:hint="default" w:ascii="宋体" w:hAnsi="宋体" w:cs="宋体"/>
                <w:color w:val="000000" w:themeColor="text1"/>
                <w:szCs w:val="21"/>
                <w:highlight w:val="none"/>
                <w14:textFill>
                  <w14:solidFill>
                    <w14:schemeClr w14:val="tx1"/>
                  </w14:solidFill>
                </w14:textFill>
              </w:rPr>
              <w:t>（</w:t>
            </w:r>
            <w:r>
              <w:rPr>
                <w:rFonts w:hint="default" w:ascii="宋体" w:hAnsi="宋体" w:cs="宋体"/>
                <w:b/>
                <w:color w:val="000000" w:themeColor="text1"/>
                <w:szCs w:val="21"/>
                <w:highlight w:val="none"/>
                <w14:textFill>
                  <w14:solidFill>
                    <w14:schemeClr w14:val="tx1"/>
                  </w14:solidFill>
                </w14:textFill>
              </w:rPr>
              <w:t>必须提供，否则投标文件按无效处理</w:t>
            </w:r>
            <w:r>
              <w:rPr>
                <w:rFonts w:hint="default" w:ascii="宋体" w:hAnsi="宋体" w:cs="宋体"/>
                <w:color w:val="000000" w:themeColor="text1"/>
                <w:szCs w:val="21"/>
                <w:highlight w:val="none"/>
                <w14:textFill>
                  <w14:solidFill>
                    <w14:schemeClr w14:val="tx1"/>
                  </w14:solidFill>
                </w14:textFill>
              </w:rPr>
              <w:t>）</w:t>
            </w:r>
          </w:p>
          <w:p w14:paraId="41BCDB0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w:t>
            </w:r>
          </w:p>
          <w:p w14:paraId="240A515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p w14:paraId="4ED0696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firstLine="422" w:firstLineChars="20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.联合体投标时，第1-5</w:t>
            </w:r>
            <w:r>
              <w:rPr>
                <w:rFonts w:hint="eastAsia" w:ascii="宋体" w:hAnsi="宋体"/>
                <w:b/>
                <w:bCs/>
                <w:color w:val="000000" w:themeColor="text1"/>
                <w:szCs w:val="21"/>
                <w:highlight w:val="none"/>
                <w:lang w:eastAsia="zh-CN"/>
                <w14:textFill>
                  <w14:solidFill>
                    <w14:schemeClr w14:val="tx1"/>
                  </w14:solidFill>
                </w14:textFill>
              </w:rPr>
              <w:t>、</w:t>
            </w:r>
            <w:r>
              <w:rPr>
                <w:rFonts w:hint="eastAsia" w:ascii="宋体" w:hAnsi="宋体"/>
                <w:b/>
                <w:bCs/>
                <w:color w:val="000000" w:themeColor="text1"/>
                <w:szCs w:val="21"/>
                <w:highlight w:val="none"/>
                <w:lang w:val="en-US" w:eastAsia="zh-CN"/>
                <w14:textFill>
                  <w14:solidFill>
                    <w14:schemeClr w14:val="tx1"/>
                  </w14:solidFill>
                </w14:textFill>
              </w:rPr>
              <w:t>8</w:t>
            </w:r>
            <w:r>
              <w:rPr>
                <w:rFonts w:hint="eastAsia" w:ascii="宋体" w:hAnsi="宋体"/>
                <w:b/>
                <w:bCs/>
                <w:color w:val="000000" w:themeColor="text1"/>
                <w:szCs w:val="21"/>
                <w:highlight w:val="none"/>
                <w14:textFill>
                  <w14:solidFill>
                    <w14:schemeClr w14:val="tx1"/>
                  </w14:solidFill>
                </w14:textFill>
              </w:rPr>
              <w:t>项资格证明文件联合体各方均必须分别提供，联合体各方分别盖章和签字，否则投标文件按无效响应处理。</w:t>
            </w:r>
          </w:p>
        </w:tc>
      </w:tr>
      <w:tr w14:paraId="03AEF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ign w:val="center"/>
          </w:tcPr>
          <w:p w14:paraId="2DAA8F7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0ABE06D4">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s="Courier New"/>
                <w:color w:val="000000" w:themeColor="text1"/>
                <w:szCs w:val="21"/>
                <w:highlight w:val="none"/>
                <w14:textFill>
                  <w14:solidFill>
                    <w14:schemeClr w14:val="tx1"/>
                  </w14:solidFill>
                </w14:textFill>
              </w:rPr>
            </w:pPr>
            <w:bookmarkStart w:id="42" w:name="_13.3"/>
            <w:bookmarkEnd w:id="42"/>
            <w:r>
              <w:rPr>
                <w:rFonts w:hint="eastAsia" w:ascii="宋体" w:hAnsi="宋体" w:cs="Courier New"/>
                <w:color w:val="000000" w:themeColor="text1"/>
                <w:szCs w:val="21"/>
                <w:highlight w:val="none"/>
                <w14:textFill>
                  <w14:solidFill>
                    <w14:schemeClr w14:val="tx1"/>
                  </w14:solidFill>
                </w14:textFill>
              </w:rPr>
              <w:t>商务文件组成</w:t>
            </w:r>
          </w:p>
          <w:p w14:paraId="358BB500">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noWrap/>
            <w:vAlign w:val="center"/>
          </w:tcPr>
          <w:p w14:paraId="293A5339">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2D7ADD4">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C08D82D">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1467258F">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20B7DB8">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5、投标人情况介绍；</w:t>
            </w:r>
          </w:p>
          <w:p w14:paraId="1878E702">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人员配备</w:t>
            </w:r>
            <w:r>
              <w:rPr>
                <w:rFonts w:hint="eastAsia" w:ascii="宋体" w:hAnsi="宋体"/>
                <w:color w:val="000000" w:themeColor="text1"/>
                <w:szCs w:val="21"/>
                <w:highlight w:val="none"/>
                <w:lang w:val="en-US" w:eastAsia="zh-CN"/>
                <w14:textFill>
                  <w14:solidFill>
                    <w14:schemeClr w14:val="tx1"/>
                  </w14:solidFill>
                </w14:textFill>
              </w:rPr>
              <w:t>情况</w:t>
            </w:r>
          </w:p>
          <w:p w14:paraId="1C11F809">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拟投入车辆</w:t>
            </w:r>
          </w:p>
          <w:p w14:paraId="4A9C174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lang w:val="zh-CN"/>
                <w14:textFill>
                  <w14:solidFill>
                    <w14:schemeClr w14:val="tx1"/>
                  </w14:solidFill>
                </w14:textFill>
              </w:rPr>
              <w:t>信誉业绩</w:t>
            </w:r>
          </w:p>
          <w:p w14:paraId="7180D2B7">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、除招标文件规定必须提供以外，投标人认为需要提供的其他证明材料。（投标人根据“第二章 采购需求”及“第四章 评标方法及评标标准”提供有关证明材料）。</w:t>
            </w:r>
          </w:p>
          <w:p w14:paraId="2CB51A2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 1.法定代表人授权委托书必须由法定代表人及委托代理人签字，并加盖投标人公章，否则作无效投标处理。</w:t>
            </w:r>
          </w:p>
          <w:p w14:paraId="4CB030AC">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firstLine="422" w:firstLineChars="200"/>
              <w:jc w:val="left"/>
              <w:rPr>
                <w:rFonts w:hint="default"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137ABA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noWrap/>
            <w:vAlign w:val="center"/>
          </w:tcPr>
          <w:p w14:paraId="632BF9C1">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54C0B5B4">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s="Courier New"/>
                <w:color w:val="000000" w:themeColor="text1"/>
                <w:szCs w:val="21"/>
                <w:highlight w:val="none"/>
                <w14:textFill>
                  <w14:solidFill>
                    <w14:schemeClr w14:val="tx1"/>
                  </w14:solidFill>
                </w14:textFill>
              </w:rPr>
            </w:pPr>
            <w:bookmarkStart w:id="43" w:name="_13.4"/>
            <w:bookmarkEnd w:id="43"/>
            <w:r>
              <w:rPr>
                <w:rFonts w:hint="eastAsia" w:ascii="宋体" w:hAnsi="宋体" w:cs="Courier New"/>
                <w:color w:val="000000" w:themeColor="text1"/>
                <w:szCs w:val="21"/>
                <w:highlight w:val="none"/>
                <w14:textFill>
                  <w14:solidFill>
                    <w14:schemeClr w14:val="tx1"/>
                  </w14:solidFill>
                </w14:textFill>
              </w:rPr>
              <w:t>技术文件组成</w:t>
            </w:r>
          </w:p>
          <w:p w14:paraId="684B7669">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p>
        </w:tc>
        <w:tc>
          <w:tcPr>
            <w:tcW w:w="7297" w:type="dxa"/>
            <w:tcBorders>
              <w:top w:val="single" w:color="auto" w:sz="4" w:space="0"/>
              <w:left w:val="single" w:color="auto" w:sz="4" w:space="0"/>
              <w:bottom w:val="single" w:color="auto" w:sz="4" w:space="0"/>
              <w:right w:val="single" w:color="auto" w:sz="4" w:space="0"/>
            </w:tcBorders>
            <w:noWrap/>
            <w:vAlign w:val="center"/>
          </w:tcPr>
          <w:p w14:paraId="0DA2F7F7">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D102417">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2、工作进度计划安排</w:t>
            </w:r>
            <w:r>
              <w:rPr>
                <w:rFonts w:hint="eastAsia" w:ascii="宋体" w:hAnsi="宋体"/>
                <w:bCs/>
                <w:color w:val="000000" w:themeColor="text1"/>
                <w:highlight w:val="none"/>
                <w14:textFill>
                  <w14:solidFill>
                    <w14:schemeClr w14:val="tx1"/>
                  </w14:solidFill>
                </w14:textFill>
              </w:rPr>
              <w:t>；</w:t>
            </w:r>
          </w:p>
          <w:p w14:paraId="1059BADA">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color w:val="000000" w:themeColor="text1"/>
                <w:highlight w:val="none"/>
                <w14:textFill>
                  <w14:solidFill>
                    <w14:schemeClr w14:val="tx1"/>
                  </w14:solidFill>
                </w14:textFill>
              </w:rPr>
            </w:pPr>
            <w:r>
              <w:rPr>
                <w:rFonts w:hint="eastAsia" w:ascii="宋体" w:hAnsi="宋体"/>
                <w:bCs/>
                <w:color w:val="000000" w:themeColor="text1"/>
                <w:highlight w:val="none"/>
                <w:lang w:val="en-US" w:eastAsia="zh-CN"/>
                <w14:textFill>
                  <w14:solidFill>
                    <w14:schemeClr w14:val="tx1"/>
                  </w14:solidFill>
                </w14:textFill>
              </w:rPr>
              <w:t>3</w:t>
            </w:r>
            <w:r>
              <w:rPr>
                <w:rFonts w:hint="eastAsia" w:ascii="宋体" w:hAnsi="宋体"/>
                <w:b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售后服务</w:t>
            </w:r>
            <w:r>
              <w:rPr>
                <w:rFonts w:hint="eastAsia"/>
                <w:color w:val="000000" w:themeColor="text1"/>
                <w:highlight w:val="none"/>
                <w:lang w:val="en-US" w:eastAsia="zh-CN"/>
                <w14:textFill>
                  <w14:solidFill>
                    <w14:schemeClr w14:val="tx1"/>
                  </w14:solidFill>
                </w14:textFill>
              </w:rPr>
              <w:t>方案</w:t>
            </w:r>
            <w:r>
              <w:rPr>
                <w:rFonts w:hint="eastAsia"/>
                <w:color w:val="000000" w:themeColor="text1"/>
                <w:highlight w:val="none"/>
                <w14:textFill>
                  <w14:solidFill>
                    <w14:schemeClr w14:val="tx1"/>
                  </w14:solidFill>
                </w14:textFill>
              </w:rPr>
              <w:t>;</w:t>
            </w:r>
          </w:p>
          <w:p w14:paraId="0D575855">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对本项目总体要求的理解。包括：功能说明、性能指标及设备选型说明（质量、性能、价格、外观、体积等方面进行比较和选择的理由及过程）；</w:t>
            </w:r>
          </w:p>
          <w:p w14:paraId="64FDDE0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、产品出厂标准、质量检测报告【其中有精度要求的仪器设备类政府采购项目，应当要求投标人提供精度数据（第三方检测报告或者由采购人在投标前组织的实测获得）】</w:t>
            </w:r>
          </w:p>
          <w:p w14:paraId="41F1153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、优惠条件：投标人承诺给予招标人的各种优惠条件，包括售后服务、备品备件、专用耗材等方面的优惠；投标人不得给予赠品或者与采购无关的其他商品、服务；</w:t>
            </w:r>
          </w:p>
          <w:p w14:paraId="0E0995A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、投标人对本项目的合理化建议和改进措施；</w:t>
            </w:r>
          </w:p>
          <w:p w14:paraId="6F369F52">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、除招标文件规定必须提供以外，投标人需要说明的其他文件和说明。</w:t>
            </w:r>
          </w:p>
          <w:p w14:paraId="4EC6D6F8">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17860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noWrap/>
            <w:vAlign w:val="center"/>
          </w:tcPr>
          <w:p w14:paraId="1C064819">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3CA78ECD">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left"/>
              <w:rPr>
                <w:rFonts w:hint="default"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7297" w:type="dxa"/>
            <w:tcBorders>
              <w:top w:val="single" w:color="auto" w:sz="4" w:space="0"/>
              <w:left w:val="single" w:color="auto" w:sz="4" w:space="0"/>
              <w:bottom w:val="single" w:color="auto" w:sz="4" w:space="0"/>
              <w:right w:val="single" w:color="auto" w:sz="4" w:space="0"/>
            </w:tcBorders>
            <w:noWrap/>
            <w:vAlign w:val="center"/>
          </w:tcPr>
          <w:p w14:paraId="0144EFCF">
            <w:pPr>
              <w:keepNext w:val="0"/>
              <w:keepLines w:val="0"/>
              <w:pageBreakBefore w:val="0"/>
              <w:suppressLineNumbers w:val="0"/>
              <w:tabs>
                <w:tab w:val="left" w:pos="459"/>
              </w:tabs>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78BF3D9D">
            <w:pPr>
              <w:keepNext w:val="0"/>
              <w:keepLines w:val="0"/>
              <w:pageBreakBefore w:val="0"/>
              <w:suppressLineNumbers w:val="0"/>
              <w:tabs>
                <w:tab w:val="left" w:pos="459"/>
              </w:tabs>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DC75794">
            <w:pPr>
              <w:keepNext w:val="0"/>
              <w:keepLines w:val="0"/>
              <w:pageBreakBefore w:val="0"/>
              <w:suppressLineNumbers w:val="0"/>
              <w:tabs>
                <w:tab w:val="left" w:pos="459"/>
              </w:tabs>
              <w:kinsoku/>
              <w:overflowPunct/>
              <w:topLinePunct w:val="0"/>
              <w:bidi w:val="0"/>
              <w:adjustRightInd/>
              <w:snapToGrid w:val="0"/>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bidi="ar"/>
                <w14:textFill>
                  <w14:solidFill>
                    <w14:schemeClr w14:val="tx1"/>
                  </w14:solidFill>
                </w14:textFill>
              </w:rPr>
              <w:t>《关于符合本国产品标准的声明函》或者财政部会同有关部门规定的有关证明文件；</w:t>
            </w:r>
            <w:r>
              <w:rPr>
                <w:rFonts w:hint="eastAsia" w:ascii="宋体" w:hAnsi="宋体"/>
                <w:b/>
                <w:bCs/>
                <w:color w:val="000000" w:themeColor="text1"/>
                <w:szCs w:val="21"/>
                <w:highlight w:val="none"/>
                <w:lang w:bidi="ar"/>
                <w14:textFill>
                  <w14:solidFill>
                    <w14:schemeClr w14:val="tx1"/>
                  </w14:solidFill>
                </w14:textFill>
              </w:rPr>
              <w:t>（供应商根据自身响应情况出具）</w:t>
            </w:r>
          </w:p>
          <w:p w14:paraId="5BE26A9F">
            <w:pPr>
              <w:pStyle w:val="11"/>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2618EB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2C3C51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2268" w:type="dxa"/>
            <w:tcBorders>
              <w:top w:val="single" w:color="auto" w:sz="4" w:space="0"/>
              <w:left w:val="single" w:color="auto" w:sz="4" w:space="0"/>
              <w:bottom w:val="single" w:color="auto" w:sz="4" w:space="0"/>
              <w:right w:val="single" w:color="auto" w:sz="4" w:space="0"/>
            </w:tcBorders>
            <w:noWrap/>
            <w:vAlign w:val="center"/>
          </w:tcPr>
          <w:p w14:paraId="6DDA0548">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44" w:name="_16.2"/>
            <w:bookmarkEnd w:id="44"/>
            <w:r>
              <w:rPr>
                <w:rFonts w:hint="eastAsia" w:ascii="宋体" w:hAnsi="宋体"/>
                <w:color w:val="000000" w:themeColor="text1"/>
                <w:szCs w:val="21"/>
                <w:highlight w:val="none"/>
                <w14:textFill>
                  <w14:solidFill>
                    <w14:schemeClr w14:val="tx1"/>
                  </w14:solidFill>
                </w14:textFill>
              </w:rPr>
              <w:t>投标报价要求</w:t>
            </w:r>
          </w:p>
        </w:tc>
        <w:tc>
          <w:tcPr>
            <w:tcW w:w="7297" w:type="dxa"/>
            <w:tcBorders>
              <w:top w:val="single" w:color="auto" w:sz="4" w:space="0"/>
              <w:left w:val="single" w:color="auto" w:sz="4" w:space="0"/>
              <w:bottom w:val="single" w:color="auto" w:sz="4" w:space="0"/>
              <w:right w:val="single" w:color="auto" w:sz="4" w:space="0"/>
            </w:tcBorders>
            <w:noWrap/>
            <w:vAlign w:val="center"/>
          </w:tcPr>
          <w:p w14:paraId="20F25C91">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报价必须含以下部分，包括：</w:t>
            </w:r>
          </w:p>
          <w:p w14:paraId="427221EA">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1.货物的价格；</w:t>
            </w:r>
          </w:p>
          <w:p w14:paraId="21411136">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2.必要的保险费用和各项税金；</w:t>
            </w:r>
          </w:p>
          <w:p w14:paraId="04D8FC06">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3.其他：随配附件、备品备件、辅助材料、工具、运抵指定交货地点、保险、现场安装、调试及验收、售后服务、培训费、人工费、税金、产品检测费、运输、装卸、安装、调试、培训、技术支持、售后服务、产品质保期内维护、更新升级等费用；中标供应商负责工人人身、设备安全责任，验收前，设备丢失自行负责。合同履行过程中，采购人不再支付合同以外的其他费用。</w:t>
            </w:r>
          </w:p>
          <w:p w14:paraId="60945082">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eastAsiaTheme="minorEastAsia"/>
                <w:color w:val="000000" w:themeColor="text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要求投标货物是全新的、未经改装的、合格的、满足本项目技术需求及要求的货物。所有零部件、配件必须是未经使用的全新的并符合国家有关质量安全标准的产品。</w:t>
            </w:r>
          </w:p>
          <w:p w14:paraId="38CBDB5E">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kern w:val="0"/>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如采购需求另有约定，以采购需求为准。</w:t>
            </w:r>
          </w:p>
        </w:tc>
      </w:tr>
      <w:tr w14:paraId="58C59D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06737F28">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2268" w:type="dxa"/>
            <w:tcBorders>
              <w:top w:val="single" w:color="auto" w:sz="4" w:space="0"/>
              <w:left w:val="single" w:color="auto" w:sz="4" w:space="0"/>
              <w:bottom w:val="single" w:color="auto" w:sz="4" w:space="0"/>
              <w:right w:val="single" w:color="auto" w:sz="4" w:space="0"/>
            </w:tcBorders>
            <w:noWrap/>
            <w:vAlign w:val="center"/>
          </w:tcPr>
          <w:p w14:paraId="11316301">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45" w:name="_17.1"/>
            <w:bookmarkEnd w:id="45"/>
            <w:r>
              <w:rPr>
                <w:rFonts w:hint="eastAsia" w:ascii="宋体" w:hAnsi="宋体"/>
                <w:color w:val="000000" w:themeColor="text1"/>
                <w:szCs w:val="21"/>
                <w:highlight w:val="none"/>
                <w14:textFill>
                  <w14:solidFill>
                    <w14:schemeClr w14:val="tx1"/>
                  </w14:solidFill>
                </w14:textFill>
              </w:rPr>
              <w:t>投标有效期</w:t>
            </w:r>
          </w:p>
        </w:tc>
        <w:tc>
          <w:tcPr>
            <w:tcW w:w="7297" w:type="dxa"/>
            <w:tcBorders>
              <w:top w:val="single" w:color="auto" w:sz="4" w:space="0"/>
              <w:left w:val="single" w:color="auto" w:sz="4" w:space="0"/>
              <w:bottom w:val="single" w:color="auto" w:sz="4" w:space="0"/>
              <w:right w:val="single" w:color="auto" w:sz="4" w:space="0"/>
            </w:tcBorders>
            <w:noWrap/>
            <w:vAlign w:val="center"/>
          </w:tcPr>
          <w:p w14:paraId="33C5254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r>
              <w:rPr>
                <w:rFonts w:hint="eastAsia" w:ascii="宋体" w:hAnsi="宋体"/>
                <w:color w:val="000000" w:themeColor="text1"/>
                <w:szCs w:val="21"/>
                <w:highlight w:val="none"/>
                <w:u w:val="single"/>
                <w14:textFill>
                  <w14:solidFill>
                    <w14:schemeClr w14:val="tx1"/>
                  </w14:solidFill>
                </w14:textFill>
              </w:rPr>
              <w:t>120</w:t>
            </w:r>
            <w:r>
              <w:rPr>
                <w:rFonts w:hint="eastAsia" w:ascii="宋体" w:hAnsi="宋体"/>
                <w:color w:val="000000" w:themeColor="text1"/>
                <w:szCs w:val="21"/>
                <w:highlight w:val="none"/>
                <w14:textFill>
                  <w14:solidFill>
                    <w14:schemeClr w14:val="tx1"/>
                  </w14:solidFill>
                </w14:textFill>
              </w:rPr>
              <w:t>日。</w:t>
            </w:r>
          </w:p>
        </w:tc>
      </w:tr>
      <w:tr w14:paraId="1D1EA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4B0AB55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2268" w:type="dxa"/>
            <w:tcBorders>
              <w:top w:val="single" w:color="auto" w:sz="4" w:space="0"/>
              <w:left w:val="single" w:color="auto" w:sz="4" w:space="0"/>
              <w:bottom w:val="single" w:color="auto" w:sz="4" w:space="0"/>
              <w:right w:val="single" w:color="auto" w:sz="4" w:space="0"/>
            </w:tcBorders>
            <w:noWrap/>
            <w:vAlign w:val="center"/>
          </w:tcPr>
          <w:p w14:paraId="3AF616C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46" w:name="_18"/>
            <w:bookmarkEnd w:id="46"/>
            <w:r>
              <w:rPr>
                <w:rFonts w:hint="eastAsia" w:ascii="宋体" w:hAnsi="宋体"/>
                <w:color w:val="000000" w:themeColor="text1"/>
                <w:szCs w:val="21"/>
                <w:highlight w:val="none"/>
                <w14:textFill>
                  <w14:solidFill>
                    <w14:schemeClr w14:val="tx1"/>
                  </w14:solidFill>
                </w14:textFill>
              </w:rPr>
              <w:t>投标保证金金额</w:t>
            </w:r>
          </w:p>
        </w:tc>
        <w:tc>
          <w:tcPr>
            <w:tcW w:w="7297" w:type="dxa"/>
            <w:tcBorders>
              <w:top w:val="single" w:color="auto" w:sz="4" w:space="0"/>
              <w:left w:val="single" w:color="auto" w:sz="4" w:space="0"/>
              <w:bottom w:val="single" w:color="auto" w:sz="4" w:space="0"/>
              <w:right w:val="single" w:color="auto" w:sz="4" w:space="0"/>
            </w:tcBorders>
            <w:noWrap/>
            <w:vAlign w:val="center"/>
          </w:tcPr>
          <w:p w14:paraId="35D32D70">
            <w:pPr>
              <w:keepNext w:val="0"/>
              <w:keepLines w:val="0"/>
              <w:pageBreakBefore w:val="0"/>
              <w:suppressLineNumbers w:val="0"/>
              <w:kinsoku/>
              <w:overflowPunct/>
              <w:topLinePunct w:val="0"/>
              <w:autoSpaceDE w:val="0"/>
              <w:autoSpaceDN w:val="0"/>
              <w:bidi w:val="0"/>
              <w:adjustRightInd/>
              <w:snapToGrid w:val="0"/>
              <w:spacing w:before="0" w:beforeAutospacing="0" w:after="0" w:afterAutospacing="0" w:line="360" w:lineRule="auto"/>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61DE2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1B857E33">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2268" w:type="dxa"/>
            <w:tcBorders>
              <w:top w:val="single" w:color="auto" w:sz="4" w:space="0"/>
              <w:left w:val="single" w:color="auto" w:sz="4" w:space="0"/>
              <w:bottom w:val="single" w:color="auto" w:sz="4" w:space="0"/>
              <w:right w:val="single" w:color="auto" w:sz="4" w:space="0"/>
            </w:tcBorders>
            <w:noWrap/>
            <w:vAlign w:val="center"/>
          </w:tcPr>
          <w:p w14:paraId="7EB4BDC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7297" w:type="dxa"/>
            <w:tcBorders>
              <w:top w:val="single" w:color="auto" w:sz="4" w:space="0"/>
              <w:left w:val="single" w:color="auto" w:sz="4" w:space="0"/>
              <w:bottom w:val="single" w:color="auto" w:sz="4" w:space="0"/>
              <w:right w:val="single" w:color="auto" w:sz="4" w:space="0"/>
            </w:tcBorders>
            <w:noWrap/>
            <w:vAlign w:val="center"/>
          </w:tcPr>
          <w:p w14:paraId="3066B2D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b/>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投标文件应按报价文件、资格证明文件、商务文件、技术文件分别编制，报价文件、资格证明文件分别生产电子文件，商务文件和技术文件按顺序合并生成电子文件。</w:t>
            </w:r>
            <w:r>
              <w:rPr>
                <w:rFonts w:hint="eastAsia" w:ascii="宋体" w:hAnsi="宋体"/>
                <w:b/>
                <w:color w:val="000000" w:themeColor="text1"/>
                <w:szCs w:val="21"/>
                <w:highlight w:val="none"/>
                <w:u w:val="single"/>
                <w14:textFill>
                  <w14:solidFill>
                    <w14:schemeClr w14:val="tx1"/>
                  </w14:solidFill>
                </w14:textFill>
              </w:rPr>
              <w:t>电子版投标文件制作方式见招标公告附件。</w:t>
            </w:r>
          </w:p>
        </w:tc>
      </w:tr>
      <w:tr w14:paraId="27CE99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4A44A6B">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2268" w:type="dxa"/>
            <w:tcBorders>
              <w:top w:val="single" w:color="auto" w:sz="4" w:space="0"/>
              <w:left w:val="single" w:color="auto" w:sz="4" w:space="0"/>
              <w:bottom w:val="single" w:color="auto" w:sz="4" w:space="0"/>
              <w:right w:val="single" w:color="auto" w:sz="4" w:space="0"/>
            </w:tcBorders>
            <w:noWrap/>
            <w:vAlign w:val="center"/>
          </w:tcPr>
          <w:p w14:paraId="2573AC50">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7297" w:type="dxa"/>
            <w:tcBorders>
              <w:top w:val="single" w:color="auto" w:sz="4" w:space="0"/>
              <w:left w:val="single" w:color="auto" w:sz="4" w:space="0"/>
              <w:bottom w:val="single" w:color="auto" w:sz="4" w:space="0"/>
              <w:right w:val="single" w:color="auto" w:sz="4" w:space="0"/>
            </w:tcBorders>
            <w:noWrap/>
            <w:vAlign w:val="center"/>
          </w:tcPr>
          <w:p w14:paraId="48A328AE">
            <w:pPr>
              <w:keepNext w:val="0"/>
              <w:keepLines w:val="0"/>
              <w:pageBreakBefore w:val="0"/>
              <w:suppressLineNumbers w:val="0"/>
              <w:kinsoku/>
              <w:overflowPunct/>
              <w:topLinePunct w:val="0"/>
              <w:autoSpaceDE w:val="0"/>
              <w:autoSpaceDN w:val="0"/>
              <w:bidi w:val="0"/>
              <w:adjustRightInd/>
              <w:snapToGrid w:val="0"/>
              <w:spacing w:before="0" w:beforeAutospacing="0" w:after="0" w:afterAutospacing="0" w:line="360" w:lineRule="auto"/>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631AF9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noWrap/>
            <w:vAlign w:val="center"/>
          </w:tcPr>
          <w:p w14:paraId="1A92133F">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2268" w:type="dxa"/>
            <w:tcBorders>
              <w:top w:val="single" w:color="auto" w:sz="4" w:space="0"/>
              <w:left w:val="single" w:color="auto" w:sz="4" w:space="0"/>
              <w:bottom w:val="single" w:color="auto" w:sz="4" w:space="0"/>
              <w:right w:val="single" w:color="auto" w:sz="4" w:space="0"/>
            </w:tcBorders>
            <w:noWrap/>
            <w:vAlign w:val="center"/>
          </w:tcPr>
          <w:p w14:paraId="5C3C41D1">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47" w:name="_21.1"/>
            <w:bookmarkEnd w:id="47"/>
            <w:r>
              <w:rPr>
                <w:rFonts w:hint="eastAsia" w:ascii="宋体" w:hAnsi="宋体"/>
                <w:color w:val="000000" w:themeColor="text1"/>
                <w:szCs w:val="21"/>
                <w:highlight w:val="none"/>
                <w14:textFill>
                  <w14:solidFill>
                    <w14:schemeClr w14:val="tx1"/>
                  </w14:solidFill>
                </w14:textFill>
              </w:rPr>
              <w:t>投标截止时间</w:t>
            </w:r>
          </w:p>
        </w:tc>
        <w:tc>
          <w:tcPr>
            <w:tcW w:w="7297" w:type="dxa"/>
            <w:tcBorders>
              <w:top w:val="single" w:color="auto" w:sz="4" w:space="0"/>
              <w:left w:val="single" w:color="auto" w:sz="4" w:space="0"/>
              <w:bottom w:val="single" w:color="auto" w:sz="4" w:space="0"/>
              <w:right w:val="single" w:color="auto" w:sz="4" w:space="0"/>
            </w:tcBorders>
            <w:noWrap/>
            <w:vAlign w:val="center"/>
          </w:tcPr>
          <w:p w14:paraId="7F8C0FB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6BCA63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14:paraId="0E88537F">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24AECA7D">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7297" w:type="dxa"/>
            <w:tcBorders>
              <w:top w:val="single" w:color="auto" w:sz="4" w:space="0"/>
              <w:left w:val="single" w:color="auto" w:sz="4" w:space="0"/>
              <w:bottom w:val="single" w:color="auto" w:sz="4" w:space="0"/>
              <w:right w:val="single" w:color="auto" w:sz="4" w:space="0"/>
            </w:tcBorders>
            <w:noWrap/>
            <w:vAlign w:val="center"/>
          </w:tcPr>
          <w:p w14:paraId="76E03289">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212B9C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14:paraId="2237B01E">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22E1CA8E">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1502BCC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58917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ign w:val="center"/>
          </w:tcPr>
          <w:p w14:paraId="70DA3823">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3A1EDA40">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6AC3CE1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r>
      <w:tr w14:paraId="105D4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C10A6C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2268" w:type="dxa"/>
            <w:tcBorders>
              <w:top w:val="single" w:color="auto" w:sz="4" w:space="0"/>
              <w:left w:val="single" w:color="auto" w:sz="4" w:space="0"/>
              <w:bottom w:val="single" w:color="auto" w:sz="4" w:space="0"/>
              <w:right w:val="single" w:color="auto" w:sz="4" w:space="0"/>
            </w:tcBorders>
            <w:noWrap/>
            <w:vAlign w:val="center"/>
          </w:tcPr>
          <w:p w14:paraId="49AF6BA7">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48" w:name="_23"/>
            <w:bookmarkEnd w:id="48"/>
            <w:r>
              <w:rPr>
                <w:rFonts w:hint="eastAsia" w:ascii="宋体" w:hAnsi="宋体"/>
                <w:color w:val="000000" w:themeColor="text1"/>
                <w:szCs w:val="21"/>
                <w:highlight w:val="none"/>
                <w14:textFill>
                  <w14:solidFill>
                    <w14:schemeClr w14:val="tx1"/>
                  </w14:solidFill>
                </w14:textFill>
              </w:rPr>
              <w:t>开标时间、地点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254B1F65">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58647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14:paraId="18CA622D">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2268" w:type="dxa"/>
            <w:tcBorders>
              <w:top w:val="single" w:color="auto" w:sz="4" w:space="0"/>
              <w:left w:val="single" w:color="auto" w:sz="4" w:space="0"/>
              <w:bottom w:val="single" w:color="auto" w:sz="4" w:space="0"/>
              <w:right w:val="single" w:color="auto" w:sz="4" w:space="0"/>
            </w:tcBorders>
            <w:noWrap/>
            <w:vAlign w:val="center"/>
          </w:tcPr>
          <w:p w14:paraId="168E054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49" w:name="_25.3"/>
            <w:bookmarkEnd w:id="49"/>
            <w:r>
              <w:rPr>
                <w:rFonts w:hint="eastAsia" w:ascii="宋体" w:hAnsi="宋体"/>
                <w:color w:val="000000" w:themeColor="text1"/>
                <w:szCs w:val="21"/>
                <w:highlight w:val="none"/>
                <w14:textFill>
                  <w14:solidFill>
                    <w14:schemeClr w14:val="tx1"/>
                  </w14:solidFill>
                </w14:textFill>
              </w:rPr>
              <w:t>投标人信用查询渠道</w:t>
            </w:r>
          </w:p>
        </w:tc>
        <w:tc>
          <w:tcPr>
            <w:tcW w:w="7297" w:type="dxa"/>
            <w:tcBorders>
              <w:top w:val="single" w:color="auto" w:sz="4" w:space="0"/>
              <w:left w:val="single" w:color="auto" w:sz="4" w:space="0"/>
              <w:bottom w:val="single" w:color="auto" w:sz="4" w:space="0"/>
              <w:right w:val="single" w:color="auto" w:sz="4" w:space="0"/>
            </w:tcBorders>
            <w:noWrap/>
            <w:vAlign w:val="center"/>
          </w:tcPr>
          <w:p w14:paraId="6DD3D31E">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166F33A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 、中国政府采购网(www.ccgp.gov.cn)。</w:t>
            </w:r>
          </w:p>
        </w:tc>
      </w:tr>
      <w:tr w14:paraId="44ECC3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2B614EE4">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143E3D6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7297" w:type="dxa"/>
            <w:tcBorders>
              <w:top w:val="single" w:color="auto" w:sz="4" w:space="0"/>
              <w:left w:val="single" w:color="auto" w:sz="4" w:space="0"/>
              <w:bottom w:val="single" w:color="auto" w:sz="4" w:space="0"/>
              <w:right w:val="single" w:color="auto" w:sz="4" w:space="0"/>
            </w:tcBorders>
            <w:noWrap/>
            <w:vAlign w:val="center"/>
          </w:tcPr>
          <w:p w14:paraId="2CDCBD4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632670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0AAB97AE">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2B098E5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35FFD42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在查询网站中直接截图查询记录，截图作为在“广西政府采购云”平台作为附件上传保存。</w:t>
            </w:r>
          </w:p>
        </w:tc>
      </w:tr>
      <w:tr w14:paraId="5FB2AA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3E09CC10">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208BA89C">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7297" w:type="dxa"/>
            <w:tcBorders>
              <w:top w:val="single" w:color="auto" w:sz="4" w:space="0"/>
              <w:left w:val="single" w:color="auto" w:sz="4" w:space="0"/>
              <w:bottom w:val="single" w:color="auto" w:sz="4" w:space="0"/>
              <w:right w:val="single" w:color="auto" w:sz="4" w:space="0"/>
            </w:tcBorders>
            <w:noWrap/>
            <w:vAlign w:val="center"/>
          </w:tcPr>
          <w:p w14:paraId="7D0F49F9">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5776F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6A7D4851">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2268" w:type="dxa"/>
            <w:tcBorders>
              <w:top w:val="single" w:color="auto" w:sz="4" w:space="0"/>
              <w:left w:val="single" w:color="auto" w:sz="4" w:space="0"/>
              <w:bottom w:val="single" w:color="auto" w:sz="4" w:space="0"/>
              <w:right w:val="single" w:color="auto" w:sz="4" w:space="0"/>
            </w:tcBorders>
            <w:noWrap/>
            <w:vAlign w:val="center"/>
          </w:tcPr>
          <w:p w14:paraId="62954686">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50" w:name="_26"/>
            <w:bookmarkEnd w:id="50"/>
            <w:bookmarkStart w:id="51" w:name="_28.3"/>
            <w:bookmarkEnd w:id="51"/>
            <w:r>
              <w:rPr>
                <w:rFonts w:hint="eastAsia" w:ascii="宋体" w:hAnsi="宋体"/>
                <w:color w:val="000000" w:themeColor="text1"/>
                <w:szCs w:val="21"/>
                <w:highlight w:val="none"/>
                <w14:textFill>
                  <w14:solidFill>
                    <w14:schemeClr w14:val="tx1"/>
                  </w14:solidFill>
                </w14:textFill>
              </w:rPr>
              <w:t>评标方法</w:t>
            </w:r>
          </w:p>
        </w:tc>
        <w:tc>
          <w:tcPr>
            <w:tcW w:w="7297" w:type="dxa"/>
            <w:tcBorders>
              <w:top w:val="single" w:color="auto" w:sz="4" w:space="0"/>
              <w:left w:val="single" w:color="auto" w:sz="4" w:space="0"/>
              <w:bottom w:val="single" w:color="auto" w:sz="4" w:space="0"/>
              <w:right w:val="single" w:color="auto" w:sz="4" w:space="0"/>
            </w:tcBorders>
            <w:noWrap/>
            <w:vAlign w:val="center"/>
          </w:tcPr>
          <w:p w14:paraId="47F2D3F9">
            <w:pPr>
              <w:keepNext w:val="0"/>
              <w:keepLines w:val="0"/>
              <w:pageBreakBefore w:val="0"/>
              <w:suppressLineNumbers w:val="0"/>
              <w:kinsoku/>
              <w:overflowPunct/>
              <w:topLinePunct w:val="0"/>
              <w:autoSpaceDE w:val="0"/>
              <w:autoSpaceDN w:val="0"/>
              <w:bidi w:val="0"/>
              <w:adjustRightInd/>
              <w:snapToGrid w:val="0"/>
              <w:spacing w:before="0" w:beforeAutospacing="0" w:after="0" w:afterAutospacing="0" w:line="360" w:lineRule="auto"/>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w:t>
            </w:r>
          </w:p>
          <w:p w14:paraId="6E9F2499">
            <w:pPr>
              <w:keepNext w:val="0"/>
              <w:keepLines w:val="0"/>
              <w:pageBreakBefore w:val="0"/>
              <w:suppressLineNumbers w:val="0"/>
              <w:kinsoku/>
              <w:overflowPunct/>
              <w:topLinePunct w:val="0"/>
              <w:autoSpaceDE w:val="0"/>
              <w:autoSpaceDN w:val="0"/>
              <w:bidi w:val="0"/>
              <w:adjustRightInd/>
              <w:snapToGrid w:val="0"/>
              <w:spacing w:before="0" w:beforeAutospacing="0" w:after="0" w:afterAutospacing="0" w:line="360" w:lineRule="auto"/>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521BF0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noWrap/>
            <w:vAlign w:val="center"/>
          </w:tcPr>
          <w:p w14:paraId="3C05FB54">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2268" w:type="dxa"/>
            <w:tcBorders>
              <w:top w:val="single" w:color="auto" w:sz="4" w:space="0"/>
              <w:left w:val="single" w:color="auto" w:sz="4" w:space="0"/>
              <w:bottom w:val="nil"/>
              <w:right w:val="single" w:color="auto" w:sz="4" w:space="0"/>
            </w:tcBorders>
            <w:noWrap/>
            <w:vAlign w:val="center"/>
          </w:tcPr>
          <w:p w14:paraId="15AF2B2A">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52" w:name="_29.2.2（2）"/>
            <w:bookmarkEnd w:id="52"/>
            <w:r>
              <w:rPr>
                <w:rFonts w:hint="eastAsia" w:ascii="宋体" w:hAnsi="宋体"/>
                <w:color w:val="000000" w:themeColor="text1"/>
                <w:szCs w:val="21"/>
                <w:highlight w:val="none"/>
                <w14:textFill>
                  <w14:solidFill>
                    <w14:schemeClr w14:val="tx1"/>
                  </w14:solidFill>
                </w14:textFill>
              </w:rPr>
              <w:t>允许负偏离项</w:t>
            </w:r>
          </w:p>
        </w:tc>
        <w:tc>
          <w:tcPr>
            <w:tcW w:w="7297" w:type="dxa"/>
            <w:tcBorders>
              <w:top w:val="single" w:color="auto" w:sz="4" w:space="0"/>
              <w:left w:val="single" w:color="auto" w:sz="4" w:space="0"/>
              <w:bottom w:val="nil"/>
              <w:right w:val="single" w:color="auto" w:sz="4" w:space="0"/>
            </w:tcBorders>
            <w:noWrap/>
            <w:vAlign w:val="center"/>
          </w:tcPr>
          <w:p w14:paraId="47D09B6F">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p w14:paraId="5BCAF65F">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项</w:t>
            </w:r>
          </w:p>
        </w:tc>
      </w:tr>
      <w:tr w14:paraId="37754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675" w:type="dxa"/>
            <w:tcBorders>
              <w:top w:val="single" w:color="auto" w:sz="4" w:space="0"/>
              <w:left w:val="single" w:color="auto" w:sz="4" w:space="0"/>
              <w:bottom w:val="single" w:color="auto" w:sz="4" w:space="0"/>
              <w:right w:val="single" w:color="auto" w:sz="4" w:space="0"/>
            </w:tcBorders>
            <w:noWrap/>
            <w:vAlign w:val="center"/>
          </w:tcPr>
          <w:p w14:paraId="40216304">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2268" w:type="dxa"/>
            <w:tcBorders>
              <w:top w:val="single" w:color="auto" w:sz="4" w:space="0"/>
              <w:left w:val="single" w:color="auto" w:sz="4" w:space="0"/>
              <w:bottom w:val="single" w:color="auto" w:sz="4" w:space="0"/>
              <w:right w:val="single" w:color="auto" w:sz="4" w:space="0"/>
            </w:tcBorders>
            <w:noWrap/>
            <w:vAlign w:val="center"/>
          </w:tcPr>
          <w:p w14:paraId="0658E2D4">
            <w:pPr>
              <w:keepNext w:val="0"/>
              <w:keepLines w:val="0"/>
              <w:pageBreakBefore w:val="0"/>
              <w:suppressLineNumbers w:val="0"/>
              <w:kinsoku/>
              <w:overflowPunct/>
              <w:topLinePunct w:val="0"/>
              <w:autoSpaceDE w:val="0"/>
              <w:autoSpaceDN w:val="0"/>
              <w:bidi w:val="0"/>
              <w:adjustRightInd/>
              <w:snapToGrid w:val="0"/>
              <w:spacing w:before="0" w:beforeAutospacing="0" w:after="0" w:afterAutospacing="0" w:line="360" w:lineRule="auto"/>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确定中标供应商时，出现中标候选人分数并列的情形，确定中标供应商方式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0854A6D4">
            <w:pPr>
              <w:keepNext/>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b/>
                <w:color w:val="000000" w:themeColor="text1"/>
                <w:szCs w:val="21"/>
                <w:highlight w:val="none"/>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依次按履约能力分、售后服务分、技术分高的优先的顺序推荐；</w:t>
            </w:r>
          </w:p>
        </w:tc>
      </w:tr>
      <w:tr w14:paraId="558E5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ign w:val="center"/>
          </w:tcPr>
          <w:p w14:paraId="6617B99F">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30.2</w:t>
            </w:r>
          </w:p>
        </w:tc>
        <w:tc>
          <w:tcPr>
            <w:tcW w:w="2268" w:type="dxa"/>
            <w:tcBorders>
              <w:top w:val="single" w:color="auto" w:sz="4" w:space="0"/>
              <w:left w:val="single" w:color="auto" w:sz="4" w:space="0"/>
              <w:bottom w:val="single" w:color="auto" w:sz="4" w:space="0"/>
              <w:right w:val="single" w:color="auto" w:sz="4" w:space="0"/>
            </w:tcBorders>
            <w:noWrap/>
            <w:vAlign w:val="center"/>
          </w:tcPr>
          <w:p w14:paraId="652AECA2">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提供相同品牌产品且通过资格审查、符合性审查的不同投标人参加同一合同项下投标的中标候选人确定方式</w:t>
            </w:r>
          </w:p>
        </w:tc>
        <w:tc>
          <w:tcPr>
            <w:tcW w:w="7297" w:type="dxa"/>
            <w:tcBorders>
              <w:top w:val="single" w:color="auto" w:sz="4" w:space="0"/>
              <w:left w:val="single" w:color="auto" w:sz="4" w:space="0"/>
              <w:bottom w:val="single" w:color="auto" w:sz="4" w:space="0"/>
              <w:right w:val="single" w:color="auto" w:sz="4" w:space="0"/>
            </w:tcBorders>
            <w:noWrap/>
          </w:tcPr>
          <w:p w14:paraId="4A0B1E74">
            <w:pPr>
              <w:pStyle w:val="11"/>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依次按履约能力分、售后服务分、技术分高的优先的顺序推荐；</w:t>
            </w:r>
          </w:p>
        </w:tc>
      </w:tr>
      <w:tr w14:paraId="67C13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ign w:val="center"/>
          </w:tcPr>
          <w:p w14:paraId="4F1577DE">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2268" w:type="dxa"/>
            <w:tcBorders>
              <w:top w:val="single" w:color="auto" w:sz="4" w:space="0"/>
              <w:left w:val="single" w:color="auto" w:sz="4" w:space="0"/>
              <w:bottom w:val="single" w:color="auto" w:sz="4" w:space="0"/>
              <w:right w:val="single" w:color="auto" w:sz="4" w:space="0"/>
            </w:tcBorders>
            <w:noWrap/>
            <w:vAlign w:val="center"/>
          </w:tcPr>
          <w:p w14:paraId="78747B5B">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53" w:name="_39.1"/>
            <w:bookmarkEnd w:id="53"/>
            <w:r>
              <w:rPr>
                <w:rFonts w:hint="eastAsia" w:ascii="宋体" w:hAnsi="宋体"/>
                <w:color w:val="000000" w:themeColor="text1"/>
                <w:szCs w:val="21"/>
                <w:highlight w:val="none"/>
                <w14:textFill>
                  <w14:solidFill>
                    <w14:schemeClr w14:val="tx1"/>
                  </w14:solidFill>
                </w14:textFill>
              </w:rPr>
              <w:t>履约保证金金额</w:t>
            </w:r>
          </w:p>
        </w:tc>
        <w:tc>
          <w:tcPr>
            <w:tcW w:w="7297" w:type="dxa"/>
            <w:tcBorders>
              <w:top w:val="single" w:color="auto" w:sz="4" w:space="0"/>
              <w:left w:val="single" w:color="auto" w:sz="4" w:space="0"/>
              <w:bottom w:val="single" w:color="auto" w:sz="4" w:space="0"/>
              <w:right w:val="single" w:color="auto" w:sz="4" w:space="0"/>
            </w:tcBorders>
            <w:noWrap/>
            <w:vAlign w:val="bottom"/>
          </w:tcPr>
          <w:p w14:paraId="4B076C73">
            <w:pPr>
              <w:keepNext w:val="0"/>
              <w:keepLines w:val="0"/>
              <w:pageBreakBefore w:val="0"/>
              <w:suppressLineNumbers w:val="0"/>
              <w:kinsoku/>
              <w:overflowPunct/>
              <w:topLinePunct w:val="0"/>
              <w:autoSpaceDE w:val="0"/>
              <w:autoSpaceDN w:val="0"/>
              <w:bidi w:val="0"/>
              <w:adjustRightInd/>
              <w:snapToGrid w:val="0"/>
              <w:spacing w:before="0" w:beforeAutospacing="0" w:after="0" w:afterAutospacing="0" w:line="360" w:lineRule="auto"/>
              <w:ind w:left="0" w:right="0"/>
              <w:jc w:val="left"/>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619838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19479031">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2268" w:type="dxa"/>
            <w:tcBorders>
              <w:top w:val="single" w:color="auto" w:sz="4" w:space="0"/>
              <w:left w:val="single" w:color="auto" w:sz="4" w:space="0"/>
              <w:bottom w:val="single" w:color="auto" w:sz="4" w:space="0"/>
              <w:right w:val="single" w:color="auto" w:sz="4" w:space="0"/>
            </w:tcBorders>
            <w:noWrap/>
            <w:vAlign w:val="center"/>
          </w:tcPr>
          <w:p w14:paraId="484DDD39">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54" w:name="_40.1"/>
            <w:bookmarkEnd w:id="54"/>
            <w:r>
              <w:rPr>
                <w:rFonts w:hint="eastAsia" w:ascii="宋体" w:hAnsi="宋体"/>
                <w:color w:val="000000" w:themeColor="text1"/>
                <w:szCs w:val="21"/>
                <w:highlight w:val="none"/>
                <w14:textFill>
                  <w14:solidFill>
                    <w14:schemeClr w14:val="tx1"/>
                  </w14:solidFill>
                </w14:textFill>
              </w:rPr>
              <w:t>签订电子合同携带的材料</w:t>
            </w:r>
          </w:p>
        </w:tc>
        <w:tc>
          <w:tcPr>
            <w:tcW w:w="7297" w:type="dxa"/>
            <w:tcBorders>
              <w:top w:val="single" w:color="auto" w:sz="4" w:space="0"/>
              <w:left w:val="single" w:color="auto" w:sz="4" w:space="0"/>
              <w:bottom w:val="single" w:color="auto" w:sz="4" w:space="0"/>
              <w:right w:val="single" w:color="auto" w:sz="4" w:space="0"/>
            </w:tcBorders>
            <w:noWrap/>
            <w:vAlign w:val="center"/>
          </w:tcPr>
          <w:p w14:paraId="177C8514">
            <w:pPr>
              <w:keepNext w:val="0"/>
              <w:keepLines w:val="0"/>
              <w:pageBreakBefore w:val="0"/>
              <w:suppressLineNumbers w:val="0"/>
              <w:kinsoku/>
              <w:overflowPunct/>
              <w:topLinePunct w:val="0"/>
              <w:autoSpaceDE w:val="0"/>
              <w:autoSpaceDN w:val="0"/>
              <w:bidi w:val="0"/>
              <w:adjustRightInd/>
              <w:snapToGrid w:val="0"/>
              <w:spacing w:before="0" w:beforeAutospacing="0" w:after="0" w:afterAutospacing="0" w:line="360" w:lineRule="auto"/>
              <w:ind w:left="0" w:right="0"/>
              <w:textAlignment w:val="bottom"/>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电子采购合同需要供应商通过有效CA证书进行电子签名与签章</w:t>
            </w:r>
          </w:p>
        </w:tc>
      </w:tr>
      <w:tr w14:paraId="58925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14:paraId="6A00BC4B">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2268" w:type="dxa"/>
            <w:tcBorders>
              <w:top w:val="single" w:color="auto" w:sz="4" w:space="0"/>
              <w:left w:val="single" w:color="auto" w:sz="4" w:space="0"/>
              <w:bottom w:val="single" w:color="auto" w:sz="4" w:space="0"/>
              <w:right w:val="single" w:color="auto" w:sz="4" w:space="0"/>
            </w:tcBorders>
            <w:noWrap/>
            <w:vAlign w:val="center"/>
          </w:tcPr>
          <w:p w14:paraId="688877DD">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58FFC7B5">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38B01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72B96C29">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65DA30B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0F5D21F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（1）云之龙咨询集团有限公司</w:t>
            </w:r>
            <w:r>
              <w:rPr>
                <w:rFonts w:hint="eastAsia" w:ascii="宋体" w:hAnsi="宋体"/>
                <w:color w:val="000000" w:themeColor="text1"/>
                <w:szCs w:val="21"/>
                <w:highlight w:val="none"/>
                <w14:textFill>
                  <w14:solidFill>
                    <w14:schemeClr w14:val="tx1"/>
                  </w14:solidFill>
                </w14:textFill>
              </w:rPr>
              <w:t>；</w:t>
            </w:r>
          </w:p>
          <w:p w14:paraId="3CFE3E7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联系电话：0771-2618199、2618118 、2611898</w:t>
            </w:r>
          </w:p>
          <w:p w14:paraId="1106585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：广西壮族自治区</w:t>
            </w:r>
            <w:r>
              <w:rPr>
                <w:rFonts w:hint="eastAsia"/>
                <w:color w:val="000000" w:themeColor="text1"/>
                <w:kern w:val="0"/>
                <w:highlight w:val="none"/>
                <w14:textFill>
                  <w14:solidFill>
                    <w14:schemeClr w14:val="tx1"/>
                  </w14:solidFill>
                </w14:textFill>
              </w:rPr>
              <w:t>南宁市良庆区云英路</w:t>
            </w:r>
            <w:r>
              <w:rPr>
                <w:rFonts w:hint="default"/>
                <w:color w:val="000000" w:themeColor="text1"/>
                <w:kern w:val="0"/>
                <w:highlight w:val="none"/>
                <w14:textFill>
                  <w14:solidFill>
                    <w14:schemeClr w14:val="tx1"/>
                  </w14:solidFill>
                </w14:textFill>
              </w:rPr>
              <w:t>15</w:t>
            </w:r>
            <w:r>
              <w:rPr>
                <w:rFonts w:hint="eastAsia"/>
                <w:color w:val="000000" w:themeColor="text1"/>
                <w:kern w:val="0"/>
                <w:highlight w:val="none"/>
                <w14:textFill>
                  <w14:solidFill>
                    <w14:schemeClr w14:val="tx1"/>
                  </w14:solidFill>
                </w14:textFill>
              </w:rPr>
              <w:t>号</w:t>
            </w:r>
            <w:r>
              <w:rPr>
                <w:rFonts w:hint="default"/>
                <w:color w:val="000000" w:themeColor="text1"/>
                <w:kern w:val="0"/>
                <w:highlight w:val="none"/>
                <w14:textFill>
                  <w14:solidFill>
                    <w14:schemeClr w14:val="tx1"/>
                  </w14:solidFill>
                </w14:textFill>
              </w:rPr>
              <w:t>3</w:t>
            </w:r>
            <w:r>
              <w:rPr>
                <w:rFonts w:hint="eastAsia"/>
                <w:color w:val="000000" w:themeColor="text1"/>
                <w:kern w:val="0"/>
                <w:highlight w:val="none"/>
                <w14:textFill>
                  <w14:solidFill>
                    <w14:schemeClr w14:val="tx1"/>
                  </w14:solidFill>
                </w14:textFill>
              </w:rPr>
              <w:t>号楼云之龙咨询集团大厦</w:t>
            </w:r>
            <w:r>
              <w:rPr>
                <w:rFonts w:hint="default"/>
                <w:color w:val="000000" w:themeColor="text1"/>
                <w:kern w:val="0"/>
                <w:highlight w:val="none"/>
                <w14:textFill>
                  <w14:solidFill>
                    <w14:schemeClr w14:val="tx1"/>
                  </w14:solidFill>
                </w14:textFill>
              </w:rPr>
              <w:t>6</w:t>
            </w:r>
            <w:r>
              <w:rPr>
                <w:rFonts w:hint="eastAsia"/>
                <w:color w:val="000000" w:themeColor="text1"/>
                <w:kern w:val="0"/>
                <w:highlight w:val="none"/>
                <w14:textFill>
                  <w14:solidFill>
                    <w14:schemeClr w14:val="tx1"/>
                  </w14:solidFill>
                </w14:textFill>
              </w:rPr>
              <w:t>楼</w:t>
            </w:r>
          </w:p>
          <w:p w14:paraId="407B910F">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eastAsia="zh-CN"/>
                <w14:textFill>
                  <w14:solidFill>
                    <w14:schemeClr w14:val="tx1"/>
                  </w14:solidFill>
                </w14:textFill>
              </w:rPr>
              <w:t>南宁市良庆区农业农村局</w:t>
            </w:r>
            <w:r>
              <w:rPr>
                <w:rFonts w:hint="eastAsia" w:ascii="宋体" w:hAnsi="宋体"/>
                <w:color w:val="000000" w:themeColor="text1"/>
                <w:szCs w:val="21"/>
                <w:highlight w:val="none"/>
                <w:u w:val="single"/>
                <w14:textFill>
                  <w14:solidFill>
                    <w14:schemeClr w14:val="tx1"/>
                  </w14:solidFill>
                </w14:textFill>
              </w:rPr>
              <w:t>；</w:t>
            </w:r>
          </w:p>
          <w:p w14:paraId="2589BFB7">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eastAsia="宋体"/>
                <w:color w:val="000000" w:themeColor="text1"/>
                <w:szCs w:val="21"/>
                <w:highlight w:val="none"/>
                <w:u w:val="single"/>
                <w:lang w:val="en-US" w:eastAsia="zh-CN"/>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联系电话：</w:t>
            </w:r>
            <w:r>
              <w:rPr>
                <w:rFonts w:hint="eastAsia" w:hAnsi="宋体"/>
                <w:color w:val="000000" w:themeColor="text1"/>
                <w:highlight w:val="none"/>
                <w:u w:val="single"/>
                <w:lang w:val="en-US" w:eastAsia="zh-CN"/>
                <w14:textFill>
                  <w14:solidFill>
                    <w14:schemeClr w14:val="tx1"/>
                  </w14:solidFill>
                </w14:textFill>
              </w:rPr>
              <w:t>0771-4732571</w:t>
            </w:r>
          </w:p>
          <w:p w14:paraId="7EBAE23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eastAsia="宋体"/>
                <w:color w:val="000000" w:themeColor="text1"/>
                <w:highlight w:val="none"/>
                <w:lang w:val="en-US" w:eastAsia="zh-CN"/>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通讯地址：</w:t>
            </w:r>
            <w:r>
              <w:rPr>
                <w:rFonts w:hint="eastAsia" w:ascii="宋体" w:hAnsi="宋体"/>
                <w:color w:val="000000" w:themeColor="text1"/>
                <w:szCs w:val="21"/>
                <w:highlight w:val="none"/>
                <w:u w:val="single"/>
                <w:lang w:eastAsia="zh-CN"/>
                <w14:textFill>
                  <w14:solidFill>
                    <w14:schemeClr w14:val="tx1"/>
                  </w14:solidFill>
                </w14:textFill>
              </w:rPr>
              <w:t>南宁市良庆区歌海路</w:t>
            </w:r>
            <w:r>
              <w:rPr>
                <w:rFonts w:hint="eastAsia" w:ascii="宋体" w:hAnsi="宋体"/>
                <w:color w:val="000000" w:themeColor="text1"/>
                <w:szCs w:val="21"/>
                <w:highlight w:val="none"/>
                <w:u w:val="single"/>
                <w:lang w:val="en-US" w:eastAsia="zh-CN"/>
                <w14:textFill>
                  <w14:solidFill>
                    <w14:schemeClr w14:val="tx1"/>
                  </w14:solidFill>
                </w14:textFill>
              </w:rPr>
              <w:t xml:space="preserve">9号   </w:t>
            </w:r>
          </w:p>
        </w:tc>
      </w:tr>
      <w:tr w14:paraId="6567BE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05D58F84">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77E7B5A6">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7297" w:type="dxa"/>
            <w:tcBorders>
              <w:top w:val="single" w:color="auto" w:sz="4" w:space="0"/>
              <w:left w:val="single" w:color="auto" w:sz="4" w:space="0"/>
              <w:bottom w:val="single" w:color="auto" w:sz="4" w:space="0"/>
              <w:right w:val="single" w:color="auto" w:sz="4" w:space="0"/>
            </w:tcBorders>
            <w:noWrap/>
            <w:vAlign w:val="center"/>
          </w:tcPr>
          <w:p w14:paraId="59CCE847">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default" w:hAnsi="宋体"/>
                <w:color w:val="000000" w:themeColor="text1"/>
                <w:highlight w:val="none"/>
                <w:u w:val="single"/>
                <w14:textFill>
                  <w14:solidFill>
                    <w14:schemeClr w14:val="tx1"/>
                  </w14:solidFill>
                </w14:textFill>
              </w:rPr>
              <w:t xml:space="preserve"> 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 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 xml:space="preserve"> 12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14:textFill>
                  <w14:solidFill>
                    <w14:schemeClr w14:val="tx1"/>
                  </w14:solidFill>
                </w14:textFill>
              </w:rPr>
              <w:t>00</w:t>
            </w:r>
            <w:r>
              <w:rPr>
                <w:rFonts w:hint="eastAsia" w:hAnsi="宋体"/>
                <w:color w:val="000000" w:themeColor="text1"/>
                <w:highlight w:val="none"/>
                <w14:textFill>
                  <w14:solidFill>
                    <w14:schemeClr w14:val="tx1"/>
                  </w14:solidFill>
                </w14:textFill>
              </w:rPr>
              <w:t>分，</w:t>
            </w:r>
            <w:r>
              <w:rPr>
                <w:rFonts w:hint="default" w:hAnsi="宋体"/>
                <w:color w:val="000000" w:themeColor="text1"/>
                <w:highlight w:val="none"/>
                <w:u w:val="single"/>
                <w14:textFill>
                  <w14:solidFill>
                    <w14:schemeClr w14:val="tx1"/>
                  </w14:solidFill>
                </w14:textFill>
              </w:rPr>
              <w:t xml:space="preserve">15 </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00</w:t>
            </w:r>
            <w:r>
              <w:rPr>
                <w:rFonts w:hint="eastAsia" w:hAnsi="宋体"/>
                <w:color w:val="000000" w:themeColor="text1"/>
                <w:highlight w:val="none"/>
                <w14:textFill>
                  <w14:solidFill>
                    <w14:schemeClr w14:val="tx1"/>
                  </w14:solidFill>
                </w14:textFill>
              </w:rPr>
              <w:t>分到</w:t>
            </w:r>
            <w:r>
              <w:rPr>
                <w:rFonts w:hint="default" w:hAnsi="宋体"/>
                <w:color w:val="000000" w:themeColor="text1"/>
                <w:highlight w:val="none"/>
                <w:u w:val="single"/>
                <w14:textFill>
                  <w14:solidFill>
                    <w14:schemeClr w14:val="tx1"/>
                  </w14:solidFill>
                </w14:textFill>
              </w:rPr>
              <w:t>18</w:t>
            </w:r>
            <w:r>
              <w:rPr>
                <w:rFonts w:hint="eastAsia" w:hAnsi="宋体"/>
                <w:color w:val="000000" w:themeColor="text1"/>
                <w:highlight w:val="none"/>
                <w14:textFill>
                  <w14:solidFill>
                    <w14:schemeClr w14:val="tx1"/>
                  </w14:solidFill>
                </w14:textFill>
              </w:rPr>
              <w:t>时</w:t>
            </w:r>
            <w:r>
              <w:rPr>
                <w:rFonts w:hint="default" w:hAnsi="宋体"/>
                <w:color w:val="000000" w:themeColor="text1"/>
                <w:highlight w:val="none"/>
                <w:u w:val="single"/>
                <w14:textFill>
                  <w14:solidFill>
                    <w14:schemeClr w14:val="tx1"/>
                  </w14:solidFill>
                </w14:textFill>
              </w:rPr>
              <w:t xml:space="preserve">00 </w:t>
            </w:r>
            <w:r>
              <w:rPr>
                <w:rFonts w:hint="eastAsia" w:hAnsi="宋体"/>
                <w:color w:val="000000" w:themeColor="text1"/>
                <w:highlight w:val="none"/>
                <w14:textFill>
                  <w14:solidFill>
                    <w14:schemeClr w14:val="tx1"/>
                  </w14:solidFill>
                </w14:textFill>
              </w:rPr>
              <w:t>分</w:t>
            </w:r>
          </w:p>
        </w:tc>
      </w:tr>
      <w:tr w14:paraId="0E48D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noWrap/>
            <w:vAlign w:val="center"/>
          </w:tcPr>
          <w:p w14:paraId="64EA1654">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2268" w:type="dxa"/>
            <w:tcBorders>
              <w:top w:val="single" w:color="auto" w:sz="4" w:space="0"/>
              <w:left w:val="single" w:color="auto" w:sz="4" w:space="0"/>
              <w:bottom w:val="single" w:color="auto" w:sz="4" w:space="0"/>
              <w:right w:val="single" w:color="auto" w:sz="4" w:space="0"/>
            </w:tcBorders>
            <w:noWrap/>
            <w:vAlign w:val="center"/>
          </w:tcPr>
          <w:p w14:paraId="5F22F737">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19471FC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eastAsia" w:hAnsi="宋体"/>
                <w:color w:val="000000" w:themeColor="text1"/>
                <w:highlight w:val="none"/>
                <w14:textFill>
                  <w14:solidFill>
                    <w14:schemeClr w14:val="tx1"/>
                  </w14:solidFill>
                </w14:textFill>
              </w:rPr>
            </w:pPr>
            <w:r>
              <w:rPr>
                <w:rFonts w:hint="default"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、受理方式：纸质方式受理，投诉书正、副本（经过质疑的事项才可投诉）。</w:t>
            </w:r>
          </w:p>
          <w:p w14:paraId="04DAF0DB">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2、邮寄地址：</w:t>
            </w:r>
          </w:p>
          <w:p w14:paraId="3F2979A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名称：南宁市良庆区财政局政府采购监督管理股</w:t>
            </w:r>
          </w:p>
          <w:p w14:paraId="20A05DD9">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eastAsia" w:hAnsi="宋体"/>
                <w:color w:val="000000" w:themeColor="text1"/>
                <w:highlight w:val="non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地址：南宁市良庆区歌海路 9 号</w:t>
            </w:r>
          </w:p>
          <w:p w14:paraId="0729E5AA">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eastAsia" w:hAnsi="宋体" w:eastAsia="宋体"/>
                <w:color w:val="000000" w:themeColor="text1"/>
                <w:highlight w:val="non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联系电话：0771-4950646</w:t>
            </w:r>
          </w:p>
        </w:tc>
      </w:tr>
      <w:tr w14:paraId="08A3FF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noWrap/>
            <w:vAlign w:val="center"/>
          </w:tcPr>
          <w:p w14:paraId="726FD9D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2268" w:type="dxa"/>
            <w:tcBorders>
              <w:top w:val="single" w:color="auto" w:sz="4" w:space="0"/>
              <w:left w:val="single" w:color="auto" w:sz="4" w:space="0"/>
              <w:bottom w:val="single" w:color="auto" w:sz="4" w:space="0"/>
              <w:right w:val="single" w:color="auto" w:sz="4" w:space="0"/>
            </w:tcBorders>
            <w:noWrap/>
            <w:vAlign w:val="center"/>
          </w:tcPr>
          <w:p w14:paraId="3DCAF761">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bookmarkStart w:id="55" w:name="_41"/>
            <w:bookmarkEnd w:id="55"/>
            <w:bookmarkStart w:id="56" w:name="_42"/>
            <w:bookmarkEnd w:id="56"/>
            <w:r>
              <w:rPr>
                <w:rFonts w:hint="eastAsia" w:hAnsi="宋体" w:cs="宋体"/>
                <w:color w:val="000000" w:themeColor="text1"/>
                <w:highlight w:val="none"/>
                <w14:textFill>
                  <w14:solidFill>
                    <w14:schemeClr w14:val="tx1"/>
                  </w14:solidFill>
                </w14:textFill>
              </w:rPr>
              <w:t>采购代理费支付方式</w:t>
            </w:r>
          </w:p>
        </w:tc>
        <w:tc>
          <w:tcPr>
            <w:tcW w:w="7297" w:type="dxa"/>
            <w:tcBorders>
              <w:top w:val="single" w:color="auto" w:sz="4" w:space="0"/>
              <w:left w:val="single" w:color="auto" w:sz="4" w:space="0"/>
              <w:bottom w:val="single" w:color="auto" w:sz="4" w:space="0"/>
              <w:right w:val="single" w:color="auto" w:sz="4" w:space="0"/>
            </w:tcBorders>
            <w:noWrap/>
            <w:vAlign w:val="center"/>
          </w:tcPr>
          <w:p w14:paraId="7998D9C4">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本项目代理服务费由</w:t>
            </w:r>
            <w:r>
              <w:rPr>
                <w:rFonts w:hint="eastAsia" w:hAnsi="宋体" w:cs="宋体"/>
                <w:color w:val="000000" w:themeColor="text1"/>
                <w:highlight w:val="none"/>
                <w:u w:val="single"/>
                <w14:textFill>
                  <w14:solidFill>
                    <w14:schemeClr w14:val="tx1"/>
                  </w14:solidFill>
                </w14:textFill>
              </w:rPr>
              <w:t>中标供应商</w:t>
            </w:r>
            <w:r>
              <w:rPr>
                <w:rFonts w:hint="eastAsia" w:hAnsi="宋体" w:cs="宋体"/>
                <w:color w:val="000000" w:themeColor="text1"/>
                <w:highlight w:val="none"/>
                <w14:textFill>
                  <w14:solidFill>
                    <w14:schemeClr w14:val="tx1"/>
                  </w14:solidFill>
                </w14:textFill>
              </w:rPr>
              <w:t>向采购代理机构一次性支付。</w:t>
            </w:r>
          </w:p>
          <w:p w14:paraId="72BC0825">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66F05E66">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□本项目不收取代理服务费。</w:t>
            </w:r>
          </w:p>
        </w:tc>
      </w:tr>
      <w:tr w14:paraId="3A8842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46A39486">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4BB77D66">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7297" w:type="dxa"/>
            <w:tcBorders>
              <w:top w:val="single" w:color="auto" w:sz="4" w:space="0"/>
              <w:left w:val="single" w:color="auto" w:sz="4" w:space="0"/>
              <w:bottom w:val="single" w:color="auto" w:sz="4" w:space="0"/>
              <w:right w:val="single" w:color="auto" w:sz="4" w:space="0"/>
            </w:tcBorders>
            <w:noWrap/>
            <w:vAlign w:val="center"/>
          </w:tcPr>
          <w:p w14:paraId="160A0AED">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w:t>
            </w:r>
            <w:r>
              <w:rPr>
                <w:rFonts w:hint="eastAsia" w:hAnsi="宋体" w:cs="宋体"/>
                <w:b/>
                <w:bCs/>
                <w:color w:val="000000" w:themeColor="text1"/>
                <w:highlight w:val="none"/>
                <w14:textFill>
                  <w14:solidFill>
                    <w14:schemeClr w14:val="tx1"/>
                  </w14:solidFill>
                </w14:textFill>
              </w:rPr>
              <w:t>以项目（</w:t>
            </w:r>
            <w:r>
              <w:rPr>
                <w:rFonts w:hint="eastAsia" w:hAnsi="宋体"/>
                <w:b/>
                <w:bCs/>
                <w:color w:val="000000" w:themeColor="text1"/>
                <w:highlight w:val="none"/>
                <w14:textFill>
                  <w14:solidFill>
                    <w14:schemeClr w14:val="tx1"/>
                  </w14:solidFill>
                </w14:textFill>
              </w:rPr>
              <w:t>√中标</w:t>
            </w:r>
            <w:r>
              <w:rPr>
                <w:rFonts w:hint="eastAsia" w:hAnsi="宋体" w:cs="宋体"/>
                <w:b/>
                <w:bCs/>
                <w:color w:val="000000" w:themeColor="text1"/>
                <w:highlight w:val="none"/>
                <w14:textFill>
                  <w14:solidFill>
                    <w14:schemeClr w14:val="tx1"/>
                  </w14:solidFill>
                </w14:textFill>
              </w:rPr>
              <w:t>金额</w:t>
            </w:r>
            <w:r>
              <w:rPr>
                <w:rFonts w:hint="eastAsia" w:hAnsi="宋体" w:cs="宋体"/>
                <w:color w:val="000000" w:themeColor="text1"/>
                <w:highlight w:val="none"/>
                <w14:textFill>
                  <w14:solidFill>
                    <w14:schemeClr w14:val="tx1"/>
                  </w14:solidFill>
                </w14:textFill>
              </w:rPr>
              <w:t>/□采购预算/□暂定成交金额/□其他）为计费额，依据国家计委颁发的《招标代理服务收费管理暂行办法》（计价格[2002]1980 号）</w:t>
            </w:r>
          </w:p>
          <w:p w14:paraId="382E70A9">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和国家发展和改革委员会办公厅颁发的《关于招标代理服务收费有关问题的通知》（发改办价格[2003]857 号）及发改价格</w:t>
            </w:r>
            <w:r>
              <w:rPr>
                <w:rFonts w:hint="eastAsia" w:hAnsi="宋体" w:cs="宋体"/>
                <w:color w:val="000000" w:themeColor="text1"/>
                <w:highlight w:val="none"/>
                <w:lang w:eastAsia="zh-CN"/>
                <w14:textFill>
                  <w14:solidFill>
                    <w14:schemeClr w14:val="tx1"/>
                  </w14:solidFill>
                </w14:textFill>
              </w:rPr>
              <w:t>〔2011〕534号</w:t>
            </w:r>
            <w:r>
              <w:rPr>
                <w:rFonts w:hint="eastAsia" w:hAnsi="宋体" w:cs="宋体"/>
                <w:color w:val="000000" w:themeColor="text1"/>
                <w:highlight w:val="none"/>
                <w14:textFill>
                  <w14:solidFill>
                    <w14:schemeClr w14:val="tx1"/>
                  </w14:solidFill>
                </w14:textFill>
              </w:rPr>
              <w:t>的有关规定按标准执行，按照货物类采用差额定率累进法计算出收费基准价格，采购代理收费以（</w:t>
            </w:r>
            <w:r>
              <w:rPr>
                <w:rFonts w:hint="eastAsia" w:hAnsi="宋体" w:cs="宋体"/>
                <w:b/>
                <w:bCs/>
                <w:color w:val="000000" w:themeColor="text1"/>
                <w:highlight w:val="none"/>
                <w:lang w:eastAsia="zh-CN"/>
                <w14:textFill>
                  <w14:solidFill>
                    <w14:schemeClr w14:val="tx1"/>
                  </w14:solidFill>
                </w14:textFill>
              </w:rPr>
              <w:t>☑</w:t>
            </w:r>
            <w:r>
              <w:rPr>
                <w:rFonts w:hint="eastAsia" w:hAnsi="宋体" w:cs="宋体"/>
                <w:b/>
                <w:bCs/>
                <w:color w:val="000000" w:themeColor="text1"/>
                <w:highlight w:val="none"/>
                <w14:textFill>
                  <w14:solidFill>
                    <w14:schemeClr w14:val="tx1"/>
                  </w14:solidFill>
                </w14:textFill>
              </w:rPr>
              <w:t>收费基准价格</w:t>
            </w:r>
            <w:r>
              <w:rPr>
                <w:rFonts w:hint="eastAsia" w:hAnsi="宋体" w:cs="宋体"/>
                <w:color w:val="000000" w:themeColor="text1"/>
                <w:highlight w:val="none"/>
                <w14:textFill>
                  <w14:solidFill>
                    <w14:schemeClr w14:val="tx1"/>
                  </w14:solidFill>
                </w14:textFill>
              </w:rPr>
              <w:t>/</w:t>
            </w:r>
            <w:r>
              <w:rPr>
                <w:rFonts w:hint="eastAsia" w:hAnsi="宋体" w:cs="宋体"/>
                <w:color w:val="000000" w:themeColor="text1"/>
                <w:highlight w:val="none"/>
                <w:lang w:eastAsia="zh-CN"/>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收费基准价格下浮</w:t>
            </w:r>
            <w:r>
              <w:rPr>
                <w:rFonts w:hint="eastAsia" w:hAnsi="宋体" w:cs="宋体"/>
                <w:color w:val="000000" w:themeColor="text1"/>
                <w:highlight w:val="none"/>
                <w:u w:val="single"/>
                <w:lang w:val="en-US" w:eastAsia="zh-CN"/>
                <w14:textFill>
                  <w14:solidFill>
                    <w14:schemeClr w14:val="tx1"/>
                  </w14:solidFill>
                </w14:textFill>
              </w:rPr>
              <w:t xml:space="preserve">  </w:t>
            </w:r>
            <w:r>
              <w:rPr>
                <w:rFonts w:hint="eastAsia" w:hAnsi="宋体" w:cs="宋体"/>
                <w:color w:val="000000" w:themeColor="text1"/>
                <w:highlight w:val="none"/>
                <w:u w:val="singl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/□收费基准价格上浮</w:t>
            </w:r>
            <w:r>
              <w:rPr>
                <w:rFonts w:hint="eastAsia"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）收取。</w:t>
            </w:r>
          </w:p>
        </w:tc>
      </w:tr>
      <w:tr w14:paraId="4E598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noWrap/>
            <w:vAlign w:val="center"/>
          </w:tcPr>
          <w:p w14:paraId="280E5721">
            <w:pPr>
              <w:keepNext w:val="0"/>
              <w:keepLines w:val="0"/>
              <w:pageBreakBefore w:val="0"/>
              <w:widowControl/>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ign w:val="center"/>
          </w:tcPr>
          <w:p w14:paraId="2E2D7025">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7297" w:type="dxa"/>
            <w:tcBorders>
              <w:top w:val="single" w:color="auto" w:sz="4" w:space="0"/>
              <w:left w:val="single" w:color="auto" w:sz="4" w:space="0"/>
              <w:bottom w:val="single" w:color="auto" w:sz="4" w:space="0"/>
              <w:right w:val="single" w:color="auto" w:sz="4" w:space="0"/>
            </w:tcBorders>
            <w:noWrap/>
            <w:vAlign w:val="center"/>
          </w:tcPr>
          <w:p w14:paraId="6CC7A1F8">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开户名称：云之龙咨询集团有限公司</w:t>
            </w:r>
          </w:p>
          <w:p w14:paraId="50AD338A">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银行账号：8113001013400293071</w:t>
            </w:r>
          </w:p>
          <w:p w14:paraId="08AC7F46">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eastAsia" w:hAnsi="宋体" w:eastAsia="宋体" w:cs="宋体"/>
                <w:color w:val="000000" w:themeColor="text1"/>
                <w:highlight w:val="none"/>
                <w:lang w:eastAsia="zh-CN"/>
                <w14:textFill>
                  <w14:solidFill>
                    <w14:schemeClr w14:val="tx1"/>
                  </w14:solidFill>
                </w14:textFill>
              </w:rPr>
            </w:pPr>
            <w:r>
              <w:rPr>
                <w:rFonts w:hint="eastAsia" w:hAnsi="宋体" w:cs="宋体"/>
                <w:color w:val="000000" w:themeColor="text1"/>
                <w:highlight w:val="none"/>
                <w14:textFill>
                  <w14:solidFill>
                    <w14:schemeClr w14:val="tx1"/>
                  </w14:solidFill>
                </w14:textFill>
              </w:rPr>
              <w:t>开户银行：中信银行南宁</w:t>
            </w:r>
            <w:r>
              <w:rPr>
                <w:rFonts w:hint="eastAsia" w:hAnsi="宋体" w:cs="宋体"/>
                <w:color w:val="000000" w:themeColor="text1"/>
                <w:highlight w:val="none"/>
                <w:lang w:eastAsia="zh-CN"/>
                <w14:textFill>
                  <w14:solidFill>
                    <w14:schemeClr w14:val="tx1"/>
                  </w14:solidFill>
                </w14:textFill>
              </w:rPr>
              <w:t>园湖支行</w:t>
            </w:r>
          </w:p>
          <w:p w14:paraId="7BA3A61F">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开户行行号：302611029137</w:t>
            </w:r>
          </w:p>
        </w:tc>
      </w:tr>
      <w:tr w14:paraId="51202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4F06747A">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2268" w:type="dxa"/>
            <w:tcBorders>
              <w:top w:val="single" w:color="auto" w:sz="4" w:space="0"/>
              <w:left w:val="single" w:color="auto" w:sz="4" w:space="0"/>
              <w:bottom w:val="single" w:color="auto" w:sz="4" w:space="0"/>
              <w:right w:val="single" w:color="auto" w:sz="4" w:space="0"/>
            </w:tcBorders>
            <w:noWrap/>
            <w:vAlign w:val="center"/>
          </w:tcPr>
          <w:p w14:paraId="10888AA7">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7297" w:type="dxa"/>
            <w:tcBorders>
              <w:top w:val="single" w:color="auto" w:sz="4" w:space="0"/>
              <w:left w:val="single" w:color="auto" w:sz="4" w:space="0"/>
              <w:bottom w:val="single" w:color="auto" w:sz="4" w:space="0"/>
              <w:right w:val="single" w:color="auto" w:sz="4" w:space="0"/>
            </w:tcBorders>
            <w:noWrap/>
            <w:vAlign w:val="center"/>
          </w:tcPr>
          <w:p w14:paraId="2B4038E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33926D46">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20D45A35">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5006B7CC">
            <w:pPr>
              <w:keepNext w:val="0"/>
              <w:keepLines w:val="0"/>
              <w:pageBreakBefore w:val="0"/>
              <w:suppressLineNumbers w:val="0"/>
              <w:kinsoku/>
              <w:overflowPunct/>
              <w:topLinePunct w:val="0"/>
              <w:bidi w:val="0"/>
              <w:adjustRightInd/>
              <w:spacing w:before="0" w:beforeAutospacing="0" w:after="0" w:afterAutospacing="0" w:line="360" w:lineRule="auto"/>
              <w:ind w:left="0" w:right="0"/>
              <w:rPr>
                <w:rFonts w:hint="default"/>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266F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ign w:val="center"/>
          </w:tcPr>
          <w:p w14:paraId="5A9D1F83">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2268" w:type="dxa"/>
            <w:tcBorders>
              <w:top w:val="single" w:color="auto" w:sz="4" w:space="0"/>
              <w:left w:val="single" w:color="auto" w:sz="4" w:space="0"/>
              <w:bottom w:val="single" w:color="auto" w:sz="4" w:space="0"/>
              <w:right w:val="single" w:color="auto" w:sz="4" w:space="0"/>
            </w:tcBorders>
            <w:noWrap/>
            <w:vAlign w:val="center"/>
          </w:tcPr>
          <w:p w14:paraId="4A56B1FE">
            <w:pPr>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7297" w:type="dxa"/>
            <w:tcBorders>
              <w:top w:val="single" w:color="auto" w:sz="4" w:space="0"/>
              <w:left w:val="single" w:color="auto" w:sz="4" w:space="0"/>
              <w:bottom w:val="single" w:color="auto" w:sz="4" w:space="0"/>
              <w:right w:val="single" w:color="auto" w:sz="4" w:space="0"/>
            </w:tcBorders>
            <w:noWrap/>
            <w:vAlign w:val="center"/>
          </w:tcPr>
          <w:p w14:paraId="5CC39999">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使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5F6971F">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8606DD8">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3.本招标文件中描述投标人的“签字”是指投标人的法定代表人或者委托代理人亲自在文件规定签署处亲笔写上个人的名字的行为，私章、签字章、印鉴、影印等其他形式均不能代替亲笔签字。</w:t>
            </w:r>
          </w:p>
          <w:p w14:paraId="2B3EDA42">
            <w:pPr>
              <w:pStyle w:val="17"/>
              <w:keepNext w:val="0"/>
              <w:keepLines w:val="0"/>
              <w:pageBreakBefore w:val="0"/>
              <w:suppressLineNumbers w:val="0"/>
              <w:kinsoku/>
              <w:overflowPunct/>
              <w:topLinePunct w:val="0"/>
              <w:bidi w:val="0"/>
              <w:adjustRightInd/>
              <w:snapToGrid w:val="0"/>
              <w:spacing w:before="0" w:beforeAutospacing="0" w:after="0" w:afterAutospacing="0" w:line="360" w:lineRule="auto"/>
              <w:ind w:left="0" w:right="0"/>
              <w:rPr>
                <w:rFonts w:hint="default"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3BD69189">
            <w:pPr>
              <w:keepNext w:val="0"/>
              <w:keepLines w:val="0"/>
              <w:pageBreakBefore w:val="0"/>
              <w:suppressLineNumbers w:val="0"/>
              <w:kinsoku/>
              <w:overflowPunct/>
              <w:topLinePunct w:val="0"/>
              <w:bidi w:val="0"/>
              <w:adjustRightInd/>
              <w:spacing w:before="0" w:beforeAutospacing="0" w:after="0" w:afterAutospacing="0" w:line="360" w:lineRule="auto"/>
              <w:ind w:left="0" w:right="0"/>
              <w:jc w:val="left"/>
              <w:rPr>
                <w:rFonts w:hint="default"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25F3B336">
      <w:pPr>
        <w:pageBreakBefore w:val="0"/>
        <w:widowControl/>
        <w:kinsoku/>
        <w:overflowPunct/>
        <w:topLinePunct w:val="0"/>
        <w:bidi w:val="0"/>
        <w:adjustRightInd/>
        <w:spacing w:beforeAutospacing="0" w:afterAutospacing="0" w:line="240"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A6ECEAB">
      <w:pPr>
        <w:pageBreakBefore w:val="0"/>
        <w:kinsoku/>
        <w:overflowPunct/>
        <w:topLinePunct w:val="0"/>
        <w:bidi w:val="0"/>
        <w:adjustRightInd/>
        <w:spacing w:beforeAutospacing="0" w:afterAutospacing="0" w:line="240" w:lineRule="auto"/>
        <w:rPr>
          <w:color w:val="000000" w:themeColor="text1"/>
          <w:highlight w:val="none"/>
          <w14:textFill>
            <w14:solidFill>
              <w14:schemeClr w14:val="tx1"/>
            </w14:solidFill>
          </w14:textFill>
        </w:rPr>
      </w:pPr>
    </w:p>
    <w:p w14:paraId="6EB2545D">
      <w:pPr>
        <w:pStyle w:val="3"/>
        <w:pageBreakBefore w:val="0"/>
        <w:kinsoku/>
        <w:overflowPunct/>
        <w:topLinePunct w:val="0"/>
        <w:bidi w:val="0"/>
        <w:adjustRightInd/>
        <w:spacing w:beforeAutospacing="0" w:afterAutospacing="0" w:line="240" w:lineRule="auto"/>
        <w:jc w:val="center"/>
        <w:rPr>
          <w:color w:val="000000" w:themeColor="text1"/>
          <w:highlight w:val="none"/>
          <w14:textFill>
            <w14:solidFill>
              <w14:schemeClr w14:val="tx1"/>
            </w14:solidFill>
          </w14:textFill>
        </w:rPr>
      </w:pPr>
      <w:bookmarkStart w:id="57" w:name="_Toc15798"/>
      <w:r>
        <w:rPr>
          <w:rFonts w:hint="eastAsia"/>
          <w:color w:val="000000" w:themeColor="text1"/>
          <w:highlight w:val="none"/>
          <w14:textFill>
            <w14:solidFill>
              <w14:schemeClr w14:val="tx1"/>
            </w14:solidFill>
          </w14:textFill>
        </w:rPr>
        <w:t>第二节投标人须知正文</w:t>
      </w:r>
      <w:bookmarkEnd w:id="57"/>
    </w:p>
    <w:p w14:paraId="36A483DB">
      <w:pPr>
        <w:pStyle w:val="4"/>
        <w:keepNext w:val="0"/>
        <w:keepLines w:val="0"/>
        <w:pageBreakBefore w:val="0"/>
        <w:kinsoku/>
        <w:overflowPunct/>
        <w:topLinePunct w:val="0"/>
        <w:bidi w:val="0"/>
        <w:adjustRightInd/>
        <w:spacing w:beforeAutospacing="0" w:afterAutospacing="0" w:line="240" w:lineRule="auto"/>
        <w:jc w:val="center"/>
        <w:rPr>
          <w:color w:val="000000" w:themeColor="text1"/>
          <w:highlight w:val="none"/>
          <w14:textFill>
            <w14:solidFill>
              <w14:schemeClr w14:val="tx1"/>
            </w14:solidFill>
          </w14:textFill>
        </w:rPr>
      </w:pPr>
      <w:bookmarkStart w:id="58" w:name="_Toc30779"/>
      <w:r>
        <w:rPr>
          <w:rFonts w:hint="eastAsia"/>
          <w:color w:val="000000" w:themeColor="text1"/>
          <w:highlight w:val="none"/>
          <w14:textFill>
            <w14:solidFill>
              <w14:schemeClr w14:val="tx1"/>
            </w14:solidFill>
          </w14:textFill>
        </w:rPr>
        <w:t>一、总则</w:t>
      </w:r>
      <w:bookmarkEnd w:id="58"/>
    </w:p>
    <w:p w14:paraId="04C7C2A7">
      <w:pPr>
        <w:pageBreakBefore w:val="0"/>
        <w:kinsoku/>
        <w:overflowPunct/>
        <w:topLinePunct w:val="0"/>
        <w:bidi w:val="0"/>
        <w:adjustRightInd/>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59" w:name="_Toc254970668"/>
      <w:bookmarkStart w:id="60" w:name="_Toc254970527"/>
      <w:r>
        <w:rPr>
          <w:rFonts w:hint="eastAsia" w:ascii="黑体" w:hAnsi="黑体" w:eastAsia="黑体"/>
          <w:color w:val="000000" w:themeColor="text1"/>
          <w:sz w:val="24"/>
          <w:highlight w:val="none"/>
          <w14:textFill>
            <w14:solidFill>
              <w14:schemeClr w14:val="tx1"/>
            </w14:solidFill>
          </w14:textFill>
        </w:rPr>
        <w:t>1.适用范围</w:t>
      </w:r>
      <w:bookmarkEnd w:id="59"/>
      <w:bookmarkEnd w:id="60"/>
    </w:p>
    <w:p w14:paraId="17CD2075">
      <w:pPr>
        <w:pageBreakBefore w:val="0"/>
        <w:kinsoku/>
        <w:overflowPunct/>
        <w:topLinePunct w:val="0"/>
        <w:bidi w:val="0"/>
        <w:adjustRightInd/>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2E8CDCD9">
      <w:pPr>
        <w:pageBreakBefore w:val="0"/>
        <w:kinsoku/>
        <w:overflowPunct/>
        <w:topLinePunct w:val="0"/>
        <w:bidi w:val="0"/>
        <w:adjustRightInd/>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6AADDE37">
      <w:pPr>
        <w:pageBreakBefore w:val="0"/>
        <w:kinsoku/>
        <w:overflowPunct/>
        <w:topLinePunct w:val="0"/>
        <w:bidi w:val="0"/>
        <w:adjustRightInd/>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61" w:name="_Toc254970528"/>
      <w:bookmarkStart w:id="62" w:name="_Toc254970669"/>
      <w:r>
        <w:rPr>
          <w:rFonts w:hint="eastAsia" w:ascii="黑体" w:hAnsi="黑体" w:eastAsia="黑体"/>
          <w:color w:val="000000" w:themeColor="text1"/>
          <w:sz w:val="24"/>
          <w:highlight w:val="none"/>
          <w14:textFill>
            <w14:solidFill>
              <w14:schemeClr w14:val="tx1"/>
            </w14:solidFill>
          </w14:textFill>
        </w:rPr>
        <w:t>2.定义</w:t>
      </w:r>
      <w:bookmarkEnd w:id="61"/>
      <w:bookmarkEnd w:id="62"/>
    </w:p>
    <w:p w14:paraId="463C8821">
      <w:pPr>
        <w:pageBreakBefore w:val="0"/>
        <w:kinsoku/>
        <w:overflowPunct/>
        <w:topLinePunct w:val="0"/>
        <w:bidi w:val="0"/>
        <w:adjustRightInd/>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63835614">
      <w:pPr>
        <w:pageBreakBefore w:val="0"/>
        <w:kinsoku/>
        <w:overflowPunct/>
        <w:topLinePunct w:val="0"/>
        <w:bidi w:val="0"/>
        <w:adjustRightInd/>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0CDAA02C">
      <w:pPr>
        <w:pageBreakBefore w:val="0"/>
        <w:kinsoku/>
        <w:overflowPunct/>
        <w:topLinePunct w:val="0"/>
        <w:bidi w:val="0"/>
        <w:adjustRightInd/>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2.3“供应商”是指向采购人提供货物、工程或者服务的法人、其他组织或者自然人。</w:t>
      </w:r>
    </w:p>
    <w:p w14:paraId="44633DA5">
      <w:pPr>
        <w:pageBreakBefore w:val="0"/>
        <w:kinsoku/>
        <w:overflowPunct/>
        <w:topLinePunct w:val="0"/>
        <w:bidi w:val="0"/>
        <w:adjustRightInd/>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7E44D452">
      <w:pPr>
        <w:pageBreakBefore w:val="0"/>
        <w:kinsoku/>
        <w:overflowPunct/>
        <w:topLinePunct w:val="0"/>
        <w:bidi w:val="0"/>
        <w:adjustRightInd/>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2.5“货物”是指各种形态和种类的物品，包括原材料、燃料、设备、产品等。</w:t>
      </w:r>
    </w:p>
    <w:p w14:paraId="2AF545F7">
      <w:pPr>
        <w:pStyle w:val="6"/>
        <w:keepNext w:val="0"/>
        <w:keepLines w:val="0"/>
        <w:pageBreakBefore w:val="0"/>
        <w:kinsoku/>
        <w:overflowPunct/>
        <w:topLinePunct w:val="0"/>
        <w:bidi w:val="0"/>
        <w:adjustRightInd/>
        <w:spacing w:before="0" w:beforeAutospacing="0" w:after="0" w:afterAutospacing="0" w:line="240" w:lineRule="auto"/>
        <w:ind w:firstLine="420" w:firstLineChars="200"/>
        <w:rPr>
          <w:rFonts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2.6“售后服务” 是指商品出售以后所提供的各种服务，包含但不限于投标人须承担的备品备件、包装、运输、装卸、保险、货到就位以及安装、调试、培训、保修以及其他各种服务。</w:t>
      </w:r>
    </w:p>
    <w:p w14:paraId="05F34A19">
      <w:pPr>
        <w:pStyle w:val="6"/>
        <w:keepNext w:val="0"/>
        <w:keepLines w:val="0"/>
        <w:pageBreakBefore w:val="0"/>
        <w:kinsoku/>
        <w:overflowPunct/>
        <w:topLinePunct w:val="0"/>
        <w:bidi w:val="0"/>
        <w:adjustRightInd/>
        <w:spacing w:before="0" w:beforeAutospacing="0" w:after="0" w:afterAutospacing="0" w:line="240" w:lineRule="auto"/>
        <w:rPr>
          <w:rFonts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2.7“书面形式”是指合同书、信件和数据电文（包括电报、电传、传真、电子数据交换和电子邮件）等可以有形地表现所载内容的形式。</w:t>
      </w:r>
    </w:p>
    <w:p w14:paraId="2897ABB9">
      <w:pPr>
        <w:pStyle w:val="6"/>
        <w:keepNext w:val="0"/>
        <w:keepLines w:val="0"/>
        <w:pageBreakBefore w:val="0"/>
        <w:kinsoku/>
        <w:overflowPunct/>
        <w:topLinePunct w:val="0"/>
        <w:bidi w:val="0"/>
        <w:adjustRightInd/>
        <w:spacing w:before="0" w:beforeAutospacing="0" w:after="0" w:afterAutospacing="0" w:line="240" w:lineRule="auto"/>
        <w:ind w:firstLine="420" w:firstLineChars="200"/>
        <w:rPr>
          <w:rFonts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2.8“实质性要求”是指招标文件中已经指明不满足则投标无效的条款，或者不能负偏离的条款，或者采购需求中带“▲”的条款。</w:t>
      </w:r>
    </w:p>
    <w:p w14:paraId="6E6EB675">
      <w:pPr>
        <w:pageBreakBefore w:val="0"/>
        <w:kinsoku/>
        <w:overflowPunct/>
        <w:topLinePunct w:val="0"/>
        <w:bidi w:val="0"/>
        <w:adjustRightInd/>
        <w:snapToGrid w:val="0"/>
        <w:spacing w:beforeAutospacing="0" w:afterAutospacing="0" w:line="24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2.9 </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55AFF2E9">
      <w:pPr>
        <w:pageBreakBefore w:val="0"/>
        <w:kinsoku/>
        <w:overflowPunct/>
        <w:topLinePunct w:val="0"/>
        <w:bidi w:val="0"/>
        <w:adjustRightInd/>
        <w:snapToGrid w:val="0"/>
        <w:spacing w:beforeAutospacing="0" w:afterAutospacing="0" w:line="24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2.10“负偏离”，是指投标文件对招标文件“采购需求”中有关条款作出的响应不满足条款要求，导致采购人要求不能得到满足的情形。</w:t>
      </w:r>
    </w:p>
    <w:p w14:paraId="2E6389FB">
      <w:pPr>
        <w:pageBreakBefore w:val="0"/>
        <w:kinsoku/>
        <w:overflowPunct/>
        <w:topLinePunct w:val="0"/>
        <w:bidi w:val="0"/>
        <w:adjustRightInd/>
        <w:snapToGrid w:val="0"/>
        <w:spacing w:beforeAutospacing="0" w:afterAutospacing="0" w:line="24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p>
    <w:p w14:paraId="2F29FDF6">
      <w:pPr>
        <w:pageBreakBefore w:val="0"/>
        <w:kinsoku/>
        <w:overflowPunct/>
        <w:topLinePunct w:val="0"/>
        <w:bidi w:val="0"/>
        <w:adjustRightInd/>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63" w:name="_Toc254970529"/>
      <w:bookmarkStart w:id="64" w:name="_Toc254970670"/>
      <w:r>
        <w:rPr>
          <w:rFonts w:hint="eastAsia" w:ascii="黑体" w:hAnsi="黑体" w:eastAsia="黑体"/>
          <w:color w:val="000000" w:themeColor="text1"/>
          <w:sz w:val="24"/>
          <w:highlight w:val="none"/>
          <w14:textFill>
            <w14:solidFill>
              <w14:schemeClr w14:val="tx1"/>
            </w14:solidFill>
          </w14:textFill>
        </w:rPr>
        <w:t>3.</w:t>
      </w:r>
      <w:bookmarkEnd w:id="63"/>
      <w:bookmarkEnd w:id="64"/>
      <w:r>
        <w:rPr>
          <w:rFonts w:hint="eastAsia" w:ascii="黑体" w:hAnsi="黑体" w:eastAsia="黑体"/>
          <w:color w:val="000000" w:themeColor="text1"/>
          <w:sz w:val="24"/>
          <w:highlight w:val="none"/>
          <w14:textFill>
            <w14:solidFill>
              <w14:schemeClr w14:val="tx1"/>
            </w14:solidFill>
          </w14:textFill>
        </w:rPr>
        <w:t>投标人的资格要求</w:t>
      </w:r>
    </w:p>
    <w:p w14:paraId="61437B7C">
      <w:pPr>
        <w:pageBreakBefore w:val="0"/>
        <w:kinsoku/>
        <w:overflowPunct/>
        <w:topLinePunct w:val="0"/>
        <w:bidi w:val="0"/>
        <w:adjustRightInd/>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38A0B469">
      <w:pPr>
        <w:pageBreakBefore w:val="0"/>
        <w:kinsoku/>
        <w:overflowPunct/>
        <w:topLinePunct w:val="0"/>
        <w:bidi w:val="0"/>
        <w:adjustRightInd/>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65" w:name="_Toc254970671"/>
      <w:bookmarkStart w:id="66" w:name="_Toc254970530"/>
      <w:r>
        <w:rPr>
          <w:rFonts w:hint="eastAsia" w:ascii="黑体" w:hAnsi="黑体" w:eastAsia="黑体"/>
          <w:color w:val="000000" w:themeColor="text1"/>
          <w:sz w:val="24"/>
          <w:highlight w:val="none"/>
          <w14:textFill>
            <w14:solidFill>
              <w14:schemeClr w14:val="tx1"/>
            </w14:solidFill>
          </w14:textFill>
        </w:rPr>
        <w:t>4.投标委托</w:t>
      </w:r>
      <w:bookmarkEnd w:id="65"/>
      <w:bookmarkEnd w:id="66"/>
    </w:p>
    <w:p w14:paraId="3990F2A1">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71FF0A97">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67" w:name="_5.投标费用"/>
      <w:bookmarkEnd w:id="67"/>
      <w:bookmarkStart w:id="68" w:name="_Toc254970531"/>
      <w:bookmarkStart w:id="69" w:name="_Toc254970672"/>
      <w:r>
        <w:rPr>
          <w:rFonts w:hint="eastAsia" w:ascii="黑体" w:hAnsi="黑体" w:eastAsia="黑体"/>
          <w:color w:val="000000" w:themeColor="text1"/>
          <w:sz w:val="24"/>
          <w:highlight w:val="none"/>
          <w14:textFill>
            <w14:solidFill>
              <w14:schemeClr w14:val="tx1"/>
            </w14:solidFill>
          </w14:textFill>
        </w:rPr>
        <w:t>5.投标费用</w:t>
      </w:r>
      <w:bookmarkEnd w:id="68"/>
      <w:bookmarkEnd w:id="69"/>
    </w:p>
    <w:p w14:paraId="3E29422D">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78CD8E3D">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62155F6E">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0A3278F4">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1F522F55">
      <w:pPr>
        <w:pageBreakBefore w:val="0"/>
        <w:kinsoku/>
        <w:overflowPunct/>
        <w:topLinePunct w:val="0"/>
        <w:bidi w:val="0"/>
        <w:spacing w:beforeAutospacing="0" w:afterAutospacing="0" w:line="240" w:lineRule="auto"/>
        <w:ind w:firstLine="420" w:firstLineChars="200"/>
        <w:rPr>
          <w:rFonts w:ascii="Helvetica Neue"/>
          <w:color w:val="000000" w:themeColor="text1"/>
          <w:sz w:val="24"/>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6.3根据《政府采购促进中小企业发展管理办法》（财库[2020]46号）第九条，接受大中型企业与小微企业组成联合体的采购项目，对于联合协议约定小微企业的合同份额占到合同总金额 30%以上的，采购人、采购代理机构应当对联合体的报价给予4%-</w:t>
      </w:r>
      <w:r>
        <w:rPr>
          <w:rFonts w:ascii="宋体" w:hAnsi="宋体"/>
          <w:bCs/>
          <w:color w:val="000000" w:themeColor="text1"/>
          <w:szCs w:val="21"/>
          <w:highlight w:val="none"/>
          <w14:textFill>
            <w14:solidFill>
              <w14:schemeClr w14:val="tx1"/>
            </w14:solidFill>
          </w14:textFill>
        </w:rPr>
        <w:t>6</w:t>
      </w:r>
      <w:r>
        <w:rPr>
          <w:rFonts w:hint="eastAsia" w:ascii="宋体" w:hAnsi="宋体"/>
          <w:bCs/>
          <w:color w:val="000000" w:themeColor="text1"/>
          <w:szCs w:val="21"/>
          <w:highlight w:val="none"/>
          <w14:textFill>
            <w14:solidFill>
              <w14:schemeClr w14:val="tx1"/>
            </w14:solidFill>
          </w14:textFill>
        </w:rPr>
        <w:t>%的扣除，用扣除后的价格参加评审。组成联合体的小微企业与联合体内其他企业、分包企业之间存在直接控股、管理关系的，不享受价格扣除优惠政策。</w:t>
      </w:r>
    </w:p>
    <w:p w14:paraId="23B4B0CC">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297CFA54">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891C891">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2B9E4A03">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70" w:name="_Toc254970673"/>
      <w:bookmarkStart w:id="71" w:name="_Toc254970532"/>
      <w:r>
        <w:rPr>
          <w:rFonts w:hint="eastAsia" w:ascii="黑体" w:hAnsi="黑体" w:eastAsia="黑体"/>
          <w:color w:val="000000" w:themeColor="text1"/>
          <w:sz w:val="24"/>
          <w:highlight w:val="none"/>
          <w14:textFill>
            <w14:solidFill>
              <w14:schemeClr w14:val="tx1"/>
            </w14:solidFill>
          </w14:textFill>
        </w:rPr>
        <w:t>8.特别说明：</w:t>
      </w:r>
      <w:bookmarkEnd w:id="70"/>
      <w:bookmarkEnd w:id="71"/>
      <w:bookmarkStart w:id="72" w:name="_8.1提供相同品牌产品且通过资格审查、符合性审查的不同投标人参加同一合"/>
      <w:bookmarkEnd w:id="72"/>
    </w:p>
    <w:p w14:paraId="3BB81506">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3ED746B5">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03DBB73D">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8.3投标人在投标活动中提供任何虚假材料，将报监管部门查处；中标后发现的，中标供应商须依照《中华人民共和国消费者权益保护法》规定赔偿采购人，且民事赔偿并不免除违法投标人的行政与刑事责任。</w:t>
      </w:r>
    </w:p>
    <w:p w14:paraId="0A331CE1">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0C30125D">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3A857837">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51F3FA43">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1527BFD9">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1819143A">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5C0E778C">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0B4154EB">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50DB2FA">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038C9CFB">
      <w:pPr>
        <w:pageBreakBefore w:val="0"/>
        <w:kinsoku/>
        <w:overflowPunct/>
        <w:topLinePunct w:val="0"/>
        <w:bidi w:val="0"/>
        <w:spacing w:beforeAutospacing="0" w:afterAutospacing="0" w:line="24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w:t>
      </w:r>
    </w:p>
    <w:p w14:paraId="6BD095A5">
      <w:pPr>
        <w:pageBreakBefore w:val="0"/>
        <w:kinsoku/>
        <w:overflowPunct/>
        <w:topLinePunct w:val="0"/>
        <w:bidi w:val="0"/>
        <w:spacing w:beforeAutospacing="0" w:afterAutospacing="0" w:line="24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5E56E084">
      <w:pPr>
        <w:pageBreakBefore w:val="0"/>
        <w:kinsoku/>
        <w:overflowPunct/>
        <w:topLinePunct w:val="0"/>
        <w:bidi w:val="0"/>
        <w:spacing w:beforeAutospacing="0" w:afterAutospacing="0" w:line="24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44E4B2C3">
      <w:pPr>
        <w:pageBreakBefore w:val="0"/>
        <w:kinsoku/>
        <w:overflowPunct/>
        <w:topLinePunct w:val="0"/>
        <w:bidi w:val="0"/>
        <w:spacing w:beforeAutospacing="0" w:afterAutospacing="0" w:line="24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06DDD250">
      <w:pPr>
        <w:pageBreakBefore w:val="0"/>
        <w:kinsoku/>
        <w:overflowPunct/>
        <w:topLinePunct w:val="0"/>
        <w:bidi w:val="0"/>
        <w:spacing w:beforeAutospacing="0" w:afterAutospacing="0" w:line="240" w:lineRule="auto"/>
        <w:ind w:firstLine="422" w:firstLineChars="200"/>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415F81C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0164B6C5">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）供应商直接或者间接从采购人或者采购代理机构处获得其他供应商的相关信息并修改其投标文件或者投标文件；</w:t>
      </w:r>
    </w:p>
    <w:p w14:paraId="07712FFB">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）供应商按照采购人或者采购代理机构的授意撤换、修改投标文件或者投标文件；</w:t>
      </w:r>
    </w:p>
    <w:p w14:paraId="31AC2F54">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14:paraId="482269CE">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0DD0C29D">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28D25B9F">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44ACB932">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033E5B2B">
      <w:pPr>
        <w:pStyle w:val="17"/>
        <w:pageBreakBefore w:val="0"/>
        <w:kinsoku/>
        <w:overflowPunct/>
        <w:topLinePunct w:val="0"/>
        <w:bidi w:val="0"/>
        <w:snapToGrid w:val="0"/>
        <w:spacing w:beforeAutospacing="0" w:afterAutospacing="0" w:line="240" w:lineRule="auto"/>
        <w:ind w:left="2" w:leftChars="1" w:firstLine="422" w:firstLineChars="200"/>
        <w:rPr>
          <w:rFonts w:hAnsi="宋体"/>
          <w:b/>
          <w:color w:val="000000" w:themeColor="text1"/>
          <w:highlight w:val="none"/>
          <w14:textFill>
            <w14:solidFill>
              <w14:schemeClr w14:val="tx1"/>
            </w14:solidFill>
          </w14:textFill>
        </w:rPr>
      </w:pPr>
    </w:p>
    <w:p w14:paraId="56F1B39F">
      <w:pPr>
        <w:pStyle w:val="4"/>
        <w:keepNext w:val="0"/>
        <w:keepLines w:val="0"/>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bookmarkStart w:id="73" w:name="_Toc27341"/>
      <w:bookmarkStart w:id="74" w:name="_Toc254970675"/>
      <w:bookmarkStart w:id="75" w:name="_Toc254970534"/>
      <w:r>
        <w:rPr>
          <w:rFonts w:hint="eastAsia"/>
          <w:color w:val="000000" w:themeColor="text1"/>
          <w:highlight w:val="none"/>
          <w14:textFill>
            <w14:solidFill>
              <w14:schemeClr w14:val="tx1"/>
            </w14:solidFill>
          </w14:textFill>
        </w:rPr>
        <w:t>二、招标文件</w:t>
      </w:r>
      <w:bookmarkEnd w:id="73"/>
      <w:bookmarkEnd w:id="74"/>
      <w:bookmarkEnd w:id="75"/>
    </w:p>
    <w:p w14:paraId="00A1DAF9">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49460BAF">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27C78053">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48E063BD">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13075A79">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108B710D">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37A95D85">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3BEA912C">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6CB64EBE">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252F8031">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6908CAA6">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6A740FD3">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20085F74">
      <w:pPr>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3A9CBFCB">
      <w:pPr>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6999FE2E">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76"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76"/>
    <w:p w14:paraId="6AB14757">
      <w:pPr>
        <w:pStyle w:val="4"/>
        <w:keepNext w:val="0"/>
        <w:keepLines w:val="0"/>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bookmarkStart w:id="77" w:name="_Toc254970676"/>
      <w:bookmarkStart w:id="78" w:name="_Toc13477"/>
      <w:bookmarkStart w:id="79" w:name="_Toc254970535"/>
      <w:r>
        <w:rPr>
          <w:rFonts w:hint="eastAsia"/>
          <w:color w:val="000000" w:themeColor="text1"/>
          <w:highlight w:val="none"/>
          <w14:textFill>
            <w14:solidFill>
              <w14:schemeClr w14:val="tx1"/>
            </w14:solidFill>
          </w14:textFill>
        </w:rPr>
        <w:t>三、投标文件的编制</w:t>
      </w:r>
      <w:bookmarkEnd w:id="77"/>
      <w:bookmarkEnd w:id="78"/>
      <w:bookmarkEnd w:id="79"/>
    </w:p>
    <w:p w14:paraId="4F765EB7">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80" w:name="_Toc254970536"/>
      <w:bookmarkStart w:id="81" w:name="_Toc254970677"/>
      <w:r>
        <w:rPr>
          <w:rFonts w:hint="eastAsia" w:ascii="黑体" w:hAnsi="黑体" w:eastAsia="黑体"/>
          <w:color w:val="000000" w:themeColor="text1"/>
          <w:sz w:val="24"/>
          <w:highlight w:val="none"/>
          <w14:textFill>
            <w14:solidFill>
              <w14:schemeClr w14:val="tx1"/>
            </w14:solidFill>
          </w14:textFill>
        </w:rPr>
        <w:t>12.投标文件的编制原则</w:t>
      </w:r>
    </w:p>
    <w:p w14:paraId="3596AA95">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7BB0F1C9">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31629D38">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80"/>
      <w:bookmarkEnd w:id="81"/>
    </w:p>
    <w:p w14:paraId="53EDC87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249DDE74">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bookmarkStart w:id="82" w:name="_13.1报价文件:_具体材料见“投标人须知前附表”。"/>
      <w:bookmarkEnd w:id="82"/>
      <w:bookmarkStart w:id="83" w:name="_13.2资格证明文件：具体材料见“投标人须知前附表”。"/>
      <w:bookmarkEnd w:id="83"/>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510B1C45">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bookmarkStart w:id="84" w:name="_13.3商务文件:_具体材料见“投标人须知前附表”。"/>
      <w:bookmarkEnd w:id="84"/>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0733859E">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bookmarkStart w:id="85" w:name="_13.4技术文件：具体材料见“投标人须知前附表”。"/>
      <w:bookmarkEnd w:id="85"/>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5007BAF3">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62BB2114">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bookmarkStart w:id="86" w:name="_13.5投标文件电子版：具体材料见“投标人须知前附表”。"/>
      <w:bookmarkEnd w:id="86"/>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1B666AE1">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87" w:name="_Toc254970678"/>
      <w:bookmarkStart w:id="88" w:name="_Toc254970537"/>
      <w:r>
        <w:rPr>
          <w:rFonts w:hint="eastAsia" w:ascii="黑体" w:hAnsi="黑体" w:eastAsia="黑体"/>
          <w:color w:val="000000" w:themeColor="text1"/>
          <w:sz w:val="24"/>
          <w:highlight w:val="none"/>
          <w14:textFill>
            <w14:solidFill>
              <w14:schemeClr w14:val="tx1"/>
            </w14:solidFill>
          </w14:textFill>
        </w:rPr>
        <w:t>14.投标文件的语言及计量</w:t>
      </w:r>
      <w:bookmarkEnd w:id="87"/>
      <w:bookmarkEnd w:id="88"/>
    </w:p>
    <w:p w14:paraId="372DCDF4">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5CABA1A4">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A3FFE32">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7EEB7053">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7C6767D4">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7CCF0EE4">
      <w:pPr>
        <w:pageBreakBefore w:val="0"/>
        <w:kinsoku/>
        <w:overflowPunct/>
        <w:topLinePunct w:val="0"/>
        <w:bidi w:val="0"/>
        <w:spacing w:beforeAutospacing="0" w:afterAutospacing="0" w:line="240" w:lineRule="auto"/>
        <w:ind w:firstLine="420" w:firstLineChars="200"/>
        <w:rPr>
          <w:rFonts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000000" w:themeColor="text1"/>
          <w:highlight w:val="none"/>
          <w14:textFill>
            <w14:solidFill>
              <w14:schemeClr w14:val="tx1"/>
            </w14:solidFill>
          </w14:textFill>
        </w:rPr>
        <w:t>投标文件内容不齐全、未按规定的文件格式编制的、没有对招标文件作出实质性响应，投标无效；</w:t>
      </w:r>
    </w:p>
    <w:p w14:paraId="530BA49E">
      <w:pPr>
        <w:pageBreakBefore w:val="0"/>
        <w:kinsoku/>
        <w:overflowPunct/>
        <w:topLinePunct w:val="0"/>
        <w:bidi w:val="0"/>
        <w:spacing w:beforeAutospacing="0" w:afterAutospacing="0" w:line="240" w:lineRule="auto"/>
        <w:ind w:firstLine="422" w:firstLineChars="200"/>
        <w:rPr>
          <w:rFonts w:hAnsi="宋体"/>
          <w:b/>
          <w:bCs/>
          <w:color w:val="000000" w:themeColor="text1"/>
          <w:highlight w:val="none"/>
          <w14:textFill>
            <w14:solidFill>
              <w14:schemeClr w14:val="tx1"/>
            </w14:solidFill>
          </w14:textFill>
        </w:rPr>
      </w:pPr>
    </w:p>
    <w:p w14:paraId="70836A87">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89" w:name="_Toc254970538"/>
      <w:bookmarkStart w:id="90" w:name="_Toc254970679"/>
      <w:r>
        <w:rPr>
          <w:rFonts w:hint="eastAsia" w:ascii="黑体" w:hAnsi="黑体" w:eastAsia="黑体"/>
          <w:color w:val="000000" w:themeColor="text1"/>
          <w:sz w:val="24"/>
          <w:highlight w:val="none"/>
          <w14:textFill>
            <w14:solidFill>
              <w14:schemeClr w14:val="tx1"/>
            </w14:solidFill>
          </w14:textFill>
        </w:rPr>
        <w:t>16.投标报价</w:t>
      </w:r>
      <w:bookmarkEnd w:id="89"/>
      <w:bookmarkEnd w:id="90"/>
    </w:p>
    <w:p w14:paraId="3DE1520C">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25092709">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bookmarkStart w:id="91" w:name="_16.2投标报价具体定义见投标人须知前附表。"/>
      <w:bookmarkEnd w:id="91"/>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216ED471">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4BECE8EA">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52A11033">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bookmarkStart w:id="92" w:name="_17.1投标有效期应按“投标人须知中的前附表”规定的期限。"/>
      <w:bookmarkEnd w:id="92"/>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75F121EC">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93" w:name="_Toc254970540"/>
      <w:bookmarkStart w:id="94" w:name="_Toc254970681"/>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7D3A02C5">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93"/>
      <w:bookmarkEnd w:id="94"/>
    </w:p>
    <w:p w14:paraId="31F7BEEA">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95" w:name="_18.投标保证金"/>
      <w:bookmarkEnd w:id="95"/>
      <w:bookmarkStart w:id="96" w:name="_Toc254970682"/>
      <w:bookmarkStart w:id="97" w:name="_Toc254970541"/>
      <w:r>
        <w:rPr>
          <w:rFonts w:hint="eastAsia" w:ascii="黑体" w:hAnsi="黑体" w:eastAsia="黑体"/>
          <w:color w:val="000000" w:themeColor="text1"/>
          <w:sz w:val="24"/>
          <w:highlight w:val="none"/>
          <w14:textFill>
            <w14:solidFill>
              <w14:schemeClr w14:val="tx1"/>
            </w14:solidFill>
          </w14:textFill>
        </w:rPr>
        <w:t>18.投标保证金</w:t>
      </w:r>
      <w:bookmarkEnd w:id="96"/>
      <w:bookmarkEnd w:id="97"/>
    </w:p>
    <w:p w14:paraId="4C3E0216">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bookmarkStart w:id="98" w:name="_Toc254970542"/>
      <w:bookmarkStart w:id="99" w:name="_Toc254970683"/>
      <w:r>
        <w:rPr>
          <w:rFonts w:hint="eastAsia" w:ascii="宋体" w:hAnsi="宋体"/>
          <w:bCs/>
          <w:color w:val="000000" w:themeColor="text1"/>
          <w:szCs w:val="21"/>
          <w:highlight w:val="none"/>
          <w14:textFill>
            <w14:solidFill>
              <w14:schemeClr w14:val="tx1"/>
            </w14:solidFill>
          </w14:textFill>
        </w:rPr>
        <w:t>见“投标人须知前附表”。</w:t>
      </w:r>
    </w:p>
    <w:p w14:paraId="6FA1DAE2">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98"/>
      <w:bookmarkEnd w:id="99"/>
      <w:r>
        <w:rPr>
          <w:rFonts w:hint="eastAsia" w:ascii="黑体" w:hAnsi="黑体" w:eastAsia="黑体"/>
          <w:color w:val="000000" w:themeColor="text1"/>
          <w:sz w:val="24"/>
          <w:highlight w:val="none"/>
          <w14:textFill>
            <w14:solidFill>
              <w14:schemeClr w14:val="tx1"/>
            </w14:solidFill>
          </w14:textFill>
        </w:rPr>
        <w:t>编制</w:t>
      </w:r>
    </w:p>
    <w:p w14:paraId="4C220813">
      <w:pPr>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0" w:name="_19.2投标文件应按报价文件、资格证明文件、商务文件、技术文件分别编制"/>
      <w:bookmarkEnd w:id="100"/>
    </w:p>
    <w:p w14:paraId="494457F8">
      <w:pPr>
        <w:pStyle w:val="92"/>
        <w:pageBreakBefore w:val="0"/>
        <w:kinsoku/>
        <w:overflowPunct/>
        <w:topLinePunct w:val="0"/>
        <w:bidi w:val="0"/>
        <w:snapToGrid w:val="0"/>
        <w:spacing w:before="0" w:beforeAutospacing="0" w:afterAutospacing="0" w:line="240" w:lineRule="auto"/>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04077612">
      <w:pPr>
        <w:pStyle w:val="92"/>
        <w:pageBreakBefore w:val="0"/>
        <w:kinsoku/>
        <w:overflowPunct/>
        <w:topLinePunct w:val="0"/>
        <w:bidi w:val="0"/>
        <w:snapToGrid w:val="0"/>
        <w:spacing w:before="0" w:beforeAutospacing="0" w:afterAutospacing="0" w:line="240" w:lineRule="auto"/>
        <w:ind w:firstLine="420"/>
        <w:rPr>
          <w:rFonts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为确保网上操作合法、有效和安全，投标人应当在投标截止时间前完成在“广西政府采购云”平台的身份认证，确保在电子投标过程中能够对相关数据电文进行加密和使用电子签名。</w:t>
      </w:r>
    </w:p>
    <w:p w14:paraId="5DD80260">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776A6D27">
      <w:pPr>
        <w:pageBreakBefore w:val="0"/>
        <w:kinsoku/>
        <w:overflowPunct/>
        <w:topLinePunct w:val="0"/>
        <w:bidi w:val="0"/>
        <w:spacing w:beforeAutospacing="0" w:afterAutospacing="0" w:line="240" w:lineRule="auto"/>
        <w:ind w:firstLine="420" w:firstLineChars="200"/>
        <w:rPr>
          <w:rFonts w:ascii="宋体" w:hAnsi="宋体" w:cs="宋体"/>
          <w:b/>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45D82FA4">
      <w:pPr>
        <w:pageBreakBefore w:val="0"/>
        <w:kinsoku/>
        <w:overflowPunct/>
        <w:topLinePunct w:val="0"/>
        <w:bidi w:val="0"/>
        <w:spacing w:beforeAutospacing="0" w:afterAutospacing="0" w:line="240" w:lineRule="auto"/>
        <w:ind w:firstLine="520" w:firstLineChars="248"/>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货物内容及要求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5889CEA3">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1B61A4C6">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p>
    <w:p w14:paraId="402AF4AE">
      <w:pPr>
        <w:pageBreakBefore w:val="0"/>
        <w:kinsoku/>
        <w:overflowPunct/>
        <w:topLinePunct w:val="0"/>
        <w:bidi w:val="0"/>
        <w:spacing w:beforeAutospacing="0" w:afterAutospacing="0" w:line="24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详见“投标人须知前附表”。</w:t>
      </w:r>
    </w:p>
    <w:p w14:paraId="3F487C1A">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25555BA3">
      <w:pPr>
        <w:pageBreakBefore w:val="0"/>
        <w:kinsoku/>
        <w:overflowPunct/>
        <w:topLinePunct w:val="0"/>
        <w:bidi w:val="0"/>
        <w:spacing w:beforeAutospacing="0" w:afterAutospacing="0" w:line="240" w:lineRule="auto"/>
        <w:ind w:firstLine="420" w:firstLineChars="200"/>
        <w:rPr>
          <w:rFonts w:hAnsi="宋体"/>
          <w:b/>
          <w:color w:val="000000" w:themeColor="text1"/>
          <w:highlight w:val="none"/>
          <w14:textFill>
            <w14:solidFill>
              <w14:schemeClr w14:val="tx1"/>
            </w14:solidFill>
          </w14:textFill>
        </w:rPr>
      </w:pPr>
      <w:bookmarkStart w:id="101" w:name="_21.1投标人必须在“投标人须知中的前附表”规定的投标文件接收时间和投"/>
      <w:bookmarkEnd w:id="101"/>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认证锁）进行电子签章、加密，然后通过网络将加密的电子投标文件递交至“广西政府采购云平台”。</w:t>
      </w:r>
    </w:p>
    <w:p w14:paraId="61EC4C9C">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21.2未在规定时间内提交或者未按照招标文件要求密封或者标记的电子投标文件，“广西政府采购云”平台将拒收。</w:t>
      </w:r>
    </w:p>
    <w:p w14:paraId="3D4B0E32">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7AE9D30E">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02" w:name="_Toc254970684"/>
      <w:bookmarkStart w:id="103" w:name="_Toc254970543"/>
    </w:p>
    <w:p w14:paraId="3D3BD0F4">
      <w:pPr>
        <w:pageBreakBefore w:val="0"/>
        <w:kinsoku/>
        <w:overflowPunct/>
        <w:topLinePunct w:val="0"/>
        <w:bidi w:val="0"/>
        <w:spacing w:beforeAutospacing="0" w:afterAutospacing="0" w:line="240" w:lineRule="auto"/>
        <w:ind w:firstLine="420" w:firstLineChars="200"/>
        <w:rPr>
          <w:rFonts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2664557A">
      <w:pPr>
        <w:pStyle w:val="92"/>
        <w:pageBreakBefore w:val="0"/>
        <w:kinsoku/>
        <w:overflowPunct/>
        <w:topLinePunct w:val="0"/>
        <w:bidi w:val="0"/>
        <w:spacing w:before="0" w:beforeAutospacing="0" w:afterAutospacing="0" w:line="240" w:lineRule="auto"/>
        <w:ind w:firstLine="42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22.2“广西政府采购云”平台收到投标文件，将妥善保存并即时向供应商发出确认回执通知。在投标截止时间前，除供应商补充、修改或者撤回投标文件外，任何单位和个人不得解密或提取投标文件。</w:t>
      </w:r>
    </w:p>
    <w:bookmarkEnd w:id="102"/>
    <w:bookmarkEnd w:id="103"/>
    <w:p w14:paraId="6384643A">
      <w:pPr>
        <w:pageBreakBefore w:val="0"/>
        <w:kinsoku/>
        <w:overflowPunct/>
        <w:topLinePunct w:val="0"/>
        <w:bidi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22.3在投标截止时间止提交电子版投标文件的投标人不足3家时，电子版投标文件由代理机构在“广西政府采购云”平台操作退回，除此之外采购人和采购代理机构对已提交的投标文件概不退回。</w:t>
      </w:r>
    </w:p>
    <w:p w14:paraId="55197CA9">
      <w:pPr>
        <w:pStyle w:val="14"/>
        <w:pageBreakBefore w:val="0"/>
        <w:kinsoku/>
        <w:overflowPunct/>
        <w:topLinePunct w:val="0"/>
        <w:bidi w:val="0"/>
        <w:snapToGrid w:val="0"/>
        <w:spacing w:beforeAutospacing="0" w:afterAutospacing="0" w:line="240" w:lineRule="auto"/>
        <w:ind w:firstLine="739"/>
        <w:rPr>
          <w:rFonts w:hAnsi="宋体"/>
          <w:snapToGrid w:val="0"/>
          <w:color w:val="000000" w:themeColor="text1"/>
          <w:sz w:val="21"/>
          <w:szCs w:val="21"/>
          <w:highlight w:val="none"/>
          <w14:textFill>
            <w14:solidFill>
              <w14:schemeClr w14:val="tx1"/>
            </w14:solidFill>
          </w14:textFill>
        </w:rPr>
      </w:pPr>
    </w:p>
    <w:p w14:paraId="3C4E43E5">
      <w:pPr>
        <w:pStyle w:val="4"/>
        <w:keepNext w:val="0"/>
        <w:keepLines w:val="0"/>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bookmarkStart w:id="104" w:name="_Toc6824"/>
      <w:bookmarkStart w:id="105" w:name="_Toc254970685"/>
      <w:bookmarkStart w:id="106" w:name="_Toc254970544"/>
      <w:r>
        <w:rPr>
          <w:rFonts w:hint="eastAsia"/>
          <w:color w:val="000000" w:themeColor="text1"/>
          <w:highlight w:val="none"/>
          <w14:textFill>
            <w14:solidFill>
              <w14:schemeClr w14:val="tx1"/>
            </w14:solidFill>
          </w14:textFill>
        </w:rPr>
        <w:t>四、开标</w:t>
      </w:r>
      <w:bookmarkEnd w:id="104"/>
      <w:bookmarkEnd w:id="105"/>
      <w:bookmarkEnd w:id="106"/>
    </w:p>
    <w:p w14:paraId="438D787B">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107" w:name="_23.开标时间和地点"/>
      <w:bookmarkEnd w:id="107"/>
      <w:r>
        <w:rPr>
          <w:rFonts w:hint="eastAsia" w:ascii="黑体" w:hAnsi="黑体" w:eastAsia="黑体"/>
          <w:color w:val="000000" w:themeColor="text1"/>
          <w:sz w:val="24"/>
          <w:highlight w:val="none"/>
          <w14:textFill>
            <w14:solidFill>
              <w14:schemeClr w14:val="tx1"/>
            </w14:solidFill>
          </w14:textFill>
        </w:rPr>
        <w:t>23.开标时间和地点</w:t>
      </w:r>
    </w:p>
    <w:p w14:paraId="7AF5E9B8">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184A41FC">
      <w:pPr>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投标人成功解密投标文件，但未在“广西政府采购云”电子开标大厅参加开标的，视同认可开标过程和结果，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58277470">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428E9D56">
      <w:pPr>
        <w:pageBreakBefore w:val="0"/>
        <w:kinsoku/>
        <w:overflowPunct/>
        <w:topLinePunct w:val="0"/>
        <w:autoSpaceDE w:val="0"/>
        <w:autoSpaceDN w:val="0"/>
        <w:bidi w:val="0"/>
        <w:adjustRightInd w:val="0"/>
        <w:spacing w:beforeAutospacing="0" w:afterAutospacing="0" w:line="24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2C00F9EA">
      <w:pPr>
        <w:pageBreakBefore w:val="0"/>
        <w:kinsoku/>
        <w:overflowPunct/>
        <w:topLinePunct w:val="0"/>
        <w:autoSpaceDE w:val="0"/>
        <w:autoSpaceDN w:val="0"/>
        <w:bidi w:val="0"/>
        <w:adjustRightInd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开标的准备工作由采购代理机构负责落实，采购代理机构必须基于“广西政府采购云”平台选取评审专家，如采购代理机构未按规定选取专家的，视为本次开评标无效，应当重新采购；</w:t>
      </w:r>
    </w:p>
    <w:p w14:paraId="08E12633">
      <w:pPr>
        <w:pageBreakBefore w:val="0"/>
        <w:kinsoku/>
        <w:overflowPunct/>
        <w:topLinePunct w:val="0"/>
        <w:autoSpaceDE w:val="0"/>
        <w:autoSpaceDN w:val="0"/>
        <w:bidi w:val="0"/>
        <w:adjustRightInd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247B3DA">
      <w:pPr>
        <w:pageBreakBefore w:val="0"/>
        <w:kinsoku/>
        <w:overflowPunct/>
        <w:topLinePunct w:val="0"/>
        <w:autoSpaceDE w:val="0"/>
        <w:autoSpaceDN w:val="0"/>
        <w:bidi w:val="0"/>
        <w:adjustRightInd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6082C42D">
      <w:pPr>
        <w:pStyle w:val="17"/>
        <w:pageBreakBefore w:val="0"/>
        <w:kinsoku/>
        <w:overflowPunct/>
        <w:topLinePunct w:val="0"/>
        <w:bidi w:val="0"/>
        <w:snapToGrid w:val="0"/>
        <w:spacing w:beforeAutospacing="0" w:afterAutospacing="0" w:line="240" w:lineRule="auto"/>
        <w:ind w:firstLine="422" w:firstLineChars="200"/>
        <w:rPr>
          <w:rFonts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仿宋_GB2312"/>
          <w:b/>
          <w:color w:val="000000" w:themeColor="text1"/>
          <w:szCs w:val="21"/>
          <w:highlight w:val="none"/>
          <w14:textFill>
            <w14:solidFill>
              <w14:schemeClr w14:val="tx1"/>
            </w14:solidFill>
          </w14:textFill>
        </w:rPr>
        <w:t>“</w:t>
      </w:r>
      <w:r>
        <w:rPr>
          <w:rFonts w:hint="eastAsia" w:hAnsi="宋体" w:cs="仿宋_GB2312"/>
          <w:color w:val="000000" w:themeColor="text1"/>
          <w:szCs w:val="21"/>
          <w:highlight w:val="none"/>
          <w14:textFill>
            <w14:solidFill>
              <w14:schemeClr w14:val="tx1"/>
            </w14:solidFill>
          </w14:textFill>
        </w:rPr>
        <w:t>广西政府采购云”平台按开标时间自动提取所有投标文件。采购代理机构依托“广西政府采购云”平台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须携带加密时所用的CA锁准时登录到“广西政府采购云”平台电子开标大厅签到并对电子投标文件解密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6E6C7D86">
      <w:pPr>
        <w:pStyle w:val="17"/>
        <w:pageBreakBefore w:val="0"/>
        <w:kinsoku/>
        <w:overflowPunct/>
        <w:topLinePunct w:val="0"/>
        <w:bidi w:val="0"/>
        <w:snapToGrid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0C6F8D16">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投标文件解密结束，各投标供应商报价均在“广西政府采购云”平台远程不见面开标大厅展示；</w:t>
      </w:r>
    </w:p>
    <w:p w14:paraId="07494BE0">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0BE79CB0">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6CD772D5">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5FA9669">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6A67609F">
      <w:pPr>
        <w:pStyle w:val="17"/>
        <w:pageBreakBefore w:val="0"/>
        <w:kinsoku/>
        <w:overflowPunct/>
        <w:topLinePunct w:val="0"/>
        <w:bidi w:val="0"/>
        <w:snapToGrid w:val="0"/>
        <w:spacing w:beforeAutospacing="0" w:afterAutospacing="0" w:line="240" w:lineRule="auto"/>
        <w:ind w:firstLine="422" w:firstLineChars="200"/>
        <w:rPr>
          <w:rFonts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如遇“广西政府采购云”平台电子化开标或评审程序调整的，按调整后执行。</w:t>
      </w:r>
    </w:p>
    <w:p w14:paraId="514C8B02">
      <w:pPr>
        <w:pStyle w:val="17"/>
        <w:pageBreakBefore w:val="0"/>
        <w:kinsoku/>
        <w:overflowPunct/>
        <w:topLinePunct w:val="0"/>
        <w:bidi w:val="0"/>
        <w:snapToGrid w:val="0"/>
        <w:spacing w:beforeAutospacing="0" w:afterAutospacing="0" w:line="240" w:lineRule="auto"/>
        <w:ind w:left="689" w:leftChars="228" w:hanging="210" w:hangingChars="100"/>
        <w:rPr>
          <w:rFonts w:hAnsi="宋体"/>
          <w:color w:val="000000" w:themeColor="text1"/>
          <w:highlight w:val="none"/>
          <w14:textFill>
            <w14:solidFill>
              <w14:schemeClr w14:val="tx1"/>
            </w14:solidFill>
          </w14:textFill>
        </w:rPr>
      </w:pPr>
    </w:p>
    <w:p w14:paraId="7AD1CEC3">
      <w:pPr>
        <w:pStyle w:val="4"/>
        <w:keepNext w:val="0"/>
        <w:keepLines w:val="0"/>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bookmarkStart w:id="108" w:name="_Toc25964"/>
      <w:r>
        <w:rPr>
          <w:rFonts w:hint="eastAsia"/>
          <w:color w:val="000000" w:themeColor="text1"/>
          <w:highlight w:val="none"/>
          <w14:textFill>
            <w14:solidFill>
              <w14:schemeClr w14:val="tx1"/>
            </w14:solidFill>
          </w14:textFill>
        </w:rPr>
        <w:t>五、资格审查</w:t>
      </w:r>
      <w:bookmarkEnd w:id="108"/>
    </w:p>
    <w:p w14:paraId="64C2DA84">
      <w:pPr>
        <w:pStyle w:val="6"/>
        <w:keepNext w:val="0"/>
        <w:keepLines w:val="0"/>
        <w:pageBreakBefore w:val="0"/>
        <w:kinsoku/>
        <w:overflowPunct/>
        <w:topLinePunct w:val="0"/>
        <w:bidi w:val="0"/>
        <w:spacing w:before="0" w:beforeAutospacing="0" w:after="0" w:afterAutospacing="0" w:line="240" w:lineRule="auto"/>
        <w:ind w:firstLine="482"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017F5126">
      <w:pPr>
        <w:pageBreakBefore w:val="0"/>
        <w:kinsoku/>
        <w:overflowPunct/>
        <w:topLinePunct w:val="0"/>
        <w:bidi w:val="0"/>
        <w:spacing w:beforeAutospacing="0" w:afterAutospacing="0" w:line="24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59E93D72">
      <w:pPr>
        <w:pageBreakBefore w:val="0"/>
        <w:kinsoku/>
        <w:overflowPunct/>
        <w:topLinePunct w:val="0"/>
        <w:bidi w:val="0"/>
        <w:spacing w:beforeAutospacing="0" w:afterAutospacing="0" w:line="240" w:lineRule="auto"/>
        <w:ind w:firstLine="422" w:firstLineChars="200"/>
        <w:rPr>
          <w:rFonts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4976D972">
      <w:pPr>
        <w:pageBreakBefore w:val="0"/>
        <w:kinsoku/>
        <w:overflowPunct/>
        <w:topLinePunct w:val="0"/>
        <w:bidi w:val="0"/>
        <w:spacing w:beforeAutospacing="0" w:afterAutospacing="0" w:line="24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6095AD68">
      <w:pPr>
        <w:pageBreakBefore w:val="0"/>
        <w:kinsoku/>
        <w:overflowPunct/>
        <w:topLinePunct w:val="0"/>
        <w:bidi w:val="0"/>
        <w:spacing w:beforeAutospacing="0" w:afterAutospacing="0" w:line="240" w:lineRule="auto"/>
        <w:ind w:firstLine="422" w:firstLineChars="200"/>
        <w:rPr>
          <w:rFonts w:ascii="宋体" w:hAnsi="宋体"/>
          <w:b/>
          <w:bCs/>
          <w:color w:val="000000" w:themeColor="text1"/>
          <w:szCs w:val="20"/>
          <w:highlight w:val="none"/>
          <w14:textFill>
            <w14:solidFill>
              <w14:schemeClr w14:val="tx1"/>
            </w14:solidFill>
          </w14:textFill>
        </w:rPr>
      </w:pPr>
      <w:bookmarkStart w:id="109" w:name="_25.3_投标人有下列情形之一的，资格审查不通过而导致其投标无效："/>
      <w:bookmarkEnd w:id="109"/>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0F88E78B">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）不具备招标文件中规定的资格要求的；（注：其中信用查询规则见“投标人须知前附表”，“广西政府采购云”平台已与“信用中国”平台做接口，审查专家可直接在线查询）</w:t>
      </w:r>
    </w:p>
    <w:p w14:paraId="18C6D3CD">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382FC5E7">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3555F1AD">
      <w:pPr>
        <w:pStyle w:val="6"/>
        <w:keepNext w:val="0"/>
        <w:keepLines w:val="0"/>
        <w:pageBreakBefore w:val="0"/>
        <w:kinsoku/>
        <w:overflowPunct/>
        <w:topLinePunct w:val="0"/>
        <w:bidi w:val="0"/>
        <w:spacing w:before="0" w:beforeAutospacing="0" w:after="0" w:afterAutospacing="0" w:line="240" w:lineRule="auto"/>
        <w:ind w:firstLine="420" w:firstLineChars="200"/>
        <w:rPr>
          <w:rFonts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54AF9389">
      <w:pPr>
        <w:pStyle w:val="4"/>
        <w:keepNext w:val="0"/>
        <w:keepLines w:val="0"/>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bookmarkStart w:id="110" w:name="_Toc30821"/>
      <w:r>
        <w:rPr>
          <w:rFonts w:hint="eastAsia"/>
          <w:color w:val="000000" w:themeColor="text1"/>
          <w:highlight w:val="none"/>
          <w14:textFill>
            <w14:solidFill>
              <w14:schemeClr w14:val="tx1"/>
            </w14:solidFill>
          </w14:textFill>
        </w:rPr>
        <w:t>六、评标</w:t>
      </w:r>
      <w:bookmarkEnd w:id="110"/>
    </w:p>
    <w:p w14:paraId="5FBDE666">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111" w:name="_26.组建评标委员会"/>
      <w:bookmarkEnd w:id="111"/>
      <w:r>
        <w:rPr>
          <w:rFonts w:hint="eastAsia" w:ascii="黑体" w:hAnsi="黑体" w:eastAsia="黑体"/>
          <w:color w:val="000000" w:themeColor="text1"/>
          <w:sz w:val="24"/>
          <w:highlight w:val="none"/>
          <w14:textFill>
            <w14:solidFill>
              <w14:schemeClr w14:val="tx1"/>
            </w14:solidFill>
          </w14:textFill>
        </w:rPr>
        <w:t>26.组建评标委员会</w:t>
      </w:r>
    </w:p>
    <w:p w14:paraId="5410A6A3">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1253C90D">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06FD7CBE">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4958A551">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3437EE39">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173E08BC">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487B790">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2" w:name="_28.3评标方法。本项目将按须知前附表规定的评标办法进行评标，具体评标"/>
      <w:bookmarkEnd w:id="112"/>
    </w:p>
    <w:p w14:paraId="444019ED">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D943BFA">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6D28F551">
      <w:pPr>
        <w:pageBreakBefore w:val="0"/>
        <w:widowControl/>
        <w:kinsoku/>
        <w:overflowPunct/>
        <w:topLinePunct w:val="0"/>
        <w:bidi w:val="0"/>
        <w:spacing w:beforeAutospacing="0" w:afterAutospacing="0" w:line="240" w:lineRule="auto"/>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79399EF">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6DCC5823">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7E5A57BF">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6E59C683">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12AE9B1E">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p>
    <w:p w14:paraId="49AE093B">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30C53049">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5BF46F17">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p>
    <w:p w14:paraId="5F8E85EB">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）其他无法保证电子交易的公平、公正和安全的情况。</w:t>
      </w:r>
    </w:p>
    <w:p w14:paraId="6D735BD8">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512ED08">
      <w:pPr>
        <w:pStyle w:val="17"/>
        <w:pageBreakBefore w:val="0"/>
        <w:kinsoku/>
        <w:overflowPunct/>
        <w:topLinePunct w:val="0"/>
        <w:bidi w:val="0"/>
        <w:snapToGrid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p>
    <w:p w14:paraId="4B07722A">
      <w:pPr>
        <w:pStyle w:val="4"/>
        <w:keepNext w:val="0"/>
        <w:keepLines w:val="0"/>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bookmarkStart w:id="113" w:name="_Toc254970546"/>
      <w:bookmarkStart w:id="114" w:name="_Toc254970687"/>
      <w:bookmarkStart w:id="115" w:name="_Toc26782"/>
      <w:r>
        <w:rPr>
          <w:rFonts w:hint="eastAsia"/>
          <w:color w:val="000000" w:themeColor="text1"/>
          <w:highlight w:val="none"/>
          <w14:textFill>
            <w14:solidFill>
              <w14:schemeClr w14:val="tx1"/>
            </w14:solidFill>
          </w14:textFill>
        </w:rPr>
        <w:t>七、</w:t>
      </w:r>
      <w:bookmarkEnd w:id="113"/>
      <w:bookmarkEnd w:id="114"/>
      <w:r>
        <w:rPr>
          <w:rFonts w:hint="eastAsia"/>
          <w:color w:val="000000" w:themeColor="text1"/>
          <w:highlight w:val="none"/>
          <w14:textFill>
            <w14:solidFill>
              <w14:schemeClr w14:val="tx1"/>
            </w14:solidFill>
          </w14:textFill>
        </w:rPr>
        <w:t>中标和合同</w:t>
      </w:r>
      <w:bookmarkEnd w:id="115"/>
    </w:p>
    <w:p w14:paraId="628C18C9">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30.确定中标供应商</w:t>
      </w:r>
    </w:p>
    <w:p w14:paraId="69F14B3F">
      <w:pPr>
        <w:pageBreakBefore w:val="0"/>
        <w:kinsoku/>
        <w:overflowPunct/>
        <w:topLinePunct w:val="0"/>
        <w:bidi w:val="0"/>
        <w:spacing w:beforeAutospacing="0" w:afterAutospacing="0" w:line="240" w:lineRule="auto"/>
        <w:ind w:firstLine="422" w:firstLineChars="200"/>
        <w:rPr>
          <w:rFonts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30.1本项目授权评标委员会直接按第四章“评标方法及标准”的规定排列中标候选人顺序，并依照次序确定中标供应商。</w:t>
      </w:r>
    </w:p>
    <w:p w14:paraId="0F8ABC27">
      <w:pPr>
        <w:pageBreakBefore w:val="0"/>
        <w:kinsoku/>
        <w:overflowPunct/>
        <w:topLinePunct w:val="0"/>
        <w:bidi w:val="0"/>
        <w:spacing w:beforeAutospacing="0" w:afterAutospacing="0" w:line="240" w:lineRule="auto"/>
        <w:ind w:firstLine="422" w:firstLineChars="200"/>
        <w:rPr>
          <w:rFonts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30.2提供相同品牌产品且通过资格审查、符合性审查的不同投标人参加同一合同项下投标的，按一家投标人计算，采用最低评标价法则以报价最低者参与评标，采用综合评分法则以评审得分最高者获得中标供应商推荐资格，采用最低评标价法报价相同的或者采用综合评分法评审得分相同的，按“投标人须知前附表”规定方式确定，确定后其他同品牌投标人投标无效或不作为中标候选人。</w:t>
      </w:r>
    </w:p>
    <w:p w14:paraId="22CF25F4">
      <w:pPr>
        <w:pageBreakBefore w:val="0"/>
        <w:kinsoku/>
        <w:overflowPunct/>
        <w:topLinePunct w:val="0"/>
        <w:bidi w:val="0"/>
        <w:spacing w:beforeAutospacing="0" w:afterAutospacing="0" w:line="24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14:paraId="1D90B267">
      <w:pPr>
        <w:pageBreakBefore w:val="0"/>
        <w:kinsoku/>
        <w:overflowPunct/>
        <w:topLinePunct w:val="0"/>
        <w:bidi w:val="0"/>
        <w:spacing w:beforeAutospacing="0" w:afterAutospacing="0" w:line="24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30.4中标供应商无正当理由拒签合同的，根据《中华人民共和国政府采购法》第七十七条第一款规定处理。</w:t>
      </w:r>
    </w:p>
    <w:p w14:paraId="42DC406E">
      <w:pPr>
        <w:pageBreakBefore w:val="0"/>
        <w:kinsoku/>
        <w:overflowPunct/>
        <w:topLinePunct w:val="0"/>
        <w:bidi w:val="0"/>
        <w:spacing w:beforeAutospacing="0" w:afterAutospacing="0" w:line="24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30.5根据《中华人民共和国民法典》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0774E278">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346986F4">
      <w:pPr>
        <w:pageBreakBefore w:val="0"/>
        <w:kinsoku/>
        <w:overflowPunct/>
        <w:topLinePunct w:val="0"/>
        <w:bidi w:val="0"/>
        <w:spacing w:beforeAutospacing="0" w:afterAutospacing="0" w:line="240" w:lineRule="auto"/>
        <w:ind w:firstLine="420" w:firstLineChars="200"/>
        <w:rPr>
          <w:rFonts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在中标供应商</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个工作日，发布中标结果公告的同时向中标供应商发出中标通知书。</w:t>
      </w:r>
      <w:r>
        <w:rPr>
          <w:rFonts w:hint="eastAsia" w:hAnsi="宋体"/>
          <w:b/>
          <w:color w:val="000000" w:themeColor="text1"/>
          <w:szCs w:val="21"/>
          <w:highlight w:val="none"/>
          <w14:textFill>
            <w14:solidFill>
              <w14:schemeClr w14:val="tx1"/>
            </w14:solidFill>
          </w14:textFill>
        </w:rPr>
        <w:t>采购代理机构发出中标通知书前，应当对中标供应商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供应商。</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可以确定排名第三的中标候选人为中标供应商，以此类推。</w:t>
      </w:r>
    </w:p>
    <w:p w14:paraId="6B76AEF2">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10333A2B">
      <w:pPr>
        <w:pageBreakBefore w:val="0"/>
        <w:kinsoku/>
        <w:overflowPunct/>
        <w:topLinePunct w:val="0"/>
        <w:bidi w:val="0"/>
        <w:spacing w:beforeAutospacing="0" w:afterAutospacing="0" w:line="24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261C676E">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2698C2B1">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32.1在发布中标公告的同时，采购代理机构向中标供应商通过“广西政府采购云”平台发出电子中标通知书。</w:t>
      </w:r>
    </w:p>
    <w:p w14:paraId="501356AE">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32.2对未通过资格审查的投标人，采购人或采购机构应当告知其未通过的原因；采用综合评分办法评审的，采购人或采购机构还应当告知未中标供应商本人的评审得分与排序。</w:t>
      </w:r>
    </w:p>
    <w:p w14:paraId="4C04E9E4">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4E58BEDB">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7F332076">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5716A3D0">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合同将授予被确定实质上响应招标文件要求，具备履行合同能力的中标供应商（招标文件另有约定多名中标供应商的除外）。</w:t>
      </w:r>
    </w:p>
    <w:p w14:paraId="5461A46A">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2DD1240F">
      <w:pPr>
        <w:pStyle w:val="92"/>
        <w:pageBreakBefore w:val="0"/>
        <w:kinsoku/>
        <w:overflowPunct/>
        <w:topLinePunct w:val="0"/>
        <w:bidi w:val="0"/>
        <w:snapToGrid w:val="0"/>
        <w:spacing w:before="0" w:beforeAutospacing="0" w:afterAutospacing="0" w:line="240" w:lineRule="auto"/>
        <w:ind w:firstLine="420"/>
        <w:rPr>
          <w:rFonts w:ascii="宋体" w:hAnsi="宋体"/>
          <w:color w:val="000000" w:themeColor="text1"/>
          <w:kern w:val="0"/>
          <w:sz w:val="21"/>
          <w:szCs w:val="21"/>
          <w:highlight w:val="none"/>
          <w:lang w:val="zh-CN"/>
          <w14:textFill>
            <w14:solidFill>
              <w14:schemeClr w14:val="tx1"/>
            </w14:solidFill>
          </w14:textFill>
        </w:rPr>
      </w:pPr>
      <w:bookmarkStart w:id="116" w:name="_39.1中标人须于签订合同前按本须知前附表规定的金额转账或电汇到指定账"/>
      <w:bookmarkEnd w:id="116"/>
      <w:r>
        <w:rPr>
          <w:rFonts w:hint="eastAsia" w:ascii="宋体" w:hAnsi="宋体"/>
          <w:color w:val="000000" w:themeColor="text1"/>
          <w:kern w:val="0"/>
          <w:sz w:val="21"/>
          <w:szCs w:val="21"/>
          <w:highlight w:val="none"/>
          <w:lang w:val="zh-CN"/>
          <w14:textFill>
            <w14:solidFill>
              <w14:schemeClr w14:val="tx1"/>
            </w14:solidFill>
          </w14:textFill>
        </w:rPr>
        <w:t>见“投标人须知前附表”。</w:t>
      </w:r>
    </w:p>
    <w:p w14:paraId="2C018CF7">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77AA0086">
      <w:pPr>
        <w:pStyle w:val="92"/>
        <w:pageBreakBefore w:val="0"/>
        <w:kinsoku/>
        <w:overflowPunct/>
        <w:topLinePunct w:val="0"/>
        <w:bidi w:val="0"/>
        <w:snapToGrid w:val="0"/>
        <w:spacing w:before="0" w:beforeAutospacing="0" w:afterAutospacing="0" w:line="240" w:lineRule="auto"/>
        <w:ind w:firstLine="422"/>
        <w:rPr>
          <w:rFonts w:ascii="宋体" w:hAnsi="宋体"/>
          <w:color w:val="000000" w:themeColor="text1"/>
          <w:kern w:val="0"/>
          <w:sz w:val="21"/>
          <w:szCs w:val="21"/>
          <w:highlight w:val="none"/>
          <w:lang w:val="zh-CN"/>
          <w14:textFill>
            <w14:solidFill>
              <w14:schemeClr w14:val="tx1"/>
            </w14:solidFill>
          </w14:textFill>
        </w:rPr>
      </w:pPr>
      <w:bookmarkStart w:id="117" w:name="_40.1投标人接到中标通知书后，按须知前附表规定向采购人出示相关资格证"/>
      <w:bookmarkEnd w:id="117"/>
      <w:r>
        <w:rPr>
          <w:rFonts w:hint="eastAsia" w:ascii="宋体" w:hAnsi="宋体"/>
          <w:b/>
          <w:color w:val="000000" w:themeColor="text1"/>
          <w:sz w:val="21"/>
          <w:szCs w:val="21"/>
          <w:highlight w:val="none"/>
          <w14:textFill>
            <w14:solidFill>
              <w14:schemeClr w14:val="tx1"/>
            </w14:solidFill>
          </w14:textFill>
        </w:rPr>
        <w:t xml:space="preserve"> 36.1中标供应商领取电子中标通知书后，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14:paraId="1C4761CB">
      <w:pPr>
        <w:pStyle w:val="92"/>
        <w:pageBreakBefore w:val="0"/>
        <w:kinsoku/>
        <w:overflowPunct/>
        <w:topLinePunct w:val="0"/>
        <w:bidi w:val="0"/>
        <w:snapToGrid w:val="0"/>
        <w:spacing w:before="0" w:beforeAutospacing="0" w:afterAutospacing="0" w:line="240" w:lineRule="auto"/>
        <w:ind w:firstLine="420"/>
        <w:rPr>
          <w:rFonts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仿宋_GB2312"/>
          <w:color w:val="000000" w:themeColor="text1"/>
          <w:sz w:val="21"/>
          <w:szCs w:val="21"/>
          <w:highlight w:val="none"/>
          <w14:textFill>
            <w14:solidFill>
              <w14:schemeClr w14:val="tx1"/>
            </w14:solidFill>
          </w14:textFill>
        </w:rPr>
        <w:t>采购合同由采购人与中标供应商根据招标文件、投标文件等内容通过政府采购电子交易平台在线签订，自动备案。</w:t>
      </w:r>
    </w:p>
    <w:p w14:paraId="0AD6D03C">
      <w:pPr>
        <w:pStyle w:val="92"/>
        <w:pageBreakBefore w:val="0"/>
        <w:kinsoku/>
        <w:overflowPunct/>
        <w:topLinePunct w:val="0"/>
        <w:bidi w:val="0"/>
        <w:snapToGrid w:val="0"/>
        <w:spacing w:before="0" w:beforeAutospacing="0" w:afterAutospacing="0" w:line="240" w:lineRule="auto"/>
        <w:ind w:firstLine="420"/>
        <w:rPr>
          <w:rFonts w:ascii="宋体" w:hAnsi="宋体" w:cs="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78C64D9E">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1D2AB18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6C577C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36.6采购人或中标供应商不得单方面向合同另一方提出任何招标文件没有约定的条件或不合理的要求，作为签订合同的条件；也不得协商另行订立背离招标文件和合同实质性内容的协议。</w:t>
      </w:r>
    </w:p>
    <w:p w14:paraId="0D66E92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29D838F4">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bookmarkStart w:id="118" w:name="_41.政府采购合同公告"/>
      <w:bookmarkEnd w:id="118"/>
      <w:r>
        <w:rPr>
          <w:rFonts w:hint="eastAsia" w:ascii="宋体" w:hAnsi="宋体"/>
          <w:b/>
          <w:color w:val="000000" w:themeColor="text1"/>
          <w:szCs w:val="21"/>
          <w:highlight w:val="none"/>
          <w14:textFill>
            <w14:solidFill>
              <w14:schemeClr w14:val="tx1"/>
            </w14:solidFill>
          </w14:textFill>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327EF2A6">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37.政府采购合同公告</w:t>
      </w:r>
    </w:p>
    <w:p w14:paraId="1EE0751A">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2A29EBE8">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 询问、质疑和投诉</w:t>
      </w:r>
    </w:p>
    <w:p w14:paraId="3EA017D9">
      <w:pPr>
        <w:pageBreakBefore w:val="0"/>
        <w:kinsoku/>
        <w:overflowPunct/>
        <w:topLinePunct w:val="0"/>
        <w:bidi w:val="0"/>
        <w:spacing w:beforeAutospacing="0" w:afterAutospacing="0" w:line="240" w:lineRule="auto"/>
        <w:ind w:firstLine="422" w:firstLineChars="200"/>
        <w:rPr>
          <w:rFonts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2AA63A4C">
      <w:pPr>
        <w:pageBreakBefore w:val="0"/>
        <w:kinsoku/>
        <w:overflowPunct/>
        <w:topLinePunct w:val="0"/>
        <w:bidi w:val="0"/>
        <w:spacing w:beforeAutospacing="0" w:afterAutospacing="0" w:line="24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023ADDE8">
      <w:pPr>
        <w:pageBreakBefore w:val="0"/>
        <w:kinsoku/>
        <w:overflowPunct/>
        <w:topLinePunct w:val="0"/>
        <w:bidi w:val="0"/>
        <w:spacing w:beforeAutospacing="0" w:afterAutospacing="0" w:line="24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65029A21">
      <w:pPr>
        <w:pageBreakBefore w:val="0"/>
        <w:kinsoku/>
        <w:overflowPunct/>
        <w:topLinePunct w:val="0"/>
        <w:bidi w:val="0"/>
        <w:spacing w:beforeAutospacing="0" w:afterAutospacing="0" w:line="24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2E1D3505">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38.2质疑</w:t>
      </w:r>
    </w:p>
    <w:p w14:paraId="48195869">
      <w:pPr>
        <w:pageBreakBefore w:val="0"/>
        <w:kinsoku/>
        <w:overflowPunct/>
        <w:topLinePunct w:val="0"/>
        <w:bidi w:val="0"/>
        <w:spacing w:beforeAutospacing="0" w:afterAutospacing="0" w:line="240" w:lineRule="auto"/>
        <w:ind w:firstLine="420" w:firstLineChars="200"/>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0D2719F">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12DC6122">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84839B0">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19EBDD9E">
      <w:pPr>
        <w:pageBreakBefore w:val="0"/>
        <w:kinsoku/>
        <w:overflowPunct/>
        <w:topLinePunct w:val="0"/>
        <w:bidi w:val="0"/>
        <w:spacing w:beforeAutospacing="0" w:afterAutospacing="0" w:line="240" w:lineRule="auto"/>
        <w:ind w:firstLine="422" w:firstLineChars="200"/>
        <w:rPr>
          <w:rFonts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69102C1A">
      <w:pPr>
        <w:pageBreakBefore w:val="0"/>
        <w:kinsoku/>
        <w:overflowPunct/>
        <w:topLinePunct w:val="0"/>
        <w:bidi w:val="0"/>
        <w:spacing w:beforeAutospacing="0" w:afterAutospacing="0" w:line="240" w:lineRule="auto"/>
        <w:ind w:firstLine="422" w:firstLineChars="200"/>
        <w:rPr>
          <w:rFonts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64648A5F">
      <w:pPr>
        <w:pageBreakBefore w:val="0"/>
        <w:kinsoku/>
        <w:overflowPunct/>
        <w:topLinePunct w:val="0"/>
        <w:bidi w:val="0"/>
        <w:spacing w:beforeAutospacing="0" w:afterAutospacing="0" w:line="240" w:lineRule="auto"/>
        <w:ind w:firstLine="422" w:firstLineChars="200"/>
        <w:rPr>
          <w:rFonts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77E74B0E">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采购活动的供应商（潜在供应商已依法获取可质疑的采购文件的，可以对该采购文件质疑）；</w:t>
      </w:r>
    </w:p>
    <w:p w14:paraId="0D424B4B">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1EDCF204">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640180B2">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614F1C83">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p>
    <w:p w14:paraId="79D0962D">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522EFA3F">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28A2275D">
      <w:pPr>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6B67C022">
      <w:pPr>
        <w:pageBreakBefore w:val="0"/>
        <w:kinsoku/>
        <w:overflowPunct/>
        <w:topLinePunct w:val="0"/>
        <w:bidi w:val="0"/>
        <w:spacing w:beforeAutospacing="0" w:afterAutospacing="0" w:line="240" w:lineRule="auto"/>
        <w:ind w:firstLine="420" w:firstLineChars="200"/>
        <w:rPr>
          <w:rFonts w:ascii="宋体" w:hAnsi="宋体"/>
          <w:b/>
          <w:color w:val="000000" w:themeColor="text1"/>
          <w:szCs w:val="21"/>
          <w:highlight w:val="none"/>
          <w14:textFill>
            <w14:solidFill>
              <w14:schemeClr w14:val="tx1"/>
            </w14:solidFill>
          </w14:textFill>
        </w:rPr>
      </w:pPr>
      <w:bookmarkStart w:id="119" w:name="_9.2质疑、投诉应当采用书面形式，质疑函、投诉书均应明确阐述招标文件、"/>
      <w:bookmarkEnd w:id="119"/>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28B2AFB8">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72604E7D">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0490443E">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48F3ED0C">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0B1247D1">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3BE60893">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684AEDB1">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38070505">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63522C6">
      <w:pPr>
        <w:pageBreakBefore w:val="0"/>
        <w:kinsoku/>
        <w:overflowPunct/>
        <w:topLinePunct w:val="0"/>
        <w:bidi w:val="0"/>
        <w:spacing w:beforeAutospacing="0" w:afterAutospacing="0" w:line="24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7CC58969">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2BD4157E">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14:paraId="29B6DDFF">
      <w:pPr>
        <w:pageBreakBefore w:val="0"/>
        <w:kinsoku/>
        <w:overflowPunct/>
        <w:topLinePunct w:val="0"/>
        <w:bidi w:val="0"/>
        <w:spacing w:beforeAutospacing="0" w:afterAutospacing="0" w:line="24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530044DE">
      <w:pPr>
        <w:pageBreakBefore w:val="0"/>
        <w:kinsoku/>
        <w:overflowPunct/>
        <w:topLinePunct w:val="0"/>
        <w:bidi w:val="0"/>
        <w:spacing w:beforeAutospacing="0" w:afterAutospacing="0" w:line="24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14:paraId="333FE6AA">
      <w:pPr>
        <w:pageBreakBefore w:val="0"/>
        <w:kinsoku/>
        <w:overflowPunct/>
        <w:topLinePunct w:val="0"/>
        <w:bidi w:val="0"/>
        <w:spacing w:beforeAutospacing="0" w:afterAutospacing="0" w:line="24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未在规定期限内做出答复的，供应商可以在答复期满后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个工作日内向南宁市政府采购监督管理部门提起投诉，投诉联系方式见“投标人须知前附表”。</w:t>
      </w:r>
    </w:p>
    <w:p w14:paraId="67E665C1">
      <w:pPr>
        <w:pageBreakBefore w:val="0"/>
        <w:kinsoku/>
        <w:overflowPunct/>
        <w:topLinePunct w:val="0"/>
        <w:bidi w:val="0"/>
        <w:spacing w:beforeAutospacing="0" w:afterAutospacing="0" w:line="24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6658825D">
      <w:pPr>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p>
    <w:p w14:paraId="7104E087">
      <w:pPr>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p>
    <w:p w14:paraId="3908A092">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434D2036">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0026AC0D">
      <w:pPr>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4459E794">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77955E1E">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2A3DA679">
      <w:pPr>
        <w:pageBreakBefore w:val="0"/>
        <w:kinsoku/>
        <w:overflowPunct/>
        <w:topLinePunct w:val="0"/>
        <w:bidi w:val="0"/>
        <w:spacing w:beforeAutospacing="0" w:afterAutospacing="0" w:line="240" w:lineRule="auto"/>
        <w:ind w:firstLine="422" w:firstLineChars="200"/>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7439778D">
      <w:pPr>
        <w:pageBreakBefore w:val="0"/>
        <w:kinsoku/>
        <w:overflowPunct/>
        <w:topLinePunct w:val="0"/>
        <w:bidi w:val="0"/>
        <w:spacing w:beforeAutospacing="0" w:afterAutospacing="0" w:line="240" w:lineRule="auto"/>
        <w:ind w:firstLine="422" w:firstLineChars="200"/>
        <w:rPr>
          <w:rFonts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投诉人提起投诉应当符合下列条件：</w:t>
      </w:r>
    </w:p>
    <w:p w14:paraId="78983101">
      <w:pPr>
        <w:pageBreakBefore w:val="0"/>
        <w:kinsoku/>
        <w:overflowPunct/>
        <w:topLinePunct w:val="0"/>
        <w:bidi w:val="0"/>
        <w:spacing w:beforeAutospacing="0" w:afterAutospacing="0" w:line="24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525F74F6">
      <w:pPr>
        <w:pageBreakBefore w:val="0"/>
        <w:kinsoku/>
        <w:overflowPunct/>
        <w:topLinePunct w:val="0"/>
        <w:bidi w:val="0"/>
        <w:spacing w:beforeAutospacing="0" w:afterAutospacing="0" w:line="24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57BF1250">
      <w:pPr>
        <w:pageBreakBefore w:val="0"/>
        <w:kinsoku/>
        <w:overflowPunct/>
        <w:topLinePunct w:val="0"/>
        <w:bidi w:val="0"/>
        <w:spacing w:beforeAutospacing="0" w:afterAutospacing="0" w:line="24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4C436C42">
      <w:pPr>
        <w:pageBreakBefore w:val="0"/>
        <w:kinsoku/>
        <w:overflowPunct/>
        <w:topLinePunct w:val="0"/>
        <w:bidi w:val="0"/>
        <w:spacing w:beforeAutospacing="0" w:afterAutospacing="0" w:line="24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767A3BF2">
      <w:pPr>
        <w:pageBreakBefore w:val="0"/>
        <w:kinsoku/>
        <w:overflowPunct/>
        <w:topLinePunct w:val="0"/>
        <w:bidi w:val="0"/>
        <w:spacing w:beforeAutospacing="0" w:afterAutospacing="0" w:line="24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1E407EA4">
      <w:pPr>
        <w:pageBreakBefore w:val="0"/>
        <w:kinsoku/>
        <w:overflowPunct/>
        <w:topLinePunct w:val="0"/>
        <w:bidi w:val="0"/>
        <w:spacing w:beforeAutospacing="0" w:afterAutospacing="0" w:line="24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6F3C4074">
      <w:pPr>
        <w:pageBreakBefore w:val="0"/>
        <w:kinsoku/>
        <w:overflowPunct/>
        <w:topLinePunct w:val="0"/>
        <w:bidi w:val="0"/>
        <w:spacing w:beforeAutospacing="0" w:afterAutospacing="0" w:line="24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4F4D71B0">
      <w:pPr>
        <w:pageBreakBefore w:val="0"/>
        <w:kinsoku/>
        <w:overflowPunct/>
        <w:topLinePunct w:val="0"/>
        <w:bidi w:val="0"/>
        <w:spacing w:beforeAutospacing="0" w:afterAutospacing="0" w:line="240" w:lineRule="auto"/>
        <w:ind w:firstLine="422" w:firstLineChars="200"/>
        <w:rPr>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color w:val="000000" w:themeColor="text1"/>
          <w:highlight w:val="none"/>
          <w14:textFill>
            <w14:solidFill>
              <w14:schemeClr w14:val="tx1"/>
            </w14:solidFill>
          </w14:textFill>
        </w:rPr>
        <w:t>http</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//zfcg.gxzf.gov.cn (</w:t>
      </w:r>
      <w:r>
        <w:rPr>
          <w:rFonts w:hint="eastAsia"/>
          <w:color w:val="000000" w:themeColor="text1"/>
          <w:highlight w:val="none"/>
          <w14:textFill>
            <w14:solidFill>
              <w14:schemeClr w14:val="tx1"/>
            </w14:solidFill>
          </w14:textFill>
        </w:rPr>
        <w:t>广西壮族自治区政府采购网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发布。</w:t>
      </w:r>
    </w:p>
    <w:p w14:paraId="0503546E">
      <w:pPr>
        <w:pageBreakBefore w:val="0"/>
        <w:kinsoku/>
        <w:overflowPunct/>
        <w:topLinePunct w:val="0"/>
        <w:bidi w:val="0"/>
        <w:spacing w:beforeAutospacing="0" w:afterAutospacing="0" w:line="24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630B7C3A">
      <w:pPr>
        <w:pageBreakBefore w:val="0"/>
        <w:kinsoku/>
        <w:overflowPunct/>
        <w:topLinePunct w:val="0"/>
        <w:bidi w:val="0"/>
        <w:snapToGrid w:val="0"/>
        <w:spacing w:beforeAutospacing="0" w:afterAutospacing="0" w:line="240" w:lineRule="auto"/>
        <w:ind w:left="120" w:leftChars="57" w:firstLine="482" w:firstLineChars="150"/>
        <w:jc w:val="center"/>
        <w:rPr>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八、验收</w:t>
      </w:r>
    </w:p>
    <w:p w14:paraId="7DF622AF">
      <w:pPr>
        <w:pageBreakBefore w:val="0"/>
        <w:kinsoku/>
        <w:overflowPunct/>
        <w:topLinePunct w:val="0"/>
        <w:bidi w:val="0"/>
        <w:spacing w:beforeAutospacing="0" w:afterAutospacing="0" w:line="240" w:lineRule="auto"/>
        <w:ind w:firstLine="422" w:firstLineChars="200"/>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458C71D1">
      <w:pPr>
        <w:pageBreakBefore w:val="0"/>
        <w:tabs>
          <w:tab w:val="left" w:pos="0"/>
        </w:tabs>
        <w:kinsoku/>
        <w:overflowPunct/>
        <w:topLinePunct w:val="0"/>
        <w:bidi w:val="0"/>
        <w:spacing w:beforeAutospacing="0" w:afterAutospacing="0" w:line="24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BE7923C">
      <w:pPr>
        <w:pageBreakBefore w:val="0"/>
        <w:tabs>
          <w:tab w:val="left" w:pos="0"/>
        </w:tabs>
        <w:kinsoku/>
        <w:overflowPunct/>
        <w:topLinePunct w:val="0"/>
        <w:bidi w:val="0"/>
        <w:spacing w:beforeAutospacing="0" w:afterAutospacing="0" w:line="24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79DCB474">
      <w:pPr>
        <w:pageBreakBefore w:val="0"/>
        <w:tabs>
          <w:tab w:val="left" w:pos="0"/>
        </w:tabs>
        <w:kinsoku/>
        <w:overflowPunct/>
        <w:topLinePunct w:val="0"/>
        <w:bidi w:val="0"/>
        <w:spacing w:beforeAutospacing="0" w:afterAutospacing="0" w:line="24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7231103">
      <w:pPr>
        <w:pageBreakBefore w:val="0"/>
        <w:tabs>
          <w:tab w:val="left" w:pos="0"/>
        </w:tabs>
        <w:kinsoku/>
        <w:overflowPunct/>
        <w:topLinePunct w:val="0"/>
        <w:bidi w:val="0"/>
        <w:spacing w:beforeAutospacing="0" w:afterAutospacing="0" w:line="240" w:lineRule="auto"/>
        <w:ind w:firstLine="48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48A6633">
      <w:pPr>
        <w:pStyle w:val="17"/>
        <w:pageBreakBefore w:val="0"/>
        <w:kinsoku/>
        <w:overflowPunct/>
        <w:topLinePunct w:val="0"/>
        <w:bidi w:val="0"/>
        <w:snapToGrid w:val="0"/>
        <w:spacing w:beforeAutospacing="0" w:afterAutospacing="0" w:line="240" w:lineRule="auto"/>
        <w:rPr>
          <w:rFonts w:hAnsi="宋体"/>
          <w:color w:val="000000" w:themeColor="text1"/>
          <w:highlight w:val="none"/>
          <w14:textFill>
            <w14:solidFill>
              <w14:schemeClr w14:val="tx1"/>
            </w14:solidFill>
          </w14:textFill>
        </w:rPr>
      </w:pPr>
    </w:p>
    <w:p w14:paraId="094942E4">
      <w:pPr>
        <w:pStyle w:val="4"/>
        <w:keepNext w:val="0"/>
        <w:keepLines w:val="0"/>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bookmarkStart w:id="120" w:name="_八、其他事项"/>
      <w:bookmarkEnd w:id="120"/>
      <w:bookmarkStart w:id="121" w:name="_Toc21431"/>
      <w:r>
        <w:rPr>
          <w:rFonts w:hint="eastAsia"/>
          <w:color w:val="000000" w:themeColor="text1"/>
          <w:highlight w:val="none"/>
          <w14:textFill>
            <w14:solidFill>
              <w14:schemeClr w14:val="tx1"/>
            </w14:solidFill>
          </w14:textFill>
        </w:rPr>
        <w:t>九、其他事项</w:t>
      </w:r>
      <w:bookmarkEnd w:id="121"/>
    </w:p>
    <w:p w14:paraId="21B5EE0C">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bookmarkStart w:id="122" w:name="_42.代理服务费"/>
      <w:bookmarkEnd w:id="122"/>
      <w:r>
        <w:rPr>
          <w:rFonts w:hint="eastAsia" w:ascii="黑体" w:hAnsi="黑体" w:eastAsia="黑体"/>
          <w:color w:val="000000" w:themeColor="text1"/>
          <w:sz w:val="24"/>
          <w:highlight w:val="none"/>
          <w14:textFill>
            <w14:solidFill>
              <w14:schemeClr w14:val="tx1"/>
            </w14:solidFill>
          </w14:textFill>
        </w:rPr>
        <w:t>40.代理服务费</w:t>
      </w:r>
    </w:p>
    <w:p w14:paraId="16E685CC">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代理服务收费标准及缴费账户详见“投标人须知前附表”，投标人为联合体的，可以由联合体中的一方或者多方共同交纳代理服务费。</w:t>
      </w:r>
    </w:p>
    <w:p w14:paraId="2E6245A2">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6EE24980">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0A332F04">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2ADEEF19">
      <w:pPr>
        <w:pStyle w:val="17"/>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41.3</w:t>
      </w:r>
      <w:bookmarkStart w:id="123" w:name="_Hlk65857140"/>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color w:val="000000" w:themeColor="text1"/>
          <w:highlight w:val="none"/>
          <w14:textFill>
            <w14:solidFill>
              <w14:schemeClr w14:val="tx1"/>
            </w14:solidFill>
          </w14:textFill>
        </w:rPr>
        <w:t>不对其中涉及的工程承建商和服务的承接商作出要求</w:t>
      </w:r>
      <w:r>
        <w:rPr>
          <w:rFonts w:hint="eastAsia" w:hAnsi="宋体"/>
          <w:color w:val="000000" w:themeColor="text1"/>
          <w:highlight w:val="none"/>
          <w14:textFill>
            <w14:solidFill>
              <w14:schemeClr w14:val="tx1"/>
            </w14:solidFill>
          </w14:textFill>
        </w:rPr>
        <w:t>的，享受本文件规定的中小企业扶持政策。</w:t>
      </w:r>
    </w:p>
    <w:p w14:paraId="31BAB6B0">
      <w:pPr>
        <w:pStyle w:val="17"/>
        <w:pageBreakBefore w:val="0"/>
        <w:kinsoku/>
        <w:overflowPunct/>
        <w:topLinePunct w:val="0"/>
        <w:bidi w:val="0"/>
        <w:spacing w:beforeAutospacing="0" w:afterAutospacing="0" w:line="240" w:lineRule="auto"/>
        <w:ind w:firstLine="420" w:firstLineChars="200"/>
        <w:contextualSpacing/>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5FCEF300">
      <w:pPr>
        <w:pStyle w:val="17"/>
        <w:pageBreakBefore w:val="0"/>
        <w:kinsoku/>
        <w:overflowPunct/>
        <w:topLinePunct w:val="0"/>
        <w:bidi w:val="0"/>
        <w:spacing w:beforeAutospacing="0" w:afterAutospacing="0" w:line="240" w:lineRule="auto"/>
        <w:ind w:firstLine="420" w:firstLineChars="200"/>
        <w:contextualSpacing/>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bookmarkEnd w:id="123"/>
    </w:p>
    <w:p w14:paraId="1D3B67D6">
      <w:pPr>
        <w:pageBreakBefore w:val="0"/>
        <w:kinsoku/>
        <w:overflowPunct/>
        <w:topLinePunct w:val="0"/>
        <w:bidi w:val="0"/>
        <w:spacing w:beforeAutospacing="0" w:afterAutospacing="0" w:line="24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52B8DC63">
      <w:pPr>
        <w:pageBreakBefore w:val="0"/>
        <w:kinsoku/>
        <w:overflowPunct/>
        <w:topLinePunct w:val="0"/>
        <w:bidi w:val="0"/>
        <w:spacing w:beforeAutospacing="0" w:afterAutospacing="0" w:line="24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为优化政府采购营商环境，缓解供应商资金难题，南宁市政府采购试行政府采购信用融资制度，中标供应商如有融资需求，可凭政府采购合同通过以下方式申请政府采购信用融资贷款：</w:t>
      </w:r>
    </w:p>
    <w:p w14:paraId="41DF192E">
      <w:pPr>
        <w:pageBreakBefore w:val="0"/>
        <w:numPr>
          <w:ilvl w:val="0"/>
          <w:numId w:val="1"/>
        </w:numPr>
        <w:kinsoku/>
        <w:overflowPunct/>
        <w:topLinePunct w:val="0"/>
        <w:bidi w:val="0"/>
        <w:spacing w:beforeAutospacing="0" w:afterAutospacing="0" w:line="24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"http://www.nnggzy.org.cn）" </w:instrText>
      </w:r>
      <w:r>
        <w:rPr>
          <w:color w:val="000000" w:themeColor="text1"/>
          <w:highlight w:val="none"/>
          <w14:textFill>
            <w14:solidFill>
              <w14:schemeClr w14:val="tx1"/>
            </w14:solidFill>
          </w14:textFill>
        </w:rPr>
        <w:fldChar w:fldCharType="separate"/>
      </w:r>
      <w:r>
        <w:rPr>
          <w:rStyle w:val="40"/>
          <w:rFonts w:hAnsi="宋体"/>
          <w:color w:val="000000" w:themeColor="text1"/>
          <w:highlight w:val="none"/>
          <w14:textFill>
            <w14:solidFill>
              <w14:schemeClr w14:val="tx1"/>
            </w14:solidFill>
          </w14:textFill>
        </w:rPr>
        <w:t>http</w:t>
      </w:r>
      <w:r>
        <w:rPr>
          <w:rStyle w:val="40"/>
          <w:rFonts w:hint="eastAsia" w:hAnsi="宋体"/>
          <w:color w:val="000000" w:themeColor="text1"/>
          <w:highlight w:val="none"/>
          <w14:textFill>
            <w14:solidFill>
              <w14:schemeClr w14:val="tx1"/>
            </w14:solidFill>
          </w14:textFill>
        </w:rPr>
        <w:t>：</w:t>
      </w:r>
      <w:r>
        <w:rPr>
          <w:rStyle w:val="40"/>
          <w:rFonts w:hAnsi="宋体"/>
          <w:color w:val="000000" w:themeColor="text1"/>
          <w:highlight w:val="none"/>
          <w14:textFill>
            <w14:solidFill>
              <w14:schemeClr w14:val="tx1"/>
            </w14:solidFill>
          </w14:textFill>
        </w:rPr>
        <w:t>//www.nnggzy.org.cn</w:t>
      </w:r>
      <w:r>
        <w:rPr>
          <w:rStyle w:val="40"/>
          <w:rFonts w:hint="eastAsia" w:hAnsi="宋体"/>
          <w:color w:val="000000" w:themeColor="text1"/>
          <w:highlight w:val="none"/>
          <w14:textFill>
            <w14:solidFill>
              <w14:schemeClr w14:val="tx1"/>
            </w14:solidFill>
          </w14:textFill>
        </w:rPr>
        <w:t>）“交易信息</w:t>
      </w:r>
      <w:r>
        <w:rPr>
          <w:rStyle w:val="40"/>
          <w:rFonts w:hAnsi="宋体"/>
          <w:color w:val="000000" w:themeColor="text1"/>
          <w:highlight w:val="none"/>
          <w14:textFill>
            <w14:solidFill>
              <w14:schemeClr w14:val="tx1"/>
            </w14:solidFill>
          </w14:textFill>
        </w:rPr>
        <w:t>-</w:t>
      </w:r>
      <w:r>
        <w:rPr>
          <w:rStyle w:val="40"/>
          <w:rFonts w:hint="eastAsia" w:hAnsi="宋体"/>
          <w:color w:val="000000" w:themeColor="text1"/>
          <w:highlight w:val="none"/>
          <w14:textFill>
            <w14:solidFill>
              <w14:schemeClr w14:val="tx1"/>
            </w14:solidFill>
          </w14:textFill>
        </w:rPr>
        <w:t>政府采购</w:t>
      </w:r>
      <w:r>
        <w:rPr>
          <w:rStyle w:val="40"/>
          <w:rFonts w:hAnsi="宋体"/>
          <w:color w:val="000000" w:themeColor="text1"/>
          <w:highlight w:val="none"/>
          <w14:textFill>
            <w14:solidFill>
              <w14:schemeClr w14:val="tx1"/>
            </w14:solidFill>
          </w14:textFill>
        </w:rPr>
        <w:t>-</w:t>
      </w:r>
      <w:r>
        <w:rPr>
          <w:rStyle w:val="40"/>
          <w:rFonts w:hint="eastAsia" w:hAnsi="宋体"/>
          <w:color w:val="000000" w:themeColor="text1"/>
          <w:highlight w:val="none"/>
          <w14:textFill>
            <w14:solidFill>
              <w14:schemeClr w14:val="tx1"/>
            </w14:solidFill>
          </w14:textFill>
        </w:rPr>
        <w:t>政府采购信用融资”中融资银行和南宁市企业融资货物中心专栏信息申请政府采购信用融资。</w:t>
      </w:r>
      <w:r>
        <w:rPr>
          <w:rStyle w:val="40"/>
          <w:rFonts w:hint="eastAsia" w:hAnsi="宋体"/>
          <w:color w:val="000000" w:themeColor="text1"/>
          <w:highlight w:val="none"/>
          <w14:textFill>
            <w14:solidFill>
              <w14:schemeClr w14:val="tx1"/>
            </w14:solidFill>
          </w14:textFill>
        </w:rPr>
        <w:fldChar w:fldCharType="end"/>
      </w:r>
    </w:p>
    <w:p w14:paraId="60FA6299">
      <w:pPr>
        <w:pageBreakBefore w:val="0"/>
        <w:numPr>
          <w:ilvl w:val="0"/>
          <w:numId w:val="1"/>
        </w:numPr>
        <w:kinsoku/>
        <w:overflowPunct/>
        <w:topLinePunct w:val="0"/>
        <w:bidi w:val="0"/>
        <w:spacing w:beforeAutospacing="0" w:afterAutospacing="0" w:line="24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24" w:name="_Toc532545043"/>
    </w:p>
    <w:p w14:paraId="638EAA68">
      <w:pPr>
        <w:pStyle w:val="17"/>
        <w:pageBreakBefore w:val="0"/>
        <w:kinsoku/>
        <w:overflowPunct/>
        <w:topLinePunct w:val="0"/>
        <w:bidi w:val="0"/>
        <w:spacing w:beforeAutospacing="0" w:afterAutospacing="0" w:line="240" w:lineRule="auto"/>
        <w:jc w:val="center"/>
        <w:outlineLvl w:val="0"/>
        <w:rPr>
          <w:rFonts w:ascii="Times New Roman" w:hAnsi="Times New Roman"/>
          <w:b/>
          <w:color w:val="000000" w:themeColor="text1"/>
          <w:sz w:val="36"/>
          <w:highlight w:val="none"/>
          <w14:textFill>
            <w14:solidFill>
              <w14:schemeClr w14:val="tx1"/>
            </w14:solidFill>
          </w14:textFill>
        </w:rPr>
      </w:pPr>
      <w:bookmarkStart w:id="125" w:name="_Toc31121"/>
      <w:r>
        <w:rPr>
          <w:rFonts w:hint="eastAsia" w:ascii="Times New Roman" w:hAnsi="Times New Roman"/>
          <w:b/>
          <w:color w:val="000000" w:themeColor="text1"/>
          <w:sz w:val="36"/>
          <w:highlight w:val="none"/>
          <w14:textFill>
            <w14:solidFill>
              <w14:schemeClr w14:val="tx1"/>
            </w14:solidFill>
          </w14:textFill>
        </w:rPr>
        <w:t>第四章评标方法</w:t>
      </w:r>
      <w:bookmarkEnd w:id="124"/>
      <w:r>
        <w:rPr>
          <w:rFonts w:hint="eastAsia" w:ascii="Times New Roman" w:hAnsi="Times New Roman"/>
          <w:b/>
          <w:color w:val="000000" w:themeColor="text1"/>
          <w:sz w:val="36"/>
          <w:highlight w:val="none"/>
          <w14:textFill>
            <w14:solidFill>
              <w14:schemeClr w14:val="tx1"/>
            </w14:solidFill>
          </w14:textFill>
        </w:rPr>
        <w:t>及评分标准</w:t>
      </w:r>
      <w:bookmarkEnd w:id="125"/>
    </w:p>
    <w:p w14:paraId="77D6260C">
      <w:pPr>
        <w:pStyle w:val="17"/>
        <w:pageBreakBefore w:val="0"/>
        <w:kinsoku/>
        <w:overflowPunct/>
        <w:topLinePunct w:val="0"/>
        <w:bidi w:val="0"/>
        <w:spacing w:beforeAutospacing="0" w:afterAutospacing="0" w:line="240" w:lineRule="auto"/>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6" w:name="_Toc17221"/>
      <w:r>
        <w:rPr>
          <w:rFonts w:hint="eastAsia" w:ascii="Times New Roman" w:hAnsi="Times New Roman"/>
          <w:b/>
          <w:bCs/>
          <w:color w:val="000000" w:themeColor="text1"/>
          <w:sz w:val="32"/>
          <w:szCs w:val="32"/>
          <w:highlight w:val="none"/>
          <w14:textFill>
            <w14:solidFill>
              <w14:schemeClr w14:val="tx1"/>
            </w14:solidFill>
          </w14:textFill>
        </w:rPr>
        <w:t>第一节评标方法</w:t>
      </w:r>
      <w:bookmarkEnd w:id="126"/>
    </w:p>
    <w:p w14:paraId="5E40D1FA">
      <w:pPr>
        <w:pStyle w:val="17"/>
        <w:pageBreakBefore w:val="0"/>
        <w:tabs>
          <w:tab w:val="left" w:pos="2472"/>
        </w:tabs>
        <w:kinsoku/>
        <w:overflowPunct/>
        <w:topLinePunct w:val="0"/>
        <w:bidi w:val="0"/>
        <w:spacing w:beforeAutospacing="0" w:afterAutospacing="0" w:line="24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b/>
          <w:color w:val="000000" w:themeColor="text1"/>
          <w:highlight w:val="none"/>
          <w:u w:val="single"/>
          <w14:textFill>
            <w14:solidFill>
              <w14:schemeClr w14:val="tx1"/>
            </w14:solidFill>
          </w14:textFill>
        </w:rPr>
        <w:t>综合评分法</w:t>
      </w:r>
      <w:r>
        <w:rPr>
          <w:rFonts w:hint="eastAsia" w:hAnsi="宋体" w:cs="宋体"/>
          <w:color w:val="000000" w:themeColor="text1"/>
          <w:szCs w:val="21"/>
          <w:highlight w:val="none"/>
          <w14:textFill>
            <w14:solidFill>
              <w14:schemeClr w14:val="tx1"/>
            </w14:solidFill>
          </w14:textFill>
        </w:rPr>
        <w:t>进行评审。</w:t>
      </w:r>
    </w:p>
    <w:p w14:paraId="232A7945">
      <w:pPr>
        <w:pStyle w:val="17"/>
        <w:pageBreakBefore w:val="0"/>
        <w:kinsoku/>
        <w:overflowPunct/>
        <w:topLinePunct w:val="0"/>
        <w:bidi w:val="0"/>
        <w:spacing w:beforeAutospacing="0" w:afterAutospacing="0" w:line="240" w:lineRule="auto"/>
        <w:ind w:firstLine="420"/>
        <w:rPr>
          <w:rFonts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2ACFD4EE">
      <w:pPr>
        <w:pageBreakBefore w:val="0"/>
        <w:kinsoku/>
        <w:overflowPunct/>
        <w:topLinePunct w:val="0"/>
        <w:autoSpaceDE w:val="0"/>
        <w:autoSpaceDN w:val="0"/>
        <w:bidi w:val="0"/>
        <w:adjustRightInd w:val="0"/>
        <w:spacing w:beforeAutospacing="0" w:afterAutospacing="0" w:line="240" w:lineRule="auto"/>
        <w:ind w:firstLine="42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w:t>
      </w:r>
      <w:r>
        <w:rPr>
          <w:rFonts w:hint="eastAsia" w:hAnsi="宋体"/>
          <w:b/>
          <w:color w:val="000000" w:themeColor="text1"/>
          <w:highlight w:val="none"/>
          <w14:textFill>
            <w14:solidFill>
              <w14:schemeClr w14:val="tx1"/>
            </w14:solidFill>
          </w14:textFill>
        </w:rPr>
        <w:t>综合评分法，</w:t>
      </w:r>
      <w:r>
        <w:rPr>
          <w:rFonts w:hint="eastAsia" w:ascii="宋体" w:hAnsi="宋体"/>
          <w:b/>
          <w:color w:val="000000" w:themeColor="text1"/>
          <w:szCs w:val="20"/>
          <w:highlight w:val="none"/>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2044A5C2">
      <w:pPr>
        <w:pStyle w:val="17"/>
        <w:pageBreakBefore w:val="0"/>
        <w:kinsoku/>
        <w:overflowPunct/>
        <w:topLinePunct w:val="0"/>
        <w:bidi w:val="0"/>
        <w:spacing w:beforeAutospacing="0" w:afterAutospacing="0" w:line="240" w:lineRule="auto"/>
        <w:ind w:firstLine="420"/>
        <w:rPr>
          <w:rFonts w:hAnsi="宋体"/>
          <w:color w:val="000000" w:themeColor="text1"/>
          <w:highlight w:val="none"/>
          <w14:textFill>
            <w14:solidFill>
              <w14:schemeClr w14:val="tx1"/>
            </w14:solidFill>
          </w14:textFill>
        </w:rPr>
      </w:pPr>
    </w:p>
    <w:p w14:paraId="2A2EB4B5">
      <w:pPr>
        <w:pStyle w:val="17"/>
        <w:pageBreakBefore w:val="0"/>
        <w:tabs>
          <w:tab w:val="left" w:pos="2472"/>
        </w:tabs>
        <w:kinsoku/>
        <w:overflowPunct/>
        <w:topLinePunct w:val="0"/>
        <w:bidi w:val="0"/>
        <w:spacing w:beforeAutospacing="0" w:afterAutospacing="0" w:line="240" w:lineRule="auto"/>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27" w:name="_Toc8784"/>
      <w:r>
        <w:rPr>
          <w:rFonts w:hint="eastAsia" w:ascii="Times New Roman" w:hAnsi="Times New Roman"/>
          <w:b/>
          <w:bCs/>
          <w:color w:val="000000" w:themeColor="text1"/>
          <w:sz w:val="32"/>
          <w:szCs w:val="32"/>
          <w:highlight w:val="none"/>
          <w14:textFill>
            <w14:solidFill>
              <w14:schemeClr w14:val="tx1"/>
            </w14:solidFill>
          </w14:textFill>
        </w:rPr>
        <w:t>第二节评标程序</w:t>
      </w:r>
      <w:bookmarkEnd w:id="127"/>
    </w:p>
    <w:p w14:paraId="7E530781">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46D0D3D2">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6357CA29">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4179EBB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7AF1FCA1">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7260558C">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6DBBC57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06BCB139">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2D7E5BDA">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1E3FD215">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5200E3FA">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7DB53DB4">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15247E03">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25D52F2F">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13EAEB7A">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p>
    <w:p w14:paraId="0043B6C2">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（4）投标有效期、项目完成时间（交货时间、货物完成时间或者货物期等）、质保期、售后服务等招标文件中标“▲”的商务条款发生负偏离的；</w:t>
      </w:r>
    </w:p>
    <w:p w14:paraId="17ACA65D">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28B34BFF">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4CD85E9B">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607DFB56">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1E7147A8">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1D99010A">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5119FC60">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613A6E9D">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2E0A4633">
      <w:pPr>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）不满足招标文件要求的货物内容、技术要求、安全、质量标准，或者与招标文件中标“▲”的技术需求发生负偏离的；</w:t>
      </w:r>
    </w:p>
    <w:p w14:paraId="405CF9E9">
      <w:pPr>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511B535D">
      <w:pPr>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Ansi="宋体"/>
          <w:color w:val="000000" w:themeColor="text1"/>
          <w:szCs w:val="21"/>
          <w:highlight w:val="none"/>
          <w14:textFill>
            <w14:solidFill>
              <w14:schemeClr w14:val="tx1"/>
            </w14:solidFill>
          </w14:textFill>
        </w:rPr>
        <w:t>;</w:t>
      </w:r>
    </w:p>
    <w:p w14:paraId="1D08319E">
      <w:pPr>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70B782E7">
      <w:pPr>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）招标文件要求提供技术方案的，投标技术方案不明确，招标文件未允许但存在一个或者一个以上备选（替代）投标方案的。</w:t>
      </w:r>
    </w:p>
    <w:p w14:paraId="2002E449">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7CD1BBB1">
      <w:pPr>
        <w:pageBreakBefore w:val="0"/>
        <w:kinsoku/>
        <w:overflowPunct/>
        <w:topLinePunct w:val="0"/>
        <w:bidi w:val="0"/>
        <w:spacing w:beforeAutospacing="0" w:afterAutospacing="0" w:line="24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885C45C">
      <w:pPr>
        <w:pageBreakBefore w:val="0"/>
        <w:kinsoku/>
        <w:overflowPunct/>
        <w:topLinePunct w:val="0"/>
        <w:bidi w:val="0"/>
        <w:spacing w:beforeAutospacing="0" w:afterAutospacing="0" w:line="24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497E08C">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3114D42F">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3428DCD2">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132110BC">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66C82412">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25B98D63">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53BF2238">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6F1AD744">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63B96E37">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4D80C80C">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7FEFFD3E">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5807A416">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5.2</w:t>
      </w:r>
      <w:r>
        <w:rPr>
          <w:rFonts w:hint="eastAsia" w:hAnsi="宋体"/>
          <w:color w:val="000000" w:themeColor="text1"/>
          <w:highlight w:val="none"/>
          <w14:textFill>
            <w14:solidFill>
              <w14:schemeClr w14:val="tx1"/>
            </w14:solidFill>
          </w14:textFill>
        </w:rPr>
        <w:t>评标委员会独立对每个投标人的投标文件进行评价，并汇总每个投标人的得分。</w:t>
      </w:r>
    </w:p>
    <w:p w14:paraId="44341EEA">
      <w:pPr>
        <w:pageBreakBefore w:val="0"/>
        <w:widowControl/>
        <w:numPr>
          <w:ilvl w:val="0"/>
          <w:numId w:val="2"/>
        </w:numPr>
        <w:kinsoku/>
        <w:overflowPunct/>
        <w:topLinePunct w:val="0"/>
        <w:bidi w:val="0"/>
        <w:spacing w:beforeAutospacing="0" w:afterAutospacing="0" w:line="24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C676D6C">
      <w:pPr>
        <w:pageBreakBefore w:val="0"/>
        <w:widowControl/>
        <w:numPr>
          <w:ilvl w:val="0"/>
          <w:numId w:val="2"/>
        </w:numPr>
        <w:kinsoku/>
        <w:overflowPunct/>
        <w:topLinePunct w:val="0"/>
        <w:bidi w:val="0"/>
        <w:spacing w:beforeAutospacing="0" w:afterAutospacing="0" w:line="240" w:lineRule="auto"/>
        <w:ind w:firstLine="420" w:firstLineChars="200"/>
        <w:jc w:val="lef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EA8F93B">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1）评标委员会在评审中发现下列情形之一的，应当启动异常低价投标审查程序：</w:t>
      </w:r>
    </w:p>
    <w:p w14:paraId="3B066A79">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①投标报价低于全部通过符合性审查供应商投标报价平均值</w:t>
      </w:r>
      <w:r>
        <w:rPr>
          <w:rFonts w:hint="eastAsia" w:ascii="宋体" w:hAnsi="宋体" w:cs="宋体"/>
          <w:color w:val="000000" w:themeColor="text1"/>
          <w:szCs w:val="21"/>
          <w:highlight w:val="none"/>
          <w:u w:val="single"/>
          <w:lang w:bidi="ar"/>
          <w14:textFill>
            <w14:solidFill>
              <w14:schemeClr w14:val="tx1"/>
            </w14:solidFill>
          </w14:textFill>
        </w:rPr>
        <w:t xml:space="preserve">50% </w:t>
      </w:r>
      <w:r>
        <w:rPr>
          <w:rFonts w:hint="eastAsia" w:ascii="宋体" w:hAnsi="宋体" w:cs="宋体"/>
          <w:color w:val="000000" w:themeColor="text1"/>
          <w:szCs w:val="21"/>
          <w:highlight w:val="none"/>
          <w:lang w:bidi="ar"/>
          <w14:textFill>
            <w14:solidFill>
              <w14:schemeClr w14:val="tx1"/>
            </w14:solidFill>
          </w14:textFill>
        </w:rPr>
        <w:t>的，即投标报价＜全部通过符合性审查供应商投标报价平均值×</w:t>
      </w:r>
      <w:r>
        <w:rPr>
          <w:rFonts w:hint="eastAsia" w:ascii="宋体" w:hAnsi="宋体" w:cs="宋体"/>
          <w:color w:val="000000" w:themeColor="text1"/>
          <w:szCs w:val="21"/>
          <w:highlight w:val="none"/>
          <w:u w:val="single"/>
          <w:lang w:bidi="ar"/>
          <w14:textFill>
            <w14:solidFill>
              <w14:schemeClr w14:val="tx1"/>
            </w14:solidFill>
          </w14:textFill>
        </w:rPr>
        <w:t xml:space="preserve">50% </w:t>
      </w:r>
      <w:r>
        <w:rPr>
          <w:rFonts w:hint="eastAsia" w:ascii="宋体" w:hAnsi="宋体" w:cs="宋体"/>
          <w:color w:val="000000" w:themeColor="text1"/>
          <w:szCs w:val="21"/>
          <w:highlight w:val="none"/>
          <w:lang w:bidi="ar"/>
          <w14:textFill>
            <w14:solidFill>
              <w14:schemeClr w14:val="tx1"/>
            </w14:solidFill>
          </w14:textFill>
        </w:rPr>
        <w:t>；</w:t>
      </w:r>
    </w:p>
    <w:p w14:paraId="3F92E417">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②投标报价低于通过符合性审查的次低报价供应商投标报价</w:t>
      </w:r>
      <w:r>
        <w:rPr>
          <w:rFonts w:hint="eastAsia" w:ascii="宋体" w:hAnsi="宋体" w:cs="宋体"/>
          <w:color w:val="000000" w:themeColor="text1"/>
          <w:szCs w:val="21"/>
          <w:highlight w:val="none"/>
          <w:u w:val="single"/>
          <w:lang w:bidi="ar"/>
          <w14:textFill>
            <w14:solidFill>
              <w14:schemeClr w14:val="tx1"/>
            </w14:solidFill>
          </w14:textFill>
        </w:rPr>
        <w:t xml:space="preserve">50% </w:t>
      </w:r>
      <w:r>
        <w:rPr>
          <w:rFonts w:hint="eastAsia" w:ascii="宋体" w:hAnsi="宋体" w:cs="宋体"/>
          <w:color w:val="000000" w:themeColor="text1"/>
          <w:szCs w:val="21"/>
          <w:highlight w:val="none"/>
          <w:lang w:bidi="ar"/>
          <w14:textFill>
            <w14:solidFill>
              <w14:schemeClr w14:val="tx1"/>
            </w14:solidFill>
          </w14:textFill>
        </w:rPr>
        <w:t>的，即投标报价＜通过符合性审查的次低报价供应商投标报价×</w:t>
      </w:r>
      <w:r>
        <w:rPr>
          <w:rFonts w:hint="eastAsia" w:ascii="宋体" w:hAnsi="宋体" w:cs="宋体"/>
          <w:color w:val="000000" w:themeColor="text1"/>
          <w:szCs w:val="21"/>
          <w:highlight w:val="none"/>
          <w:u w:val="single"/>
          <w:lang w:bidi="ar"/>
          <w14:textFill>
            <w14:solidFill>
              <w14:schemeClr w14:val="tx1"/>
            </w14:solidFill>
          </w14:textFill>
        </w:rPr>
        <w:t>50%</w:t>
      </w:r>
      <w:r>
        <w:rPr>
          <w:rFonts w:hint="eastAsia" w:ascii="宋体" w:hAnsi="宋体" w:cs="宋体"/>
          <w:color w:val="000000" w:themeColor="text1"/>
          <w:szCs w:val="21"/>
          <w:highlight w:val="none"/>
          <w:lang w:bidi="ar"/>
          <w14:textFill>
            <w14:solidFill>
              <w14:schemeClr w14:val="tx1"/>
            </w14:solidFill>
          </w14:textFill>
        </w:rPr>
        <w:t>；</w:t>
      </w:r>
    </w:p>
    <w:p w14:paraId="183794E9">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lang w:bidi="ar"/>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③投标报价低于采购项目最高限价</w:t>
      </w:r>
      <w:r>
        <w:rPr>
          <w:rFonts w:hint="eastAsia" w:ascii="宋体" w:hAnsi="宋体" w:cs="宋体"/>
          <w:color w:val="000000" w:themeColor="text1"/>
          <w:szCs w:val="21"/>
          <w:highlight w:val="none"/>
          <w:u w:val="single"/>
          <w:lang w:bidi="ar"/>
          <w14:textFill>
            <w14:solidFill>
              <w14:schemeClr w14:val="tx1"/>
            </w14:solidFill>
          </w14:textFill>
        </w:rPr>
        <w:t>50%</w:t>
      </w:r>
      <w:r>
        <w:rPr>
          <w:rFonts w:hint="eastAsia" w:ascii="宋体" w:hAnsi="宋体" w:cs="宋体"/>
          <w:color w:val="000000" w:themeColor="text1"/>
          <w:szCs w:val="21"/>
          <w:highlight w:val="none"/>
          <w:lang w:bidi="ar"/>
          <w14:textFill>
            <w14:solidFill>
              <w14:schemeClr w14:val="tx1"/>
            </w14:solidFill>
          </w14:textFill>
        </w:rPr>
        <w:t>的，即投标报价＜采购项目最高限价×</w:t>
      </w:r>
      <w:r>
        <w:rPr>
          <w:rFonts w:hint="eastAsia" w:ascii="宋体" w:hAnsi="宋体" w:cs="宋体"/>
          <w:color w:val="000000" w:themeColor="text1"/>
          <w:szCs w:val="21"/>
          <w:highlight w:val="none"/>
          <w:u w:val="single"/>
          <w:lang w:bidi="ar"/>
          <w14:textFill>
            <w14:solidFill>
              <w14:schemeClr w14:val="tx1"/>
            </w14:solidFill>
          </w14:textFill>
        </w:rPr>
        <w:t xml:space="preserve">50% </w:t>
      </w:r>
      <w:r>
        <w:rPr>
          <w:rFonts w:hint="eastAsia" w:ascii="宋体" w:hAnsi="宋体" w:cs="宋体"/>
          <w:color w:val="000000" w:themeColor="text1"/>
          <w:szCs w:val="21"/>
          <w:highlight w:val="none"/>
          <w:lang w:bidi="ar"/>
          <w14:textFill>
            <w14:solidFill>
              <w14:schemeClr w14:val="tx1"/>
            </w14:solidFill>
          </w14:textFill>
        </w:rPr>
        <w:t>；</w:t>
      </w:r>
    </w:p>
    <w:p w14:paraId="70A436C5">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④评标委员会基于专业判断，认为供应商报价过低，有可能影响产品质量或者不能诚信履约的其他情形。</w:t>
      </w:r>
    </w:p>
    <w:p w14:paraId="5FF452D6">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07FCA165">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cs="宋体"/>
          <w:b/>
          <w:color w:val="000000" w:themeColor="text1"/>
          <w:szCs w:val="21"/>
          <w:highlight w:val="none"/>
          <w:lang w:bidi="ar"/>
          <w14:textFill>
            <w14:solidFill>
              <w14:schemeClr w14:val="tx1"/>
            </w14:solidFill>
          </w14:textFill>
        </w:rPr>
        <w:t>投标供应商不能提供书面说明、证明材料，或者提供的书面说明、证明材料不能证明其报价合理性的，评标委员会应当将其作为无效投标处理。</w:t>
      </w:r>
    </w:p>
    <w:p w14:paraId="01B6A810">
      <w:pPr>
        <w:pageBreakBefore w:val="0"/>
        <w:kinsoku/>
        <w:overflowPunct/>
        <w:topLinePunct w:val="0"/>
        <w:bidi w:val="0"/>
        <w:snapToGrid w:val="0"/>
        <w:spacing w:beforeAutospacing="0" w:afterAutospacing="0" w:line="24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0D703F9A">
      <w:pPr>
        <w:pageBreakBefore w:val="0"/>
        <w:kinsoku/>
        <w:overflowPunct/>
        <w:topLinePunct w:val="0"/>
        <w:bidi w:val="0"/>
        <w:snapToGrid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bidi="ar"/>
          <w14:textFill>
            <w14:solidFill>
              <w14:schemeClr w14:val="tx1"/>
            </w14:solidFill>
          </w14:textFill>
        </w:rPr>
        <w:t>异常低价投标审查的启动原因、审查意见和审查结果应当在评审报告中记录，并随供应商提供的相关书面说明及证明材料，以及评标委员会有关互联网浏览、查询历史一并归档。</w:t>
      </w:r>
    </w:p>
    <w:p w14:paraId="1269A8CA">
      <w:pPr>
        <w:pStyle w:val="31"/>
        <w:pageBreakBefore w:val="0"/>
        <w:kinsoku/>
        <w:overflowPunct/>
        <w:topLinePunct w:val="0"/>
        <w:bidi w:val="0"/>
        <w:spacing w:beforeAutospacing="0" w:afterAutospacing="0" w:line="24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1"/>
          <w:szCs w:val="20"/>
          <w:highlight w:val="none"/>
          <w:lang w:bidi="ar"/>
          <w14:textFill>
            <w14:solidFill>
              <w14:schemeClr w14:val="tx1"/>
            </w14:solidFill>
          </w14:textFill>
        </w:rPr>
        <w:t>(3)根据《国务院办公厅关于在政府采购中实施本国产品标准及相关政策的通知》（国办发〔2026〕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4309796">
      <w:pPr>
        <w:pStyle w:val="31"/>
        <w:pageBreakBefore w:val="0"/>
        <w:kinsoku/>
        <w:overflowPunct/>
        <w:topLinePunct w:val="0"/>
        <w:bidi w:val="0"/>
        <w:spacing w:beforeAutospacing="0" w:afterAutospacing="0" w:line="24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1"/>
          <w:szCs w:val="20"/>
          <w:highlight w:val="none"/>
          <w:lang w:bidi="ar"/>
          <w14:textFill>
            <w14:solidFill>
              <w14:schemeClr w14:val="tx1"/>
            </w14:solidFill>
          </w14:textFill>
        </w:rPr>
        <w:t>产品在中国境内生产的组件成本占比应当达到规定比例，计算公式为：</w:t>
      </w:r>
    </w:p>
    <w:p w14:paraId="160D40C8">
      <w:pPr>
        <w:pageBreakBefore w:val="0"/>
        <w:widowControl/>
        <w:shd w:val="clear" w:color="auto" w:fill="FFFFFF"/>
        <w:kinsoku/>
        <w:overflowPunct/>
        <w:topLinePunct w:val="0"/>
        <w:bidi w:val="0"/>
        <w:spacing w:beforeAutospacing="0" w:afterAutospacing="0" w:line="240" w:lineRule="auto"/>
        <w:jc w:val="center"/>
        <w:rPr>
          <w:rFonts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14:textFill>
            <w14:solidFill>
              <w14:schemeClr w14:val="tx1"/>
            </w14:solidFill>
          </w14:textFill>
        </w:rPr>
        <w:drawing>
          <wp:inline distT="0" distB="0" distL="114300" distR="114300">
            <wp:extent cx="482917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r:link="rId9"/>
                    <a:stretch>
                      <a:fillRect/>
                    </a:stretch>
                  </pic:blipFill>
                  <pic:spPr>
                    <a:xfrm>
                      <a:off x="0" y="0"/>
                      <a:ext cx="4829175" cy="762000"/>
                    </a:xfrm>
                    <a:prstGeom prst="rect">
                      <a:avLst/>
                    </a:prstGeom>
                    <a:noFill/>
                    <a:ln>
                      <a:noFill/>
                    </a:ln>
                  </pic:spPr>
                </pic:pic>
              </a:graphicData>
            </a:graphic>
          </wp:inline>
        </w:drawing>
      </w:r>
    </w:p>
    <w:p w14:paraId="797C1722">
      <w:pPr>
        <w:pStyle w:val="31"/>
        <w:pageBreakBefore w:val="0"/>
        <w:kinsoku/>
        <w:overflowPunct/>
        <w:topLinePunct w:val="0"/>
        <w:bidi w:val="0"/>
        <w:spacing w:beforeAutospacing="0" w:afterAutospacing="0" w:line="24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1"/>
          <w:szCs w:val="20"/>
          <w:highlight w:val="none"/>
          <w:lang w:bidi="ar"/>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5E49C455">
      <w:pPr>
        <w:pStyle w:val="31"/>
        <w:pageBreakBefore w:val="0"/>
        <w:kinsoku/>
        <w:overflowPunct/>
        <w:topLinePunct w:val="0"/>
        <w:bidi w:val="0"/>
        <w:spacing w:beforeAutospacing="0" w:afterAutospacing="0" w:line="240" w:lineRule="auto"/>
        <w:ind w:firstLine="42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1"/>
          <w:szCs w:val="20"/>
          <w:highlight w:val="none"/>
          <w:lang w:bidi="ar"/>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726BBC0E">
      <w:pPr>
        <w:pStyle w:val="31"/>
        <w:pageBreakBefore w:val="0"/>
        <w:kinsoku/>
        <w:overflowPunct/>
        <w:topLinePunct w:val="0"/>
        <w:bidi w:val="0"/>
        <w:spacing w:beforeAutospacing="0" w:afterAutospacing="0" w:line="240" w:lineRule="auto"/>
        <w:ind w:firstLine="420"/>
        <w:rPr>
          <w:rFonts w:hAnsi="宋体"/>
          <w:color w:val="000000" w:themeColor="text1"/>
          <w:highlight w:val="none"/>
          <w14:textFill>
            <w14:solidFill>
              <w14:schemeClr w14:val="tx1"/>
            </w14:solidFill>
          </w14:textFill>
        </w:rPr>
      </w:pPr>
      <w:r>
        <w:rPr>
          <w:rFonts w:hint="eastAsia" w:ascii="宋体" w:hAnsi="宋体" w:cs="宋体"/>
          <w:color w:val="000000" w:themeColor="text1"/>
          <w:sz w:val="21"/>
          <w:szCs w:val="20"/>
          <w:highlight w:val="none"/>
          <w:lang w:bidi="ar"/>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6ABF9E0">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6DFBBC29">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33D11A12">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16C8A262">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3DE7898F">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562BC57F">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0FB2E0D3">
      <w:pPr>
        <w:pageBreakBefore w:val="0"/>
        <w:widowControl/>
        <w:kinsoku/>
        <w:overflowPunct/>
        <w:topLinePunct w:val="0"/>
        <w:bidi w:val="0"/>
        <w:spacing w:beforeAutospacing="0" w:afterAutospacing="0" w:line="240" w:lineRule="auto"/>
        <w:ind w:firstLine="420" w:firstLineChars="200"/>
        <w:jc w:val="left"/>
        <w:textAlignment w:val="baseline"/>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0AE610CB">
      <w:pPr>
        <w:pageBreakBefore w:val="0"/>
        <w:widowControl/>
        <w:kinsoku/>
        <w:overflowPunct/>
        <w:topLinePunct w:val="0"/>
        <w:bidi w:val="0"/>
        <w:spacing w:beforeAutospacing="0" w:afterAutospacing="0" w:line="240" w:lineRule="auto"/>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7BFE200B">
      <w:pPr>
        <w:pageBreakBefore w:val="0"/>
        <w:widowControl/>
        <w:kinsoku/>
        <w:overflowPunct/>
        <w:topLinePunct w:val="0"/>
        <w:bidi w:val="0"/>
        <w:spacing w:beforeAutospacing="0" w:afterAutospacing="0" w:line="240" w:lineRule="auto"/>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10B87756">
      <w:pPr>
        <w:pageBreakBefore w:val="0"/>
        <w:widowControl/>
        <w:kinsoku/>
        <w:overflowPunct/>
        <w:topLinePunct w:val="0"/>
        <w:bidi w:val="0"/>
        <w:spacing w:beforeAutospacing="0" w:afterAutospacing="0" w:line="240" w:lineRule="auto"/>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37ADD5E1">
      <w:pPr>
        <w:pageBreakBefore w:val="0"/>
        <w:widowControl/>
        <w:kinsoku/>
        <w:overflowPunct/>
        <w:topLinePunct w:val="0"/>
        <w:bidi w:val="0"/>
        <w:spacing w:beforeAutospacing="0" w:afterAutospacing="0" w:line="240" w:lineRule="auto"/>
        <w:jc w:val="left"/>
        <w:textAlignment w:val="baseline"/>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205503D0">
      <w:pPr>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9BB147B">
      <w:pPr>
        <w:pStyle w:val="3"/>
        <w:pageBreakBefore w:val="0"/>
        <w:kinsoku/>
        <w:overflowPunct/>
        <w:topLinePunct w:val="0"/>
        <w:bidi w:val="0"/>
        <w:spacing w:beforeAutospacing="0" w:afterAutospacing="0" w:line="240" w:lineRule="auto"/>
        <w:jc w:val="center"/>
        <w:rPr>
          <w:b w:val="0"/>
          <w:color w:val="000000" w:themeColor="text1"/>
          <w:sz w:val="30"/>
          <w:szCs w:val="30"/>
          <w:highlight w:val="none"/>
          <w14:textFill>
            <w14:solidFill>
              <w14:schemeClr w14:val="tx1"/>
            </w14:solidFill>
          </w14:textFill>
        </w:rPr>
      </w:pPr>
      <w:bookmarkStart w:id="128" w:name="_Toc18153"/>
      <w:r>
        <w:rPr>
          <w:rFonts w:hint="eastAsia"/>
          <w:b w:val="0"/>
          <w:color w:val="000000" w:themeColor="text1"/>
          <w:sz w:val="30"/>
          <w:szCs w:val="30"/>
          <w:highlight w:val="none"/>
          <w14:textFill>
            <w14:solidFill>
              <w14:schemeClr w14:val="tx1"/>
            </w14:solidFill>
          </w14:textFill>
        </w:rPr>
        <w:t>第三节评分标准</w:t>
      </w:r>
      <w:bookmarkEnd w:id="128"/>
    </w:p>
    <w:p w14:paraId="10B27303">
      <w:pPr>
        <w:pStyle w:val="17"/>
        <w:pageBreakBefore w:val="0"/>
        <w:kinsoku/>
        <w:overflowPunct/>
        <w:topLinePunct w:val="0"/>
        <w:bidi w:val="0"/>
        <w:spacing w:beforeAutospacing="0" w:afterAutospacing="0" w:line="240" w:lineRule="auto"/>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综合评分法</w:t>
      </w:r>
    </w:p>
    <w:p w14:paraId="4C91EF98">
      <w:pPr>
        <w:pStyle w:val="17"/>
        <w:pageBreakBefore w:val="0"/>
        <w:kinsoku/>
        <w:overflowPunct/>
        <w:topLinePunct w:val="0"/>
        <w:bidi w:val="0"/>
        <w:spacing w:beforeAutospacing="0" w:afterAutospacing="0" w:line="240" w:lineRule="auto"/>
        <w:ind w:firstLine="42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注：</w:t>
      </w:r>
    </w:p>
    <w:p w14:paraId="21AA67D9">
      <w:pPr>
        <w:pStyle w:val="17"/>
        <w:pageBreakBefore w:val="0"/>
        <w:kinsoku/>
        <w:overflowPunct/>
        <w:topLinePunct w:val="0"/>
        <w:bidi w:val="0"/>
        <w:spacing w:beforeAutospacing="0" w:afterAutospacing="0" w:line="240" w:lineRule="auto"/>
        <w:ind w:firstLine="42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1、计分方法按四舍五入取至百分位。</w:t>
      </w:r>
    </w:p>
    <w:p w14:paraId="0D0ECAEC">
      <w:pPr>
        <w:pStyle w:val="17"/>
        <w:pageBreakBefore w:val="0"/>
        <w:kinsoku/>
        <w:overflowPunct/>
        <w:topLinePunct w:val="0"/>
        <w:bidi w:val="0"/>
        <w:spacing w:beforeAutospacing="0" w:afterAutospacing="0" w:line="240" w:lineRule="auto"/>
        <w:ind w:firstLine="42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2、商务技术评审因素为客观评分项的，应在评分项目或评分标准中予以标注为“客观分”。对投标人的客观评分项目，各评标专家评分应当一致。</w:t>
      </w:r>
    </w:p>
    <w:p w14:paraId="0DC041B0">
      <w:pPr>
        <w:pStyle w:val="17"/>
        <w:pageBreakBefore w:val="0"/>
        <w:kinsoku/>
        <w:overflowPunct/>
        <w:topLinePunct w:val="0"/>
        <w:bidi w:val="0"/>
        <w:spacing w:beforeAutospacing="0" w:afterAutospacing="0" w:line="240" w:lineRule="auto"/>
        <w:ind w:firstLine="420"/>
        <w:rPr>
          <w:rFonts w:hAnsi="宋体"/>
          <w:bCs/>
          <w:color w:val="000000" w:themeColor="text1"/>
          <w:kern w:val="0"/>
          <w:sz w:val="20"/>
          <w:szCs w:val="21"/>
          <w:highlight w:val="none"/>
          <w14:textFill>
            <w14:solidFill>
              <w14:schemeClr w14:val="tx1"/>
            </w14:solidFill>
          </w14:textFill>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510"/>
        <w:gridCol w:w="1500"/>
        <w:gridCol w:w="5915"/>
      </w:tblGrid>
      <w:tr w14:paraId="4885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35" w:type="dxa"/>
            <w:gridSpan w:val="2"/>
            <w:tcBorders>
              <w:top w:val="single" w:color="auto" w:sz="4" w:space="0"/>
              <w:left w:val="single" w:color="auto" w:sz="4" w:space="0"/>
              <w:bottom w:val="single" w:color="auto" w:sz="4" w:space="0"/>
              <w:right w:val="single" w:color="auto" w:sz="4" w:space="0"/>
            </w:tcBorders>
            <w:vAlign w:val="center"/>
          </w:tcPr>
          <w:p w14:paraId="4EA2FD4D">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序号</w:t>
            </w:r>
          </w:p>
        </w:tc>
        <w:tc>
          <w:tcPr>
            <w:tcW w:w="1500" w:type="dxa"/>
            <w:tcBorders>
              <w:top w:val="single" w:color="auto" w:sz="4" w:space="0"/>
              <w:left w:val="single" w:color="auto" w:sz="4" w:space="0"/>
              <w:bottom w:val="single" w:color="auto" w:sz="4" w:space="0"/>
              <w:right w:val="single" w:color="auto" w:sz="4" w:space="0"/>
            </w:tcBorders>
            <w:vAlign w:val="center"/>
          </w:tcPr>
          <w:p w14:paraId="0C7BD4F4">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评审因素</w:t>
            </w:r>
          </w:p>
        </w:tc>
        <w:tc>
          <w:tcPr>
            <w:tcW w:w="5915" w:type="dxa"/>
            <w:tcBorders>
              <w:top w:val="single" w:color="auto" w:sz="4" w:space="0"/>
              <w:left w:val="single" w:color="auto" w:sz="4" w:space="0"/>
              <w:bottom w:val="single" w:color="auto" w:sz="4" w:space="0"/>
              <w:right w:val="single" w:color="auto" w:sz="4" w:space="0"/>
            </w:tcBorders>
            <w:vAlign w:val="center"/>
          </w:tcPr>
          <w:p w14:paraId="01534D38">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评标标准</w:t>
            </w:r>
          </w:p>
        </w:tc>
      </w:tr>
      <w:tr w14:paraId="28D2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6B785B9F">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1</w:t>
            </w:r>
          </w:p>
        </w:tc>
        <w:tc>
          <w:tcPr>
            <w:tcW w:w="1510" w:type="dxa"/>
            <w:tcBorders>
              <w:top w:val="single" w:color="auto" w:sz="4" w:space="0"/>
              <w:left w:val="single" w:color="auto" w:sz="4" w:space="0"/>
              <w:bottom w:val="single" w:color="auto" w:sz="4" w:space="0"/>
              <w:right w:val="single" w:color="auto" w:sz="4" w:space="0"/>
            </w:tcBorders>
            <w:vAlign w:val="center"/>
          </w:tcPr>
          <w:p w14:paraId="26749ED3">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价格分</w:t>
            </w:r>
          </w:p>
          <w:p w14:paraId="2DBB91A1">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（满分30分）</w:t>
            </w:r>
          </w:p>
        </w:tc>
        <w:tc>
          <w:tcPr>
            <w:tcW w:w="1500" w:type="dxa"/>
            <w:tcBorders>
              <w:top w:val="single" w:color="auto" w:sz="4" w:space="0"/>
              <w:left w:val="single" w:color="auto" w:sz="4" w:space="0"/>
              <w:bottom w:val="single" w:color="auto" w:sz="4" w:space="0"/>
              <w:right w:val="single" w:color="auto" w:sz="4" w:space="0"/>
            </w:tcBorders>
            <w:vAlign w:val="center"/>
          </w:tcPr>
          <w:p w14:paraId="288F568B">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投标报价</w:t>
            </w:r>
          </w:p>
          <w:p w14:paraId="3341D0B0">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（满分30分）</w:t>
            </w:r>
          </w:p>
        </w:tc>
        <w:tc>
          <w:tcPr>
            <w:tcW w:w="5915" w:type="dxa"/>
            <w:tcBorders>
              <w:top w:val="single" w:color="auto" w:sz="4" w:space="0"/>
              <w:left w:val="single" w:color="auto" w:sz="4" w:space="0"/>
              <w:bottom w:val="single" w:color="auto" w:sz="4" w:space="0"/>
              <w:right w:val="single" w:color="auto" w:sz="4" w:space="0"/>
            </w:tcBorders>
            <w:vAlign w:val="center"/>
          </w:tcPr>
          <w:p w14:paraId="3FDB446E">
            <w:pPr>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（1）评标报价为投标人的投标报价进行政策性扣除后的价格，评标报价只是作为评标时使用。最终中标供应商的中标金额等于投标报价。</w:t>
            </w:r>
          </w:p>
          <w:p w14:paraId="5168535F">
            <w:pPr>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（2）政策性扣除计算方法。</w:t>
            </w:r>
          </w:p>
          <w:p w14:paraId="63B54AB3">
            <w:pPr>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Cs w:val="21"/>
                <w:highlight w:val="none"/>
                <w14:textFill>
                  <w14:solidFill>
                    <w14:schemeClr w14:val="tx1"/>
                  </w14:solidFill>
                </w14:textFill>
              </w:rPr>
            </w:pPr>
            <w:bookmarkStart w:id="129" w:name="_Hlk65858438"/>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根据《政府采购促进中小企业发展管理办法》（财库〔2020〕46号）及《广西壮族自治区财政厅关于持续优化政府采购营商环境推动高质量发展的通知》（桂财采〔2024〕55号）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w:t>
            </w:r>
            <w:r>
              <w:rPr>
                <w:rFonts w:hint="eastAsia" w:asciiTheme="minorEastAsia" w:hAnsiTheme="minorEastAsia" w:eastAsiaTheme="minorEastAsia" w:cstheme="minorEastAsia"/>
                <w:bCs/>
                <w:color w:val="000000" w:themeColor="text1"/>
                <w:szCs w:val="21"/>
                <w:highlight w:val="none"/>
                <w:u w:val="single"/>
                <w14:textFill>
                  <w14:solidFill>
                    <w14:schemeClr w14:val="tx1"/>
                  </w14:solidFill>
                </w14:textFill>
              </w:rPr>
              <w:t xml:space="preserve">4 </w:t>
            </w: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%）。除上述情况外，评标报价=投标报价。</w:t>
            </w:r>
            <w:bookmarkEnd w:id="129"/>
          </w:p>
          <w:p w14:paraId="33B81815">
            <w:pPr>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监狱企业参加政府采购活动时，应当提供由省级以上监狱管理局、戒毒管理局（含新疆生产建设兵团）出具的属于监狱企业的证明文件。</w:t>
            </w: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监狱企业属于小型、微型企业的，不重复享受政策。</w:t>
            </w:r>
          </w:p>
          <w:p w14:paraId="0BF5A28B">
            <w:pPr>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（4）按照</w:t>
            </w: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《关于促进残疾人就业政府采购政策的通知》（财库〔2017〕141号）的规定，残疾人福利性单位视同小型、微型企业，享受预留份额、评审中价格扣除等促进中小企业发展的政府采购政策。</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残疾人福利性单位参加政府采购活动时，应当提供该通知规定的《残疾人福利性单位声明函》，并对声明的真实性负责。</w:t>
            </w: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残疾人福利性单位属于小型、微型企业的，不重复享受政策。</w:t>
            </w:r>
          </w:p>
          <w:p w14:paraId="76853D70">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（5）本国产品政策性扣除计算方法。</w:t>
            </w:r>
          </w:p>
          <w:p w14:paraId="62BDA024">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根据《国务院办公厅关于在政府采购中实施本国产品标准及相关政策的通知》（国办发〔2026〕34号）的规定，政府采购活动中既有本国产品又有非本国产品参与竞争的，依法对本国产品给予价格评审优惠，对本国产品的报价给予20%的价格扣除，用扣除后的价格参与评审。</w:t>
            </w:r>
          </w:p>
          <w:p w14:paraId="463B108E">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71D7218B">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供应商在其投标文件中提供《关于符合本国产品标准的声明函》或财政部会同有关部门规定的有关证明文件，出具符合要求的《声明函》或有关证明文件的，该产品视为本国产品。</w:t>
            </w:r>
          </w:p>
          <w:p w14:paraId="61293FD9">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如果所有参与竞争的供应商均可享受本国产品价格评审优惠，则统一不进行价格扣除。</w:t>
            </w:r>
          </w:p>
          <w:p w14:paraId="753FA68E">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（6）价格分计算公式：</w:t>
            </w:r>
          </w:p>
          <w:p w14:paraId="5A80667B">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价格分=（评标基准价／评标报价）×30分</w:t>
            </w:r>
          </w:p>
          <w:p w14:paraId="34D5A187">
            <w:pPr>
              <w:pStyle w:val="31"/>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bidi="ar"/>
                <w14:textFill>
                  <w14:solidFill>
                    <w14:schemeClr w14:val="tx1"/>
                  </w14:solidFill>
                </w14:textFill>
              </w:rPr>
              <w:t>（7）满足招标文件要求且评标报价最低的评标报价为评标基准价，其价格分为满分。</w:t>
            </w:r>
          </w:p>
        </w:tc>
      </w:tr>
      <w:tr w14:paraId="5F1C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tcBorders>
              <w:left w:val="single" w:color="auto" w:sz="4" w:space="0"/>
              <w:right w:val="single" w:color="auto" w:sz="4" w:space="0"/>
            </w:tcBorders>
            <w:vAlign w:val="center"/>
          </w:tcPr>
          <w:p w14:paraId="4D66A757">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2</w:t>
            </w:r>
          </w:p>
        </w:tc>
        <w:tc>
          <w:tcPr>
            <w:tcW w:w="1510" w:type="dxa"/>
            <w:vMerge w:val="restart"/>
            <w:tcBorders>
              <w:left w:val="single" w:color="auto" w:sz="4" w:space="0"/>
              <w:right w:val="single" w:color="auto" w:sz="4" w:space="0"/>
            </w:tcBorders>
            <w:vAlign w:val="center"/>
          </w:tcPr>
          <w:p w14:paraId="3EDC3AB5">
            <w:pPr>
              <w:keepNext w:val="0"/>
              <w:keepLines w:val="0"/>
              <w:pageBreakBefore w:val="0"/>
              <w:suppressLineNumbers w:val="0"/>
              <w:kinsoku/>
              <w:overflowPunct/>
              <w:topLinePunct w:val="0"/>
              <w:bidi w:val="0"/>
              <w:adjustRightInd w:val="0"/>
              <w:spacing w:before="0" w:beforeAutospacing="0" w:after="0" w:afterAutospacing="0" w:line="360" w:lineRule="auto"/>
              <w:ind w:left="-105" w:leftChars="-50" w:right="-105" w:rightChars="-5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技术分</w:t>
            </w:r>
          </w:p>
          <w:p w14:paraId="76886D27">
            <w:pPr>
              <w:keepNext w:val="0"/>
              <w:keepLines w:val="0"/>
              <w:pageBreakBefore w:val="0"/>
              <w:suppressLineNumbers w:val="0"/>
              <w:kinsoku/>
              <w:overflowPunct/>
              <w:topLinePunct w:val="0"/>
              <w:bidi w:val="0"/>
              <w:adjustRightInd w:val="0"/>
              <w:spacing w:before="0" w:beforeAutospacing="0" w:after="0" w:afterAutospacing="0" w:line="360" w:lineRule="auto"/>
              <w:ind w:left="-105" w:leftChars="-50" w:right="-105" w:rightChars="-5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（满分</w:t>
            </w:r>
            <w:r>
              <w:rPr>
                <w:rFonts w:hint="eastAsia" w:asciiTheme="minorEastAsia" w:hAnsiTheme="minorEastAsia" w:eastAsiaTheme="minorEastAsia" w:cstheme="minorEastAsia"/>
                <w:b/>
                <w:bCs/>
                <w:color w:val="000000" w:themeColor="text1"/>
                <w:szCs w:val="21"/>
                <w:highlight w:val="none"/>
                <w:lang w:val="en-US" w:eastAsia="zh-CN"/>
                <w14:textFill>
                  <w14:solidFill>
                    <w14:schemeClr w14:val="tx1"/>
                  </w14:solidFill>
                </w14:textFill>
              </w:rPr>
              <w:t>18</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分）</w:t>
            </w: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4FB71FB8">
            <w:pPr>
              <w:keepNext w:val="0"/>
              <w:keepLines w:val="0"/>
              <w:pageBreakBefore w:val="0"/>
              <w:suppressLineNumbers w:val="0"/>
              <w:kinsoku/>
              <w:wordWrap w:val="0"/>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项目背景理解</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满分10分</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p>
        </w:tc>
        <w:tc>
          <w:tcPr>
            <w:tcW w:w="5915" w:type="dxa"/>
            <w:tcBorders>
              <w:top w:val="single" w:color="auto" w:sz="4" w:space="0"/>
              <w:left w:val="single" w:color="auto" w:sz="4" w:space="0"/>
              <w:bottom w:val="single" w:color="auto" w:sz="4" w:space="0"/>
              <w:right w:val="single" w:color="auto" w:sz="4" w:space="0"/>
            </w:tcBorders>
            <w:shd w:val="clear" w:color="auto" w:fill="auto"/>
            <w:vAlign w:val="center"/>
          </w:tcPr>
          <w:p w14:paraId="29641E75">
            <w:pPr>
              <w:keepNext w:val="0"/>
              <w:keepLines w:val="0"/>
              <w:pageBreakBefore w:val="0"/>
              <w:suppressLineNumbers w:val="0"/>
              <w:kinsoku/>
              <w:overflowPunct/>
              <w:topLinePunct w:val="0"/>
              <w:bidi w:val="0"/>
              <w:spacing w:before="0" w:beforeAutospacing="0" w:after="0" w:afterAutospacing="0" w:line="360" w:lineRule="auto"/>
              <w:ind w:left="0" w:right="0"/>
              <w:jc w:val="lef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一档（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分）：提供了对项目背景的理解，但对需求的理解把握不够准确。</w:t>
            </w:r>
          </w:p>
          <w:p w14:paraId="7626A972">
            <w:pPr>
              <w:keepNext w:val="0"/>
              <w:keepLines w:val="0"/>
              <w:pageBreakBefore w:val="0"/>
              <w:suppressLineNumbers w:val="0"/>
              <w:kinsoku/>
              <w:overflowPunct/>
              <w:topLinePunct w:val="0"/>
              <w:bidi w:val="0"/>
              <w:spacing w:before="0" w:beforeAutospacing="0" w:after="0" w:afterAutospacing="0" w:line="360" w:lineRule="auto"/>
              <w:ind w:left="0" w:right="0"/>
              <w:jc w:val="lef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二档（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分）：准确理解本项目的特点、能够把握本项目的重点和难点、有合理化建议。</w:t>
            </w:r>
          </w:p>
          <w:p w14:paraId="18C860AD">
            <w:pPr>
              <w:keepNext w:val="0"/>
              <w:keepLines w:val="0"/>
              <w:pageBreakBefore w:val="0"/>
              <w:suppressLineNumbers w:val="0"/>
              <w:kinsoku/>
              <w:overflowPunct/>
              <w:topLinePunct w:val="0"/>
              <w:bidi w:val="0"/>
              <w:spacing w:before="0" w:beforeAutospacing="0" w:after="0" w:afterAutospacing="0" w:line="360" w:lineRule="auto"/>
              <w:ind w:left="0" w:right="0"/>
              <w:jc w:val="left"/>
              <w:rPr>
                <w:rFonts w:hint="default" w:asciiTheme="minorEastAsia" w:hAnsiTheme="minorEastAsia" w:eastAsiaTheme="minorEastAsia" w:cstheme="minorEastAsia"/>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三档（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分）：满足二档要求，完全确理解本项目的特点，能够把握本项目的重点和难点，能够借助信息化等科学手段确保项目实施过程的可控性，</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接入自治区畜禽无害化处理监管平台并在</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中提供截图，</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有合理化建议、能提供本项目检测检查的事前计划与准备等。</w:t>
            </w:r>
          </w:p>
        </w:tc>
      </w:tr>
      <w:tr w14:paraId="4FAC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tcBorders>
              <w:left w:val="single" w:color="auto" w:sz="4" w:space="0"/>
              <w:right w:val="single" w:color="auto" w:sz="4" w:space="0"/>
            </w:tcBorders>
            <w:vAlign w:val="center"/>
          </w:tcPr>
          <w:p w14:paraId="28B34D2A">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p>
        </w:tc>
        <w:tc>
          <w:tcPr>
            <w:tcW w:w="1510" w:type="dxa"/>
            <w:vMerge w:val="continue"/>
            <w:tcBorders>
              <w:left w:val="single" w:color="auto" w:sz="4" w:space="0"/>
              <w:right w:val="single" w:color="auto" w:sz="4" w:space="0"/>
            </w:tcBorders>
            <w:vAlign w:val="center"/>
          </w:tcPr>
          <w:p w14:paraId="43C6E4F1">
            <w:pPr>
              <w:keepNext w:val="0"/>
              <w:keepLines w:val="0"/>
              <w:pageBreakBefore w:val="0"/>
              <w:suppressLineNumbers w:val="0"/>
              <w:kinsoku/>
              <w:overflowPunct/>
              <w:topLinePunct w:val="0"/>
              <w:bidi w:val="0"/>
              <w:adjustRightInd w:val="0"/>
              <w:spacing w:before="0" w:beforeAutospacing="0" w:after="0" w:afterAutospacing="0" w:line="360" w:lineRule="auto"/>
              <w:ind w:left="-105" w:leftChars="-50" w:right="-105" w:rightChars="-50"/>
              <w:jc w:val="center"/>
              <w:textAlignment w:val="baseline"/>
              <w:rPr>
                <w:rFonts w:hint="default" w:asciiTheme="minorEastAsia" w:hAnsiTheme="minorEastAsia" w:eastAsiaTheme="minorEastAsia" w:cstheme="minorEastAsia"/>
                <w:b/>
                <w:bCs/>
                <w:color w:val="000000" w:themeColor="text1"/>
                <w:spacing w:val="-18"/>
                <w:szCs w:val="21"/>
                <w:highlight w:val="none"/>
                <w14:textFill>
                  <w14:solidFill>
                    <w14:schemeClr w14:val="tx1"/>
                  </w14:solidFill>
                </w14:textFill>
              </w:rPr>
            </w:pPr>
          </w:p>
        </w:tc>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14:paraId="6B81779D">
            <w:pPr>
              <w:keepNext w:val="0"/>
              <w:keepLines w:val="0"/>
              <w:pageBreakBefore w:val="0"/>
              <w:suppressLineNumbers w:val="0"/>
              <w:kinsoku/>
              <w:wordWrap w:val="0"/>
              <w:overflowPunct/>
              <w:topLinePunct w:val="0"/>
              <w:bidi w:val="0"/>
              <w:adjustRightInd w:val="0"/>
              <w:spacing w:before="0" w:beforeAutospacing="0" w:after="0" w:afterAutospacing="0" w:line="360" w:lineRule="auto"/>
              <w:ind w:left="0" w:right="0"/>
              <w:jc w:val="center"/>
              <w:textAlignment w:val="baseline"/>
              <w:rPr>
                <w:rFonts w:hint="eastAsia" w:asciiTheme="minorEastAsia" w:hAnsiTheme="minorEastAsia" w:eastAsiaTheme="minorEastAsia" w:cstheme="minorEastAsia"/>
                <w:b/>
                <w:bCs/>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工作进度计划安排</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满分8分</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p>
        </w:tc>
        <w:tc>
          <w:tcPr>
            <w:tcW w:w="5915" w:type="dxa"/>
            <w:tcBorders>
              <w:top w:val="single" w:color="auto" w:sz="4" w:space="0"/>
              <w:left w:val="single" w:color="auto" w:sz="4" w:space="0"/>
              <w:bottom w:val="single" w:color="auto" w:sz="4" w:space="0"/>
              <w:right w:val="single" w:color="auto" w:sz="4" w:space="0"/>
            </w:tcBorders>
            <w:shd w:val="clear" w:color="auto" w:fill="auto"/>
            <w:vAlign w:val="center"/>
          </w:tcPr>
          <w:p w14:paraId="0D9895BA">
            <w:pPr>
              <w:keepNext w:val="0"/>
              <w:keepLines w:val="0"/>
              <w:pageBreakBefore w:val="0"/>
              <w:suppressLineNumbers w:val="0"/>
              <w:kinsoku/>
              <w:overflowPunct/>
              <w:topLinePunct w:val="0"/>
              <w:bidi w:val="0"/>
              <w:spacing w:before="0" w:beforeAutospacing="0" w:after="0" w:afterAutospacing="0" w:line="360" w:lineRule="auto"/>
              <w:ind w:left="0" w:right="0"/>
              <w:jc w:val="lef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一档（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分）:有工作进度计划等时间进度安排。</w:t>
            </w:r>
          </w:p>
          <w:p w14:paraId="13EDBAF8">
            <w:pPr>
              <w:keepNext w:val="0"/>
              <w:keepLines w:val="0"/>
              <w:pageBreakBefore w:val="0"/>
              <w:suppressLineNumbers w:val="0"/>
              <w:kinsoku/>
              <w:overflowPunct/>
              <w:topLinePunct w:val="0"/>
              <w:bidi w:val="0"/>
              <w:spacing w:before="0" w:beforeAutospacing="0" w:after="0" w:afterAutospacing="0" w:line="360" w:lineRule="auto"/>
              <w:ind w:left="0" w:right="0"/>
              <w:jc w:val="lef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二档（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在满足一档要求基础上，</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工作计划全面，各阶段工作、流程安排明确。</w:t>
            </w:r>
          </w:p>
          <w:p w14:paraId="13F185E8">
            <w:pPr>
              <w:keepNext w:val="0"/>
              <w:keepLines w:val="0"/>
              <w:pageBreakBefore w:val="0"/>
              <w:suppressLineNumbers w:val="0"/>
              <w:kinsoku/>
              <w:overflowPunct/>
              <w:topLinePunct w:val="0"/>
              <w:bidi w:val="0"/>
              <w:spacing w:before="0" w:beforeAutospacing="0" w:after="0" w:afterAutospacing="0" w:line="360" w:lineRule="auto"/>
              <w:ind w:left="0" w:right="0"/>
              <w:jc w:val="left"/>
              <w:rPr>
                <w:rFonts w:hint="default"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三档（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分）:满足二档要求，工作计划完整详细，</w:t>
            </w:r>
            <w:r>
              <w:rPr>
                <w:rFonts w:hint="eastAsia" w:asciiTheme="minorEastAsia" w:hAnsiTheme="minorEastAsia" w:eastAsiaTheme="minorEastAsia" w:cstheme="minorEastAsia"/>
                <w:color w:val="000000" w:themeColor="text1"/>
                <w:szCs w:val="21"/>
                <w:highlight w:val="none"/>
                <w:shd w:val="clear" w:color="auto" w:fill="FFFFFF"/>
                <w14:textFill>
                  <w14:solidFill>
                    <w14:schemeClr w14:val="tx1"/>
                  </w14:solidFill>
                </w14:textFill>
              </w:rPr>
              <w:t>工作计划包含主要工作阶段（</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选址、场地建设及移动冷库设备设施的</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安装、调试、验收</w:t>
            </w:r>
            <w:r>
              <w:rPr>
                <w:rFonts w:hint="eastAsia" w:asciiTheme="minorEastAsia" w:hAnsiTheme="minorEastAsia" w:eastAsiaTheme="minorEastAsia" w:cstheme="minorEastAsia"/>
                <w:color w:val="000000" w:themeColor="text1"/>
                <w:szCs w:val="21"/>
                <w:highlight w:val="none"/>
                <w:shd w:val="clear" w:color="auto" w:fill="FFFFFF"/>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条理清晰，各阶段工作、安排合理。</w:t>
            </w:r>
          </w:p>
        </w:tc>
      </w:tr>
      <w:tr w14:paraId="47CB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525" w:type="dxa"/>
            <w:tcBorders>
              <w:left w:val="single" w:color="auto" w:sz="4" w:space="0"/>
              <w:right w:val="single" w:color="auto" w:sz="4" w:space="0"/>
            </w:tcBorders>
            <w:vAlign w:val="center"/>
          </w:tcPr>
          <w:p w14:paraId="2A6909DE">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3</w:t>
            </w:r>
          </w:p>
        </w:tc>
        <w:tc>
          <w:tcPr>
            <w:tcW w:w="1510" w:type="dxa"/>
            <w:tcBorders>
              <w:left w:val="single" w:color="auto" w:sz="4" w:space="0"/>
              <w:right w:val="single" w:color="auto" w:sz="4" w:space="0"/>
            </w:tcBorders>
            <w:vAlign w:val="center"/>
          </w:tcPr>
          <w:p w14:paraId="352A8802">
            <w:pPr>
              <w:pStyle w:val="11"/>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售后服务分</w:t>
            </w:r>
          </w:p>
          <w:p w14:paraId="687B94D7">
            <w:pPr>
              <w:pStyle w:val="11"/>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（满分</w:t>
            </w:r>
            <w:r>
              <w:rPr>
                <w:rFonts w:hint="eastAsia" w:asciiTheme="minorEastAsia" w:hAnsiTheme="minorEastAsia" w:eastAsiaTheme="minorEastAsia" w:cstheme="minorEastAsia"/>
                <w:b/>
                <w:bCs/>
                <w:color w:val="000000" w:themeColor="text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分）</w:t>
            </w:r>
          </w:p>
          <w:p w14:paraId="1B041996">
            <w:pPr>
              <w:keepNext w:val="0"/>
              <w:keepLines w:val="0"/>
              <w:pageBreakBefore w:val="0"/>
              <w:suppressLineNumbers w:val="0"/>
              <w:kinsoku/>
              <w:overflowPunct/>
              <w:topLinePunct w:val="0"/>
              <w:bidi w:val="0"/>
              <w:adjustRightInd w:val="0"/>
              <w:spacing w:before="0" w:beforeAutospacing="0" w:after="0" w:afterAutospacing="0" w:line="360" w:lineRule="auto"/>
              <w:ind w:left="-105" w:leftChars="-50" w:right="-105" w:rightChars="-5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p>
        </w:tc>
        <w:tc>
          <w:tcPr>
            <w:tcW w:w="1500" w:type="dxa"/>
            <w:tcBorders>
              <w:top w:val="single" w:color="auto" w:sz="4" w:space="0"/>
              <w:left w:val="single" w:color="auto" w:sz="4" w:space="0"/>
              <w:right w:val="single" w:color="auto" w:sz="4" w:space="0"/>
            </w:tcBorders>
            <w:vAlign w:val="center"/>
          </w:tcPr>
          <w:p w14:paraId="61CF1BC3">
            <w:pPr>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eastAsia" w:asciiTheme="minorEastAsia" w:hAnsiTheme="minorEastAsia" w:eastAsiaTheme="minorEastAsia" w:cstheme="minorEastAsia"/>
                <w:b/>
                <w:bCs/>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售后</w:t>
            </w: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服务方案</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满分8分</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p>
        </w:tc>
        <w:tc>
          <w:tcPr>
            <w:tcW w:w="5915" w:type="dxa"/>
            <w:tcBorders>
              <w:top w:val="single" w:color="auto" w:sz="4" w:space="0"/>
              <w:left w:val="single" w:color="auto" w:sz="4" w:space="0"/>
              <w:right w:val="single" w:color="auto" w:sz="4" w:space="0"/>
            </w:tcBorders>
            <w:vAlign w:val="center"/>
          </w:tcPr>
          <w:p w14:paraId="05E1C8A8">
            <w:pPr>
              <w:keepNext w:val="0"/>
              <w:keepLines w:val="0"/>
              <w:pageBreakBefore w:val="0"/>
              <w:suppressLineNumbers w:val="0"/>
              <w:kinsoku/>
              <w:overflowPunct/>
              <w:topLinePunct w:val="0"/>
              <w:bidi w:val="0"/>
              <w:spacing w:before="0" w:beforeAutospacing="0" w:after="0" w:afterAutospacing="0" w:line="360" w:lineRule="auto"/>
              <w:ind w:left="0" w:right="0" w:firstLine="435"/>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一档（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2分</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）：供应商提供了售后服务方案</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并有具体的人员分工安排、工作内容、工作方案，确保项目按期完成并通过验收</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p>
          <w:p w14:paraId="79FAB4EF">
            <w:pPr>
              <w:keepNext w:val="0"/>
              <w:keepLines w:val="0"/>
              <w:pageBreakBefore w:val="0"/>
              <w:suppressLineNumbers w:val="0"/>
              <w:kinsoku/>
              <w:overflowPunct/>
              <w:topLinePunct w:val="0"/>
              <w:bidi w:val="0"/>
              <w:spacing w:before="0" w:beforeAutospacing="0" w:after="0" w:afterAutospacing="0" w:line="360" w:lineRule="auto"/>
              <w:ind w:left="0" w:right="0" w:firstLine="435"/>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二档（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分）：满足一档要求</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的</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基础上</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提供</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项目投资控制、质量控制、组织与协调管理方案</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且</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能够结合项目及人员要求提供组织架构</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p>
          <w:p w14:paraId="20ADC875">
            <w:pPr>
              <w:keepNext w:val="0"/>
              <w:keepLines w:val="0"/>
              <w:pageBreakBefore w:val="0"/>
              <w:suppressLineNumbers w:val="0"/>
              <w:kinsoku/>
              <w:overflowPunct/>
              <w:topLinePunct w:val="0"/>
              <w:bidi w:val="0"/>
              <w:spacing w:before="0" w:beforeAutospacing="0" w:after="0" w:afterAutospacing="0" w:line="360" w:lineRule="auto"/>
              <w:ind w:left="0" w:right="-153" w:rightChars="-73" w:firstLine="435" w:firstLineChars="0"/>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三档（</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分）</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满足二档要求</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的</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基础上</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，根据对本项目的理解，工作流程清晰严谨</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项目投资控制、质量控制、组织与协调管理方案能够根据项目关键问题及特殊状况提供预判，并提供相应的处理方案或解决措施。</w:t>
            </w:r>
          </w:p>
          <w:p w14:paraId="615446AD">
            <w:pPr>
              <w:keepNext w:val="0"/>
              <w:keepLines w:val="0"/>
              <w:pageBreakBefore w:val="0"/>
              <w:suppressLineNumbers w:val="0"/>
              <w:kinsoku/>
              <w:overflowPunct/>
              <w:topLinePunct w:val="0"/>
              <w:bidi w:val="0"/>
              <w:spacing w:before="0" w:beforeAutospacing="0" w:after="0" w:afterAutospacing="0" w:line="360" w:lineRule="auto"/>
              <w:ind w:left="0" w:right="-153" w:rightChars="-73" w:firstLine="435" w:firstLineChars="0"/>
              <w:rPr>
                <w:rFonts w:hint="default"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四档（8分）：满足三档要求基础上，</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能够结合项目特点，借助自治区畜禽无害化处理监管平台信息化手段进行管理</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并在</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投标</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文件中提供截图</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证明材料</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w:t>
            </w:r>
          </w:p>
        </w:tc>
      </w:tr>
      <w:tr w14:paraId="3828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25" w:type="dxa"/>
            <w:vMerge w:val="restart"/>
            <w:tcBorders>
              <w:top w:val="single" w:color="auto" w:sz="4" w:space="0"/>
              <w:left w:val="single" w:color="auto" w:sz="4" w:space="0"/>
              <w:right w:val="single" w:color="auto" w:sz="4" w:space="0"/>
            </w:tcBorders>
            <w:vAlign w:val="center"/>
          </w:tcPr>
          <w:p w14:paraId="6AA3C02E">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4</w:t>
            </w:r>
          </w:p>
        </w:tc>
        <w:tc>
          <w:tcPr>
            <w:tcW w:w="1510" w:type="dxa"/>
            <w:vMerge w:val="restart"/>
            <w:tcBorders>
              <w:top w:val="single" w:color="auto" w:sz="4" w:space="0"/>
              <w:left w:val="single" w:color="auto" w:sz="4" w:space="0"/>
              <w:right w:val="single" w:color="auto" w:sz="4" w:space="0"/>
            </w:tcBorders>
            <w:vAlign w:val="center"/>
          </w:tcPr>
          <w:p w14:paraId="52CDDF7D">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履约能力分</w:t>
            </w:r>
          </w:p>
          <w:p w14:paraId="346F2162">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bCs/>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（满分</w:t>
            </w:r>
            <w:r>
              <w:rPr>
                <w:rFonts w:hint="eastAsia" w:asciiTheme="minorEastAsia" w:hAnsiTheme="minorEastAsia" w:eastAsiaTheme="minorEastAsia" w:cstheme="minorEastAsia"/>
                <w:b/>
                <w:bCs/>
                <w:color w:val="000000" w:themeColor="text1"/>
                <w:szCs w:val="21"/>
                <w:highlight w:val="none"/>
                <w:lang w:val="en-US" w:eastAsia="zh-CN"/>
                <w14:textFill>
                  <w14:solidFill>
                    <w14:schemeClr w14:val="tx1"/>
                  </w14:solidFill>
                </w14:textFill>
              </w:rPr>
              <w:t>42</w:t>
            </w: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分）</w:t>
            </w:r>
          </w:p>
        </w:tc>
        <w:tc>
          <w:tcPr>
            <w:tcW w:w="1500"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760973AD">
            <w:pPr>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人员配备</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满分12分</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p>
        </w:tc>
        <w:tc>
          <w:tcPr>
            <w:tcW w:w="5915" w:type="dxa"/>
            <w:tcBorders>
              <w:top w:val="single" w:color="auto" w:sz="4" w:space="0"/>
              <w:left w:val="single" w:color="auto" w:sz="4" w:space="0"/>
              <w:bottom w:val="single" w:color="auto" w:sz="4" w:space="0"/>
              <w:right w:val="single" w:color="auto" w:sz="4" w:space="0"/>
            </w:tcBorders>
            <w:vAlign w:val="center"/>
          </w:tcPr>
          <w:p w14:paraId="5425D326">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拟投入专门负责本项目工作专业技术人员每提供1人得2分，满分12分。</w:t>
            </w:r>
          </w:p>
          <w:p w14:paraId="06E98AEC">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提供上述人员</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投标</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截止时间前半年内[2025年</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12</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月至2026年</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月]</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内</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任意1个月有效社会保险参保缴费证明复印或劳动关系证明材料（如劳动合同或聘用协议），证明材料均需加盖供应商公章，不提供有效证明材料的不得分。</w:t>
            </w:r>
          </w:p>
        </w:tc>
      </w:tr>
      <w:tr w14:paraId="6B61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25" w:type="dxa"/>
            <w:vMerge w:val="continue"/>
            <w:tcBorders>
              <w:left w:val="single" w:color="auto" w:sz="4" w:space="0"/>
              <w:right w:val="single" w:color="auto" w:sz="4" w:space="0"/>
            </w:tcBorders>
            <w:vAlign w:val="center"/>
          </w:tcPr>
          <w:p w14:paraId="3EE647A8">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eastAsia" w:asciiTheme="minorEastAsia" w:hAnsiTheme="minorEastAsia" w:eastAsiaTheme="minorEastAsia" w:cstheme="minorEastAsia"/>
                <w:b/>
                <w:color w:val="000000" w:themeColor="text1"/>
                <w:szCs w:val="21"/>
                <w:highlight w:val="none"/>
                <w14:textFill>
                  <w14:solidFill>
                    <w14:schemeClr w14:val="tx1"/>
                  </w14:solidFill>
                </w14:textFill>
              </w:rPr>
            </w:pPr>
          </w:p>
        </w:tc>
        <w:tc>
          <w:tcPr>
            <w:tcW w:w="1510" w:type="dxa"/>
            <w:vMerge w:val="continue"/>
            <w:tcBorders>
              <w:left w:val="single" w:color="auto" w:sz="4" w:space="0"/>
              <w:right w:val="single" w:color="auto" w:sz="4" w:space="0"/>
            </w:tcBorders>
            <w:vAlign w:val="center"/>
          </w:tcPr>
          <w:p w14:paraId="1E11CCFA">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pPr>
          </w:p>
        </w:tc>
        <w:tc>
          <w:tcPr>
            <w:tcW w:w="1500"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56A4F330">
            <w:pPr>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拟投入车辆</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满分20分</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p>
        </w:tc>
        <w:tc>
          <w:tcPr>
            <w:tcW w:w="5915" w:type="dxa"/>
            <w:tcBorders>
              <w:top w:val="single" w:color="auto" w:sz="4" w:space="0"/>
              <w:left w:val="single" w:color="auto" w:sz="4" w:space="0"/>
              <w:bottom w:val="single" w:color="auto" w:sz="4" w:space="0"/>
              <w:right w:val="single" w:color="auto" w:sz="4" w:space="0"/>
            </w:tcBorders>
            <w:vAlign w:val="center"/>
          </w:tcPr>
          <w:p w14:paraId="4CEC5111">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拟投入本项目车辆：无害化专用收集车辆</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专用封闭厢式运载车辆</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具备有</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不锈钢水箱，厚度不低于1毫米，容量不低于0.5立方，全箱配备自动喷雾（淋）系统，可对全箱进行自动喷淋消毒。</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车辆有污水防漏系统，自动起吊装卸装置，消毒</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移动</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消毒</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洗清设备设施</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，每投入车辆1辆的得2分,此项满分20分。</w:t>
            </w:r>
          </w:p>
          <w:p w14:paraId="2398E751">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zh-CN"/>
                <w14:textFill>
                  <w14:solidFill>
                    <w14:schemeClr w14:val="tx1"/>
                  </w14:solidFill>
                </w14:textFill>
              </w:rPr>
              <w:t>注：</w:t>
            </w:r>
          </w:p>
          <w:p w14:paraId="6190A65F">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①拟投入车辆为投标人所有的：</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自有车辆在</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中须附加盖公章的行驶证复印件扫描件以及机动车登记证书复印件，车辆应为</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投标</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供应商所有</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w:t>
            </w:r>
          </w:p>
          <w:p w14:paraId="080F7459">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②拟投入车辆为投标人通过租赁的形式配备的：</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租赁车辆在</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中须附加盖公章的行驶证复印件和租赁合同复印件。</w:t>
            </w:r>
          </w:p>
          <w:p w14:paraId="3AD037E9">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上述材料</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如未提供不得分。</w:t>
            </w:r>
          </w:p>
        </w:tc>
      </w:tr>
      <w:tr w14:paraId="6288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25" w:type="dxa"/>
            <w:vMerge w:val="continue"/>
            <w:tcBorders>
              <w:left w:val="single" w:color="auto" w:sz="4" w:space="0"/>
              <w:right w:val="single" w:color="auto" w:sz="4" w:space="0"/>
            </w:tcBorders>
            <w:vAlign w:val="center"/>
          </w:tcPr>
          <w:p w14:paraId="736533C9">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p>
        </w:tc>
        <w:tc>
          <w:tcPr>
            <w:tcW w:w="1510" w:type="dxa"/>
            <w:vMerge w:val="continue"/>
            <w:tcBorders>
              <w:left w:val="single" w:color="auto" w:sz="4" w:space="0"/>
              <w:right w:val="single" w:color="auto" w:sz="4" w:space="0"/>
            </w:tcBorders>
            <w:vAlign w:val="center"/>
          </w:tcPr>
          <w:p w14:paraId="62EA592B">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bCs/>
                <w:color w:val="000000" w:themeColor="text1"/>
                <w:kern w:val="0"/>
                <w:szCs w:val="21"/>
                <w:highlight w:val="none"/>
                <w14:textFill>
                  <w14:solidFill>
                    <w14:schemeClr w14:val="tx1"/>
                  </w14:solidFill>
                </w14:textFill>
              </w:rPr>
            </w:pPr>
          </w:p>
        </w:tc>
        <w:tc>
          <w:tcPr>
            <w:tcW w:w="1500"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5A718FAD">
            <w:pPr>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lang w:val="zh-CN"/>
                <w14:textFill>
                  <w14:solidFill>
                    <w14:schemeClr w14:val="tx1"/>
                  </w14:solidFill>
                </w14:textFill>
              </w:rPr>
              <w:t>信誉业绩</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满分10分</w:t>
            </w:r>
            <w:r>
              <w:rPr>
                <w:rFonts w:hint="eastAsia" w:asciiTheme="minorEastAsia" w:hAnsiTheme="minorEastAsia" w:eastAsiaTheme="minorEastAsia" w:cstheme="minorEastAsia"/>
                <w:b/>
                <w:color w:val="000000" w:themeColor="text1"/>
                <w:szCs w:val="21"/>
                <w:highlight w:val="none"/>
                <w:lang w:val="zh-CN"/>
                <w14:textFill>
                  <w14:solidFill>
                    <w14:schemeClr w14:val="tx1"/>
                  </w14:solidFill>
                </w14:textFill>
              </w:rPr>
              <w:t>）</w:t>
            </w:r>
          </w:p>
        </w:tc>
        <w:tc>
          <w:tcPr>
            <w:tcW w:w="5915" w:type="dxa"/>
            <w:tcBorders>
              <w:top w:val="single" w:color="auto" w:sz="4" w:space="0"/>
              <w:left w:val="single" w:color="auto" w:sz="4" w:space="0"/>
              <w:bottom w:val="single" w:color="auto" w:sz="4" w:space="0"/>
              <w:right w:val="single" w:color="auto" w:sz="4" w:space="0"/>
            </w:tcBorders>
            <w:vAlign w:val="center"/>
          </w:tcPr>
          <w:p w14:paraId="3442D93E">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投标人</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自</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2020</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年1月1日以来，承接过类似项目业绩（</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包括但不限于</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病死畜禽无害化处理</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设施建设类项目），</w:t>
            </w: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每个项目得1分，此项满分10分。</w:t>
            </w:r>
          </w:p>
          <w:p w14:paraId="6B991B40">
            <w:pPr>
              <w:keepNext w:val="0"/>
              <w:keepLines w:val="0"/>
              <w:pageBreakBefore w:val="0"/>
              <w:suppressLineNumbers w:val="0"/>
              <w:kinsoku/>
              <w:overflowPunct/>
              <w:topLinePunct w:val="0"/>
              <w:bidi w:val="0"/>
              <w:spacing w:before="0" w:beforeAutospacing="0" w:after="0" w:afterAutospacing="0" w:line="360" w:lineRule="auto"/>
              <w:ind w:left="0" w:right="0" w:firstLine="435" w:firstLineChars="0"/>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注：提供合同原件扫描件或中标/成交通知书原件扫描件，并加盖单位电子公章。</w:t>
            </w:r>
          </w:p>
        </w:tc>
      </w:tr>
      <w:tr w14:paraId="5331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68333C6E">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4</w:t>
            </w:r>
          </w:p>
        </w:tc>
        <w:tc>
          <w:tcPr>
            <w:tcW w:w="1510" w:type="dxa"/>
            <w:tcBorders>
              <w:top w:val="single" w:color="auto" w:sz="4" w:space="0"/>
              <w:left w:val="single" w:color="auto" w:sz="4" w:space="0"/>
              <w:bottom w:val="single" w:color="auto" w:sz="4" w:space="0"/>
              <w:right w:val="single" w:color="auto" w:sz="4" w:space="0"/>
            </w:tcBorders>
            <w:vAlign w:val="center"/>
          </w:tcPr>
          <w:p w14:paraId="0E2FF087">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政策功能分</w:t>
            </w:r>
          </w:p>
          <w:p w14:paraId="62C36AD0">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（满分2分）</w:t>
            </w:r>
          </w:p>
        </w:tc>
        <w:tc>
          <w:tcPr>
            <w:tcW w:w="15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5B92D40">
            <w:pPr>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节能、环保产品（客观分）</w:t>
            </w:r>
          </w:p>
          <w:p w14:paraId="0B0DDA37">
            <w:pPr>
              <w:keepNext w:val="0"/>
              <w:keepLines w:val="0"/>
              <w:pageBreakBefore w:val="0"/>
              <w:suppressLineNumbers w:val="0"/>
              <w:kinsoku/>
              <w:overflowPunct/>
              <w:topLinePunct w:val="0"/>
              <w:bidi w:val="0"/>
              <w:spacing w:before="0" w:beforeAutospacing="0" w:after="0" w:afterAutospacing="0" w:line="360" w:lineRule="auto"/>
              <w:ind w:left="0" w:right="0"/>
              <w:jc w:val="center"/>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（满分2分）</w:t>
            </w:r>
          </w:p>
        </w:tc>
        <w:tc>
          <w:tcPr>
            <w:tcW w:w="5915" w:type="dxa"/>
            <w:tcBorders>
              <w:top w:val="single" w:color="auto" w:sz="4" w:space="0"/>
              <w:left w:val="single" w:color="auto" w:sz="4" w:space="0"/>
              <w:bottom w:val="single" w:color="auto" w:sz="4" w:space="0"/>
              <w:right w:val="single" w:color="auto" w:sz="4" w:space="0"/>
            </w:tcBorders>
          </w:tcPr>
          <w:p w14:paraId="426FE8CE">
            <w:pPr>
              <w:keepNext w:val="0"/>
              <w:keepLines w:val="0"/>
              <w:pageBreakBefore w:val="0"/>
              <w:widowControl/>
              <w:suppressLineNumbers w:val="0"/>
              <w:kinsoku/>
              <w:overflowPunct/>
              <w:topLinePunct w:val="0"/>
              <w:bidi w:val="0"/>
              <w:spacing w:before="0" w:beforeAutospacing="0" w:after="0" w:afterAutospacing="0" w:line="360" w:lineRule="auto"/>
              <w:ind w:left="0" w:right="0" w:firstLine="420" w:firstLineChars="200"/>
              <w:jc w:val="left"/>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根据其所占项目（或分标）金额比例得0-1分。</w:t>
            </w:r>
          </w:p>
          <w:p w14:paraId="6A0F61D7">
            <w:pPr>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（2）属于财政部《环境标志产品政府采购品目清单》内的产品[投标文件中提供有效的认证证</w:t>
            </w:r>
            <w:bookmarkStart w:id="204" w:name="_GoBack"/>
            <w:bookmarkEnd w:id="204"/>
            <w:r>
              <w:rPr>
                <w:rFonts w:hint="eastAsia" w:asciiTheme="minorEastAsia" w:hAnsiTheme="minorEastAsia" w:eastAsiaTheme="minorEastAsia" w:cstheme="minorEastAsia"/>
                <w:color w:val="000000" w:themeColor="text1"/>
                <w:szCs w:val="21"/>
                <w:highlight w:val="none"/>
                <w14:textFill>
                  <w14:solidFill>
                    <w14:schemeClr w14:val="tx1"/>
                  </w14:solidFill>
                </w14:textFill>
              </w:rPr>
              <w:t>书复印件及品目清单（标注出投标产品在品目清单中所属的品目），并加盖供应商公章]，根据其所占项目（或分标）金额比例得0-1分；</w:t>
            </w:r>
          </w:p>
        </w:tc>
      </w:tr>
      <w:tr w14:paraId="0868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tcBorders>
              <w:top w:val="single" w:color="auto" w:sz="4" w:space="0"/>
              <w:left w:val="single" w:color="auto" w:sz="4" w:space="0"/>
              <w:bottom w:val="single" w:color="auto" w:sz="4" w:space="0"/>
              <w:right w:val="single" w:color="auto" w:sz="4" w:space="0"/>
            </w:tcBorders>
            <w:vAlign w:val="center"/>
          </w:tcPr>
          <w:p w14:paraId="6EEFF032">
            <w:pPr>
              <w:keepNext w:val="0"/>
              <w:keepLines w:val="0"/>
              <w:pageBreakBefore w:val="0"/>
              <w:suppressLineNumbers w:val="0"/>
              <w:kinsoku/>
              <w:overflowPunct/>
              <w:topLinePunct w:val="0"/>
              <w:bidi w:val="0"/>
              <w:adjustRightInd w:val="0"/>
              <w:spacing w:before="0" w:beforeAutospacing="0" w:after="0" w:afterAutospacing="0" w:line="360" w:lineRule="auto"/>
              <w:ind w:left="0" w:right="0"/>
              <w:jc w:val="center"/>
              <w:textAlignment w:val="baseline"/>
              <w:rPr>
                <w:rFonts w:hint="default" w:asciiTheme="minorEastAsia" w:hAnsiTheme="minorEastAsia" w:eastAsiaTheme="minorEastAsia" w:cs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6</w:t>
            </w:r>
          </w:p>
        </w:tc>
        <w:tc>
          <w:tcPr>
            <w:tcW w:w="1510" w:type="dxa"/>
            <w:tcBorders>
              <w:top w:val="single" w:color="auto" w:sz="4" w:space="0"/>
              <w:left w:val="single" w:color="auto" w:sz="4" w:space="0"/>
              <w:bottom w:val="single" w:color="auto" w:sz="4" w:space="0"/>
              <w:right w:val="single" w:color="auto" w:sz="4" w:space="0"/>
            </w:tcBorders>
            <w:vAlign w:val="center"/>
          </w:tcPr>
          <w:p w14:paraId="4567E2C1">
            <w:pPr>
              <w:pStyle w:val="8"/>
              <w:keepNext w:val="0"/>
              <w:keepLines w:val="0"/>
              <w:pageBreakBefore w:val="0"/>
              <w:suppressLineNumbers w:val="0"/>
              <w:kinsoku/>
              <w:overflowPunct/>
              <w:topLinePunct w:val="0"/>
              <w:bidi w:val="0"/>
              <w:spacing w:before="0" w:beforeAutospacing="0" w:after="0" w:afterAutospacing="0" w:line="360" w:lineRule="auto"/>
              <w:ind w:left="0" w:right="0" w:firstLine="0"/>
              <w:jc w:val="center"/>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诚信分</w:t>
            </w:r>
          </w:p>
        </w:tc>
        <w:tc>
          <w:tcPr>
            <w:tcW w:w="15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F0B434">
            <w:pPr>
              <w:pStyle w:val="8"/>
              <w:keepNext w:val="0"/>
              <w:keepLines w:val="0"/>
              <w:pageBreakBefore w:val="0"/>
              <w:suppressLineNumbers w:val="0"/>
              <w:kinsoku/>
              <w:overflowPunct/>
              <w:topLinePunct w:val="0"/>
              <w:bidi w:val="0"/>
              <w:spacing w:before="0" w:beforeAutospacing="0" w:after="0" w:afterAutospacing="0" w:line="360" w:lineRule="auto"/>
              <w:ind w:left="0" w:right="0" w:firstLine="0"/>
              <w:rPr>
                <w:rFonts w:hint="default" w:asciiTheme="minorEastAsia" w:hAnsiTheme="minorEastAsia" w:eastAsiaTheme="minorEastAsia" w:cs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Cs w:val="21"/>
                <w:highlight w:val="none"/>
                <w14:textFill>
                  <w14:solidFill>
                    <w14:schemeClr w14:val="tx1"/>
                  </w14:solidFill>
                </w14:textFill>
              </w:rPr>
              <w:t>诚信分（客观分）（满分0~-6分）</w:t>
            </w:r>
          </w:p>
        </w:tc>
        <w:tc>
          <w:tcPr>
            <w:tcW w:w="5915" w:type="dxa"/>
            <w:tcBorders>
              <w:top w:val="single" w:color="auto" w:sz="4" w:space="0"/>
              <w:left w:val="single" w:color="auto" w:sz="4" w:space="0"/>
              <w:bottom w:val="single" w:color="auto" w:sz="4" w:space="0"/>
              <w:right w:val="single" w:color="auto" w:sz="4" w:space="0"/>
            </w:tcBorders>
          </w:tcPr>
          <w:p w14:paraId="201EA15D">
            <w:pPr>
              <w:keepNext w:val="0"/>
              <w:keepLines w:val="0"/>
              <w:pageBreakBefore w:val="0"/>
              <w:suppressLineNumbers w:val="0"/>
              <w:kinsoku/>
              <w:overflowPunct/>
              <w:topLinePunct w:val="0"/>
              <w:bidi w:val="0"/>
              <w:spacing w:before="0" w:beforeAutospacing="0" w:after="0" w:afterAutospacing="0" w:line="360" w:lineRule="auto"/>
              <w:ind w:left="0" w:right="0" w:firstLine="420" w:firstLineChars="200"/>
              <w:rPr>
                <w:rFonts w:hint="default"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投标人在截标日前1年内在政府采购活动中存在违约违规情形的（以财政部门出具的书面材料为评分依据），每次扣除3分，最高扣分6分。</w:t>
            </w:r>
          </w:p>
        </w:tc>
      </w:tr>
      <w:tr w14:paraId="060C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4"/>
            <w:tcBorders>
              <w:top w:val="single" w:color="auto" w:sz="4" w:space="0"/>
              <w:left w:val="single" w:color="auto" w:sz="4" w:space="0"/>
              <w:bottom w:val="single" w:color="auto" w:sz="4" w:space="0"/>
              <w:right w:val="single" w:color="auto" w:sz="4" w:space="0"/>
            </w:tcBorders>
            <w:vAlign w:val="center"/>
          </w:tcPr>
          <w:p w14:paraId="2733AE7A">
            <w:pPr>
              <w:keepNext w:val="0"/>
              <w:keepLines w:val="0"/>
              <w:pageBreakBefore w:val="0"/>
              <w:suppressLineNumbers w:val="0"/>
              <w:kinsoku/>
              <w:overflowPunct/>
              <w:topLinePunct w:val="0"/>
              <w:bidi w:val="0"/>
              <w:spacing w:before="0" w:beforeAutospacing="0" w:after="0" w:afterAutospacing="0" w:line="360" w:lineRule="auto"/>
              <w:ind w:left="0" w:right="0" w:firstLine="420"/>
              <w:rPr>
                <w:rFonts w:hint="default" w:asciiTheme="minorEastAsia" w:hAnsiTheme="minorEastAsia" w:eastAsiaTheme="minorEastAsia" w:cstheme="minorEastAsia"/>
                <w:bCs/>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Cs/>
                <w:color w:val="000000" w:themeColor="text1"/>
                <w:szCs w:val="21"/>
                <w:highlight w:val="none"/>
                <w14:textFill>
                  <w14:solidFill>
                    <w14:schemeClr w14:val="tx1"/>
                  </w14:solidFill>
                </w14:textFill>
              </w:rPr>
              <w:t>总得分为以上各项评审因素得分合计。</w:t>
            </w:r>
          </w:p>
        </w:tc>
      </w:tr>
    </w:tbl>
    <w:p w14:paraId="002D48EA">
      <w:pPr>
        <w:pStyle w:val="17"/>
        <w:pageBreakBefore w:val="0"/>
        <w:kinsoku/>
        <w:overflowPunct/>
        <w:topLinePunct w:val="0"/>
        <w:bidi w:val="0"/>
        <w:spacing w:beforeAutospacing="0" w:afterAutospacing="0" w:line="240" w:lineRule="auto"/>
        <w:ind w:firstLine="420"/>
        <w:rPr>
          <w:rFonts w:hAnsi="宋体"/>
          <w:bCs/>
          <w:color w:val="000000" w:themeColor="text1"/>
          <w:kern w:val="0"/>
          <w:sz w:val="20"/>
          <w:szCs w:val="21"/>
          <w:highlight w:val="none"/>
          <w14:textFill>
            <w14:solidFill>
              <w14:schemeClr w14:val="tx1"/>
            </w14:solidFill>
          </w14:textFill>
        </w:rPr>
      </w:pPr>
    </w:p>
    <w:p w14:paraId="08CA5DEB">
      <w:pPr>
        <w:pageBreakBefore w:val="0"/>
        <w:widowControl/>
        <w:kinsoku/>
        <w:overflowPunct/>
        <w:topLinePunct w:val="0"/>
        <w:bidi w:val="0"/>
        <w:spacing w:beforeAutospacing="0" w:afterAutospacing="0" w:line="240" w:lineRule="auto"/>
        <w:jc w:val="left"/>
        <w:rPr>
          <w:rFonts w:ascii="宋体" w:hAnsi="宋体"/>
          <w:bCs/>
          <w:color w:val="000000" w:themeColor="text1"/>
          <w:szCs w:val="20"/>
          <w:highlight w:val="none"/>
          <w14:textFill>
            <w14:solidFill>
              <w14:schemeClr w14:val="tx1"/>
            </w14:solidFill>
          </w14:textFill>
        </w:rPr>
      </w:pPr>
      <w:r>
        <w:rPr>
          <w:rFonts w:hAnsi="宋体"/>
          <w:bCs/>
          <w:color w:val="000000" w:themeColor="text1"/>
          <w:highlight w:val="none"/>
          <w14:textFill>
            <w14:solidFill>
              <w14:schemeClr w14:val="tx1"/>
            </w14:solidFill>
          </w14:textFill>
        </w:rPr>
        <w:br w:type="page"/>
      </w:r>
    </w:p>
    <w:p w14:paraId="16AE9D7B">
      <w:pPr>
        <w:pStyle w:val="17"/>
        <w:pageBreakBefore w:val="0"/>
        <w:kinsoku/>
        <w:overflowPunct/>
        <w:topLinePunct w:val="0"/>
        <w:bidi w:val="0"/>
        <w:spacing w:beforeAutospacing="0" w:afterAutospacing="0" w:line="240" w:lineRule="auto"/>
        <w:ind w:firstLine="420"/>
        <w:rPr>
          <w:rFonts w:hAnsi="宋体"/>
          <w:bCs/>
          <w:color w:val="000000" w:themeColor="text1"/>
          <w:highlight w:val="none"/>
          <w14:textFill>
            <w14:solidFill>
              <w14:schemeClr w14:val="tx1"/>
            </w14:solidFill>
          </w14:textFill>
        </w:rPr>
      </w:pPr>
    </w:p>
    <w:p w14:paraId="73383449">
      <w:pPr>
        <w:pStyle w:val="3"/>
        <w:pageBreakBefore w:val="0"/>
        <w:kinsoku/>
        <w:overflowPunct/>
        <w:topLinePunct w:val="0"/>
        <w:bidi w:val="0"/>
        <w:spacing w:beforeAutospacing="0" w:afterAutospacing="0" w:line="240" w:lineRule="auto"/>
        <w:jc w:val="center"/>
        <w:rPr>
          <w:b w:val="0"/>
          <w:color w:val="000000" w:themeColor="text1"/>
          <w:sz w:val="30"/>
          <w:szCs w:val="30"/>
          <w:highlight w:val="none"/>
          <w14:textFill>
            <w14:solidFill>
              <w14:schemeClr w14:val="tx1"/>
            </w14:solidFill>
          </w14:textFill>
        </w:rPr>
      </w:pPr>
      <w:bookmarkStart w:id="130" w:name="_Toc29028"/>
      <w:r>
        <w:rPr>
          <w:rFonts w:hint="eastAsia"/>
          <w:b w:val="0"/>
          <w:color w:val="000000" w:themeColor="text1"/>
          <w:sz w:val="30"/>
          <w:szCs w:val="30"/>
          <w:highlight w:val="none"/>
          <w14:textFill>
            <w14:solidFill>
              <w14:schemeClr w14:val="tx1"/>
            </w14:solidFill>
          </w14:textFill>
        </w:rPr>
        <w:t>第四节  中标候选人推荐原则</w:t>
      </w:r>
      <w:bookmarkEnd w:id="130"/>
    </w:p>
    <w:p w14:paraId="33E04084">
      <w:pPr>
        <w:pStyle w:val="17"/>
        <w:pageBreakBefore w:val="0"/>
        <w:numPr>
          <w:ilvl w:val="0"/>
          <w:numId w:val="3"/>
        </w:numPr>
        <w:kinsoku/>
        <w:overflowPunct/>
        <w:topLinePunct w:val="0"/>
        <w:bidi w:val="0"/>
        <w:spacing w:beforeAutospacing="0" w:afterAutospacing="0" w:line="240" w:lineRule="auto"/>
        <w:contextualSpacing/>
        <w:rPr>
          <w:rFonts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0FB4B1DE">
      <w:pPr>
        <w:pStyle w:val="17"/>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w:t>
      </w:r>
      <w:r>
        <w:rPr>
          <w:rFonts w:hint="eastAsia" w:hAnsi="宋体"/>
          <w:color w:val="000000" w:themeColor="text1"/>
          <w:szCs w:val="21"/>
          <w:highlight w:val="none"/>
          <w14:textFill>
            <w14:solidFill>
              <w14:schemeClr w14:val="tx1"/>
            </w14:solidFill>
          </w14:textFill>
        </w:rPr>
        <w:t>（</w:t>
      </w: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依次按投标报价低的优先、政策功能分得分高的优先、技术分响应评分高的优先、培训方案评分高的优先、售后服务分评分高的优先、信誉分评分高的优先的顺序推荐</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的投标人为排名第一的中标候选人。</w:t>
      </w:r>
    </w:p>
    <w:p w14:paraId="4B162E6B">
      <w:pPr>
        <w:pStyle w:val="17"/>
        <w:pageBreakBefore w:val="0"/>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供应商推荐资格；评审得分相同的，按照“投标人须知前附表”及“投标人须知正文”30.2规定推荐。</w:t>
      </w:r>
    </w:p>
    <w:p w14:paraId="7BDC7614">
      <w:pPr>
        <w:pStyle w:val="17"/>
        <w:pageBreakBefore w:val="0"/>
        <w:tabs>
          <w:tab w:val="left" w:pos="2472"/>
        </w:tabs>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p>
    <w:p w14:paraId="6618B9EC">
      <w:pPr>
        <w:pStyle w:val="3"/>
        <w:pageBreakBefore w:val="0"/>
        <w:kinsoku/>
        <w:overflowPunct/>
        <w:topLinePunct w:val="0"/>
        <w:bidi w:val="0"/>
        <w:spacing w:beforeAutospacing="0" w:afterAutospacing="0" w:line="240" w:lineRule="auto"/>
        <w:ind w:firstLine="600" w:firstLineChars="200"/>
        <w:jc w:val="center"/>
        <w:rPr>
          <w:b w:val="0"/>
          <w:color w:val="000000" w:themeColor="text1"/>
          <w:sz w:val="30"/>
          <w:szCs w:val="30"/>
          <w:highlight w:val="none"/>
          <w14:textFill>
            <w14:solidFill>
              <w14:schemeClr w14:val="tx1"/>
            </w14:solidFill>
          </w14:textFill>
        </w:rPr>
      </w:pPr>
      <w:bookmarkStart w:id="131" w:name="_Toc20689"/>
      <w:r>
        <w:rPr>
          <w:rFonts w:hint="eastAsia"/>
          <w:b w:val="0"/>
          <w:color w:val="000000" w:themeColor="text1"/>
          <w:sz w:val="30"/>
          <w:szCs w:val="30"/>
          <w:highlight w:val="none"/>
          <w14:textFill>
            <w14:solidFill>
              <w14:schemeClr w14:val="tx1"/>
            </w14:solidFill>
          </w14:textFill>
        </w:rPr>
        <w:t>第五节评标报告</w:t>
      </w:r>
      <w:bookmarkEnd w:id="131"/>
    </w:p>
    <w:p w14:paraId="0E373A13">
      <w:pPr>
        <w:pStyle w:val="92"/>
        <w:pageBreakBefore w:val="0"/>
        <w:kinsoku/>
        <w:overflowPunct/>
        <w:topLinePunct w:val="0"/>
        <w:bidi w:val="0"/>
        <w:spacing w:before="0" w:beforeAutospacing="0" w:afterAutospacing="0" w:line="240" w:lineRule="auto"/>
        <w:ind w:firstLine="482"/>
        <w:rPr>
          <w:rFonts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5FAAF6A3">
      <w:pPr>
        <w:pStyle w:val="17"/>
        <w:pageBreakBefore w:val="0"/>
        <w:tabs>
          <w:tab w:val="left" w:pos="2472"/>
        </w:tabs>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15204328">
      <w:pPr>
        <w:pageBreakBefore w:val="0"/>
        <w:widowControl/>
        <w:kinsoku/>
        <w:overflowPunct/>
        <w:topLinePunct w:val="0"/>
        <w:bidi w:val="0"/>
        <w:spacing w:beforeAutospacing="0" w:afterAutospacing="0" w:line="240" w:lineRule="auto"/>
        <w:ind w:firstLine="482" w:firstLineChars="200"/>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6711929A">
      <w:pPr>
        <w:pStyle w:val="17"/>
        <w:pageBreakBefore w:val="0"/>
        <w:tabs>
          <w:tab w:val="left" w:pos="2472"/>
        </w:tabs>
        <w:kinsoku/>
        <w:overflowPunct/>
        <w:topLinePunct w:val="0"/>
        <w:bidi w:val="0"/>
        <w:spacing w:beforeAutospacing="0" w:afterAutospacing="0" w:line="24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6D38B695">
      <w:pPr>
        <w:pageBreakBefore w:val="0"/>
        <w:widowControl/>
        <w:kinsoku/>
        <w:overflowPunct/>
        <w:topLinePunct w:val="0"/>
        <w:bidi w:val="0"/>
        <w:spacing w:beforeAutospacing="0" w:afterAutospacing="0" w:line="240" w:lineRule="auto"/>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0A429AB">
      <w:pPr>
        <w:pStyle w:val="17"/>
        <w:pageBreakBefore w:val="0"/>
        <w:tabs>
          <w:tab w:val="left" w:pos="2472"/>
        </w:tabs>
        <w:kinsoku/>
        <w:overflowPunct/>
        <w:topLinePunct w:val="0"/>
        <w:bidi w:val="0"/>
        <w:spacing w:beforeAutospacing="0" w:afterAutospacing="0" w:line="240" w:lineRule="auto"/>
        <w:jc w:val="both"/>
        <w:rPr>
          <w:rFonts w:ascii="Times New Roman" w:hAnsi="Times New Roman"/>
          <w:b/>
          <w:color w:val="000000" w:themeColor="text1"/>
          <w:sz w:val="36"/>
          <w:highlight w:val="none"/>
          <w14:textFill>
            <w14:solidFill>
              <w14:schemeClr w14:val="tx1"/>
            </w14:solidFill>
          </w14:textFill>
        </w:rPr>
      </w:pPr>
    </w:p>
    <w:p w14:paraId="23CB70B6">
      <w:pPr>
        <w:pStyle w:val="17"/>
        <w:pageBreakBefore w:val="0"/>
        <w:tabs>
          <w:tab w:val="left" w:pos="2472"/>
        </w:tabs>
        <w:kinsoku/>
        <w:overflowPunct/>
        <w:topLinePunct w:val="0"/>
        <w:bidi w:val="0"/>
        <w:spacing w:beforeAutospacing="0" w:afterAutospacing="0" w:line="240" w:lineRule="auto"/>
        <w:jc w:val="center"/>
        <w:outlineLvl w:val="0"/>
        <w:rPr>
          <w:rFonts w:ascii="Times New Roman" w:hAnsi="Times New Roman"/>
          <w:b/>
          <w:color w:val="000000" w:themeColor="text1"/>
          <w:sz w:val="36"/>
          <w:highlight w:val="none"/>
          <w14:textFill>
            <w14:solidFill>
              <w14:schemeClr w14:val="tx1"/>
            </w14:solidFill>
          </w14:textFill>
        </w:rPr>
      </w:pPr>
      <w:bookmarkStart w:id="132" w:name="_Toc24289"/>
      <w:r>
        <w:rPr>
          <w:rFonts w:hint="eastAsia" w:ascii="Times New Roman" w:hAnsi="Times New Roman"/>
          <w:b/>
          <w:color w:val="000000" w:themeColor="text1"/>
          <w:sz w:val="36"/>
          <w:highlight w:val="none"/>
          <w14:textFill>
            <w14:solidFill>
              <w14:schemeClr w14:val="tx1"/>
            </w14:solidFill>
          </w14:textFill>
        </w:rPr>
        <w:t>第五章拟签订的合同文本</w:t>
      </w:r>
      <w:bookmarkEnd w:id="132"/>
    </w:p>
    <w:p w14:paraId="2917D90E">
      <w:pPr>
        <w:pageBreakBefore w:val="0"/>
        <w:widowControl/>
        <w:kinsoku/>
        <w:overflowPunct/>
        <w:topLinePunct w:val="0"/>
        <w:bidi w:val="0"/>
        <w:spacing w:beforeAutospacing="0" w:afterAutospacing="0" w:line="240" w:lineRule="auto"/>
        <w:jc w:val="left"/>
        <w:rPr>
          <w:rFonts w:ascii="宋体" w:hAnsi="Courier New"/>
          <w:bCs/>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CF3FF56">
      <w:pPr>
        <w:pStyle w:val="97"/>
        <w:pageBreakBefore w:val="0"/>
        <w:kinsoku/>
        <w:overflowPunct/>
        <w:topLinePunct w:val="0"/>
        <w:bidi w:val="0"/>
        <w:spacing w:beforeAutospacing="0" w:after="0" w:afterAutospacing="0" w:line="240" w:lineRule="auto"/>
        <w:ind w:firstLine="883"/>
        <w:rPr>
          <w:rFonts w:ascii="宋体"/>
          <w:b/>
          <w:bCs/>
          <w:color w:val="000000" w:themeColor="text1"/>
          <w:sz w:val="44"/>
          <w:highlight w:val="none"/>
          <w14:textFill>
            <w14:solidFill>
              <w14:schemeClr w14:val="tx1"/>
            </w14:solidFill>
          </w14:textFill>
        </w:rPr>
      </w:pPr>
    </w:p>
    <w:p w14:paraId="28CD3A57">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12A12A1A">
      <w:pPr>
        <w:pageBreakBefore w:val="0"/>
        <w:kinsoku/>
        <w:overflowPunct/>
        <w:topLinePunct w:val="0"/>
        <w:bidi w:val="0"/>
        <w:spacing w:beforeAutospacing="0" w:afterAutospacing="0" w:line="240" w:lineRule="auto"/>
        <w:jc w:val="center"/>
        <w:rPr>
          <w:rFonts w:ascii="宋体" w:hAnsi="宋体" w:cs="宋体"/>
          <w:b/>
          <w:bCs/>
          <w:color w:val="000000" w:themeColor="text1"/>
          <w:sz w:val="52"/>
          <w:szCs w:val="20"/>
          <w:highlight w:val="none"/>
          <w14:textFill>
            <w14:solidFill>
              <w14:schemeClr w14:val="tx1"/>
            </w14:solidFill>
          </w14:textFill>
        </w:rPr>
      </w:pPr>
      <w:bookmarkStart w:id="133" w:name="_Hlk187181022"/>
      <w:r>
        <w:rPr>
          <w:rFonts w:hint="eastAsia" w:ascii="宋体" w:hAnsi="宋体" w:cs="宋体"/>
          <w:b/>
          <w:bCs/>
          <w:color w:val="000000" w:themeColor="text1"/>
          <w:sz w:val="52"/>
          <w:szCs w:val="20"/>
          <w:highlight w:val="none"/>
          <w:lang w:eastAsia="zh-CN"/>
          <w14:textFill>
            <w14:solidFill>
              <w14:schemeClr w14:val="tx1"/>
            </w14:solidFill>
          </w14:textFill>
        </w:rPr>
        <w:t>南宁市良庆区农业农村局</w:t>
      </w:r>
      <w:r>
        <w:rPr>
          <w:rFonts w:hint="eastAsia" w:ascii="宋体" w:hAnsi="宋体" w:cs="宋体"/>
          <w:color w:val="000000" w:themeColor="text1"/>
          <w:szCs w:val="20"/>
          <w:highlight w:val="none"/>
          <w14:textFill>
            <w14:solidFill>
              <w14:schemeClr w14:val="tx1"/>
            </w14:solidFill>
          </w14:textFill>
        </w:rPr>
        <w:t xml:space="preserve">   </w:t>
      </w:r>
    </w:p>
    <w:p w14:paraId="1C723D8F">
      <w:pPr>
        <w:pageBreakBefore w:val="0"/>
        <w:kinsoku/>
        <w:overflowPunct/>
        <w:topLinePunct w:val="0"/>
        <w:bidi w:val="0"/>
        <w:spacing w:beforeAutospacing="0" w:afterAutospacing="0" w:line="240" w:lineRule="auto"/>
        <w:jc w:val="center"/>
        <w:rPr>
          <w:rFonts w:ascii="宋体" w:hAnsi="宋体" w:cs="宋体"/>
          <w:b/>
          <w:bCs/>
          <w:color w:val="000000" w:themeColor="text1"/>
          <w:sz w:val="44"/>
          <w:szCs w:val="20"/>
          <w:highlight w:val="none"/>
          <w14:textFill>
            <w14:solidFill>
              <w14:schemeClr w14:val="tx1"/>
            </w14:solidFill>
          </w14:textFill>
        </w:rPr>
      </w:pPr>
      <w:r>
        <w:rPr>
          <w:rFonts w:hint="eastAsia" w:ascii="宋体" w:hAnsi="宋体" w:cs="宋体"/>
          <w:b/>
          <w:bCs/>
          <w:color w:val="000000" w:themeColor="text1"/>
          <w:sz w:val="44"/>
          <w:szCs w:val="20"/>
          <w:highlight w:val="none"/>
          <w:u w:val="single"/>
          <w14:textFill>
            <w14:solidFill>
              <w14:schemeClr w14:val="tx1"/>
            </w14:solidFill>
          </w14:textFill>
        </w:rPr>
        <w:t xml:space="preserve"> </w:t>
      </w:r>
      <w:r>
        <w:rPr>
          <w:rFonts w:ascii="宋体" w:hAnsi="宋体" w:cs="宋体"/>
          <w:b/>
          <w:bCs/>
          <w:color w:val="000000" w:themeColor="text1"/>
          <w:sz w:val="44"/>
          <w:szCs w:val="20"/>
          <w:highlight w:val="none"/>
          <w:u w:val="single"/>
          <w14:textFill>
            <w14:solidFill>
              <w14:schemeClr w14:val="tx1"/>
            </w14:solidFill>
          </w14:textFill>
        </w:rPr>
        <w:t>XXXXXXXXXXXXXXXXXXXXXXX</w:t>
      </w:r>
      <w:r>
        <w:rPr>
          <w:rFonts w:hint="eastAsia" w:ascii="宋体" w:hAnsi="宋体" w:cs="宋体"/>
          <w:b/>
          <w:bCs/>
          <w:color w:val="000000" w:themeColor="text1"/>
          <w:sz w:val="44"/>
          <w:szCs w:val="20"/>
          <w:highlight w:val="none"/>
          <w14:textFill>
            <w14:solidFill>
              <w14:schemeClr w14:val="tx1"/>
            </w14:solidFill>
          </w14:textFill>
        </w:rPr>
        <w:t>合同</w:t>
      </w:r>
    </w:p>
    <w:p w14:paraId="633B8DC2">
      <w:pPr>
        <w:pageBreakBefore w:val="0"/>
        <w:kinsoku/>
        <w:overflowPunct/>
        <w:topLinePunct w:val="0"/>
        <w:bidi w:val="0"/>
        <w:spacing w:beforeAutospacing="0" w:afterAutospacing="0" w:line="240" w:lineRule="auto"/>
        <w:jc w:val="center"/>
        <w:rPr>
          <w:rFonts w:ascii="宋体" w:hAnsi="宋体" w:cs="宋体"/>
          <w:b/>
          <w:bCs/>
          <w:color w:val="000000" w:themeColor="text1"/>
          <w:sz w:val="44"/>
          <w:szCs w:val="20"/>
          <w:highlight w:val="none"/>
          <w14:textFill>
            <w14:solidFill>
              <w14:schemeClr w14:val="tx1"/>
            </w14:solidFill>
          </w14:textFill>
        </w:rPr>
      </w:pPr>
    </w:p>
    <w:p w14:paraId="4B05CDC7">
      <w:pPr>
        <w:pageBreakBefore w:val="0"/>
        <w:kinsoku/>
        <w:overflowPunct/>
        <w:topLinePunct w:val="0"/>
        <w:bidi w:val="0"/>
        <w:spacing w:beforeAutospacing="0" w:afterAutospacing="0" w:line="240" w:lineRule="auto"/>
        <w:ind w:firstLine="3507" w:firstLineChars="794"/>
        <w:rPr>
          <w:rFonts w:ascii="宋体" w:hAnsi="宋体" w:cs="宋体"/>
          <w:b/>
          <w:bCs/>
          <w:color w:val="000000" w:themeColor="text1"/>
          <w:sz w:val="44"/>
          <w:szCs w:val="20"/>
          <w:highlight w:val="none"/>
          <w14:textFill>
            <w14:solidFill>
              <w14:schemeClr w14:val="tx1"/>
            </w14:solidFill>
          </w14:textFill>
        </w:rPr>
      </w:pPr>
    </w:p>
    <w:p w14:paraId="7E97E8F4">
      <w:pPr>
        <w:pageBreakBefore w:val="0"/>
        <w:kinsoku/>
        <w:overflowPunct/>
        <w:topLinePunct w:val="0"/>
        <w:bidi w:val="0"/>
        <w:spacing w:beforeAutospacing="0" w:afterAutospacing="0" w:line="240" w:lineRule="auto"/>
        <w:ind w:firstLine="3507" w:firstLineChars="794"/>
        <w:rPr>
          <w:rFonts w:ascii="宋体" w:hAnsi="宋体" w:cs="宋体"/>
          <w:b/>
          <w:bCs/>
          <w:color w:val="000000" w:themeColor="text1"/>
          <w:sz w:val="44"/>
          <w:szCs w:val="20"/>
          <w:highlight w:val="none"/>
          <w14:textFill>
            <w14:solidFill>
              <w14:schemeClr w14:val="tx1"/>
            </w14:solidFill>
          </w14:textFill>
        </w:rPr>
      </w:pPr>
    </w:p>
    <w:p w14:paraId="1F310C72">
      <w:pPr>
        <w:pageBreakBefore w:val="0"/>
        <w:kinsoku/>
        <w:overflowPunct/>
        <w:topLinePunct w:val="0"/>
        <w:bidi w:val="0"/>
        <w:spacing w:beforeAutospacing="0" w:afterAutospacing="0" w:line="240" w:lineRule="auto"/>
        <w:ind w:firstLine="1995" w:firstLineChars="552"/>
        <w:rPr>
          <w:rFonts w:ascii="宋体" w:hAnsi="宋体" w:cs="宋体"/>
          <w:b/>
          <w:color w:val="000000" w:themeColor="text1"/>
          <w:sz w:val="36"/>
          <w:szCs w:val="36"/>
          <w:highlight w:val="none"/>
          <w:u w:val="singl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项目名称：</w:t>
      </w:r>
      <w:r>
        <w:rPr>
          <w:rFonts w:ascii="宋体" w:hAnsi="宋体" w:cs="宋体"/>
          <w:b/>
          <w:color w:val="000000" w:themeColor="text1"/>
          <w:sz w:val="36"/>
          <w:szCs w:val="36"/>
          <w:highlight w:val="none"/>
          <w:u w:val="single"/>
          <w14:textFill>
            <w14:solidFill>
              <w14:schemeClr w14:val="tx1"/>
            </w14:solidFill>
          </w14:textFill>
        </w:rPr>
        <w:t xml:space="preserve">                   </w:t>
      </w:r>
    </w:p>
    <w:p w14:paraId="61E92525">
      <w:pPr>
        <w:pageBreakBefore w:val="0"/>
        <w:kinsoku/>
        <w:overflowPunct/>
        <w:topLinePunct w:val="0"/>
        <w:bidi w:val="0"/>
        <w:spacing w:beforeAutospacing="0" w:afterAutospacing="0" w:line="240" w:lineRule="auto"/>
        <w:ind w:firstLine="1995" w:firstLineChars="552"/>
        <w:rPr>
          <w:rFonts w:ascii="宋体" w:hAnsi="宋体" w:cs="宋体"/>
          <w:b/>
          <w:color w:val="000000" w:themeColor="text1"/>
          <w:sz w:val="36"/>
          <w:szCs w:val="36"/>
          <w:highlight w:val="none"/>
          <w:u w:val="singl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采购计划号：（如有）</w:t>
      </w:r>
      <w:r>
        <w:rPr>
          <w:rFonts w:hint="eastAsia" w:ascii="宋体" w:hAnsi="宋体" w:cs="宋体"/>
          <w:b/>
          <w:color w:val="000000" w:themeColor="text1"/>
          <w:sz w:val="36"/>
          <w:szCs w:val="36"/>
          <w:highlight w:val="none"/>
          <w:u w:val="single"/>
          <w14:textFill>
            <w14:solidFill>
              <w14:schemeClr w14:val="tx1"/>
            </w14:solidFill>
          </w14:textFill>
        </w:rPr>
        <w:t xml:space="preserve"> </w:t>
      </w:r>
      <w:r>
        <w:rPr>
          <w:rFonts w:ascii="宋体" w:hAnsi="宋体" w:cs="宋体"/>
          <w:b/>
          <w:color w:val="000000" w:themeColor="text1"/>
          <w:sz w:val="36"/>
          <w:szCs w:val="36"/>
          <w:highlight w:val="none"/>
          <w:u w:val="single"/>
          <w14:textFill>
            <w14:solidFill>
              <w14:schemeClr w14:val="tx1"/>
            </w14:solidFill>
          </w14:textFill>
        </w:rPr>
        <w:t xml:space="preserve">            </w:t>
      </w:r>
      <w:r>
        <w:rPr>
          <w:rFonts w:hint="eastAsia" w:ascii="宋体" w:hAnsi="宋体" w:cs="宋体"/>
          <w:b/>
          <w:color w:val="000000" w:themeColor="text1"/>
          <w:sz w:val="36"/>
          <w:szCs w:val="36"/>
          <w:highlight w:val="none"/>
          <w14:textFill>
            <w14:solidFill>
              <w14:schemeClr w14:val="tx1"/>
            </w14:solidFill>
          </w14:textFill>
        </w:rPr>
        <w:t xml:space="preserve"> </w:t>
      </w:r>
      <w:r>
        <w:rPr>
          <w:rFonts w:ascii="宋体" w:hAnsi="宋体" w:cs="宋体"/>
          <w:b/>
          <w:color w:val="000000" w:themeColor="text1"/>
          <w:sz w:val="36"/>
          <w:szCs w:val="36"/>
          <w:highlight w:val="none"/>
          <w14:textFill>
            <w14:solidFill>
              <w14:schemeClr w14:val="tx1"/>
            </w14:solidFill>
          </w14:textFill>
        </w:rPr>
        <w:t xml:space="preserve">       </w:t>
      </w:r>
    </w:p>
    <w:p w14:paraId="4E4CDEF7">
      <w:pPr>
        <w:pageBreakBefore w:val="0"/>
        <w:kinsoku/>
        <w:overflowPunct/>
        <w:topLinePunct w:val="0"/>
        <w:bidi w:val="0"/>
        <w:spacing w:beforeAutospacing="0" w:afterAutospacing="0" w:line="240" w:lineRule="auto"/>
        <w:ind w:firstLine="1995" w:firstLineChars="552"/>
        <w:rPr>
          <w:rFonts w:ascii="宋体" w:hAnsi="宋体" w:cs="宋体"/>
          <w:b/>
          <w:color w:val="000000" w:themeColor="text1"/>
          <w:sz w:val="36"/>
          <w:szCs w:val="36"/>
          <w:highlight w:val="none"/>
          <w:u w:val="singl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项目编号及分标号：</w:t>
      </w:r>
      <w:r>
        <w:rPr>
          <w:rFonts w:hint="eastAsia" w:ascii="宋体" w:hAnsi="宋体" w:cs="宋体"/>
          <w:b/>
          <w:color w:val="000000" w:themeColor="text1"/>
          <w:sz w:val="36"/>
          <w:szCs w:val="36"/>
          <w:highlight w:val="none"/>
          <w:u w:val="single"/>
          <w14:textFill>
            <w14:solidFill>
              <w14:schemeClr w14:val="tx1"/>
            </w14:solidFill>
          </w14:textFill>
        </w:rPr>
        <w:t xml:space="preserve"> </w:t>
      </w:r>
      <w:r>
        <w:rPr>
          <w:rFonts w:ascii="宋体" w:hAnsi="宋体" w:cs="宋体"/>
          <w:b/>
          <w:color w:val="000000" w:themeColor="text1"/>
          <w:sz w:val="36"/>
          <w:szCs w:val="36"/>
          <w:highlight w:val="none"/>
          <w:u w:val="single"/>
          <w14:textFill>
            <w14:solidFill>
              <w14:schemeClr w14:val="tx1"/>
            </w14:solidFill>
          </w14:textFill>
        </w:rPr>
        <w:t xml:space="preserve">             </w:t>
      </w:r>
    </w:p>
    <w:p w14:paraId="2A8A8A67">
      <w:pPr>
        <w:pageBreakBefore w:val="0"/>
        <w:kinsoku/>
        <w:overflowPunct/>
        <w:topLinePunct w:val="0"/>
        <w:bidi w:val="0"/>
        <w:spacing w:beforeAutospacing="0" w:afterAutospacing="0" w:line="240" w:lineRule="auto"/>
        <w:ind w:firstLine="1995" w:firstLineChars="552"/>
        <w:rPr>
          <w:rFonts w:ascii="宋体" w:hAnsi="宋体" w:cs="宋体"/>
          <w:b/>
          <w:color w:val="000000" w:themeColor="text1"/>
          <w:sz w:val="36"/>
          <w:szCs w:val="36"/>
          <w:highlight w:val="none"/>
          <w:u w:val="singl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合同编号：</w:t>
      </w:r>
      <w:r>
        <w:rPr>
          <w:rFonts w:hint="eastAsia" w:ascii="宋体" w:hAnsi="宋体" w:cs="宋体"/>
          <w:b/>
          <w:color w:val="000000" w:themeColor="text1"/>
          <w:sz w:val="36"/>
          <w:szCs w:val="36"/>
          <w:highlight w:val="none"/>
          <w:u w:val="single"/>
          <w14:textFill>
            <w14:solidFill>
              <w14:schemeClr w14:val="tx1"/>
            </w14:solidFill>
          </w14:textFill>
        </w:rPr>
        <w:t xml:space="preserve"> </w:t>
      </w:r>
      <w:r>
        <w:rPr>
          <w:rFonts w:ascii="宋体" w:hAnsi="宋体" w:cs="宋体"/>
          <w:b/>
          <w:color w:val="000000" w:themeColor="text1"/>
          <w:sz w:val="36"/>
          <w:szCs w:val="36"/>
          <w:highlight w:val="none"/>
          <w:u w:val="single"/>
          <w14:textFill>
            <w14:solidFill>
              <w14:schemeClr w14:val="tx1"/>
            </w14:solidFill>
          </w14:textFill>
        </w:rPr>
        <w:t xml:space="preserve">                  </w:t>
      </w:r>
    </w:p>
    <w:p w14:paraId="65D03499">
      <w:pPr>
        <w:pageBreakBefore w:val="0"/>
        <w:kinsoku/>
        <w:overflowPunct/>
        <w:topLinePunct w:val="0"/>
        <w:bidi w:val="0"/>
        <w:spacing w:beforeAutospacing="0" w:afterAutospacing="0" w:line="240" w:lineRule="auto"/>
        <w:ind w:firstLine="1308" w:firstLineChars="545"/>
        <w:rPr>
          <w:rFonts w:ascii="宋体" w:hAnsi="宋体" w:cs="宋体"/>
          <w:color w:val="000000" w:themeColor="text1"/>
          <w:sz w:val="24"/>
          <w:szCs w:val="20"/>
          <w:highlight w:val="none"/>
          <w14:textFill>
            <w14:solidFill>
              <w14:schemeClr w14:val="tx1"/>
            </w14:solidFill>
          </w14:textFill>
        </w:rPr>
      </w:pPr>
      <w:r>
        <w:rPr>
          <w:rFonts w:hint="eastAsia" w:ascii="宋体" w:hAnsi="宋体" w:cs="宋体"/>
          <w:color w:val="000000" w:themeColor="text1"/>
          <w:sz w:val="24"/>
          <w:szCs w:val="20"/>
          <w:highlight w:val="none"/>
          <w14:textFill>
            <w14:solidFill>
              <w14:schemeClr w14:val="tx1"/>
            </w14:solidFill>
          </w14:textFill>
        </w:rPr>
        <w:t xml:space="preserve"> </w:t>
      </w:r>
      <w:r>
        <w:rPr>
          <w:rFonts w:ascii="宋体" w:hAnsi="宋体" w:cs="宋体"/>
          <w:color w:val="000000" w:themeColor="text1"/>
          <w:sz w:val="24"/>
          <w:szCs w:val="20"/>
          <w:highlight w:val="none"/>
          <w14:textFill>
            <w14:solidFill>
              <w14:schemeClr w14:val="tx1"/>
            </w14:solidFill>
          </w14:textFill>
        </w:rPr>
        <w:t xml:space="preserve">       </w:t>
      </w:r>
    </w:p>
    <w:p w14:paraId="6E2512AE">
      <w:pPr>
        <w:pageBreakBefore w:val="0"/>
        <w:tabs>
          <w:tab w:val="left" w:pos="7200"/>
        </w:tabs>
        <w:kinsoku/>
        <w:overflowPunct/>
        <w:topLinePunct w:val="0"/>
        <w:bidi w:val="0"/>
        <w:spacing w:beforeAutospacing="0" w:afterAutospacing="0" w:line="240" w:lineRule="auto"/>
        <w:ind w:firstLine="1995" w:firstLineChars="552"/>
        <w:rPr>
          <w:rFonts w:ascii="宋体" w:hAnsi="宋体" w:cs="宋体"/>
          <w:b/>
          <w:color w:val="000000" w:themeColor="text1"/>
          <w:sz w:val="36"/>
          <w:szCs w:val="36"/>
          <w:highlight w:val="none"/>
          <w:u w:val="singl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采购单位（甲方）：</w:t>
      </w:r>
      <w:r>
        <w:rPr>
          <w:rFonts w:hint="eastAsia" w:ascii="宋体" w:hAnsi="宋体" w:cs="宋体"/>
          <w:b/>
          <w:color w:val="000000" w:themeColor="text1"/>
          <w:sz w:val="36"/>
          <w:szCs w:val="36"/>
          <w:highlight w:val="none"/>
          <w:u w:val="single"/>
          <w14:textFill>
            <w14:solidFill>
              <w14:schemeClr w14:val="tx1"/>
            </w14:solidFill>
          </w14:textFill>
        </w:rPr>
        <w:t xml:space="preserve"> </w:t>
      </w:r>
      <w:r>
        <w:rPr>
          <w:rFonts w:hint="eastAsia" w:ascii="宋体" w:hAnsi="宋体" w:cs="宋体"/>
          <w:b/>
          <w:color w:val="000000" w:themeColor="text1"/>
          <w:sz w:val="36"/>
          <w:szCs w:val="36"/>
          <w:highlight w:val="none"/>
          <w:u w:val="single"/>
          <w:lang w:eastAsia="zh-CN"/>
          <w14:textFill>
            <w14:solidFill>
              <w14:schemeClr w14:val="tx1"/>
            </w14:solidFill>
          </w14:textFill>
        </w:rPr>
        <w:t>南宁市良庆区农业农村局</w:t>
      </w:r>
      <w:r>
        <w:rPr>
          <w:rFonts w:hint="eastAsia" w:ascii="宋体" w:hAnsi="宋体" w:cs="宋体"/>
          <w:b/>
          <w:color w:val="000000" w:themeColor="text1"/>
          <w:sz w:val="36"/>
          <w:szCs w:val="36"/>
          <w:highlight w:val="none"/>
          <w:u w:val="single"/>
          <w14:textFill>
            <w14:solidFill>
              <w14:schemeClr w14:val="tx1"/>
            </w14:solidFill>
          </w14:textFill>
        </w:rPr>
        <w:t xml:space="preserve">  </w:t>
      </w:r>
    </w:p>
    <w:p w14:paraId="30E1CC58">
      <w:pPr>
        <w:pageBreakBefore w:val="0"/>
        <w:tabs>
          <w:tab w:val="left" w:pos="7380"/>
        </w:tabs>
        <w:kinsoku/>
        <w:overflowPunct/>
        <w:topLinePunct w:val="0"/>
        <w:bidi w:val="0"/>
        <w:spacing w:beforeAutospacing="0" w:afterAutospacing="0" w:line="240" w:lineRule="auto"/>
        <w:ind w:firstLine="1995" w:firstLineChars="552"/>
        <w:rPr>
          <w:rFonts w:ascii="宋体" w:hAnsi="宋体" w:cs="宋体"/>
          <w:b/>
          <w:bCs/>
          <w:color w:val="000000" w:themeColor="text1"/>
          <w:sz w:val="44"/>
          <w:szCs w:val="20"/>
          <w:highlight w:val="none"/>
          <w14:textFill>
            <w14:solidFill>
              <w14:schemeClr w14:val="tx1"/>
            </w14:solidFill>
          </w14:textFill>
        </w:rPr>
      </w:pPr>
      <w:r>
        <w:rPr>
          <w:rFonts w:hint="eastAsia" w:ascii="宋体" w:hAnsi="宋体" w:cs="宋体"/>
          <w:b/>
          <w:color w:val="000000" w:themeColor="text1"/>
          <w:sz w:val="36"/>
          <w:szCs w:val="36"/>
          <w:highlight w:val="none"/>
          <w14:textFill>
            <w14:solidFill>
              <w14:schemeClr w14:val="tx1"/>
            </w14:solidFill>
          </w14:textFill>
        </w:rPr>
        <w:t>供应商（乙方）：</w:t>
      </w:r>
      <w:r>
        <w:rPr>
          <w:rFonts w:hint="eastAsia" w:ascii="宋体" w:hAnsi="宋体" w:cs="宋体"/>
          <w:b/>
          <w:color w:val="000000" w:themeColor="text1"/>
          <w:sz w:val="36"/>
          <w:szCs w:val="36"/>
          <w:highlight w:val="none"/>
          <w:u w:val="single"/>
          <w14:textFill>
            <w14:solidFill>
              <w14:schemeClr w14:val="tx1"/>
            </w14:solidFill>
          </w14:textFill>
        </w:rPr>
        <w:t xml:space="preserve"> </w:t>
      </w:r>
      <w:r>
        <w:rPr>
          <w:rFonts w:ascii="宋体" w:hAnsi="宋体" w:cs="宋体"/>
          <w:b/>
          <w:color w:val="000000" w:themeColor="text1"/>
          <w:sz w:val="36"/>
          <w:szCs w:val="36"/>
          <w:highlight w:val="none"/>
          <w:u w:val="single"/>
          <w14:textFill>
            <w14:solidFill>
              <w14:schemeClr w14:val="tx1"/>
            </w14:solidFill>
          </w14:textFill>
        </w:rPr>
        <w:t xml:space="preserve">                  </w:t>
      </w:r>
    </w:p>
    <w:p w14:paraId="367E1088">
      <w:pPr>
        <w:pageBreakBefore w:val="0"/>
        <w:tabs>
          <w:tab w:val="left" w:pos="7380"/>
        </w:tabs>
        <w:kinsoku/>
        <w:overflowPunct/>
        <w:topLinePunct w:val="0"/>
        <w:bidi w:val="0"/>
        <w:spacing w:beforeAutospacing="0" w:afterAutospacing="0" w:line="240" w:lineRule="auto"/>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44"/>
          <w:szCs w:val="20"/>
          <w:highlight w:val="none"/>
          <w14:textFill>
            <w14:solidFill>
              <w14:schemeClr w14:val="tx1"/>
            </w14:solidFill>
          </w14:textFill>
        </w:rPr>
        <w:t xml:space="preserve"> </w:t>
      </w:r>
      <w:r>
        <w:rPr>
          <w:rFonts w:ascii="宋体" w:hAnsi="宋体" w:cs="宋体"/>
          <w:b/>
          <w:bCs/>
          <w:color w:val="000000" w:themeColor="text1"/>
          <w:sz w:val="44"/>
          <w:szCs w:val="20"/>
          <w:highlight w:val="none"/>
          <w14:textFill>
            <w14:solidFill>
              <w14:schemeClr w14:val="tx1"/>
            </w14:solidFill>
          </w14:textFill>
        </w:rPr>
        <w:t xml:space="preserve">       </w:t>
      </w:r>
      <w:r>
        <w:rPr>
          <w:rFonts w:ascii="宋体" w:hAnsi="宋体" w:cs="宋体"/>
          <w:b/>
          <w:bCs/>
          <w:color w:val="000000" w:themeColor="text1"/>
          <w:sz w:val="36"/>
          <w:szCs w:val="36"/>
          <w:highlight w:val="none"/>
          <w14:textFill>
            <w14:solidFill>
              <w14:schemeClr w14:val="tx1"/>
            </w14:solidFill>
          </w14:textFill>
        </w:rPr>
        <w:t xml:space="preserve"> </w:t>
      </w:r>
      <w:r>
        <w:rPr>
          <w:rFonts w:hint="eastAsia" w:ascii="宋体" w:hAnsi="宋体" w:cs="宋体"/>
          <w:b/>
          <w:bCs/>
          <w:color w:val="000000" w:themeColor="text1"/>
          <w:sz w:val="36"/>
          <w:szCs w:val="36"/>
          <w:highlight w:val="none"/>
          <w14:textFill>
            <w14:solidFill>
              <w14:schemeClr w14:val="tx1"/>
            </w14:solidFill>
          </w14:textFill>
        </w:rPr>
        <w:t>采购代理机构：（如有）</w:t>
      </w:r>
    </w:p>
    <w:p w14:paraId="0F856670">
      <w:pPr>
        <w:pageBreakBefore w:val="0"/>
        <w:tabs>
          <w:tab w:val="left" w:pos="7380"/>
        </w:tabs>
        <w:kinsoku/>
        <w:overflowPunct/>
        <w:topLinePunct w:val="0"/>
        <w:bidi w:val="0"/>
        <w:spacing w:beforeAutospacing="0" w:afterAutospacing="0" w:line="240" w:lineRule="auto"/>
        <w:rPr>
          <w:rFonts w:ascii="宋体" w:hAnsi="宋体" w:cs="宋体"/>
          <w:b/>
          <w:bCs/>
          <w:color w:val="000000" w:themeColor="text1"/>
          <w:sz w:val="36"/>
          <w:szCs w:val="36"/>
          <w:highlight w:val="none"/>
          <w14:textFill>
            <w14:solidFill>
              <w14:schemeClr w14:val="tx1"/>
            </w14:solidFill>
          </w14:textFill>
        </w:rPr>
      </w:pPr>
    </w:p>
    <w:p w14:paraId="182728F4">
      <w:pPr>
        <w:pageBreakBefore w:val="0"/>
        <w:tabs>
          <w:tab w:val="left" w:pos="7380"/>
        </w:tabs>
        <w:kinsoku/>
        <w:overflowPunct/>
        <w:topLinePunct w:val="0"/>
        <w:bidi w:val="0"/>
        <w:spacing w:beforeAutospacing="0" w:afterAutospacing="0" w:line="240" w:lineRule="auto"/>
        <w:rPr>
          <w:rFonts w:hint="eastAsia" w:ascii="宋体" w:hAnsi="宋体" w:eastAsia="宋体" w:cs="宋体"/>
          <w:b/>
          <w:bCs/>
          <w:color w:val="000000" w:themeColor="text1"/>
          <w:sz w:val="36"/>
          <w:szCs w:val="36"/>
          <w:highlight w:val="none"/>
          <w:lang w:eastAsia="zh-CN"/>
          <w14:textFill>
            <w14:solidFill>
              <w14:schemeClr w14:val="tx1"/>
            </w14:solidFill>
          </w14:textFill>
        </w:rPr>
      </w:pPr>
      <w:r>
        <w:rPr>
          <w:rFonts w:hint="eastAsia" w:ascii="宋体" w:hAnsi="宋体" w:cs="宋体"/>
          <w:b/>
          <w:bCs/>
          <w:color w:val="000000" w:themeColor="text1"/>
          <w:sz w:val="44"/>
          <w:szCs w:val="20"/>
          <w:highlight w:val="none"/>
          <w14:textFill>
            <w14:solidFill>
              <w14:schemeClr w14:val="tx1"/>
            </w14:solidFill>
          </w14:textFill>
        </w:rPr>
        <w:t xml:space="preserve"> </w:t>
      </w:r>
      <w:r>
        <w:rPr>
          <w:rFonts w:ascii="宋体" w:hAnsi="宋体" w:cs="宋体"/>
          <w:b/>
          <w:bCs/>
          <w:color w:val="000000" w:themeColor="text1"/>
          <w:sz w:val="44"/>
          <w:szCs w:val="20"/>
          <w:highlight w:val="none"/>
          <w14:textFill>
            <w14:solidFill>
              <w14:schemeClr w14:val="tx1"/>
            </w14:solidFill>
          </w14:textFill>
        </w:rPr>
        <w:t xml:space="preserve">         </w:t>
      </w:r>
      <w:r>
        <w:rPr>
          <w:rFonts w:hint="eastAsia" w:ascii="宋体" w:hAnsi="宋体" w:cs="宋体"/>
          <w:b/>
          <w:bCs/>
          <w:color w:val="000000" w:themeColor="text1"/>
          <w:sz w:val="36"/>
          <w:szCs w:val="36"/>
          <w:highlight w:val="none"/>
          <w14:textFill>
            <w14:solidFill>
              <w14:schemeClr w14:val="tx1"/>
            </w14:solidFill>
          </w14:textFill>
        </w:rPr>
        <w:t>签订地点：</w:t>
      </w:r>
      <w:r>
        <w:rPr>
          <w:rFonts w:hint="eastAsia" w:ascii="宋体" w:hAnsi="宋体" w:cs="宋体"/>
          <w:b/>
          <w:bCs/>
          <w:color w:val="000000" w:themeColor="text1"/>
          <w:sz w:val="36"/>
          <w:szCs w:val="36"/>
          <w:highlight w:val="none"/>
          <w:lang w:eastAsia="zh-CN"/>
          <w14:textFill>
            <w14:solidFill>
              <w14:schemeClr w14:val="tx1"/>
            </w14:solidFill>
          </w14:textFill>
        </w:rPr>
        <w:t>良庆区</w:t>
      </w:r>
    </w:p>
    <w:p w14:paraId="2860FF8F">
      <w:pPr>
        <w:pageBreakBefore w:val="0"/>
        <w:tabs>
          <w:tab w:val="left" w:pos="7380"/>
        </w:tabs>
        <w:kinsoku/>
        <w:overflowPunct/>
        <w:topLinePunct w:val="0"/>
        <w:bidi w:val="0"/>
        <w:spacing w:beforeAutospacing="0" w:afterAutospacing="0" w:line="240" w:lineRule="auto"/>
        <w:ind w:firstLine="2168" w:firstLineChars="600"/>
        <w:rPr>
          <w:rFonts w:hint="eastAsia" w:ascii="宋体" w:hAnsi="宋体" w:eastAsia="宋体" w:cs="宋体"/>
          <w:b/>
          <w:color w:val="000000" w:themeColor="text1"/>
          <w:sz w:val="36"/>
          <w:szCs w:val="36"/>
          <w:highlight w:val="none"/>
          <w:lang w:val="en-US" w:eastAsia="zh-CN"/>
          <w14:textFill>
            <w14:solidFill>
              <w14:schemeClr w14:val="tx1"/>
            </w14:solidFill>
          </w14:textFill>
        </w:rPr>
      </w:pPr>
      <w:r>
        <w:rPr>
          <w:rFonts w:hint="eastAsia" w:ascii="宋体" w:hAnsi="宋体" w:cs="宋体"/>
          <w:b/>
          <w:color w:val="000000" w:themeColor="text1"/>
          <w:sz w:val="36"/>
          <w:szCs w:val="36"/>
          <w:highlight w:val="none"/>
          <w:lang w:val="zh-CN"/>
          <w14:textFill>
            <w14:solidFill>
              <w14:schemeClr w14:val="tx1"/>
            </w14:solidFill>
          </w14:textFill>
        </w:rPr>
        <w:t>签订时间：</w:t>
      </w:r>
      <w:r>
        <w:rPr>
          <w:rFonts w:hint="eastAsia" w:ascii="宋体" w:hAnsi="宋体" w:cs="宋体"/>
          <w:b/>
          <w:color w:val="000000" w:themeColor="text1"/>
          <w:sz w:val="36"/>
          <w:szCs w:val="36"/>
          <w:highlight w:val="none"/>
          <w:u w:val="single"/>
          <w:lang w:val="zh-CN"/>
          <w14:textFill>
            <w14:solidFill>
              <w14:schemeClr w14:val="tx1"/>
            </w14:solidFill>
          </w14:textFill>
        </w:rPr>
        <w:t xml:space="preserve">     </w:t>
      </w:r>
      <w:r>
        <w:rPr>
          <w:rFonts w:hint="eastAsia" w:ascii="宋体" w:hAnsi="宋体" w:cs="宋体"/>
          <w:b/>
          <w:color w:val="000000" w:themeColor="text1"/>
          <w:sz w:val="36"/>
          <w:szCs w:val="36"/>
          <w:highlight w:val="none"/>
          <w:lang w:val="zh-CN"/>
          <w14:textFill>
            <w14:solidFill>
              <w14:schemeClr w14:val="tx1"/>
            </w14:solidFill>
          </w14:textFill>
        </w:rPr>
        <w:t>年</w:t>
      </w:r>
      <w:r>
        <w:rPr>
          <w:rFonts w:hint="eastAsia" w:ascii="宋体" w:hAnsi="宋体" w:cs="宋体"/>
          <w:b/>
          <w:color w:val="000000" w:themeColor="text1"/>
          <w:sz w:val="36"/>
          <w:szCs w:val="36"/>
          <w:highlight w:val="none"/>
          <w:u w:val="single"/>
          <w:lang w:val="zh-CN"/>
          <w14:textFill>
            <w14:solidFill>
              <w14:schemeClr w14:val="tx1"/>
            </w14:solidFill>
          </w14:textFill>
        </w:rPr>
        <w:t xml:space="preserve">    </w:t>
      </w:r>
      <w:r>
        <w:rPr>
          <w:rFonts w:hint="eastAsia" w:ascii="宋体" w:hAnsi="宋体" w:cs="宋体"/>
          <w:b/>
          <w:color w:val="000000" w:themeColor="text1"/>
          <w:sz w:val="36"/>
          <w:szCs w:val="36"/>
          <w:highlight w:val="none"/>
          <w:lang w:val="zh-CN"/>
          <w14:textFill>
            <w14:solidFill>
              <w14:schemeClr w14:val="tx1"/>
            </w14:solidFill>
          </w14:textFill>
        </w:rPr>
        <w:t>月</w:t>
      </w:r>
      <w:r>
        <w:rPr>
          <w:rFonts w:hint="eastAsia" w:ascii="宋体" w:hAnsi="宋体" w:cs="宋体"/>
          <w:b/>
          <w:color w:val="000000" w:themeColor="text1"/>
          <w:sz w:val="36"/>
          <w:szCs w:val="36"/>
          <w:highlight w:val="none"/>
          <w:u w:val="single"/>
          <w:lang w:val="zh-CN"/>
          <w14:textFill>
            <w14:solidFill>
              <w14:schemeClr w14:val="tx1"/>
            </w14:solidFill>
          </w14:textFill>
        </w:rPr>
        <w:t xml:space="preserve">    </w:t>
      </w:r>
      <w:r>
        <w:rPr>
          <w:rFonts w:hint="eastAsia" w:ascii="宋体" w:hAnsi="宋体" w:cs="宋体"/>
          <w:b/>
          <w:color w:val="000000" w:themeColor="text1"/>
          <w:sz w:val="36"/>
          <w:szCs w:val="36"/>
          <w:highlight w:val="none"/>
          <w:lang w:val="zh-CN"/>
          <w14:textFill>
            <w14:solidFill>
              <w14:schemeClr w14:val="tx1"/>
            </w14:solidFill>
          </w14:textFill>
        </w:rPr>
        <w:t>日</w:t>
      </w:r>
      <w:r>
        <w:rPr>
          <w:rFonts w:hint="eastAsia" w:ascii="宋体" w:hAnsi="宋体" w:cs="宋体"/>
          <w:b/>
          <w:color w:val="000000" w:themeColor="text1"/>
          <w:sz w:val="36"/>
          <w:szCs w:val="36"/>
          <w:highlight w:val="none"/>
          <w:lang w:val="en-US" w:eastAsia="zh-CN"/>
          <w14:textFill>
            <w14:solidFill>
              <w14:schemeClr w14:val="tx1"/>
            </w14:solidFill>
          </w14:textFill>
        </w:rPr>
        <w:t xml:space="preserve"> </w:t>
      </w:r>
    </w:p>
    <w:p w14:paraId="66A89B44">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494A956">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BB56DE1">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2B78118">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1E97971">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88736F2">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9A51742">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96DD58A">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2D632F4">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D0FAD60">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69E25CB">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B162882">
      <w:pPr>
        <w:pageBreakBefore w:val="0"/>
        <w:kinsoku/>
        <w:overflowPunct/>
        <w:topLinePunct w:val="0"/>
        <w:bidi w:val="0"/>
        <w:spacing w:beforeAutospacing="0" w:afterAutospacing="0" w:line="240" w:lineRule="auto"/>
        <w:jc w:val="center"/>
        <w:rPr>
          <w:color w:val="000000" w:themeColor="text1"/>
          <w:highlight w:val="none"/>
          <w14:textFill>
            <w14:solidFill>
              <w14:schemeClr w14:val="tx1"/>
            </w14:solidFill>
          </w14:textFill>
        </w:rPr>
      </w:pPr>
      <w:r>
        <w:rPr>
          <w:rFonts w:ascii="宋体" w:hAnsi="宋体"/>
          <w:b/>
          <w:bCs/>
          <w:color w:val="000000" w:themeColor="text1"/>
          <w:sz w:val="44"/>
          <w:szCs w:val="52"/>
          <w:highlight w:val="none"/>
          <w14:textFill>
            <w14:solidFill>
              <w14:schemeClr w14:val="tx1"/>
            </w14:solidFill>
          </w14:textFill>
        </w:rPr>
        <w:t>目录</w:t>
      </w:r>
    </w:p>
    <w:p w14:paraId="400803EE">
      <w:pPr>
        <w:pageBreakBefore w:val="0"/>
        <w:tabs>
          <w:tab w:val="right" w:leader="dot" w:pos="9525"/>
        </w:tabs>
        <w:kinsoku/>
        <w:overflowPunct/>
        <w:topLinePunct w:val="0"/>
        <w:bidi w:val="0"/>
        <w:spacing w:beforeAutospacing="0" w:afterAutospacing="0" w:line="240" w:lineRule="auto"/>
        <w:rPr>
          <w:bCs/>
          <w:color w:val="000000" w:themeColor="text1"/>
          <w:sz w:val="28"/>
          <w:szCs w:val="36"/>
          <w:highlight w:val="none"/>
          <w14:textFill>
            <w14:solidFill>
              <w14:schemeClr w14:val="tx1"/>
            </w14:solidFill>
          </w14:textFill>
        </w:rPr>
      </w:pPr>
      <w:r>
        <w:rPr>
          <w:rFonts w:hint="eastAsia"/>
          <w:bCs/>
          <w:color w:val="000000" w:themeColor="text1"/>
          <w:sz w:val="28"/>
          <w:szCs w:val="44"/>
          <w:highlight w:val="none"/>
          <w14:textFill>
            <w14:solidFill>
              <w14:schemeClr w14:val="tx1"/>
            </w14:solidFill>
          </w14:textFill>
        </w:rPr>
        <w:t>一、</w:t>
      </w:r>
      <w:r>
        <w:rPr>
          <w:rFonts w:hint="eastAsia"/>
          <w:color w:val="000000" w:themeColor="text1"/>
          <w:sz w:val="32"/>
          <w:szCs w:val="32"/>
          <w:highlight w:val="none"/>
          <w14:textFill>
            <w14:solidFill>
              <w14:schemeClr w14:val="tx1"/>
            </w14:solidFill>
          </w14:textFill>
        </w:rPr>
        <w:fldChar w:fldCharType="begin"/>
      </w:r>
      <w:r>
        <w:rPr>
          <w:rFonts w:hint="eastAsia"/>
          <w:color w:val="000000" w:themeColor="text1"/>
          <w:sz w:val="32"/>
          <w:szCs w:val="32"/>
          <w:highlight w:val="none"/>
          <w14:textFill>
            <w14:solidFill>
              <w14:schemeClr w14:val="tx1"/>
            </w14:solidFill>
          </w14:textFill>
        </w:rPr>
        <w:instrText xml:space="preserve">TOC \o "1-2" \h \u </w:instrText>
      </w:r>
      <w:r>
        <w:rPr>
          <w:rFonts w:hint="eastAsia"/>
          <w:color w:val="000000" w:themeColor="text1"/>
          <w:sz w:val="32"/>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"_Toc32613"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44"/>
          <w:highlight w:val="none"/>
          <w14:textFill>
            <w14:solidFill>
              <w14:schemeClr w14:val="tx1"/>
            </w14:solidFill>
          </w14:textFill>
        </w:rPr>
        <w:t>采购合同书</w:t>
      </w:r>
      <w:r>
        <w:rPr>
          <w:bCs/>
          <w:color w:val="000000" w:themeColor="text1"/>
          <w:sz w:val="28"/>
          <w:szCs w:val="36"/>
          <w:highlight w:val="none"/>
          <w14:textFill>
            <w14:solidFill>
              <w14:schemeClr w14:val="tx1"/>
            </w14:solidFill>
          </w14:textFill>
        </w:rPr>
        <w:tab/>
      </w:r>
      <w:r>
        <w:rPr>
          <w:rFonts w:hint="eastAsia"/>
          <w:bCs/>
          <w:color w:val="000000" w:themeColor="text1"/>
          <w:sz w:val="28"/>
          <w:szCs w:val="36"/>
          <w:highlight w:val="none"/>
          <w14:textFill>
            <w14:solidFill>
              <w14:schemeClr w14:val="tx1"/>
            </w14:solidFill>
          </w14:textFill>
        </w:rPr>
        <w:t>页码</w:t>
      </w:r>
      <w:r>
        <w:rPr>
          <w:rFonts w:hint="eastAsia"/>
          <w:bCs/>
          <w:color w:val="000000" w:themeColor="text1"/>
          <w:sz w:val="28"/>
          <w:szCs w:val="36"/>
          <w:highlight w:val="none"/>
          <w14:textFill>
            <w14:solidFill>
              <w14:schemeClr w14:val="tx1"/>
            </w14:solidFill>
          </w14:textFill>
        </w:rPr>
        <w:fldChar w:fldCharType="end"/>
      </w:r>
    </w:p>
    <w:p w14:paraId="190990AE">
      <w:pPr>
        <w:pageBreakBefore w:val="0"/>
        <w:tabs>
          <w:tab w:val="right" w:leader="dot" w:pos="9525"/>
        </w:tabs>
        <w:kinsoku/>
        <w:overflowPunct/>
        <w:topLinePunct w:val="0"/>
        <w:bidi w:val="0"/>
        <w:spacing w:beforeAutospacing="0" w:afterAutospacing="0" w:line="240" w:lineRule="auto"/>
        <w:rPr>
          <w:color w:val="000000" w:themeColor="text1"/>
          <w:sz w:val="28"/>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"_Toc10926" </w:instrText>
      </w:r>
      <w:r>
        <w:rPr>
          <w:color w:val="000000" w:themeColor="text1"/>
          <w:highlight w:val="none"/>
          <w14:textFill>
            <w14:solidFill>
              <w14:schemeClr w14:val="tx1"/>
            </w14:solidFill>
          </w14:textFill>
        </w:rPr>
        <w:fldChar w:fldCharType="separate"/>
      </w:r>
      <w:r>
        <w:rPr>
          <w:rFonts w:hint="eastAsia"/>
          <w:color w:val="000000" w:themeColor="text1"/>
          <w:sz w:val="28"/>
          <w:szCs w:val="44"/>
          <w:highlight w:val="none"/>
          <w14:textFill>
            <w14:solidFill>
              <w14:schemeClr w14:val="tx1"/>
            </w14:solidFill>
          </w14:textFill>
        </w:rPr>
        <w:t>二、</w:t>
      </w:r>
      <w:r>
        <w:rPr>
          <w:rFonts w:hint="eastAsia" w:ascii="宋体" w:hAnsi="宋体" w:cs="宋体"/>
          <w:color w:val="000000" w:themeColor="text1"/>
          <w:sz w:val="28"/>
          <w:szCs w:val="44"/>
          <w:highlight w:val="none"/>
          <w14:textFill>
            <w14:solidFill>
              <w14:schemeClr w14:val="tx1"/>
            </w14:solidFill>
          </w14:textFill>
        </w:rPr>
        <w:t>中标通知书</w:t>
      </w:r>
      <w:r>
        <w:rPr>
          <w:color w:val="000000" w:themeColor="text1"/>
          <w:sz w:val="28"/>
          <w:szCs w:val="36"/>
          <w:highlight w:val="none"/>
          <w14:textFill>
            <w14:solidFill>
              <w14:schemeClr w14:val="tx1"/>
            </w14:solidFill>
          </w14:textFill>
        </w:rPr>
        <w:tab/>
      </w:r>
      <w:r>
        <w:rPr>
          <w:rFonts w:hint="eastAsia"/>
          <w:color w:val="000000" w:themeColor="text1"/>
          <w:sz w:val="28"/>
          <w:szCs w:val="36"/>
          <w:highlight w:val="none"/>
          <w14:textFill>
            <w14:solidFill>
              <w14:schemeClr w14:val="tx1"/>
            </w14:solidFill>
          </w14:textFill>
        </w:rPr>
        <w:t>页码</w:t>
      </w:r>
      <w:r>
        <w:rPr>
          <w:rFonts w:hint="eastAsia"/>
          <w:color w:val="000000" w:themeColor="text1"/>
          <w:sz w:val="28"/>
          <w:szCs w:val="36"/>
          <w:highlight w:val="none"/>
          <w14:textFill>
            <w14:solidFill>
              <w14:schemeClr w14:val="tx1"/>
            </w14:solidFill>
          </w14:textFill>
        </w:rPr>
        <w:fldChar w:fldCharType="end"/>
      </w:r>
    </w:p>
    <w:p w14:paraId="57627B0D">
      <w:pPr>
        <w:pageBreakBefore w:val="0"/>
        <w:tabs>
          <w:tab w:val="right" w:leader="dot" w:pos="9525"/>
        </w:tabs>
        <w:kinsoku/>
        <w:overflowPunct/>
        <w:topLinePunct w:val="0"/>
        <w:bidi w:val="0"/>
        <w:spacing w:beforeAutospacing="0" w:afterAutospacing="0" w:line="240" w:lineRule="auto"/>
        <w:rPr>
          <w:color w:val="000000" w:themeColor="text1"/>
          <w:sz w:val="28"/>
          <w:szCs w:val="36"/>
          <w:highlight w:val="none"/>
          <w14:textFill>
            <w14:solidFill>
              <w14:schemeClr w14:val="tx1"/>
            </w14:solidFill>
          </w14:textFill>
        </w:rPr>
      </w:pPr>
      <w:r>
        <w:rPr>
          <w:rFonts w:hint="eastAsia"/>
          <w:color w:val="000000" w:themeColor="text1"/>
          <w:sz w:val="28"/>
          <w:szCs w:val="44"/>
          <w:highlight w:val="none"/>
          <w14:textFill>
            <w14:solidFill>
              <w14:schemeClr w14:val="tx1"/>
            </w14:solidFill>
          </w14:textFill>
        </w:rPr>
        <w:t>三、</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"_Toc6371"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44"/>
          <w:highlight w:val="none"/>
          <w14:textFill>
            <w14:solidFill>
              <w14:schemeClr w14:val="tx1"/>
            </w14:solidFill>
          </w14:textFill>
        </w:rPr>
        <w:t>采购需求</w:t>
      </w:r>
      <w:r>
        <w:rPr>
          <w:color w:val="000000" w:themeColor="text1"/>
          <w:sz w:val="28"/>
          <w:szCs w:val="36"/>
          <w:highlight w:val="none"/>
          <w14:textFill>
            <w14:solidFill>
              <w14:schemeClr w14:val="tx1"/>
            </w14:solidFill>
          </w14:textFill>
        </w:rPr>
        <w:tab/>
      </w:r>
      <w:r>
        <w:rPr>
          <w:rFonts w:hint="eastAsia"/>
          <w:color w:val="000000" w:themeColor="text1"/>
          <w:sz w:val="28"/>
          <w:szCs w:val="36"/>
          <w:highlight w:val="none"/>
          <w14:textFill>
            <w14:solidFill>
              <w14:schemeClr w14:val="tx1"/>
            </w14:solidFill>
          </w14:textFill>
        </w:rPr>
        <w:t>页码</w:t>
      </w:r>
      <w:r>
        <w:rPr>
          <w:rFonts w:hint="eastAsia"/>
          <w:color w:val="000000" w:themeColor="text1"/>
          <w:sz w:val="28"/>
          <w:szCs w:val="36"/>
          <w:highlight w:val="none"/>
          <w14:textFill>
            <w14:solidFill>
              <w14:schemeClr w14:val="tx1"/>
            </w14:solidFill>
          </w14:textFill>
        </w:rPr>
        <w:fldChar w:fldCharType="end"/>
      </w:r>
    </w:p>
    <w:p w14:paraId="3DD8A43C">
      <w:pPr>
        <w:pageBreakBefore w:val="0"/>
        <w:tabs>
          <w:tab w:val="right" w:leader="dot" w:pos="9525"/>
        </w:tabs>
        <w:kinsoku/>
        <w:overflowPunct/>
        <w:topLinePunct w:val="0"/>
        <w:bidi w:val="0"/>
        <w:spacing w:beforeAutospacing="0" w:afterAutospacing="0" w:line="240" w:lineRule="auto"/>
        <w:rPr>
          <w:color w:val="000000" w:themeColor="text1"/>
          <w:sz w:val="28"/>
          <w:szCs w:val="36"/>
          <w:highlight w:val="none"/>
          <w14:textFill>
            <w14:solidFill>
              <w14:schemeClr w14:val="tx1"/>
            </w14:solidFill>
          </w14:textFill>
        </w:rPr>
      </w:pPr>
      <w:r>
        <w:rPr>
          <w:rFonts w:hint="eastAsia"/>
          <w:color w:val="000000" w:themeColor="text1"/>
          <w:sz w:val="28"/>
          <w:szCs w:val="44"/>
          <w:highlight w:val="none"/>
          <w14:textFill>
            <w14:solidFill>
              <w14:schemeClr w14:val="tx1"/>
            </w14:solidFill>
          </w14:textFill>
        </w:rPr>
        <w:t>四、</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"_Toc26711"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44"/>
          <w:highlight w:val="none"/>
          <w14:textFill>
            <w14:solidFill>
              <w14:schemeClr w14:val="tx1"/>
            </w14:solidFill>
          </w14:textFill>
        </w:rPr>
        <w:t>响应报价表</w:t>
      </w:r>
      <w:r>
        <w:rPr>
          <w:color w:val="000000" w:themeColor="text1"/>
          <w:sz w:val="28"/>
          <w:szCs w:val="36"/>
          <w:highlight w:val="none"/>
          <w14:textFill>
            <w14:solidFill>
              <w14:schemeClr w14:val="tx1"/>
            </w14:solidFill>
          </w14:textFill>
        </w:rPr>
        <w:tab/>
      </w:r>
      <w:r>
        <w:rPr>
          <w:rFonts w:hint="eastAsia"/>
          <w:color w:val="000000" w:themeColor="text1"/>
          <w:sz w:val="28"/>
          <w:szCs w:val="36"/>
          <w:highlight w:val="none"/>
          <w14:textFill>
            <w14:solidFill>
              <w14:schemeClr w14:val="tx1"/>
            </w14:solidFill>
          </w14:textFill>
        </w:rPr>
        <w:t>页码</w:t>
      </w:r>
      <w:r>
        <w:rPr>
          <w:rFonts w:hint="eastAsia"/>
          <w:color w:val="000000" w:themeColor="text1"/>
          <w:sz w:val="28"/>
          <w:szCs w:val="36"/>
          <w:highlight w:val="none"/>
          <w14:textFill>
            <w14:solidFill>
              <w14:schemeClr w14:val="tx1"/>
            </w14:solidFill>
          </w14:textFill>
        </w:rPr>
        <w:fldChar w:fldCharType="end"/>
      </w:r>
    </w:p>
    <w:p w14:paraId="5196082C">
      <w:pPr>
        <w:pageBreakBefore w:val="0"/>
        <w:tabs>
          <w:tab w:val="right" w:leader="dot" w:pos="9525"/>
        </w:tabs>
        <w:kinsoku/>
        <w:overflowPunct/>
        <w:topLinePunct w:val="0"/>
        <w:bidi w:val="0"/>
        <w:spacing w:beforeAutospacing="0" w:afterAutospacing="0" w:line="240" w:lineRule="auto"/>
        <w:rPr>
          <w:color w:val="000000" w:themeColor="text1"/>
          <w:sz w:val="28"/>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"_Toc6899"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44"/>
          <w:highlight w:val="none"/>
          <w14:textFill>
            <w14:solidFill>
              <w14:schemeClr w14:val="tx1"/>
            </w14:solidFill>
          </w14:textFill>
        </w:rPr>
        <w:t>五、商务要求偏离表和技术要求偏离表</w:t>
      </w:r>
      <w:r>
        <w:rPr>
          <w:color w:val="000000" w:themeColor="text1"/>
          <w:sz w:val="28"/>
          <w:szCs w:val="36"/>
          <w:highlight w:val="none"/>
          <w14:textFill>
            <w14:solidFill>
              <w14:schemeClr w14:val="tx1"/>
            </w14:solidFill>
          </w14:textFill>
        </w:rPr>
        <w:tab/>
      </w:r>
      <w:r>
        <w:rPr>
          <w:rFonts w:hint="eastAsia"/>
          <w:color w:val="000000" w:themeColor="text1"/>
          <w:sz w:val="28"/>
          <w:szCs w:val="36"/>
          <w:highlight w:val="none"/>
          <w14:textFill>
            <w14:solidFill>
              <w14:schemeClr w14:val="tx1"/>
            </w14:solidFill>
          </w14:textFill>
        </w:rPr>
        <w:t>页码</w:t>
      </w:r>
      <w:r>
        <w:rPr>
          <w:rFonts w:hint="eastAsia"/>
          <w:color w:val="000000" w:themeColor="text1"/>
          <w:sz w:val="28"/>
          <w:szCs w:val="36"/>
          <w:highlight w:val="none"/>
          <w14:textFill>
            <w14:solidFill>
              <w14:schemeClr w14:val="tx1"/>
            </w14:solidFill>
          </w14:textFill>
        </w:rPr>
        <w:fldChar w:fldCharType="end"/>
      </w:r>
    </w:p>
    <w:p w14:paraId="3FAEFDF3">
      <w:pPr>
        <w:pageBreakBefore w:val="0"/>
        <w:tabs>
          <w:tab w:val="right" w:leader="dot" w:pos="9525"/>
        </w:tabs>
        <w:kinsoku/>
        <w:overflowPunct/>
        <w:topLinePunct w:val="0"/>
        <w:bidi w:val="0"/>
        <w:spacing w:beforeAutospacing="0" w:afterAutospacing="0" w:line="240" w:lineRule="auto"/>
        <w:rPr>
          <w:rFonts w:ascii="宋体" w:hAnsi="宋体" w:cs="宋体"/>
          <w:color w:val="000000" w:themeColor="text1"/>
          <w:sz w:val="28"/>
          <w:szCs w:val="44"/>
          <w:highlight w:val="none"/>
          <w14:textFill>
            <w14:solidFill>
              <w14:schemeClr w14:val="tx1"/>
            </w14:solidFill>
          </w14:textFill>
        </w:rPr>
      </w:pPr>
      <w:r>
        <w:rPr>
          <w:rFonts w:hint="eastAsia"/>
          <w:color w:val="000000" w:themeColor="text1"/>
          <w:sz w:val="28"/>
          <w:szCs w:val="44"/>
          <w:highlight w:val="none"/>
          <w14:textFill>
            <w14:solidFill>
              <w14:schemeClr w14:val="tx1"/>
            </w14:solidFill>
          </w14:textFill>
        </w:rPr>
        <w:fldChar w:fldCharType="begin"/>
      </w:r>
      <w:r>
        <w:rPr>
          <w:rFonts w:hint="eastAsia"/>
          <w:color w:val="000000" w:themeColor="text1"/>
          <w:sz w:val="28"/>
          <w:szCs w:val="44"/>
          <w:highlight w:val="none"/>
          <w14:textFill>
            <w14:solidFill>
              <w14:schemeClr w14:val="tx1"/>
            </w14:solidFill>
          </w14:textFill>
        </w:rPr>
        <w:instrText xml:space="preserve"> HYPERLINK \l _Toc4771 </w:instrText>
      </w:r>
      <w:r>
        <w:rPr>
          <w:rFonts w:hint="eastAsia"/>
          <w:color w:val="000000" w:themeColor="text1"/>
          <w:sz w:val="28"/>
          <w:szCs w:val="44"/>
          <w:highlight w:val="none"/>
          <w14:textFill>
            <w14:solidFill>
              <w14:schemeClr w14:val="tx1"/>
            </w14:solidFill>
          </w14:textFill>
        </w:rPr>
        <w:fldChar w:fldCharType="separate"/>
      </w:r>
      <w:r>
        <w:rPr>
          <w:rFonts w:hint="eastAsia" w:ascii="宋体" w:hAnsi="宋体" w:cs="宋体"/>
          <w:color w:val="000000" w:themeColor="text1"/>
          <w:sz w:val="28"/>
          <w:szCs w:val="44"/>
          <w:highlight w:val="none"/>
          <w14:textFill>
            <w14:solidFill>
              <w14:schemeClr w14:val="tx1"/>
            </w14:solidFill>
          </w14:textFill>
        </w:rPr>
        <w:t>六、售后服务承诺方案</w:t>
      </w:r>
      <w:r>
        <w:rPr>
          <w:color w:val="000000" w:themeColor="text1"/>
          <w:sz w:val="28"/>
          <w:szCs w:val="36"/>
          <w:highlight w:val="none"/>
          <w14:textFill>
            <w14:solidFill>
              <w14:schemeClr w14:val="tx1"/>
            </w14:solidFill>
          </w14:textFill>
        </w:rPr>
        <w:tab/>
      </w:r>
      <w:r>
        <w:rPr>
          <w:rFonts w:hint="eastAsia"/>
          <w:color w:val="000000" w:themeColor="text1"/>
          <w:sz w:val="28"/>
          <w:szCs w:val="36"/>
          <w:highlight w:val="none"/>
          <w14:textFill>
            <w14:solidFill>
              <w14:schemeClr w14:val="tx1"/>
            </w14:solidFill>
          </w14:textFill>
        </w:rPr>
        <w:t>页码</w:t>
      </w:r>
    </w:p>
    <w:p w14:paraId="66DE13C7">
      <w:pPr>
        <w:pageBreakBefore w:val="0"/>
        <w:tabs>
          <w:tab w:val="right" w:leader="dot" w:pos="9525"/>
        </w:tabs>
        <w:kinsoku/>
        <w:overflowPunct/>
        <w:topLinePunct w:val="0"/>
        <w:bidi w:val="0"/>
        <w:spacing w:beforeAutospacing="0" w:afterAutospacing="0" w:line="240" w:lineRule="auto"/>
        <w:rPr>
          <w:color w:val="000000" w:themeColor="text1"/>
          <w:sz w:val="28"/>
          <w:szCs w:val="36"/>
          <w:highlight w:val="none"/>
          <w14:textFill>
            <w14:solidFill>
              <w14:schemeClr w14:val="tx1"/>
            </w14:solidFill>
          </w14:textFill>
        </w:rPr>
      </w:pPr>
      <w:r>
        <w:rPr>
          <w:rFonts w:hint="eastAsia" w:ascii="宋体" w:hAnsi="宋体" w:cs="宋体"/>
          <w:color w:val="000000" w:themeColor="text1"/>
          <w:sz w:val="28"/>
          <w:szCs w:val="44"/>
          <w:highlight w:val="none"/>
          <w14:textFill>
            <w14:solidFill>
              <w14:schemeClr w14:val="tx1"/>
            </w14:solidFill>
          </w14:textFill>
        </w:rPr>
        <w:t>七、</w:t>
      </w:r>
      <w:r>
        <w:rPr>
          <w:rFonts w:hint="eastAsia" w:ascii="宋体" w:hAnsi="宋体" w:cs="宋体"/>
          <w:color w:val="000000" w:themeColor="text1"/>
          <w:sz w:val="28"/>
          <w:szCs w:val="44"/>
          <w:highlight w:val="none"/>
          <w:lang w:eastAsia="zh-CN"/>
          <w14:textFill>
            <w14:solidFill>
              <w14:schemeClr w14:val="tx1"/>
            </w14:solidFill>
          </w14:textFill>
        </w:rPr>
        <w:t>投标文件</w:t>
      </w:r>
      <w:r>
        <w:rPr>
          <w:rFonts w:hint="eastAsia" w:ascii="宋体" w:hAnsi="宋体" w:cs="宋体"/>
          <w:color w:val="000000" w:themeColor="text1"/>
          <w:sz w:val="28"/>
          <w:szCs w:val="44"/>
          <w:highlight w:val="none"/>
          <w14:textFill>
            <w14:solidFill>
              <w14:schemeClr w14:val="tx1"/>
            </w14:solidFill>
          </w14:textFill>
        </w:rPr>
        <w:t>中的其他相关文件</w:t>
      </w:r>
      <w:r>
        <w:rPr>
          <w:color w:val="000000" w:themeColor="text1"/>
          <w:sz w:val="28"/>
          <w:szCs w:val="36"/>
          <w:highlight w:val="none"/>
          <w14:textFill>
            <w14:solidFill>
              <w14:schemeClr w14:val="tx1"/>
            </w14:solidFill>
          </w14:textFill>
        </w:rPr>
        <w:tab/>
      </w:r>
      <w:r>
        <w:rPr>
          <w:rFonts w:hint="eastAsia"/>
          <w:color w:val="000000" w:themeColor="text1"/>
          <w:sz w:val="28"/>
          <w:szCs w:val="36"/>
          <w:highlight w:val="none"/>
          <w14:textFill>
            <w14:solidFill>
              <w14:schemeClr w14:val="tx1"/>
            </w14:solidFill>
          </w14:textFill>
        </w:rPr>
        <w:t>页码</w:t>
      </w:r>
      <w:r>
        <w:rPr>
          <w:rFonts w:hint="eastAsia"/>
          <w:color w:val="000000" w:themeColor="text1"/>
          <w:sz w:val="28"/>
          <w:szCs w:val="44"/>
          <w:highlight w:val="none"/>
          <w14:textFill>
            <w14:solidFill>
              <w14:schemeClr w14:val="tx1"/>
            </w14:solidFill>
          </w14:textFill>
        </w:rPr>
        <w:fldChar w:fldCharType="end"/>
      </w:r>
    </w:p>
    <w:p w14:paraId="13A22A40">
      <w:pPr>
        <w:pageBreakBefore w:val="0"/>
        <w:kinsoku/>
        <w:overflowPunct/>
        <w:topLinePunct w:val="0"/>
        <w:bidi w:val="0"/>
        <w:spacing w:beforeAutospacing="0" w:afterAutospacing="0" w:line="240" w:lineRule="auto"/>
        <w:rPr>
          <w:rFonts w:ascii="宋体" w:hAnsi="宋体"/>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w:t>
      </w:r>
    </w:p>
    <w:p w14:paraId="7F0E43EC">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color w:val="000000" w:themeColor="text1"/>
          <w:szCs w:val="32"/>
          <w:highlight w:val="none"/>
          <w14:textFill>
            <w14:solidFill>
              <w14:schemeClr w14:val="tx1"/>
            </w14:solidFill>
          </w14:textFill>
        </w:rPr>
        <w:fldChar w:fldCharType="end"/>
      </w:r>
    </w:p>
    <w:p w14:paraId="557997A7">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221E91E">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21EAA3F">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2A7E04C">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2598D3C">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B465628">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10602F5">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AB48B50">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770262E">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264014F">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8C70B21">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FED6790">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D8F641B">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D3D3CF1">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A8F6681">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700A3F3">
      <w:pPr>
        <w:pageBreakBefore w:val="0"/>
        <w:kinsoku/>
        <w:overflowPunct/>
        <w:topLinePunct w:val="0"/>
        <w:bidi w:val="0"/>
        <w:snapToGrid w:val="0"/>
        <w:spacing w:beforeAutospacing="0" w:afterAutospacing="0" w:line="24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6875B88">
      <w:pPr>
        <w:pageBreakBefore w:val="0"/>
        <w:kinsoku/>
        <w:overflowPunct/>
        <w:topLinePunct w:val="0"/>
        <w:bidi w:val="0"/>
        <w:snapToGrid w:val="0"/>
        <w:spacing w:beforeAutospacing="0" w:afterAutospacing="0" w:line="240" w:lineRule="auto"/>
        <w:jc w:val="center"/>
        <w:rPr>
          <w:rFonts w:ascii="宋体" w:hAnsi="宋体" w:cs="仿宋_GB2312"/>
          <w:b/>
          <w:color w:val="000000" w:themeColor="text1"/>
          <w:sz w:val="30"/>
          <w:szCs w:val="30"/>
          <w:highlight w:val="none"/>
          <w14:textFill>
            <w14:solidFill>
              <w14:schemeClr w14:val="tx1"/>
            </w14:solidFill>
          </w14:textFill>
        </w:rPr>
      </w:pPr>
      <w:r>
        <w:rPr>
          <w:rFonts w:hint="eastAsia" w:ascii="宋体" w:hAnsi="宋体" w:cs="仿宋_GB2312"/>
          <w:b/>
          <w:bCs/>
          <w:color w:val="000000" w:themeColor="text1"/>
          <w:sz w:val="30"/>
          <w:szCs w:val="30"/>
          <w:highlight w:val="none"/>
          <w14:textFill>
            <w14:solidFill>
              <w14:schemeClr w14:val="tx1"/>
            </w14:solidFill>
          </w14:textFill>
        </w:rPr>
        <w:t>采购合同</w:t>
      </w:r>
      <w:r>
        <w:rPr>
          <w:rFonts w:hint="eastAsia" w:ascii="宋体" w:hAnsi="宋体" w:cs="仿宋_GB2312"/>
          <w:b/>
          <w:color w:val="000000" w:themeColor="text1"/>
          <w:sz w:val="30"/>
          <w:szCs w:val="30"/>
          <w:highlight w:val="none"/>
          <w14:textFill>
            <w14:solidFill>
              <w14:schemeClr w14:val="tx1"/>
            </w14:solidFill>
          </w14:textFill>
        </w:rPr>
        <w:t>文本</w:t>
      </w:r>
    </w:p>
    <w:p w14:paraId="7E5ED56E">
      <w:pPr>
        <w:pageBreakBefore w:val="0"/>
        <w:kinsoku/>
        <w:overflowPunct/>
        <w:topLinePunct w:val="0"/>
        <w:bidi w:val="0"/>
        <w:snapToGrid w:val="0"/>
        <w:spacing w:beforeAutospacing="0" w:afterAutospacing="0" w:line="240" w:lineRule="auto"/>
        <w:rPr>
          <w:rFonts w:ascii="宋体" w:hAnsi="宋体" w:cs="仿宋_GB2312"/>
          <w:color w:val="000000" w:themeColor="text1"/>
          <w:szCs w:val="21"/>
          <w:highlight w:val="none"/>
          <w14:textFill>
            <w14:solidFill>
              <w14:schemeClr w14:val="tx1"/>
            </w14:solidFill>
          </w14:textFill>
        </w:rPr>
      </w:pPr>
    </w:p>
    <w:p w14:paraId="18704248">
      <w:pPr>
        <w:pageBreakBefore w:val="0"/>
        <w:kinsoku/>
        <w:overflowPunct/>
        <w:topLinePunct w:val="0"/>
        <w:bidi w:val="0"/>
        <w:snapToGrid w:val="0"/>
        <w:spacing w:beforeAutospacing="0" w:afterAutospacing="0" w:line="240" w:lineRule="auto"/>
        <w:rPr>
          <w:rFonts w:ascii="宋体" w:hAnsi="宋体" w:cs="仿宋_GB2312"/>
          <w:color w:val="000000" w:themeColor="text1"/>
          <w:szCs w:val="21"/>
          <w:highlight w:val="none"/>
          <w:u w:val="singl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采购单位（甲方）</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hint="eastAsia" w:ascii="宋体" w:hAnsi="宋体" w:cs="仿宋_GB2312"/>
          <w:color w:val="000000" w:themeColor="text1"/>
          <w:szCs w:val="21"/>
          <w:highlight w:val="none"/>
          <w:u w:val="single"/>
          <w:lang w:eastAsia="zh-CN"/>
          <w14:textFill>
            <w14:solidFill>
              <w14:schemeClr w14:val="tx1"/>
            </w14:solidFill>
          </w14:textFill>
        </w:rPr>
        <w:t>南宁市良庆区农业农村局</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 xml:space="preserve">  </w:t>
      </w:r>
    </w:p>
    <w:p w14:paraId="7BF3EDD8">
      <w:pPr>
        <w:pageBreakBefore w:val="0"/>
        <w:kinsoku/>
        <w:overflowPunct/>
        <w:topLinePunct w:val="0"/>
        <w:bidi w:val="0"/>
        <w:snapToGrid w:val="0"/>
        <w:spacing w:beforeAutospacing="0" w:afterAutospacing="0" w:line="240" w:lineRule="auto"/>
        <w:rPr>
          <w:rFonts w:ascii="宋体" w:hAnsi="宋体" w:cs="仿宋_GB2312"/>
          <w:color w:val="000000" w:themeColor="text1"/>
          <w:szCs w:val="21"/>
          <w:highlight w:val="none"/>
          <w:u w:val="singl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供 应 商（乙方）</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 xml:space="preserve"> </w:t>
      </w:r>
    </w:p>
    <w:p w14:paraId="62B08BF6">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p>
    <w:p w14:paraId="672E6403">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根据《中华人民共和国政府采购法》、《中华人民共和国民法典》等法律、法规规定，按照采购文件规定条款和中标（或成交）供应商承诺，甲乙双方签订本合同。</w:t>
      </w:r>
    </w:p>
    <w:p w14:paraId="08910AB8">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第一条 合同标的</w:t>
      </w:r>
    </w:p>
    <w:p w14:paraId="2047714A">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kern w:val="1"/>
          <w:szCs w:val="21"/>
          <w:highlight w:val="non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供货一览表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247"/>
        <w:gridCol w:w="1248"/>
        <w:gridCol w:w="1571"/>
        <w:gridCol w:w="1230"/>
        <w:gridCol w:w="1208"/>
        <w:gridCol w:w="1228"/>
        <w:gridCol w:w="1360"/>
      </w:tblGrid>
      <w:tr w14:paraId="7071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87" w:type="pct"/>
            <w:vAlign w:val="center"/>
          </w:tcPr>
          <w:p w14:paraId="0F8B038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序号</w:t>
            </w:r>
          </w:p>
        </w:tc>
        <w:tc>
          <w:tcPr>
            <w:tcW w:w="633" w:type="pct"/>
            <w:vAlign w:val="center"/>
          </w:tcPr>
          <w:p w14:paraId="5BD801B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产品名称</w:t>
            </w:r>
          </w:p>
        </w:tc>
        <w:tc>
          <w:tcPr>
            <w:tcW w:w="633" w:type="pct"/>
            <w:vAlign w:val="center"/>
          </w:tcPr>
          <w:p w14:paraId="48A97D8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商标品牌</w:t>
            </w:r>
          </w:p>
        </w:tc>
        <w:tc>
          <w:tcPr>
            <w:tcW w:w="797" w:type="pct"/>
            <w:vAlign w:val="center"/>
          </w:tcPr>
          <w:p w14:paraId="41ADF3C1">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规格型号</w:t>
            </w:r>
          </w:p>
        </w:tc>
        <w:tc>
          <w:tcPr>
            <w:tcW w:w="624" w:type="pct"/>
            <w:vAlign w:val="center"/>
          </w:tcPr>
          <w:p w14:paraId="7335E0B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生产厂家</w:t>
            </w:r>
          </w:p>
        </w:tc>
        <w:tc>
          <w:tcPr>
            <w:tcW w:w="613" w:type="pct"/>
            <w:vAlign w:val="center"/>
          </w:tcPr>
          <w:p w14:paraId="73E68EB1">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数量</w:t>
            </w:r>
          </w:p>
          <w:p w14:paraId="17D9992B">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单位</w:t>
            </w:r>
          </w:p>
        </w:tc>
        <w:tc>
          <w:tcPr>
            <w:tcW w:w="623" w:type="pct"/>
            <w:vAlign w:val="center"/>
          </w:tcPr>
          <w:p w14:paraId="1DB8F0E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单价(元)</w:t>
            </w:r>
          </w:p>
        </w:tc>
        <w:tc>
          <w:tcPr>
            <w:tcW w:w="689" w:type="pct"/>
            <w:vAlign w:val="center"/>
          </w:tcPr>
          <w:p w14:paraId="793A15C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金额(元)</w:t>
            </w:r>
          </w:p>
        </w:tc>
      </w:tr>
      <w:tr w14:paraId="1D9C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87" w:type="pct"/>
            <w:vAlign w:val="center"/>
          </w:tcPr>
          <w:p w14:paraId="171B9B27">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w:t>
            </w:r>
          </w:p>
        </w:tc>
        <w:tc>
          <w:tcPr>
            <w:tcW w:w="633" w:type="pct"/>
            <w:vAlign w:val="center"/>
          </w:tcPr>
          <w:p w14:paraId="2CF1BE9B">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p>
        </w:tc>
        <w:tc>
          <w:tcPr>
            <w:tcW w:w="633" w:type="pct"/>
            <w:vAlign w:val="center"/>
          </w:tcPr>
          <w:p w14:paraId="7AFBAEB3">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p>
        </w:tc>
        <w:tc>
          <w:tcPr>
            <w:tcW w:w="797" w:type="pct"/>
            <w:vAlign w:val="center"/>
          </w:tcPr>
          <w:p w14:paraId="15AF965C">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p>
        </w:tc>
        <w:tc>
          <w:tcPr>
            <w:tcW w:w="624" w:type="pct"/>
            <w:vAlign w:val="center"/>
          </w:tcPr>
          <w:p w14:paraId="343F1A0A">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p>
        </w:tc>
        <w:tc>
          <w:tcPr>
            <w:tcW w:w="613" w:type="pct"/>
            <w:vAlign w:val="center"/>
          </w:tcPr>
          <w:p w14:paraId="1103A17B">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p>
        </w:tc>
        <w:tc>
          <w:tcPr>
            <w:tcW w:w="623" w:type="pct"/>
            <w:vAlign w:val="center"/>
          </w:tcPr>
          <w:p w14:paraId="6973429C">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p>
        </w:tc>
        <w:tc>
          <w:tcPr>
            <w:tcW w:w="689" w:type="pct"/>
            <w:vAlign w:val="center"/>
          </w:tcPr>
          <w:p w14:paraId="18D2CF28">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p>
        </w:tc>
      </w:tr>
      <w:tr w14:paraId="1EDD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00" w:type="pct"/>
            <w:gridSpan w:val="8"/>
            <w:vAlign w:val="center"/>
          </w:tcPr>
          <w:p w14:paraId="2208C95B">
            <w:pPr>
              <w:keepNext w:val="0"/>
              <w:keepLines w:val="0"/>
              <w:pageBreakBefore w:val="0"/>
              <w:suppressLineNumbers w:val="0"/>
              <w:kinsoku/>
              <w:overflowPunct/>
              <w:topLinePunct w:val="0"/>
              <w:bidi w:val="0"/>
              <w:spacing w:before="0" w:beforeAutospacing="0" w:after="0" w:afterAutospacing="0" w:line="240" w:lineRule="auto"/>
              <w:ind w:left="0" w:right="0" w:firstLine="20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合计金额：大写人民币          元整（￥                     ）            </w:t>
            </w:r>
          </w:p>
        </w:tc>
      </w:tr>
    </w:tbl>
    <w:p w14:paraId="01477B7F">
      <w:pPr>
        <w:pageBreakBefore w:val="0"/>
        <w:widowControl/>
        <w:kinsoku/>
        <w:overflowPunct/>
        <w:topLinePunct w:val="0"/>
        <w:bidi w:val="0"/>
        <w:spacing w:beforeAutospacing="0" w:afterAutospacing="0" w:line="240" w:lineRule="auto"/>
        <w:ind w:firstLine="420" w:firstLineChars="200"/>
        <w:rPr>
          <w:rFonts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合同合计金额</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必须含以下部分，包括：</w:t>
      </w:r>
    </w:p>
    <w:p w14:paraId="772C441E">
      <w:pPr>
        <w:pageBreakBefore w:val="0"/>
        <w:widowControl/>
        <w:kinsoku/>
        <w:overflowPunct/>
        <w:topLinePunct w:val="0"/>
        <w:bidi w:val="0"/>
        <w:spacing w:beforeAutospacing="0" w:afterAutospacing="0" w:line="240" w:lineRule="auto"/>
        <w:ind w:firstLine="420" w:firstLineChars="200"/>
        <w:rPr>
          <w:rFonts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1.货物的价格；</w:t>
      </w:r>
    </w:p>
    <w:p w14:paraId="693128AD">
      <w:pPr>
        <w:pageBreakBefore w:val="0"/>
        <w:widowControl/>
        <w:kinsoku/>
        <w:overflowPunct/>
        <w:topLinePunct w:val="0"/>
        <w:bidi w:val="0"/>
        <w:spacing w:beforeAutospacing="0" w:afterAutospacing="0" w:line="240" w:lineRule="auto"/>
        <w:ind w:firstLine="420" w:firstLineChars="200"/>
        <w:rPr>
          <w:rFonts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2.必要的保险费用和各项税金；</w:t>
      </w:r>
    </w:p>
    <w:p w14:paraId="392E4BB4">
      <w:pPr>
        <w:pageBreakBefore w:val="0"/>
        <w:widowControl/>
        <w:kinsoku/>
        <w:overflowPunct/>
        <w:topLinePunct w:val="0"/>
        <w:bidi w:val="0"/>
        <w:spacing w:beforeAutospacing="0" w:afterAutospacing="0" w:line="240" w:lineRule="auto"/>
        <w:ind w:firstLine="420" w:firstLineChars="200"/>
        <w:rPr>
          <w:rFonts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3.其他：随配附件、备品备件、辅助材料、工具、运抵指定交货地点、保险、现场安装、调试及验收、售后服务、培训费、人工费、税金、产品检测费、运输、装卸、安装、调试、培训、技术支持、售后服务、产品质保期内维护、更新升级等费用；中标供应商负责工人人身、设备安全责任，验收前，设备丢失自行负责。合同履行过程中，采购人不再支付合同以外的其他费用。</w:t>
      </w:r>
    </w:p>
    <w:p w14:paraId="49E408A0">
      <w:pPr>
        <w:pageBreakBefore w:val="0"/>
        <w:widowControl/>
        <w:kinsoku/>
        <w:overflowPunct/>
        <w:topLinePunct w:val="0"/>
        <w:bidi w:val="0"/>
        <w:spacing w:beforeAutospacing="0" w:afterAutospacing="0" w:line="240" w:lineRule="auto"/>
        <w:ind w:firstLine="420" w:firstLineChars="200"/>
        <w:rPr>
          <w:rFonts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4.要求投标货物是全新的、未经改装的、合格的、满足本项目技术需求及要求的货物。所有零部件、配件必须是未经使用的全新的并符合国家有关质量安全标准的产品。</w:t>
      </w:r>
    </w:p>
    <w:p w14:paraId="1AECC4EA">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第二条 质量要求</w:t>
      </w:r>
    </w:p>
    <w:p w14:paraId="7FD333C1">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乙方所提供的产品名称、商标品牌、生产厂家、规格型号、技术参数等质量必须与竞争性磋商文件规定及</w:t>
      </w:r>
      <w:r>
        <w:rPr>
          <w:rFonts w:hint="eastAsia" w:ascii="宋体" w:hAnsi="宋体" w:cs="仿宋_GB2312"/>
          <w:color w:val="000000" w:themeColor="text1"/>
          <w:szCs w:val="21"/>
          <w:highlight w:val="none"/>
          <w:lang w:eastAsia="zh-CN"/>
          <w14:textFill>
            <w14:solidFill>
              <w14:schemeClr w14:val="tx1"/>
            </w14:solidFill>
          </w14:textFill>
        </w:rPr>
        <w:t>投标文件</w:t>
      </w:r>
      <w:r>
        <w:rPr>
          <w:rFonts w:hint="eastAsia" w:ascii="宋体" w:hAnsi="宋体" w:cs="仿宋_GB2312"/>
          <w:color w:val="000000" w:themeColor="text1"/>
          <w:szCs w:val="21"/>
          <w:highlight w:val="none"/>
          <w14:textFill>
            <w14:solidFill>
              <w14:schemeClr w14:val="tx1"/>
            </w14:solidFill>
          </w14:textFill>
        </w:rPr>
        <w:t>承诺相一致；经乙方安装调试完毕的产品，应满足甲方需求、合同目的，能够正常实现采购文件中要求的功能、参数。</w:t>
      </w:r>
    </w:p>
    <w:p w14:paraId="3DE892B7">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kern w:val="1"/>
          <w:szCs w:val="21"/>
          <w:highlight w:val="none"/>
          <w14:textFill>
            <w14:solidFill>
              <w14:schemeClr w14:val="tx1"/>
            </w14:solidFill>
          </w14:textFill>
        </w:rPr>
        <w:t>乙方所提供的货物必须是全新（生产日期距合同签订之日不超过</w:t>
      </w:r>
      <w:r>
        <w:rPr>
          <w:rFonts w:ascii="宋体" w:hAnsi="宋体" w:cs="仿宋_GB2312"/>
          <w:color w:val="000000" w:themeColor="text1"/>
          <w:kern w:val="1"/>
          <w:szCs w:val="21"/>
          <w:highlight w:val="none"/>
          <w14:textFill>
            <w14:solidFill>
              <w14:schemeClr w14:val="tx1"/>
            </w14:solidFill>
          </w14:textFill>
        </w:rPr>
        <w:t xml:space="preserve"> 6 个月</w:t>
      </w:r>
      <w:r>
        <w:rPr>
          <w:rFonts w:hint="eastAsia" w:ascii="宋体" w:hAnsi="宋体" w:cs="仿宋_GB2312"/>
          <w:color w:val="000000" w:themeColor="text1"/>
          <w:kern w:val="1"/>
          <w:szCs w:val="21"/>
          <w:highlight w:val="none"/>
          <w14:textFill>
            <w14:solidFill>
              <w14:schemeClr w14:val="tx1"/>
            </w14:solidFill>
          </w14:textFill>
        </w:rPr>
        <w:t>）、未使用的原装产品，且在正常安装、使用和保养条件下，其使用寿命期内各项指标均达到竞争性磋商文件规定或者</w:t>
      </w:r>
      <w:r>
        <w:rPr>
          <w:rFonts w:hint="eastAsia" w:ascii="宋体" w:hAnsi="宋体" w:cs="仿宋_GB2312"/>
          <w:color w:val="000000" w:themeColor="text1"/>
          <w:kern w:val="1"/>
          <w:szCs w:val="21"/>
          <w:highlight w:val="none"/>
          <w:lang w:eastAsia="zh-CN"/>
          <w14:textFill>
            <w14:solidFill>
              <w14:schemeClr w14:val="tx1"/>
            </w14:solidFill>
          </w14:textFill>
        </w:rPr>
        <w:t>投标文件</w:t>
      </w:r>
      <w:r>
        <w:rPr>
          <w:rFonts w:hint="eastAsia" w:ascii="宋体" w:hAnsi="宋体" w:cs="仿宋_GB2312"/>
          <w:color w:val="000000" w:themeColor="text1"/>
          <w:kern w:val="1"/>
          <w:szCs w:val="21"/>
          <w:highlight w:val="none"/>
          <w14:textFill>
            <w14:solidFill>
              <w14:schemeClr w14:val="tx1"/>
            </w14:solidFill>
          </w14:textFill>
        </w:rPr>
        <w:t>承诺的质量要求。</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要求投标货物是全新的、未经改装的、合格的、满足本项目技术需求及要求的货物。所有零部件、配件必须是未经使用的全新的并符合国家有关质量安全标准的产品。</w:t>
      </w:r>
    </w:p>
    <w:p w14:paraId="556760A8">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第三条 权利保证</w:t>
      </w:r>
    </w:p>
    <w:p w14:paraId="2C9AAA11">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乙方应保证所提供货物在使用时不会侵犯任何第三方的专利权、商标权、工业设计权或其他权利。</w:t>
      </w:r>
      <w:r>
        <w:rPr>
          <w:rFonts w:ascii="宋体" w:hAnsi="宋体" w:cs="仿宋_GB2312"/>
          <w:color w:val="000000" w:themeColor="text1"/>
          <w:szCs w:val="21"/>
          <w:highlight w:val="none"/>
          <w14:textFill>
            <w14:solidFill>
              <w14:schemeClr w14:val="tx1"/>
            </w14:solidFill>
          </w14:textFill>
        </w:rPr>
        <w:t xml:space="preserve"> </w:t>
      </w:r>
    </w:p>
    <w:p w14:paraId="460813BA">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乙方应按采购文件或投标/</w:t>
      </w:r>
      <w:r>
        <w:rPr>
          <w:rFonts w:hint="eastAsia" w:ascii="宋体" w:hAnsi="宋体" w:cs="仿宋_GB2312"/>
          <w:color w:val="000000" w:themeColor="text1"/>
          <w:szCs w:val="21"/>
          <w:highlight w:val="none"/>
          <w:lang w:eastAsia="zh-CN"/>
          <w14:textFill>
            <w14:solidFill>
              <w14:schemeClr w14:val="tx1"/>
            </w14:solidFill>
          </w14:textFill>
        </w:rPr>
        <w:t>投标文件</w:t>
      </w:r>
      <w:r>
        <w:rPr>
          <w:rFonts w:hint="eastAsia" w:ascii="宋体" w:hAnsi="宋体" w:cs="仿宋_GB2312"/>
          <w:color w:val="000000" w:themeColor="text1"/>
          <w:szCs w:val="21"/>
          <w:highlight w:val="none"/>
          <w14:textFill>
            <w14:solidFill>
              <w14:schemeClr w14:val="tx1"/>
            </w14:solidFill>
          </w14:textFill>
        </w:rPr>
        <w:t>承诺的时间向甲方提供使用货物的有关技术资料。</w:t>
      </w:r>
    </w:p>
    <w:p w14:paraId="3B6D1093">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3</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即使向履行本合同有关的人员提供，也应注意保密并限于履行合同的必需范围，该保密义务为永久性，不因本合同的解除、撤销、无效、终止而免除。</w:t>
      </w:r>
    </w:p>
    <w:p w14:paraId="7B638AFD">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4</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乙方保证将要交付的货物的所有权完全属于乙方，且无任何抵押、质押、查封、留置等产权瑕疵。</w:t>
      </w:r>
    </w:p>
    <w:p w14:paraId="7F7341A3">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第四条 包装和运输</w:t>
      </w:r>
    </w:p>
    <w:p w14:paraId="28507320">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1.乙方提供货物均应按采购文件、</w:t>
      </w:r>
      <w:r>
        <w:rPr>
          <w:rFonts w:hint="eastAsia" w:ascii="宋体" w:hAnsi="宋体" w:cs="仿宋_GB2312"/>
          <w:color w:val="000000" w:themeColor="text1"/>
          <w:szCs w:val="21"/>
          <w:highlight w:val="none"/>
          <w:lang w:eastAsia="zh-CN"/>
          <w14:textFill>
            <w14:solidFill>
              <w14:schemeClr w14:val="tx1"/>
            </w14:solidFill>
          </w14:textFill>
        </w:rPr>
        <w:t>投标文件</w:t>
      </w:r>
      <w:r>
        <w:rPr>
          <w:rFonts w:hint="eastAsia" w:ascii="宋体" w:hAnsi="宋体" w:cs="仿宋_GB2312"/>
          <w:color w:val="000000" w:themeColor="text1"/>
          <w:szCs w:val="21"/>
          <w:highlight w:val="none"/>
          <w14:textFill>
            <w14:solidFill>
              <w14:schemeClr w14:val="tx1"/>
            </w14:solidFill>
          </w14:textFill>
        </w:rPr>
        <w:t>要求的包装材料、包装标准、包装方式、运输距离、防潮、防震、防锈和防破损装卸等要求包装，以保证货物安全运达甲方指定地点，每一包装单元内应附详细的装箱单和质量合格证。使用说明书、质量检验证明书、随配附件和工具以及清单一并附于货物内。</w:t>
      </w:r>
    </w:p>
    <w:p w14:paraId="2111A645">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szCs w:val="21"/>
          <w:highlight w:val="none"/>
          <w14:textFill>
            <w14:solidFill>
              <w14:schemeClr w14:val="tx1"/>
            </w14:solidFill>
          </w14:textFill>
        </w:rPr>
        <w:t>.乙方在货物发运手续办理完毕后二十四小时内或货到甲方四十八小时前通知甲方，以准备接货，乙方未按约定提前通知或未按甲方要求发运的，甲方有权拒绝接货。</w:t>
      </w:r>
    </w:p>
    <w:p w14:paraId="2BD3540C">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3</w:t>
      </w:r>
      <w:r>
        <w:rPr>
          <w:rFonts w:hint="eastAsia" w:ascii="宋体" w:hAnsi="宋体" w:cs="仿宋_GB2312"/>
          <w:color w:val="000000" w:themeColor="text1"/>
          <w:szCs w:val="21"/>
          <w:highlight w:val="none"/>
          <w14:textFill>
            <w14:solidFill>
              <w14:schemeClr w14:val="tx1"/>
            </w14:solidFill>
          </w14:textFill>
        </w:rPr>
        <w:t>.货物在规定的交付期限内由乙方送达甲方指定的地点，货物在交付甲方前发生的风险均由乙方负责。</w:t>
      </w:r>
    </w:p>
    <w:p w14:paraId="565D9EE5">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4</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货物的运输方式：</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ascii="宋体" w:hAnsi="宋体" w:cs="仿宋_GB2312"/>
          <w:color w:val="000000" w:themeColor="text1"/>
          <w:szCs w:val="21"/>
          <w:highlight w:val="none"/>
          <w:u w:val="single"/>
          <w14:textFill>
            <w14:solidFill>
              <w14:schemeClr w14:val="tx1"/>
            </w14:solidFill>
          </w14:textFill>
        </w:rPr>
        <w:t xml:space="preserve">    </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w:t>
      </w:r>
    </w:p>
    <w:p w14:paraId="036DC07C">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5</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乙方负责货物运输及相关费用，货物运输合理损耗及计算方法：</w:t>
      </w:r>
      <w:r>
        <w:rPr>
          <w:rFonts w:hint="eastAsia" w:ascii="宋体" w:hAnsi="宋体" w:cs="仿宋_GB2312"/>
          <w:color w:val="000000" w:themeColor="text1"/>
          <w:szCs w:val="21"/>
          <w:highlight w:val="none"/>
          <w:u w:val="single"/>
          <w14:textFill>
            <w14:solidFill>
              <w14:schemeClr w14:val="tx1"/>
            </w14:solidFill>
          </w14:textFill>
        </w:rPr>
        <w:t>货物运输保险费已包含在合同总价中，乙方须确保货物安全无损地运抵</w:t>
      </w:r>
      <w:r>
        <w:rPr>
          <w:rFonts w:hint="eastAsia" w:ascii="宋体" w:hAnsi="宋体" w:cs="仿宋_GB2312"/>
          <w:color w:val="000000" w:themeColor="text1"/>
          <w:szCs w:val="21"/>
          <w:highlight w:val="none"/>
          <w14:textFill>
            <w14:solidFill>
              <w14:schemeClr w14:val="tx1"/>
            </w14:solidFill>
          </w14:textFill>
        </w:rPr>
        <w:t>并搬卸至</w:t>
      </w:r>
      <w:r>
        <w:rPr>
          <w:rFonts w:hint="eastAsia" w:ascii="宋体" w:hAnsi="宋体" w:cs="仿宋_GB2312"/>
          <w:color w:val="000000" w:themeColor="text1"/>
          <w:szCs w:val="21"/>
          <w:highlight w:val="none"/>
          <w:u w:val="single"/>
          <w14:textFill>
            <w14:solidFill>
              <w14:schemeClr w14:val="tx1"/>
            </w14:solidFill>
          </w14:textFill>
        </w:rPr>
        <w:t>安装地点</w:t>
      </w:r>
      <w:r>
        <w:rPr>
          <w:rFonts w:hint="eastAsia" w:ascii="宋体" w:hAnsi="宋体" w:cs="仿宋_GB2312"/>
          <w:color w:val="000000" w:themeColor="text1"/>
          <w:szCs w:val="21"/>
          <w:highlight w:val="none"/>
          <w14:textFill>
            <w14:solidFill>
              <w14:schemeClr w14:val="tx1"/>
            </w14:solidFill>
          </w14:textFill>
        </w:rPr>
        <w:t>。</w:t>
      </w:r>
    </w:p>
    <w:p w14:paraId="39294D18">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bookmarkStart w:id="134" w:name="_Hlk148991367"/>
      <w:r>
        <w:rPr>
          <w:rFonts w:ascii="宋体" w:hAnsi="宋体" w:cs="仿宋_GB2312"/>
          <w:color w:val="000000" w:themeColor="text1"/>
          <w:szCs w:val="21"/>
          <w:highlight w:val="none"/>
          <w14:textFill>
            <w14:solidFill>
              <w14:schemeClr w14:val="tx1"/>
            </w14:solidFill>
          </w14:textFill>
        </w:rPr>
        <w:t>6</w:t>
      </w:r>
      <w:r>
        <w:rPr>
          <w:rFonts w:hint="eastAsia" w:ascii="宋体" w:hAnsi="宋体" w:cs="仿宋_GB2312"/>
          <w:color w:val="000000" w:themeColor="text1"/>
          <w:szCs w:val="21"/>
          <w:highlight w:val="none"/>
          <w14:textFill>
            <w14:solidFill>
              <w14:schemeClr w14:val="tx1"/>
            </w14:solidFill>
          </w14:textFill>
        </w:rPr>
        <w:t>.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p>
    <w:bookmarkEnd w:id="134"/>
    <w:p w14:paraId="20446BE5">
      <w:pPr>
        <w:pageBreakBefore w:val="0"/>
        <w:kinsoku/>
        <w:overflowPunct/>
        <w:topLinePunct w:val="0"/>
        <w:bidi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第五条 交付和验收要求</w:t>
      </w:r>
    </w:p>
    <w:p w14:paraId="09131284">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交付时间：</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w:t>
      </w:r>
    </w:p>
    <w:p w14:paraId="09C0EFD4">
      <w:pPr>
        <w:pageBreakBefore w:val="0"/>
        <w:kinsoku/>
        <w:overflowPunct/>
        <w:topLinePunct w:val="0"/>
        <w:bidi w:val="0"/>
        <w:spacing w:beforeAutospacing="0" w:afterAutospacing="0" w:line="240" w:lineRule="auto"/>
        <w:ind w:firstLine="630" w:firstLineChars="3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交付地点：</w:t>
      </w:r>
      <w:r>
        <w:rPr>
          <w:rFonts w:hint="eastAsia" w:ascii="宋体" w:hAnsi="宋体" w:cs="仿宋_GB2312"/>
          <w:color w:val="000000" w:themeColor="text1"/>
          <w:szCs w:val="21"/>
          <w:highlight w:val="none"/>
          <w:u w:val="single"/>
          <w:lang w:eastAsia="zh-CN"/>
          <w14:textFill>
            <w14:solidFill>
              <w14:schemeClr w14:val="tx1"/>
            </w14:solidFill>
          </w14:textFill>
        </w:rPr>
        <w:t>南宁市良庆区农业农村局</w:t>
      </w:r>
      <w:r>
        <w:rPr>
          <w:rFonts w:hint="eastAsia" w:ascii="宋体" w:hAnsi="宋体" w:cs="仿宋_GB2312"/>
          <w:color w:val="000000" w:themeColor="text1"/>
          <w:kern w:val="1"/>
          <w:szCs w:val="21"/>
          <w:highlight w:val="none"/>
          <w:u w:val="single"/>
          <w14:textFill>
            <w14:solidFill>
              <w14:schemeClr w14:val="tx1"/>
            </w14:solidFill>
          </w14:textFill>
        </w:rPr>
        <w:t>指定地点</w:t>
      </w:r>
      <w:r>
        <w:rPr>
          <w:rFonts w:hint="eastAsia" w:ascii="宋体" w:hAnsi="宋体" w:cs="仿宋_GB2312"/>
          <w:color w:val="000000" w:themeColor="text1"/>
          <w:szCs w:val="21"/>
          <w:highlight w:val="none"/>
          <w14:textFill>
            <w14:solidFill>
              <w14:schemeClr w14:val="tx1"/>
            </w14:solidFill>
          </w14:textFill>
        </w:rPr>
        <w:t>。甲方可根据实际需要变更、调整乙方交货时间和地点，以最新通知指定时间、地点为准。</w:t>
      </w:r>
    </w:p>
    <w:p w14:paraId="450C132F">
      <w:pPr>
        <w:pageBreakBefore w:val="0"/>
        <w:kinsoku/>
        <w:overflowPunct/>
        <w:topLinePunct w:val="0"/>
        <w:bidi w:val="0"/>
        <w:spacing w:beforeAutospacing="0" w:afterAutospacing="0" w:line="240" w:lineRule="auto"/>
        <w:ind w:firstLine="420" w:firstLineChars="200"/>
        <w:rPr>
          <w:rFonts w:ascii="宋体" w:hAnsi="宋体" w:cs="仿宋_GB2312"/>
          <w:bCs/>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w:t>
      </w:r>
      <w:r>
        <w:rPr>
          <w:rFonts w:ascii="宋体" w:hAnsi="宋体" w:cs="仿宋_GB2312"/>
          <w:color w:val="000000" w:themeColor="text1"/>
          <w:szCs w:val="21"/>
          <w:highlight w:val="none"/>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甲方对乙方提交的货物依据采购文件上的技术规格要求和国家有关质量标准进行现</w:t>
      </w:r>
      <w:r>
        <w:rPr>
          <w:rFonts w:hint="eastAsia" w:ascii="宋体" w:hAnsi="宋体" w:cs="仿宋_GB2312"/>
          <w:bCs/>
          <w:color w:val="000000" w:themeColor="text1"/>
          <w:szCs w:val="21"/>
          <w:highlight w:val="none"/>
          <w14:textFill>
            <w14:solidFill>
              <w14:schemeClr w14:val="tx1"/>
            </w14:solidFill>
          </w14:textFill>
        </w:rPr>
        <w:t>场签收，外观、说明书符合采购文件技术要求的，给予签收，不合格的不予签收。该签收仅指外观、说明书符合采购文件技术要求而非认可货物验收合格。</w:t>
      </w:r>
    </w:p>
    <w:p w14:paraId="061B2656">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3</w:t>
      </w:r>
      <w:r>
        <w:rPr>
          <w:rFonts w:ascii="宋体" w:hAnsi="宋体" w:cs="仿宋_GB2312"/>
          <w:color w:val="000000" w:themeColor="text1"/>
          <w:szCs w:val="21"/>
          <w:highlight w:val="none"/>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甲方应当在到货并安装、调试完后</w:t>
      </w:r>
      <w:bookmarkStart w:id="135" w:name="OLE_LINK12"/>
      <w:bookmarkStart w:id="136" w:name="OLE_LINK11"/>
      <w:r>
        <w:rPr>
          <w:rFonts w:hint="eastAsia" w:ascii="宋体" w:hAnsi="宋体" w:cs="仿宋_GB2312"/>
          <w:color w:val="000000" w:themeColor="text1"/>
          <w:szCs w:val="21"/>
          <w:highlight w:val="none"/>
          <w14:textFill>
            <w14:solidFill>
              <w14:schemeClr w14:val="tx1"/>
            </w14:solidFill>
          </w14:textFill>
        </w:rPr>
        <w:t>一个月内进行验收</w:t>
      </w:r>
      <w:bookmarkEnd w:id="135"/>
      <w:bookmarkEnd w:id="136"/>
      <w:r>
        <w:rPr>
          <w:rFonts w:hint="eastAsia" w:ascii="宋体" w:hAnsi="宋体" w:cs="仿宋_GB2312"/>
          <w:color w:val="000000" w:themeColor="text1"/>
          <w:szCs w:val="21"/>
          <w:highlight w:val="none"/>
          <w14:textFill>
            <w14:solidFill>
              <w14:schemeClr w14:val="tx1"/>
            </w14:solidFill>
          </w14:textFill>
        </w:rPr>
        <w:t>，逾期不验收的，亦不免除乙方质量保证责任。甲方组织验收，</w:t>
      </w:r>
      <w:r>
        <w:rPr>
          <w:rFonts w:hint="eastAsia" w:ascii="宋体" w:hAnsi="宋体" w:cs="仿宋_GB2312"/>
          <w:bCs/>
          <w:color w:val="000000" w:themeColor="text1"/>
          <w:szCs w:val="21"/>
          <w:highlight w:val="none"/>
          <w14:textFill>
            <w14:solidFill>
              <w14:schemeClr w14:val="tx1"/>
            </w14:solidFill>
          </w14:textFill>
        </w:rPr>
        <w:t>乙方必须到场</w:t>
      </w:r>
      <w:r>
        <w:rPr>
          <w:rFonts w:hint="eastAsia" w:ascii="宋体" w:hAnsi="宋体" w:cs="仿宋_GB2312"/>
          <w:color w:val="000000" w:themeColor="text1"/>
          <w:szCs w:val="21"/>
          <w:highlight w:val="none"/>
          <w14:textFill>
            <w14:solidFill>
              <w14:schemeClr w14:val="tx1"/>
            </w14:solidFill>
          </w14:textFill>
        </w:rPr>
        <w:t>配合，验收合格后由甲乙双方签署货物验收单并加盖双方公章，甲乙双方各执一份。对技术复杂的货物，甲方可请国家认可的专业检测机构参与验收，费用由乙方承担。</w:t>
      </w:r>
    </w:p>
    <w:p w14:paraId="4C329934">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4</w:t>
      </w:r>
      <w:r>
        <w:rPr>
          <w:rFonts w:hint="eastAsia" w:ascii="宋体" w:hAnsi="宋体" w:cs="仿宋_GB2312"/>
          <w:color w:val="000000" w:themeColor="text1"/>
          <w:szCs w:val="21"/>
          <w:highlight w:val="none"/>
          <w14:textFill>
            <w14:solidFill>
              <w14:schemeClr w14:val="tx1"/>
            </w14:solidFill>
          </w14:textFill>
        </w:rPr>
        <w:t>.若甲方委托第三方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17DFB82B">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5</w:t>
      </w:r>
      <w:r>
        <w:rPr>
          <w:rFonts w:hint="eastAsia" w:ascii="宋体" w:hAnsi="宋体" w:cs="仿宋_GB2312"/>
          <w:color w:val="000000" w:themeColor="text1"/>
          <w:szCs w:val="21"/>
          <w:highlight w:val="none"/>
          <w14:textFill>
            <w14:solidFill>
              <w14:schemeClr w14:val="tx1"/>
            </w14:solidFill>
          </w14:textFill>
        </w:rPr>
        <w:t>.甲方对验收有异议的，在验收后五个工作日内以书面形式向乙方提出，乙方应自收到甲方书面异议后七日内及时予以解决，乙方不予答复或未予以实质解决的，视为认可甲方异议及处置意见。</w:t>
      </w:r>
    </w:p>
    <w:p w14:paraId="7298E822">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6</w:t>
      </w:r>
      <w:r>
        <w:rPr>
          <w:rFonts w:hint="eastAsia" w:ascii="宋体" w:hAnsi="宋体" w:cs="仿宋_GB2312"/>
          <w:color w:val="000000" w:themeColor="text1"/>
          <w:szCs w:val="21"/>
          <w:highlight w:val="none"/>
          <w14:textFill>
            <w14:solidFill>
              <w14:schemeClr w14:val="tx1"/>
            </w14:solidFill>
          </w14:textFill>
        </w:rPr>
        <w:t>.其他未尽事宜应严格参照《关于印发广西壮族自治区政府采购项目履约验收管理办法的通知》[桂财采〔2015〕22号]以及《财政部关于进一步加强政府采购需求和履约验收管理的指导意见》[财库〔2016〕205号]规定执行。</w:t>
      </w:r>
    </w:p>
    <w:p w14:paraId="5231080E">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第六条 安装和培训</w:t>
      </w:r>
    </w:p>
    <w:p w14:paraId="031C0C12">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甲方应提供必要安装条件（如场地、电源、水源等）。乙方应在到货之日起</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ascii="宋体" w:hAnsi="宋体" w:cs="仿宋_GB2312"/>
          <w:color w:val="000000" w:themeColor="text1"/>
          <w:szCs w:val="21"/>
          <w:highlight w:val="none"/>
          <w:u w:val="single"/>
          <w14:textFill>
            <w14:solidFill>
              <w14:schemeClr w14:val="tx1"/>
            </w14:solidFill>
          </w14:textFill>
        </w:rPr>
        <w:t>10</w:t>
      </w:r>
      <w:r>
        <w:rPr>
          <w:rFonts w:hint="eastAsia" w:ascii="宋体" w:hAnsi="宋体" w:cs="仿宋_GB2312"/>
          <w:color w:val="000000" w:themeColor="text1"/>
          <w:szCs w:val="21"/>
          <w:highlight w:val="none"/>
          <w:u w:val="singl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个工作日内对货物进行安装、调试。</w:t>
      </w:r>
    </w:p>
    <w:p w14:paraId="330A593A">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乙方负责甲方有关人员的培训</w:t>
      </w:r>
      <w:r>
        <w:rPr>
          <w:rFonts w:hint="eastAsia" w:ascii="宋体" w:hAnsi="宋体" w:cs="仿宋_GB2312"/>
          <w:color w:val="000000" w:themeColor="text1"/>
          <w:szCs w:val="21"/>
          <w:highlight w:val="none"/>
          <w:lang w:eastAsia="zh-Hans"/>
          <w14:textFill>
            <w14:solidFill>
              <w14:schemeClr w14:val="tx1"/>
            </w14:solidFill>
          </w14:textFill>
        </w:rPr>
        <w:t>，具体培训时间</w:t>
      </w:r>
      <w:bookmarkStart w:id="137" w:name="_Hlk148991472"/>
      <w:r>
        <w:rPr>
          <w:rFonts w:hint="eastAsia" w:ascii="宋体" w:hAnsi="宋体" w:cs="仿宋_GB2312"/>
          <w:color w:val="000000" w:themeColor="text1"/>
          <w:szCs w:val="21"/>
          <w:highlight w:val="none"/>
          <w:lang w:eastAsia="zh-Hans"/>
          <w14:textFill>
            <w14:solidFill>
              <w14:schemeClr w14:val="tx1"/>
            </w14:solidFill>
          </w14:textFill>
        </w:rPr>
        <w:t>、地点</w:t>
      </w:r>
      <w:bookmarkEnd w:id="137"/>
      <w:r>
        <w:rPr>
          <w:rFonts w:hint="eastAsia" w:ascii="宋体" w:hAnsi="宋体" w:cs="仿宋_GB2312"/>
          <w:color w:val="000000" w:themeColor="text1"/>
          <w:szCs w:val="21"/>
          <w:highlight w:val="none"/>
          <w:lang w:eastAsia="zh-Hans"/>
          <w14:textFill>
            <w14:solidFill>
              <w14:schemeClr w14:val="tx1"/>
            </w14:solidFill>
          </w14:textFill>
        </w:rPr>
        <w:t>由甲方予以确定</w:t>
      </w:r>
      <w:r>
        <w:rPr>
          <w:rFonts w:hint="eastAsia" w:ascii="宋体" w:hAnsi="宋体" w:cs="仿宋_GB2312"/>
          <w:color w:val="000000" w:themeColor="text1"/>
          <w:szCs w:val="21"/>
          <w:highlight w:val="none"/>
          <w14:textFill>
            <w14:solidFill>
              <w14:schemeClr w14:val="tx1"/>
            </w14:solidFill>
          </w14:textFill>
        </w:rPr>
        <w:t>。</w:t>
      </w:r>
    </w:p>
    <w:p w14:paraId="4E6739E0">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bookmarkStart w:id="138" w:name="_Hlk148991458"/>
      <w:r>
        <w:rPr>
          <w:rFonts w:hint="eastAsia" w:ascii="宋体" w:hAnsi="宋体" w:cs="仿宋_GB2312"/>
          <w:color w:val="000000" w:themeColor="text1"/>
          <w:szCs w:val="21"/>
          <w:highlight w:val="none"/>
          <w14:textFill>
            <w14:solidFill>
              <w14:schemeClr w14:val="tx1"/>
            </w14:solidFill>
          </w14:textFill>
        </w:rPr>
        <w:t>3.产品安装、调试、培训期间乙方应严格做好安全防护措施，设置安全警示标识，及时消除安全隐患，做到安全、文明施工（作业），并承担相关费用。安装、调试、培训期间发生安全事故的，责任由乙方承担，由此造成甲方、乙方人员或者第三方损失的，乙方予以赔偿。</w:t>
      </w:r>
    </w:p>
    <w:bookmarkEnd w:id="138"/>
    <w:p w14:paraId="49C0AAE2">
      <w:pPr>
        <w:pageBreakBefore w:val="0"/>
        <w:kinsoku/>
        <w:overflowPunct/>
        <w:topLinePunct w:val="0"/>
        <w:bidi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第七条 售后服务、质保期</w:t>
      </w:r>
    </w:p>
    <w:p w14:paraId="768CA7C9">
      <w:pPr>
        <w:pageBreakBefore w:val="0"/>
        <w:kinsoku/>
        <w:overflowPunct/>
        <w:topLinePunct w:val="0"/>
        <w:bidi w:val="0"/>
        <w:spacing w:beforeAutospacing="0" w:afterAutospacing="0" w:line="240" w:lineRule="auto"/>
        <w:ind w:firstLine="420" w:firstLineChars="200"/>
        <w:rPr>
          <w:rFonts w:ascii="宋体" w:hAnsi="宋体" w:cs="仿宋_GB2312"/>
          <w:b/>
          <w:bCs/>
          <w:color w:val="000000" w:themeColor="text1"/>
          <w:szCs w:val="21"/>
          <w:highlight w:val="none"/>
          <w:u w:val="singl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乙方应按照国家有关法律法规和“三包”规定以及采购文件、投标/</w:t>
      </w:r>
      <w:r>
        <w:rPr>
          <w:rFonts w:hint="eastAsia" w:ascii="宋体" w:hAnsi="宋体" w:cs="仿宋_GB2312"/>
          <w:color w:val="000000" w:themeColor="text1"/>
          <w:szCs w:val="21"/>
          <w:highlight w:val="none"/>
          <w:lang w:eastAsia="zh-CN"/>
          <w14:textFill>
            <w14:solidFill>
              <w14:schemeClr w14:val="tx1"/>
            </w14:solidFill>
          </w14:textFill>
        </w:rPr>
        <w:t>投标文件</w:t>
      </w:r>
      <w:r>
        <w:rPr>
          <w:rFonts w:hint="eastAsia" w:ascii="宋体" w:hAnsi="宋体" w:cs="仿宋_GB2312"/>
          <w:color w:val="000000" w:themeColor="text1"/>
          <w:szCs w:val="21"/>
          <w:highlight w:val="none"/>
          <w14:textFill>
            <w14:solidFill>
              <w14:schemeClr w14:val="tx1"/>
            </w14:solidFill>
          </w14:textFill>
        </w:rPr>
        <w:t>和本合同所附的《服务承诺》，为甲方提供售后服务。</w:t>
      </w:r>
      <w:bookmarkStart w:id="139" w:name="_Hlk148991480"/>
      <w:r>
        <w:rPr>
          <w:rFonts w:hint="eastAsia" w:ascii="宋体" w:hAnsi="宋体" w:cs="仿宋_GB2312"/>
          <w:color w:val="000000" w:themeColor="text1"/>
          <w:szCs w:val="21"/>
          <w:highlight w:val="none"/>
          <w14:textFill>
            <w14:solidFill>
              <w14:schemeClr w14:val="tx1"/>
            </w14:solidFill>
          </w14:textFill>
        </w:rPr>
        <w:t>以上约定、规范、文件、承诺内容不一致的，以最长期限为准。</w:t>
      </w:r>
    </w:p>
    <w:bookmarkEnd w:id="139"/>
    <w:p w14:paraId="36C4994D">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货物质保期：</w:t>
      </w:r>
      <w:r>
        <w:rPr>
          <w:rFonts w:hint="eastAsia" w:ascii="宋体" w:hAnsi="宋体" w:cs="仿宋_GB2312"/>
          <w:color w:val="000000" w:themeColor="text1"/>
          <w:szCs w:val="21"/>
          <w:highlight w:val="none"/>
          <w:u w:val="single"/>
          <w14:textFill>
            <w14:solidFill>
              <w14:schemeClr w14:val="tx1"/>
            </w14:solidFill>
          </w14:textFill>
        </w:rPr>
        <w:t xml:space="preserve">                                                         。</w:t>
      </w:r>
    </w:p>
    <w:p w14:paraId="1C62A1F3">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3</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乙方提供的服务承诺和售后服务及质保期责任等其他具体约定事项（见合同附件)。</w:t>
      </w:r>
    </w:p>
    <w:p w14:paraId="44B0AC1C">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第八条 付款方式</w:t>
      </w:r>
    </w:p>
    <w:p w14:paraId="07B6FFBC">
      <w:pPr>
        <w:keepNext w:val="0"/>
        <w:keepLines w:val="0"/>
        <w:pageBreakBefore w:val="0"/>
        <w:suppressLineNumbers w:val="0"/>
        <w:suppressAutoHyphens/>
        <w:kinsoku/>
        <w:overflowPunct/>
        <w:topLinePunct w:val="0"/>
        <w:bidi w:val="0"/>
        <w:spacing w:before="0" w:beforeAutospacing="0" w:after="0" w:afterAutospacing="0" w:line="240" w:lineRule="auto"/>
        <w:ind w:left="0" w:right="0" w:firstLine="420" w:firstLineChars="200"/>
        <w:rPr>
          <w:rFonts w:hint="eastAsia" w:ascii="宋体" w:hAnsi="宋体" w:cs="仿宋_GB2312"/>
          <w:color w:val="000000" w:themeColor="text1"/>
          <w:kern w:val="1"/>
          <w:szCs w:val="21"/>
          <w:highlight w:val="none"/>
          <w14:textFill>
            <w14:solidFill>
              <w14:schemeClr w14:val="tx1"/>
            </w14:solidFill>
          </w14:textFill>
        </w:rPr>
      </w:pPr>
      <w:r>
        <w:rPr>
          <w:rFonts w:hint="eastAsia" w:ascii="宋体" w:hAnsi="宋体" w:cs="仿宋_GB2312"/>
          <w:color w:val="000000" w:themeColor="text1"/>
          <w:kern w:val="1"/>
          <w:szCs w:val="21"/>
          <w:highlight w:val="none"/>
          <w14:textFill>
            <w14:solidFill>
              <w14:schemeClr w14:val="tx1"/>
            </w14:solidFill>
          </w14:textFill>
        </w:rPr>
        <w:t>2</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kern w:val="1"/>
          <w:szCs w:val="21"/>
          <w:highlight w:val="none"/>
          <w14:textFill>
            <w14:solidFill>
              <w14:schemeClr w14:val="tx1"/>
            </w14:solidFill>
          </w14:textFill>
        </w:rPr>
        <w:t>付款方式：</w:t>
      </w:r>
    </w:p>
    <w:p w14:paraId="0F1A6BB7">
      <w:pPr>
        <w:keepNext w:val="0"/>
        <w:keepLines w:val="0"/>
        <w:pageBreakBefore w:val="0"/>
        <w:suppressLineNumbers w:val="0"/>
        <w:suppressAutoHyphens/>
        <w:kinsoku/>
        <w:overflowPunct/>
        <w:topLinePunct w:val="0"/>
        <w:bidi w:val="0"/>
        <w:spacing w:before="0" w:beforeAutospacing="0" w:after="0" w:afterAutospacing="0" w:line="240" w:lineRule="auto"/>
        <w:ind w:left="0" w:right="0" w:firstLine="42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）在合同签订后10个工作日内</w:t>
      </w:r>
      <w:r>
        <w:rPr>
          <w:rFonts w:hint="eastAsia"/>
          <w:color w:val="000000" w:themeColor="text1"/>
          <w:highlight w:val="none"/>
          <w:lang w:val="en-US" w:eastAsia="zh-CN"/>
          <w14:textFill>
            <w14:solidFill>
              <w14:schemeClr w14:val="tx1"/>
            </w14:solidFill>
          </w14:textFill>
        </w:rPr>
        <w:t>甲方</w:t>
      </w:r>
      <w:r>
        <w:rPr>
          <w:rFonts w:hint="eastAsia"/>
          <w:color w:val="000000" w:themeColor="text1"/>
          <w:highlight w:val="none"/>
          <w:lang w:eastAsia="zh-CN"/>
          <w14:textFill>
            <w14:solidFill>
              <w14:schemeClr w14:val="tx1"/>
            </w14:solidFill>
          </w14:textFill>
        </w:rPr>
        <w:t>支付50%的合同款；</w:t>
      </w:r>
    </w:p>
    <w:p w14:paraId="06701CA9">
      <w:pPr>
        <w:keepNext w:val="0"/>
        <w:keepLines w:val="0"/>
        <w:pageBreakBefore w:val="0"/>
        <w:suppressLineNumbers w:val="0"/>
        <w:suppressAutoHyphens/>
        <w:kinsoku/>
        <w:overflowPunct/>
        <w:topLinePunct w:val="0"/>
        <w:bidi w:val="0"/>
        <w:spacing w:before="0" w:beforeAutospacing="0" w:after="0" w:afterAutospacing="0" w:line="240" w:lineRule="auto"/>
        <w:ind w:left="0" w:right="0" w:firstLine="42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）供应商按验收流程要求通过最终验收后，</w:t>
      </w:r>
      <w:r>
        <w:rPr>
          <w:rFonts w:hint="eastAsia"/>
          <w:color w:val="000000" w:themeColor="text1"/>
          <w:highlight w:val="none"/>
          <w:lang w:val="en-US" w:eastAsia="zh-CN"/>
          <w14:textFill>
            <w14:solidFill>
              <w14:schemeClr w14:val="tx1"/>
            </w14:solidFill>
          </w14:textFill>
        </w:rPr>
        <w:t>甲方</w:t>
      </w:r>
      <w:r>
        <w:rPr>
          <w:rFonts w:hint="eastAsia"/>
          <w:color w:val="000000" w:themeColor="text1"/>
          <w:highlight w:val="none"/>
          <w:lang w:eastAsia="zh-CN"/>
          <w14:textFill>
            <w14:solidFill>
              <w14:schemeClr w14:val="tx1"/>
            </w14:solidFill>
          </w14:textFill>
        </w:rPr>
        <w:t>签署项目验收报告或验收书；最终验收通过后10个工作日内</w:t>
      </w:r>
      <w:r>
        <w:rPr>
          <w:rFonts w:hint="eastAsia"/>
          <w:color w:val="000000" w:themeColor="text1"/>
          <w:highlight w:val="none"/>
          <w:lang w:val="en-US" w:eastAsia="zh-CN"/>
          <w14:textFill>
            <w14:solidFill>
              <w14:schemeClr w14:val="tx1"/>
            </w14:solidFill>
          </w14:textFill>
        </w:rPr>
        <w:t>甲方</w:t>
      </w:r>
      <w:r>
        <w:rPr>
          <w:rFonts w:hint="eastAsia"/>
          <w:color w:val="000000" w:themeColor="text1"/>
          <w:highlight w:val="none"/>
          <w:lang w:eastAsia="zh-CN"/>
          <w14:textFill>
            <w14:solidFill>
              <w14:schemeClr w14:val="tx1"/>
            </w14:solidFill>
          </w14:textFill>
        </w:rPr>
        <w:t>向</w:t>
      </w:r>
      <w:r>
        <w:rPr>
          <w:rFonts w:hint="eastAsia"/>
          <w:color w:val="000000" w:themeColor="text1"/>
          <w:highlight w:val="none"/>
          <w:lang w:val="en-US" w:eastAsia="zh-CN"/>
          <w14:textFill>
            <w14:solidFill>
              <w14:schemeClr w14:val="tx1"/>
            </w14:solidFill>
          </w14:textFill>
        </w:rPr>
        <w:t>乙方</w:t>
      </w:r>
      <w:r>
        <w:rPr>
          <w:rFonts w:hint="eastAsia"/>
          <w:color w:val="000000" w:themeColor="text1"/>
          <w:highlight w:val="none"/>
          <w:lang w:eastAsia="zh-CN"/>
          <w14:textFill>
            <w14:solidFill>
              <w14:schemeClr w14:val="tx1"/>
            </w14:solidFill>
          </w14:textFill>
        </w:rPr>
        <w:t>支付50%合同款；</w:t>
      </w:r>
    </w:p>
    <w:p w14:paraId="3E52D782">
      <w:pPr>
        <w:pageBreakBefore w:val="0"/>
        <w:suppressAutoHyphens/>
        <w:kinsoku/>
        <w:overflowPunct/>
        <w:topLinePunct w:val="0"/>
        <w:bidi w:val="0"/>
        <w:spacing w:beforeAutospacing="0" w:afterAutospacing="0" w:line="240" w:lineRule="auto"/>
        <w:ind w:firstLine="420" w:firstLineChars="200"/>
        <w:rPr>
          <w:rFonts w:ascii="宋体" w:hAnsi="宋体" w:cs="仿宋_GB2312"/>
          <w:color w:val="000000" w:themeColor="text1"/>
          <w:kern w:val="1"/>
          <w:szCs w:val="21"/>
          <w:highlight w:val="none"/>
          <w:lang w:eastAsia="zh-Hans"/>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乙方</w:t>
      </w:r>
      <w:r>
        <w:rPr>
          <w:rFonts w:hint="eastAsia"/>
          <w:color w:val="000000" w:themeColor="text1"/>
          <w:highlight w:val="none"/>
          <w:lang w:eastAsia="zh-CN"/>
          <w14:textFill>
            <w14:solidFill>
              <w14:schemeClr w14:val="tx1"/>
            </w14:solidFill>
          </w14:textFill>
        </w:rPr>
        <w:t>每次支付款项前向</w:t>
      </w:r>
      <w:r>
        <w:rPr>
          <w:rFonts w:hint="eastAsia"/>
          <w:color w:val="000000" w:themeColor="text1"/>
          <w:highlight w:val="none"/>
          <w:lang w:val="en-US" w:eastAsia="zh-CN"/>
          <w14:textFill>
            <w14:solidFill>
              <w14:schemeClr w14:val="tx1"/>
            </w14:solidFill>
          </w14:textFill>
        </w:rPr>
        <w:t>甲方</w:t>
      </w:r>
      <w:r>
        <w:rPr>
          <w:rFonts w:hint="eastAsia"/>
          <w:color w:val="000000" w:themeColor="text1"/>
          <w:highlight w:val="none"/>
          <w:lang w:eastAsia="zh-CN"/>
          <w14:textFill>
            <w14:solidFill>
              <w14:schemeClr w14:val="tx1"/>
            </w14:solidFill>
          </w14:textFill>
        </w:rPr>
        <w:t>提供付款申请书，并附与付款申请书等额的发票和验收书。</w:t>
      </w:r>
    </w:p>
    <w:p w14:paraId="1A659F3B">
      <w:pPr>
        <w:pageBreakBefore w:val="0"/>
        <w:suppressAutoHyphens/>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第九条 履约保证金</w:t>
      </w:r>
    </w:p>
    <w:p w14:paraId="02738869">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14:textFill>
            <w14:solidFill>
              <w14:schemeClr w14:val="tx1"/>
            </w14:solidFill>
          </w14:textFill>
        </w:rPr>
      </w:pPr>
      <w:r>
        <w:rPr>
          <w:rFonts w:hint="eastAsia" w:ascii="宋体" w:hAnsi="宋体" w:cs="仿宋_GB2312"/>
          <w:color w:val="000000" w:themeColor="text1"/>
          <w:kern w:val="1"/>
          <w:szCs w:val="21"/>
          <w:highlight w:val="none"/>
          <w:u w:val="single"/>
          <w:lang w:eastAsia="ar-SA"/>
          <w14:textFill>
            <w14:solidFill>
              <w14:schemeClr w14:val="tx1"/>
            </w14:solidFill>
          </w14:textFill>
        </w:rPr>
        <w:t>履约保证金：</w:t>
      </w:r>
      <w:r>
        <w:rPr>
          <w:rFonts w:hint="eastAsia" w:ascii="宋体" w:hAnsi="宋体" w:cs="仿宋_GB2312"/>
          <w:color w:val="000000" w:themeColor="text1"/>
          <w:kern w:val="1"/>
          <w:szCs w:val="21"/>
          <w:highlight w:val="none"/>
          <w:u w:val="single"/>
          <w14:textFill>
            <w14:solidFill>
              <w14:schemeClr w14:val="tx1"/>
            </w14:solidFill>
          </w14:textFill>
        </w:rPr>
        <w:t>本项目不收取履约保证金。</w:t>
      </w:r>
      <w:r>
        <w:rPr>
          <w:rFonts w:hint="eastAsia" w:ascii="宋体" w:hAnsi="宋体" w:cs="仿宋_GB2312"/>
          <w:color w:val="000000" w:themeColor="text1"/>
          <w:kern w:val="1"/>
          <w:szCs w:val="21"/>
          <w:highlight w:val="none"/>
          <w14:textFill>
            <w14:solidFill>
              <w14:schemeClr w14:val="tx1"/>
            </w14:solidFill>
          </w14:textFill>
        </w:rPr>
        <w:t xml:space="preserve"> </w:t>
      </w:r>
    </w:p>
    <w:p w14:paraId="76358F65">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第十条 税费</w:t>
      </w:r>
    </w:p>
    <w:p w14:paraId="0F5B0B71">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本合同执行中相关的一切税费均由乙方负担。</w:t>
      </w:r>
    </w:p>
    <w:p w14:paraId="52E3447B">
      <w:pPr>
        <w:pageBreakBefore w:val="0"/>
        <w:kinsoku/>
        <w:overflowPunct/>
        <w:topLinePunct w:val="0"/>
        <w:bidi w:val="0"/>
        <w:spacing w:beforeAutospacing="0" w:afterAutospacing="0" w:line="240" w:lineRule="auto"/>
        <w:ind w:firstLine="422" w:firstLineChars="200"/>
        <w:rPr>
          <w:rFonts w:ascii="宋体" w:hAnsi="宋体" w:cs="仿宋_GB2312"/>
          <w:b/>
          <w:bCs/>
          <w:color w:val="000000" w:themeColor="text1"/>
          <w:szCs w:val="21"/>
          <w:highlight w:val="none"/>
          <w14:textFill>
            <w14:solidFill>
              <w14:schemeClr w14:val="tx1"/>
            </w14:solidFill>
          </w14:textFill>
        </w:rPr>
      </w:pPr>
      <w:r>
        <w:rPr>
          <w:rFonts w:hint="eastAsia" w:ascii="宋体" w:hAnsi="宋体" w:cs="仿宋_GB2312"/>
          <w:b/>
          <w:bCs/>
          <w:color w:val="000000" w:themeColor="text1"/>
          <w:szCs w:val="21"/>
          <w:highlight w:val="none"/>
          <w14:textFill>
            <w14:solidFill>
              <w14:schemeClr w14:val="tx1"/>
            </w14:solidFill>
          </w14:textFill>
        </w:rPr>
        <w:t>第十一条 质量保证及售后服务</w:t>
      </w:r>
    </w:p>
    <w:p w14:paraId="20E5DA6E">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1.乙方应按采购文件规定的货物性能、技术要求、质量标准向甲方提供未经使用的全新产品。乙方提供货物的</w:t>
      </w:r>
      <w:r>
        <w:rPr>
          <w:rFonts w:hint="eastAsia" w:ascii="宋体" w:hAnsi="宋体" w:cs="仿宋_GB2312"/>
          <w:color w:val="000000" w:themeColor="text1"/>
          <w:kern w:val="1"/>
          <w:szCs w:val="21"/>
          <w:highlight w:val="none"/>
          <w:lang w:eastAsia="zh-CN"/>
          <w14:textFill>
            <w14:solidFill>
              <w14:schemeClr w14:val="tx1"/>
            </w14:solidFill>
          </w14:textFill>
        </w:rPr>
        <w:t>质保期</w:t>
      </w:r>
      <w:r>
        <w:rPr>
          <w:rFonts w:hint="eastAsia" w:ascii="宋体" w:hAnsi="宋体" w:cs="仿宋_GB2312"/>
          <w:color w:val="000000" w:themeColor="text1"/>
          <w:kern w:val="1"/>
          <w:szCs w:val="21"/>
          <w:highlight w:val="none"/>
          <w:lang w:eastAsia="ar-SA"/>
          <w14:textFill>
            <w14:solidFill>
              <w14:schemeClr w14:val="tx1"/>
            </w14:solidFill>
          </w14:textFill>
        </w:rPr>
        <w:t>按交货验收合格之日起计（期限见《采购需求》中的要求）。在保证期内因货物本身的质量问题发生故障，乙方应负责免费修理和更换零部件。对达不到技术要求者，根据实际情况，经双方协商，可按以下办法处理：</w:t>
      </w:r>
    </w:p>
    <w:p w14:paraId="423B2CA9">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（1）更换：产品出现质量问题、经乙方</w:t>
      </w:r>
      <w:r>
        <w:rPr>
          <w:rFonts w:hint="eastAsia" w:ascii="宋体" w:hAnsi="宋体" w:cs="仿宋_GB2312"/>
          <w:color w:val="000000" w:themeColor="text1"/>
          <w:kern w:val="1"/>
          <w:szCs w:val="21"/>
          <w:highlight w:val="none"/>
          <w:u w:val="single"/>
          <w:lang w:eastAsia="ar-SA"/>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次维修仍不能达到合同约定的质量标准的，甲方有权更换，并由乙方承担所发生的全部费用。</w:t>
      </w:r>
    </w:p>
    <w:p w14:paraId="77033A05">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（2）贬值处理：</w:t>
      </w:r>
      <w:r>
        <w:rPr>
          <w:rFonts w:hint="eastAsia" w:ascii="宋体" w:hAnsi="宋体" w:cs="仿宋_GB2312"/>
          <w:color w:val="000000" w:themeColor="text1"/>
          <w:kern w:val="1"/>
          <w:szCs w:val="21"/>
          <w:highlight w:val="none"/>
          <w:lang w:eastAsia="zh-Hans"/>
          <w14:textFill>
            <w14:solidFill>
              <w14:schemeClr w14:val="tx1"/>
            </w14:solidFill>
          </w14:textFill>
        </w:rPr>
        <w:t>因乙方</w:t>
      </w:r>
      <w:r>
        <w:rPr>
          <w:rFonts w:hint="eastAsia" w:ascii="宋体" w:hAnsi="宋体" w:cs="仿宋_GB2312"/>
          <w:color w:val="000000" w:themeColor="text1"/>
          <w:kern w:val="1"/>
          <w:szCs w:val="21"/>
          <w:highlight w:val="none"/>
          <w:lang w:eastAsia="ar-SA"/>
          <w14:textFill>
            <w14:solidFill>
              <w14:schemeClr w14:val="tx1"/>
            </w14:solidFill>
          </w14:textFill>
        </w:rPr>
        <w:t>产品出现质量问题</w:t>
      </w:r>
      <w:r>
        <w:rPr>
          <w:rFonts w:hint="eastAsia" w:ascii="宋体" w:hAnsi="宋体" w:cs="仿宋_GB2312"/>
          <w:color w:val="000000" w:themeColor="text1"/>
          <w:kern w:val="1"/>
          <w:szCs w:val="21"/>
          <w:highlight w:val="none"/>
          <w:lang w:eastAsia="zh-Hans"/>
          <w14:textFill>
            <w14:solidFill>
              <w14:schemeClr w14:val="tx1"/>
            </w14:solidFill>
          </w14:textFill>
        </w:rPr>
        <w:t>造成退换货产生的贬值由乙方自行承担</w:t>
      </w:r>
      <w:r>
        <w:rPr>
          <w:rFonts w:hint="eastAsia" w:ascii="宋体" w:hAnsi="宋体" w:cs="仿宋_GB2312"/>
          <w:color w:val="000000" w:themeColor="text1"/>
          <w:kern w:val="1"/>
          <w:szCs w:val="21"/>
          <w:highlight w:val="none"/>
          <w:lang w:eastAsia="ar-SA"/>
          <w14:textFill>
            <w14:solidFill>
              <w14:schemeClr w14:val="tx1"/>
            </w14:solidFill>
          </w14:textFill>
        </w:rPr>
        <w:t>。</w:t>
      </w:r>
    </w:p>
    <w:p w14:paraId="5B7B5B74">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（3）退货处理：产品出现严重质量问题</w:t>
      </w:r>
      <w:r>
        <w:rPr>
          <w:rFonts w:hint="eastAsia" w:ascii="宋体" w:hAnsi="宋体" w:cs="仿宋_GB2312"/>
          <w:color w:val="000000" w:themeColor="text1"/>
          <w:kern w:val="1"/>
          <w:szCs w:val="21"/>
          <w:highlight w:val="none"/>
          <w14:textFill>
            <w14:solidFill>
              <w14:schemeClr w14:val="tx1"/>
            </w14:solidFill>
          </w14:textFill>
        </w:rPr>
        <w:t>（如主部件损坏、反应迟钝、无法满足需求、更换一次后仍出现质量问题）</w:t>
      </w:r>
      <w:r>
        <w:rPr>
          <w:rFonts w:hint="eastAsia" w:ascii="宋体" w:hAnsi="宋体" w:cs="仿宋_GB2312"/>
          <w:color w:val="000000" w:themeColor="text1"/>
          <w:kern w:val="1"/>
          <w:szCs w:val="21"/>
          <w:highlight w:val="none"/>
          <w:lang w:eastAsia="ar-SA"/>
          <w14:textFill>
            <w14:solidFill>
              <w14:schemeClr w14:val="tx1"/>
            </w14:solidFill>
          </w14:textFill>
        </w:rPr>
        <w:t>的，甲方有权退货，乙方应退还甲方支付的合同款，同时承担退货所发生的所有费用（运输、保险、检验、货款利息及银行手续费等），并视作乙方不能交付货物而须支付违约赔偿金给甲方，甲方还可依法追究乙方的违约责任，且甲方有权终止合同，由此造成的损失由乙方负责。</w:t>
      </w:r>
    </w:p>
    <w:p w14:paraId="42496CE4">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2.如在使用过程中发生质量问题，乙方在接到甲方通知后到达甲方现场处理的时间（按</w:t>
      </w:r>
      <w:r>
        <w:rPr>
          <w:rFonts w:hint="eastAsia" w:ascii="宋体" w:hAnsi="宋体" w:cs="仿宋_GB2312"/>
          <w:color w:val="000000" w:themeColor="text1"/>
          <w:szCs w:val="21"/>
          <w:highlight w:val="none"/>
          <w:lang w:eastAsia="zh-CN"/>
          <w14:textFill>
            <w14:solidFill>
              <w14:schemeClr w14:val="tx1"/>
            </w14:solidFill>
          </w14:textFill>
        </w:rPr>
        <w:t>投标文件</w:t>
      </w:r>
      <w:r>
        <w:rPr>
          <w:rFonts w:hint="eastAsia" w:ascii="宋体" w:hAnsi="宋体" w:cs="仿宋_GB2312"/>
          <w:color w:val="000000" w:themeColor="text1"/>
          <w:szCs w:val="21"/>
          <w:highlight w:val="none"/>
          <w14:textFill>
            <w14:solidFill>
              <w14:schemeClr w14:val="tx1"/>
            </w14:solidFill>
          </w14:textFill>
        </w:rPr>
        <w:t>承诺的数据填写）小时内。对于质保期内不能修复的产品</w:t>
      </w:r>
      <w:r>
        <w:rPr>
          <w:rFonts w:ascii="宋体" w:hAnsi="宋体" w:cs="仿宋_GB2312"/>
          <w:color w:val="000000" w:themeColor="text1"/>
          <w:szCs w:val="21"/>
          <w:highlight w:val="none"/>
          <w14:textFill>
            <w14:solidFill>
              <w14:schemeClr w14:val="tx1"/>
            </w14:solidFill>
          </w14:textFill>
        </w:rPr>
        <w:t>/部件，乙方应在XX个小时内免费更换备品备件（同品牌同型号）或高于原设备技术参数要求的备用产品，以保证甲方的正常工作。</w:t>
      </w:r>
      <w:r>
        <w:rPr>
          <w:rFonts w:hint="eastAsia" w:ascii="宋体" w:hAnsi="宋体" w:cs="仿宋_GB2312"/>
          <w:color w:val="000000" w:themeColor="text1"/>
          <w:szCs w:val="21"/>
          <w:highlight w:val="none"/>
          <w14:textFill>
            <w14:solidFill>
              <w14:schemeClr w14:val="tx1"/>
            </w14:solidFill>
          </w14:textFill>
        </w:rPr>
        <w:t>乙方在接到甲方通知后拒不响应或解决故障的，甲方有权聘请第三方进行维修，由此产生的费用由乙方承担。</w:t>
      </w:r>
      <w:bookmarkStart w:id="140" w:name="_Hlk148991573"/>
      <w:bookmarkStart w:id="141" w:name="_Hlk148993138"/>
      <w:r>
        <w:rPr>
          <w:rFonts w:hint="eastAsia" w:ascii="宋体" w:hAnsi="宋体" w:cs="仿宋_GB2312"/>
          <w:color w:val="000000" w:themeColor="text1"/>
          <w:szCs w:val="21"/>
          <w:highlight w:val="none"/>
          <w14:textFill>
            <w14:solidFill>
              <w14:schemeClr w14:val="tx1"/>
            </w14:solidFill>
          </w14:textFill>
        </w:rPr>
        <w:t>经过甲方或第三人维修、更换后的产品，乙方继续按本合同约定承担质量保修责任。乙方未及时履行保修义务导致的损失均由乙方承担。乙方完成相应维修后，须提供维护维修报告。维护维修更换零配件的应提供使用原厂、全新零配件并经甲方确认。本条时间、日期的约定不受法定节假日影响。</w:t>
      </w:r>
      <w:bookmarkEnd w:id="140"/>
    </w:p>
    <w:bookmarkEnd w:id="141"/>
    <w:p w14:paraId="7EC70D17">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3.在质保期内，乙方应对货物出现的质量及安全问题负责处理解决并承担一切费用。如有产品质量争议，则按照国家相关法律法规及行业标准</w:t>
      </w:r>
      <w:r>
        <w:rPr>
          <w:rFonts w:hint="eastAsia" w:ascii="宋体" w:hAnsi="宋体" w:cs="仿宋_GB2312"/>
          <w:color w:val="000000" w:themeColor="text1"/>
          <w:szCs w:val="21"/>
          <w:highlight w:val="none"/>
          <w:lang w:eastAsia="zh-Hans"/>
          <w14:textFill>
            <w14:solidFill>
              <w14:schemeClr w14:val="tx1"/>
            </w14:solidFill>
          </w14:textFill>
        </w:rPr>
        <w:t>、地方标准等标准、规范解决（上述标准、规范有出入的，以较严格为准）</w:t>
      </w:r>
      <w:r>
        <w:rPr>
          <w:rFonts w:hint="eastAsia" w:ascii="宋体" w:hAnsi="宋体" w:cs="仿宋_GB2312"/>
          <w:color w:val="000000" w:themeColor="text1"/>
          <w:szCs w:val="21"/>
          <w:highlight w:val="none"/>
          <w14:textFill>
            <w14:solidFill>
              <w14:schemeClr w14:val="tx1"/>
            </w14:solidFill>
          </w14:textFill>
        </w:rPr>
        <w:t>，</w:t>
      </w:r>
      <w:r>
        <w:rPr>
          <w:rFonts w:hint="eastAsia" w:ascii="宋体" w:hAnsi="宋体" w:cs="仿宋_GB2312"/>
          <w:color w:val="000000" w:themeColor="text1"/>
          <w:szCs w:val="21"/>
          <w:highlight w:val="none"/>
          <w:lang w:eastAsia="zh-Hans"/>
          <w14:textFill>
            <w14:solidFill>
              <w14:schemeClr w14:val="tx1"/>
            </w14:solidFill>
          </w14:textFill>
        </w:rPr>
        <w:t>如采购文件中明确对货物提出更高的技术要求的，乙方还应当确保符合采购文件提出的技术要求</w:t>
      </w:r>
      <w:r>
        <w:rPr>
          <w:rFonts w:hint="eastAsia" w:ascii="宋体" w:hAnsi="宋体" w:cs="仿宋_GB2312"/>
          <w:color w:val="000000" w:themeColor="text1"/>
          <w:szCs w:val="21"/>
          <w:highlight w:val="none"/>
          <w14:textFill>
            <w14:solidFill>
              <w14:schemeClr w14:val="tx1"/>
            </w14:solidFill>
          </w14:textFill>
        </w:rPr>
        <w:t>。</w:t>
      </w:r>
    </w:p>
    <w:p w14:paraId="662A966B">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4.上述的货物因人为因素出现的故障不在免费保修范围内。超过质保期的机器设备，终身维修，维修时只收取部件成本费。</w:t>
      </w:r>
    </w:p>
    <w:p w14:paraId="41DBDBE8">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bookmarkStart w:id="142" w:name="_Hlk148991585"/>
      <w:r>
        <w:rPr>
          <w:rFonts w:hint="eastAsia" w:ascii="宋体" w:hAnsi="宋体" w:cs="仿宋_GB2312"/>
          <w:color w:val="000000" w:themeColor="text1"/>
          <w:szCs w:val="21"/>
          <w:highlight w:val="none"/>
          <w14:textFill>
            <w14:solidFill>
              <w14:schemeClr w14:val="tx1"/>
            </w14:solidFill>
          </w14:textFill>
        </w:rPr>
        <w:t>5.在</w:t>
      </w:r>
      <w:r>
        <w:rPr>
          <w:rFonts w:hint="eastAsia" w:ascii="宋体" w:hAnsi="宋体" w:cs="仿宋_GB2312"/>
          <w:color w:val="000000" w:themeColor="text1"/>
          <w:szCs w:val="21"/>
          <w:highlight w:val="none"/>
          <w:lang w:eastAsia="zh-CN"/>
          <w14:textFill>
            <w14:solidFill>
              <w14:schemeClr w14:val="tx1"/>
            </w14:solidFill>
          </w14:textFill>
        </w:rPr>
        <w:t>质保期</w:t>
      </w:r>
      <w:r>
        <w:rPr>
          <w:rFonts w:hint="eastAsia" w:ascii="宋体" w:hAnsi="宋体" w:cs="仿宋_GB2312"/>
          <w:color w:val="000000" w:themeColor="text1"/>
          <w:szCs w:val="21"/>
          <w:highlight w:val="none"/>
          <w14:textFill>
            <w14:solidFill>
              <w14:schemeClr w14:val="tx1"/>
            </w14:solidFill>
          </w14:textFill>
        </w:rPr>
        <w:t>内，如发生重要或核心部件贰次及以上故障，或相同故障经叁次维修不能解决的，甲方有权要求乙方无条件退款退货并赔偿损失。</w:t>
      </w:r>
    </w:p>
    <w:p w14:paraId="59BE5900">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6.产品重要或核心零部件经过维修后，自维修合格之日起，</w:t>
      </w:r>
      <w:bookmarkStart w:id="143" w:name="_Hlk148991133"/>
      <w:r>
        <w:rPr>
          <w:rFonts w:hint="eastAsia" w:ascii="宋体" w:hAnsi="宋体" w:cs="仿宋_GB2312"/>
          <w:color w:val="000000" w:themeColor="text1"/>
          <w:szCs w:val="21"/>
          <w:highlight w:val="none"/>
          <w:lang w:eastAsia="zh-CN"/>
          <w14:textFill>
            <w14:solidFill>
              <w14:schemeClr w14:val="tx1"/>
            </w14:solidFill>
          </w14:textFill>
        </w:rPr>
        <w:t>质保期</w:t>
      </w:r>
      <w:r>
        <w:rPr>
          <w:rFonts w:hint="eastAsia" w:ascii="宋体" w:hAnsi="宋体" w:cs="仿宋_GB2312"/>
          <w:color w:val="000000" w:themeColor="text1"/>
          <w:szCs w:val="21"/>
          <w:highlight w:val="none"/>
          <w14:textFill>
            <w14:solidFill>
              <w14:schemeClr w14:val="tx1"/>
            </w14:solidFill>
          </w14:textFill>
        </w:rPr>
        <w:t>重新开始计算</w:t>
      </w:r>
      <w:bookmarkEnd w:id="143"/>
      <w:r>
        <w:rPr>
          <w:rFonts w:hint="eastAsia" w:ascii="宋体" w:hAnsi="宋体" w:cs="仿宋_GB2312"/>
          <w:color w:val="000000" w:themeColor="text1"/>
          <w:szCs w:val="21"/>
          <w:highlight w:val="none"/>
          <w14:textFill>
            <w14:solidFill>
              <w14:schemeClr w14:val="tx1"/>
            </w14:solidFill>
          </w14:textFill>
        </w:rPr>
        <w:t>。采购文件及乙方在质量保证或售后服务承诺中对质量保修及售后服务有其它约定及有更高要求的以其约定为准。乙方质保、维修后交付的设备以及设备内的各项零件均须符合国家、行业各项法律、法规以及标准规范，如存在多个标准规范的，以最高要求的标准规范为准。</w:t>
      </w:r>
    </w:p>
    <w:bookmarkEnd w:id="142"/>
    <w:p w14:paraId="7A014A1D">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第十二条 违约责任</w:t>
      </w:r>
    </w:p>
    <w:p w14:paraId="03A28B9A">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 xml:space="preserve">1.乙方所提供的产品名称、商标品牌、生产厂家、规格型号、技术参数等质量不合格的，应及时更换，更换不及时的按本条第5项逾期交货承担违约责任；因质量问题甲方不同意接收的或者特殊情况甲方同意接收的，乙方应向甲方支付违约货款额5%违约金并赔偿甲方经济损失，甲方不同意接收的，乙方应当退还该部分货款。 </w:t>
      </w:r>
    </w:p>
    <w:p w14:paraId="72DEB3E0">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2.</w:t>
      </w:r>
      <w:r>
        <w:rPr>
          <w:rFonts w:hint="eastAsia" w:ascii="宋体" w:hAnsi="宋体" w:cs="仿宋_GB2312"/>
          <w:color w:val="000000" w:themeColor="text1"/>
          <w:kern w:val="1"/>
          <w:szCs w:val="21"/>
          <w:highlight w:val="none"/>
          <w:lang w:eastAsia="ar-SA"/>
          <w14:textFill>
            <w14:solidFill>
              <w14:schemeClr w14:val="tx1"/>
            </w14:solidFill>
          </w14:textFill>
        </w:rPr>
        <w:t>乙方提供的货物如侵犯了第三方合法权益（包括但不限于知识产权、所有权、用益物权、担保物权等）而引发的任何纠纷或诉讼，均由乙方负责交涉并承担全部责任。在处理纠纷或诉讼的过程中，乙方应为甲方取得继续使用该</w:t>
      </w:r>
      <w:r>
        <w:rPr>
          <w:rFonts w:hint="eastAsia" w:ascii="宋体" w:hAnsi="宋体" w:cs="仿宋_GB2312"/>
          <w:color w:val="000000" w:themeColor="text1"/>
          <w:kern w:val="1"/>
          <w:szCs w:val="21"/>
          <w:highlight w:val="none"/>
          <w14:textFill>
            <w14:solidFill>
              <w14:schemeClr w14:val="tx1"/>
            </w14:solidFill>
          </w14:textFill>
        </w:rPr>
        <w:t>货物</w:t>
      </w:r>
      <w:r>
        <w:rPr>
          <w:rFonts w:hint="eastAsia" w:ascii="宋体" w:hAnsi="宋体" w:cs="仿宋_GB2312"/>
          <w:color w:val="000000" w:themeColor="text1"/>
          <w:kern w:val="1"/>
          <w:szCs w:val="21"/>
          <w:highlight w:val="none"/>
          <w:lang w:eastAsia="ar-SA"/>
          <w14:textFill>
            <w14:solidFill>
              <w14:schemeClr w14:val="tx1"/>
            </w14:solidFill>
          </w14:textFill>
        </w:rPr>
        <w:t>的权利，或者将该</w:t>
      </w:r>
      <w:r>
        <w:rPr>
          <w:rFonts w:hint="eastAsia" w:ascii="宋体" w:hAnsi="宋体" w:cs="仿宋_GB2312"/>
          <w:color w:val="000000" w:themeColor="text1"/>
          <w:kern w:val="1"/>
          <w:szCs w:val="21"/>
          <w:highlight w:val="none"/>
          <w14:textFill>
            <w14:solidFill>
              <w14:schemeClr w14:val="tx1"/>
            </w14:solidFill>
          </w14:textFill>
        </w:rPr>
        <w:t>货物</w:t>
      </w:r>
      <w:r>
        <w:rPr>
          <w:rFonts w:hint="eastAsia" w:ascii="宋体" w:hAnsi="宋体" w:cs="仿宋_GB2312"/>
          <w:color w:val="000000" w:themeColor="text1"/>
          <w:kern w:val="1"/>
          <w:szCs w:val="21"/>
          <w:highlight w:val="none"/>
          <w:lang w:eastAsia="ar-SA"/>
          <w14:textFill>
            <w14:solidFill>
              <w14:schemeClr w14:val="tx1"/>
            </w14:solidFill>
          </w14:textFill>
        </w:rPr>
        <w:t>替换或修改，以便使用该</w:t>
      </w:r>
      <w:r>
        <w:rPr>
          <w:rFonts w:hint="eastAsia" w:ascii="宋体" w:hAnsi="宋体" w:cs="仿宋_GB2312"/>
          <w:color w:val="000000" w:themeColor="text1"/>
          <w:kern w:val="1"/>
          <w:szCs w:val="21"/>
          <w:highlight w:val="none"/>
          <w14:textFill>
            <w14:solidFill>
              <w14:schemeClr w14:val="tx1"/>
            </w14:solidFill>
          </w14:textFill>
        </w:rPr>
        <w:t>货物</w:t>
      </w:r>
      <w:r>
        <w:rPr>
          <w:rFonts w:hint="eastAsia" w:ascii="宋体" w:hAnsi="宋体" w:cs="仿宋_GB2312"/>
          <w:color w:val="000000" w:themeColor="text1"/>
          <w:kern w:val="1"/>
          <w:szCs w:val="21"/>
          <w:highlight w:val="none"/>
          <w:lang w:eastAsia="ar-SA"/>
          <w14:textFill>
            <w14:solidFill>
              <w14:schemeClr w14:val="tx1"/>
            </w14:solidFill>
          </w14:textFill>
        </w:rPr>
        <w:t>不再侵权。如果乙方不能合理地完成这些补救措施，并且甲方必须停止使用侵权的</w:t>
      </w:r>
      <w:r>
        <w:rPr>
          <w:rFonts w:hint="eastAsia" w:ascii="宋体" w:hAnsi="宋体" w:cs="仿宋_GB2312"/>
          <w:color w:val="000000" w:themeColor="text1"/>
          <w:kern w:val="1"/>
          <w:szCs w:val="21"/>
          <w:highlight w:val="none"/>
          <w14:textFill>
            <w14:solidFill>
              <w14:schemeClr w14:val="tx1"/>
            </w14:solidFill>
          </w14:textFill>
        </w:rPr>
        <w:t>货物</w:t>
      </w:r>
      <w:r>
        <w:rPr>
          <w:rFonts w:hint="eastAsia" w:ascii="宋体" w:hAnsi="宋体" w:cs="仿宋_GB2312"/>
          <w:color w:val="000000" w:themeColor="text1"/>
          <w:kern w:val="1"/>
          <w:szCs w:val="21"/>
          <w:highlight w:val="none"/>
          <w:lang w:eastAsia="ar-SA"/>
          <w14:textFill>
            <w14:solidFill>
              <w14:schemeClr w14:val="tx1"/>
            </w14:solidFill>
          </w14:textFill>
        </w:rPr>
        <w:t>，甲方有权解除合同，要求</w:t>
      </w:r>
      <w:r>
        <w:rPr>
          <w:rFonts w:hint="eastAsia" w:ascii="宋体" w:hAnsi="宋体" w:cs="仿宋_GB2312"/>
          <w:color w:val="000000" w:themeColor="text1"/>
          <w:kern w:val="1"/>
          <w:szCs w:val="21"/>
          <w:highlight w:val="none"/>
          <w:lang w:eastAsia="zh-CN"/>
          <w14:textFill>
            <w14:solidFill>
              <w14:schemeClr w14:val="tx1"/>
            </w14:solidFill>
          </w14:textFill>
        </w:rPr>
        <w:t>乙方</w:t>
      </w:r>
      <w:r>
        <w:rPr>
          <w:rFonts w:hint="eastAsia" w:ascii="宋体" w:hAnsi="宋体" w:cs="仿宋_GB2312"/>
          <w:color w:val="000000" w:themeColor="text1"/>
          <w:kern w:val="1"/>
          <w:szCs w:val="21"/>
          <w:highlight w:val="none"/>
          <w:lang w:eastAsia="ar-SA"/>
          <w14:textFill>
            <w14:solidFill>
              <w14:schemeClr w14:val="tx1"/>
            </w14:solidFill>
          </w14:textFill>
        </w:rPr>
        <w:t>退还甲方已付价款，并有权要求</w:t>
      </w:r>
      <w:r>
        <w:rPr>
          <w:rFonts w:hint="eastAsia" w:ascii="宋体" w:hAnsi="宋体" w:cs="仿宋_GB2312"/>
          <w:color w:val="000000" w:themeColor="text1"/>
          <w:kern w:val="1"/>
          <w:szCs w:val="21"/>
          <w:highlight w:val="none"/>
          <w14:textFill>
            <w14:solidFill>
              <w14:schemeClr w14:val="tx1"/>
            </w14:solidFill>
          </w14:textFill>
        </w:rPr>
        <w:t>乙方</w:t>
      </w:r>
      <w:r>
        <w:rPr>
          <w:rFonts w:hint="eastAsia" w:ascii="宋体" w:hAnsi="宋体" w:cs="仿宋_GB2312"/>
          <w:color w:val="000000" w:themeColor="text1"/>
          <w:kern w:val="1"/>
          <w:szCs w:val="21"/>
          <w:highlight w:val="none"/>
          <w:lang w:eastAsia="ar-SA"/>
          <w14:textFill>
            <w14:solidFill>
              <w14:schemeClr w14:val="tx1"/>
            </w14:solidFill>
          </w14:textFill>
        </w:rPr>
        <w:t>按合同合计金额</w:t>
      </w:r>
      <w:r>
        <w:rPr>
          <w:rFonts w:hint="eastAsia" w:ascii="宋体" w:hAnsi="宋体" w:cs="仿宋_GB2312"/>
          <w:color w:val="000000" w:themeColor="text1"/>
          <w:kern w:val="1"/>
          <w:szCs w:val="21"/>
          <w:highlight w:val="none"/>
          <w14:textFill>
            <w14:solidFill>
              <w14:schemeClr w14:val="tx1"/>
            </w14:solidFill>
          </w14:textFill>
        </w:rPr>
        <w:t>的3</w:t>
      </w:r>
      <w:r>
        <w:rPr>
          <w:rFonts w:hint="eastAsia" w:ascii="宋体" w:hAnsi="宋体" w:cs="仿宋_GB2312"/>
          <w:color w:val="000000" w:themeColor="text1"/>
          <w:kern w:val="1"/>
          <w:szCs w:val="21"/>
          <w:highlight w:val="none"/>
          <w:lang w:eastAsia="ar-SA"/>
          <w14:textFill>
            <w14:solidFill>
              <w14:schemeClr w14:val="tx1"/>
            </w14:solidFill>
          </w14:textFill>
        </w:rPr>
        <w:t xml:space="preserve">0% </w:t>
      </w:r>
      <w:r>
        <w:rPr>
          <w:rFonts w:hint="eastAsia" w:ascii="宋体" w:hAnsi="宋体" w:cs="仿宋_GB2312"/>
          <w:color w:val="000000" w:themeColor="text1"/>
          <w:kern w:val="1"/>
          <w:szCs w:val="21"/>
          <w:highlight w:val="none"/>
          <w14:textFill>
            <w14:solidFill>
              <w14:schemeClr w14:val="tx1"/>
            </w14:solidFill>
          </w14:textFill>
        </w:rPr>
        <w:t>支付违约金</w:t>
      </w:r>
      <w:r>
        <w:rPr>
          <w:rFonts w:hint="eastAsia" w:ascii="宋体" w:hAnsi="宋体" w:cs="仿宋_GB2312"/>
          <w:color w:val="000000" w:themeColor="text1"/>
          <w:kern w:val="1"/>
          <w:szCs w:val="21"/>
          <w:highlight w:val="none"/>
          <w:lang w:eastAsia="ar-SA"/>
          <w14:textFill>
            <w14:solidFill>
              <w14:schemeClr w14:val="tx1"/>
            </w14:solidFill>
          </w14:textFill>
        </w:rPr>
        <w:t>。</w:t>
      </w:r>
    </w:p>
    <w:p w14:paraId="2345C353">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3</w:t>
      </w:r>
      <w:r>
        <w:rPr>
          <w:rFonts w:hint="eastAsia" w:ascii="宋体" w:hAnsi="宋体" w:cs="仿宋_GB2312"/>
          <w:color w:val="000000" w:themeColor="text1"/>
          <w:kern w:val="1"/>
          <w:szCs w:val="21"/>
          <w:highlight w:val="none"/>
          <w:lang w:eastAsia="ar-SA"/>
          <w14:textFill>
            <w14:solidFill>
              <w14:schemeClr w14:val="tx1"/>
            </w14:solidFill>
          </w14:textFill>
        </w:rPr>
        <w:t>.因包装、运输引起的货物损坏，按本条第</w:t>
      </w:r>
      <w:r>
        <w:rPr>
          <w:rFonts w:ascii="宋体" w:hAnsi="宋体" w:cs="仿宋_GB2312"/>
          <w:color w:val="000000" w:themeColor="text1"/>
          <w:kern w:val="1"/>
          <w:szCs w:val="21"/>
          <w:highlight w:val="none"/>
          <w:lang w:eastAsia="ar-SA"/>
          <w14:textFill>
            <w14:solidFill>
              <w14:schemeClr w14:val="tx1"/>
            </w14:solidFill>
          </w14:textFill>
        </w:rPr>
        <w:t>1项质量不合格承担违约责任。</w:t>
      </w:r>
    </w:p>
    <w:p w14:paraId="34AF06BD">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4</w:t>
      </w:r>
      <w:r>
        <w:rPr>
          <w:rFonts w:hint="eastAsia" w:ascii="宋体" w:hAnsi="宋体" w:cs="仿宋_GB2312"/>
          <w:color w:val="000000" w:themeColor="text1"/>
          <w:kern w:val="1"/>
          <w:szCs w:val="21"/>
          <w:highlight w:val="none"/>
          <w:lang w:eastAsia="ar-SA"/>
          <w14:textFill>
            <w14:solidFill>
              <w14:schemeClr w14:val="tx1"/>
            </w14:solidFill>
          </w14:textFill>
        </w:rPr>
        <w:t>.甲方无故延期接收货物、延期付货款的，每天向乙方偿付违约货款额</w:t>
      </w:r>
      <w:r>
        <w:rPr>
          <w:rFonts w:ascii="宋体" w:hAnsi="宋体" w:cs="仿宋_GB2312"/>
          <w:color w:val="000000" w:themeColor="text1"/>
          <w:kern w:val="1"/>
          <w:szCs w:val="21"/>
          <w:highlight w:val="none"/>
          <w:u w:val="single"/>
          <w:lang w:eastAsia="ar-SA"/>
          <w14:textFill>
            <w14:solidFill>
              <w14:schemeClr w14:val="tx1"/>
            </w14:solidFill>
          </w14:textFill>
        </w:rPr>
        <w:t xml:space="preserve">5‰ </w:t>
      </w:r>
      <w:r>
        <w:rPr>
          <w:rFonts w:ascii="宋体" w:hAnsi="宋体" w:cs="仿宋_GB2312"/>
          <w:color w:val="000000" w:themeColor="text1"/>
          <w:kern w:val="1"/>
          <w:szCs w:val="21"/>
          <w:highlight w:val="none"/>
          <w:lang w:eastAsia="ar-SA"/>
          <w14:textFill>
            <w14:solidFill>
              <w14:schemeClr w14:val="tx1"/>
            </w14:solidFill>
          </w14:textFill>
        </w:rPr>
        <w:t>违约金，但违约金累计不得超过违约货款额</w:t>
      </w:r>
      <w:r>
        <w:rPr>
          <w:rFonts w:ascii="宋体" w:hAnsi="宋体" w:cs="仿宋_GB2312"/>
          <w:color w:val="000000" w:themeColor="text1"/>
          <w:kern w:val="1"/>
          <w:szCs w:val="21"/>
          <w:highlight w:val="none"/>
          <w:u w:val="single"/>
          <w:lang w:eastAsia="ar-SA"/>
          <w14:textFill>
            <w14:solidFill>
              <w14:schemeClr w14:val="tx1"/>
            </w14:solidFill>
          </w14:textFill>
        </w:rPr>
        <w:t>5%</w:t>
      </w:r>
      <w:r>
        <w:rPr>
          <w:rFonts w:ascii="宋体" w:hAnsi="宋体" w:cs="仿宋_GB2312"/>
          <w:color w:val="000000" w:themeColor="text1"/>
          <w:kern w:val="1"/>
          <w:szCs w:val="21"/>
          <w:highlight w:val="none"/>
          <w:lang w:eastAsia="ar-SA"/>
          <w14:textFill>
            <w14:solidFill>
              <w14:schemeClr w14:val="tx1"/>
            </w14:solidFill>
          </w14:textFill>
        </w:rPr>
        <w:t xml:space="preserve">，超过 </w:t>
      </w:r>
      <w:r>
        <w:rPr>
          <w:rFonts w:ascii="宋体" w:hAnsi="宋体" w:cs="仿宋_GB2312"/>
          <w:color w:val="000000" w:themeColor="text1"/>
          <w:kern w:val="1"/>
          <w:szCs w:val="21"/>
          <w:highlight w:val="none"/>
          <w:u w:val="single"/>
          <w:lang w:eastAsia="ar-SA"/>
          <w14:textFill>
            <w14:solidFill>
              <w14:schemeClr w14:val="tx1"/>
            </w14:solidFill>
          </w14:textFill>
        </w:rPr>
        <w:t>30</w:t>
      </w:r>
      <w:r>
        <w:rPr>
          <w:rFonts w:ascii="宋体" w:hAnsi="宋体" w:cs="仿宋_GB2312"/>
          <w:color w:val="000000" w:themeColor="text1"/>
          <w:kern w:val="1"/>
          <w:szCs w:val="21"/>
          <w:highlight w:val="none"/>
          <w:lang w:eastAsia="ar-SA"/>
          <w14:textFill>
            <w14:solidFill>
              <w14:schemeClr w14:val="tx1"/>
            </w14:solidFill>
          </w14:textFill>
        </w:rPr>
        <w:t>天乙方有权解除合同，承担因此给乙方造成经济损失。乙方逾期交货的，每天向甲方偿付合同总金额的</w:t>
      </w:r>
      <w:r>
        <w:rPr>
          <w:rFonts w:ascii="宋体" w:hAnsi="宋体" w:cs="仿宋_GB2312"/>
          <w:color w:val="000000" w:themeColor="text1"/>
          <w:kern w:val="1"/>
          <w:szCs w:val="21"/>
          <w:highlight w:val="none"/>
          <w:u w:val="single"/>
          <w:lang w:eastAsia="ar-SA"/>
          <w14:textFill>
            <w14:solidFill>
              <w14:schemeClr w14:val="tx1"/>
            </w14:solidFill>
          </w14:textFill>
        </w:rPr>
        <w:t>5</w:t>
      </w:r>
      <w:r>
        <w:rPr>
          <w:rFonts w:hint="eastAsia" w:ascii="宋体" w:hAnsi="宋体" w:cs="MS Gothic"/>
          <w:color w:val="000000" w:themeColor="text1"/>
          <w:kern w:val="1"/>
          <w:szCs w:val="21"/>
          <w:highlight w:val="none"/>
          <w:u w:val="single"/>
          <w:lang w:eastAsia="ar-SA"/>
          <w14:textFill>
            <w14:solidFill>
              <w14:schemeClr w14:val="tx1"/>
            </w14:solidFill>
          </w14:textFill>
        </w:rPr>
        <w:t>‰</w:t>
      </w:r>
      <w:r>
        <w:rPr>
          <w:rFonts w:ascii="宋体" w:hAnsi="宋体" w:cs="仿宋_GB2312"/>
          <w:color w:val="000000" w:themeColor="text1"/>
          <w:kern w:val="1"/>
          <w:szCs w:val="21"/>
          <w:highlight w:val="none"/>
          <w:u w:val="single"/>
          <w:lang w:eastAsia="ar-SA"/>
          <w14:textFill>
            <w14:solidFill>
              <w14:schemeClr w14:val="tx1"/>
            </w14:solidFill>
          </w14:textFill>
        </w:rPr>
        <w:t xml:space="preserve"> </w:t>
      </w:r>
      <w:r>
        <w:rPr>
          <w:rFonts w:ascii="宋体" w:hAnsi="宋体" w:cs="仿宋_GB2312"/>
          <w:color w:val="000000" w:themeColor="text1"/>
          <w:kern w:val="1"/>
          <w:szCs w:val="21"/>
          <w:highlight w:val="none"/>
          <w:lang w:eastAsia="ar-SA"/>
          <w14:textFill>
            <w14:solidFill>
              <w14:schemeClr w14:val="tx1"/>
            </w14:solidFill>
          </w14:textFill>
        </w:rPr>
        <w:t>的违约金，但违约金累计不得超过合同总金额的</w:t>
      </w:r>
      <w:r>
        <w:rPr>
          <w:rFonts w:ascii="宋体" w:hAnsi="宋体" w:cs="仿宋_GB2312"/>
          <w:color w:val="000000" w:themeColor="text1"/>
          <w:kern w:val="1"/>
          <w:szCs w:val="21"/>
          <w:highlight w:val="none"/>
          <w:u w:val="single"/>
          <w:lang w:eastAsia="ar-SA"/>
          <w14:textFill>
            <w14:solidFill>
              <w14:schemeClr w14:val="tx1"/>
            </w14:solidFill>
          </w14:textFill>
        </w:rPr>
        <w:t>5%</w:t>
      </w:r>
      <w:r>
        <w:rPr>
          <w:rFonts w:ascii="宋体" w:hAnsi="宋体" w:cs="仿宋_GB2312"/>
          <w:color w:val="000000" w:themeColor="text1"/>
          <w:kern w:val="1"/>
          <w:szCs w:val="21"/>
          <w:highlight w:val="none"/>
          <w:lang w:eastAsia="ar-SA"/>
          <w14:textFill>
            <w14:solidFill>
              <w14:schemeClr w14:val="tx1"/>
            </w14:solidFill>
          </w14:textFill>
        </w:rPr>
        <w:t>；逾期交货超过</w:t>
      </w:r>
      <w:r>
        <w:rPr>
          <w:rFonts w:ascii="宋体" w:hAnsi="宋体" w:cs="仿宋_GB2312"/>
          <w:color w:val="000000" w:themeColor="text1"/>
          <w:kern w:val="1"/>
          <w:szCs w:val="21"/>
          <w:highlight w:val="none"/>
          <w:u w:val="single"/>
          <w:lang w:eastAsia="ar-SA"/>
          <w14:textFill>
            <w14:solidFill>
              <w14:schemeClr w14:val="tx1"/>
            </w14:solidFill>
          </w14:textFill>
        </w:rPr>
        <w:t>30</w:t>
      </w:r>
      <w:r>
        <w:rPr>
          <w:rFonts w:ascii="宋体" w:hAnsi="宋体" w:cs="仿宋_GB2312"/>
          <w:color w:val="000000" w:themeColor="text1"/>
          <w:kern w:val="1"/>
          <w:szCs w:val="21"/>
          <w:highlight w:val="none"/>
          <w:lang w:eastAsia="ar-SA"/>
          <w14:textFill>
            <w14:solidFill>
              <w14:schemeClr w14:val="tx1"/>
            </w14:solidFill>
          </w14:textFill>
        </w:rPr>
        <w:t>天的，甲方有权解除合同，并要求乙方返还已收取的款项，承担因此给甲方造成经济损失。</w:t>
      </w:r>
    </w:p>
    <w:p w14:paraId="48D53C7E">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5.乙方未按本合同和投标</w:t>
      </w:r>
      <w:r>
        <w:rPr>
          <w:rFonts w:hint="eastAsia" w:ascii="宋体" w:hAnsi="宋体" w:cs="仿宋_GB2312"/>
          <w:color w:val="000000" w:themeColor="text1"/>
          <w:kern w:val="1"/>
          <w:szCs w:val="21"/>
          <w:highlight w:val="none"/>
          <w14:textFill>
            <w14:solidFill>
              <w14:schemeClr w14:val="tx1"/>
            </w14:solidFill>
          </w14:textFill>
        </w:rPr>
        <w:t>/</w:t>
      </w:r>
      <w:r>
        <w:rPr>
          <w:rFonts w:hint="eastAsia" w:ascii="宋体" w:hAnsi="宋体" w:cs="仿宋_GB2312"/>
          <w:color w:val="000000" w:themeColor="text1"/>
          <w:kern w:val="1"/>
          <w:szCs w:val="21"/>
          <w:highlight w:val="none"/>
          <w:lang w:eastAsia="zh-CN"/>
          <w14:textFill>
            <w14:solidFill>
              <w14:schemeClr w14:val="tx1"/>
            </w14:solidFill>
          </w14:textFill>
        </w:rPr>
        <w:t>投标文件</w:t>
      </w:r>
      <w:r>
        <w:rPr>
          <w:rFonts w:hint="eastAsia" w:ascii="宋体" w:hAnsi="宋体" w:cs="仿宋_GB2312"/>
          <w:color w:val="000000" w:themeColor="text1"/>
          <w:kern w:val="1"/>
          <w:szCs w:val="21"/>
          <w:highlight w:val="none"/>
          <w:lang w:eastAsia="ar-SA"/>
          <w14:textFill>
            <w14:solidFill>
              <w14:schemeClr w14:val="tx1"/>
            </w14:solidFill>
          </w14:textFill>
        </w:rPr>
        <w:t>中规定的服务承诺提供售后服务的，</w:t>
      </w:r>
      <w:r>
        <w:rPr>
          <w:rFonts w:hint="eastAsia" w:ascii="宋体" w:hAnsi="宋体" w:cs="仿宋_GB2312"/>
          <w:color w:val="000000" w:themeColor="text1"/>
          <w:kern w:val="1"/>
          <w:szCs w:val="21"/>
          <w:highlight w:val="none"/>
          <w14:textFill>
            <w14:solidFill>
              <w14:schemeClr w14:val="tx1"/>
            </w14:solidFill>
          </w14:textFill>
        </w:rPr>
        <w:t>每出现一次，</w:t>
      </w:r>
      <w:r>
        <w:rPr>
          <w:rFonts w:hint="eastAsia" w:ascii="宋体" w:hAnsi="宋体" w:cs="仿宋_GB2312"/>
          <w:color w:val="000000" w:themeColor="text1"/>
          <w:kern w:val="1"/>
          <w:szCs w:val="21"/>
          <w:highlight w:val="none"/>
          <w:lang w:eastAsia="ar-SA"/>
          <w14:textFill>
            <w14:solidFill>
              <w14:schemeClr w14:val="tx1"/>
            </w14:solidFill>
          </w14:textFill>
        </w:rPr>
        <w:t>乙方应按本合同合计金额</w:t>
      </w:r>
      <w:r>
        <w:rPr>
          <w:rFonts w:hint="eastAsia" w:ascii="宋体" w:hAnsi="宋体" w:cs="仿宋_GB2312"/>
          <w:color w:val="000000" w:themeColor="text1"/>
          <w:kern w:val="1"/>
          <w:szCs w:val="21"/>
          <w:highlight w:val="none"/>
          <w14:textFill>
            <w14:solidFill>
              <w14:schemeClr w14:val="tx1"/>
            </w14:solidFill>
          </w14:textFill>
        </w:rPr>
        <w:t>的</w:t>
      </w:r>
      <w:r>
        <w:rPr>
          <w:rFonts w:hint="eastAsia" w:ascii="宋体" w:hAnsi="宋体" w:cs="仿宋_GB2312"/>
          <w:color w:val="000000" w:themeColor="text1"/>
          <w:kern w:val="1"/>
          <w:szCs w:val="21"/>
          <w:highlight w:val="none"/>
          <w:u w:val="single"/>
          <w:lang w:eastAsia="ar-SA"/>
          <w14:textFill>
            <w14:solidFill>
              <w14:schemeClr w14:val="tx1"/>
            </w14:solidFill>
          </w14:textFill>
        </w:rPr>
        <w:t xml:space="preserve"> 5%</w:t>
      </w:r>
      <w:r>
        <w:rPr>
          <w:rFonts w:ascii="宋体" w:hAnsi="宋体" w:cs="仿宋_GB2312"/>
          <w:color w:val="000000" w:themeColor="text1"/>
          <w:kern w:val="1"/>
          <w:szCs w:val="21"/>
          <w:highlight w:val="none"/>
          <w:u w:val="single"/>
          <w:lang w:eastAsia="ar-SA"/>
          <w14:textFill>
            <w14:solidFill>
              <w14:schemeClr w14:val="tx1"/>
            </w14:solidFill>
          </w14:textFill>
        </w:rPr>
        <w:t xml:space="preserve"> </w:t>
      </w:r>
      <w:r>
        <w:rPr>
          <w:rFonts w:hint="eastAsia" w:ascii="宋体" w:hAnsi="宋体" w:cs="仿宋_GB2312"/>
          <w:color w:val="000000" w:themeColor="text1"/>
          <w:kern w:val="1"/>
          <w:szCs w:val="21"/>
          <w:highlight w:val="none"/>
          <w:lang w:eastAsia="ar-SA"/>
          <w14:textFill>
            <w14:solidFill>
              <w14:schemeClr w14:val="tx1"/>
            </w14:solidFill>
          </w14:textFill>
        </w:rPr>
        <w:t>向甲方支付违约金</w:t>
      </w:r>
      <w:r>
        <w:rPr>
          <w:rFonts w:hint="eastAsia" w:ascii="宋体" w:hAnsi="宋体" w:cs="仿宋_GB2312"/>
          <w:color w:val="000000" w:themeColor="text1"/>
          <w:kern w:val="1"/>
          <w:szCs w:val="21"/>
          <w:highlight w:val="none"/>
          <w14:textFill>
            <w14:solidFill>
              <w14:schemeClr w14:val="tx1"/>
            </w14:solidFill>
          </w14:textFill>
        </w:rPr>
        <w:t>，同时甲方有权根据本合同第十一条第2项的约定</w:t>
      </w:r>
      <w:r>
        <w:rPr>
          <w:rFonts w:hint="eastAsia" w:ascii="宋体" w:hAnsi="宋体" w:cs="仿宋_GB2312"/>
          <w:color w:val="000000" w:themeColor="text1"/>
          <w:kern w:val="1"/>
          <w:szCs w:val="21"/>
          <w:highlight w:val="none"/>
          <w:lang w:eastAsia="ar-SA"/>
          <w14:textFill>
            <w14:solidFill>
              <w14:schemeClr w14:val="tx1"/>
            </w14:solidFill>
          </w14:textFill>
        </w:rPr>
        <w:t>自行交由第三方提供售后服务，乙方</w:t>
      </w:r>
      <w:r>
        <w:rPr>
          <w:rFonts w:hint="eastAsia" w:ascii="宋体" w:hAnsi="宋体" w:cs="仿宋_GB2312"/>
          <w:color w:val="000000" w:themeColor="text1"/>
          <w:kern w:val="1"/>
          <w:szCs w:val="21"/>
          <w:highlight w:val="none"/>
          <w14:textFill>
            <w14:solidFill>
              <w14:schemeClr w14:val="tx1"/>
            </w14:solidFill>
          </w14:textFill>
        </w:rPr>
        <w:t>每次除向甲方支付违约金外，还需</w:t>
      </w:r>
      <w:r>
        <w:rPr>
          <w:rFonts w:hint="eastAsia" w:ascii="宋体" w:hAnsi="宋体" w:cs="仿宋_GB2312"/>
          <w:color w:val="000000" w:themeColor="text1"/>
          <w:kern w:val="1"/>
          <w:szCs w:val="21"/>
          <w:highlight w:val="none"/>
          <w:lang w:eastAsia="ar-SA"/>
          <w14:textFill>
            <w14:solidFill>
              <w14:schemeClr w14:val="tx1"/>
            </w14:solidFill>
          </w14:textFill>
        </w:rPr>
        <w:t>承担</w:t>
      </w:r>
      <w:r>
        <w:rPr>
          <w:rFonts w:hint="eastAsia" w:ascii="宋体" w:hAnsi="宋体" w:cs="仿宋_GB2312"/>
          <w:color w:val="000000" w:themeColor="text1"/>
          <w:kern w:val="1"/>
          <w:szCs w:val="21"/>
          <w:highlight w:val="none"/>
          <w14:textFill>
            <w14:solidFill>
              <w14:schemeClr w14:val="tx1"/>
            </w14:solidFill>
          </w14:textFill>
        </w:rPr>
        <w:t>甲方为此支出的配件费、工时费等</w:t>
      </w:r>
      <w:r>
        <w:rPr>
          <w:rFonts w:hint="eastAsia" w:ascii="宋体" w:hAnsi="宋体" w:cs="仿宋_GB2312"/>
          <w:color w:val="000000" w:themeColor="text1"/>
          <w:kern w:val="1"/>
          <w:szCs w:val="21"/>
          <w:highlight w:val="none"/>
          <w:lang w:eastAsia="ar-SA"/>
          <w14:textFill>
            <w14:solidFill>
              <w14:schemeClr w14:val="tx1"/>
            </w14:solidFill>
          </w14:textFill>
        </w:rPr>
        <w:t>一切</w:t>
      </w:r>
      <w:r>
        <w:rPr>
          <w:rFonts w:hint="eastAsia" w:ascii="宋体" w:hAnsi="宋体" w:cs="仿宋_GB2312"/>
          <w:color w:val="000000" w:themeColor="text1"/>
          <w:kern w:val="1"/>
          <w:szCs w:val="21"/>
          <w:highlight w:val="none"/>
          <w14:textFill>
            <w14:solidFill>
              <w14:schemeClr w14:val="tx1"/>
            </w14:solidFill>
          </w14:textFill>
        </w:rPr>
        <w:t>售后服务相关</w:t>
      </w:r>
      <w:r>
        <w:rPr>
          <w:rFonts w:hint="eastAsia" w:ascii="宋体" w:hAnsi="宋体" w:cs="仿宋_GB2312"/>
          <w:color w:val="000000" w:themeColor="text1"/>
          <w:kern w:val="1"/>
          <w:szCs w:val="21"/>
          <w:highlight w:val="none"/>
          <w:lang w:eastAsia="ar-SA"/>
          <w14:textFill>
            <w14:solidFill>
              <w14:schemeClr w14:val="tx1"/>
            </w14:solidFill>
          </w14:textFill>
        </w:rPr>
        <w:t>费用。</w:t>
      </w:r>
    </w:p>
    <w:p w14:paraId="129AC96C">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6.乙方提供的货物在</w:t>
      </w:r>
      <w:r>
        <w:rPr>
          <w:rFonts w:hint="eastAsia" w:ascii="宋体" w:hAnsi="宋体" w:cs="仿宋_GB2312"/>
          <w:color w:val="000000" w:themeColor="text1"/>
          <w:kern w:val="1"/>
          <w:szCs w:val="21"/>
          <w:highlight w:val="none"/>
          <w:lang w:eastAsia="zh-CN"/>
          <w14:textFill>
            <w14:solidFill>
              <w14:schemeClr w14:val="tx1"/>
            </w14:solidFill>
          </w14:textFill>
        </w:rPr>
        <w:t>质保期</w:t>
      </w:r>
      <w:r>
        <w:rPr>
          <w:rFonts w:hint="eastAsia" w:ascii="宋体" w:hAnsi="宋体" w:cs="仿宋_GB2312"/>
          <w:color w:val="000000" w:themeColor="text1"/>
          <w:kern w:val="1"/>
          <w:szCs w:val="21"/>
          <w:highlight w:val="none"/>
          <w:lang w:eastAsia="ar-SA"/>
          <w14:textFill>
            <w14:solidFill>
              <w14:schemeClr w14:val="tx1"/>
            </w14:solidFill>
          </w14:textFill>
        </w:rPr>
        <w:t>内，因设计、工艺或材料的缺陷</w:t>
      </w:r>
      <w:r>
        <w:rPr>
          <w:rFonts w:hint="eastAsia" w:ascii="宋体" w:hAnsi="宋体" w:cs="仿宋_GB2312"/>
          <w:color w:val="000000" w:themeColor="text1"/>
          <w:kern w:val="1"/>
          <w:szCs w:val="21"/>
          <w:highlight w:val="none"/>
          <w14:textFill>
            <w14:solidFill>
              <w14:schemeClr w14:val="tx1"/>
            </w14:solidFill>
          </w14:textFill>
        </w:rPr>
        <w:t>和其他</w:t>
      </w:r>
      <w:r>
        <w:rPr>
          <w:rFonts w:hint="eastAsia" w:ascii="宋体" w:hAnsi="宋体" w:cs="仿宋_GB2312"/>
          <w:color w:val="000000" w:themeColor="text1"/>
          <w:kern w:val="1"/>
          <w:szCs w:val="21"/>
          <w:highlight w:val="none"/>
          <w:lang w:eastAsia="ar-SA"/>
          <w14:textFill>
            <w14:solidFill>
              <w14:schemeClr w14:val="tx1"/>
            </w14:solidFill>
          </w14:textFill>
        </w:rPr>
        <w:t>质量原因造成甲方人员（含经允许进入甲方场地的第三人）、该货物之外的其他物品受到伤害（损坏）的，</w:t>
      </w:r>
      <w:r>
        <w:rPr>
          <w:rFonts w:hint="eastAsia" w:ascii="宋体" w:hAnsi="宋体" w:cs="仿宋_GB2312"/>
          <w:color w:val="000000" w:themeColor="text1"/>
          <w:kern w:val="1"/>
          <w:szCs w:val="21"/>
          <w:highlight w:val="none"/>
          <w:lang w:eastAsia="zh-CN"/>
          <w14:textFill>
            <w14:solidFill>
              <w14:schemeClr w14:val="tx1"/>
            </w14:solidFill>
          </w14:textFill>
        </w:rPr>
        <w:t>由乙方承担</w:t>
      </w:r>
      <w:r>
        <w:rPr>
          <w:rFonts w:hint="eastAsia" w:ascii="宋体" w:hAnsi="宋体" w:cs="仿宋_GB2312"/>
          <w:color w:val="000000" w:themeColor="text1"/>
          <w:kern w:val="1"/>
          <w:szCs w:val="21"/>
          <w:highlight w:val="none"/>
          <w:lang w:eastAsia="ar-SA"/>
          <w14:textFill>
            <w14:solidFill>
              <w14:schemeClr w14:val="tx1"/>
            </w14:solidFill>
          </w14:textFill>
        </w:rPr>
        <w:t>由此产生的一切赔偿责任。赔偿款从</w:t>
      </w:r>
      <w:r>
        <w:rPr>
          <w:rFonts w:hint="eastAsia" w:ascii="宋体" w:hAnsi="宋体" w:cs="仿宋_GB2312"/>
          <w:color w:val="000000" w:themeColor="text1"/>
          <w:kern w:val="1"/>
          <w:szCs w:val="21"/>
          <w:highlight w:val="none"/>
          <w14:textFill>
            <w14:solidFill>
              <w14:schemeClr w14:val="tx1"/>
            </w14:solidFill>
          </w14:textFill>
        </w:rPr>
        <w:t>余款</w:t>
      </w:r>
      <w:r>
        <w:rPr>
          <w:rFonts w:hint="eastAsia" w:ascii="宋体" w:hAnsi="宋体" w:cs="仿宋_GB2312"/>
          <w:color w:val="000000" w:themeColor="text1"/>
          <w:kern w:val="1"/>
          <w:szCs w:val="21"/>
          <w:highlight w:val="none"/>
          <w:lang w:eastAsia="ar-SA"/>
          <w14:textFill>
            <w14:solidFill>
              <w14:schemeClr w14:val="tx1"/>
            </w14:solidFill>
          </w14:textFill>
        </w:rPr>
        <w:t>中扣除，不足</w:t>
      </w:r>
      <w:r>
        <w:rPr>
          <w:rFonts w:hint="eastAsia" w:ascii="宋体" w:hAnsi="宋体" w:cs="仿宋_GB2312"/>
          <w:color w:val="000000" w:themeColor="text1"/>
          <w:kern w:val="1"/>
          <w:szCs w:val="21"/>
          <w:highlight w:val="none"/>
          <w14:textFill>
            <w14:solidFill>
              <w14:schemeClr w14:val="tx1"/>
            </w14:solidFill>
          </w14:textFill>
        </w:rPr>
        <w:t>另补</w:t>
      </w:r>
      <w:r>
        <w:rPr>
          <w:rFonts w:hint="eastAsia" w:ascii="宋体" w:hAnsi="宋体" w:cs="仿宋_GB2312"/>
          <w:color w:val="000000" w:themeColor="text1"/>
          <w:kern w:val="1"/>
          <w:szCs w:val="21"/>
          <w:highlight w:val="none"/>
          <w:lang w:eastAsia="ar-SA"/>
          <w14:textFill>
            <w14:solidFill>
              <w14:schemeClr w14:val="tx1"/>
            </w14:solidFill>
          </w14:textFill>
        </w:rPr>
        <w:t>。</w:t>
      </w:r>
    </w:p>
    <w:p w14:paraId="1E907063">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7.未经甲方书面许可，乙方擅自将本合同项下义务交由第三方完成的，视为乙方根本违约，甲方有权解除本合同。</w:t>
      </w:r>
    </w:p>
    <w:p w14:paraId="0BBB37D9">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kern w:val="1"/>
          <w:szCs w:val="21"/>
          <w:highlight w:val="none"/>
          <w14:textFill>
            <w14:solidFill>
              <w14:schemeClr w14:val="tx1"/>
            </w14:solidFill>
          </w14:textFill>
        </w:rPr>
        <w:t>8</w:t>
      </w:r>
      <w:r>
        <w:rPr>
          <w:rFonts w:hint="eastAsia"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乙方违反</w:t>
      </w:r>
      <w:r>
        <w:rPr>
          <w:rFonts w:hint="eastAsia" w:ascii="宋体" w:hAnsi="宋体" w:cs="仿宋_GB2312"/>
          <w:color w:val="000000" w:themeColor="text1"/>
          <w:kern w:val="1"/>
          <w:szCs w:val="21"/>
          <w:highlight w:val="none"/>
          <w14:textFill>
            <w14:solidFill>
              <w14:schemeClr w14:val="tx1"/>
            </w14:solidFill>
          </w14:textFill>
        </w:rPr>
        <w:t>第三条第3款</w:t>
      </w:r>
      <w:r>
        <w:rPr>
          <w:rFonts w:hint="eastAsia" w:ascii="宋体" w:hAnsi="宋体" w:cs="仿宋_GB2312"/>
          <w:color w:val="000000" w:themeColor="text1"/>
          <w:szCs w:val="21"/>
          <w:highlight w:val="none"/>
          <w14:textFill>
            <w14:solidFill>
              <w14:schemeClr w14:val="tx1"/>
            </w14:solidFill>
          </w14:textFill>
        </w:rPr>
        <w:t>约定的，应向甲方一次性支付合同合计金额30%的违约金。</w:t>
      </w:r>
    </w:p>
    <w:p w14:paraId="70EBCDC4">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14:textFill>
            <w14:solidFill>
              <w14:schemeClr w14:val="tx1"/>
            </w14:solidFill>
          </w14:textFill>
        </w:rPr>
        <w:t>9</w:t>
      </w:r>
      <w:r>
        <w:rPr>
          <w:rFonts w:hint="eastAsia" w:ascii="宋体" w:hAnsi="宋体" w:cs="仿宋_GB2312"/>
          <w:color w:val="000000" w:themeColor="text1"/>
          <w:kern w:val="1"/>
          <w:szCs w:val="21"/>
          <w:highlight w:val="none"/>
          <w14:textFill>
            <w14:solidFill>
              <w14:schemeClr w14:val="tx1"/>
            </w14:solidFill>
          </w14:textFill>
        </w:rPr>
        <w:t>.乙方的其他</w:t>
      </w:r>
      <w:r>
        <w:rPr>
          <w:rFonts w:hint="eastAsia" w:ascii="宋体" w:hAnsi="宋体" w:cs="仿宋_GB2312"/>
          <w:color w:val="000000" w:themeColor="text1"/>
          <w:kern w:val="1"/>
          <w:szCs w:val="21"/>
          <w:highlight w:val="none"/>
          <w:lang w:eastAsia="ar-SA"/>
          <w14:textFill>
            <w14:solidFill>
              <w14:schemeClr w14:val="tx1"/>
            </w14:solidFill>
          </w14:textFill>
        </w:rPr>
        <w:t>违约行为</w:t>
      </w:r>
      <w:r>
        <w:rPr>
          <w:rFonts w:hint="eastAsia" w:ascii="宋体" w:hAnsi="宋体" w:cs="仿宋_GB2312"/>
          <w:color w:val="000000" w:themeColor="text1"/>
          <w:kern w:val="1"/>
          <w:szCs w:val="21"/>
          <w:highlight w:val="none"/>
          <w14:textFill>
            <w14:solidFill>
              <w14:schemeClr w14:val="tx1"/>
            </w14:solidFill>
          </w14:textFill>
        </w:rPr>
        <w:t>，</w:t>
      </w:r>
      <w:r>
        <w:rPr>
          <w:rFonts w:hint="eastAsia" w:ascii="宋体" w:hAnsi="宋体" w:cs="仿宋_GB2312"/>
          <w:color w:val="000000" w:themeColor="text1"/>
          <w:kern w:val="1"/>
          <w:szCs w:val="21"/>
          <w:highlight w:val="none"/>
          <w:lang w:eastAsia="ar-SA"/>
          <w14:textFill>
            <w14:solidFill>
              <w14:schemeClr w14:val="tx1"/>
            </w14:solidFill>
          </w14:textFill>
        </w:rPr>
        <w:t>按违约货款额5%收取违约金。</w:t>
      </w:r>
    </w:p>
    <w:p w14:paraId="740BF21D">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14:textFill>
            <w14:solidFill>
              <w14:schemeClr w14:val="tx1"/>
            </w14:solidFill>
          </w14:textFill>
        </w:rPr>
      </w:pPr>
      <w:bookmarkStart w:id="144" w:name="_Hlk148991669"/>
      <w:r>
        <w:rPr>
          <w:rFonts w:hint="eastAsia" w:ascii="宋体" w:hAnsi="宋体" w:cs="仿宋_GB2312"/>
          <w:color w:val="000000" w:themeColor="text1"/>
          <w:kern w:val="1"/>
          <w:szCs w:val="21"/>
          <w:highlight w:val="none"/>
          <w14:textFill>
            <w14:solidFill>
              <w14:schemeClr w14:val="tx1"/>
            </w14:solidFill>
          </w14:textFill>
        </w:rPr>
        <w:t>1</w:t>
      </w:r>
      <w:r>
        <w:rPr>
          <w:rFonts w:ascii="宋体" w:hAnsi="宋体" w:cs="仿宋_GB2312"/>
          <w:color w:val="000000" w:themeColor="text1"/>
          <w:kern w:val="1"/>
          <w:szCs w:val="21"/>
          <w:highlight w:val="none"/>
          <w14:textFill>
            <w14:solidFill>
              <w14:schemeClr w14:val="tx1"/>
            </w14:solidFill>
          </w14:textFill>
        </w:rPr>
        <w:t>0</w:t>
      </w:r>
      <w:r>
        <w:rPr>
          <w:rFonts w:hint="eastAsia" w:ascii="宋体" w:hAnsi="宋体" w:cs="仿宋_GB2312"/>
          <w:color w:val="000000" w:themeColor="text1"/>
          <w:kern w:val="1"/>
          <w:szCs w:val="21"/>
          <w:highlight w:val="none"/>
          <w14:textFill>
            <w14:solidFill>
              <w14:schemeClr w14:val="tx1"/>
            </w14:solidFill>
          </w14:textFill>
        </w:rPr>
        <w:t>.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伍日内退还甲方支付的所有费用（如有），自费运回所交付的货物，付清违约金、赔偿金。</w:t>
      </w:r>
    </w:p>
    <w:bookmarkEnd w:id="144"/>
    <w:p w14:paraId="7517FA18">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第十三条 不可抗力事件处理</w:t>
      </w:r>
    </w:p>
    <w:p w14:paraId="65862AE0">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1.在合同有效期内，任何一方因不可抗力事件导致不能履行合同，则合同履行期可延长，其延长期与不可抗力影响期相同。</w:t>
      </w:r>
    </w:p>
    <w:p w14:paraId="148A9A96">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2.不可抗力事件发生后，应立即通知对方，并寄送有关权威机构出具的证明。</w:t>
      </w:r>
    </w:p>
    <w:p w14:paraId="61DBF33F">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3.不可抗力事件延续一百二十天以上，双方应通过友好协商，确定是否继续履行合同。</w:t>
      </w:r>
    </w:p>
    <w:p w14:paraId="204E66B0">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第十四条 合同争议解决</w:t>
      </w:r>
    </w:p>
    <w:p w14:paraId="0713898D">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1.因货物质量问题发生争议的，应邀请国家认可的质量检测机构按照国家标准对货物质量进行</w:t>
      </w:r>
      <w:r>
        <w:rPr>
          <w:rFonts w:hint="eastAsia" w:ascii="宋体" w:hAnsi="宋体" w:cs="仿宋_GB2312"/>
          <w:color w:val="000000" w:themeColor="text1"/>
          <w:kern w:val="1"/>
          <w:szCs w:val="21"/>
          <w:highlight w:val="none"/>
          <w:lang w:eastAsia="zh-Hans"/>
          <w14:textFill>
            <w14:solidFill>
              <w14:schemeClr w14:val="tx1"/>
            </w14:solidFill>
          </w14:textFill>
        </w:rPr>
        <w:t>鉴定</w:t>
      </w:r>
      <w:r>
        <w:rPr>
          <w:rFonts w:hint="eastAsia" w:ascii="宋体" w:hAnsi="宋体" w:cs="仿宋_GB2312"/>
          <w:color w:val="000000" w:themeColor="text1"/>
          <w:kern w:val="1"/>
          <w:szCs w:val="21"/>
          <w:highlight w:val="none"/>
          <w:lang w:eastAsia="ar-SA"/>
          <w14:textFill>
            <w14:solidFill>
              <w14:schemeClr w14:val="tx1"/>
            </w14:solidFill>
          </w14:textFill>
        </w:rPr>
        <w:t>。货物符合国家标准的，鉴定费由甲方承担；货物不符合国家标准的，鉴定费由乙方承担。</w:t>
      </w:r>
    </w:p>
    <w:p w14:paraId="27F6FC85">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2.因履行本合同引起的或与本合同有关的争议，甲乙双方应首先通过友好协商解决，如果协商不能解决，可向甲方所在地人民法院提起诉讼。</w:t>
      </w:r>
    </w:p>
    <w:p w14:paraId="739C81D6">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3.诉讼期间，本合同继续履行。</w:t>
      </w:r>
    </w:p>
    <w:p w14:paraId="1330835B">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第十五条 合同生效及其他</w:t>
      </w:r>
    </w:p>
    <w:p w14:paraId="6257EEE1">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1.合同履行地点为：</w:t>
      </w:r>
      <w:r>
        <w:rPr>
          <w:rFonts w:hint="eastAsia" w:ascii="宋体" w:hAnsi="宋体" w:cs="仿宋_GB2312"/>
          <w:color w:val="000000" w:themeColor="text1"/>
          <w:kern w:val="1"/>
          <w:szCs w:val="21"/>
          <w:highlight w:val="none"/>
          <w:u w:val="single"/>
          <w:lang w:eastAsia="zh-CN"/>
          <w14:textFill>
            <w14:solidFill>
              <w14:schemeClr w14:val="tx1"/>
            </w14:solidFill>
          </w14:textFill>
        </w:rPr>
        <w:t>南宁市良庆区农业农村局</w:t>
      </w:r>
      <w:r>
        <w:rPr>
          <w:rFonts w:hint="eastAsia" w:ascii="宋体" w:hAnsi="宋体" w:cs="仿宋_GB2312"/>
          <w:color w:val="000000" w:themeColor="text1"/>
          <w:kern w:val="1"/>
          <w:szCs w:val="21"/>
          <w:highlight w:val="none"/>
          <w:u w:val="single"/>
          <w14:textFill>
            <w14:solidFill>
              <w14:schemeClr w14:val="tx1"/>
            </w14:solidFill>
          </w14:textFill>
        </w:rPr>
        <w:t>指定地点</w:t>
      </w:r>
      <w:r>
        <w:rPr>
          <w:rFonts w:hint="eastAsia" w:ascii="宋体" w:hAnsi="宋体" w:cs="仿宋_GB2312"/>
          <w:color w:val="000000" w:themeColor="text1"/>
          <w:kern w:val="1"/>
          <w:szCs w:val="21"/>
          <w:highlight w:val="none"/>
          <w:lang w:eastAsia="ar-SA"/>
          <w14:textFill>
            <w14:solidFill>
              <w14:schemeClr w14:val="tx1"/>
            </w14:solidFill>
          </w14:textFill>
        </w:rPr>
        <w:t>；合同履行的方式：</w:t>
      </w:r>
      <w:r>
        <w:rPr>
          <w:rFonts w:hint="eastAsia" w:ascii="宋体" w:hAnsi="宋体" w:cs="仿宋_GB2312"/>
          <w:color w:val="000000" w:themeColor="text1"/>
          <w:kern w:val="1"/>
          <w:szCs w:val="21"/>
          <w:highlight w:val="none"/>
          <w:u w:val="single"/>
          <w:lang w:eastAsia="ar-SA"/>
          <w14:textFill>
            <w14:solidFill>
              <w14:schemeClr w14:val="tx1"/>
            </w14:solidFill>
          </w14:textFill>
        </w:rPr>
        <w:t>按照本合同约定</w:t>
      </w:r>
      <w:r>
        <w:rPr>
          <w:rFonts w:hint="eastAsia" w:ascii="宋体" w:hAnsi="宋体" w:cs="仿宋_GB2312"/>
          <w:color w:val="000000" w:themeColor="text1"/>
          <w:kern w:val="1"/>
          <w:szCs w:val="21"/>
          <w:highlight w:val="none"/>
          <w:lang w:eastAsia="ar-SA"/>
          <w14:textFill>
            <w14:solidFill>
              <w14:schemeClr w14:val="tx1"/>
            </w14:solidFill>
          </w14:textFill>
        </w:rPr>
        <w:t>。</w:t>
      </w:r>
    </w:p>
    <w:p w14:paraId="1DF34294">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2.合同经双方</w:t>
      </w:r>
      <w:r>
        <w:rPr>
          <w:rFonts w:hint="eastAsia" w:ascii="宋体" w:hAnsi="宋体" w:cs="仿宋_GB2312"/>
          <w:color w:val="000000" w:themeColor="text1"/>
          <w:kern w:val="1"/>
          <w:szCs w:val="21"/>
          <w:highlight w:val="none"/>
          <w14:textFill>
            <w14:solidFill>
              <w14:schemeClr w14:val="tx1"/>
            </w14:solidFill>
          </w14:textFill>
        </w:rPr>
        <w:t>盖</w:t>
      </w:r>
      <w:r>
        <w:rPr>
          <w:rFonts w:hint="eastAsia" w:ascii="宋体" w:hAnsi="宋体" w:cs="仿宋_GB2312"/>
          <w:color w:val="000000" w:themeColor="text1"/>
          <w:kern w:val="1"/>
          <w:szCs w:val="21"/>
          <w:highlight w:val="none"/>
          <w:lang w:eastAsia="ar-SA"/>
          <w14:textFill>
            <w14:solidFill>
              <w14:schemeClr w14:val="tx1"/>
            </w14:solidFill>
          </w14:textFill>
        </w:rPr>
        <w:t>章后生效。</w:t>
      </w:r>
    </w:p>
    <w:p w14:paraId="193C87B6">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3.</w:t>
      </w:r>
      <w:r>
        <w:rPr>
          <w:rFonts w:hint="eastAsia" w:ascii="宋体" w:hAnsi="宋体" w:cs="仿宋_GB2312"/>
          <w:color w:val="000000" w:themeColor="text1"/>
          <w:szCs w:val="21"/>
          <w:highlight w:val="none"/>
          <w14:textFill>
            <w14:solidFill>
              <w14:schemeClr w14:val="tx1"/>
            </w14:solidFill>
          </w14:textFill>
        </w:rPr>
        <w:t>合同执行中涉及采购内容修改或补充的，按政府采购相关规定要求签订书面补充协议，并作为主合同不可分割的一部分</w:t>
      </w:r>
      <w:r>
        <w:rPr>
          <w:rFonts w:hint="eastAsia" w:ascii="宋体" w:hAnsi="宋体" w:cs="仿宋_GB2312"/>
          <w:color w:val="000000" w:themeColor="text1"/>
          <w:kern w:val="1"/>
          <w:szCs w:val="21"/>
          <w:highlight w:val="none"/>
          <w:lang w:eastAsia="ar-SA"/>
          <w14:textFill>
            <w14:solidFill>
              <w14:schemeClr w14:val="tx1"/>
            </w14:solidFill>
          </w14:textFill>
        </w:rPr>
        <w:t>。</w:t>
      </w:r>
    </w:p>
    <w:p w14:paraId="0A3ED28F">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4.本合同未尽事宜，遵照《</w:t>
      </w:r>
      <w:r>
        <w:rPr>
          <w:rFonts w:hint="eastAsia" w:ascii="宋体" w:hAnsi="宋体" w:cs="仿宋_GB2312"/>
          <w:color w:val="000000" w:themeColor="text1"/>
          <w:kern w:val="1"/>
          <w:szCs w:val="21"/>
          <w:highlight w:val="none"/>
          <w14:textFill>
            <w14:solidFill>
              <w14:schemeClr w14:val="tx1"/>
            </w14:solidFill>
          </w14:textFill>
        </w:rPr>
        <w:t>中华人民共和国民法典</w:t>
      </w:r>
      <w:r>
        <w:rPr>
          <w:rFonts w:hint="eastAsia" w:ascii="宋体" w:hAnsi="宋体" w:cs="仿宋_GB2312"/>
          <w:color w:val="000000" w:themeColor="text1"/>
          <w:kern w:val="1"/>
          <w:szCs w:val="21"/>
          <w:highlight w:val="none"/>
          <w:lang w:eastAsia="ar-SA"/>
          <w14:textFill>
            <w14:solidFill>
              <w14:schemeClr w14:val="tx1"/>
            </w14:solidFill>
          </w14:textFill>
        </w:rPr>
        <w:t>》有关条文执行。</w:t>
      </w:r>
    </w:p>
    <w:p w14:paraId="52469338">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第十六条 合同的变更、终止与转让</w:t>
      </w:r>
    </w:p>
    <w:p w14:paraId="7635C140">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1.本合同一经签订，甲乙双方不得擅自变更、中止或终止。</w:t>
      </w:r>
    </w:p>
    <w:p w14:paraId="65923CD8">
      <w:pPr>
        <w:pageBreakBefore w:val="0"/>
        <w:suppressAutoHyphens/>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2.未经甲方书面同意，乙方不得擅自转让</w:t>
      </w:r>
      <w:r>
        <w:rPr>
          <w:rFonts w:hint="eastAsia" w:ascii="宋体" w:hAnsi="宋体" w:cs="仿宋_GB2312"/>
          <w:color w:val="000000" w:themeColor="text1"/>
          <w:kern w:val="1"/>
          <w:szCs w:val="21"/>
          <w:highlight w:val="none"/>
          <w:lang w:eastAsia="zh-Hans"/>
          <w14:textFill>
            <w14:solidFill>
              <w14:schemeClr w14:val="tx1"/>
            </w14:solidFill>
          </w14:textFill>
        </w:rPr>
        <w:t>、分包</w:t>
      </w:r>
      <w:r>
        <w:rPr>
          <w:rFonts w:hint="eastAsia" w:ascii="宋体" w:hAnsi="宋体" w:cs="仿宋_GB2312"/>
          <w:color w:val="000000" w:themeColor="text1"/>
          <w:kern w:val="1"/>
          <w:szCs w:val="21"/>
          <w:highlight w:val="none"/>
          <w:lang w:eastAsia="ar-SA"/>
          <w14:textFill>
            <w14:solidFill>
              <w14:schemeClr w14:val="tx1"/>
            </w14:solidFill>
          </w14:textFill>
        </w:rPr>
        <w:t>（无进口资格的乙方委托进口货物除外）其应履行的合同义务。</w:t>
      </w:r>
    </w:p>
    <w:p w14:paraId="22AA50C6">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lang w:eastAsia="ar-SA"/>
          <w14:textFill>
            <w14:solidFill>
              <w14:schemeClr w14:val="tx1"/>
            </w14:solidFill>
          </w14:textFill>
        </w:rPr>
        <w:t>第十</w:t>
      </w:r>
      <w:r>
        <w:rPr>
          <w:rFonts w:hint="eastAsia" w:ascii="宋体" w:hAnsi="宋体" w:cs="仿宋_GB2312"/>
          <w:b/>
          <w:color w:val="000000" w:themeColor="text1"/>
          <w:szCs w:val="21"/>
          <w:highlight w:val="none"/>
          <w14:textFill>
            <w14:solidFill>
              <w14:schemeClr w14:val="tx1"/>
            </w14:solidFill>
          </w14:textFill>
        </w:rPr>
        <w:t>七</w:t>
      </w:r>
      <w:r>
        <w:rPr>
          <w:rFonts w:hint="eastAsia" w:ascii="宋体" w:hAnsi="宋体" w:cs="仿宋_GB2312"/>
          <w:b/>
          <w:color w:val="000000" w:themeColor="text1"/>
          <w:szCs w:val="21"/>
          <w:highlight w:val="none"/>
          <w:lang w:eastAsia="ar-SA"/>
          <w14:textFill>
            <w14:solidFill>
              <w14:schemeClr w14:val="tx1"/>
            </w14:solidFill>
          </w14:textFill>
        </w:rPr>
        <w:t>条 合同</w:t>
      </w:r>
      <w:r>
        <w:rPr>
          <w:rFonts w:hint="eastAsia" w:ascii="宋体" w:hAnsi="宋体" w:cs="仿宋_GB2312"/>
          <w:b/>
          <w:color w:val="000000" w:themeColor="text1"/>
          <w:szCs w:val="21"/>
          <w:highlight w:val="none"/>
          <w14:textFill>
            <w14:solidFill>
              <w14:schemeClr w14:val="tx1"/>
            </w14:solidFill>
          </w14:textFill>
        </w:rPr>
        <w:t>文件的构成</w:t>
      </w:r>
    </w:p>
    <w:p w14:paraId="6541CC25">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1</w:t>
      </w:r>
      <w:r>
        <w:rPr>
          <w:rFonts w:hint="cs" w:ascii="宋体" w:hAnsi="宋体" w:cs="仿宋_GB2312"/>
          <w:color w:val="000000" w:themeColor="text1"/>
          <w:kern w:val="1"/>
          <w:szCs w:val="21"/>
          <w:highlight w:val="none"/>
          <w:lang w:eastAsia="ar-SA"/>
          <w14:textFill>
            <w14:solidFill>
              <w14:schemeClr w14:val="tx1"/>
            </w14:solidFill>
          </w14:textFill>
        </w:rPr>
        <w:t>.</w:t>
      </w:r>
      <w:r>
        <w:rPr>
          <w:rFonts w:ascii="宋体" w:hAnsi="宋体" w:cs="仿宋_GB2312"/>
          <w:color w:val="000000" w:themeColor="text1"/>
          <w:kern w:val="1"/>
          <w:szCs w:val="21"/>
          <w:highlight w:val="none"/>
          <w:lang w:eastAsia="ar-SA"/>
          <w14:textFill>
            <w14:solidFill>
              <w14:schemeClr w14:val="tx1"/>
            </w14:solidFill>
          </w14:textFill>
        </w:rPr>
        <w:t>本合同书；</w:t>
      </w:r>
    </w:p>
    <w:p w14:paraId="0F42AB22">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2</w:t>
      </w:r>
      <w:r>
        <w:rPr>
          <w:rFonts w:hint="cs" w:ascii="宋体" w:hAnsi="宋体" w:cs="仿宋_GB2312"/>
          <w:color w:val="000000" w:themeColor="text1"/>
          <w:kern w:val="1"/>
          <w:szCs w:val="21"/>
          <w:highlight w:val="none"/>
          <w:lang w:eastAsia="ar-SA"/>
          <w14:textFill>
            <w14:solidFill>
              <w14:schemeClr w14:val="tx1"/>
            </w14:solidFill>
          </w14:textFill>
        </w:rPr>
        <w:t>.</w:t>
      </w:r>
      <w:r>
        <w:rPr>
          <w:rFonts w:ascii="宋体" w:hAnsi="宋体" w:cs="仿宋_GB2312"/>
          <w:color w:val="000000" w:themeColor="text1"/>
          <w:kern w:val="1"/>
          <w:szCs w:val="21"/>
          <w:highlight w:val="none"/>
          <w:lang w:eastAsia="ar-SA"/>
          <w14:textFill>
            <w14:solidFill>
              <w14:schemeClr w14:val="tx1"/>
            </w14:solidFill>
          </w14:textFill>
        </w:rPr>
        <w:t>成交通知书；</w:t>
      </w:r>
    </w:p>
    <w:p w14:paraId="53B241D9">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cs" w:ascii="宋体" w:hAnsi="宋体" w:cs="仿宋_GB2312"/>
          <w:color w:val="000000" w:themeColor="text1"/>
          <w:kern w:val="1"/>
          <w:szCs w:val="21"/>
          <w:highlight w:val="none"/>
          <w:lang w:eastAsia="ar-SA"/>
          <w14:textFill>
            <w14:solidFill>
              <w14:schemeClr w14:val="tx1"/>
            </w14:solidFill>
          </w14:textFill>
        </w:rPr>
        <w:t>3</w:t>
      </w:r>
      <w:r>
        <w:rPr>
          <w:rFonts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kern w:val="1"/>
          <w:szCs w:val="21"/>
          <w:highlight w:val="none"/>
          <w14:textFill>
            <w14:solidFill>
              <w14:schemeClr w14:val="tx1"/>
            </w14:solidFill>
          </w14:textFill>
        </w:rPr>
        <w:t>采购需求；</w:t>
      </w:r>
    </w:p>
    <w:p w14:paraId="3D587443">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4</w:t>
      </w:r>
      <w:r>
        <w:rPr>
          <w:rFonts w:hint="cs"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kern w:val="1"/>
          <w:szCs w:val="21"/>
          <w:highlight w:val="none"/>
          <w14:textFill>
            <w14:solidFill>
              <w14:schemeClr w14:val="tx1"/>
            </w14:solidFill>
          </w14:textFill>
        </w:rPr>
        <w:t>响应</w:t>
      </w:r>
      <w:r>
        <w:rPr>
          <w:rFonts w:ascii="宋体" w:hAnsi="宋体" w:cs="仿宋_GB2312"/>
          <w:color w:val="000000" w:themeColor="text1"/>
          <w:kern w:val="1"/>
          <w:szCs w:val="21"/>
          <w:highlight w:val="none"/>
          <w:lang w:eastAsia="ar-SA"/>
          <w14:textFill>
            <w14:solidFill>
              <w14:schemeClr w14:val="tx1"/>
            </w14:solidFill>
          </w14:textFill>
        </w:rPr>
        <w:t>报价表；</w:t>
      </w:r>
    </w:p>
    <w:p w14:paraId="64F66196">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5</w:t>
      </w:r>
      <w:r>
        <w:rPr>
          <w:rFonts w:hint="cs" w:ascii="宋体" w:hAnsi="宋体" w:cs="仿宋_GB2312"/>
          <w:color w:val="000000" w:themeColor="text1"/>
          <w:kern w:val="1"/>
          <w:szCs w:val="21"/>
          <w:highlight w:val="none"/>
          <w:lang w:eastAsia="ar-SA"/>
          <w14:textFill>
            <w14:solidFill>
              <w14:schemeClr w14:val="tx1"/>
            </w14:solidFill>
          </w14:textFill>
        </w:rPr>
        <w:t>.</w:t>
      </w:r>
      <w:r>
        <w:rPr>
          <w:rFonts w:ascii="宋体" w:hAnsi="宋体" w:cs="仿宋_GB2312"/>
          <w:color w:val="000000" w:themeColor="text1"/>
          <w:kern w:val="1"/>
          <w:szCs w:val="21"/>
          <w:highlight w:val="none"/>
          <w:lang w:eastAsia="ar-SA"/>
          <w14:textFill>
            <w14:solidFill>
              <w14:schemeClr w14:val="tx1"/>
            </w14:solidFill>
          </w14:textFill>
        </w:rPr>
        <w:t>商务要求偏离表和技术要求偏离表；</w:t>
      </w:r>
    </w:p>
    <w:p w14:paraId="4E10A891">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6</w:t>
      </w:r>
      <w:r>
        <w:rPr>
          <w:rFonts w:hint="cs" w:ascii="宋体" w:hAnsi="宋体" w:cs="仿宋_GB2312"/>
          <w:color w:val="000000" w:themeColor="text1"/>
          <w:kern w:val="1"/>
          <w:szCs w:val="21"/>
          <w:highlight w:val="none"/>
          <w:lang w:eastAsia="ar-SA"/>
          <w14:textFill>
            <w14:solidFill>
              <w14:schemeClr w14:val="tx1"/>
            </w14:solidFill>
          </w14:textFill>
        </w:rPr>
        <w:t>.</w:t>
      </w:r>
      <w:r>
        <w:rPr>
          <w:rFonts w:ascii="宋体" w:hAnsi="宋体" w:cs="仿宋_GB2312"/>
          <w:color w:val="000000" w:themeColor="text1"/>
          <w:kern w:val="1"/>
          <w:szCs w:val="21"/>
          <w:highlight w:val="none"/>
          <w:lang w:eastAsia="ar-SA"/>
          <w14:textFill>
            <w14:solidFill>
              <w14:schemeClr w14:val="tx1"/>
            </w14:solidFill>
          </w14:textFill>
        </w:rPr>
        <w:t>售后服务承诺方案；</w:t>
      </w:r>
    </w:p>
    <w:p w14:paraId="3DF69DC1">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7</w:t>
      </w:r>
      <w:r>
        <w:rPr>
          <w:rFonts w:hint="cs" w:ascii="宋体" w:hAnsi="宋体" w:cs="仿宋_GB2312"/>
          <w:color w:val="000000" w:themeColor="text1"/>
          <w:kern w:val="1"/>
          <w:szCs w:val="21"/>
          <w:highlight w:val="none"/>
          <w:lang w:eastAsia="ar-SA"/>
          <w14:textFill>
            <w14:solidFill>
              <w14:schemeClr w14:val="tx1"/>
            </w14:solidFill>
          </w14:textFill>
        </w:rPr>
        <w:t>.</w:t>
      </w:r>
      <w:r>
        <w:rPr>
          <w:rFonts w:hint="eastAsia" w:ascii="宋体" w:hAnsi="宋体" w:cs="仿宋_GB2312"/>
          <w:color w:val="000000" w:themeColor="text1"/>
          <w:kern w:val="1"/>
          <w:szCs w:val="21"/>
          <w:highlight w:val="none"/>
          <w:lang w:eastAsia="zh-CN"/>
          <w14:textFill>
            <w14:solidFill>
              <w14:schemeClr w14:val="tx1"/>
            </w14:solidFill>
          </w14:textFill>
        </w:rPr>
        <w:t>投标文件</w:t>
      </w:r>
      <w:r>
        <w:rPr>
          <w:rFonts w:ascii="宋体" w:hAnsi="宋体" w:cs="仿宋_GB2312"/>
          <w:color w:val="000000" w:themeColor="text1"/>
          <w:kern w:val="1"/>
          <w:szCs w:val="21"/>
          <w:highlight w:val="none"/>
          <w:lang w:eastAsia="ar-SA"/>
          <w14:textFill>
            <w14:solidFill>
              <w14:schemeClr w14:val="tx1"/>
            </w14:solidFill>
          </w14:textFill>
        </w:rPr>
        <w:t>中的其他相关文件。</w:t>
      </w:r>
    </w:p>
    <w:p w14:paraId="1CF90138">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ascii="宋体" w:hAnsi="宋体" w:cs="仿宋_GB2312"/>
          <w:color w:val="000000" w:themeColor="text1"/>
          <w:kern w:val="1"/>
          <w:szCs w:val="21"/>
          <w:highlight w:val="none"/>
          <w:lang w:eastAsia="ar-SA"/>
          <w14:textFill>
            <w14:solidFill>
              <w14:schemeClr w14:val="tx1"/>
            </w14:solidFill>
          </w14:textFill>
        </w:rPr>
        <w:t>8</w:t>
      </w:r>
      <w:r>
        <w:rPr>
          <w:rFonts w:hint="cs" w:ascii="宋体" w:hAnsi="宋体" w:cs="仿宋_GB2312"/>
          <w:color w:val="000000" w:themeColor="text1"/>
          <w:kern w:val="1"/>
          <w:szCs w:val="21"/>
          <w:highlight w:val="none"/>
          <w:lang w:eastAsia="ar-SA"/>
          <w14:textFill>
            <w14:solidFill>
              <w14:schemeClr w14:val="tx1"/>
            </w14:solidFill>
          </w14:textFill>
        </w:rPr>
        <w:t>.</w:t>
      </w:r>
      <w:r>
        <w:rPr>
          <w:rFonts w:ascii="宋体" w:hAnsi="宋体" w:cs="仿宋_GB2312"/>
          <w:color w:val="000000" w:themeColor="text1"/>
          <w:kern w:val="1"/>
          <w:szCs w:val="21"/>
          <w:highlight w:val="none"/>
          <w:lang w:eastAsia="ar-SA"/>
          <w14:textFill>
            <w14:solidFill>
              <w14:schemeClr w14:val="tx1"/>
            </w14:solidFill>
          </w14:textFill>
        </w:rPr>
        <w:t>上述合同文件互相补充和解释。如果合同文件之间存在矛盾或者不一致之处，以上述文件的排列顺序在先者为准。</w:t>
      </w:r>
    </w:p>
    <w:p w14:paraId="5ED5C1C7">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lang w:eastAsia="ar-SA"/>
          <w14:textFill>
            <w14:solidFill>
              <w14:schemeClr w14:val="tx1"/>
            </w14:solidFill>
          </w14:textFill>
        </w:rPr>
      </w:pPr>
      <w:r>
        <w:rPr>
          <w:rFonts w:hint="eastAsia" w:ascii="宋体" w:hAnsi="宋体" w:cs="仿宋_GB2312"/>
          <w:b/>
          <w:color w:val="000000" w:themeColor="text1"/>
          <w:szCs w:val="21"/>
          <w:highlight w:val="none"/>
          <w:lang w:eastAsia="ar-SA"/>
          <w14:textFill>
            <w14:solidFill>
              <w14:schemeClr w14:val="tx1"/>
            </w14:solidFill>
          </w14:textFill>
        </w:rPr>
        <w:t>第</w:t>
      </w:r>
      <w:r>
        <w:rPr>
          <w:rFonts w:hint="eastAsia" w:ascii="宋体" w:hAnsi="宋体" w:cs="仿宋_GB2312"/>
          <w:b/>
          <w:color w:val="000000" w:themeColor="text1"/>
          <w:szCs w:val="21"/>
          <w:highlight w:val="none"/>
          <w14:textFill>
            <w14:solidFill>
              <w14:schemeClr w14:val="tx1"/>
            </w14:solidFill>
          </w14:textFill>
        </w:rPr>
        <w:t>十八</w:t>
      </w:r>
      <w:r>
        <w:rPr>
          <w:rFonts w:hint="eastAsia" w:ascii="宋体" w:hAnsi="宋体" w:cs="仿宋_GB2312"/>
          <w:b/>
          <w:color w:val="000000" w:themeColor="text1"/>
          <w:szCs w:val="21"/>
          <w:highlight w:val="none"/>
          <w:lang w:eastAsia="ar-SA"/>
          <w14:textFill>
            <w14:solidFill>
              <w14:schemeClr w14:val="tx1"/>
            </w14:solidFill>
          </w14:textFill>
        </w:rPr>
        <w:t>条 通知</w:t>
      </w:r>
    </w:p>
    <w:p w14:paraId="6CD002F1">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lang w:eastAsia="ar-SA"/>
          <w14:textFill>
            <w14:solidFill>
              <w14:schemeClr w14:val="tx1"/>
            </w14:solidFill>
          </w14:textFill>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电子邮件、传真送达的，一经发送，即视为送达。</w:t>
      </w:r>
      <w:bookmarkStart w:id="145" w:name="_Hlk148991709"/>
      <w:r>
        <w:rPr>
          <w:rFonts w:hint="eastAsia" w:ascii="宋体" w:hAnsi="宋体" w:cs="仿宋_GB2312"/>
          <w:color w:val="000000" w:themeColor="text1"/>
          <w:kern w:val="1"/>
          <w:szCs w:val="21"/>
          <w:highlight w:val="none"/>
          <w14:textFill>
            <w14:solidFill>
              <w14:schemeClr w14:val="tx1"/>
            </w14:solidFill>
          </w14:textFill>
        </w:rPr>
        <w:t>本</w:t>
      </w:r>
      <w:r>
        <w:rPr>
          <w:rFonts w:hint="eastAsia" w:ascii="宋体" w:hAnsi="宋体" w:cs="仿宋_GB2312"/>
          <w:color w:val="000000" w:themeColor="text1"/>
          <w:kern w:val="1"/>
          <w:szCs w:val="21"/>
          <w:highlight w:val="none"/>
          <w:lang w:eastAsia="ar-SA"/>
          <w14:textFill>
            <w14:solidFill>
              <w14:schemeClr w14:val="tx1"/>
            </w14:solidFill>
          </w14:textFill>
        </w:rPr>
        <w:t>合同</w:t>
      </w:r>
      <w:r>
        <w:rPr>
          <w:rFonts w:hint="eastAsia" w:ascii="宋体" w:hAnsi="宋体" w:cs="仿宋_GB2312"/>
          <w:color w:val="000000" w:themeColor="text1"/>
          <w:kern w:val="1"/>
          <w:szCs w:val="21"/>
          <w:highlight w:val="none"/>
          <w14:textFill>
            <w14:solidFill>
              <w14:schemeClr w14:val="tx1"/>
            </w14:solidFill>
          </w14:textFill>
        </w:rPr>
        <w:t>中的通知、</w:t>
      </w:r>
      <w:r>
        <w:rPr>
          <w:rFonts w:hint="eastAsia" w:ascii="宋体" w:hAnsi="宋体" w:cs="仿宋_GB2312"/>
          <w:color w:val="000000" w:themeColor="text1"/>
          <w:kern w:val="1"/>
          <w:szCs w:val="21"/>
          <w:highlight w:val="none"/>
          <w:lang w:eastAsia="ar-SA"/>
          <w14:textFill>
            <w14:solidFill>
              <w14:schemeClr w14:val="tx1"/>
            </w14:solidFill>
          </w14:textFill>
        </w:rPr>
        <w:t>送达条款与信息安全保密条款、争议解决条款均为独立条款，不受合同整体或其他条款的效力的影响</w:t>
      </w:r>
      <w:r>
        <w:rPr>
          <w:rFonts w:hint="eastAsia" w:ascii="宋体" w:hAnsi="宋体" w:cs="仿宋_GB2312"/>
          <w:color w:val="000000" w:themeColor="text1"/>
          <w:kern w:val="1"/>
          <w:szCs w:val="21"/>
          <w:highlight w:val="none"/>
          <w14:textFill>
            <w14:solidFill>
              <w14:schemeClr w14:val="tx1"/>
            </w14:solidFill>
          </w14:textFill>
        </w:rPr>
        <w:t>。</w:t>
      </w:r>
      <w:bookmarkEnd w:id="145"/>
    </w:p>
    <w:p w14:paraId="3C1D0F1F">
      <w:pPr>
        <w:pageBreakBefore w:val="0"/>
        <w:kinsoku/>
        <w:overflowPunct/>
        <w:topLinePunct w:val="0"/>
        <w:bidi w:val="0"/>
        <w:spacing w:beforeAutospacing="0" w:afterAutospacing="0" w:line="240" w:lineRule="auto"/>
        <w:ind w:firstLine="422" w:firstLineChars="200"/>
        <w:rPr>
          <w:rFonts w:ascii="宋体" w:hAnsi="宋体"/>
          <w:color w:val="000000" w:themeColor="text1"/>
          <w:kern w:val="0"/>
          <w:szCs w:val="21"/>
          <w:highlight w:val="none"/>
          <w:lang w:val="zh-CN"/>
          <w14:textFill>
            <w14:solidFill>
              <w14:schemeClr w14:val="tx1"/>
            </w14:solidFill>
          </w14:textFill>
        </w:rPr>
      </w:pPr>
      <w:bookmarkStart w:id="146" w:name="_Hlk148991716"/>
      <w:r>
        <w:rPr>
          <w:rFonts w:hint="eastAsia" w:ascii="宋体" w:hAnsi="宋体"/>
          <w:b/>
          <w:color w:val="000000" w:themeColor="text1"/>
          <w:szCs w:val="21"/>
          <w:highlight w:val="none"/>
          <w14:textFill>
            <w14:solidFill>
              <w14:schemeClr w14:val="tx1"/>
            </w14:solidFill>
          </w14:textFill>
        </w:rPr>
        <w:t>第十九条 中小企业政策</w:t>
      </w:r>
    </w:p>
    <w:p w14:paraId="52944B61">
      <w:pPr>
        <w:pageBreakBefore w:val="0"/>
        <w:kinsoku/>
        <w:overflowPunct/>
        <w:topLinePunct w:val="0"/>
        <w:bidi w:val="0"/>
        <w:spacing w:beforeAutospacing="0" w:afterAutospacing="0" w:line="240" w:lineRule="auto"/>
        <w:ind w:firstLine="420" w:firstLineChars="200"/>
        <w:rPr>
          <w:rFonts w:ascii="宋体" w:hAnsi="宋体"/>
          <w:color w:val="000000" w:themeColor="text1"/>
          <w:kern w:val="0"/>
          <w:szCs w:val="21"/>
          <w:highlight w:val="none"/>
          <w:lang w:val="zh-CN"/>
          <w14:textFill>
            <w14:solidFill>
              <w14:schemeClr w14:val="tx1"/>
            </w14:solidFill>
          </w14:textFill>
        </w:rPr>
      </w:pPr>
      <w:r>
        <w:rPr>
          <w:rFonts w:hint="eastAsia" w:ascii="宋体" w:hAnsi="宋体"/>
          <w:color w:val="000000" w:themeColor="text1"/>
          <w:kern w:val="0"/>
          <w:szCs w:val="21"/>
          <w:highlight w:val="none"/>
          <w:lang w:val="zh-CN"/>
          <w14:textFill>
            <w14:solidFill>
              <w14:schemeClr w14:val="tx1"/>
            </w14:solidFill>
          </w14:textFill>
        </w:rPr>
        <w:t>1.本合同（□是  □否）为中小企业“政采贷”可融资合同，关于中小企业信用融资事项见采购文件“投标人须知正文”。</w:t>
      </w:r>
    </w:p>
    <w:p w14:paraId="70EBB41D">
      <w:pPr>
        <w:pageBreakBefore w:val="0"/>
        <w:kinsoku/>
        <w:overflowPunct/>
        <w:topLinePunct w:val="0"/>
        <w:bidi w:val="0"/>
        <w:spacing w:beforeAutospacing="0" w:afterAutospacing="0" w:line="240" w:lineRule="auto"/>
        <w:ind w:firstLine="420" w:firstLineChars="200"/>
        <w:rPr>
          <w:rFonts w:ascii="宋体" w:hAnsi="宋体"/>
          <w:color w:val="000000" w:themeColor="text1"/>
          <w:kern w:val="0"/>
          <w:szCs w:val="21"/>
          <w:highlight w:val="none"/>
          <w:lang w:val="zh-CN"/>
          <w14:textFill>
            <w14:solidFill>
              <w14:schemeClr w14:val="tx1"/>
            </w14:solidFill>
          </w14:textFill>
        </w:rPr>
      </w:pPr>
      <w:r>
        <w:rPr>
          <w:rFonts w:hint="eastAsia" w:ascii="宋体" w:hAnsi="宋体"/>
          <w:color w:val="000000" w:themeColor="text1"/>
          <w:kern w:val="0"/>
          <w:szCs w:val="21"/>
          <w:highlight w:val="none"/>
          <w:lang w:val="zh-CN"/>
          <w14:textFill>
            <w14:solidFill>
              <w14:schemeClr w14:val="tx1"/>
            </w14:solidFill>
          </w14:textFill>
        </w:rPr>
        <w:t>2.本合同（□是  □否）为中小企业预留合同。</w:t>
      </w:r>
    </w:p>
    <w:bookmarkEnd w:id="146"/>
    <w:p w14:paraId="05C0E3F4">
      <w:pPr>
        <w:pageBreakBefore w:val="0"/>
        <w:kinsoku/>
        <w:overflowPunct/>
        <w:topLinePunct w:val="0"/>
        <w:bidi w:val="0"/>
        <w:snapToGrid w:val="0"/>
        <w:spacing w:beforeAutospacing="0" w:afterAutospacing="0" w:line="240" w:lineRule="auto"/>
        <w:ind w:firstLine="422" w:firstLineChars="200"/>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bCs/>
          <w:color w:val="000000" w:themeColor="text1"/>
          <w:kern w:val="1"/>
          <w:szCs w:val="21"/>
          <w:highlight w:val="none"/>
          <w14:textFill>
            <w14:solidFill>
              <w14:schemeClr w14:val="tx1"/>
            </w14:solidFill>
          </w14:textFill>
        </w:rPr>
        <w:t>第二十条</w:t>
      </w:r>
      <w:bookmarkStart w:id="147" w:name="_Hlk148991732"/>
      <w:r>
        <w:rPr>
          <w:rFonts w:hint="eastAsia" w:ascii="宋体" w:hAnsi="宋体" w:cs="仿宋_GB2312"/>
          <w:b/>
          <w:color w:val="000000" w:themeColor="text1"/>
          <w:szCs w:val="21"/>
          <w:highlight w:val="none"/>
          <w14:textFill>
            <w14:solidFill>
              <w14:schemeClr w14:val="tx1"/>
            </w14:solidFill>
          </w14:textFill>
        </w:rPr>
        <w:t xml:space="preserve"> </w:t>
      </w:r>
      <w:bookmarkStart w:id="148" w:name="_Hlk148992794"/>
      <w:r>
        <w:rPr>
          <w:rFonts w:hint="eastAsia" w:ascii="宋体" w:hAnsi="宋体" w:cs="仿宋_GB2312"/>
          <w:b/>
          <w:color w:val="000000" w:themeColor="text1"/>
          <w:szCs w:val="21"/>
          <w:highlight w:val="none"/>
          <w14:textFill>
            <w14:solidFill>
              <w14:schemeClr w14:val="tx1"/>
            </w14:solidFill>
          </w14:textFill>
        </w:rPr>
        <w:t>其他</w:t>
      </w:r>
      <w:bookmarkEnd w:id="147"/>
      <w:bookmarkEnd w:id="148"/>
    </w:p>
    <w:p w14:paraId="342BD051">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r>
        <w:rPr>
          <w:rFonts w:hint="eastAsia" w:ascii="宋体" w:hAnsi="宋体" w:cs="仿宋_GB2312"/>
          <w:color w:val="000000" w:themeColor="text1"/>
          <w:kern w:val="1"/>
          <w:szCs w:val="21"/>
          <w:highlight w:val="none"/>
          <w:cs/>
          <w:lang w:eastAsia="ar-SA"/>
          <w14:textFill>
            <w14:solidFill>
              <w14:schemeClr w14:val="tx1"/>
            </w14:solidFill>
          </w14:textFill>
        </w:rPr>
        <w:t>1</w:t>
      </w:r>
      <w:r>
        <w:rPr>
          <w:rFonts w:hint="eastAsia" w:ascii="宋体" w:hAnsi="宋体" w:cs="仿宋_GB2312"/>
          <w:color w:val="000000" w:themeColor="text1"/>
          <w:kern w:val="1"/>
          <w:szCs w:val="21"/>
          <w:highlight w:val="none"/>
          <w:lang w:eastAsia="ar-SA"/>
          <w14:textFill>
            <w14:solidFill>
              <w14:schemeClr w14:val="tx1"/>
            </w14:solidFill>
          </w14:textFill>
        </w:rPr>
        <w:t>.本合同一式陆份，甲方肆份，乙方</w:t>
      </w:r>
      <w:r>
        <w:rPr>
          <w:rFonts w:hint="eastAsia" w:ascii="宋体" w:hAnsi="宋体" w:cs="仿宋_GB2312"/>
          <w:color w:val="000000" w:themeColor="text1"/>
          <w:kern w:val="1"/>
          <w:szCs w:val="21"/>
          <w:highlight w:val="none"/>
          <w14:textFill>
            <w14:solidFill>
              <w14:schemeClr w14:val="tx1"/>
            </w14:solidFill>
          </w14:textFill>
        </w:rPr>
        <w:t>壹</w:t>
      </w:r>
      <w:r>
        <w:rPr>
          <w:rFonts w:hint="eastAsia" w:ascii="宋体" w:hAnsi="宋体" w:cs="仿宋_GB2312"/>
          <w:color w:val="000000" w:themeColor="text1"/>
          <w:kern w:val="1"/>
          <w:szCs w:val="21"/>
          <w:highlight w:val="none"/>
          <w:lang w:eastAsia="ar-SA"/>
          <w14:textFill>
            <w14:solidFill>
              <w14:schemeClr w14:val="tx1"/>
            </w14:solidFill>
          </w14:textFill>
        </w:rPr>
        <w:t>份，采购代理机构</w:t>
      </w:r>
      <w:r>
        <w:rPr>
          <w:rFonts w:hint="eastAsia" w:ascii="宋体" w:hAnsi="宋体" w:cs="仿宋_GB2312"/>
          <w:color w:val="000000" w:themeColor="text1"/>
          <w:kern w:val="1"/>
          <w:szCs w:val="21"/>
          <w:highlight w:val="none"/>
          <w14:textFill>
            <w14:solidFill>
              <w14:schemeClr w14:val="tx1"/>
            </w14:solidFill>
          </w14:textFill>
        </w:rPr>
        <w:t>壹</w:t>
      </w:r>
      <w:r>
        <w:rPr>
          <w:rFonts w:hint="eastAsia" w:ascii="宋体" w:hAnsi="宋体" w:cs="仿宋_GB2312"/>
          <w:color w:val="000000" w:themeColor="text1"/>
          <w:kern w:val="1"/>
          <w:szCs w:val="21"/>
          <w:highlight w:val="none"/>
          <w:lang w:eastAsia="ar-SA"/>
          <w14:textFill>
            <w14:solidFill>
              <w14:schemeClr w14:val="tx1"/>
            </w14:solidFill>
          </w14:textFill>
        </w:rPr>
        <w:t>份</w:t>
      </w:r>
      <w:r>
        <w:rPr>
          <w:rFonts w:hint="eastAsia" w:ascii="宋体" w:hAnsi="宋体" w:cs="仿宋_GB2312"/>
          <w:color w:val="000000" w:themeColor="text1"/>
          <w:kern w:val="1"/>
          <w:szCs w:val="21"/>
          <w:highlight w:val="none"/>
          <w14:textFill>
            <w14:solidFill>
              <w14:schemeClr w14:val="tx1"/>
            </w14:solidFill>
          </w14:textFill>
        </w:rPr>
        <w:t>，</w:t>
      </w:r>
      <w:r>
        <w:rPr>
          <w:rFonts w:hint="eastAsia" w:ascii="宋体" w:hAnsi="宋体" w:cs="仿宋_GB2312"/>
          <w:color w:val="000000" w:themeColor="text1"/>
          <w:kern w:val="1"/>
          <w:szCs w:val="21"/>
          <w:highlight w:val="none"/>
          <w:lang w:eastAsia="ar-SA"/>
          <w14:textFill>
            <w14:solidFill>
              <w14:schemeClr w14:val="tx1"/>
            </w14:solidFill>
          </w14:textFill>
        </w:rPr>
        <w:t>合同附件是合同的不可分割的组成部分，与合同</w:t>
      </w:r>
      <w:r>
        <w:rPr>
          <w:rFonts w:hint="eastAsia" w:ascii="宋体" w:hAnsi="宋体" w:cs="仿宋_GB2312"/>
          <w:color w:val="000000" w:themeColor="text1"/>
          <w:kern w:val="1"/>
          <w:szCs w:val="21"/>
          <w:highlight w:val="none"/>
          <w14:textFill>
            <w14:solidFill>
              <w14:schemeClr w14:val="tx1"/>
            </w14:solidFill>
          </w14:textFill>
        </w:rPr>
        <w:t>均</w:t>
      </w:r>
      <w:r>
        <w:rPr>
          <w:rFonts w:hint="eastAsia" w:ascii="宋体" w:hAnsi="宋体" w:cs="仿宋_GB2312"/>
          <w:color w:val="000000" w:themeColor="text1"/>
          <w:kern w:val="1"/>
          <w:szCs w:val="21"/>
          <w:highlight w:val="none"/>
          <w:lang w:eastAsia="ar-SA"/>
          <w14:textFill>
            <w14:solidFill>
              <w14:schemeClr w14:val="tx1"/>
            </w14:solidFill>
          </w14:textFill>
        </w:rPr>
        <w:t>具有同等法律效力。</w:t>
      </w:r>
    </w:p>
    <w:p w14:paraId="12670228">
      <w:pPr>
        <w:pageBreakBefore w:val="0"/>
        <w:kinsoku/>
        <w:overflowPunct/>
        <w:topLinePunct w:val="0"/>
        <w:bidi w:val="0"/>
        <w:spacing w:beforeAutospacing="0" w:afterAutospacing="0" w:line="240" w:lineRule="auto"/>
        <w:ind w:firstLine="420" w:firstLineChars="200"/>
        <w:rPr>
          <w:rFonts w:ascii="宋体" w:hAnsi="宋体" w:cs="仿宋_GB2312"/>
          <w:color w:val="000000" w:themeColor="text1"/>
          <w:kern w:val="1"/>
          <w:szCs w:val="21"/>
          <w:highlight w:val="none"/>
          <w:lang w:eastAsia="ar-SA"/>
          <w14:textFill>
            <w14:solidFill>
              <w14:schemeClr w14:val="tx1"/>
            </w14:solidFill>
          </w14:textFill>
        </w:rPr>
      </w:pPr>
      <w:bookmarkStart w:id="149" w:name="_Hlk148991744"/>
      <w:r>
        <w:rPr>
          <w:rFonts w:hint="eastAsia" w:ascii="宋体" w:hAnsi="宋体" w:cs="仿宋_GB2312"/>
          <w:color w:val="000000" w:themeColor="text1"/>
          <w:kern w:val="1"/>
          <w:szCs w:val="21"/>
          <w:highlight w:val="none"/>
          <w:lang w:eastAsia="ar-SA"/>
          <w14:textFill>
            <w14:solidFill>
              <w14:schemeClr w14:val="tx1"/>
            </w14:solidFill>
          </w14:textFill>
        </w:rPr>
        <w:t>2. 本合同约定的“日”如无特殊说明的，均为“日历日”。</w:t>
      </w:r>
    </w:p>
    <w:bookmarkEnd w:id="149"/>
    <w:p w14:paraId="14D6959D">
      <w:pPr>
        <w:pageBreakBefore w:val="0"/>
        <w:kinsoku/>
        <w:overflowPunct/>
        <w:topLinePunct w:val="0"/>
        <w:bidi w:val="0"/>
        <w:snapToGrid w:val="0"/>
        <w:spacing w:beforeAutospacing="0" w:afterAutospacing="0" w:line="240" w:lineRule="auto"/>
        <w:rPr>
          <w:rFonts w:hint="eastAsia" w:ascii="宋体" w:hAnsi="宋体" w:eastAsia="宋体" w:cs="仿宋_GB2312"/>
          <w:color w:val="000000" w:themeColor="text1"/>
          <w:kern w:val="1"/>
          <w:szCs w:val="21"/>
          <w:highlight w:val="none"/>
          <w:lang w:eastAsia="zh-CN"/>
          <w14:textFill>
            <w14:solidFill>
              <w14:schemeClr w14:val="tx1"/>
            </w14:solidFill>
          </w14:textFill>
        </w:rPr>
      </w:pPr>
    </w:p>
    <w:p w14:paraId="5E0CC52C">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kern w:val="1"/>
          <w:szCs w:val="21"/>
          <w:highlight w:val="none"/>
          <w14:textFill>
            <w14:solidFill>
              <w14:schemeClr w14:val="tx1"/>
            </w14:solidFill>
          </w14:textFill>
        </w:rPr>
      </w:pPr>
    </w:p>
    <w:p w14:paraId="708FC2B5">
      <w:pPr>
        <w:pageBreakBefore w:val="0"/>
        <w:kinsoku/>
        <w:overflowPunct/>
        <w:topLinePunct w:val="0"/>
        <w:bidi w:val="0"/>
        <w:snapToGrid w:val="0"/>
        <w:spacing w:beforeAutospacing="0" w:afterAutospacing="0" w:line="240" w:lineRule="auto"/>
        <w:ind w:firstLine="420" w:firstLineChars="200"/>
        <w:rPr>
          <w:rFonts w:ascii="宋体" w:hAnsi="宋体" w:cs="仿宋_GB2312"/>
          <w:color w:val="000000" w:themeColor="text1"/>
          <w:szCs w:val="21"/>
          <w:highlight w:val="none"/>
          <w14:textFill>
            <w14:solidFill>
              <w14:schemeClr w14:val="tx1"/>
            </w14:solidFill>
          </w14:textFill>
        </w:r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6C22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7" w:hRule="atLeast"/>
        </w:trPr>
        <w:tc>
          <w:tcPr>
            <w:tcW w:w="2500" w:type="pct"/>
            <w:vAlign w:val="center"/>
          </w:tcPr>
          <w:p w14:paraId="167D7153">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甲方（章）</w:t>
            </w:r>
            <w:r>
              <w:rPr>
                <w:rFonts w:hint="eastAsia" w:ascii="宋体" w:hAnsi="宋体" w:cs="仿宋_GB2312"/>
                <w:color w:val="000000" w:themeColor="text1"/>
                <w:szCs w:val="21"/>
                <w:highlight w:val="none"/>
                <w:lang w:eastAsia="zh-CN"/>
                <w14:textFill>
                  <w14:solidFill>
                    <w14:schemeClr w14:val="tx1"/>
                  </w14:solidFill>
                </w14:textFill>
              </w:rPr>
              <w:t>南宁市良庆区农业农村局</w:t>
            </w:r>
            <w:r>
              <w:rPr>
                <w:rFonts w:hint="eastAsia" w:ascii="宋体" w:hAnsi="宋体" w:cs="仿宋_GB2312"/>
                <w:color w:val="000000" w:themeColor="text1"/>
                <w:szCs w:val="21"/>
                <w:highlight w:val="none"/>
                <w14:textFill>
                  <w14:solidFill>
                    <w14:schemeClr w14:val="tx1"/>
                  </w14:solidFill>
                </w14:textFill>
              </w:rPr>
              <w:t xml:space="preserve"> </w:t>
            </w:r>
          </w:p>
          <w:p w14:paraId="1D820648">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p>
          <w:p w14:paraId="2D9E3FB5">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p>
          <w:p w14:paraId="1E3CA82B">
            <w:pPr>
              <w:keepNext w:val="0"/>
              <w:keepLines w:val="0"/>
              <w:pageBreakBefore w:val="0"/>
              <w:suppressLineNumbers w:val="0"/>
              <w:kinsoku/>
              <w:overflowPunct/>
              <w:topLinePunct w:val="0"/>
              <w:bidi w:val="0"/>
              <w:snapToGrid w:val="0"/>
              <w:spacing w:before="0" w:beforeAutospacing="0" w:after="0" w:afterAutospacing="0" w:line="240" w:lineRule="auto"/>
              <w:ind w:left="0" w:right="210" w:firstLine="945" w:firstLineChars="450"/>
              <w:jc w:val="right"/>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年   </w:t>
            </w:r>
            <w:r>
              <w:rPr>
                <w:rFonts w:hint="default" w:ascii="宋体" w:hAnsi="宋体" w:cs="仿宋_GB2312"/>
                <w:color w:val="000000" w:themeColor="text1"/>
                <w:szCs w:val="21"/>
                <w:highlight w:val="non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月   日</w:t>
            </w:r>
          </w:p>
        </w:tc>
        <w:tc>
          <w:tcPr>
            <w:tcW w:w="2500" w:type="pct"/>
            <w:vAlign w:val="center"/>
          </w:tcPr>
          <w:p w14:paraId="74F0C855">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乙方（章）    </w:t>
            </w:r>
          </w:p>
          <w:p w14:paraId="10B83603">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p>
          <w:p w14:paraId="663149C7">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           </w:t>
            </w:r>
          </w:p>
          <w:p w14:paraId="2AE5B72C">
            <w:pPr>
              <w:keepNext w:val="0"/>
              <w:keepLines w:val="0"/>
              <w:pageBreakBefore w:val="0"/>
              <w:suppressLineNumbers w:val="0"/>
              <w:kinsoku/>
              <w:overflowPunct/>
              <w:topLinePunct w:val="0"/>
              <w:bidi w:val="0"/>
              <w:snapToGrid w:val="0"/>
              <w:spacing w:before="0" w:beforeAutospacing="0" w:after="0" w:afterAutospacing="0" w:line="240" w:lineRule="auto"/>
              <w:ind w:left="0" w:right="0"/>
              <w:jc w:val="right"/>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年   月   日</w:t>
            </w:r>
          </w:p>
        </w:tc>
      </w:tr>
      <w:tr w14:paraId="27D3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2500" w:type="pct"/>
            <w:vAlign w:val="center"/>
          </w:tcPr>
          <w:p w14:paraId="00845130">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单位地址： </w:t>
            </w:r>
          </w:p>
        </w:tc>
        <w:tc>
          <w:tcPr>
            <w:tcW w:w="2500" w:type="pct"/>
            <w:vAlign w:val="center"/>
          </w:tcPr>
          <w:p w14:paraId="41F93845">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单位地址： </w:t>
            </w:r>
          </w:p>
        </w:tc>
      </w:tr>
      <w:tr w14:paraId="6C14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vAlign w:val="center"/>
          </w:tcPr>
          <w:p w14:paraId="146F8BA9">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法定代表人：</w:t>
            </w:r>
          </w:p>
        </w:tc>
        <w:tc>
          <w:tcPr>
            <w:tcW w:w="2500" w:type="pct"/>
            <w:vAlign w:val="center"/>
          </w:tcPr>
          <w:p w14:paraId="5EC41910">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法定代表人（负责人或自然人）：</w:t>
            </w:r>
          </w:p>
        </w:tc>
      </w:tr>
      <w:tr w14:paraId="619B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vAlign w:val="center"/>
          </w:tcPr>
          <w:p w14:paraId="14B8390E">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或委托代理人：</w:t>
            </w:r>
          </w:p>
        </w:tc>
        <w:tc>
          <w:tcPr>
            <w:tcW w:w="2500" w:type="pct"/>
            <w:vAlign w:val="center"/>
          </w:tcPr>
          <w:p w14:paraId="26A7FE23">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或委托代理人</w:t>
            </w:r>
          </w:p>
        </w:tc>
      </w:tr>
      <w:tr w14:paraId="4562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vAlign w:val="center"/>
          </w:tcPr>
          <w:p w14:paraId="2AA1C708">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电话： </w:t>
            </w:r>
          </w:p>
        </w:tc>
        <w:tc>
          <w:tcPr>
            <w:tcW w:w="2500" w:type="pct"/>
            <w:vAlign w:val="center"/>
          </w:tcPr>
          <w:p w14:paraId="65DA3E43">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电话：</w:t>
            </w:r>
          </w:p>
        </w:tc>
      </w:tr>
      <w:tr w14:paraId="7588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vAlign w:val="center"/>
          </w:tcPr>
          <w:p w14:paraId="2B4A6A80">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电子邮箱： </w:t>
            </w:r>
          </w:p>
        </w:tc>
        <w:tc>
          <w:tcPr>
            <w:tcW w:w="2500" w:type="pct"/>
            <w:vAlign w:val="center"/>
          </w:tcPr>
          <w:p w14:paraId="572D4812">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电子邮箱：</w:t>
            </w:r>
          </w:p>
        </w:tc>
      </w:tr>
      <w:tr w14:paraId="32E8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vAlign w:val="center"/>
          </w:tcPr>
          <w:p w14:paraId="6810768B">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开户银行： </w:t>
            </w:r>
          </w:p>
        </w:tc>
        <w:tc>
          <w:tcPr>
            <w:tcW w:w="2500" w:type="pct"/>
            <w:vAlign w:val="center"/>
          </w:tcPr>
          <w:p w14:paraId="64750E24">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开户银行： </w:t>
            </w:r>
          </w:p>
        </w:tc>
      </w:tr>
      <w:tr w14:paraId="5C92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vAlign w:val="center"/>
          </w:tcPr>
          <w:p w14:paraId="238168D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账号： </w:t>
            </w:r>
          </w:p>
        </w:tc>
        <w:tc>
          <w:tcPr>
            <w:tcW w:w="2500" w:type="pct"/>
            <w:vAlign w:val="center"/>
          </w:tcPr>
          <w:p w14:paraId="10C02C16">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账号：</w:t>
            </w:r>
          </w:p>
        </w:tc>
      </w:tr>
      <w:tr w14:paraId="47BF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vAlign w:val="center"/>
          </w:tcPr>
          <w:p w14:paraId="515E9000">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纳税人识别号或统一社会信用代码：</w:t>
            </w:r>
          </w:p>
        </w:tc>
        <w:tc>
          <w:tcPr>
            <w:tcW w:w="2500" w:type="pct"/>
            <w:vAlign w:val="center"/>
          </w:tcPr>
          <w:p w14:paraId="02738318">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纳税人识别号或统一社会信用代码：</w:t>
            </w:r>
          </w:p>
        </w:tc>
      </w:tr>
      <w:tr w14:paraId="0551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vAlign w:val="center"/>
          </w:tcPr>
          <w:p w14:paraId="09815584">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 xml:space="preserve">邮政编码： </w:t>
            </w:r>
          </w:p>
        </w:tc>
        <w:tc>
          <w:tcPr>
            <w:tcW w:w="2500" w:type="pct"/>
            <w:vAlign w:val="center"/>
          </w:tcPr>
          <w:p w14:paraId="7FA2FE37">
            <w:pPr>
              <w:keepNext w:val="0"/>
              <w:keepLines w:val="0"/>
              <w:pageBreakBefore w:val="0"/>
              <w:suppressLineNumbers w:val="0"/>
              <w:kinsoku/>
              <w:overflowPunct/>
              <w:topLinePunct w:val="0"/>
              <w:bidi w:val="0"/>
              <w:snapToGrid w:val="0"/>
              <w:spacing w:before="0" w:beforeAutospacing="0" w:after="0" w:afterAutospacing="0" w:line="240" w:lineRule="auto"/>
              <w:ind w:left="0" w:right="0"/>
              <w:rPr>
                <w:rFonts w:hint="default"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邮政编码：</w:t>
            </w:r>
          </w:p>
        </w:tc>
      </w:tr>
      <w:bookmarkEnd w:id="133"/>
    </w:tbl>
    <w:p w14:paraId="1CD2684F">
      <w:pPr>
        <w:pageBreakBefore w:val="0"/>
        <w:kinsoku/>
        <w:overflowPunct/>
        <w:topLinePunct w:val="0"/>
        <w:bidi w:val="0"/>
        <w:spacing w:beforeAutospacing="0" w:afterAutospacing="0" w:line="240" w:lineRule="auto"/>
        <w:outlineLvl w:val="0"/>
        <w:rPr>
          <w:rFonts w:ascii="宋体" w:hAnsi="宋体" w:cs="仿宋_GB2312"/>
          <w:bCs/>
          <w:color w:val="000000" w:themeColor="text1"/>
          <w:szCs w:val="21"/>
          <w:highlight w:val="none"/>
          <w:u w:val="single"/>
          <w14:textFill>
            <w14:solidFill>
              <w14:schemeClr w14:val="tx1"/>
            </w14:solidFill>
          </w14:textFill>
        </w:rPr>
      </w:pPr>
    </w:p>
    <w:p w14:paraId="44525C5D">
      <w:pPr>
        <w:pageBreakBefore w:val="0"/>
        <w:kinsoku/>
        <w:overflowPunct/>
        <w:topLinePunct w:val="0"/>
        <w:bidi w:val="0"/>
        <w:spacing w:beforeAutospacing="0" w:afterAutospacing="0" w:line="240" w:lineRule="auto"/>
        <w:outlineLvl w:val="0"/>
        <w:rPr>
          <w:rFonts w:ascii="宋体" w:hAnsi="宋体" w:cs="仿宋_GB2312"/>
          <w:bCs/>
          <w:color w:val="000000" w:themeColor="text1"/>
          <w:szCs w:val="21"/>
          <w:highlight w:val="none"/>
          <w:u w:val="single"/>
          <w14:textFill>
            <w14:solidFill>
              <w14:schemeClr w14:val="tx1"/>
            </w14:solidFill>
          </w14:textFill>
        </w:rPr>
      </w:pPr>
    </w:p>
    <w:p w14:paraId="05819B3E">
      <w:pPr>
        <w:pageBreakBefore w:val="0"/>
        <w:kinsoku/>
        <w:overflowPunct/>
        <w:topLinePunct w:val="0"/>
        <w:bidi w:val="0"/>
        <w:spacing w:beforeAutospacing="0" w:afterAutospacing="0" w:line="240" w:lineRule="auto"/>
        <w:outlineLvl w:val="0"/>
        <w:rPr>
          <w:rFonts w:ascii="宋体" w:hAnsi="宋体" w:cs="仿宋_GB2312"/>
          <w:bCs/>
          <w:color w:val="000000" w:themeColor="text1"/>
          <w:szCs w:val="21"/>
          <w:highlight w:val="none"/>
          <w:u w:val="single"/>
          <w14:textFill>
            <w14:solidFill>
              <w14:schemeClr w14:val="tx1"/>
            </w14:solidFill>
          </w14:textFill>
        </w:rPr>
      </w:pPr>
    </w:p>
    <w:p w14:paraId="0BC479F4">
      <w:pPr>
        <w:pageBreakBefore w:val="0"/>
        <w:kinsoku/>
        <w:overflowPunct/>
        <w:topLinePunct w:val="0"/>
        <w:bidi w:val="0"/>
        <w:spacing w:beforeAutospacing="0" w:afterAutospacing="0" w:line="240" w:lineRule="auto"/>
        <w:outlineLvl w:val="0"/>
        <w:rPr>
          <w:rFonts w:ascii="宋体" w:hAnsi="宋体" w:cs="仿宋_GB2312"/>
          <w:bCs/>
          <w:color w:val="000000" w:themeColor="text1"/>
          <w:szCs w:val="21"/>
          <w:highlight w:val="none"/>
          <w:u w:val="single"/>
          <w14:textFill>
            <w14:solidFill>
              <w14:schemeClr w14:val="tx1"/>
            </w14:solidFill>
          </w14:textFill>
        </w:rPr>
      </w:pPr>
    </w:p>
    <w:p w14:paraId="5D87BE45">
      <w:pPr>
        <w:pageBreakBefore w:val="0"/>
        <w:kinsoku/>
        <w:overflowPunct/>
        <w:topLinePunct w:val="0"/>
        <w:bidi w:val="0"/>
        <w:spacing w:beforeAutospacing="0" w:afterAutospacing="0" w:line="240" w:lineRule="auto"/>
        <w:outlineLvl w:val="0"/>
        <w:rPr>
          <w:rFonts w:ascii="宋体" w:hAnsi="宋体" w:cs="仿宋_GB2312"/>
          <w:bCs/>
          <w:color w:val="000000" w:themeColor="text1"/>
          <w:szCs w:val="21"/>
          <w:highlight w:val="none"/>
          <w:u w:val="single"/>
          <w14:textFill>
            <w14:solidFill>
              <w14:schemeClr w14:val="tx1"/>
            </w14:solidFill>
          </w14:textFill>
        </w:rPr>
      </w:pPr>
    </w:p>
    <w:p w14:paraId="358DB147">
      <w:pPr>
        <w:pageBreakBefore w:val="0"/>
        <w:kinsoku/>
        <w:overflowPunct/>
        <w:topLinePunct w:val="0"/>
        <w:bidi w:val="0"/>
        <w:spacing w:beforeAutospacing="0" w:afterAutospacing="0" w:line="240" w:lineRule="auto"/>
        <w:ind w:left="-141" w:leftChars="-67" w:right="-57" w:rightChars="-27"/>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br w:type="page"/>
      </w:r>
      <w:r>
        <w:rPr>
          <w:rFonts w:hint="eastAsia" w:ascii="宋体" w:hAnsi="宋体"/>
          <w:b/>
          <w:color w:val="000000" w:themeColor="text1"/>
          <w:sz w:val="28"/>
          <w:szCs w:val="28"/>
          <w:highlight w:val="none"/>
          <w14:textFill>
            <w14:solidFill>
              <w14:schemeClr w14:val="tx1"/>
            </w14:solidFill>
          </w14:textFill>
        </w:rPr>
        <w:t>商业购销廉洁承诺书</w:t>
      </w:r>
    </w:p>
    <w:p w14:paraId="58AAD3EC">
      <w:pPr>
        <w:pageBreakBefore w:val="0"/>
        <w:kinsoku/>
        <w:overflowPunct/>
        <w:topLinePunct w:val="0"/>
        <w:bidi w:val="0"/>
        <w:spacing w:beforeAutospacing="0" w:afterAutospacing="0" w:line="24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甲方（采购人）：</w:t>
      </w:r>
      <w:r>
        <w:rPr>
          <w:rFonts w:hint="eastAsia" w:ascii="宋体" w:hAnsi="宋体"/>
          <w:color w:val="000000" w:themeColor="text1"/>
          <w:szCs w:val="21"/>
          <w:highlight w:val="none"/>
          <w:u w:val="single"/>
          <w:lang w:eastAsia="zh-CN"/>
          <w14:textFill>
            <w14:solidFill>
              <w14:schemeClr w14:val="tx1"/>
            </w14:solidFill>
          </w14:textFill>
        </w:rPr>
        <w:t>南宁市良庆区农业农村局</w:t>
      </w:r>
      <w:r>
        <w:rPr>
          <w:rFonts w:hint="eastAsia" w:ascii="宋体" w:hAnsi="宋体"/>
          <w:color w:val="000000" w:themeColor="text1"/>
          <w:szCs w:val="21"/>
          <w:highlight w:val="none"/>
          <w:u w:val="single"/>
          <w14:textFill>
            <w14:solidFill>
              <w14:schemeClr w14:val="tx1"/>
            </w14:solidFill>
          </w14:textFill>
        </w:rPr>
        <w:t xml:space="preserve">            </w:t>
      </w:r>
    </w:p>
    <w:p w14:paraId="1441C0FB">
      <w:pPr>
        <w:pageBreakBefore w:val="0"/>
        <w:kinsoku/>
        <w:overflowPunct/>
        <w:topLinePunct w:val="0"/>
        <w:bidi w:val="0"/>
        <w:spacing w:beforeAutospacing="0" w:afterAutospacing="0" w:line="24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乙方（供应商）：</w:t>
      </w:r>
      <w:r>
        <w:rPr>
          <w:rFonts w:hint="eastAsia" w:ascii="宋体" w:hAnsi="宋体"/>
          <w:color w:val="000000" w:themeColor="text1"/>
          <w:szCs w:val="21"/>
          <w:highlight w:val="none"/>
          <w:u w:val="single"/>
          <w14:textFill>
            <w14:solidFill>
              <w14:schemeClr w14:val="tx1"/>
            </w14:solidFill>
          </w14:textFill>
        </w:rPr>
        <w:t xml:space="preserve">                          </w:t>
      </w:r>
    </w:p>
    <w:p w14:paraId="17F63CCB">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为进一步加强医疗卫生行风建设，规范医疗卫生机构货物、服务及工程等项目购销行为，有效防范商业贿赂行为，营造公平交易、诚实守信的购销环境，甲、乙双方同意签订本承诺书，并共同遵守：</w:t>
      </w:r>
    </w:p>
    <w:p w14:paraId="5F9695B7">
      <w:pPr>
        <w:pageBreakBefore w:val="0"/>
        <w:kinsoku/>
        <w:overflowPunct/>
        <w:topLinePunct w:val="0"/>
        <w:bidi w:val="0"/>
        <w:spacing w:beforeAutospacing="0" w:afterAutospacing="0" w:line="24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w:t>
      </w:r>
      <w:r>
        <w:rPr>
          <w:rFonts w:hint="eastAsia" w:ascii="宋体" w:hAnsi="宋体"/>
          <w:color w:val="000000" w:themeColor="text1"/>
          <w:szCs w:val="21"/>
          <w:highlight w:val="none"/>
          <w14:textFill>
            <w14:solidFill>
              <w14:schemeClr w14:val="tx1"/>
            </w14:solidFill>
          </w14:textFill>
        </w:rPr>
        <w:t>甲乙双方按照《中华人民共和国政府采购法》、《中华人民共和国民法典》及廉洁建设的各项规定。严格执行采购合同文件，自觉按合同办事。</w:t>
      </w:r>
    </w:p>
    <w:p w14:paraId="7B59E5BA">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双方的业务活动坚持公开、公平、公正、诚信、透明的原则（除法律认定的商业秘密和合同文件另有规定之外），不得为获取不正当利益而损害国家集体和对方利益。发现对方在业务活动中有违规、违纪、违法、违反廉洁规定的行为，有及时提醒对方纠正的权利和义务。</w:t>
      </w:r>
    </w:p>
    <w:p w14:paraId="511C802D">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三、发现对方严重违反本合同义务条款的行为，有及时向其上级主管部门或纪检监察、司法等有关机关举报、建议给予处理并要求告知处理结果的权利。</w:t>
      </w:r>
    </w:p>
    <w:p w14:paraId="02F9A1AE">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甲方严禁接受乙方以任何名义、形式给予的回扣。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471E1288">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乙方不得以任何形式向甲方提供现金、有价证券、支付凭证和贵重礼品等，不得以回扣、宴请和提供旅游等方式影响甲方工作人员采购或使用产品的选择权、或项目的验收工作，同时乙方不得提示或暗示甲方医务人员多开单和多开检（查）测项目为由，给相关工作人员返点提成或回扣等。</w:t>
      </w:r>
    </w:p>
    <w:p w14:paraId="191B7D8E">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六、乙方如违反本协议，一经发现，甲方有权终止购销合同，并向有关卫生计生行政部门报告。如乙方被列入商业贿赂不良记录，则严格按照</w:t>
      </w:r>
      <w:r>
        <w:rPr>
          <w:rFonts w:hint="eastAsia" w:ascii="宋体" w:hAnsi="宋体"/>
          <w:color w:val="000000" w:themeColor="text1"/>
          <w:szCs w:val="21"/>
          <w:highlight w:val="none"/>
          <w:lang w:eastAsia="zh-CN"/>
          <w14:textFill>
            <w14:solidFill>
              <w14:schemeClr w14:val="tx1"/>
            </w14:solidFill>
          </w14:textFill>
        </w:rPr>
        <w:t>南宁市良庆区农业农村局</w:t>
      </w:r>
      <w:r>
        <w:rPr>
          <w:rFonts w:hint="eastAsia" w:ascii="宋体" w:hAnsi="宋体"/>
          <w:color w:val="000000" w:themeColor="text1"/>
          <w:szCs w:val="21"/>
          <w:highlight w:val="none"/>
          <w14:textFill>
            <w14:solidFill>
              <w14:schemeClr w14:val="tx1"/>
            </w14:solidFill>
          </w14:textFill>
        </w:rPr>
        <w:t>相关规定处理。</w:t>
      </w:r>
    </w:p>
    <w:p w14:paraId="7747B1F3">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七、本协议作为采购合同的附件，与购销合同一并执行，具有同等的法律效力。</w:t>
      </w:r>
    </w:p>
    <w:p w14:paraId="4C8FA3C9">
      <w:pPr>
        <w:pageBreakBefore w:val="0"/>
        <w:kinsoku/>
        <w:overflowPunct/>
        <w:topLinePunct w:val="0"/>
        <w:bidi w:val="0"/>
        <w:spacing w:beforeAutospacing="0" w:afterAutospacing="0" w:line="24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八、本协议一式柒份，具有同等法律效力，自甲乙双方法定代表人或被授权代表签字并加盖单位公章后正式生效。甲方执伍份[含甲方纪检监察部门执壹份]；乙方及代理机构各执壹份。 </w:t>
      </w:r>
    </w:p>
    <w:p w14:paraId="1BA4D6A5">
      <w:pPr>
        <w:pageBreakBefore w:val="0"/>
        <w:kinsoku/>
        <w:overflowPunct/>
        <w:topLinePunct w:val="0"/>
        <w:bidi w:val="0"/>
        <w:spacing w:beforeAutospacing="0" w:afterAutospacing="0" w:line="240" w:lineRule="auto"/>
        <w:ind w:left="-141" w:leftChars="-67" w:right="-57" w:rightChars="-27" w:firstLine="240" w:firstLineChars="100"/>
        <w:rPr>
          <w:rFonts w:ascii="宋体" w:hAnsi="宋体"/>
          <w:color w:val="000000" w:themeColor="text1"/>
          <w:sz w:val="24"/>
          <w:highlight w:val="none"/>
          <w14:textFill>
            <w14:solidFill>
              <w14:schemeClr w14:val="tx1"/>
            </w14:solidFill>
          </w14:textFill>
        </w:rPr>
      </w:pPr>
    </w:p>
    <w:p w14:paraId="292A32CB">
      <w:pPr>
        <w:pageBreakBefore w:val="0"/>
        <w:kinsoku/>
        <w:overflowPunct/>
        <w:topLinePunct w:val="0"/>
        <w:bidi w:val="0"/>
        <w:spacing w:beforeAutospacing="0" w:afterAutospacing="0" w:line="240" w:lineRule="auto"/>
        <w:ind w:left="-141" w:leftChars="-67" w:right="-57" w:rightChars="-27" w:firstLine="210" w:firstLineChars="1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甲方（盖章）：</w:t>
      </w:r>
      <w:r>
        <w:rPr>
          <w:rFonts w:hint="eastAsia" w:ascii="宋体" w:hAnsi="宋体"/>
          <w:color w:val="000000" w:themeColor="text1"/>
          <w:szCs w:val="21"/>
          <w:highlight w:val="none"/>
          <w:lang w:eastAsia="zh-CN"/>
          <w14:textFill>
            <w14:solidFill>
              <w14:schemeClr w14:val="tx1"/>
            </w14:solidFill>
          </w14:textFill>
        </w:rPr>
        <w:t>南宁市良庆区农业农村局</w:t>
      </w:r>
      <w:r>
        <w:rPr>
          <w:rFonts w:hint="eastAsia" w:ascii="宋体" w:hAnsi="宋体"/>
          <w:color w:val="000000" w:themeColor="text1"/>
          <w:szCs w:val="21"/>
          <w:highlight w:val="none"/>
          <w14:textFill>
            <w14:solidFill>
              <w14:schemeClr w14:val="tx1"/>
            </w14:solidFill>
          </w14:textFill>
        </w:rPr>
        <w:t xml:space="preserve">                  乙方（盖章）：</w:t>
      </w:r>
    </w:p>
    <w:p w14:paraId="2A4893D9">
      <w:pPr>
        <w:pageBreakBefore w:val="0"/>
        <w:kinsoku/>
        <w:overflowPunct/>
        <w:topLinePunct w:val="0"/>
        <w:bidi w:val="0"/>
        <w:spacing w:beforeAutospacing="0" w:afterAutospacing="0" w:line="240" w:lineRule="auto"/>
        <w:ind w:left="-141" w:leftChars="-67" w:right="-57" w:rightChars="-27" w:firstLine="210" w:firstLineChars="100"/>
        <w:rPr>
          <w:rFonts w:ascii="宋体" w:hAnsi="宋体"/>
          <w:color w:val="000000" w:themeColor="text1"/>
          <w:szCs w:val="21"/>
          <w:highlight w:val="none"/>
          <w14:textFill>
            <w14:solidFill>
              <w14:schemeClr w14:val="tx1"/>
            </w14:solidFill>
          </w14:textFill>
        </w:rPr>
      </w:pPr>
    </w:p>
    <w:p w14:paraId="5933CCC3">
      <w:pPr>
        <w:pageBreakBefore w:val="0"/>
        <w:kinsoku/>
        <w:overflowPunct/>
        <w:topLinePunct w:val="0"/>
        <w:bidi w:val="0"/>
        <w:spacing w:beforeAutospacing="0" w:afterAutospacing="0" w:line="240" w:lineRule="auto"/>
        <w:ind w:left="-141" w:leftChars="-67" w:right="-57" w:rightChars="-27" w:firstLine="210" w:firstLineChars="1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法定代表人（负责人）：                        法定代表人（负责人）：</w:t>
      </w:r>
    </w:p>
    <w:p w14:paraId="1650D8D1">
      <w:pPr>
        <w:pageBreakBefore w:val="0"/>
        <w:kinsoku/>
        <w:overflowPunct/>
        <w:topLinePunct w:val="0"/>
        <w:bidi w:val="0"/>
        <w:spacing w:beforeAutospacing="0" w:afterAutospacing="0" w:line="240" w:lineRule="auto"/>
        <w:ind w:left="-141" w:leftChars="-67" w:right="-57" w:rightChars="-27" w:firstLine="210" w:firstLineChars="1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或授权代表：                                 或授权代表：                                  </w:t>
      </w:r>
    </w:p>
    <w:p w14:paraId="30CF97C4">
      <w:pPr>
        <w:pageBreakBefore w:val="0"/>
        <w:kinsoku/>
        <w:overflowPunct/>
        <w:topLinePunct w:val="0"/>
        <w:bidi w:val="0"/>
        <w:spacing w:beforeAutospacing="0" w:afterAutospacing="0" w:line="240" w:lineRule="auto"/>
        <w:ind w:left="-141" w:leftChars="-67" w:right="-57" w:rightChars="-27" w:firstLine="210" w:firstLineChars="1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联系电话：0771-5460210                       联系电话：</w:t>
      </w:r>
    </w:p>
    <w:p w14:paraId="56230BEB">
      <w:pPr>
        <w:pageBreakBefore w:val="0"/>
        <w:kinsoku/>
        <w:overflowPunct/>
        <w:topLinePunct w:val="0"/>
        <w:bidi w:val="0"/>
        <w:spacing w:beforeAutospacing="0" w:afterAutospacing="0" w:line="240" w:lineRule="auto"/>
        <w:ind w:left="-141" w:leftChars="-67" w:right="-57" w:rightChars="-27" w:firstLine="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     月    日                              年     月    日</w:t>
      </w:r>
    </w:p>
    <w:p w14:paraId="34DF0611">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6ECF19F2">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4E5181DA">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490D7B83">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2968212C">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21CBFB68">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45F776E3">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0B456175">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541DF98B">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53E08D75">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3990CB11">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2FAA5733">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586A8E34">
      <w:pPr>
        <w:pStyle w:val="17"/>
        <w:pageBreakBefore w:val="0"/>
        <w:tabs>
          <w:tab w:val="left" w:pos="2472"/>
        </w:tabs>
        <w:kinsoku/>
        <w:overflowPunct/>
        <w:topLinePunct w:val="0"/>
        <w:bidi w:val="0"/>
        <w:spacing w:beforeAutospacing="0" w:afterAutospacing="0" w:line="240" w:lineRule="auto"/>
        <w:jc w:val="center"/>
        <w:outlineLvl w:val="0"/>
        <w:rPr>
          <w:rFonts w:ascii="Times New Roman" w:hAnsi="Times New Roman"/>
          <w:b/>
          <w:color w:val="000000" w:themeColor="text1"/>
          <w:sz w:val="36"/>
          <w:highlight w:val="none"/>
          <w14:textFill>
            <w14:solidFill>
              <w14:schemeClr w14:val="tx1"/>
            </w14:solidFill>
          </w14:textFill>
        </w:rPr>
      </w:pPr>
      <w:bookmarkStart w:id="150" w:name="_Toc5338"/>
      <w:r>
        <w:rPr>
          <w:rFonts w:hint="eastAsia" w:ascii="Times New Roman" w:hAnsi="Times New Roman"/>
          <w:b/>
          <w:color w:val="000000" w:themeColor="text1"/>
          <w:sz w:val="36"/>
          <w:highlight w:val="none"/>
          <w14:textFill>
            <w14:solidFill>
              <w14:schemeClr w14:val="tx1"/>
            </w14:solidFill>
          </w14:textFill>
        </w:rPr>
        <w:t>第六章投标文件格式</w:t>
      </w:r>
      <w:bookmarkEnd w:id="150"/>
    </w:p>
    <w:p w14:paraId="36872332">
      <w:pPr>
        <w:pageBreakBefore w:val="0"/>
        <w:widowControl/>
        <w:kinsoku/>
        <w:overflowPunct/>
        <w:topLinePunct w:val="0"/>
        <w:bidi w:val="0"/>
        <w:spacing w:beforeAutospacing="0" w:afterAutospacing="0" w:line="240" w:lineRule="auto"/>
        <w:jc w:val="left"/>
        <w:rPr>
          <w:rFonts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078DD18">
      <w:pPr>
        <w:pStyle w:val="17"/>
        <w:pageBreakBefore w:val="0"/>
        <w:kinsoku/>
        <w:overflowPunct/>
        <w:topLinePunct w:val="0"/>
        <w:bidi w:val="0"/>
        <w:spacing w:beforeAutospacing="0" w:afterAutospacing="0" w:line="240" w:lineRule="auto"/>
        <w:ind w:firstLine="551" w:firstLineChars="196"/>
        <w:jc w:val="center"/>
        <w:outlineLvl w:val="1"/>
        <w:rPr>
          <w:rFonts w:hAnsi="宋体"/>
          <w:b/>
          <w:bCs/>
          <w:color w:val="000000" w:themeColor="text1"/>
          <w:sz w:val="28"/>
          <w:szCs w:val="28"/>
          <w:highlight w:val="none"/>
          <w14:textFill>
            <w14:solidFill>
              <w14:schemeClr w14:val="tx1"/>
            </w14:solidFill>
          </w14:textFill>
        </w:rPr>
      </w:pPr>
      <w:bookmarkStart w:id="151" w:name="_Toc25313"/>
      <w:r>
        <w:rPr>
          <w:rFonts w:hint="eastAsia" w:hAnsi="宋体"/>
          <w:b/>
          <w:bCs/>
          <w:color w:val="000000" w:themeColor="text1"/>
          <w:sz w:val="28"/>
          <w:szCs w:val="28"/>
          <w:highlight w:val="none"/>
          <w14:textFill>
            <w14:solidFill>
              <w14:schemeClr w14:val="tx1"/>
            </w14:solidFill>
          </w14:textFill>
        </w:rPr>
        <w:t>第一节 投标文件外层包装封面</w:t>
      </w:r>
      <w:bookmarkEnd w:id="151"/>
    </w:p>
    <w:p w14:paraId="159F96C6">
      <w:pPr>
        <w:pageBreakBefore w:val="0"/>
        <w:kinsoku/>
        <w:overflowPunct/>
        <w:topLinePunct w:val="0"/>
        <w:bidi w:val="0"/>
        <w:spacing w:beforeAutospacing="0" w:afterAutospacing="0" w:line="240" w:lineRule="auto"/>
        <w:jc w:val="center"/>
        <w:rPr>
          <w:rFonts w:ascii="宋体" w:hAnsi="宋体" w:cs="宋体"/>
          <w:color w:val="000000" w:themeColor="text1"/>
          <w:spacing w:val="20"/>
          <w:sz w:val="44"/>
          <w:szCs w:val="44"/>
          <w:highlight w:val="none"/>
          <w14:textFill>
            <w14:solidFill>
              <w14:schemeClr w14:val="tx1"/>
            </w14:solidFill>
          </w14:textFill>
        </w:rPr>
      </w:pPr>
    </w:p>
    <w:p w14:paraId="52392D5B">
      <w:pPr>
        <w:pageBreakBefore w:val="0"/>
        <w:kinsoku/>
        <w:overflowPunct/>
        <w:topLinePunct w:val="0"/>
        <w:bidi w:val="0"/>
        <w:spacing w:beforeAutospacing="0" w:afterAutospacing="0" w:line="240" w:lineRule="auto"/>
        <w:jc w:val="center"/>
        <w:rPr>
          <w:rFonts w:ascii="宋体" w:hAnsi="宋体" w:cs="宋体"/>
          <w:color w:val="000000" w:themeColor="text1"/>
          <w:spacing w:val="20"/>
          <w:sz w:val="44"/>
          <w:szCs w:val="44"/>
          <w:highlight w:val="none"/>
          <w14:textFill>
            <w14:solidFill>
              <w14:schemeClr w14:val="tx1"/>
            </w14:solidFill>
          </w14:textFill>
        </w:rPr>
      </w:pPr>
    </w:p>
    <w:p w14:paraId="26B1318F">
      <w:pPr>
        <w:pageBreakBefore w:val="0"/>
        <w:kinsoku/>
        <w:overflowPunct/>
        <w:topLinePunct w:val="0"/>
        <w:bidi w:val="0"/>
        <w:spacing w:beforeAutospacing="0" w:afterAutospacing="0" w:line="240" w:lineRule="auto"/>
        <w:jc w:val="center"/>
        <w:rPr>
          <w:rFonts w:ascii="宋体" w:hAnsi="宋体" w:cs="宋体"/>
          <w:color w:val="000000" w:themeColor="text1"/>
          <w:spacing w:val="20"/>
          <w:sz w:val="44"/>
          <w:szCs w:val="44"/>
          <w:highlight w:val="none"/>
          <w14:textFill>
            <w14:solidFill>
              <w14:schemeClr w14:val="tx1"/>
            </w14:solidFill>
          </w14:textFill>
        </w:rPr>
      </w:pPr>
    </w:p>
    <w:p w14:paraId="2BB583AB">
      <w:pPr>
        <w:pageBreakBefore w:val="0"/>
        <w:kinsoku/>
        <w:overflowPunct/>
        <w:topLinePunct w:val="0"/>
        <w:bidi w:val="0"/>
        <w:spacing w:beforeAutospacing="0" w:afterAutospacing="0" w:line="240" w:lineRule="auto"/>
        <w:jc w:val="center"/>
        <w:rPr>
          <w:rFonts w:ascii="宋体" w:hAnsi="宋体" w:cs="宋体"/>
          <w:color w:val="000000" w:themeColor="text1"/>
          <w:spacing w:val="20"/>
          <w:sz w:val="44"/>
          <w:szCs w:val="44"/>
          <w:highlight w:val="none"/>
          <w14:textFill>
            <w14:solidFill>
              <w14:schemeClr w14:val="tx1"/>
            </w14:solidFill>
          </w14:textFill>
        </w:rPr>
      </w:pPr>
    </w:p>
    <w:p w14:paraId="1682C67A">
      <w:pPr>
        <w:pageBreakBefore w:val="0"/>
        <w:kinsoku/>
        <w:overflowPunct/>
        <w:topLinePunct w:val="0"/>
        <w:bidi w:val="0"/>
        <w:spacing w:beforeAutospacing="0" w:afterAutospacing="0" w:line="240" w:lineRule="auto"/>
        <w:jc w:val="center"/>
        <w:rPr>
          <w:rFonts w:ascii="宋体" w:hAnsi="宋体" w:cs="宋体"/>
          <w:color w:val="000000" w:themeColor="text1"/>
          <w:spacing w:val="20"/>
          <w:sz w:val="44"/>
          <w:szCs w:val="44"/>
          <w:highlight w:val="none"/>
          <w14:textFill>
            <w14:solidFill>
              <w14:schemeClr w14:val="tx1"/>
            </w14:solidFill>
          </w14:textFill>
        </w:rPr>
      </w:pPr>
      <w:bookmarkStart w:id="152" w:name="PO_3000001867_PM002_13"/>
      <w:r>
        <w:rPr>
          <w:rFonts w:hint="eastAsia" w:ascii="宋体" w:hAnsi="宋体" w:cs="宋体"/>
          <w:color w:val="000000" w:themeColor="text1"/>
          <w:spacing w:val="20"/>
          <w:sz w:val="44"/>
          <w:szCs w:val="44"/>
          <w:highlight w:val="none"/>
          <w14:textFill>
            <w14:solidFill>
              <w14:schemeClr w14:val="tx1"/>
            </w14:solidFill>
          </w14:textFill>
        </w:rPr>
        <w:t>[项目采购-项目名称]</w:t>
      </w:r>
      <w:bookmarkEnd w:id="152"/>
    </w:p>
    <w:p w14:paraId="6B9E4066">
      <w:pPr>
        <w:pageBreakBefore w:val="0"/>
        <w:kinsoku/>
        <w:overflowPunct/>
        <w:topLinePunct w:val="0"/>
        <w:bidi w:val="0"/>
        <w:spacing w:beforeAutospacing="0" w:afterAutospacing="0" w:line="240" w:lineRule="auto"/>
        <w:jc w:val="center"/>
        <w:rPr>
          <w:rFonts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65D3DFDC">
      <w:pPr>
        <w:pageBreakBefore w:val="0"/>
        <w:kinsoku/>
        <w:overflowPunct/>
        <w:topLinePunct w:val="0"/>
        <w:bidi w:val="0"/>
        <w:spacing w:beforeAutospacing="0" w:afterAutospacing="0" w:line="24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4"/>
        <w:tblW w:w="0" w:type="auto"/>
        <w:jc w:val="center"/>
        <w:tblLayout w:type="fixed"/>
        <w:tblCellMar>
          <w:top w:w="0" w:type="dxa"/>
          <w:left w:w="108" w:type="dxa"/>
          <w:bottom w:w="0" w:type="dxa"/>
          <w:right w:w="108" w:type="dxa"/>
        </w:tblCellMar>
      </w:tblPr>
      <w:tblGrid>
        <w:gridCol w:w="1601"/>
        <w:gridCol w:w="6172"/>
      </w:tblGrid>
      <w:tr w14:paraId="5EC378D9">
        <w:tblPrEx>
          <w:tblCellMar>
            <w:top w:w="0" w:type="dxa"/>
            <w:left w:w="108" w:type="dxa"/>
            <w:bottom w:w="0" w:type="dxa"/>
            <w:right w:w="108" w:type="dxa"/>
          </w:tblCellMar>
        </w:tblPrEx>
        <w:trPr>
          <w:jc w:val="center"/>
        </w:trPr>
        <w:tc>
          <w:tcPr>
            <w:tcW w:w="1601" w:type="dxa"/>
            <w:noWrap/>
            <w:vAlign w:val="bottom"/>
          </w:tcPr>
          <w:p w14:paraId="57832AD9">
            <w:pPr>
              <w:keepNext w:val="0"/>
              <w:keepLines w:val="0"/>
              <w:pageBreakBefore w:val="0"/>
              <w:suppressLineNumbers w:val="0"/>
              <w:kinsoku/>
              <w:overflowPunct/>
              <w:topLinePunct w:val="0"/>
              <w:bidi w:val="0"/>
              <w:spacing w:before="0" w:beforeAutospacing="0" w:after="0" w:afterAutospacing="0" w:line="240" w:lineRule="auto"/>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noWrap/>
            <w:vAlign w:val="bottom"/>
          </w:tcPr>
          <w:p w14:paraId="0FA2C535">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hint="default" w:ascii="宋体" w:hAnsi="宋体" w:cs="宋体"/>
                <w:color w:val="000000" w:themeColor="text1"/>
                <w:sz w:val="24"/>
                <w:highlight w:val="none"/>
                <w14:textFill>
                  <w14:solidFill>
                    <w14:schemeClr w14:val="tx1"/>
                  </w14:solidFill>
                </w14:textFill>
              </w:rPr>
            </w:pPr>
            <w:bookmarkStart w:id="153" w:name="PO_3000001867_PM002_14"/>
            <w:r>
              <w:rPr>
                <w:rFonts w:hint="eastAsia" w:ascii="宋体" w:hAnsi="宋体" w:cs="宋体"/>
                <w:color w:val="000000" w:themeColor="text1"/>
                <w:sz w:val="24"/>
                <w:highlight w:val="none"/>
                <w14:textFill>
                  <w14:solidFill>
                    <w14:schemeClr w14:val="tx1"/>
                  </w14:solidFill>
                </w14:textFill>
              </w:rPr>
              <w:t>[项目采购-项目名称]</w:t>
            </w:r>
            <w:bookmarkEnd w:id="153"/>
          </w:p>
        </w:tc>
      </w:tr>
      <w:tr w14:paraId="66B43F7D">
        <w:tblPrEx>
          <w:tblCellMar>
            <w:top w:w="0" w:type="dxa"/>
            <w:left w:w="108" w:type="dxa"/>
            <w:bottom w:w="0" w:type="dxa"/>
            <w:right w:w="108" w:type="dxa"/>
          </w:tblCellMar>
        </w:tblPrEx>
        <w:trPr>
          <w:jc w:val="center"/>
        </w:trPr>
        <w:tc>
          <w:tcPr>
            <w:tcW w:w="1601" w:type="dxa"/>
            <w:noWrap/>
            <w:vAlign w:val="bottom"/>
          </w:tcPr>
          <w:p w14:paraId="65C7F473">
            <w:pPr>
              <w:keepNext w:val="0"/>
              <w:keepLines w:val="0"/>
              <w:pageBreakBefore w:val="0"/>
              <w:suppressLineNumbers w:val="0"/>
              <w:kinsoku/>
              <w:overflowPunct/>
              <w:topLinePunct w:val="0"/>
              <w:bidi w:val="0"/>
              <w:spacing w:before="0" w:beforeAutospacing="0" w:after="0" w:afterAutospacing="0" w:line="240" w:lineRule="auto"/>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noWrap/>
            <w:vAlign w:val="bottom"/>
          </w:tcPr>
          <w:p w14:paraId="44B0CA7B">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hint="default" w:ascii="宋体" w:hAnsi="宋体" w:cs="宋体"/>
                <w:color w:val="000000" w:themeColor="text1"/>
                <w:sz w:val="24"/>
                <w:highlight w:val="none"/>
                <w14:textFill>
                  <w14:solidFill>
                    <w14:schemeClr w14:val="tx1"/>
                  </w14:solidFill>
                </w14:textFill>
              </w:rPr>
            </w:pPr>
            <w:bookmarkStart w:id="154" w:name="PO_3000001867_PM003"/>
            <w:r>
              <w:rPr>
                <w:rFonts w:hint="eastAsia" w:ascii="宋体" w:hAnsi="宋体" w:cs="宋体"/>
                <w:color w:val="000000" w:themeColor="text1"/>
                <w:sz w:val="24"/>
                <w:highlight w:val="none"/>
                <w14:textFill>
                  <w14:solidFill>
                    <w14:schemeClr w14:val="tx1"/>
                  </w14:solidFill>
                </w14:textFill>
              </w:rPr>
              <w:t>[项目采购-采购方式]</w:t>
            </w:r>
            <w:bookmarkEnd w:id="154"/>
          </w:p>
        </w:tc>
      </w:tr>
      <w:tr w14:paraId="154E7692">
        <w:tblPrEx>
          <w:tblCellMar>
            <w:top w:w="0" w:type="dxa"/>
            <w:left w:w="108" w:type="dxa"/>
            <w:bottom w:w="0" w:type="dxa"/>
            <w:right w:w="108" w:type="dxa"/>
          </w:tblCellMar>
        </w:tblPrEx>
        <w:trPr>
          <w:jc w:val="center"/>
        </w:trPr>
        <w:tc>
          <w:tcPr>
            <w:tcW w:w="1601" w:type="dxa"/>
            <w:noWrap/>
            <w:vAlign w:val="bottom"/>
          </w:tcPr>
          <w:p w14:paraId="4E596AA6">
            <w:pPr>
              <w:keepNext w:val="0"/>
              <w:keepLines w:val="0"/>
              <w:pageBreakBefore w:val="0"/>
              <w:suppressLineNumbers w:val="0"/>
              <w:kinsoku/>
              <w:overflowPunct/>
              <w:topLinePunct w:val="0"/>
              <w:bidi w:val="0"/>
              <w:spacing w:before="0" w:beforeAutospacing="0" w:after="0" w:afterAutospacing="0" w:line="240" w:lineRule="auto"/>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noWrap/>
            <w:vAlign w:val="bottom"/>
          </w:tcPr>
          <w:p w14:paraId="1BA427CD">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hint="default" w:ascii="宋体" w:hAnsi="宋体" w:cs="宋体"/>
                <w:color w:val="000000" w:themeColor="text1"/>
                <w:sz w:val="24"/>
                <w:highlight w:val="none"/>
                <w14:textFill>
                  <w14:solidFill>
                    <w14:schemeClr w14:val="tx1"/>
                  </w14:solidFill>
                </w14:textFill>
              </w:rPr>
            </w:pPr>
            <w:bookmarkStart w:id="155" w:name="PO_3000001867_PM001_10"/>
            <w:r>
              <w:rPr>
                <w:rFonts w:hint="eastAsia" w:ascii="宋体" w:hAnsi="宋体" w:cs="宋体"/>
                <w:color w:val="000000" w:themeColor="text1"/>
                <w:sz w:val="24"/>
                <w:highlight w:val="none"/>
                <w14:textFill>
                  <w14:solidFill>
                    <w14:schemeClr w14:val="tx1"/>
                  </w14:solidFill>
                </w14:textFill>
              </w:rPr>
              <w:t>[项目采购-项目编号]</w:t>
            </w:r>
            <w:bookmarkEnd w:id="155"/>
          </w:p>
        </w:tc>
      </w:tr>
      <w:tr w14:paraId="241C621E">
        <w:tblPrEx>
          <w:tblCellMar>
            <w:top w:w="0" w:type="dxa"/>
            <w:left w:w="108" w:type="dxa"/>
            <w:bottom w:w="0" w:type="dxa"/>
            <w:right w:w="108" w:type="dxa"/>
          </w:tblCellMar>
        </w:tblPrEx>
        <w:trPr>
          <w:jc w:val="center"/>
        </w:trPr>
        <w:tc>
          <w:tcPr>
            <w:tcW w:w="1601" w:type="dxa"/>
            <w:noWrap/>
            <w:vAlign w:val="bottom"/>
          </w:tcPr>
          <w:p w14:paraId="4F5F2EBB">
            <w:pPr>
              <w:keepNext w:val="0"/>
              <w:keepLines w:val="0"/>
              <w:pageBreakBefore w:val="0"/>
              <w:suppressLineNumbers w:val="0"/>
              <w:kinsoku/>
              <w:overflowPunct/>
              <w:topLinePunct w:val="0"/>
              <w:bidi w:val="0"/>
              <w:spacing w:before="0" w:beforeAutospacing="0" w:after="0" w:afterAutospacing="0" w:line="240" w:lineRule="auto"/>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noWrap/>
            <w:vAlign w:val="bottom"/>
          </w:tcPr>
          <w:p w14:paraId="74F9B3C1">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hint="default" w:ascii="宋体" w:hAnsi="宋体" w:cs="宋体"/>
                <w:color w:val="000000" w:themeColor="text1"/>
                <w:sz w:val="24"/>
                <w:highlight w:val="none"/>
                <w14:textFill>
                  <w14:solidFill>
                    <w14:schemeClr w14:val="tx1"/>
                  </w14:solidFill>
                </w14:textFill>
              </w:rPr>
            </w:pPr>
          </w:p>
        </w:tc>
      </w:tr>
      <w:tr w14:paraId="0890222F">
        <w:tblPrEx>
          <w:tblCellMar>
            <w:top w:w="0" w:type="dxa"/>
            <w:left w:w="108" w:type="dxa"/>
            <w:bottom w:w="0" w:type="dxa"/>
            <w:right w:w="108" w:type="dxa"/>
          </w:tblCellMar>
        </w:tblPrEx>
        <w:trPr>
          <w:jc w:val="center"/>
        </w:trPr>
        <w:tc>
          <w:tcPr>
            <w:tcW w:w="1601" w:type="dxa"/>
            <w:noWrap/>
            <w:vAlign w:val="bottom"/>
          </w:tcPr>
          <w:p w14:paraId="6046AA95">
            <w:pPr>
              <w:keepNext w:val="0"/>
              <w:keepLines w:val="0"/>
              <w:pageBreakBefore w:val="0"/>
              <w:suppressLineNumbers w:val="0"/>
              <w:kinsoku/>
              <w:overflowPunct/>
              <w:topLinePunct w:val="0"/>
              <w:bidi w:val="0"/>
              <w:spacing w:before="0" w:beforeAutospacing="0" w:after="0" w:afterAutospacing="0" w:line="240" w:lineRule="auto"/>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noWrap/>
            <w:vAlign w:val="bottom"/>
          </w:tcPr>
          <w:p w14:paraId="358A0AA1">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hint="default" w:ascii="宋体" w:hAnsi="宋体" w:cs="宋体"/>
                <w:color w:val="000000" w:themeColor="text1"/>
                <w:sz w:val="24"/>
                <w:highlight w:val="none"/>
                <w14:textFill>
                  <w14:solidFill>
                    <w14:schemeClr w14:val="tx1"/>
                  </w14:solidFill>
                </w14:textFill>
              </w:rPr>
            </w:pPr>
          </w:p>
        </w:tc>
      </w:tr>
      <w:tr w14:paraId="4BCC39AF">
        <w:tblPrEx>
          <w:tblCellMar>
            <w:top w:w="0" w:type="dxa"/>
            <w:left w:w="108" w:type="dxa"/>
            <w:bottom w:w="0" w:type="dxa"/>
            <w:right w:w="108" w:type="dxa"/>
          </w:tblCellMar>
        </w:tblPrEx>
        <w:trPr>
          <w:jc w:val="center"/>
        </w:trPr>
        <w:tc>
          <w:tcPr>
            <w:tcW w:w="1601" w:type="dxa"/>
            <w:noWrap/>
            <w:vAlign w:val="bottom"/>
          </w:tcPr>
          <w:p w14:paraId="1293C663">
            <w:pPr>
              <w:keepNext w:val="0"/>
              <w:keepLines w:val="0"/>
              <w:pageBreakBefore w:val="0"/>
              <w:suppressLineNumbers w:val="0"/>
              <w:kinsoku/>
              <w:overflowPunct/>
              <w:topLinePunct w:val="0"/>
              <w:bidi w:val="0"/>
              <w:spacing w:before="0" w:beforeAutospacing="0" w:after="0" w:afterAutospacing="0" w:line="240" w:lineRule="auto"/>
              <w:ind w:left="0" w:right="0"/>
              <w:jc w:val="distribute"/>
              <w:rPr>
                <w:rFonts w:hint="default"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noWrap/>
            <w:vAlign w:val="bottom"/>
          </w:tcPr>
          <w:p w14:paraId="04E56375">
            <w:pPr>
              <w:keepNext w:val="0"/>
              <w:keepLines w:val="0"/>
              <w:pageBreakBefore w:val="0"/>
              <w:suppressLineNumbers w:val="0"/>
              <w:kinsoku/>
              <w:overflowPunct/>
              <w:topLinePunct w:val="0"/>
              <w:bidi w:val="0"/>
              <w:spacing w:before="0" w:beforeAutospacing="0" w:after="0" w:afterAutospacing="0" w:line="240" w:lineRule="auto"/>
              <w:ind w:left="0" w:right="0"/>
              <w:jc w:val="left"/>
              <w:rPr>
                <w:rFonts w:hint="default" w:ascii="宋体" w:hAnsi="宋体" w:cs="宋体"/>
                <w:color w:val="000000" w:themeColor="text1"/>
                <w:sz w:val="24"/>
                <w:highlight w:val="none"/>
                <w14:textFill>
                  <w14:solidFill>
                    <w14:schemeClr w14:val="tx1"/>
                  </w14:solidFill>
                </w14:textFill>
              </w:rPr>
            </w:pPr>
          </w:p>
        </w:tc>
      </w:tr>
    </w:tbl>
    <w:p w14:paraId="4F5D6765">
      <w:pPr>
        <w:pageBreakBefore w:val="0"/>
        <w:kinsoku/>
        <w:overflowPunct/>
        <w:topLinePunct w:val="0"/>
        <w:bidi w:val="0"/>
        <w:spacing w:beforeAutospacing="0" w:afterAutospacing="0" w:line="240" w:lineRule="auto"/>
        <w:ind w:firstLine="4200" w:firstLineChars="1750"/>
        <w:rPr>
          <w:rFonts w:ascii="宋体" w:hAnsi="宋体" w:cs="宋体"/>
          <w:color w:val="000000" w:themeColor="text1"/>
          <w:sz w:val="24"/>
          <w:highlight w:val="none"/>
          <w14:textFill>
            <w14:solidFill>
              <w14:schemeClr w14:val="tx1"/>
            </w14:solidFill>
          </w14:textFill>
        </w:rPr>
      </w:pPr>
    </w:p>
    <w:p w14:paraId="145DA70E">
      <w:pPr>
        <w:pageBreakBefore w:val="0"/>
        <w:kinsoku/>
        <w:overflowPunct/>
        <w:topLinePunct w:val="0"/>
        <w:bidi w:val="0"/>
        <w:spacing w:beforeAutospacing="0" w:afterAutospacing="0" w:line="240" w:lineRule="auto"/>
        <w:ind w:firstLine="4200" w:firstLineChars="1750"/>
        <w:rPr>
          <w:rFonts w:ascii="宋体" w:hAnsi="宋体" w:cs="宋体"/>
          <w:color w:val="000000" w:themeColor="text1"/>
          <w:sz w:val="24"/>
          <w:highlight w:val="none"/>
          <w14:textFill>
            <w14:solidFill>
              <w14:schemeClr w14:val="tx1"/>
            </w14:solidFill>
          </w14:textFill>
        </w:rPr>
      </w:pPr>
    </w:p>
    <w:p w14:paraId="76835759">
      <w:pPr>
        <w:pageBreakBefore w:val="0"/>
        <w:kinsoku/>
        <w:overflowPunct/>
        <w:topLinePunct w:val="0"/>
        <w:bidi w:val="0"/>
        <w:spacing w:beforeAutospacing="0" w:afterAutospacing="0" w:line="240" w:lineRule="auto"/>
        <w:ind w:firstLine="4200" w:firstLineChars="1750"/>
        <w:rPr>
          <w:rFonts w:ascii="宋体" w:hAnsi="宋体" w:cs="宋体"/>
          <w:color w:val="000000" w:themeColor="text1"/>
          <w:sz w:val="24"/>
          <w:highlight w:val="none"/>
          <w14:textFill>
            <w14:solidFill>
              <w14:schemeClr w14:val="tx1"/>
            </w14:solidFill>
          </w14:textFill>
        </w:rPr>
      </w:pPr>
    </w:p>
    <w:p w14:paraId="16983A03">
      <w:pPr>
        <w:pageBreakBefore w:val="0"/>
        <w:kinsoku/>
        <w:overflowPunct/>
        <w:topLinePunct w:val="0"/>
        <w:bidi w:val="0"/>
        <w:spacing w:beforeAutospacing="0" w:afterAutospacing="0" w:line="240" w:lineRule="auto"/>
        <w:ind w:firstLine="5880" w:firstLineChars="24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15B14596">
      <w:pPr>
        <w:pageBreakBefore w:val="0"/>
        <w:kinsoku/>
        <w:overflowPunct/>
        <w:topLinePunct w:val="0"/>
        <w:bidi w:val="0"/>
        <w:spacing w:beforeAutospacing="0" w:afterAutospacing="0" w:line="240" w:lineRule="auto"/>
        <w:ind w:firstLine="6480" w:firstLineChars="27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78619A63">
      <w:pPr>
        <w:pageBreakBefore w:val="0"/>
        <w:widowControl/>
        <w:kinsoku/>
        <w:overflowPunct/>
        <w:topLinePunct w:val="0"/>
        <w:bidi w:val="0"/>
        <w:spacing w:beforeAutospacing="0" w:afterAutospacing="0" w:line="240" w:lineRule="auto"/>
        <w:jc w:val="left"/>
        <w:rPr>
          <w:rFonts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cols w:space="720" w:num="1"/>
        </w:sectPr>
      </w:pPr>
    </w:p>
    <w:p w14:paraId="6B0B068F">
      <w:pPr>
        <w:pStyle w:val="17"/>
        <w:pageBreakBefore w:val="0"/>
        <w:kinsoku/>
        <w:overflowPunct/>
        <w:topLinePunct w:val="0"/>
        <w:bidi w:val="0"/>
        <w:spacing w:beforeAutospacing="0" w:afterAutospacing="0" w:line="240" w:lineRule="auto"/>
        <w:jc w:val="center"/>
        <w:outlineLvl w:val="1"/>
        <w:rPr>
          <w:rFonts w:hAnsi="宋体"/>
          <w:b/>
          <w:bCs/>
          <w:color w:val="000000" w:themeColor="text1"/>
          <w:sz w:val="28"/>
          <w:szCs w:val="28"/>
          <w:highlight w:val="none"/>
          <w14:textFill>
            <w14:solidFill>
              <w14:schemeClr w14:val="tx1"/>
            </w14:solidFill>
          </w14:textFill>
        </w:rPr>
      </w:pPr>
      <w:bookmarkStart w:id="156" w:name="_Toc14241"/>
      <w:r>
        <w:rPr>
          <w:rFonts w:hint="eastAsia" w:hAnsi="宋体"/>
          <w:b/>
          <w:bCs/>
          <w:color w:val="000000" w:themeColor="text1"/>
          <w:sz w:val="28"/>
          <w:szCs w:val="28"/>
          <w:highlight w:val="none"/>
          <w14:textFill>
            <w14:solidFill>
              <w14:schemeClr w14:val="tx1"/>
            </w14:solidFill>
          </w14:textFill>
        </w:rPr>
        <w:t>第二节 资格证明文件格式</w:t>
      </w:r>
      <w:bookmarkEnd w:id="156"/>
    </w:p>
    <w:p w14:paraId="3595D156">
      <w:pPr>
        <w:pStyle w:val="17"/>
        <w:pageBreakBefore w:val="0"/>
        <w:kinsoku/>
        <w:overflowPunct/>
        <w:topLinePunct w:val="0"/>
        <w:bidi w:val="0"/>
        <w:spacing w:beforeAutospacing="0" w:afterAutospacing="0" w:line="240" w:lineRule="auto"/>
        <w:ind w:firstLine="420"/>
        <w:rPr>
          <w:rFonts w:hAnsi="宋体"/>
          <w:color w:val="000000" w:themeColor="text1"/>
          <w:sz w:val="30"/>
          <w:highlight w:val="none"/>
          <w14:textFill>
            <w14:solidFill>
              <w14:schemeClr w14:val="tx1"/>
            </w14:solidFill>
          </w14:textFill>
        </w:rPr>
      </w:pPr>
    </w:p>
    <w:p w14:paraId="00105C9F">
      <w:pPr>
        <w:pageBreakBefore w:val="0"/>
        <w:kinsoku/>
        <w:overflowPunct/>
        <w:topLinePunct w:val="0"/>
        <w:bidi w:val="0"/>
        <w:snapToGrid w:val="0"/>
        <w:spacing w:beforeAutospacing="0" w:afterAutospacing="0" w:line="240" w:lineRule="auto"/>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6C861724">
      <w:pPr>
        <w:pageBreakBefore w:val="0"/>
        <w:kinsoku/>
        <w:overflowPunct/>
        <w:topLinePunct w:val="0"/>
        <w:bidi w:val="0"/>
        <w:snapToGrid w:val="0"/>
        <w:spacing w:beforeAutospacing="0" w:afterAutospacing="0" w:line="240" w:lineRule="auto"/>
        <w:rPr>
          <w:rFonts w:ascii="宋体" w:hAnsi="宋体"/>
          <w:color w:val="000000" w:themeColor="text1"/>
          <w:sz w:val="24"/>
          <w:szCs w:val="20"/>
          <w:highlight w:val="none"/>
          <w14:textFill>
            <w14:solidFill>
              <w14:schemeClr w14:val="tx1"/>
            </w14:solidFill>
          </w14:textFill>
        </w:rPr>
      </w:pPr>
    </w:p>
    <w:p w14:paraId="5A695D39">
      <w:pPr>
        <w:pageBreakBefore w:val="0"/>
        <w:kinsoku/>
        <w:overflowPunct/>
        <w:topLinePunct w:val="0"/>
        <w:bidi w:val="0"/>
        <w:snapToGrid w:val="0"/>
        <w:spacing w:beforeAutospacing="0" w:afterAutospacing="0" w:line="24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7240FCDB">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7A1665F4">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6AF24DD3">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6D470071">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20E1A56A">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61F1FA68">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4E5A4CF6">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65C4DB2E">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157" w:name="PO_3000001867_PM002_15"/>
      <w:r>
        <w:rPr>
          <w:rFonts w:hint="eastAsia" w:ascii="宋体" w:hAnsi="宋体"/>
          <w:bCs/>
          <w:color w:val="000000" w:themeColor="text1"/>
          <w:sz w:val="24"/>
          <w:highlight w:val="none"/>
          <w14:textFill>
            <w14:solidFill>
              <w14:schemeClr w14:val="tx1"/>
            </w14:solidFill>
          </w14:textFill>
        </w:rPr>
        <w:t>[项目采购-项目名称]</w:t>
      </w:r>
      <w:bookmarkEnd w:id="157"/>
    </w:p>
    <w:p w14:paraId="1BCBF96F">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0"/>
          <w:highlight w:val="none"/>
          <w14:textFill>
            <w14:solidFill>
              <w14:schemeClr w14:val="tx1"/>
            </w14:solidFill>
          </w14:textFill>
        </w:rPr>
      </w:pPr>
    </w:p>
    <w:p w14:paraId="4B9D1A58">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158" w:name="PO_3000001867_PM001_11"/>
      <w:r>
        <w:rPr>
          <w:rFonts w:hint="eastAsia" w:ascii="宋体" w:hAnsi="宋体"/>
          <w:bCs/>
          <w:color w:val="000000" w:themeColor="text1"/>
          <w:sz w:val="24"/>
          <w:highlight w:val="none"/>
          <w14:textFill>
            <w14:solidFill>
              <w14:schemeClr w14:val="tx1"/>
            </w14:solidFill>
          </w14:textFill>
        </w:rPr>
        <w:t>[项目采购-项目编号]</w:t>
      </w:r>
      <w:bookmarkEnd w:id="158"/>
    </w:p>
    <w:p w14:paraId="0119CCF9">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0"/>
          <w:highlight w:val="none"/>
          <w14:textFill>
            <w14:solidFill>
              <w14:schemeClr w14:val="tx1"/>
            </w14:solidFill>
          </w14:textFill>
        </w:rPr>
      </w:pPr>
    </w:p>
    <w:p w14:paraId="1981F737">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18D4C184">
      <w:pPr>
        <w:pStyle w:val="8"/>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4"/>
          <w:highlight w:val="none"/>
          <w14:textFill>
            <w14:solidFill>
              <w14:schemeClr w14:val="tx1"/>
            </w14:solidFill>
          </w14:textFill>
        </w:rPr>
      </w:pPr>
    </w:p>
    <w:p w14:paraId="5ADF1C27">
      <w:pPr>
        <w:pStyle w:val="8"/>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5EB3670D">
      <w:pPr>
        <w:pStyle w:val="8"/>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4"/>
          <w:highlight w:val="none"/>
          <w14:textFill>
            <w14:solidFill>
              <w14:schemeClr w14:val="tx1"/>
            </w14:solidFill>
          </w14:textFill>
        </w:rPr>
      </w:pPr>
    </w:p>
    <w:p w14:paraId="1E54741B">
      <w:pPr>
        <w:pStyle w:val="8"/>
        <w:pageBreakBefore w:val="0"/>
        <w:kinsoku/>
        <w:overflowPunct/>
        <w:topLinePunct w:val="0"/>
        <w:bidi w:val="0"/>
        <w:snapToGrid w:val="0"/>
        <w:spacing w:beforeAutospacing="0" w:afterAutospacing="0" w:line="240" w:lineRule="auto"/>
        <w:ind w:firstLine="960" w:firstLineChars="400"/>
        <w:rPr>
          <w:rFonts w:ascii="宋体" w:hAnsi="宋体"/>
          <w:bCs/>
          <w:color w:val="000000" w:themeColor="text1"/>
          <w:sz w:val="24"/>
          <w:szCs w:val="24"/>
          <w:highlight w:val="none"/>
          <w14:textFill>
            <w14:solidFill>
              <w14:schemeClr w14:val="tx1"/>
            </w14:solidFill>
          </w14:textFill>
        </w:rPr>
      </w:pPr>
    </w:p>
    <w:p w14:paraId="24C10E5A">
      <w:pPr>
        <w:pageBreakBefore w:val="0"/>
        <w:kinsoku/>
        <w:overflowPunct/>
        <w:topLinePunct w:val="0"/>
        <w:bidi w:val="0"/>
        <w:snapToGrid w:val="0"/>
        <w:spacing w:beforeAutospacing="0" w:afterAutospacing="0" w:line="240" w:lineRule="auto"/>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0E376D8C">
      <w:pPr>
        <w:pageBreakBefore w:val="0"/>
        <w:widowControl/>
        <w:kinsoku/>
        <w:overflowPunct/>
        <w:topLinePunct w:val="0"/>
        <w:bidi w:val="0"/>
        <w:spacing w:beforeAutospacing="0" w:afterAutospacing="0" w:line="24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1FF2B0F">
      <w:pPr>
        <w:pageBreakBefore w:val="0"/>
        <w:kinsoku/>
        <w:overflowPunct/>
        <w:topLinePunct w:val="0"/>
        <w:bidi w:val="0"/>
        <w:spacing w:beforeAutospacing="0" w:afterAutospacing="0" w:line="240" w:lineRule="auto"/>
        <w:jc w:val="center"/>
        <w:rPr>
          <w:rFonts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5A9B769B">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p>
    <w:p w14:paraId="6D68D0A2">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仿宋_GB2312" w:hAnsi="仿宋" w:eastAsia="仿宋_GB2312" w:cs="Helvetica"/>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93F0EEE">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06964E34">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26D008AE">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四、投标人直接控股股东信息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AC4D41B">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五、投标人直接管理关系信息表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14735960">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六、投标资格声明函……………………………………………………………………（页码）</w:t>
      </w:r>
    </w:p>
    <w:p w14:paraId="4FA7AFB9">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七、联合体协议书（</w:t>
      </w:r>
      <w:r>
        <w:rPr>
          <w:rFonts w:hint="eastAsia" w:ascii="仿宋_GB2312" w:hAnsi="仿宋" w:eastAsia="仿宋_GB2312" w:cs="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7B6D9F14">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八、符合特定资格条件（如有）的有关证明材料（复印件）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5B8C9A6">
      <w:pPr>
        <w:pageBreakBefore w:val="0"/>
        <w:kinsoku/>
        <w:overflowPunct/>
        <w:topLinePunct w:val="0"/>
        <w:bidi w:val="0"/>
        <w:spacing w:beforeAutospacing="0" w:afterAutospacing="0" w:line="240" w:lineRule="auto"/>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31625955">
      <w:pPr>
        <w:pageBreakBefore w:val="0"/>
        <w:widowControl/>
        <w:kinsoku/>
        <w:overflowPunct/>
        <w:topLinePunct w:val="0"/>
        <w:bidi w:val="0"/>
        <w:spacing w:beforeAutospacing="0" w:afterAutospacing="0" w:line="24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B9CB4F4">
      <w:pPr>
        <w:pageBreakBefore w:val="0"/>
        <w:kinsoku/>
        <w:overflowPunct/>
        <w:topLinePunct w:val="0"/>
        <w:bidi w:val="0"/>
        <w:snapToGrid w:val="0"/>
        <w:spacing w:beforeAutospacing="0" w:afterAutospacing="0" w:line="240" w:lineRule="auto"/>
        <w:rPr>
          <w:rFonts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3470D498">
      <w:pPr>
        <w:pageBreakBefore w:val="0"/>
        <w:kinsoku/>
        <w:overflowPunct/>
        <w:topLinePunct w:val="0"/>
        <w:bidi w:val="0"/>
        <w:spacing w:beforeAutospacing="0" w:afterAutospacing="0" w:line="240" w:lineRule="auto"/>
        <w:jc w:val="center"/>
        <w:rPr>
          <w:rFonts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t>一、</w:t>
      </w:r>
      <w:r>
        <w:rPr>
          <w:rFonts w:hint="eastAsia" w:ascii="仿宋_GB2312" w:hAnsi="仿宋" w:eastAsia="仿宋_GB2312" w:cs="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581B2AA8">
      <w:pPr>
        <w:pageBreakBefore w:val="0"/>
        <w:kinsoku/>
        <w:overflowPunct/>
        <w:topLinePunct w:val="0"/>
        <w:bidi w:val="0"/>
        <w:spacing w:beforeAutospacing="0" w:afterAutospacing="0" w:line="240" w:lineRule="auto"/>
        <w:rPr>
          <w:rFonts w:ascii="仿宋_GB2312" w:hAnsi="仿宋" w:eastAsia="仿宋_GB2312" w:cs="仿宋_GB2312"/>
          <w:b/>
          <w:color w:val="000000" w:themeColor="text1"/>
          <w:sz w:val="30"/>
          <w:szCs w:val="30"/>
          <w:highlight w:val="none"/>
          <w14:textFill>
            <w14:solidFill>
              <w14:schemeClr w14:val="tx1"/>
            </w14:solidFill>
          </w14:textFill>
        </w:rPr>
      </w:pPr>
    </w:p>
    <w:p w14:paraId="283D9123">
      <w:pPr>
        <w:pageBreakBefore w:val="0"/>
        <w:kinsoku/>
        <w:overflowPunct/>
        <w:topLinePunct w:val="0"/>
        <w:bidi w:val="0"/>
        <w:snapToGrid w:val="0"/>
        <w:spacing w:beforeAutospacing="0" w:afterAutospacing="0" w:line="240" w:lineRule="auto"/>
        <w:ind w:firstLine="576"/>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                              </w:t>
      </w:r>
    </w:p>
    <w:p w14:paraId="51446BBF">
      <w:pPr>
        <w:pageBreakBefore w:val="0"/>
        <w:kinsoku/>
        <w:overflowPunct/>
        <w:topLinePunct w:val="0"/>
        <w:bidi w:val="0"/>
        <w:spacing w:beforeAutospacing="0" w:afterAutospacing="0" w:line="240" w:lineRule="auto"/>
        <w:jc w:val="center"/>
        <w:rPr>
          <w:rFonts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w:t>
      </w:r>
    </w:p>
    <w:p w14:paraId="7ED53C52">
      <w:pPr>
        <w:pageBreakBefore w:val="0"/>
        <w:kinsoku/>
        <w:overflowPunct/>
        <w:topLinePunct w:val="0"/>
        <w:bidi w:val="0"/>
        <w:spacing w:beforeAutospacing="0" w:afterAutospacing="0" w:line="240" w:lineRule="auto"/>
        <w:jc w:val="center"/>
        <w:rPr>
          <w:rFonts w:ascii="仿宋_GB2312" w:hAnsi="仿宋" w:eastAsia="仿宋_GB2312" w:cs="仿宋_GB2312"/>
          <w:b/>
          <w:color w:val="000000" w:themeColor="text1"/>
          <w:sz w:val="30"/>
          <w:szCs w:val="30"/>
          <w:highlight w:val="none"/>
          <w14:textFill>
            <w14:solidFill>
              <w14:schemeClr w14:val="tx1"/>
            </w14:solidFill>
          </w14:textFill>
        </w:rPr>
      </w:pPr>
    </w:p>
    <w:p w14:paraId="3540735C">
      <w:pPr>
        <w:pageBreakBefore w:val="0"/>
        <w:kinsoku/>
        <w:overflowPunct/>
        <w:topLinePunct w:val="0"/>
        <w:bidi w:val="0"/>
        <w:snapToGrid w:val="0"/>
        <w:spacing w:beforeAutospacing="0" w:afterAutospacing="0" w:line="240" w:lineRule="auto"/>
        <w:ind w:right="480"/>
        <w:jc w:val="center"/>
        <w:rPr>
          <w:rFonts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二、</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4766114F">
      <w:pPr>
        <w:pageBreakBefore w:val="0"/>
        <w:kinsoku/>
        <w:overflowPunct/>
        <w:topLinePunct w:val="0"/>
        <w:bidi w:val="0"/>
        <w:snapToGrid w:val="0"/>
        <w:spacing w:beforeAutospacing="0" w:afterAutospacing="0" w:line="240" w:lineRule="auto"/>
        <w:ind w:firstLine="480" w:firstLineChars="200"/>
        <w:rPr>
          <w:rFonts w:ascii="仿宋_GB2312" w:hAnsi="仿宋" w:eastAsia="仿宋_GB2312" w:cs="仿宋_GB2312"/>
          <w:color w:val="000000" w:themeColor="text1"/>
          <w:sz w:val="24"/>
          <w:highlight w:val="none"/>
          <w14:textFill>
            <w14:solidFill>
              <w14:schemeClr w14:val="tx1"/>
            </w14:solidFill>
          </w14:textFill>
        </w:rPr>
      </w:pPr>
    </w:p>
    <w:p w14:paraId="2C5135D3">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lang w:val="zh-CN"/>
          <w14:textFill>
            <w14:solidFill>
              <w14:schemeClr w14:val="tx1"/>
            </w14:solidFill>
          </w14:textFill>
        </w:rPr>
      </w:pPr>
    </w:p>
    <w:p w14:paraId="069B80DC">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3FF853B8">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BD3D5BD">
      <w:pPr>
        <w:pageBreakBefore w:val="0"/>
        <w:kinsoku/>
        <w:overflowPunct/>
        <w:topLinePunct w:val="0"/>
        <w:bidi w:val="0"/>
        <w:snapToGrid w:val="0"/>
        <w:spacing w:beforeAutospacing="0" w:afterAutospacing="0" w:line="240" w:lineRule="auto"/>
        <w:ind w:right="480"/>
        <w:jc w:val="center"/>
        <w:rPr>
          <w:rFonts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三、</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财务状况报告方面的材料</w:t>
      </w:r>
    </w:p>
    <w:p w14:paraId="6912A399">
      <w:pPr>
        <w:pageBreakBefore w:val="0"/>
        <w:kinsoku/>
        <w:overflowPunct/>
        <w:topLinePunct w:val="0"/>
        <w:bidi w:val="0"/>
        <w:snapToGrid w:val="0"/>
        <w:spacing w:beforeAutospacing="0" w:afterAutospacing="0" w:line="240" w:lineRule="auto"/>
        <w:ind w:firstLine="480" w:firstLineChars="200"/>
        <w:rPr>
          <w:rFonts w:ascii="仿宋_GB2312" w:hAnsi="仿宋" w:eastAsia="仿宋_GB2312" w:cs="仿宋_GB2312"/>
          <w:color w:val="000000" w:themeColor="text1"/>
          <w:sz w:val="24"/>
          <w:highlight w:val="none"/>
          <w14:textFill>
            <w14:solidFill>
              <w14:schemeClr w14:val="tx1"/>
            </w14:solidFill>
          </w14:textFill>
        </w:rPr>
      </w:pPr>
    </w:p>
    <w:p w14:paraId="7FD8FC07">
      <w:pPr>
        <w:pageBreakBefore w:val="0"/>
        <w:kinsoku/>
        <w:overflowPunct/>
        <w:topLinePunct w:val="0"/>
        <w:bidi w:val="0"/>
        <w:snapToGrid w:val="0"/>
        <w:spacing w:beforeAutospacing="0" w:afterAutospacing="0" w:line="240" w:lineRule="auto"/>
        <w:rPr>
          <w:rFonts w:ascii="仿宋_GB2312" w:hAnsi="仿宋" w:eastAsia="仿宋_GB2312" w:cs="仿宋_GB2312"/>
          <w:color w:val="000000" w:themeColor="text1"/>
          <w:kern w:val="0"/>
          <w:sz w:val="24"/>
          <w:highlight w:val="none"/>
          <w:lang w:val="zh-CN"/>
          <w14:textFill>
            <w14:solidFill>
              <w14:schemeClr w14:val="tx1"/>
            </w14:solidFill>
          </w14:textFill>
        </w:rPr>
      </w:pPr>
    </w:p>
    <w:p w14:paraId="610C19CF">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7ACA61B8">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4B947615">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p>
    <w:p w14:paraId="5002848D">
      <w:pPr>
        <w:pageBreakBefore w:val="0"/>
        <w:kinsoku/>
        <w:overflowPunct/>
        <w:topLinePunct w:val="0"/>
        <w:bidi w:val="0"/>
        <w:snapToGrid w:val="0"/>
        <w:spacing w:beforeAutospacing="0" w:afterAutospacing="0" w:line="240" w:lineRule="auto"/>
        <w:ind w:right="480"/>
        <w:jc w:val="center"/>
        <w:rPr>
          <w:rFonts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146ADEAF">
      <w:pPr>
        <w:pageBreakBefore w:val="0"/>
        <w:kinsoku/>
        <w:overflowPunct/>
        <w:topLinePunct w:val="0"/>
        <w:bidi w:val="0"/>
        <w:snapToGrid w:val="0"/>
        <w:spacing w:beforeAutospacing="0" w:afterAutospacing="0" w:line="240" w:lineRule="auto"/>
        <w:ind w:right="480"/>
        <w:jc w:val="center"/>
        <w:rPr>
          <w:rFonts w:ascii="宋体" w:hAnsi="宋体"/>
          <w:b/>
          <w:color w:val="000000" w:themeColor="text1"/>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br w:type="page"/>
      </w:r>
    </w:p>
    <w:p w14:paraId="0AE6DCC5">
      <w:pPr>
        <w:pageBreakBefore w:val="0"/>
        <w:kinsoku/>
        <w:overflowPunct/>
        <w:topLinePunct w:val="0"/>
        <w:bidi w:val="0"/>
        <w:snapToGrid w:val="0"/>
        <w:spacing w:beforeAutospacing="0" w:afterAutospacing="0" w:line="240" w:lineRule="auto"/>
        <w:jc w:val="center"/>
        <w:rPr>
          <w:rFonts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t>四、投标人直接控股股东信息表</w:t>
      </w:r>
    </w:p>
    <w:tbl>
      <w:tblPr>
        <w:tblStyle w:val="34"/>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4C655E0">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66D58B3">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01D93E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E563C8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4B08A38E">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5BAE7762">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548FE5CD">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6A8A883">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03D5A1E">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0204911">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DE1EA9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97302B9">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5A8652D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B65B8D2">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38EE873">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FA011F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2D3819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C1942FD">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ECFFC2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C23998">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0E9EE46">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9EA551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25F5527">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B8837E7">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281EFB22">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631F2FF">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DDB8D08">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103A594">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0649F20">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59A2842">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759B4475">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696AD1AA">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w:t>
      </w:r>
      <w:r>
        <w:rPr>
          <w:rFonts w:hint="eastAsia" w:ascii="宋体" w:hAnsi="宋体"/>
          <w:color w:val="000000" w:themeColor="text1"/>
          <w:sz w:val="24"/>
          <w:highlight w:val="none"/>
          <w:lang w:eastAsia="zh-CN"/>
          <w14:textFill>
            <w14:solidFill>
              <w14:schemeClr w14:val="tx1"/>
            </w14:solidFill>
          </w14:textFill>
        </w:rPr>
        <w:t>股东会</w:t>
      </w:r>
      <w:r>
        <w:rPr>
          <w:rFonts w:hint="eastAsia" w:ascii="宋体" w:hAnsi="宋体"/>
          <w:color w:val="000000" w:themeColor="text1"/>
          <w:sz w:val="24"/>
          <w:highlight w:val="none"/>
          <w14:textFill>
            <w14:solidFill>
              <w14:schemeClr w14:val="tx1"/>
            </w14:solidFill>
          </w14:textFill>
        </w:rPr>
        <w:t>的决议产生重大影响的股东。</w:t>
      </w:r>
    </w:p>
    <w:p w14:paraId="77655229">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6FE54923">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65792AA5">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334E322B">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0631EE32">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6BC16913">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6312F895">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48FA896E">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D1FCD27">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31BF464">
      <w:pPr>
        <w:pageBreakBefore w:val="0"/>
        <w:kinsoku/>
        <w:overflowPunct/>
        <w:topLinePunct w:val="0"/>
        <w:bidi w:val="0"/>
        <w:snapToGrid w:val="0"/>
        <w:spacing w:beforeAutospacing="0" w:afterAutospacing="0" w:line="240" w:lineRule="auto"/>
        <w:jc w:val="center"/>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7EA76A56">
      <w:pPr>
        <w:pageBreakBefore w:val="0"/>
        <w:kinsoku/>
        <w:overflowPunct/>
        <w:topLinePunct w:val="0"/>
        <w:bidi w:val="0"/>
        <w:snapToGrid w:val="0"/>
        <w:spacing w:beforeAutospacing="0" w:afterAutospacing="0" w:line="240" w:lineRule="auto"/>
        <w:jc w:val="center"/>
        <w:rPr>
          <w:rFonts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4"/>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4F02CF51">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0C20CBFA">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62DD15C4">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7B3D267D">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tcMar>
              <w:top w:w="120" w:type="dxa"/>
              <w:left w:w="120" w:type="dxa"/>
              <w:bottom w:w="120" w:type="dxa"/>
              <w:right w:w="120" w:type="dxa"/>
            </w:tcMar>
            <w:vAlign w:val="center"/>
          </w:tcPr>
          <w:p w14:paraId="29986CD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21E12E9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CD6B653">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A9A97ED">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F7358C9">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B11C2E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03A9B92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ED41C7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8208E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0D99684">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3361DAE6">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3F0D592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6398479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68B26C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4C4827F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74220A5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r w14:paraId="1278BEE1">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2588E58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0F70E29D">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5930A58D">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tcMar>
              <w:top w:w="120" w:type="dxa"/>
              <w:left w:w="120" w:type="dxa"/>
              <w:bottom w:w="120" w:type="dxa"/>
              <w:right w:w="120" w:type="dxa"/>
            </w:tcMar>
            <w:vAlign w:val="center"/>
          </w:tcPr>
          <w:p w14:paraId="1E479BF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s="宋体"/>
                <w:color w:val="000000" w:themeColor="text1"/>
                <w:kern w:val="0"/>
                <w:sz w:val="24"/>
                <w:highlight w:val="none"/>
                <w14:textFill>
                  <w14:solidFill>
                    <w14:schemeClr w14:val="tx1"/>
                  </w14:solidFill>
                </w14:textFill>
              </w:rPr>
            </w:pPr>
          </w:p>
        </w:tc>
      </w:tr>
    </w:tbl>
    <w:p w14:paraId="690F9C04">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60CCB2D4">
      <w:pPr>
        <w:pageBreakBefore w:val="0"/>
        <w:kinsoku/>
        <w:overflowPunct/>
        <w:topLinePunct w:val="0"/>
        <w:bidi w:val="0"/>
        <w:snapToGrid w:val="0"/>
        <w:spacing w:beforeAutospacing="0" w:afterAutospacing="0" w:line="24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256F627C">
      <w:pPr>
        <w:pageBreakBefore w:val="0"/>
        <w:kinsoku/>
        <w:overflowPunct/>
        <w:topLinePunct w:val="0"/>
        <w:bidi w:val="0"/>
        <w:snapToGrid w:val="0"/>
        <w:spacing w:beforeAutospacing="0" w:afterAutospacing="0" w:line="24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4EF7D1B1">
      <w:pPr>
        <w:pageBreakBefore w:val="0"/>
        <w:kinsoku/>
        <w:overflowPunct/>
        <w:topLinePunct w:val="0"/>
        <w:bidi w:val="0"/>
        <w:snapToGrid w:val="0"/>
        <w:spacing w:beforeAutospacing="0" w:afterAutospacing="0" w:line="240" w:lineRule="auto"/>
        <w:ind w:firstLine="480" w:firstLineChars="20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1D74E7A6">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6EDD9045">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07AFD554">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2562B878">
      <w:pPr>
        <w:pageBreakBefore w:val="0"/>
        <w:kinsoku/>
        <w:overflowPunct/>
        <w:topLinePunct w:val="0"/>
        <w:bidi w:val="0"/>
        <w:snapToGrid w:val="0"/>
        <w:spacing w:beforeAutospacing="0" w:afterAutospacing="0" w:line="240" w:lineRule="auto"/>
        <w:jc w:val="left"/>
        <w:rPr>
          <w:color w:val="000000" w:themeColor="text1"/>
          <w:sz w:val="24"/>
          <w:highlight w:val="none"/>
          <w14:textFill>
            <w14:solidFill>
              <w14:schemeClr w14:val="tx1"/>
            </w14:solidFill>
          </w14:textFill>
        </w:rPr>
      </w:pPr>
    </w:p>
    <w:p w14:paraId="6845F89E">
      <w:pPr>
        <w:pageBreakBefore w:val="0"/>
        <w:kinsoku/>
        <w:overflowPunct/>
        <w:topLinePunct w:val="0"/>
        <w:bidi w:val="0"/>
        <w:snapToGrid w:val="0"/>
        <w:spacing w:beforeAutospacing="0" w:afterAutospacing="0" w:line="240" w:lineRule="auto"/>
        <w:jc w:val="left"/>
        <w:rPr>
          <w:color w:val="000000" w:themeColor="text1"/>
          <w:sz w:val="24"/>
          <w:highlight w:val="none"/>
          <w14:textFill>
            <w14:solidFill>
              <w14:schemeClr w14:val="tx1"/>
            </w14:solidFill>
          </w14:textFill>
        </w:rPr>
      </w:pPr>
    </w:p>
    <w:p w14:paraId="56F7EF6B">
      <w:pPr>
        <w:pageBreakBefore w:val="0"/>
        <w:kinsoku/>
        <w:overflowPunct/>
        <w:topLinePunct w:val="0"/>
        <w:bidi w:val="0"/>
        <w:snapToGrid w:val="0"/>
        <w:spacing w:beforeAutospacing="0" w:afterAutospacing="0" w:line="240" w:lineRule="auto"/>
        <w:jc w:val="left"/>
        <w:rPr>
          <w:color w:val="000000" w:themeColor="text1"/>
          <w:sz w:val="24"/>
          <w:highlight w:val="none"/>
          <w14:textFill>
            <w14:solidFill>
              <w14:schemeClr w14:val="tx1"/>
            </w14:solidFill>
          </w14:textFill>
        </w:rPr>
      </w:pPr>
    </w:p>
    <w:p w14:paraId="4B2EE22D">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650D4141">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24D47BB9">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70DC7D18">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7A9EB45A">
      <w:pPr>
        <w:pageBreakBefore w:val="0"/>
        <w:kinsoku/>
        <w:overflowPunct/>
        <w:topLinePunct w:val="0"/>
        <w:bidi w:val="0"/>
        <w:snapToGrid w:val="0"/>
        <w:spacing w:beforeAutospacing="0" w:afterAutospacing="0" w:line="240" w:lineRule="auto"/>
        <w:jc w:val="left"/>
        <w:rPr>
          <w:rFonts w:ascii="宋体" w:hAnsi="宋体"/>
          <w:color w:val="000000" w:themeColor="text1"/>
          <w:szCs w:val="21"/>
          <w:highlight w:val="none"/>
          <w14:textFill>
            <w14:solidFill>
              <w14:schemeClr w14:val="tx1"/>
            </w14:solidFill>
          </w14:textFill>
        </w:rPr>
      </w:pPr>
    </w:p>
    <w:p w14:paraId="29BF209A">
      <w:pPr>
        <w:pageBreakBefore w:val="0"/>
        <w:kinsoku/>
        <w:overflowPunct/>
        <w:topLinePunct w:val="0"/>
        <w:bidi w:val="0"/>
        <w:snapToGrid w:val="0"/>
        <w:spacing w:beforeAutospacing="0" w:afterAutospacing="0" w:line="240" w:lineRule="auto"/>
        <w:jc w:val="left"/>
        <w:rPr>
          <w:rFonts w:ascii="宋体" w:hAnsi="宋体"/>
          <w:b/>
          <w:color w:val="000000" w:themeColor="text1"/>
          <w:sz w:val="24"/>
          <w:szCs w:val="20"/>
          <w:highlight w:val="none"/>
          <w14:textFill>
            <w14:solidFill>
              <w14:schemeClr w14:val="tx1"/>
            </w14:solidFill>
          </w14:textFill>
        </w:rPr>
      </w:pPr>
    </w:p>
    <w:p w14:paraId="681C6898">
      <w:pPr>
        <w:pageBreakBefore w:val="0"/>
        <w:kinsoku/>
        <w:overflowPunct/>
        <w:topLinePunct w:val="0"/>
        <w:bidi w:val="0"/>
        <w:snapToGrid w:val="0"/>
        <w:spacing w:beforeAutospacing="0" w:afterAutospacing="0" w:line="240" w:lineRule="auto"/>
        <w:jc w:val="left"/>
        <w:rPr>
          <w:rFonts w:ascii="宋体" w:hAnsi="宋体"/>
          <w:b/>
          <w:color w:val="000000" w:themeColor="text1"/>
          <w:sz w:val="24"/>
          <w:highlight w:val="none"/>
          <w14:textFill>
            <w14:solidFill>
              <w14:schemeClr w14:val="tx1"/>
            </w14:solidFill>
          </w14:textFill>
        </w:rPr>
      </w:pPr>
    </w:p>
    <w:p w14:paraId="5838F389">
      <w:pPr>
        <w:pageBreakBefore w:val="0"/>
        <w:kinsoku/>
        <w:overflowPunct/>
        <w:topLinePunct w:val="0"/>
        <w:bidi w:val="0"/>
        <w:snapToGrid w:val="0"/>
        <w:spacing w:beforeAutospacing="0" w:afterAutospacing="0" w:line="240" w:lineRule="auto"/>
        <w:jc w:val="left"/>
        <w:rPr>
          <w:rFonts w:ascii="宋体" w:hAnsi="宋体"/>
          <w:b/>
          <w:color w:val="000000" w:themeColor="text1"/>
          <w:sz w:val="24"/>
          <w:szCs w:val="20"/>
          <w:highlight w:val="none"/>
          <w14:textFill>
            <w14:solidFill>
              <w14:schemeClr w14:val="tx1"/>
            </w14:solidFill>
          </w14:textFill>
        </w:rPr>
      </w:pPr>
    </w:p>
    <w:p w14:paraId="66FAD688">
      <w:pPr>
        <w:pageBreakBefore w:val="0"/>
        <w:kinsoku/>
        <w:overflowPunct/>
        <w:topLinePunct w:val="0"/>
        <w:bidi w:val="0"/>
        <w:snapToGrid w:val="0"/>
        <w:spacing w:beforeAutospacing="0" w:afterAutospacing="0" w:line="240" w:lineRule="auto"/>
        <w:jc w:val="left"/>
        <w:rPr>
          <w:rFonts w:ascii="宋体" w:hAnsi="宋体"/>
          <w:b/>
          <w:color w:val="000000" w:themeColor="text1"/>
          <w:sz w:val="24"/>
          <w:szCs w:val="20"/>
          <w:highlight w:val="none"/>
          <w14:textFill>
            <w14:solidFill>
              <w14:schemeClr w14:val="tx1"/>
            </w14:solidFill>
          </w14:textFill>
        </w:rPr>
      </w:pPr>
    </w:p>
    <w:p w14:paraId="31EC2917">
      <w:pPr>
        <w:pageBreakBefore w:val="0"/>
        <w:kinsoku/>
        <w:overflowPunct/>
        <w:topLinePunct w:val="0"/>
        <w:bidi w:val="0"/>
        <w:snapToGrid w:val="0"/>
        <w:spacing w:beforeAutospacing="0" w:afterAutospacing="0" w:line="240" w:lineRule="auto"/>
        <w:jc w:val="left"/>
        <w:rPr>
          <w:rFonts w:ascii="宋体" w:hAnsi="宋体"/>
          <w:color w:val="000000" w:themeColor="text1"/>
          <w:highlight w:val="none"/>
          <w14:textFill>
            <w14:solidFill>
              <w14:schemeClr w14:val="tx1"/>
            </w14:solidFill>
          </w14:textFill>
        </w:rPr>
      </w:pPr>
    </w:p>
    <w:p w14:paraId="4225756F">
      <w:pPr>
        <w:pageBreakBefore w:val="0"/>
        <w:kinsoku/>
        <w:overflowPunct/>
        <w:topLinePunct w:val="0"/>
        <w:bidi w:val="0"/>
        <w:snapToGrid w:val="0"/>
        <w:spacing w:beforeAutospacing="0" w:afterAutospacing="0" w:line="240" w:lineRule="auto"/>
        <w:jc w:val="left"/>
        <w:rPr>
          <w:rFonts w:ascii="宋体" w:hAnsi="宋体"/>
          <w:color w:val="000000" w:themeColor="text1"/>
          <w:highlight w:val="none"/>
          <w14:textFill>
            <w14:solidFill>
              <w14:schemeClr w14:val="tx1"/>
            </w14:solidFill>
          </w14:textFill>
        </w:rPr>
      </w:pPr>
    </w:p>
    <w:p w14:paraId="3265EF88">
      <w:pPr>
        <w:pageBreakBefore w:val="0"/>
        <w:kinsoku/>
        <w:overflowPunct/>
        <w:topLinePunct w:val="0"/>
        <w:bidi w:val="0"/>
        <w:snapToGrid w:val="0"/>
        <w:spacing w:beforeAutospacing="0" w:afterAutospacing="0" w:line="24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168DC962">
      <w:pPr>
        <w:pageBreakBefore w:val="0"/>
        <w:tabs>
          <w:tab w:val="left" w:pos="7200"/>
        </w:tabs>
        <w:kinsoku/>
        <w:overflowPunct/>
        <w:topLinePunct w:val="0"/>
        <w:bidi w:val="0"/>
        <w:spacing w:beforeAutospacing="0" w:afterAutospacing="0" w:line="24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致：_</w:t>
      </w:r>
      <w:bookmarkStart w:id="159" w:name="PO_3000001867_PM031_5"/>
      <w:r>
        <w:rPr>
          <w:rFonts w:hint="eastAsia" w:ascii="宋体" w:hAnsi="宋体"/>
          <w:color w:val="000000" w:themeColor="text1"/>
          <w:szCs w:val="21"/>
          <w:highlight w:val="none"/>
          <w:u w:val="single"/>
          <w14:textFill>
            <w14:solidFill>
              <w14:schemeClr w14:val="tx1"/>
            </w14:solidFill>
          </w14:textFill>
        </w:rPr>
        <w:t>[项目采购-采购组织机构_]</w:t>
      </w:r>
      <w:bookmarkEnd w:id="159"/>
    </w:p>
    <w:p w14:paraId="7AAFBCDF">
      <w:pPr>
        <w:pageBreakBefore w:val="0"/>
        <w:kinsoku/>
        <w:overflowPunct/>
        <w:topLinePunct w:val="0"/>
        <w:bidi w:val="0"/>
        <w:snapToGrid w:val="0"/>
        <w:spacing w:beforeAutospacing="0" w:afterAutospacing="0" w:line="24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我方愿意参加贵方组织的_</w:t>
      </w:r>
      <w:bookmarkStart w:id="160" w:name="PO_3000001867_PM002_3"/>
      <w:r>
        <w:rPr>
          <w:rFonts w:hint="eastAsia" w:ascii="宋体" w:hAnsi="宋体"/>
          <w:color w:val="000000" w:themeColor="text1"/>
          <w:szCs w:val="21"/>
          <w:highlight w:val="none"/>
          <w:u w:val="single"/>
          <w14:textFill>
            <w14:solidFill>
              <w14:schemeClr w14:val="tx1"/>
            </w14:solidFill>
          </w14:textFill>
        </w:rPr>
        <w:t>[项目采购-项目名称_]</w:t>
      </w:r>
      <w:bookmarkEnd w:id="160"/>
      <w:r>
        <w:rPr>
          <w:rFonts w:hint="eastAsia" w:ascii="宋体" w:hAnsi="宋体"/>
          <w:color w:val="000000" w:themeColor="text1"/>
          <w:szCs w:val="21"/>
          <w:highlight w:val="none"/>
          <w14:textFill>
            <w14:solidFill>
              <w14:schemeClr w14:val="tx1"/>
            </w14:solidFill>
          </w14:textFill>
        </w:rPr>
        <w:t>（项目编号：</w:t>
      </w:r>
      <w:bookmarkStart w:id="161" w:name="PO_3000001867_PM001_3"/>
      <w:r>
        <w:rPr>
          <w:rFonts w:hint="eastAsia" w:ascii="宋体" w:hAnsi="宋体"/>
          <w:color w:val="000000" w:themeColor="text1"/>
          <w:szCs w:val="21"/>
          <w:highlight w:val="none"/>
          <w14:textFill>
            <w14:solidFill>
              <w14:schemeClr w14:val="tx1"/>
            </w14:solidFill>
          </w14:textFill>
        </w:rPr>
        <w:t>[项目采购-项目编号_]</w:t>
      </w:r>
      <w:bookmarkEnd w:id="161"/>
      <w:r>
        <w:rPr>
          <w:rFonts w:hint="eastAsia" w:ascii="宋体" w:hAnsi="宋体"/>
          <w:color w:val="000000" w:themeColor="text1"/>
          <w:szCs w:val="21"/>
          <w:highlight w:val="none"/>
          <w14:textFill>
            <w14:solidFill>
              <w14:schemeClr w14:val="tx1"/>
            </w14:solidFill>
          </w14:textFill>
        </w:rPr>
        <w:t xml:space="preserve"> ）项目的投标，为便于贵方公正、择优地确定中标供应商，我方就本次投标有关事项郑重声明如下：</w:t>
      </w:r>
    </w:p>
    <w:p w14:paraId="74F3F500">
      <w:pPr>
        <w:pageBreakBefore w:val="0"/>
        <w:kinsoku/>
        <w:overflowPunct/>
        <w:topLinePunct w:val="0"/>
        <w:bidi w:val="0"/>
        <w:snapToGrid w:val="0"/>
        <w:spacing w:beforeAutospacing="0" w:afterAutospacing="0" w:line="24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DD32B05">
      <w:pPr>
        <w:pageBreakBefore w:val="0"/>
        <w:kinsoku/>
        <w:overflowPunct/>
        <w:topLinePunct w:val="0"/>
        <w:bidi w:val="0"/>
        <w:snapToGrid w:val="0"/>
        <w:spacing w:beforeAutospacing="0" w:afterAutospacing="0" w:line="24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55319BA">
      <w:pPr>
        <w:pageBreakBefore w:val="0"/>
        <w:kinsoku/>
        <w:overflowPunct/>
        <w:topLinePunct w:val="0"/>
        <w:bidi w:val="0"/>
        <w:snapToGrid w:val="0"/>
        <w:spacing w:beforeAutospacing="0" w:afterAutospacing="0" w:line="24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3.经查询，在“信用中国”和“中国政府采购网”网站我方未被列入失信被执行人、重大税收违法案件当事人名单、政府采购严重违法失信行为记录名单。</w:t>
      </w:r>
    </w:p>
    <w:p w14:paraId="302A23CD">
      <w:pPr>
        <w:pageBreakBefore w:val="0"/>
        <w:kinsoku/>
        <w:overflowPunct/>
        <w:topLinePunct w:val="0"/>
        <w:bidi w:val="0"/>
        <w:snapToGrid w:val="0"/>
        <w:spacing w:beforeAutospacing="0" w:afterAutospacing="0" w:line="24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515F220A">
      <w:pPr>
        <w:pageBreakBefore w:val="0"/>
        <w:tabs>
          <w:tab w:val="left" w:pos="7200"/>
        </w:tabs>
        <w:kinsoku/>
        <w:overflowPunct/>
        <w:topLinePunct w:val="0"/>
        <w:bidi w:val="0"/>
        <w:spacing w:beforeAutospacing="0" w:afterAutospacing="0" w:line="240" w:lineRule="auto"/>
        <w:ind w:firstLine="315" w:firstLineChars="1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w:t>
      </w:r>
    </w:p>
    <w:p w14:paraId="4C007955">
      <w:pPr>
        <w:pageBreakBefore w:val="0"/>
        <w:kinsoku/>
        <w:overflowPunct/>
        <w:topLinePunct w:val="0"/>
        <w:bidi w:val="0"/>
        <w:spacing w:beforeAutospacing="0" w:afterAutospacing="0" w:line="24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11F29754">
      <w:pPr>
        <w:pageBreakBefore w:val="0"/>
        <w:kinsoku/>
        <w:overflowPunct/>
        <w:topLinePunct w:val="0"/>
        <w:bidi w:val="0"/>
        <w:spacing w:beforeAutospacing="0" w:afterAutospacing="0" w:line="24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7973978">
      <w:pPr>
        <w:pageBreakBefore w:val="0"/>
        <w:kinsoku/>
        <w:overflowPunct/>
        <w:topLinePunct w:val="0"/>
        <w:bidi w:val="0"/>
        <w:snapToGrid w:val="0"/>
        <w:spacing w:beforeAutospacing="0" w:afterAutospacing="0" w:line="24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3.如为联合体投标，盖章处须加盖联合体各方公章并由联合体各方法定代表人分别签署，否则投标无效。</w:t>
      </w:r>
    </w:p>
    <w:p w14:paraId="4699AFEE">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4165BC36">
      <w:pPr>
        <w:pageBreakBefore w:val="0"/>
        <w:kinsoku/>
        <w:overflowPunct/>
        <w:topLinePunct w:val="0"/>
        <w:bidi w:val="0"/>
        <w:snapToGrid w:val="0"/>
        <w:spacing w:beforeAutospacing="0" w:afterAutospacing="0" w:line="240" w:lineRule="auto"/>
        <w:ind w:left="7428" w:leftChars="2223" w:hanging="2760" w:hangingChars="115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5C0402AE">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p>
    <w:p w14:paraId="6927DAF8">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p>
    <w:p w14:paraId="3A5CC6C8">
      <w:pPr>
        <w:pageBreakBefore w:val="0"/>
        <w:widowControl/>
        <w:kinsoku/>
        <w:overflowPunct/>
        <w:topLinePunct w:val="0"/>
        <w:bidi w:val="0"/>
        <w:spacing w:beforeAutospacing="0" w:afterAutospacing="0" w:line="240" w:lineRule="auto"/>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A8CB93B">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p>
    <w:p w14:paraId="59FC3C1D">
      <w:pPr>
        <w:pStyle w:val="17"/>
        <w:pageBreakBefore w:val="0"/>
        <w:kinsoku/>
        <w:overflowPunct/>
        <w:topLinePunct w:val="0"/>
        <w:bidi w:val="0"/>
        <w:spacing w:beforeAutospacing="0" w:afterAutospacing="0" w:line="240" w:lineRule="auto"/>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57751A54">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u w:val="single"/>
          <w14:textFill>
            <w14:solidFill>
              <w14:schemeClr w14:val="tx1"/>
            </w14:solidFill>
          </w14:textFill>
        </w:rPr>
      </w:pPr>
    </w:p>
    <w:p w14:paraId="70201DDA">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（所有成员单位名称）自愿组成联合体，共同参加</w:t>
      </w:r>
      <w:bookmarkStart w:id="162" w:name="PO_3000001867_PM031_6"/>
      <w:r>
        <w:rPr>
          <w:rFonts w:hint="eastAsia" w:ascii="宋体" w:cs="宋体"/>
          <w:color w:val="000000" w:themeColor="text1"/>
          <w:kern w:val="0"/>
          <w:szCs w:val="21"/>
          <w:highlight w:val="none"/>
          <w:u w:val="single"/>
          <w14:textFill>
            <w14:solidFill>
              <w14:schemeClr w14:val="tx1"/>
            </w14:solidFill>
          </w14:textFill>
        </w:rPr>
        <w:t>[项目采购-采购组织机构_]</w:t>
      </w:r>
      <w:bookmarkEnd w:id="162"/>
      <w:r>
        <w:rPr>
          <w:rFonts w:hint="eastAsia" w:ascii="宋体" w:cs="宋体"/>
          <w:color w:val="000000" w:themeColor="text1"/>
          <w:kern w:val="0"/>
          <w:szCs w:val="21"/>
          <w:highlight w:val="none"/>
          <w14:textFill>
            <w14:solidFill>
              <w14:schemeClr w14:val="tx1"/>
            </w14:solidFill>
          </w14:textFill>
        </w:rPr>
        <w:t>组织的</w:t>
      </w:r>
      <w:bookmarkStart w:id="163" w:name="PO_3000001867_PM002_4"/>
      <w:r>
        <w:rPr>
          <w:rFonts w:hint="eastAsia" w:ascii="宋体" w:cs="宋体"/>
          <w:color w:val="000000" w:themeColor="text1"/>
          <w:kern w:val="0"/>
          <w:szCs w:val="21"/>
          <w:highlight w:val="none"/>
          <w:u w:val="single"/>
          <w14:textFill>
            <w14:solidFill>
              <w14:schemeClr w14:val="tx1"/>
            </w14:solidFill>
          </w14:textFill>
        </w:rPr>
        <w:t>[项目采购-项目名称_]</w:t>
      </w:r>
      <w:bookmarkEnd w:id="163"/>
      <w:r>
        <w:rPr>
          <w:rFonts w:hint="eastAsia" w:ascii="宋体" w:cs="宋体"/>
          <w:color w:val="000000" w:themeColor="text1"/>
          <w:kern w:val="0"/>
          <w:szCs w:val="21"/>
          <w:highlight w:val="none"/>
          <w14:textFill>
            <w14:solidFill>
              <w14:schemeClr w14:val="tx1"/>
            </w14:solidFill>
          </w14:textFill>
        </w:rPr>
        <w:t>（项目编号：</w:t>
      </w:r>
      <w:bookmarkStart w:id="164" w:name="PO_3000001867_PM001_4"/>
      <w:r>
        <w:rPr>
          <w:rFonts w:hint="eastAsia" w:ascii="宋体" w:cs="宋体"/>
          <w:color w:val="000000" w:themeColor="text1"/>
          <w:kern w:val="0"/>
          <w:szCs w:val="21"/>
          <w:highlight w:val="none"/>
          <w:u w:val="single"/>
          <w14:textFill>
            <w14:solidFill>
              <w14:schemeClr w14:val="tx1"/>
            </w14:solidFill>
          </w14:textFill>
        </w:rPr>
        <w:t>[项目采购-项目编号_]</w:t>
      </w:r>
      <w:bookmarkEnd w:id="164"/>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18884349">
      <w:pPr>
        <w:pageBreakBefore w:val="0"/>
        <w:kinsoku/>
        <w:overflowPunct/>
        <w:topLinePunct w:val="0"/>
        <w:autoSpaceDE w:val="0"/>
        <w:autoSpaceDN w:val="0"/>
        <w:bidi w:val="0"/>
        <w:adjustRightInd w:val="0"/>
        <w:spacing w:beforeAutospacing="0" w:afterAutospacing="0" w:line="24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7D8E8747">
      <w:pPr>
        <w:pageBreakBefore w:val="0"/>
        <w:kinsoku/>
        <w:overflowPunct/>
        <w:topLinePunct w:val="0"/>
        <w:autoSpaceDE w:val="0"/>
        <w:autoSpaceDN w:val="0"/>
        <w:bidi w:val="0"/>
        <w:adjustRightInd w:val="0"/>
        <w:spacing w:beforeAutospacing="0" w:afterAutospacing="0" w:line="24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B9B5076">
      <w:pPr>
        <w:pageBreakBefore w:val="0"/>
        <w:kinsoku/>
        <w:overflowPunct/>
        <w:topLinePunct w:val="0"/>
        <w:autoSpaceDE w:val="0"/>
        <w:autoSpaceDN w:val="0"/>
        <w:bidi w:val="0"/>
        <w:adjustRightInd w:val="0"/>
        <w:spacing w:beforeAutospacing="0" w:afterAutospacing="0" w:line="24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3、联合体牵头人在本项目中签署和盖章的一切文件和处理的一切事宜，联合体各成员均予以承认。 联合体各成员将严格按照招标文件、投标文件和合同的要求全面履行义务，并向招标人承担连带责任。</w:t>
      </w:r>
    </w:p>
    <w:p w14:paraId="69ED7F4F">
      <w:pPr>
        <w:pageBreakBefore w:val="0"/>
        <w:kinsoku/>
        <w:overflowPunct/>
        <w:topLinePunct w:val="0"/>
        <w:autoSpaceDE w:val="0"/>
        <w:autoSpaceDN w:val="0"/>
        <w:bidi w:val="0"/>
        <w:adjustRightInd w:val="0"/>
        <w:spacing w:beforeAutospacing="0" w:afterAutospacing="0" w:line="24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474FFFAC">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16790C2F">
      <w:pPr>
        <w:pageBreakBefore w:val="0"/>
        <w:kinsoku/>
        <w:overflowPunct/>
        <w:topLinePunct w:val="0"/>
        <w:autoSpaceDE w:val="0"/>
        <w:autoSpaceDN w:val="0"/>
        <w:bidi w:val="0"/>
        <w:adjustRightInd w:val="0"/>
        <w:spacing w:beforeAutospacing="0" w:afterAutospacing="0" w:line="24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6AFA7A08">
      <w:pPr>
        <w:pageBreakBefore w:val="0"/>
        <w:kinsoku/>
        <w:overflowPunct/>
        <w:topLinePunct w:val="0"/>
        <w:autoSpaceDE w:val="0"/>
        <w:autoSpaceDN w:val="0"/>
        <w:bidi w:val="0"/>
        <w:adjustRightInd w:val="0"/>
        <w:spacing w:beforeAutospacing="0" w:afterAutospacing="0" w:line="24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、本协议书一式份，联合体成员和采购代理机构各执一份。</w:t>
      </w:r>
    </w:p>
    <w:p w14:paraId="1B2A9361">
      <w:pPr>
        <w:pageBreakBefore w:val="0"/>
        <w:kinsoku/>
        <w:overflowPunct/>
        <w:topLinePunct w:val="0"/>
        <w:autoSpaceDE w:val="0"/>
        <w:autoSpaceDN w:val="0"/>
        <w:bidi w:val="0"/>
        <w:adjustRightInd w:val="0"/>
        <w:spacing w:beforeAutospacing="0" w:afterAutospacing="0" w:line="240" w:lineRule="auto"/>
        <w:ind w:firstLine="42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3E61A8BD">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牵头人名称：（公章/电子签章）</w:t>
      </w:r>
    </w:p>
    <w:p w14:paraId="3B9C6CCC">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4834E986">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p>
    <w:p w14:paraId="091F2AA9">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成员一名称：（公章/电子签章）</w:t>
      </w:r>
    </w:p>
    <w:p w14:paraId="4CCEC601">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法定代表人或其委托代理人：（手写签名/电子签名）</w:t>
      </w:r>
    </w:p>
    <w:p w14:paraId="0FF90526">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p>
    <w:p w14:paraId="5C9341CF">
      <w:pPr>
        <w:pageBreakBefore w:val="0"/>
        <w:kinsoku/>
        <w:overflowPunct/>
        <w:topLinePunct w:val="0"/>
        <w:autoSpaceDE w:val="0"/>
        <w:autoSpaceDN w:val="0"/>
        <w:bidi w:val="0"/>
        <w:adjustRightInd w:val="0"/>
        <w:spacing w:beforeAutospacing="0" w:afterAutospacing="0" w:line="24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成员二名称：（公章/电子签章）</w:t>
      </w:r>
    </w:p>
    <w:p w14:paraId="1A93AF70">
      <w:pPr>
        <w:pStyle w:val="17"/>
        <w:pageBreakBefore w:val="0"/>
        <w:kinsoku/>
        <w:overflowPunct/>
        <w:topLinePunct w:val="0"/>
        <w:bidi w:val="0"/>
        <w:spacing w:beforeAutospacing="0" w:afterAutospacing="0" w:line="240" w:lineRule="auto"/>
        <w:jc w:val="center"/>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50419E33">
      <w:pPr>
        <w:pStyle w:val="17"/>
        <w:pageBreakBefore w:val="0"/>
        <w:kinsoku/>
        <w:overflowPunct/>
        <w:topLinePunct w:val="0"/>
        <w:bidi w:val="0"/>
        <w:spacing w:beforeAutospacing="0" w:afterAutospacing="0" w:line="240" w:lineRule="auto"/>
        <w:jc w:val="center"/>
        <w:rPr>
          <w:rFonts w:cs="宋体"/>
          <w:color w:val="000000" w:themeColor="text1"/>
          <w:kern w:val="0"/>
          <w:szCs w:val="21"/>
          <w:highlight w:val="none"/>
          <w14:textFill>
            <w14:solidFill>
              <w14:schemeClr w14:val="tx1"/>
            </w14:solidFill>
          </w14:textFill>
        </w:rPr>
      </w:pPr>
    </w:p>
    <w:p w14:paraId="1384A1DC">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八、符合特定资格条件（如有）的有关证明材料</w:t>
      </w:r>
    </w:p>
    <w:p w14:paraId="15826FE2">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p>
    <w:p w14:paraId="19591CE5">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p>
    <w:p w14:paraId="29443814">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206A428">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1F52B27">
      <w:pPr>
        <w:pStyle w:val="17"/>
        <w:pageBreakBefore w:val="0"/>
        <w:kinsoku/>
        <w:overflowPunct/>
        <w:topLinePunct w:val="0"/>
        <w:bidi w:val="0"/>
        <w:spacing w:beforeAutospacing="0" w:afterAutospacing="0" w:line="240" w:lineRule="auto"/>
        <w:jc w:val="center"/>
        <w:rPr>
          <w:rFonts w:ascii="Times New Roman" w:hAnsi="Times New Roman"/>
          <w:color w:val="000000" w:themeColor="text1"/>
          <w:highlight w:val="none"/>
          <w14:textFill>
            <w14:solidFill>
              <w14:schemeClr w14:val="tx1"/>
            </w14:solidFill>
          </w14:textFill>
        </w:rPr>
      </w:pPr>
    </w:p>
    <w:p w14:paraId="058BF708">
      <w:pPr>
        <w:pageBreakBefore w:val="0"/>
        <w:widowControl/>
        <w:kinsoku/>
        <w:overflowPunct/>
        <w:topLinePunct w:val="0"/>
        <w:bidi w:val="0"/>
        <w:spacing w:beforeAutospacing="0" w:afterAutospacing="0" w:line="240" w:lineRule="auto"/>
        <w:jc w:val="left"/>
        <w:rPr>
          <w:rFonts w:hAnsi="宋体"/>
          <w:color w:val="000000" w:themeColor="text1"/>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17FCEAF">
      <w:pPr>
        <w:pStyle w:val="17"/>
        <w:pageBreakBefore w:val="0"/>
        <w:kinsoku/>
        <w:overflowPunct/>
        <w:topLinePunct w:val="0"/>
        <w:bidi w:val="0"/>
        <w:spacing w:beforeAutospacing="0" w:afterAutospacing="0" w:line="240" w:lineRule="auto"/>
        <w:jc w:val="center"/>
        <w:outlineLvl w:val="1"/>
        <w:rPr>
          <w:rFonts w:hAnsi="宋体"/>
          <w:color w:val="000000" w:themeColor="text1"/>
          <w:szCs w:val="21"/>
          <w:highlight w:val="none"/>
          <w14:textFill>
            <w14:solidFill>
              <w14:schemeClr w14:val="tx1"/>
            </w14:solidFill>
          </w14:textFill>
        </w:rPr>
      </w:pPr>
    </w:p>
    <w:p w14:paraId="1F15E365">
      <w:pPr>
        <w:pStyle w:val="17"/>
        <w:pageBreakBefore w:val="0"/>
        <w:kinsoku/>
        <w:overflowPunct/>
        <w:topLinePunct w:val="0"/>
        <w:bidi w:val="0"/>
        <w:spacing w:beforeAutospacing="0" w:afterAutospacing="0" w:line="240" w:lineRule="auto"/>
        <w:jc w:val="center"/>
        <w:outlineLvl w:val="1"/>
        <w:rPr>
          <w:rFonts w:hAnsi="宋体"/>
          <w:b/>
          <w:bCs/>
          <w:color w:val="000000" w:themeColor="text1"/>
          <w:sz w:val="28"/>
          <w:szCs w:val="28"/>
          <w:highlight w:val="none"/>
          <w14:textFill>
            <w14:solidFill>
              <w14:schemeClr w14:val="tx1"/>
            </w14:solidFill>
          </w14:textFill>
        </w:rPr>
      </w:pPr>
      <w:bookmarkStart w:id="165" w:name="_Toc4309"/>
      <w:bookmarkStart w:id="166" w:name="_Toc19686838"/>
      <w:r>
        <w:rPr>
          <w:rFonts w:hint="eastAsia" w:hAnsi="宋体"/>
          <w:b/>
          <w:bCs/>
          <w:color w:val="000000" w:themeColor="text1"/>
          <w:sz w:val="28"/>
          <w:szCs w:val="28"/>
          <w:highlight w:val="none"/>
          <w14:textFill>
            <w14:solidFill>
              <w14:schemeClr w14:val="tx1"/>
            </w14:solidFill>
          </w14:textFill>
        </w:rPr>
        <w:t>第三节 商务文件格式</w:t>
      </w:r>
      <w:bookmarkEnd w:id="165"/>
      <w:bookmarkEnd w:id="166"/>
    </w:p>
    <w:p w14:paraId="6C3F0C85">
      <w:pPr>
        <w:pageBreakBefore w:val="0"/>
        <w:kinsoku/>
        <w:overflowPunct/>
        <w:topLinePunct w:val="0"/>
        <w:bidi w:val="0"/>
        <w:snapToGrid w:val="0"/>
        <w:spacing w:beforeAutospacing="0" w:afterAutospacing="0" w:line="240" w:lineRule="auto"/>
        <w:rPr>
          <w:rFonts w:ascii="宋体" w:hAnsi="宋体"/>
          <w:color w:val="000000" w:themeColor="text1"/>
          <w:sz w:val="30"/>
          <w:szCs w:val="20"/>
          <w:highlight w:val="none"/>
          <w14:textFill>
            <w14:solidFill>
              <w14:schemeClr w14:val="tx1"/>
            </w14:solidFill>
          </w14:textFill>
        </w:rPr>
      </w:pPr>
    </w:p>
    <w:p w14:paraId="5C66C01C">
      <w:pPr>
        <w:pageBreakBefore w:val="0"/>
        <w:kinsoku/>
        <w:overflowPunct/>
        <w:topLinePunct w:val="0"/>
        <w:bidi w:val="0"/>
        <w:snapToGrid w:val="0"/>
        <w:spacing w:beforeAutospacing="0" w:afterAutospacing="0" w:line="240" w:lineRule="auto"/>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 xml:space="preserve">             电子投标文件</w:t>
      </w:r>
    </w:p>
    <w:p w14:paraId="7379C516">
      <w:pPr>
        <w:pageBreakBefore w:val="0"/>
        <w:kinsoku/>
        <w:overflowPunct/>
        <w:topLinePunct w:val="0"/>
        <w:bidi w:val="0"/>
        <w:snapToGrid w:val="0"/>
        <w:spacing w:beforeAutospacing="0" w:afterAutospacing="0" w:line="240" w:lineRule="auto"/>
        <w:rPr>
          <w:rFonts w:ascii="宋体" w:hAnsi="宋体"/>
          <w:color w:val="000000" w:themeColor="text1"/>
          <w:sz w:val="24"/>
          <w:szCs w:val="20"/>
          <w:highlight w:val="none"/>
          <w14:textFill>
            <w14:solidFill>
              <w14:schemeClr w14:val="tx1"/>
            </w14:solidFill>
          </w14:textFill>
        </w:rPr>
      </w:pPr>
    </w:p>
    <w:p w14:paraId="01D1770B">
      <w:pPr>
        <w:pageBreakBefore w:val="0"/>
        <w:kinsoku/>
        <w:overflowPunct/>
        <w:topLinePunct w:val="0"/>
        <w:bidi w:val="0"/>
        <w:snapToGrid w:val="0"/>
        <w:spacing w:beforeAutospacing="0" w:afterAutospacing="0" w:line="24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5DD7A230">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3EF102DD">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bookmarkStart w:id="167" w:name="PO_3000001867_PM002_16"/>
      <w:r>
        <w:rPr>
          <w:rFonts w:hint="eastAsia" w:ascii="宋体" w:hAnsi="宋体"/>
          <w:bCs/>
          <w:color w:val="000000" w:themeColor="text1"/>
          <w:sz w:val="24"/>
          <w:highlight w:val="none"/>
          <w14:textFill>
            <w14:solidFill>
              <w14:schemeClr w14:val="tx1"/>
            </w14:solidFill>
          </w14:textFill>
        </w:rPr>
        <w:t>[项目采购-项目名称_]</w:t>
      </w:r>
      <w:bookmarkEnd w:id="167"/>
    </w:p>
    <w:p w14:paraId="09348C4C">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0"/>
          <w:highlight w:val="none"/>
          <w14:textFill>
            <w14:solidFill>
              <w14:schemeClr w14:val="tx1"/>
            </w14:solidFill>
          </w14:textFill>
        </w:rPr>
      </w:pPr>
    </w:p>
    <w:p w14:paraId="2360C355">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bookmarkStart w:id="168" w:name="PO_3000001867_PM001_12"/>
      <w:r>
        <w:rPr>
          <w:rFonts w:hint="eastAsia" w:ascii="宋体" w:hAnsi="宋体"/>
          <w:bCs/>
          <w:color w:val="000000" w:themeColor="text1"/>
          <w:sz w:val="24"/>
          <w:highlight w:val="none"/>
          <w14:textFill>
            <w14:solidFill>
              <w14:schemeClr w14:val="tx1"/>
            </w14:solidFill>
          </w14:textFill>
        </w:rPr>
        <w:t>[项目采购-项目编号_]</w:t>
      </w:r>
      <w:bookmarkEnd w:id="168"/>
    </w:p>
    <w:p w14:paraId="4EDD4378">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0"/>
          <w:highlight w:val="none"/>
          <w14:textFill>
            <w14:solidFill>
              <w14:schemeClr w14:val="tx1"/>
            </w14:solidFill>
          </w14:textFill>
        </w:rPr>
      </w:pPr>
    </w:p>
    <w:p w14:paraId="625F275D">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58FF9ABD">
      <w:pPr>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0"/>
          <w:highlight w:val="none"/>
          <w14:textFill>
            <w14:solidFill>
              <w14:schemeClr w14:val="tx1"/>
            </w14:solidFill>
          </w14:textFill>
        </w:rPr>
      </w:pPr>
    </w:p>
    <w:p w14:paraId="2F96E66C">
      <w:pPr>
        <w:pStyle w:val="8"/>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13788C01">
      <w:pPr>
        <w:pStyle w:val="8"/>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4"/>
          <w:highlight w:val="none"/>
          <w14:textFill>
            <w14:solidFill>
              <w14:schemeClr w14:val="tx1"/>
            </w14:solidFill>
          </w14:textFill>
        </w:rPr>
      </w:pPr>
    </w:p>
    <w:p w14:paraId="253F869B">
      <w:pPr>
        <w:pStyle w:val="8"/>
        <w:pageBreakBefore w:val="0"/>
        <w:kinsoku/>
        <w:overflowPunct/>
        <w:topLinePunct w:val="0"/>
        <w:bidi w:val="0"/>
        <w:snapToGrid w:val="0"/>
        <w:spacing w:beforeAutospacing="0" w:afterAutospacing="0" w:line="240" w:lineRule="auto"/>
        <w:ind w:firstLine="540" w:firstLineChars="225"/>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5D060A20">
      <w:pPr>
        <w:pStyle w:val="8"/>
        <w:pageBreakBefore w:val="0"/>
        <w:kinsoku/>
        <w:overflowPunct/>
        <w:topLinePunct w:val="0"/>
        <w:bidi w:val="0"/>
        <w:snapToGrid w:val="0"/>
        <w:spacing w:beforeAutospacing="0" w:afterAutospacing="0" w:line="240" w:lineRule="auto"/>
        <w:ind w:firstLine="960" w:firstLineChars="400"/>
        <w:rPr>
          <w:rFonts w:ascii="宋体" w:hAnsi="宋体"/>
          <w:bCs/>
          <w:color w:val="000000" w:themeColor="text1"/>
          <w:sz w:val="24"/>
          <w:szCs w:val="24"/>
          <w:highlight w:val="none"/>
          <w14:textFill>
            <w14:solidFill>
              <w14:schemeClr w14:val="tx1"/>
            </w14:solidFill>
          </w14:textFill>
        </w:rPr>
      </w:pPr>
    </w:p>
    <w:p w14:paraId="37367B1B">
      <w:pPr>
        <w:pageBreakBefore w:val="0"/>
        <w:kinsoku/>
        <w:overflowPunct/>
        <w:topLinePunct w:val="0"/>
        <w:bidi w:val="0"/>
        <w:snapToGrid w:val="0"/>
        <w:spacing w:beforeAutospacing="0" w:afterAutospacing="0" w:line="240" w:lineRule="auto"/>
        <w:ind w:firstLine="64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0BCB7C06">
      <w:pPr>
        <w:pageBreakBefore w:val="0"/>
        <w:kinsoku/>
        <w:overflowPunct/>
        <w:topLinePunct w:val="0"/>
        <w:bidi w:val="0"/>
        <w:snapToGrid w:val="0"/>
        <w:spacing w:beforeAutospacing="0" w:afterAutospacing="0" w:line="240" w:lineRule="auto"/>
        <w:rPr>
          <w:rFonts w:ascii="宋体" w:hAnsi="宋体"/>
          <w:color w:val="000000" w:themeColor="text1"/>
          <w:sz w:val="24"/>
          <w:szCs w:val="20"/>
          <w:highlight w:val="none"/>
          <w14:textFill>
            <w14:solidFill>
              <w14:schemeClr w14:val="tx1"/>
            </w14:solidFill>
          </w14:textFill>
        </w:rPr>
      </w:pPr>
    </w:p>
    <w:p w14:paraId="33140933">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04E4660A">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4A912444">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3EA489D4">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182D3751">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0E036E54">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62EABD8C">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78063331">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6AA88246">
      <w:pPr>
        <w:pageBreakBefore w:val="0"/>
        <w:kinsoku/>
        <w:overflowPunct/>
        <w:topLinePunct w:val="0"/>
        <w:bidi w:val="0"/>
        <w:spacing w:beforeAutospacing="0" w:afterAutospacing="0" w:line="240" w:lineRule="auto"/>
        <w:ind w:right="420"/>
        <w:rPr>
          <w:rFonts w:ascii="宋体" w:hAnsi="宋体"/>
          <w:color w:val="000000" w:themeColor="text1"/>
          <w:sz w:val="24"/>
          <w:szCs w:val="20"/>
          <w:highlight w:val="none"/>
          <w14:textFill>
            <w14:solidFill>
              <w14:schemeClr w14:val="tx1"/>
            </w14:solidFill>
          </w14:textFill>
        </w:rPr>
      </w:pPr>
    </w:p>
    <w:p w14:paraId="007A56B3">
      <w:pPr>
        <w:pageBreakBefore w:val="0"/>
        <w:kinsoku/>
        <w:overflowPunct/>
        <w:topLinePunct w:val="0"/>
        <w:bidi w:val="0"/>
        <w:spacing w:beforeAutospacing="0" w:afterAutospacing="0" w:line="240" w:lineRule="auto"/>
        <w:ind w:right="420"/>
        <w:rPr>
          <w:rFonts w:ascii="仿宋_GB2312" w:hAnsi="仿宋" w:eastAsia="仿宋_GB2312" w:cs="仿宋_GB2312"/>
          <w:b/>
          <w:color w:val="000000" w:themeColor="text1"/>
          <w:kern w:val="0"/>
          <w:sz w:val="36"/>
          <w:szCs w:val="36"/>
          <w:highlight w:val="none"/>
          <w14:textFill>
            <w14:solidFill>
              <w14:schemeClr w14:val="tx1"/>
            </w14:solidFill>
          </w14:textFill>
        </w:rPr>
      </w:pPr>
    </w:p>
    <w:p w14:paraId="4AD878AF">
      <w:pPr>
        <w:pageBreakBefore w:val="0"/>
        <w:kinsoku/>
        <w:overflowPunct/>
        <w:topLinePunct w:val="0"/>
        <w:bidi w:val="0"/>
        <w:spacing w:beforeAutospacing="0" w:afterAutospacing="0" w:line="240" w:lineRule="auto"/>
        <w:rPr>
          <w:rFonts w:ascii="仿宋_GB2312" w:hAnsi="仿宋" w:eastAsia="仿宋_GB2312" w:cs="仿宋_GB2312"/>
          <w:b/>
          <w:color w:val="000000" w:themeColor="text1"/>
          <w:kern w:val="0"/>
          <w:sz w:val="24"/>
          <w:highlight w:val="none"/>
          <w14:textFill>
            <w14:solidFill>
              <w14:schemeClr w14:val="tx1"/>
            </w14:solidFill>
          </w14:textFill>
        </w:rPr>
      </w:pPr>
    </w:p>
    <w:p w14:paraId="38CE6BDC">
      <w:pPr>
        <w:pageBreakBefore w:val="0"/>
        <w:kinsoku/>
        <w:overflowPunct/>
        <w:topLinePunct w:val="0"/>
        <w:bidi w:val="0"/>
        <w:spacing w:beforeAutospacing="0" w:afterAutospacing="0" w:line="240" w:lineRule="auto"/>
        <w:jc w:val="center"/>
        <w:rPr>
          <w:rFonts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商务文件目录</w:t>
      </w:r>
    </w:p>
    <w:p w14:paraId="3292D364">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3283DC5F">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二、法定代表人身份证明及法定代表人有效身份证正反面复印件………（页码）</w:t>
      </w:r>
    </w:p>
    <w:p w14:paraId="6FC49E3C">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三、法定代表人授权委托书（如有委托时）………………………………（页码）</w:t>
      </w:r>
    </w:p>
    <w:p w14:paraId="33296BCB">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5FFABB64">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bookmarkStart w:id="169" w:name="OLE_LINK7"/>
      <w:bookmarkStart w:id="170" w:name="OLE_LINK6"/>
      <w:bookmarkStart w:id="171" w:name="OLE_LINK5"/>
      <w:r>
        <w:rPr>
          <w:rFonts w:hint="eastAsia" w:cs="仿宋_GB2312"/>
          <w:color w:val="000000" w:themeColor="text1"/>
          <w:highlight w:val="none"/>
          <w14:textFill>
            <w14:solidFill>
              <w14:schemeClr w14:val="tx1"/>
            </w14:solidFill>
          </w14:textFill>
        </w:rPr>
        <w:t>五、投标人情况介绍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48DEB40A">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六、投标人类似业绩的证明文件（如有要求）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bookmarkEnd w:id="169"/>
      <w:bookmarkEnd w:id="170"/>
    </w:p>
    <w:p w14:paraId="38225648">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七、其他商务文件或说明</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bookmarkEnd w:id="171"/>
    <w:p w14:paraId="1CC0DA5B">
      <w:pPr>
        <w:pageBreakBefore w:val="0"/>
        <w:kinsoku/>
        <w:overflowPunct/>
        <w:topLinePunct w:val="0"/>
        <w:bidi w:val="0"/>
        <w:spacing w:beforeAutospacing="0" w:afterAutospacing="0" w:line="240" w:lineRule="auto"/>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124D739A">
      <w:pPr>
        <w:pageBreakBefore w:val="0"/>
        <w:widowControl/>
        <w:kinsoku/>
        <w:overflowPunct/>
        <w:topLinePunct w:val="0"/>
        <w:bidi w:val="0"/>
        <w:spacing w:beforeAutospacing="0" w:afterAutospacing="0" w:line="240" w:lineRule="auto"/>
        <w:jc w:val="left"/>
        <w:rPr>
          <w:rFonts w:ascii="宋体"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117E0F2">
      <w:pPr>
        <w:pageBreakBefore w:val="0"/>
        <w:kinsoku/>
        <w:overflowPunct/>
        <w:topLinePunct w:val="0"/>
        <w:bidi w:val="0"/>
        <w:snapToGrid w:val="0"/>
        <w:spacing w:beforeAutospacing="0" w:afterAutospacing="0" w:line="240" w:lineRule="auto"/>
        <w:ind w:left="42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7C761A62">
      <w:pPr>
        <w:pageBreakBefore w:val="0"/>
        <w:kinsoku/>
        <w:overflowPunct/>
        <w:topLinePunct w:val="0"/>
        <w:bidi w:val="0"/>
        <w:snapToGrid w:val="0"/>
        <w:spacing w:beforeAutospacing="0" w:afterAutospacing="0" w:line="240" w:lineRule="auto"/>
        <w:ind w:left="42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5D2B85ED">
      <w:pPr>
        <w:pageBreakBefore w:val="0"/>
        <w:kinsoku/>
        <w:overflowPunct/>
        <w:topLinePunct w:val="0"/>
        <w:bidi w:val="0"/>
        <w:snapToGrid w:val="0"/>
        <w:spacing w:beforeAutospacing="0" w:afterAutospacing="0" w:line="240" w:lineRule="auto"/>
        <w:rPr>
          <w:rFonts w:ascii="宋体" w:hAnsi="宋体"/>
          <w:b/>
          <w:color w:val="000000" w:themeColor="text1"/>
          <w:szCs w:val="21"/>
          <w:highlight w:val="none"/>
          <w14:textFill>
            <w14:solidFill>
              <w14:schemeClr w14:val="tx1"/>
            </w14:solidFill>
          </w14:textFill>
        </w:rPr>
      </w:pPr>
    </w:p>
    <w:p w14:paraId="6876F215">
      <w:pPr>
        <w:pageBreakBefore w:val="0"/>
        <w:kinsoku/>
        <w:overflowPunct/>
        <w:topLinePunct w:val="0"/>
        <w:bidi w:val="0"/>
        <w:snapToGrid w:val="0"/>
        <w:spacing w:beforeAutospacing="0" w:afterAutospacing="0" w:line="24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3FFD2929">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1684FC83">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1B288DF3">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3059CD8A">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06124D24">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7B0B4128">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36A5FC3D">
      <w:pPr>
        <w:pageBreakBefore w:val="0"/>
        <w:kinsoku/>
        <w:overflowPunct/>
        <w:topLinePunct w:val="0"/>
        <w:bidi w:val="0"/>
        <w:snapToGrid w:val="0"/>
        <w:spacing w:beforeAutospacing="0" w:afterAutospacing="0" w:line="240" w:lineRule="auto"/>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617EB433">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0EEAF09C">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284DF8CF">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367EE6BC">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2BE931BB">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5844C09B">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4F27A442">
      <w:pPr>
        <w:pageBreakBefore w:val="0"/>
        <w:kinsoku/>
        <w:overflowPunct/>
        <w:topLinePunct w:val="0"/>
        <w:bidi w:val="0"/>
        <w:snapToGrid w:val="0"/>
        <w:spacing w:beforeAutospacing="0" w:afterAutospacing="0" w:line="240" w:lineRule="auto"/>
        <w:ind w:firstLine="411" w:firstLineChars="19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6FDCF614">
      <w:pPr>
        <w:pageBreakBefore w:val="0"/>
        <w:kinsoku/>
        <w:overflowPunct/>
        <w:topLinePunct w:val="0"/>
        <w:bidi w:val="0"/>
        <w:snapToGrid w:val="0"/>
        <w:spacing w:beforeAutospacing="0" w:afterAutospacing="0" w:line="240" w:lineRule="auto"/>
        <w:ind w:firstLine="413" w:firstLineChars="196"/>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以上情形一经核查属实，接受政府采购监管部门对我方认定存在围标串标行为，我方愿意承担一切后果，并不再寻求任何旨在减轻或者免除法律责任的辩解。</w:t>
      </w:r>
    </w:p>
    <w:p w14:paraId="479F5BB3">
      <w:pPr>
        <w:pageBreakBefore w:val="0"/>
        <w:kinsoku/>
        <w:overflowPunct/>
        <w:topLinePunct w:val="0"/>
        <w:bidi w:val="0"/>
        <w:snapToGrid w:val="0"/>
        <w:spacing w:beforeAutospacing="0" w:afterAutospacing="0" w:line="240" w:lineRule="auto"/>
        <w:ind w:firstLine="5640"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2E92EC1">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847302C">
      <w:pPr>
        <w:pStyle w:val="17"/>
        <w:pageBreakBefore w:val="0"/>
        <w:kinsoku/>
        <w:overflowPunct/>
        <w:topLinePunct w:val="0"/>
        <w:bidi w:val="0"/>
        <w:snapToGrid w:val="0"/>
        <w:spacing w:beforeAutospacing="0" w:afterAutospacing="0" w:line="24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3F5CEFC8">
      <w:pPr>
        <w:pageBreakBefore w:val="0"/>
        <w:kinsoku/>
        <w:overflowPunct/>
        <w:topLinePunct w:val="0"/>
        <w:bidi w:val="0"/>
        <w:spacing w:beforeAutospacing="0" w:afterAutospacing="0" w:line="240" w:lineRule="auto"/>
        <w:ind w:left="540"/>
        <w:jc w:val="center"/>
        <w:rPr>
          <w:rFonts w:ascii="宋体" w:hAnsi="Courier New"/>
          <w:b/>
          <w:color w:val="000000" w:themeColor="text1"/>
          <w:sz w:val="32"/>
          <w:szCs w:val="32"/>
          <w:highlight w:val="none"/>
          <w14:textFill>
            <w14:solidFill>
              <w14:schemeClr w14:val="tx1"/>
            </w14:solidFill>
          </w14:textFill>
        </w:rPr>
      </w:pPr>
    </w:p>
    <w:p w14:paraId="061EA842">
      <w:pPr>
        <w:pageBreakBefore w:val="0"/>
        <w:kinsoku/>
        <w:overflowPunct/>
        <w:topLinePunct w:val="0"/>
        <w:bidi w:val="0"/>
        <w:spacing w:beforeAutospacing="0" w:afterAutospacing="0" w:line="240" w:lineRule="auto"/>
        <w:ind w:left="540"/>
        <w:jc w:val="center"/>
        <w:rPr>
          <w:rFonts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458340F7">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p>
    <w:p w14:paraId="7F5E3F8A">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p>
    <w:p w14:paraId="4E861DE3">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名：性      别：</w:t>
      </w:r>
    </w:p>
    <w:p w14:paraId="2D9482F3">
      <w:pPr>
        <w:pageBreakBefore w:val="0"/>
        <w:kinsoku/>
        <w:overflowPunct/>
        <w:topLinePunct w:val="0"/>
        <w:bidi w:val="0"/>
        <w:spacing w:beforeAutospacing="0" w:afterAutospacing="0" w:line="240" w:lineRule="auto"/>
        <w:ind w:left="54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龄：职      务：</w:t>
      </w:r>
    </w:p>
    <w:p w14:paraId="4DCE42E9">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p>
    <w:p w14:paraId="2AC8B783">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463458B8">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13F8630E">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p>
    <w:p w14:paraId="72071C43">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p>
    <w:p w14:paraId="2988414E">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783EB063">
      <w:pPr>
        <w:pageBreakBefore w:val="0"/>
        <w:kinsoku/>
        <w:overflowPunct/>
        <w:topLinePunct w:val="0"/>
        <w:bidi w:val="0"/>
        <w:spacing w:beforeAutospacing="0" w:afterAutospacing="0" w:line="240" w:lineRule="auto"/>
        <w:ind w:left="540"/>
        <w:rPr>
          <w:rFonts w:ascii="宋体" w:hAnsi="宋体"/>
          <w:color w:val="000000" w:themeColor="text1"/>
          <w:sz w:val="24"/>
          <w:highlight w:val="none"/>
          <w14:textFill>
            <w14:solidFill>
              <w14:schemeClr w14:val="tx1"/>
            </w14:solidFill>
          </w14:textFill>
        </w:rPr>
      </w:pPr>
    </w:p>
    <w:p w14:paraId="7DE4403D">
      <w:pPr>
        <w:pageBreakBefore w:val="0"/>
        <w:kinsoku/>
        <w:overflowPunct/>
        <w:topLinePunct w:val="0"/>
        <w:bidi w:val="0"/>
        <w:snapToGrid w:val="0"/>
        <w:spacing w:beforeAutospacing="0" w:afterAutospacing="0" w:line="240" w:lineRule="auto"/>
        <w:ind w:firstLine="5640"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7CC1073">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13E40670">
      <w:pPr>
        <w:pageBreakBefore w:val="0"/>
        <w:kinsoku/>
        <w:overflowPunct/>
        <w:topLinePunct w:val="0"/>
        <w:bidi w:val="0"/>
        <w:snapToGrid w:val="0"/>
        <w:spacing w:beforeAutospacing="0" w:afterAutospacing="0" w:line="240" w:lineRule="auto"/>
        <w:jc w:val="center"/>
        <w:rPr>
          <w:rFonts w:ascii="宋体" w:hAnsi="宋体"/>
          <w:b/>
          <w:color w:val="000000" w:themeColor="text1"/>
          <w:sz w:val="24"/>
          <w:highlight w:val="none"/>
          <w14:textFill>
            <w14:solidFill>
              <w14:schemeClr w14:val="tx1"/>
            </w14:solidFill>
          </w14:textFill>
        </w:rPr>
      </w:pPr>
    </w:p>
    <w:p w14:paraId="1286F433">
      <w:pPr>
        <w:pageBreakBefore w:val="0"/>
        <w:kinsoku/>
        <w:overflowPunct/>
        <w:topLinePunct w:val="0"/>
        <w:bidi w:val="0"/>
        <w:snapToGrid w:val="0"/>
        <w:spacing w:beforeAutospacing="0" w:afterAutospacing="0" w:line="240" w:lineRule="auto"/>
        <w:ind w:firstLine="600" w:firstLineChars="25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1D48D3D3">
      <w:pPr>
        <w:pageBreakBefore w:val="0"/>
        <w:kinsoku/>
        <w:overflowPunct/>
        <w:topLinePunct w:val="0"/>
        <w:bidi w:val="0"/>
        <w:snapToGrid w:val="0"/>
        <w:spacing w:beforeAutospacing="0" w:afterAutospacing="0" w:line="240" w:lineRule="auto"/>
        <w:ind w:firstLine="600" w:firstLineChars="250"/>
        <w:jc w:val="left"/>
        <w:rPr>
          <w:rFonts w:ascii="宋体" w:hAnsi="宋体"/>
          <w:color w:val="000000" w:themeColor="text1"/>
          <w:sz w:val="24"/>
          <w:highlight w:val="none"/>
          <w14:textFill>
            <w14:solidFill>
              <w14:schemeClr w14:val="tx1"/>
            </w14:solidFill>
          </w14:textFill>
        </w:rPr>
      </w:pPr>
    </w:p>
    <w:p w14:paraId="260D6FB8">
      <w:pPr>
        <w:pageBreakBefore w:val="0"/>
        <w:kinsoku/>
        <w:overflowPunct/>
        <w:topLinePunct w:val="0"/>
        <w:bidi w:val="0"/>
        <w:snapToGrid w:val="0"/>
        <w:spacing w:beforeAutospacing="0" w:afterAutospacing="0" w:line="240" w:lineRule="auto"/>
        <w:ind w:firstLine="602" w:firstLineChars="250"/>
        <w:jc w:val="left"/>
        <w:rPr>
          <w:rFonts w:ascii="宋体" w:hAnsi="宋体"/>
          <w:b/>
          <w:color w:val="000000" w:themeColor="text1"/>
          <w:sz w:val="24"/>
          <w:szCs w:val="20"/>
          <w:highlight w:val="none"/>
          <w14:textFill>
            <w14:solidFill>
              <w14:schemeClr w14:val="tx1"/>
            </w14:solidFill>
          </w14:textFill>
        </w:rPr>
      </w:pPr>
    </w:p>
    <w:tbl>
      <w:tblPr>
        <w:tblStyle w:val="3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B8E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tcPr>
          <w:p w14:paraId="191F7D6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b/>
                <w:color w:val="000000" w:themeColor="text1"/>
                <w:sz w:val="24"/>
                <w:highlight w:val="none"/>
                <w14:textFill>
                  <w14:solidFill>
                    <w14:schemeClr w14:val="tx1"/>
                  </w14:solidFill>
                </w14:textFill>
              </w:rPr>
            </w:pPr>
          </w:p>
          <w:p w14:paraId="7DCF783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法定代表人身份证复印件粘帖处（正、反面）</w:t>
            </w:r>
          </w:p>
        </w:tc>
      </w:tr>
    </w:tbl>
    <w:p w14:paraId="203E7102">
      <w:pPr>
        <w:pStyle w:val="17"/>
        <w:pageBreakBefore w:val="0"/>
        <w:kinsoku/>
        <w:overflowPunct/>
        <w:topLinePunct w:val="0"/>
        <w:bidi w:val="0"/>
        <w:snapToGrid w:val="0"/>
        <w:spacing w:beforeAutospacing="0" w:afterAutospacing="0" w:line="240" w:lineRule="auto"/>
        <w:jc w:val="center"/>
        <w:rPr>
          <w:rFonts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6E6151CA">
      <w:pPr>
        <w:pageBreakBefore w:val="0"/>
        <w:kinsoku/>
        <w:overflowPunct/>
        <w:topLinePunct w:val="0"/>
        <w:bidi w:val="0"/>
        <w:snapToGrid w:val="0"/>
        <w:spacing w:beforeAutospacing="0" w:afterAutospacing="0" w:line="240" w:lineRule="auto"/>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62311972">
      <w:pPr>
        <w:pageBreakBefore w:val="0"/>
        <w:kinsoku/>
        <w:overflowPunct/>
        <w:topLinePunct w:val="0"/>
        <w:bidi w:val="0"/>
        <w:snapToGrid w:val="0"/>
        <w:spacing w:beforeAutospacing="0" w:afterAutospacing="0" w:line="240" w:lineRule="auto"/>
        <w:jc w:val="center"/>
        <w:rPr>
          <w:rFonts w:ascii="宋体" w:hAnsi="宋体"/>
          <w:b/>
          <w:color w:val="000000" w:themeColor="text1"/>
          <w:sz w:val="24"/>
          <w:highlight w:val="none"/>
          <w14:textFill>
            <w14:solidFill>
              <w14:schemeClr w14:val="tx1"/>
            </w14:solidFill>
          </w14:textFill>
        </w:rPr>
      </w:pPr>
    </w:p>
    <w:p w14:paraId="420BB483">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172" w:name="PO_3000001867_PM031_7"/>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_]</w:t>
      </w:r>
      <w:bookmarkEnd w:id="172"/>
    </w:p>
    <w:p w14:paraId="69E73678">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本人（姓名）系（投标人名称）的法定代表人，现授权我单位在职正式员工（姓名和职务）为我方代理人。代理人根据授权，以我方名义签署、澄清、说明、补正、递交、撤回、修改贵方组织的</w:t>
      </w:r>
      <w:bookmarkStart w:id="173" w:name="PO_3000001867_PM002_5"/>
      <w:r>
        <w:rPr>
          <w:rFonts w:hint="eastAsia"/>
          <w:color w:val="000000" w:themeColor="text1"/>
          <w:highlight w:val="none"/>
          <w:u w:val="single"/>
          <w14:textFill>
            <w14:solidFill>
              <w14:schemeClr w14:val="tx1"/>
            </w14:solidFill>
          </w14:textFill>
        </w:rPr>
        <w:t>[项目采购-项目名称_]</w:t>
      </w:r>
      <w:bookmarkEnd w:id="173"/>
      <w:r>
        <w:rPr>
          <w:rFonts w:hint="eastAsia"/>
          <w:color w:val="000000" w:themeColor="text1"/>
          <w:highlight w:val="none"/>
          <w14:textFill>
            <w14:solidFill>
              <w14:schemeClr w14:val="tx1"/>
            </w14:solidFill>
          </w14:textFill>
        </w:rPr>
        <w:t>项目（项目编号：</w:t>
      </w:r>
      <w:bookmarkStart w:id="174" w:name="PO_3000001867_PM001_5"/>
      <w:r>
        <w:rPr>
          <w:rFonts w:hint="eastAsia" w:hAnsi="宋体"/>
          <w:color w:val="000000" w:themeColor="text1"/>
          <w:highlight w:val="none"/>
          <w:u w:val="single"/>
          <w14:textFill>
            <w14:solidFill>
              <w14:schemeClr w14:val="tx1"/>
            </w14:solidFill>
          </w14:textFill>
        </w:rPr>
        <w:t>[项目采购-项目编号_]</w:t>
      </w:r>
      <w:bookmarkEnd w:id="174"/>
      <w:r>
        <w:rPr>
          <w:rFonts w:hint="eastAsia"/>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56FFAD4F">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本授权书于年月日签字生效，委托期限：。</w:t>
      </w:r>
    </w:p>
    <w:p w14:paraId="53681F59">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07E3ADFD">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14:textFill>
            <w14:solidFill>
              <w14:schemeClr w14:val="tx1"/>
            </w14:solidFill>
          </w14:textFill>
        </w:rPr>
      </w:pPr>
    </w:p>
    <w:p w14:paraId="34F6A369">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p>
    <w:p w14:paraId="3B8CC48D">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3CCCEA54">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p>
    <w:p w14:paraId="65413E5F">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p>
    <w:p w14:paraId="035B4417">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p>
    <w:p w14:paraId="732F0744">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p>
    <w:p w14:paraId="5BAEDDAF">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p>
    <w:p w14:paraId="065931A0">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p>
    <w:p w14:paraId="44F54107">
      <w:pPr>
        <w:pStyle w:val="17"/>
        <w:pageBreakBefore w:val="0"/>
        <w:kinsoku/>
        <w:overflowPunct/>
        <w:topLinePunct w:val="0"/>
        <w:bidi w:val="0"/>
        <w:spacing w:beforeAutospacing="0" w:afterAutospacing="0" w:line="240" w:lineRule="auto"/>
        <w:ind w:firstLine="420"/>
        <w:rPr>
          <w:rFonts w:ascii="Times New Roman" w:hAnsi="Times New Roman"/>
          <w:color w:val="000000" w:themeColor="text1"/>
          <w:highlight w:val="none"/>
          <w:u w:val="single"/>
          <w14:textFill>
            <w14:solidFill>
              <w14:schemeClr w14:val="tx1"/>
            </w14:solidFill>
          </w14:textFill>
        </w:rPr>
      </w:pPr>
    </w:p>
    <w:p w14:paraId="78C2A7A1">
      <w:pPr>
        <w:pageBreakBefore w:val="0"/>
        <w:kinsoku/>
        <w:overflowPunct/>
        <w:topLinePunct w:val="0"/>
        <w:autoSpaceDE w:val="0"/>
        <w:autoSpaceDN w:val="0"/>
        <w:bidi w:val="0"/>
        <w:adjustRightInd w:val="0"/>
        <w:spacing w:beforeAutospacing="0" w:afterAutospacing="0" w:line="24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成员二名称：（盖单位公章）</w:t>
      </w:r>
    </w:p>
    <w:p w14:paraId="0AB3D559">
      <w:pPr>
        <w:pageBreakBefore w:val="0"/>
        <w:kinsoku/>
        <w:overflowPunct/>
        <w:topLinePunct w:val="0"/>
        <w:autoSpaceDE w:val="0"/>
        <w:autoSpaceDN w:val="0"/>
        <w:bidi w:val="0"/>
        <w:adjustRightInd w:val="0"/>
        <w:spacing w:beforeAutospacing="0" w:afterAutospacing="0" w:line="24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法定代表人或其委托代理人：（签字）</w:t>
      </w:r>
    </w:p>
    <w:p w14:paraId="3316B824">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B31A4CD">
      <w:pPr>
        <w:pageBreakBefore w:val="0"/>
        <w:kinsoku/>
        <w:overflowPunct/>
        <w:topLinePunct w:val="0"/>
        <w:bidi w:val="0"/>
        <w:spacing w:beforeAutospacing="0" w:afterAutospacing="0" w:line="240" w:lineRule="auto"/>
        <w:rPr>
          <w:rFonts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注：</w:t>
      </w:r>
    </w:p>
    <w:p w14:paraId="725CD1EA">
      <w:pPr>
        <w:pageBreakBefore w:val="0"/>
        <w:kinsoku/>
        <w:overflowPunct/>
        <w:topLinePunct w:val="0"/>
        <w:bidi w:val="0"/>
        <w:spacing w:beforeAutospacing="0" w:afterAutospacing="0" w:line="240" w:lineRule="auto"/>
        <w:rPr>
          <w:rFonts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themeColor="text1"/>
          <w:szCs w:val="21"/>
          <w:highlight w:val="none"/>
          <w14:textFill>
            <w14:solidFill>
              <w14:schemeClr w14:val="tx1"/>
            </w14:solidFill>
          </w14:textFill>
        </w:rPr>
        <w:t>否则作无效投标处理</w:t>
      </w:r>
      <w:r>
        <w:rPr>
          <w:rFonts w:hint="eastAsia" w:ascii="仿宋_GB2312" w:hAnsi="仿宋_GB2312" w:eastAsia="仿宋_GB2312" w:cs="仿宋_GB2312"/>
          <w:color w:val="000000" w:themeColor="text1"/>
          <w:szCs w:val="21"/>
          <w:highlight w:val="none"/>
          <w14:textFill>
            <w14:solidFill>
              <w14:schemeClr w14:val="tx1"/>
            </w14:solidFill>
          </w14:textFill>
        </w:rPr>
        <w:t>；</w:t>
      </w:r>
    </w:p>
    <w:p w14:paraId="68B6FFF8">
      <w:pPr>
        <w:pageBreakBefore w:val="0"/>
        <w:kinsoku/>
        <w:overflowPunct/>
        <w:topLinePunct w:val="0"/>
        <w:bidi w:val="0"/>
        <w:spacing w:beforeAutospacing="0" w:afterAutospacing="0" w:line="240" w:lineRule="auto"/>
        <w:jc w:val="left"/>
        <w:rPr>
          <w:rFonts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5B9E0AF3">
      <w:pPr>
        <w:pageBreakBefore w:val="0"/>
        <w:kinsoku/>
        <w:overflowPunct/>
        <w:topLinePunct w:val="0"/>
        <w:bidi w:val="0"/>
        <w:snapToGrid w:val="0"/>
        <w:spacing w:beforeAutospacing="0" w:afterAutospacing="0" w:line="240" w:lineRule="auto"/>
        <w:jc w:val="left"/>
        <w:rPr>
          <w:rFonts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2B370E79">
      <w:pPr>
        <w:pageBreakBefore w:val="0"/>
        <w:kinsoku/>
        <w:overflowPunct/>
        <w:topLinePunct w:val="0"/>
        <w:bidi w:val="0"/>
        <w:snapToGrid w:val="0"/>
        <w:spacing w:beforeAutospacing="0" w:afterAutospacing="0" w:line="240" w:lineRule="auto"/>
        <w:jc w:val="left"/>
        <w:rPr>
          <w:rFonts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 若为联合体投标须各方签字或盖章。</w:t>
      </w:r>
    </w:p>
    <w:p w14:paraId="71C2CD39">
      <w:pPr>
        <w:pageBreakBefore w:val="0"/>
        <w:kinsoku/>
        <w:overflowPunct/>
        <w:topLinePunct w:val="0"/>
        <w:bidi w:val="0"/>
        <w:spacing w:beforeAutospacing="0" w:afterAutospacing="0" w:line="240" w:lineRule="auto"/>
        <w:rPr>
          <w:rFonts w:ascii="宋体"/>
          <w:b/>
          <w:color w:val="000000" w:themeColor="text1"/>
          <w:sz w:val="24"/>
          <w:highlight w:val="none"/>
          <w14:textFill>
            <w14:solidFill>
              <w14:schemeClr w14:val="tx1"/>
            </w14:solidFill>
          </w14:textFill>
        </w:rPr>
      </w:pPr>
    </w:p>
    <w:p w14:paraId="3A740A37">
      <w:pPr>
        <w:pageBreakBefore w:val="0"/>
        <w:kinsoku/>
        <w:overflowPunct/>
        <w:topLinePunct w:val="0"/>
        <w:bidi w:val="0"/>
        <w:spacing w:beforeAutospacing="0" w:afterAutospacing="0" w:line="24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4"/>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3E6A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noWrap/>
          </w:tcPr>
          <w:p w14:paraId="230A51E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b/>
                <w:color w:val="000000" w:themeColor="text1"/>
                <w:sz w:val="24"/>
                <w:highlight w:val="none"/>
                <w14:textFill>
                  <w14:solidFill>
                    <w14:schemeClr w14:val="tx1"/>
                  </w14:solidFill>
                </w14:textFill>
              </w:rPr>
            </w:pPr>
          </w:p>
          <w:p w14:paraId="58BCFDF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全权代表身份证复印件粘帖处（正、反面）</w:t>
            </w:r>
          </w:p>
        </w:tc>
      </w:tr>
    </w:tbl>
    <w:p w14:paraId="252C615D">
      <w:pPr>
        <w:pageBreakBefore w:val="0"/>
        <w:kinsoku/>
        <w:overflowPunct/>
        <w:topLinePunct w:val="0"/>
        <w:bidi w:val="0"/>
        <w:snapToGrid w:val="0"/>
        <w:spacing w:beforeAutospacing="0" w:afterAutospacing="0" w:line="240" w:lineRule="auto"/>
        <w:jc w:val="left"/>
        <w:rPr>
          <w:rFonts w:ascii="仿宋_GB2312" w:hAnsi="仿宋_GB2312" w:eastAsia="仿宋_GB2312" w:cs="仿宋_GB2312"/>
          <w:color w:val="000000" w:themeColor="text1"/>
          <w:szCs w:val="21"/>
          <w:highlight w:val="none"/>
          <w14:textFill>
            <w14:solidFill>
              <w14:schemeClr w14:val="tx1"/>
            </w14:solidFill>
          </w14:textFill>
        </w:rPr>
      </w:pPr>
    </w:p>
    <w:p w14:paraId="71C72AE2">
      <w:pPr>
        <w:pageBreakBefore w:val="0"/>
        <w:kinsoku/>
        <w:overflowPunct/>
        <w:topLinePunct w:val="0"/>
        <w:bidi w:val="0"/>
        <w:snapToGrid w:val="0"/>
        <w:spacing w:beforeAutospacing="0" w:afterAutospacing="0" w:line="240" w:lineRule="auto"/>
        <w:ind w:firstLine="566" w:firstLineChars="236"/>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p>
    <w:p w14:paraId="294BA90D">
      <w:pPr>
        <w:pageBreakBefore w:val="0"/>
        <w:kinsoku/>
        <w:overflowPunct/>
        <w:topLinePunct w:val="0"/>
        <w:bidi w:val="0"/>
        <w:spacing w:beforeAutospacing="0" w:afterAutospacing="0" w:line="240" w:lineRule="auto"/>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276B68B1">
      <w:pPr>
        <w:pageBreakBefore w:val="0"/>
        <w:kinsoku/>
        <w:overflowPunct/>
        <w:topLinePunct w:val="0"/>
        <w:bidi w:val="0"/>
        <w:spacing w:beforeAutospacing="0" w:afterAutospacing="0" w:line="24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3A238EE8">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p>
    <w:p w14:paraId="77D2EF7A">
      <w:pPr>
        <w:pStyle w:val="17"/>
        <w:pageBreakBefore w:val="0"/>
        <w:kinsoku/>
        <w:overflowPunct/>
        <w:topLinePunct w:val="0"/>
        <w:bidi w:val="0"/>
        <w:spacing w:beforeAutospacing="0" w:afterAutospacing="0" w:line="240" w:lineRule="auto"/>
        <w:ind w:left="-424" w:leftChars="-202" w:firstLine="846"/>
        <w:rPr>
          <w:rFonts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请逐条对应本项目招标文件第二章“货物需求一览表”中“商务条款”的要求，详细填写相应的具体内容。“偏离说明”一栏应当选择“正偏离”、“负偏离”或“无偏离”进行填写。</w:t>
      </w:r>
    </w:p>
    <w:tbl>
      <w:tblPr>
        <w:tblStyle w:val="3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2193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26152BC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2110379B">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right w:val="single" w:color="auto" w:sz="4" w:space="0"/>
            </w:tcBorders>
          </w:tcPr>
          <w:p w14:paraId="52B00420">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516" w:type="dxa"/>
            <w:tcBorders>
              <w:top w:val="single" w:color="auto" w:sz="4" w:space="0"/>
              <w:left w:val="single" w:color="auto" w:sz="4" w:space="0"/>
              <w:right w:val="single" w:color="auto" w:sz="4" w:space="0"/>
            </w:tcBorders>
          </w:tcPr>
          <w:p w14:paraId="33C94DB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0322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784C9EB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663874D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6B37F7A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04FE26A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550326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41E7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DE2BDF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9B3040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72E85D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46D0A56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B88491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114A9C2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5AEDAD8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3D20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343098B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000C95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46FEEDF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49BBB49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937B52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6CFE435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2CA107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3786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00C2AE5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FD047A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39CF9DA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4F25AE7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F285A0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20E3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2878AD3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4C74F3B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3825D4B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1278B9A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1BE4A7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4DF9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7F63BE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98FCE3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05C399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3B926F7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10526B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03F1B41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6C8C15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68D0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61E169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3DD86A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6082B2E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4705B4B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E98B93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6944867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DFFD12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4E36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4CDD3D6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660E1D3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2B6BAA0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32DBD0A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5B8ED4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25C8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0B60181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0E00FBA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761C18D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4428A1E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041F35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42F4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B2F29F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F810E6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3B6A58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7B1633B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AE4759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78A0103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DC8F69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29D7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58A8396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8AB6E3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AEF377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14FBF16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3B8896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7EA6C84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A15207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5D33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72C7216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3F94A99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2974A31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4B44D04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CF4276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5376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1CBAC58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24986B79">
      <w:pPr>
        <w:pStyle w:val="17"/>
        <w:pageBreakBefore w:val="0"/>
        <w:kinsoku/>
        <w:overflowPunct/>
        <w:topLinePunct w:val="0"/>
        <w:bidi w:val="0"/>
        <w:spacing w:beforeAutospacing="0" w:afterAutospacing="0" w:line="240" w:lineRule="auto"/>
        <w:ind w:left="-708" w:leftChars="-337"/>
        <w:rPr>
          <w:rFonts w:ascii="Times New Roman" w:hAnsi="Times New Roman"/>
          <w:color w:val="000000" w:themeColor="text1"/>
          <w:highlight w:val="none"/>
          <w14:textFill>
            <w14:solidFill>
              <w14:schemeClr w14:val="tx1"/>
            </w14:solidFill>
          </w14:textFill>
        </w:rPr>
      </w:pPr>
    </w:p>
    <w:p w14:paraId="45439C0D">
      <w:pPr>
        <w:pStyle w:val="17"/>
        <w:pageBreakBefore w:val="0"/>
        <w:kinsoku/>
        <w:overflowPunct/>
        <w:topLinePunct w:val="0"/>
        <w:bidi w:val="0"/>
        <w:spacing w:beforeAutospacing="0" w:afterAutospacing="0" w:line="24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402E9E8E">
      <w:pPr>
        <w:pStyle w:val="17"/>
        <w:pageBreakBefore w:val="0"/>
        <w:kinsoku/>
        <w:overflowPunct/>
        <w:topLinePunct w:val="0"/>
        <w:bidi w:val="0"/>
        <w:spacing w:beforeAutospacing="0" w:afterAutospacing="0" w:line="24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表格内容均需按要求填写并盖章，不得留空，否则按投标无效处理。</w:t>
      </w:r>
    </w:p>
    <w:p w14:paraId="2E538CD5">
      <w:pPr>
        <w:pStyle w:val="17"/>
        <w:pageBreakBefore w:val="0"/>
        <w:kinsoku/>
        <w:overflowPunct/>
        <w:topLinePunct w:val="0"/>
        <w:bidi w:val="0"/>
        <w:spacing w:beforeAutospacing="0" w:afterAutospacing="0" w:line="240" w:lineRule="auto"/>
        <w:ind w:left="-603" w:leftChars="-287" w:firstLine="315" w:firstLineChars="15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r>
        <w:rPr>
          <w:rFonts w:hint="eastAsia" w:ascii="Times New Roman" w:hAnsi="Times New Roman"/>
          <w:color w:val="000000" w:themeColor="text1"/>
          <w:highlight w:val="none"/>
          <w14:textFill>
            <w14:solidFill>
              <w14:schemeClr w14:val="tx1"/>
            </w14:solidFill>
          </w14:textFill>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4B76716E">
      <w:pPr>
        <w:pStyle w:val="17"/>
        <w:pageBreakBefore w:val="0"/>
        <w:kinsoku/>
        <w:overflowPunct/>
        <w:topLinePunct w:val="0"/>
        <w:bidi w:val="0"/>
        <w:spacing w:beforeAutospacing="0" w:afterAutospacing="0" w:line="24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r>
        <w:rPr>
          <w:rFonts w:hint="eastAsia" w:ascii="Times New Roman" w:hAnsi="Times New Roman"/>
          <w:color w:val="000000" w:themeColor="text1"/>
          <w:highlight w:val="none"/>
          <w14:textFill>
            <w14:solidFill>
              <w14:schemeClr w14:val="tx1"/>
            </w14:solidFill>
          </w14:textFill>
        </w:rPr>
        <w:t>当投标文件的商务内容低于招标文件要求时，投标人应当如实写明“负偏离”，否则视为虚假应标。</w:t>
      </w:r>
    </w:p>
    <w:p w14:paraId="1CB08DBB">
      <w:pPr>
        <w:pStyle w:val="17"/>
        <w:pageBreakBefore w:val="0"/>
        <w:kinsoku/>
        <w:overflowPunct/>
        <w:topLinePunct w:val="0"/>
        <w:bidi w:val="0"/>
        <w:spacing w:beforeAutospacing="0" w:afterAutospacing="0" w:line="24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4.采购需求中带“▲”及“★”的条款，也要分别在本表“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7F626385">
      <w:pPr>
        <w:pageBreakBefore w:val="0"/>
        <w:kinsoku/>
        <w:overflowPunct/>
        <w:topLinePunct w:val="0"/>
        <w:bidi w:val="0"/>
        <w:snapToGrid w:val="0"/>
        <w:spacing w:beforeAutospacing="0" w:afterAutospacing="0" w:line="240" w:lineRule="auto"/>
        <w:rPr>
          <w:rFonts w:ascii="宋体" w:hAnsi="宋体"/>
          <w:color w:val="000000" w:themeColor="text1"/>
          <w:sz w:val="24"/>
          <w:highlight w:val="none"/>
          <w14:textFill>
            <w14:solidFill>
              <w14:schemeClr w14:val="tx1"/>
            </w14:solidFill>
          </w14:textFill>
        </w:rPr>
      </w:pPr>
    </w:p>
    <w:p w14:paraId="25BB976E">
      <w:pPr>
        <w:pageBreakBefore w:val="0"/>
        <w:kinsoku/>
        <w:overflowPunct/>
        <w:topLinePunct w:val="0"/>
        <w:bidi w:val="0"/>
        <w:snapToGrid w:val="0"/>
        <w:spacing w:beforeAutospacing="0" w:afterAutospacing="0" w:line="240" w:lineRule="auto"/>
        <w:ind w:firstLine="5640"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85B4A91">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F9D6647">
      <w:pPr>
        <w:pageBreakBefore w:val="0"/>
        <w:widowControl/>
        <w:kinsoku/>
        <w:overflowPunct/>
        <w:topLinePunct w:val="0"/>
        <w:bidi w:val="0"/>
        <w:spacing w:beforeAutospacing="0" w:afterAutospacing="0" w:line="240" w:lineRule="auto"/>
        <w:jc w:val="left"/>
        <w:rPr>
          <w:rFonts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cols w:space="720" w:num="1"/>
        </w:sectPr>
      </w:pPr>
    </w:p>
    <w:p w14:paraId="575BF3B7">
      <w:pPr>
        <w:pageBreakBefore w:val="0"/>
        <w:kinsoku/>
        <w:overflowPunct/>
        <w:topLinePunct w:val="0"/>
        <w:bidi w:val="0"/>
        <w:snapToGrid w:val="0"/>
        <w:spacing w:beforeAutospacing="0" w:afterAutospacing="0" w:line="240" w:lineRule="auto"/>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179660C8">
      <w:pPr>
        <w:pageBreakBefore w:val="0"/>
        <w:kinsoku/>
        <w:overflowPunct/>
        <w:topLinePunct w:val="0"/>
        <w:bidi w:val="0"/>
        <w:spacing w:beforeAutospacing="0" w:afterAutospacing="0" w:line="240" w:lineRule="auto"/>
        <w:ind w:firstLine="4048" w:firstLineChars="1687"/>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640FBE31">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2AF81C81">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7CC49D85">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64C4FB55">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2D1D5600">
      <w:pPr>
        <w:pageBreakBefore w:val="0"/>
        <w:kinsoku/>
        <w:overflowPunct/>
        <w:topLinePunct w:val="0"/>
        <w:bidi w:val="0"/>
        <w:snapToGrid w:val="0"/>
        <w:spacing w:beforeAutospacing="0" w:afterAutospacing="0" w:line="240" w:lineRule="auto"/>
        <w:ind w:firstLine="5640"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7C282A7">
      <w:pPr>
        <w:pageBreakBefore w:val="0"/>
        <w:kinsoku/>
        <w:overflowPunct/>
        <w:topLinePunct w:val="0"/>
        <w:bidi w:val="0"/>
        <w:snapToGrid w:val="0"/>
        <w:spacing w:beforeAutospacing="0" w:afterAutospacing="0" w:line="240" w:lineRule="auto"/>
        <w:ind w:firstLine="480" w:firstLineChars="200"/>
        <w:jc w:val="center"/>
        <w:rPr>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879E2AF">
      <w:pPr>
        <w:pageBreakBefore w:val="0"/>
        <w:widowControl/>
        <w:kinsoku/>
        <w:overflowPunct/>
        <w:topLinePunct w:val="0"/>
        <w:bidi w:val="0"/>
        <w:spacing w:beforeAutospacing="0" w:afterAutospacing="0" w:line="240" w:lineRule="auto"/>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47C4D67">
      <w:pPr>
        <w:pageBreakBefore w:val="0"/>
        <w:kinsoku/>
        <w:overflowPunct/>
        <w:topLinePunct w:val="0"/>
        <w:bidi w:val="0"/>
        <w:snapToGrid w:val="0"/>
        <w:spacing w:beforeAutospacing="0" w:afterAutospacing="0" w:line="240" w:lineRule="auto"/>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0611EDA1">
      <w:pPr>
        <w:pStyle w:val="26"/>
        <w:pageBreakBefore w:val="0"/>
        <w:kinsoku/>
        <w:overflowPunct/>
        <w:topLinePunct w:val="0"/>
        <w:bidi w:val="0"/>
        <w:snapToGrid w:val="0"/>
        <w:spacing w:beforeAutospacing="0" w:afterAutospacing="0" w:line="240" w:lineRule="auto"/>
        <w:ind w:left="480" w:hanging="480"/>
        <w:rPr>
          <w:rFonts w:ascii="宋体" w:hAnsi="宋体"/>
          <w:color w:val="000000" w:themeColor="text1"/>
          <w:sz w:val="24"/>
          <w:highlight w:val="none"/>
          <w14:textFill>
            <w14:solidFill>
              <w14:schemeClr w14:val="tx1"/>
            </w14:solidFill>
          </w14:textFill>
        </w:rPr>
      </w:pPr>
    </w:p>
    <w:p w14:paraId="16598A6D">
      <w:pPr>
        <w:pStyle w:val="26"/>
        <w:pageBreakBefore w:val="0"/>
        <w:kinsoku/>
        <w:overflowPunct/>
        <w:topLinePunct w:val="0"/>
        <w:bidi w:val="0"/>
        <w:snapToGrid w:val="0"/>
        <w:spacing w:beforeAutospacing="0" w:afterAutospacing="0" w:line="240" w:lineRule="auto"/>
        <w:ind w:left="480" w:hanging="480"/>
        <w:rPr>
          <w:rFonts w:ascii="宋体" w:hAnsi="宋体"/>
          <w:color w:val="000000" w:themeColor="text1"/>
          <w:sz w:val="24"/>
          <w:highlight w:val="none"/>
          <w14:textFill>
            <w14:solidFill>
              <w14:schemeClr w14:val="tx1"/>
            </w14:solidFill>
          </w14:textFill>
        </w:rPr>
      </w:pPr>
    </w:p>
    <w:p w14:paraId="6A127820">
      <w:pPr>
        <w:pStyle w:val="26"/>
        <w:pageBreakBefore w:val="0"/>
        <w:kinsoku/>
        <w:overflowPunct/>
        <w:topLinePunct w:val="0"/>
        <w:bidi w:val="0"/>
        <w:snapToGrid w:val="0"/>
        <w:spacing w:beforeAutospacing="0" w:afterAutospacing="0" w:line="240" w:lineRule="auto"/>
        <w:ind w:left="480" w:hanging="480"/>
        <w:rPr>
          <w:rFonts w:ascii="宋体" w:hAnsi="宋体"/>
          <w:color w:val="000000" w:themeColor="text1"/>
          <w:sz w:val="24"/>
          <w:highlight w:val="none"/>
          <w14:textFill>
            <w14:solidFill>
              <w14:schemeClr w14:val="tx1"/>
            </w14:solidFill>
          </w14:textFill>
        </w:rPr>
      </w:pPr>
    </w:p>
    <w:p w14:paraId="24F68F7A">
      <w:pPr>
        <w:pageBreakBefore w:val="0"/>
        <w:kinsoku/>
        <w:overflowPunct/>
        <w:topLinePunct w:val="0"/>
        <w:autoSpaceDE w:val="0"/>
        <w:autoSpaceDN w:val="0"/>
        <w:bidi w:val="0"/>
        <w:spacing w:beforeAutospacing="0" w:afterAutospacing="0" w:line="240" w:lineRule="auto"/>
        <w:ind w:firstLine="120"/>
        <w:rPr>
          <w:rFonts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：相关项目业绩一览表（投标人同类项目合同复印件、用户验收报告、用户评价意见格式自拟）</w:t>
      </w:r>
    </w:p>
    <w:tbl>
      <w:tblPr>
        <w:tblStyle w:val="34"/>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4FC13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ign w:val="center"/>
          </w:tcPr>
          <w:p w14:paraId="1971C9FB">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ign w:val="center"/>
          </w:tcPr>
          <w:p w14:paraId="3B56132F">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ign w:val="center"/>
          </w:tcPr>
          <w:p w14:paraId="24C60305">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64B5EC92">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7493EBA5">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4536" w:type="dxa"/>
            <w:gridSpan w:val="3"/>
            <w:tcBorders>
              <w:top w:val="single" w:color="auto" w:sz="4" w:space="0"/>
              <w:left w:val="single" w:color="auto" w:sz="4" w:space="0"/>
              <w:bottom w:val="single" w:color="auto" w:sz="4" w:space="0"/>
              <w:right w:val="single" w:color="auto" w:sz="4" w:space="0"/>
            </w:tcBorders>
            <w:noWrap/>
            <w:vAlign w:val="center"/>
          </w:tcPr>
          <w:p w14:paraId="500649AC">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ign w:val="center"/>
          </w:tcPr>
          <w:p w14:paraId="3A0AB8E1">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31CF5232">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2A5887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ign w:val="center"/>
          </w:tcPr>
          <w:p w14:paraId="3B3A995C">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3420" w:type="dxa"/>
            <w:vMerge w:val="continue"/>
            <w:tcBorders>
              <w:top w:val="single" w:color="auto" w:sz="4" w:space="0"/>
              <w:left w:val="single" w:color="auto" w:sz="4" w:space="0"/>
              <w:bottom w:val="single" w:color="auto" w:sz="4" w:space="0"/>
              <w:right w:val="single" w:color="auto" w:sz="4" w:space="0"/>
            </w:tcBorders>
            <w:noWrap/>
            <w:vAlign w:val="center"/>
          </w:tcPr>
          <w:p w14:paraId="27764011">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715" w:type="dxa"/>
            <w:vMerge w:val="continue"/>
            <w:tcBorders>
              <w:top w:val="single" w:color="auto" w:sz="4" w:space="0"/>
              <w:left w:val="single" w:color="auto" w:sz="4" w:space="0"/>
              <w:bottom w:val="single" w:color="auto" w:sz="4" w:space="0"/>
              <w:right w:val="single" w:color="auto" w:sz="4" w:space="0"/>
            </w:tcBorders>
            <w:noWrap/>
            <w:vAlign w:val="center"/>
          </w:tcPr>
          <w:p w14:paraId="7158347D">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ign w:val="center"/>
          </w:tcPr>
          <w:p w14:paraId="0D3E3857">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559" w:type="dxa"/>
            <w:tcBorders>
              <w:top w:val="single" w:color="auto" w:sz="4" w:space="0"/>
              <w:left w:val="single" w:color="auto" w:sz="4" w:space="0"/>
              <w:bottom w:val="single" w:color="auto" w:sz="4" w:space="0"/>
              <w:right w:val="single" w:color="auto" w:sz="4" w:space="0"/>
            </w:tcBorders>
            <w:noWrap/>
            <w:vAlign w:val="center"/>
          </w:tcPr>
          <w:p w14:paraId="3C591191">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验收报告</w:t>
            </w:r>
          </w:p>
        </w:tc>
        <w:tc>
          <w:tcPr>
            <w:tcW w:w="1418" w:type="dxa"/>
            <w:tcBorders>
              <w:top w:val="single" w:color="auto" w:sz="4" w:space="0"/>
              <w:left w:val="single" w:color="auto" w:sz="4" w:space="0"/>
              <w:bottom w:val="single" w:color="auto" w:sz="4" w:space="0"/>
              <w:right w:val="single" w:color="auto" w:sz="4" w:space="0"/>
            </w:tcBorders>
            <w:noWrap/>
            <w:vAlign w:val="center"/>
          </w:tcPr>
          <w:p w14:paraId="1FFB0523">
            <w:pPr>
              <w:keepNext w:val="0"/>
              <w:keepLines w:val="0"/>
              <w:pageBreakBefore w:val="0"/>
              <w:suppressLineNumbers w:val="0"/>
              <w:kinsoku/>
              <w:overflowPunct/>
              <w:topLinePunct w:val="0"/>
              <w:bidi w:val="0"/>
              <w:snapToGrid w:val="0"/>
              <w:spacing w:before="0" w:beforeAutospacing="0" w:after="0" w:afterAutospacing="0" w:line="240" w:lineRule="auto"/>
              <w:ind w:left="0" w:right="0"/>
              <w:jc w:val="center"/>
              <w:rPr>
                <w:rFonts w:hint="default"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ign w:val="center"/>
          </w:tcPr>
          <w:p w14:paraId="36055D76">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r>
      <w:tr w14:paraId="7E206E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tcPr>
          <w:p w14:paraId="1B05583F">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tcPr>
          <w:p w14:paraId="107F9AE6">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tcPr>
          <w:p w14:paraId="6F66EDDC">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5D1F7F28">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37680E91">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tcPr>
          <w:p w14:paraId="7C716FB5">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tcPr>
          <w:p w14:paraId="3AA04C5A">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r>
      <w:tr w14:paraId="283B3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5D1098D1">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tcPr>
          <w:p w14:paraId="7B0E1C5C">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tcPr>
          <w:p w14:paraId="7F06FCD4">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532527FD">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2B8D401B">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tcPr>
          <w:p w14:paraId="735552D3">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tcPr>
          <w:p w14:paraId="64FE98B6">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r>
      <w:tr w14:paraId="2DA22A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tcPr>
          <w:p w14:paraId="15C8F901">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tcPr>
          <w:p w14:paraId="0EB8CA8F">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tcPr>
          <w:p w14:paraId="1C6C312F">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4C90C603">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3610099A">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tcPr>
          <w:p w14:paraId="3EA8369E">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tcPr>
          <w:p w14:paraId="12541187">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r>
      <w:tr w14:paraId="480D41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774DC61B">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tcPr>
          <w:p w14:paraId="75F7066C">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tcPr>
          <w:p w14:paraId="0ECDDE6B">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51B0F773">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66456612">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tcPr>
          <w:p w14:paraId="3092037C">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tcPr>
          <w:p w14:paraId="5D8E0209">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r>
      <w:tr w14:paraId="096E8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tcPr>
          <w:p w14:paraId="7AC72845">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tcPr>
          <w:p w14:paraId="7E9CCBEC">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tcPr>
          <w:p w14:paraId="41BB468B">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732B3E17">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tcPr>
          <w:p w14:paraId="47E65C18">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tcPr>
          <w:p w14:paraId="0C144E3F">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tcPr>
          <w:p w14:paraId="33514638">
            <w:pPr>
              <w:keepNext w:val="0"/>
              <w:keepLines w:val="0"/>
              <w:pageBreakBefore w:val="0"/>
              <w:suppressLineNumbers w:val="0"/>
              <w:kinsoku/>
              <w:overflowPunct/>
              <w:topLinePunct w:val="0"/>
              <w:bidi w:val="0"/>
              <w:snapToGrid w:val="0"/>
              <w:spacing w:before="0" w:beforeAutospacing="0" w:after="0" w:afterAutospacing="0" w:line="240" w:lineRule="auto"/>
              <w:ind w:left="0" w:right="0"/>
              <w:jc w:val="left"/>
              <w:rPr>
                <w:rFonts w:hint="default" w:ascii="宋体" w:hAnsi="宋体"/>
                <w:color w:val="000000" w:themeColor="text1"/>
                <w:sz w:val="24"/>
                <w:highlight w:val="none"/>
                <w14:textFill>
                  <w14:solidFill>
                    <w14:schemeClr w14:val="tx1"/>
                  </w14:solidFill>
                </w14:textFill>
              </w:rPr>
            </w:pPr>
          </w:p>
        </w:tc>
      </w:tr>
    </w:tbl>
    <w:p w14:paraId="7B971F5E">
      <w:pPr>
        <w:pStyle w:val="17"/>
        <w:pageBreakBefore w:val="0"/>
        <w:kinsoku/>
        <w:overflowPunct/>
        <w:topLinePunct w:val="0"/>
        <w:bidi w:val="0"/>
        <w:spacing w:beforeAutospacing="0" w:afterAutospacing="0" w:line="240" w:lineRule="auto"/>
        <w:ind w:left="72"/>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注：投标人可按上述的格式自行编制，须随表提交相应的合同复印件和用户单位验收证明并注明所在投标人商务技术文件页码。</w:t>
      </w:r>
    </w:p>
    <w:p w14:paraId="3B81D647">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451EB928">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386EF4D8">
      <w:pPr>
        <w:pageBreakBefore w:val="0"/>
        <w:kinsoku/>
        <w:overflowPunct/>
        <w:topLinePunct w:val="0"/>
        <w:bidi w:val="0"/>
        <w:snapToGrid w:val="0"/>
        <w:spacing w:beforeAutospacing="0" w:afterAutospacing="0" w:line="240" w:lineRule="auto"/>
        <w:ind w:firstLine="11520" w:firstLineChars="48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17DC2E4">
      <w:pPr>
        <w:pageBreakBefore w:val="0"/>
        <w:kinsoku/>
        <w:overflowPunct/>
        <w:topLinePunct w:val="0"/>
        <w:bidi w:val="0"/>
        <w:snapToGrid w:val="0"/>
        <w:spacing w:beforeAutospacing="0" w:afterAutospacing="0" w:line="240" w:lineRule="auto"/>
        <w:ind w:firstLine="10080" w:firstLineChars="420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4DF53AE2">
      <w:pPr>
        <w:pageBreakBefore w:val="0"/>
        <w:widowControl/>
        <w:kinsoku/>
        <w:overflowPunct/>
        <w:topLinePunct w:val="0"/>
        <w:bidi w:val="0"/>
        <w:spacing w:beforeAutospacing="0" w:afterAutospacing="0" w:line="24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6838" w:h="11906" w:orient="landscape"/>
          <w:pgMar w:top="1134" w:right="1134" w:bottom="1134" w:left="1134" w:header="720" w:footer="720" w:gutter="0"/>
          <w:cols w:space="720" w:num="1"/>
          <w:docGrid w:type="lines" w:linePitch="331" w:charSpace="0"/>
        </w:sectPr>
      </w:pPr>
    </w:p>
    <w:p w14:paraId="56372946">
      <w:pPr>
        <w:pStyle w:val="17"/>
        <w:pageBreakBefore w:val="0"/>
        <w:kinsoku/>
        <w:overflowPunct/>
        <w:topLinePunct w:val="0"/>
        <w:bidi w:val="0"/>
        <w:spacing w:beforeAutospacing="0" w:afterAutospacing="0" w:line="240" w:lineRule="auto"/>
        <w:jc w:val="center"/>
        <w:outlineLvl w:val="1"/>
        <w:rPr>
          <w:rFonts w:hAnsi="宋体"/>
          <w:b/>
          <w:bCs/>
          <w:color w:val="000000" w:themeColor="text1"/>
          <w:sz w:val="28"/>
          <w:szCs w:val="28"/>
          <w:highlight w:val="none"/>
          <w14:textFill>
            <w14:solidFill>
              <w14:schemeClr w14:val="tx1"/>
            </w14:solidFill>
          </w14:textFill>
        </w:rPr>
      </w:pPr>
      <w:bookmarkStart w:id="175" w:name="_Toc783"/>
      <w:bookmarkStart w:id="176" w:name="_Toc19686839"/>
      <w:r>
        <w:rPr>
          <w:rFonts w:hint="eastAsia" w:hAnsi="宋体"/>
          <w:b/>
          <w:bCs/>
          <w:color w:val="000000" w:themeColor="text1"/>
          <w:sz w:val="28"/>
          <w:szCs w:val="28"/>
          <w:highlight w:val="none"/>
          <w14:textFill>
            <w14:solidFill>
              <w14:schemeClr w14:val="tx1"/>
            </w14:solidFill>
          </w14:textFill>
        </w:rPr>
        <w:t>第四节 技术文件格式</w:t>
      </w:r>
      <w:bookmarkEnd w:id="175"/>
      <w:bookmarkEnd w:id="176"/>
    </w:p>
    <w:p w14:paraId="5FBFAB38">
      <w:pPr>
        <w:pageBreakBefore w:val="0"/>
        <w:kinsoku/>
        <w:overflowPunct/>
        <w:topLinePunct w:val="0"/>
        <w:bidi w:val="0"/>
        <w:snapToGrid w:val="0"/>
        <w:spacing w:beforeAutospacing="0" w:afterAutospacing="0" w:line="240" w:lineRule="auto"/>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19D75CFC">
      <w:pPr>
        <w:pageBreakBefore w:val="0"/>
        <w:kinsoku/>
        <w:overflowPunct/>
        <w:topLinePunct w:val="0"/>
        <w:bidi w:val="0"/>
        <w:snapToGrid w:val="0"/>
        <w:spacing w:beforeAutospacing="0" w:afterAutospacing="0" w:line="240" w:lineRule="auto"/>
        <w:rPr>
          <w:rFonts w:ascii="宋体" w:hAnsi="宋体"/>
          <w:color w:val="000000" w:themeColor="text1"/>
          <w:sz w:val="24"/>
          <w:szCs w:val="20"/>
          <w:highlight w:val="none"/>
          <w14:textFill>
            <w14:solidFill>
              <w14:schemeClr w14:val="tx1"/>
            </w14:solidFill>
          </w14:textFill>
        </w:rPr>
      </w:pPr>
    </w:p>
    <w:p w14:paraId="3C0ECF33">
      <w:pPr>
        <w:pageBreakBefore w:val="0"/>
        <w:kinsoku/>
        <w:overflowPunct/>
        <w:topLinePunct w:val="0"/>
        <w:bidi w:val="0"/>
        <w:snapToGrid w:val="0"/>
        <w:spacing w:beforeAutospacing="0" w:afterAutospacing="0" w:line="240" w:lineRule="auto"/>
        <w:jc w:val="center"/>
        <w:rPr>
          <w:rFonts w:ascii="宋体" w:hAnsi="宋体"/>
          <w:b/>
          <w:bCs/>
          <w:color w:val="000000" w:themeColor="text1"/>
          <w:sz w:val="32"/>
          <w:szCs w:val="32"/>
          <w:highlight w:val="none"/>
          <w14:textFill>
            <w14:solidFill>
              <w14:schemeClr w14:val="tx1"/>
            </w14:solidFill>
          </w14:textFill>
        </w:rPr>
      </w:pPr>
    </w:p>
    <w:p w14:paraId="28EA2DAF">
      <w:pPr>
        <w:pageBreakBefore w:val="0"/>
        <w:kinsoku/>
        <w:overflowPunct/>
        <w:topLinePunct w:val="0"/>
        <w:bidi w:val="0"/>
        <w:snapToGrid w:val="0"/>
        <w:spacing w:beforeAutospacing="0" w:afterAutospacing="0" w:line="240" w:lineRule="auto"/>
        <w:jc w:val="center"/>
        <w:rPr>
          <w:rFonts w:ascii="宋体" w:hAnsi="宋体"/>
          <w:b/>
          <w:bCs/>
          <w:color w:val="000000" w:themeColor="text1"/>
          <w:sz w:val="32"/>
          <w:szCs w:val="32"/>
          <w:highlight w:val="none"/>
          <w14:textFill>
            <w14:solidFill>
              <w14:schemeClr w14:val="tx1"/>
            </w14:solidFill>
          </w14:textFill>
        </w:rPr>
      </w:pPr>
    </w:p>
    <w:p w14:paraId="1D031E2E">
      <w:pPr>
        <w:pageBreakBefore w:val="0"/>
        <w:kinsoku/>
        <w:overflowPunct/>
        <w:topLinePunct w:val="0"/>
        <w:bidi w:val="0"/>
        <w:snapToGrid w:val="0"/>
        <w:spacing w:beforeAutospacing="0" w:afterAutospacing="0" w:line="240" w:lineRule="auto"/>
        <w:jc w:val="center"/>
        <w:rPr>
          <w:rFonts w:ascii="宋体" w:hAnsi="宋体"/>
          <w:b/>
          <w:bCs/>
          <w:color w:val="000000" w:themeColor="text1"/>
          <w:sz w:val="32"/>
          <w:szCs w:val="32"/>
          <w:highlight w:val="none"/>
          <w14:textFill>
            <w14:solidFill>
              <w14:schemeClr w14:val="tx1"/>
            </w14:solidFill>
          </w14:textFill>
        </w:rPr>
      </w:pPr>
    </w:p>
    <w:p w14:paraId="0570A775">
      <w:pPr>
        <w:pageBreakBefore w:val="0"/>
        <w:kinsoku/>
        <w:overflowPunct/>
        <w:topLinePunct w:val="0"/>
        <w:bidi w:val="0"/>
        <w:snapToGrid w:val="0"/>
        <w:spacing w:beforeAutospacing="0" w:afterAutospacing="0" w:line="24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27DCB2B2">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3AF44E5C">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177" w:name="PO_3000001867_PM002_17"/>
      <w:r>
        <w:rPr>
          <w:rFonts w:hint="eastAsia" w:ascii="宋体" w:hAnsi="宋体"/>
          <w:bCs/>
          <w:color w:val="000000" w:themeColor="text1"/>
          <w:sz w:val="24"/>
          <w:highlight w:val="none"/>
          <w14:textFill>
            <w14:solidFill>
              <w14:schemeClr w14:val="tx1"/>
            </w14:solidFill>
          </w14:textFill>
        </w:rPr>
        <w:t>[项目采购-项目名称_]</w:t>
      </w:r>
      <w:bookmarkEnd w:id="177"/>
    </w:p>
    <w:p w14:paraId="0A42EC52">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178" w:name="PO_3000001867_PM001_13"/>
      <w:r>
        <w:rPr>
          <w:rFonts w:hint="eastAsia" w:ascii="宋体" w:hAnsi="宋体"/>
          <w:bCs/>
          <w:color w:val="000000" w:themeColor="text1"/>
          <w:sz w:val="24"/>
          <w:highlight w:val="none"/>
          <w14:textFill>
            <w14:solidFill>
              <w14:schemeClr w14:val="tx1"/>
            </w14:solidFill>
          </w14:textFill>
        </w:rPr>
        <w:t>[项目采购-项目编号_]</w:t>
      </w:r>
      <w:bookmarkEnd w:id="178"/>
    </w:p>
    <w:p w14:paraId="791D273C">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3B304AF8">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3213079F">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3C60B533">
      <w:pPr>
        <w:pageBreakBefore w:val="0"/>
        <w:kinsoku/>
        <w:overflowPunct/>
        <w:topLinePunct w:val="0"/>
        <w:bidi w:val="0"/>
        <w:snapToGrid w:val="0"/>
        <w:spacing w:beforeAutospacing="0" w:afterAutospacing="0" w:line="240" w:lineRule="auto"/>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26C2FCE6">
      <w:pPr>
        <w:pageBreakBefore w:val="0"/>
        <w:kinsoku/>
        <w:overflowPunct/>
        <w:topLinePunct w:val="0"/>
        <w:bidi w:val="0"/>
        <w:snapToGrid w:val="0"/>
        <w:spacing w:beforeAutospacing="0" w:afterAutospacing="0" w:line="240" w:lineRule="auto"/>
        <w:ind w:firstLine="645"/>
        <w:jc w:val="center"/>
        <w:rPr>
          <w:rFonts w:ascii="宋体" w:hAnsi="宋体"/>
          <w:color w:val="000000" w:themeColor="text1"/>
          <w:sz w:val="24"/>
          <w:szCs w:val="20"/>
          <w:highlight w:val="none"/>
          <w14:textFill>
            <w14:solidFill>
              <w14:schemeClr w14:val="tx1"/>
            </w14:solidFill>
          </w14:textFill>
        </w:rPr>
      </w:pPr>
    </w:p>
    <w:p w14:paraId="53A33A15">
      <w:pPr>
        <w:pageBreakBefore w:val="0"/>
        <w:kinsoku/>
        <w:overflowPunct/>
        <w:topLinePunct w:val="0"/>
        <w:bidi w:val="0"/>
        <w:spacing w:beforeAutospacing="0" w:afterAutospacing="0" w:line="240" w:lineRule="auto"/>
        <w:jc w:val="center"/>
        <w:rPr>
          <w:rFonts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仿宋_GB2312" w:hAnsi="仿宋" w:eastAsia="仿宋_GB2312" w:cs="仿宋_GB2312"/>
          <w:b/>
          <w:color w:val="000000" w:themeColor="text1"/>
          <w:kern w:val="0"/>
          <w:sz w:val="28"/>
          <w:szCs w:val="28"/>
          <w:highlight w:val="none"/>
          <w14:textFill>
            <w14:solidFill>
              <w14:schemeClr w14:val="tx1"/>
            </w14:solidFill>
          </w14:textFill>
        </w:rPr>
        <w:t>技术文件目录</w:t>
      </w:r>
    </w:p>
    <w:p w14:paraId="3F7F4C39">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一、技术需求偏离表…………………………………………………………………（页码）</w:t>
      </w:r>
    </w:p>
    <w:p w14:paraId="54F2BB3C">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二、技术及项目实施方案………………………………………………………  …（页码）</w:t>
      </w:r>
    </w:p>
    <w:p w14:paraId="58FCE3DC">
      <w:pPr>
        <w:pStyle w:val="96"/>
        <w:pageBreakBefore w:val="0"/>
        <w:kinsoku/>
        <w:overflowPunct/>
        <w:topLinePunct w:val="0"/>
        <w:bidi w:val="0"/>
        <w:spacing w:beforeAutospacing="0" w:afterAutospacing="0" w:line="240" w:lineRule="auto"/>
        <w:rPr>
          <w:rFonts w:ascii="宋体" w:hAnsi="宋体"/>
          <w:bCs/>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w:t>
      </w:r>
      <w:r>
        <w:rPr>
          <w:rFonts w:hint="eastAsia" w:ascii="宋体" w:hAnsi="宋体"/>
          <w:bCs/>
          <w:color w:val="000000" w:themeColor="text1"/>
          <w:highlight w:val="none"/>
          <w14:textFill>
            <w14:solidFill>
              <w14:schemeClr w14:val="tx1"/>
            </w14:solidFill>
          </w14:textFill>
        </w:rPr>
        <w:t>培训计划</w:t>
      </w:r>
      <w:r>
        <w:rPr>
          <w:rFonts w:hint="eastAsia" w:cs="仿宋_GB2312"/>
          <w:color w:val="000000" w:themeColor="text1"/>
          <w:highlight w:val="none"/>
          <w14:textFill>
            <w14:solidFill>
              <w14:schemeClr w14:val="tx1"/>
            </w14:solidFill>
          </w14:textFill>
        </w:rPr>
        <w:t>（如有要求）…………………………………………………………（页码）</w:t>
      </w:r>
    </w:p>
    <w:p w14:paraId="4E8EA98D">
      <w:pPr>
        <w:pStyle w:val="96"/>
        <w:pageBreakBefore w:val="0"/>
        <w:kinsoku/>
        <w:overflowPunct/>
        <w:topLinePunct w:val="0"/>
        <w:bidi w:val="0"/>
        <w:spacing w:beforeAutospacing="0" w:afterAutospacing="0" w:line="240" w:lineRule="auto"/>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售后服务</w:t>
      </w:r>
      <w:r>
        <w:rPr>
          <w:rFonts w:hint="eastAsia" w:cs="仿宋_GB2312"/>
          <w:color w:val="000000" w:themeColor="text1"/>
          <w:highlight w:val="none"/>
          <w14:textFill>
            <w14:solidFill>
              <w14:schemeClr w14:val="tx1"/>
            </w14:solidFill>
          </w14:textFill>
        </w:rPr>
        <w:t>（如有要求）…………………………………………………………（页码）</w:t>
      </w:r>
    </w:p>
    <w:p w14:paraId="22FD8A8F">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五、对本项目总体要求的理解（如有要求）………………………………………（页码）</w:t>
      </w:r>
    </w:p>
    <w:p w14:paraId="51631547">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w:t>
      </w:r>
      <w:r>
        <w:rPr>
          <w:rFonts w:hint="eastAsia" w:cs="仿宋_GB2312"/>
          <w:color w:val="000000" w:themeColor="text1"/>
          <w:highlight w:val="none"/>
          <w:lang w:val="zh-CN"/>
          <w14:textFill>
            <w14:solidFill>
              <w14:schemeClr w14:val="tx1"/>
            </w14:solidFill>
          </w14:textFill>
        </w:rPr>
        <w:t>产品出产标准及质量检测报告……………………</w:t>
      </w:r>
      <w:r>
        <w:rPr>
          <w:rFonts w:hint="eastAsia" w:cs="仿宋_GB2312"/>
          <w:color w:val="000000" w:themeColor="text1"/>
          <w:highlight w:val="none"/>
          <w14:textFill>
            <w14:solidFill>
              <w14:schemeClr w14:val="tx1"/>
            </w14:solidFill>
          </w14:textFill>
        </w:rPr>
        <w:t>……………………………（页码）</w:t>
      </w:r>
    </w:p>
    <w:p w14:paraId="113B435E">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七、优惠条件及特殊承诺（如有要求）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1FD163C5">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八、对项目的合理化建议和改进措施</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5D815E1A">
      <w:pPr>
        <w:pStyle w:val="96"/>
        <w:pageBreakBefore w:val="0"/>
        <w:kinsoku/>
        <w:overflowPunct/>
        <w:topLinePunct w:val="0"/>
        <w:bidi w:val="0"/>
        <w:spacing w:beforeAutospacing="0" w:afterAutospacing="0" w:line="240" w:lineRule="auto"/>
        <w:rPr>
          <w:rFonts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九、认为需要的其他技术文件或说明（如有）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3F58BD25">
      <w:pPr>
        <w:pageBreakBefore w:val="0"/>
        <w:kinsoku/>
        <w:overflowPunct/>
        <w:topLinePunct w:val="0"/>
        <w:bidi w:val="0"/>
        <w:spacing w:beforeAutospacing="0" w:afterAutospacing="0" w:line="240" w:lineRule="auto"/>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5A49DC28">
      <w:pPr>
        <w:pageBreakBefore w:val="0"/>
        <w:kinsoku/>
        <w:overflowPunct/>
        <w:topLinePunct w:val="0"/>
        <w:bidi w:val="0"/>
        <w:snapToGrid w:val="0"/>
        <w:spacing w:beforeAutospacing="0" w:afterAutospacing="0" w:line="240" w:lineRule="auto"/>
        <w:ind w:left="143" w:leftChars="68" w:firstLine="472" w:firstLineChars="196"/>
        <w:jc w:val="left"/>
        <w:rPr>
          <w:rFonts w:ascii="宋体" w:hAnsi="宋体"/>
          <w:b/>
          <w:color w:val="000000" w:themeColor="text1"/>
          <w:sz w:val="24"/>
          <w:highlight w:val="none"/>
          <w14:textFill>
            <w14:solidFill>
              <w14:schemeClr w14:val="tx1"/>
            </w14:solidFill>
          </w14:textFill>
        </w:rPr>
      </w:pPr>
    </w:p>
    <w:p w14:paraId="0E09367C">
      <w:pPr>
        <w:pageBreakBefore w:val="0"/>
        <w:kinsoku/>
        <w:overflowPunct/>
        <w:topLinePunct w:val="0"/>
        <w:bidi w:val="0"/>
        <w:snapToGrid w:val="0"/>
        <w:spacing w:beforeAutospacing="0" w:afterAutospacing="0" w:line="240" w:lineRule="auto"/>
        <w:ind w:left="143" w:leftChars="68" w:firstLine="472" w:firstLineChars="196"/>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p>
    <w:p w14:paraId="712805DB">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一、技术需求偏离表</w:t>
      </w:r>
    </w:p>
    <w:p w14:paraId="31D57201">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p>
    <w:p w14:paraId="53EEFC99">
      <w:pPr>
        <w:pStyle w:val="17"/>
        <w:pageBreakBefore w:val="0"/>
        <w:kinsoku/>
        <w:overflowPunct/>
        <w:topLinePunct w:val="0"/>
        <w:bidi w:val="0"/>
        <w:spacing w:beforeAutospacing="0" w:afterAutospacing="0" w:line="240" w:lineRule="auto"/>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请根据所投货物的实际技术参数，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本项目招标文件第二章“货物需求一览表”中的</w:t>
      </w:r>
      <w:r>
        <w:rPr>
          <w:rFonts w:hint="eastAsia" w:hAnsi="宋体"/>
          <w:b/>
          <w:color w:val="000000" w:themeColor="text1"/>
          <w:sz w:val="28"/>
          <w:szCs w:val="28"/>
          <w:highlight w:val="none"/>
          <w14:textFill>
            <w14:solidFill>
              <w14:schemeClr w14:val="tx1"/>
            </w14:solidFill>
          </w14:textFill>
        </w:rPr>
        <w:t>采购清单及货物参数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详细填写相应的具体内容。“偏离说明”一栏应当选择“正偏离”、“负偏离”或“无偏离”进行填写。</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58F9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ign w:val="center"/>
          </w:tcPr>
          <w:p w14:paraId="3943009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noWrap/>
            <w:vAlign w:val="center"/>
          </w:tcPr>
          <w:p w14:paraId="580C12E8">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ign w:val="center"/>
          </w:tcPr>
          <w:p w14:paraId="50F753D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ign w:val="center"/>
          </w:tcPr>
          <w:p w14:paraId="1DE792F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45F3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noWrap/>
            <w:vAlign w:val="center"/>
          </w:tcPr>
          <w:p w14:paraId="47717A75">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547B437C">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2310" w:type="dxa"/>
            <w:tcBorders>
              <w:top w:val="single" w:color="auto" w:sz="4" w:space="0"/>
              <w:left w:val="single" w:color="auto" w:sz="4" w:space="0"/>
              <w:bottom w:val="single" w:color="auto" w:sz="4" w:space="0"/>
              <w:right w:val="single" w:color="auto" w:sz="4" w:space="0"/>
            </w:tcBorders>
            <w:noWrap/>
            <w:vAlign w:val="center"/>
          </w:tcPr>
          <w:p w14:paraId="0404C0FE">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货物参数</w:t>
            </w:r>
          </w:p>
        </w:tc>
        <w:tc>
          <w:tcPr>
            <w:tcW w:w="1516" w:type="dxa"/>
            <w:tcBorders>
              <w:top w:val="single" w:color="auto" w:sz="4" w:space="0"/>
              <w:left w:val="single" w:color="auto" w:sz="4" w:space="0"/>
              <w:bottom w:val="single" w:color="auto" w:sz="4" w:space="0"/>
              <w:right w:val="single" w:color="auto" w:sz="4" w:space="0"/>
            </w:tcBorders>
            <w:noWrap/>
            <w:vAlign w:val="center"/>
          </w:tcPr>
          <w:p w14:paraId="61F764EA">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3297" w:type="dxa"/>
            <w:tcBorders>
              <w:top w:val="single" w:color="auto" w:sz="4" w:space="0"/>
              <w:left w:val="single" w:color="auto" w:sz="4" w:space="0"/>
              <w:bottom w:val="single" w:color="auto" w:sz="4" w:space="0"/>
              <w:right w:val="single" w:color="auto" w:sz="4" w:space="0"/>
            </w:tcBorders>
            <w:noWrap/>
            <w:vAlign w:val="center"/>
          </w:tcPr>
          <w:p w14:paraId="13E9181A">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ign w:val="center"/>
          </w:tcPr>
          <w:p w14:paraId="1706C369">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宋体" w:hAnsi="宋体"/>
                <w:color w:val="000000" w:themeColor="text1"/>
                <w:szCs w:val="21"/>
                <w:highlight w:val="none"/>
                <w14:textFill>
                  <w14:solidFill>
                    <w14:schemeClr w14:val="tx1"/>
                  </w14:solidFill>
                </w14:textFill>
              </w:rPr>
            </w:pPr>
          </w:p>
        </w:tc>
      </w:tr>
      <w:tr w14:paraId="6959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14:paraId="7775923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noWrap/>
            <w:vAlign w:val="center"/>
          </w:tcPr>
          <w:p w14:paraId="14E9450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ign w:val="center"/>
          </w:tcPr>
          <w:p w14:paraId="5A30687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B92C00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FD8C46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4F4C754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ign w:val="center"/>
          </w:tcPr>
          <w:p w14:paraId="2793BB7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ign w:val="center"/>
          </w:tcPr>
          <w:p w14:paraId="3948442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0AAEABB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765EF5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110E8C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ign w:val="center"/>
          </w:tcPr>
          <w:p w14:paraId="389D763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0140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14:paraId="275AC48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noWrap/>
            <w:vAlign w:val="center"/>
          </w:tcPr>
          <w:p w14:paraId="05E2186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ign w:val="center"/>
          </w:tcPr>
          <w:p w14:paraId="5BC97C1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209470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09431B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6122A3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ign w:val="center"/>
          </w:tcPr>
          <w:p w14:paraId="1D119FB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ign w:val="center"/>
          </w:tcPr>
          <w:p w14:paraId="0B6DA68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485ED96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E0999C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FC426C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ign w:val="center"/>
          </w:tcPr>
          <w:p w14:paraId="55BD02A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1EE0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ign w:val="center"/>
          </w:tcPr>
          <w:p w14:paraId="6C65DCE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noWrap/>
            <w:vAlign w:val="center"/>
          </w:tcPr>
          <w:p w14:paraId="0283D9C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noWrap/>
            <w:vAlign w:val="center"/>
          </w:tcPr>
          <w:p w14:paraId="6C4E9A9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ign w:val="center"/>
          </w:tcPr>
          <w:p w14:paraId="6A72E2B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noWrap/>
            <w:vAlign w:val="center"/>
          </w:tcPr>
          <w:p w14:paraId="1A5047C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noWrap/>
            <w:vAlign w:val="center"/>
          </w:tcPr>
          <w:p w14:paraId="62971E1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p>
        </w:tc>
      </w:tr>
      <w:tr w14:paraId="69DD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ign w:val="center"/>
          </w:tcPr>
          <w:p w14:paraId="68ABC14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1191472D">
      <w:pPr>
        <w:pStyle w:val="17"/>
        <w:pageBreakBefore w:val="0"/>
        <w:kinsoku/>
        <w:overflowPunct/>
        <w:topLinePunct w:val="0"/>
        <w:bidi w:val="0"/>
        <w:spacing w:beforeAutospacing="0" w:afterAutospacing="0" w:line="24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61F9C3D6">
      <w:pPr>
        <w:pStyle w:val="17"/>
        <w:pageBreakBefore w:val="0"/>
        <w:kinsoku/>
        <w:overflowPunct/>
        <w:topLinePunct w:val="0"/>
        <w:bidi w:val="0"/>
        <w:spacing w:beforeAutospacing="0" w:afterAutospacing="0" w:line="240" w:lineRule="auto"/>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1329B993">
      <w:pPr>
        <w:pStyle w:val="17"/>
        <w:pageBreakBefore w:val="0"/>
        <w:kinsoku/>
        <w:overflowPunct/>
        <w:topLinePunct w:val="0"/>
        <w:bidi w:val="0"/>
        <w:spacing w:beforeAutospacing="0" w:afterAutospacing="0" w:line="240" w:lineRule="auto"/>
        <w:rPr>
          <w:rFonts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2.当投标文件的货物内容低于招标文件要求时，投标人应当如实写明“负偏离”，否则视为虚假应标。</w:t>
      </w:r>
    </w:p>
    <w:p w14:paraId="3EBC01D1">
      <w:pPr>
        <w:pStyle w:val="17"/>
        <w:pageBreakBefore w:val="0"/>
        <w:kinsoku/>
        <w:overflowPunct/>
        <w:topLinePunct w:val="0"/>
        <w:bidi w:val="0"/>
        <w:spacing w:beforeAutospacing="0" w:afterAutospacing="0" w:line="240" w:lineRule="auto"/>
        <w:rPr>
          <w:rFonts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采购需求中带“▲”及“☆”及“★”的条款，也要分别在本表“</w:t>
      </w:r>
      <w:r>
        <w:rPr>
          <w:rFonts w:hint="eastAsia" w:hAnsi="宋体"/>
          <w:color w:val="000000" w:themeColor="text1"/>
          <w:szCs w:val="21"/>
          <w:highlight w:val="none"/>
          <w14:textFill>
            <w14:solidFill>
              <w14:schemeClr w14:val="tx1"/>
            </w14:solidFill>
          </w14:textFill>
        </w:rPr>
        <w:t>货物参数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所提供货物的内容</w:t>
      </w:r>
      <w:r>
        <w:rPr>
          <w:rFonts w:hint="eastAsia" w:hAnsi="宋体" w:cs="宋体"/>
          <w:color w:val="000000" w:themeColor="text1"/>
          <w:szCs w:val="21"/>
          <w:highlight w:val="none"/>
          <w14:textFill>
            <w14:solidFill>
              <w14:schemeClr w14:val="tx1"/>
            </w14:solidFill>
          </w14:textFill>
        </w:rPr>
        <w:t>”中标记。</w:t>
      </w:r>
    </w:p>
    <w:p w14:paraId="304EFB1F">
      <w:pPr>
        <w:pStyle w:val="17"/>
        <w:pageBreakBefore w:val="0"/>
        <w:kinsoku/>
        <w:overflowPunct/>
        <w:topLinePunct w:val="0"/>
        <w:bidi w:val="0"/>
        <w:spacing w:beforeAutospacing="0" w:afterAutospacing="0" w:line="240" w:lineRule="auto"/>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4.标注☆的技术要求为重要技术要求，投标文件中需提供该参数的技术证明材料，否则评标委员会有权认定为负偏离。</w:t>
      </w:r>
    </w:p>
    <w:p w14:paraId="2D5996F1">
      <w:pPr>
        <w:pageBreakBefore w:val="0"/>
        <w:kinsoku/>
        <w:overflowPunct/>
        <w:topLinePunct w:val="0"/>
        <w:bidi w:val="0"/>
        <w:snapToGrid w:val="0"/>
        <w:spacing w:beforeAutospacing="0" w:afterAutospacing="0" w:line="240" w:lineRule="auto"/>
        <w:ind w:firstLine="5640" w:firstLineChars="2350"/>
        <w:rPr>
          <w:rFonts w:ascii="仿宋_GB2312" w:hAnsi="仿宋" w:eastAsia="仿宋_GB2312" w:cs="仿宋_GB2312"/>
          <w:color w:val="000000" w:themeColor="text1"/>
          <w:kern w:val="0"/>
          <w:sz w:val="24"/>
          <w:highlight w:val="none"/>
          <w:lang w:val="zh-CN"/>
          <w14:textFill>
            <w14:solidFill>
              <w14:schemeClr w14:val="tx1"/>
            </w14:solidFill>
          </w14:textFill>
        </w:rPr>
      </w:pPr>
    </w:p>
    <w:p w14:paraId="5793B462">
      <w:pPr>
        <w:pageBreakBefore w:val="0"/>
        <w:kinsoku/>
        <w:overflowPunct/>
        <w:topLinePunct w:val="0"/>
        <w:bidi w:val="0"/>
        <w:snapToGrid w:val="0"/>
        <w:spacing w:beforeAutospacing="0" w:afterAutospacing="0" w:line="240" w:lineRule="auto"/>
        <w:ind w:firstLine="5640"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25744F4">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7E7EDE13">
      <w:pPr>
        <w:pageBreakBefore w:val="0"/>
        <w:widowControl/>
        <w:kinsoku/>
        <w:overflowPunct/>
        <w:topLinePunct w:val="0"/>
        <w:bidi w:val="0"/>
        <w:spacing w:beforeAutospacing="0" w:afterAutospacing="0" w:line="24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188112E">
      <w:pPr>
        <w:pageBreakBefore w:val="0"/>
        <w:kinsoku/>
        <w:overflowPunct/>
        <w:topLinePunct w:val="0"/>
        <w:bidi w:val="0"/>
        <w:snapToGrid w:val="0"/>
        <w:spacing w:beforeAutospacing="0" w:afterAutospacing="0" w:line="240" w:lineRule="auto"/>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二、技术及项目实施方案</w:t>
      </w:r>
    </w:p>
    <w:p w14:paraId="1CD46D2B">
      <w:pPr>
        <w:pageBreakBefore w:val="0"/>
        <w:kinsoku/>
        <w:overflowPunct/>
        <w:topLinePunct w:val="0"/>
        <w:autoSpaceDE w:val="0"/>
        <w:autoSpaceDN w:val="0"/>
        <w:bidi w:val="0"/>
        <w:spacing w:beforeAutospacing="0" w:afterAutospacing="0" w:line="240" w:lineRule="auto"/>
        <w:jc w:val="center"/>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3034CC56">
      <w:pPr>
        <w:pageBreakBefore w:val="0"/>
        <w:kinsoku/>
        <w:overflowPunct/>
        <w:topLinePunct w:val="0"/>
        <w:bidi w:val="0"/>
        <w:spacing w:beforeAutospacing="0" w:afterAutospacing="0" w:line="240" w:lineRule="auto"/>
        <w:rPr>
          <w:rFonts w:ascii="仿宋_GB2312" w:hAnsi="仿宋" w:eastAsia="仿宋_GB2312" w:cs="仿宋_GB2312"/>
          <w:b/>
          <w:bCs/>
          <w:color w:val="000000" w:themeColor="text1"/>
          <w:kern w:val="0"/>
          <w:sz w:val="24"/>
          <w:highlight w:val="none"/>
          <w:lang w:val="zh-CN"/>
          <w14:textFill>
            <w14:solidFill>
              <w14:schemeClr w14:val="tx1"/>
            </w14:solidFill>
          </w14:textFill>
        </w:rPr>
      </w:pPr>
    </w:p>
    <w:p w14:paraId="6716842A">
      <w:pPr>
        <w:pageBreakBefore w:val="0"/>
        <w:kinsoku/>
        <w:overflowPunct/>
        <w:topLinePunct w:val="0"/>
        <w:bidi w:val="0"/>
        <w:spacing w:beforeAutospacing="0" w:afterAutospacing="0" w:line="24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（一）项目前期准备</w:t>
      </w:r>
    </w:p>
    <w:p w14:paraId="5D02ED04">
      <w:pPr>
        <w:pageBreakBefore w:val="0"/>
        <w:kinsoku/>
        <w:overflowPunct/>
        <w:topLinePunct w:val="0"/>
        <w:autoSpaceDE w:val="0"/>
        <w:autoSpaceDN w:val="0"/>
        <w:bidi w:val="0"/>
        <w:spacing w:beforeAutospacing="0" w:afterAutospacing="0" w:line="240" w:lineRule="auto"/>
        <w:ind w:firstLine="480" w:firstLineChars="200"/>
        <w:jc w:val="left"/>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1596309D">
      <w:pPr>
        <w:pageBreakBefore w:val="0"/>
        <w:kinsoku/>
        <w:overflowPunct/>
        <w:topLinePunct w:val="0"/>
        <w:bidi w:val="0"/>
        <w:spacing w:beforeAutospacing="0" w:afterAutospacing="0" w:line="24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（二）项目实施计划</w:t>
      </w:r>
    </w:p>
    <w:p w14:paraId="098C9408">
      <w:pPr>
        <w:pageBreakBefore w:val="0"/>
        <w:kinsoku/>
        <w:overflowPunct/>
        <w:topLinePunct w:val="0"/>
        <w:bidi w:val="0"/>
        <w:spacing w:beforeAutospacing="0" w:afterAutospacing="0" w:line="240" w:lineRule="auto"/>
        <w:rPr>
          <w:rFonts w:ascii="仿宋_GB2312" w:hAnsi="仿宋" w:eastAsia="仿宋_GB2312" w:cs="仿宋_GB2312"/>
          <w:b/>
          <w:bCs/>
          <w:color w:val="000000" w:themeColor="text1"/>
          <w:kern w:val="0"/>
          <w:sz w:val="24"/>
          <w:highlight w:val="none"/>
          <w:lang w:val="zh-CN"/>
          <w14:textFill>
            <w14:solidFill>
              <w14:schemeClr w14:val="tx1"/>
            </w14:solidFill>
          </w14:textFill>
        </w:rPr>
      </w:pPr>
      <w:bookmarkStart w:id="179" w:name="_Toc78473822"/>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 w:eastAsia="仿宋_GB2312" w:cs="仿宋_GB2312"/>
          <w:b/>
          <w:color w:val="000000" w:themeColor="text1"/>
          <w:sz w:val="24"/>
          <w:highlight w:val="none"/>
          <w14:textFill>
            <w14:solidFill>
              <w14:schemeClr w14:val="tx1"/>
            </w14:solidFill>
          </w14:textFill>
        </w:rPr>
        <w:t>(以生效日算起)</w:t>
      </w:r>
      <w:bookmarkEnd w:id="179"/>
    </w:p>
    <w:tbl>
      <w:tblPr>
        <w:tblStyle w:val="34"/>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CB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noWrap/>
            <w:vAlign w:val="center"/>
          </w:tcPr>
          <w:p w14:paraId="01AF91F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7DFE6CF8">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73EEB3F0">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1F7707F7">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YL9CjRcDAABJCwAADgAAAGRycy9lMm9Eb2MueG1s7VbL&#10;bhMxFN0j8Q+W93QykyejTqo2pQWpQKWWdeV4PA8xYxvbyaSsWbDkf/gexG9wbc8kaSogAlFY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1y1ye2AAAAAgBAAAPAAAAAAAAAAEAIAAAACIAAABkcnMvZG93bnJldi54&#10;bWxQSwECFAAUAAAACACHTuJAYL9CjRcDAABJCwAADgAAAAAAAAABACAAAAAnAQAAZHJzL2Uyb0Rv&#10;Yy54bWxQSwUGAAAAAAYABgBZAQAAsA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DFE6CF8">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EEB3F0">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7707F7">
                              <w:pPr>
                                <w:snapToGrid w:val="0"/>
                              </w:pPr>
                              <w:r>
                                <w:rPr>
                                  <w:rFonts w:hint="eastAsia"/>
                                </w:rPr>
                                <w:t>日</w:t>
                              </w:r>
                            </w:p>
                          </w:txbxContent>
                        </v:textbox>
                      </v:shape>
                    </v:group>
                  </w:pict>
                </mc:Fallback>
              </mc:AlternateContent>
            </w:r>
          </w:p>
          <w:p w14:paraId="7599638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p w14:paraId="5979F7F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p w14:paraId="5D7B07C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noWrap/>
            <w:vAlign w:val="center"/>
          </w:tcPr>
          <w:p w14:paraId="3A4D3B2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noWrap/>
            <w:vAlign w:val="center"/>
          </w:tcPr>
          <w:p w14:paraId="4FF3304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noWrap/>
            <w:vAlign w:val="center"/>
          </w:tcPr>
          <w:p w14:paraId="76B83E5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noWrap/>
            <w:vAlign w:val="center"/>
          </w:tcPr>
          <w:p w14:paraId="29B5EFE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noWrap/>
            <w:vAlign w:val="center"/>
          </w:tcPr>
          <w:p w14:paraId="59802E2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noWrap/>
            <w:vAlign w:val="center"/>
          </w:tcPr>
          <w:p w14:paraId="670A696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noWrap/>
            <w:vAlign w:val="center"/>
          </w:tcPr>
          <w:p w14:paraId="39538F7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noWrap/>
            <w:vAlign w:val="center"/>
          </w:tcPr>
          <w:p w14:paraId="3B73694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noWrap/>
            <w:vAlign w:val="center"/>
          </w:tcPr>
          <w:p w14:paraId="5E4AA18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noWrap/>
            <w:vAlign w:val="center"/>
          </w:tcPr>
          <w:p w14:paraId="6C7810C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noWrap/>
            <w:vAlign w:val="center"/>
          </w:tcPr>
          <w:p w14:paraId="400FAF6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noWrap/>
            <w:vAlign w:val="center"/>
          </w:tcPr>
          <w:p w14:paraId="71302BD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noWrap/>
            <w:vAlign w:val="center"/>
          </w:tcPr>
          <w:p w14:paraId="188D49A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noWrap/>
            <w:vAlign w:val="center"/>
          </w:tcPr>
          <w:p w14:paraId="7E02C72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noWrap/>
            <w:vAlign w:val="center"/>
          </w:tcPr>
          <w:p w14:paraId="4193920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noWrap/>
            <w:vAlign w:val="center"/>
          </w:tcPr>
          <w:p w14:paraId="01AB07B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w:t>
            </w:r>
          </w:p>
        </w:tc>
      </w:tr>
      <w:tr w14:paraId="0F5C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1ACA6F6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3271F1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2029B1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D2173E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426BD56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B56D0F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0C37FF2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577C03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6FFA4D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A8DB8D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976A73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4647F1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2C3457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ACACA1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7C7852C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E01D29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B8E638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6E36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5382AA5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9C9B37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85952F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86760B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2D06F11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5F3E003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5DA5D26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39C763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AEA93A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7F1A484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02F33C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0B70F6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3C5294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397C15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393714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70A47C7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417D81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6214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46AB3C7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7F1541F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58A5CA8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A61367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782B1E0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24726D6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016EC1D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4B35BA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A26027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EBB2AC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B951E5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F8C78B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0DDDBD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6B37E2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971BB4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3B4C5E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7AB4D0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0586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4D79B5D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F7FBB9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A62841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1645895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26668BE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951802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0328F7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53E468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C1B3A5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0883AE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CA8E90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BE8169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87B3B7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819497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9EFD14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E9E3E6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2CA92F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08AF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4CC4CA1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1AE749E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23812EC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759CD39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340434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1401DBA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501A83F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426322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5787E1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D3A701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774B9B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7755A0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711FAF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C8C39F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DA9DF9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DD534C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341A41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6EA5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2873EAF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159B3DE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2E49CEF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1D0A4AA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5EB1069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038BB3B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45FF330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BB48DA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74286DD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E938E4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20BD7F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E21327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9FE78D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8D277B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565215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D83FB7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37738F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1672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257A90F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3AF5F6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4E2688A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0DEDA88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077942C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219EA4B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5987815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819AAD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DA4B4C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A9F3E3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003BE3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F3D622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7D14E7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189769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47BDBA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AB17C8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5A035B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5A8F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04022E1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09E78AE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5C11F57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1D7609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D5C576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08879B8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115CE1A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5DAFD6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C712D0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10BAC6B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A12160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796F996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6080A7C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78E53A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78A185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196F90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08E8B8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5C4B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ign w:val="center"/>
          </w:tcPr>
          <w:p w14:paraId="22D9EC1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1DF55A3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1ED5602">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35879CD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6B87B67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789EAA18">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noWrap/>
          </w:tcPr>
          <w:p w14:paraId="7B0B157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E19DE0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6E80524">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4C2C397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BCE96E9">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7EC99F1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F7AA87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3BC44D3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23EDDAEE">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56C8CEE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noWrap/>
          </w:tcPr>
          <w:p w14:paraId="0FD3DD2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bl>
    <w:p w14:paraId="2DF09B7D">
      <w:pPr>
        <w:pageBreakBefore w:val="0"/>
        <w:kinsoku/>
        <w:overflowPunct/>
        <w:topLinePunct w:val="0"/>
        <w:bidi w:val="0"/>
        <w:snapToGrid w:val="0"/>
        <w:spacing w:beforeAutospacing="0" w:afterAutospacing="0" w:line="240" w:lineRule="auto"/>
        <w:rPr>
          <w:rFonts w:hAnsi="宋体"/>
          <w:color w:val="000000" w:themeColor="text1"/>
          <w:szCs w:val="21"/>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6EBAA2F8">
      <w:pPr>
        <w:pageBreakBefore w:val="0"/>
        <w:kinsoku/>
        <w:overflowPunct/>
        <w:topLinePunct w:val="0"/>
        <w:bidi w:val="0"/>
        <w:snapToGrid w:val="0"/>
        <w:spacing w:beforeAutospacing="0" w:afterAutospacing="0" w:line="24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（三）项目实施人员一览表</w:t>
      </w:r>
    </w:p>
    <w:p w14:paraId="214C7D11">
      <w:pPr>
        <w:pageBreakBefore w:val="0"/>
        <w:kinsoku/>
        <w:overflowPunct/>
        <w:topLinePunct w:val="0"/>
        <w:bidi w:val="0"/>
        <w:spacing w:beforeAutospacing="0" w:afterAutospacing="0" w:line="240" w:lineRule="auto"/>
        <w:jc w:val="center"/>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7B2CBB29">
      <w:pPr>
        <w:pStyle w:val="17"/>
        <w:pageBreakBefore w:val="0"/>
        <w:kinsoku/>
        <w:overflowPunct/>
        <w:topLinePunct w:val="0"/>
        <w:bidi w:val="0"/>
        <w:spacing w:beforeAutospacing="0" w:afterAutospacing="0" w:line="24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所投分标：分标</w:t>
      </w:r>
    </w:p>
    <w:p w14:paraId="122B829B">
      <w:pPr>
        <w:keepNext/>
        <w:pageBreakBefore w:val="0"/>
        <w:kinsoku/>
        <w:overflowPunct/>
        <w:topLinePunct w:val="0"/>
        <w:autoSpaceDE w:val="0"/>
        <w:autoSpaceDN w:val="0"/>
        <w:bidi w:val="0"/>
        <w:spacing w:beforeAutospacing="0" w:afterAutospacing="0" w:line="240" w:lineRule="auto"/>
        <w:ind w:firstLine="477"/>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附表A：本项目的项目经理情况表</w:t>
      </w:r>
    </w:p>
    <w:tbl>
      <w:tblPr>
        <w:tblStyle w:val="34"/>
        <w:tblW w:w="0" w:type="auto"/>
        <w:tblInd w:w="116" w:type="dxa"/>
        <w:tblLayout w:type="fixed"/>
        <w:tblCellMar>
          <w:top w:w="0" w:type="dxa"/>
          <w:left w:w="108" w:type="dxa"/>
          <w:bottom w:w="0" w:type="dxa"/>
          <w:right w:w="108" w:type="dxa"/>
        </w:tblCellMar>
      </w:tblPr>
      <w:tblGrid>
        <w:gridCol w:w="2061"/>
        <w:gridCol w:w="1287"/>
        <w:gridCol w:w="1260"/>
        <w:gridCol w:w="4147"/>
      </w:tblGrid>
      <w:tr w14:paraId="73B4F2B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0B9909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4564E30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11C74845">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noWrap/>
            <w:vAlign w:val="center"/>
          </w:tcPr>
          <w:p w14:paraId="07C9CCB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3B9F16F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C6BF9F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2DD6FA7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1B1B4B4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noWrap/>
            <w:vAlign w:val="center"/>
          </w:tcPr>
          <w:p w14:paraId="30F59C5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r>
      <w:tr w14:paraId="2239E5A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2DACA4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612671F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685AB22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025AB1F">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r w14:paraId="1B9CD71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3F7BF4A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noWrap/>
            <w:vAlign w:val="center"/>
          </w:tcPr>
          <w:p w14:paraId="777DA93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1269402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6889C126">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r w14:paraId="71FCCB2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50605EB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noWrap/>
            <w:vAlign w:val="center"/>
          </w:tcPr>
          <w:p w14:paraId="5884021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2D27121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3C8139E">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r w14:paraId="573D480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52E59485">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noWrap/>
            <w:vAlign w:val="center"/>
          </w:tcPr>
          <w:p w14:paraId="4645396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778E751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52F3CDFA">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r w14:paraId="3744457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1C185ED">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noWrap/>
            <w:vAlign w:val="center"/>
          </w:tcPr>
          <w:p w14:paraId="1865AD5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0BE5394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E20AEEE">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r w14:paraId="4ECB4C4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7CD0A89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noWrap/>
            <w:vAlign w:val="center"/>
          </w:tcPr>
          <w:p w14:paraId="4F33E70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5C5DCFDD">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33D3B6EC">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r w14:paraId="7DA7C9C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07C0461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noWrap/>
            <w:vAlign w:val="center"/>
          </w:tcPr>
          <w:p w14:paraId="6C8660F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ign w:val="center"/>
          </w:tcPr>
          <w:p w14:paraId="6C817C8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23F2FC80">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r w14:paraId="0089C66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40B16D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52D9C747">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276211E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ign w:val="center"/>
          </w:tcPr>
          <w:p w14:paraId="10B8D1E6">
            <w:pPr>
              <w:keepNext w:val="0"/>
              <w:keepLines w:val="0"/>
              <w:pageBreakBefore w:val="0"/>
              <w:widowControl/>
              <w:suppressLineNumbers w:val="0"/>
              <w:kinsoku/>
              <w:overflowPunct/>
              <w:topLinePunct w:val="0"/>
              <w:bidi w:val="0"/>
              <w:spacing w:before="0" w:beforeAutospacing="0" w:after="0" w:afterAutospacing="0" w:line="240" w:lineRule="auto"/>
              <w:ind w:left="0" w:right="0"/>
              <w:jc w:val="left"/>
              <w:rPr>
                <w:rFonts w:hint="default" w:ascii="仿宋_GB2312" w:hAnsi="仿宋" w:eastAsia="仿宋_GB2312" w:cs="仿宋_GB2312"/>
                <w:color w:val="000000" w:themeColor="text1"/>
                <w:sz w:val="24"/>
                <w:highlight w:val="none"/>
                <w14:textFill>
                  <w14:solidFill>
                    <w14:schemeClr w14:val="tx1"/>
                  </w14:solidFill>
                </w14:textFill>
              </w:rPr>
            </w:pPr>
          </w:p>
        </w:tc>
      </w:tr>
    </w:tbl>
    <w:p w14:paraId="09164A51">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6758B7DF">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4"/>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8E5A35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ign w:val="center"/>
          </w:tcPr>
          <w:p w14:paraId="720FF38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noWrap/>
            <w:vAlign w:val="center"/>
          </w:tcPr>
          <w:p w14:paraId="135331B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4580D50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noWrap/>
            <w:vAlign w:val="center"/>
          </w:tcPr>
          <w:p w14:paraId="0A5573E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noWrap/>
            <w:vAlign w:val="center"/>
          </w:tcPr>
          <w:p w14:paraId="3D5E917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p w14:paraId="436885B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27EAC64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p w14:paraId="10BD9FC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2405A0F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p w14:paraId="077E0EE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44ED38BD">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3E9AF36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4C10436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参与本项目的到位情况</w:t>
            </w:r>
          </w:p>
        </w:tc>
      </w:tr>
      <w:tr w14:paraId="3CB2F02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tcPr>
          <w:p w14:paraId="01AABFE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tcPr>
          <w:p w14:paraId="0982403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tcPr>
          <w:p w14:paraId="3BA94815">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tcPr>
          <w:p w14:paraId="38D8DC1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tcPr>
          <w:p w14:paraId="5F9DF0E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2D2A46E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176D99C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tcPr>
          <w:p w14:paraId="6C518C2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6105176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tcPr>
          <w:p w14:paraId="7F98DAF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15B0399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tcPr>
          <w:p w14:paraId="06C2AEB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tcPr>
          <w:p w14:paraId="2B91ED8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tcPr>
          <w:p w14:paraId="5D7F40F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tcPr>
          <w:p w14:paraId="7D99ACF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tcPr>
          <w:p w14:paraId="2520032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6AC704F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0AC8506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tcPr>
          <w:p w14:paraId="63F04E8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1E3E3FC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tcPr>
          <w:p w14:paraId="775CA2BD">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bl>
    <w:p w14:paraId="2096D367">
      <w:pPr>
        <w:pageBreakBefore w:val="0"/>
        <w:kinsoku/>
        <w:overflowPunct/>
        <w:topLinePunct w:val="0"/>
        <w:bidi w:val="0"/>
        <w:spacing w:beforeAutospacing="0" w:afterAutospacing="0" w:line="240" w:lineRule="auto"/>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w:t>
      </w:r>
      <w:r>
        <w:rPr>
          <w:rFonts w:hint="eastAsia" w:ascii="仿宋_GB2312" w:hAnsi="仿宋" w:eastAsia="仿宋_GB2312" w:cs="仿宋_GB2312"/>
          <w:b/>
          <w:color w:val="000000" w:themeColor="text1"/>
          <w:sz w:val="24"/>
          <w:highlight w:val="none"/>
          <w:lang w:eastAsia="zh-CN"/>
          <w14:textFill>
            <w14:solidFill>
              <w14:schemeClr w14:val="tx1"/>
            </w14:solidFill>
          </w14:textFill>
        </w:rPr>
        <w:t>上述</w:t>
      </w:r>
      <w:r>
        <w:rPr>
          <w:rFonts w:hint="eastAsia" w:ascii="仿宋_GB2312" w:hAnsi="仿宋" w:eastAsia="仿宋_GB2312" w:cs="仿宋_GB2312"/>
          <w:b/>
          <w:color w:val="000000" w:themeColor="text1"/>
          <w:sz w:val="24"/>
          <w:highlight w:val="none"/>
          <w14:textFill>
            <w14:solidFill>
              <w14:schemeClr w14:val="tx1"/>
            </w14:solidFill>
          </w14:textFill>
        </w:rPr>
        <w:t>格式自行编制，须随表提交相应的证书复印件并注明所在投标技术文件页码。</w:t>
      </w:r>
    </w:p>
    <w:p w14:paraId="06914F62">
      <w:pPr>
        <w:pageBreakBefore w:val="0"/>
        <w:kinsoku/>
        <w:overflowPunct/>
        <w:topLinePunct w:val="0"/>
        <w:bidi w:val="0"/>
        <w:spacing w:beforeAutospacing="0" w:afterAutospacing="0" w:line="240" w:lineRule="auto"/>
        <w:rPr>
          <w:rFonts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附表C：本项目的项目经理和小组人员[2025年9月至2026年3月]内连续3个月缴纳社保记录情况表</w:t>
      </w:r>
      <w:r>
        <w:rPr>
          <w:rFonts w:hint="eastAsia" w:ascii="仿宋_GB2312" w:hAnsi="仿宋" w:eastAsia="仿宋_GB2312" w:cs="仿宋_GB2312"/>
          <w:color w:val="000000" w:themeColor="text1"/>
          <w:sz w:val="24"/>
          <w:highlight w:val="none"/>
          <w14:textFill>
            <w14:solidFill>
              <w14:schemeClr w14:val="tx1"/>
            </w14:solidFill>
          </w14:textFill>
        </w:rPr>
        <w:t>（以社保局缴纳凭证作附件）</w:t>
      </w:r>
    </w:p>
    <w:p w14:paraId="6823A9CC">
      <w:pPr>
        <w:pageBreakBefore w:val="0"/>
        <w:kinsoku/>
        <w:overflowPunct/>
        <w:topLinePunct w:val="0"/>
        <w:bidi w:val="0"/>
        <w:snapToGrid w:val="0"/>
        <w:spacing w:beforeAutospacing="0" w:afterAutospacing="0" w:line="24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（四）技术服务内容</w:t>
      </w:r>
    </w:p>
    <w:p w14:paraId="7439D6A6">
      <w:pPr>
        <w:pageBreakBefore w:val="0"/>
        <w:kinsoku/>
        <w:overflowPunct/>
        <w:topLinePunct w:val="0"/>
        <w:autoSpaceDE w:val="0"/>
        <w:autoSpaceDN w:val="0"/>
        <w:bidi w:val="0"/>
        <w:spacing w:beforeAutospacing="0" w:afterAutospacing="0" w:line="240" w:lineRule="auto"/>
        <w:ind w:firstLine="480" w:firstLineChars="200"/>
        <w:jc w:val="left"/>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6D8952A4">
      <w:pPr>
        <w:pageBreakBefore w:val="0"/>
        <w:kinsoku/>
        <w:overflowPunct/>
        <w:topLinePunct w:val="0"/>
        <w:bidi w:val="0"/>
        <w:snapToGrid w:val="0"/>
        <w:spacing w:beforeAutospacing="0" w:afterAutospacing="0" w:line="24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（五）技术培训内容</w:t>
      </w:r>
    </w:p>
    <w:p w14:paraId="6F4D8390">
      <w:pPr>
        <w:pageBreakBefore w:val="0"/>
        <w:kinsoku/>
        <w:overflowPunct/>
        <w:topLinePunct w:val="0"/>
        <w:bidi w:val="0"/>
        <w:spacing w:beforeAutospacing="0" w:afterAutospacing="0" w:line="24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6B8F6CB5">
      <w:pPr>
        <w:keepNext/>
        <w:pageBreakBefore w:val="0"/>
        <w:kinsoku/>
        <w:overflowPunct/>
        <w:topLinePunct w:val="0"/>
        <w:autoSpaceDE w:val="0"/>
        <w:autoSpaceDN w:val="0"/>
        <w:bidi w:val="0"/>
        <w:spacing w:beforeAutospacing="0" w:afterAutospacing="0" w:line="240" w:lineRule="auto"/>
        <w:ind w:firstLine="477"/>
        <w:jc w:val="left"/>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培训日程及费用</w:t>
      </w:r>
    </w:p>
    <w:tbl>
      <w:tblPr>
        <w:tblStyle w:val="34"/>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3B1C20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ign w:val="center"/>
          </w:tcPr>
          <w:p w14:paraId="0CF418E6">
            <w:pPr>
              <w:keepNext w:val="0"/>
              <w:keepLines w:val="0"/>
              <w:pageBreakBefore w:val="0"/>
              <w:suppressLineNumbers w:val="0"/>
              <w:tabs>
                <w:tab w:val="center" w:pos="1690"/>
              </w:tabs>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noWrap/>
          </w:tcPr>
          <w:p w14:paraId="39E21D9A">
            <w:pPr>
              <w:keepNext w:val="0"/>
              <w:keepLines w:val="0"/>
              <w:pageBreakBefore w:val="0"/>
              <w:suppressLineNumbers w:val="0"/>
              <w:tabs>
                <w:tab w:val="center" w:pos="595"/>
              </w:tabs>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noWrap/>
            <w:vAlign w:val="center"/>
          </w:tcPr>
          <w:p w14:paraId="5EB58010">
            <w:pPr>
              <w:keepNext w:val="0"/>
              <w:keepLines w:val="0"/>
              <w:pageBreakBefore w:val="0"/>
              <w:suppressLineNumbers w:val="0"/>
              <w:tabs>
                <w:tab w:val="center" w:pos="595"/>
              </w:tabs>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noWrap/>
            <w:vAlign w:val="center"/>
          </w:tcPr>
          <w:p w14:paraId="507176FB">
            <w:pPr>
              <w:keepNext w:val="0"/>
              <w:keepLines w:val="0"/>
              <w:pageBreakBefore w:val="0"/>
              <w:suppressLineNumbers w:val="0"/>
              <w:tabs>
                <w:tab w:val="center" w:pos="1028"/>
              </w:tabs>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noWrap/>
            <w:vAlign w:val="center"/>
          </w:tcPr>
          <w:p w14:paraId="693EC934">
            <w:pPr>
              <w:keepNext w:val="0"/>
              <w:keepLines w:val="0"/>
              <w:pageBreakBefore w:val="0"/>
              <w:suppressLineNumbers w:val="0"/>
              <w:tabs>
                <w:tab w:val="center" w:pos="595"/>
              </w:tabs>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noWrap/>
            <w:vAlign w:val="center"/>
          </w:tcPr>
          <w:p w14:paraId="5BE83C20">
            <w:pPr>
              <w:keepNext w:val="0"/>
              <w:keepLines w:val="0"/>
              <w:pageBreakBefore w:val="0"/>
              <w:suppressLineNumbers w:val="0"/>
              <w:tabs>
                <w:tab w:val="center" w:pos="520"/>
              </w:tabs>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noWrap/>
            <w:vAlign w:val="center"/>
          </w:tcPr>
          <w:p w14:paraId="33C961D6">
            <w:pPr>
              <w:keepNext w:val="0"/>
              <w:keepLines w:val="0"/>
              <w:pageBreakBefore w:val="0"/>
              <w:suppressLineNumbers w:val="0"/>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课程费用</w:t>
            </w:r>
          </w:p>
        </w:tc>
      </w:tr>
      <w:tr w14:paraId="0882393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tcPr>
          <w:p w14:paraId="210758EF">
            <w:pPr>
              <w:keepNext w:val="0"/>
              <w:keepLines w:val="0"/>
              <w:pageBreakBefore w:val="0"/>
              <w:suppressLineNumbers w:val="0"/>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tcPr>
          <w:p w14:paraId="4E527B21">
            <w:pPr>
              <w:keepNext w:val="0"/>
              <w:keepLines w:val="0"/>
              <w:pageBreakBefore w:val="0"/>
              <w:suppressLineNumbers w:val="0"/>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tcPr>
          <w:p w14:paraId="682E5B48">
            <w:pPr>
              <w:keepNext w:val="0"/>
              <w:keepLines w:val="0"/>
              <w:pageBreakBefore w:val="0"/>
              <w:suppressLineNumbers w:val="0"/>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tcPr>
          <w:p w14:paraId="317E6B5E">
            <w:pPr>
              <w:keepNext w:val="0"/>
              <w:keepLines w:val="0"/>
              <w:pageBreakBefore w:val="0"/>
              <w:suppressLineNumbers w:val="0"/>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tcPr>
          <w:p w14:paraId="1E6B3A6B">
            <w:pPr>
              <w:keepNext w:val="0"/>
              <w:keepLines w:val="0"/>
              <w:pageBreakBefore w:val="0"/>
              <w:suppressLineNumbers w:val="0"/>
              <w:tabs>
                <w:tab w:val="left" w:pos="440"/>
                <w:tab w:val="left" w:pos="1154"/>
                <w:tab w:val="left" w:pos="1936"/>
                <w:tab w:val="left" w:pos="2368"/>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tcPr>
          <w:p w14:paraId="0AE20108">
            <w:pPr>
              <w:keepNext w:val="0"/>
              <w:keepLines w:val="0"/>
              <w:pageBreakBefore w:val="0"/>
              <w:suppressLineNumbers w:val="0"/>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tcPr>
          <w:p w14:paraId="028D7A15">
            <w:pPr>
              <w:keepNext w:val="0"/>
              <w:keepLines w:val="0"/>
              <w:pageBreakBefore w:val="0"/>
              <w:suppressLineNumbers w:val="0"/>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32F641C6">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noWrap/>
          </w:tcPr>
          <w:p w14:paraId="1FA86D01">
            <w:pPr>
              <w:keepNext w:val="0"/>
              <w:keepLines w:val="0"/>
              <w:pageBreakBefore w:val="0"/>
              <w:suppressLineNumbers w:val="0"/>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tcPr>
          <w:p w14:paraId="77653B52">
            <w:pPr>
              <w:keepNext w:val="0"/>
              <w:keepLines w:val="0"/>
              <w:pageBreakBefore w:val="0"/>
              <w:suppressLineNumbers w:val="0"/>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tcPr>
          <w:p w14:paraId="0D2BA9A9">
            <w:pPr>
              <w:keepNext w:val="0"/>
              <w:keepLines w:val="0"/>
              <w:pageBreakBefore w:val="0"/>
              <w:suppressLineNumbers w:val="0"/>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tcPr>
          <w:p w14:paraId="7B3D9569">
            <w:pPr>
              <w:keepNext w:val="0"/>
              <w:keepLines w:val="0"/>
              <w:pageBreakBefore w:val="0"/>
              <w:suppressLineNumbers w:val="0"/>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tcPr>
          <w:p w14:paraId="5F1965F5">
            <w:pPr>
              <w:keepNext w:val="0"/>
              <w:keepLines w:val="0"/>
              <w:pageBreakBefore w:val="0"/>
              <w:suppressLineNumbers w:val="0"/>
              <w:tabs>
                <w:tab w:val="left" w:pos="440"/>
                <w:tab w:val="left" w:pos="1154"/>
                <w:tab w:val="left" w:pos="1936"/>
                <w:tab w:val="left" w:pos="2368"/>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tcPr>
          <w:p w14:paraId="2D03C695">
            <w:pPr>
              <w:keepNext w:val="0"/>
              <w:keepLines w:val="0"/>
              <w:pageBreakBefore w:val="0"/>
              <w:suppressLineNumbers w:val="0"/>
              <w:tabs>
                <w:tab w:val="left" w:pos="7"/>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tcPr>
          <w:p w14:paraId="3B4AF773">
            <w:pPr>
              <w:keepNext w:val="0"/>
              <w:keepLines w:val="0"/>
              <w:pageBreakBefore w:val="0"/>
              <w:suppressLineNumbers w:val="0"/>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342B6EC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ign w:val="center"/>
          </w:tcPr>
          <w:p w14:paraId="36F97AD1">
            <w:pPr>
              <w:keepNext w:val="0"/>
              <w:keepLines w:val="0"/>
              <w:pageBreakBefore w:val="0"/>
              <w:suppressLineNumbers w:val="0"/>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noWrap/>
          </w:tcPr>
          <w:p w14:paraId="1ED89A1D">
            <w:pPr>
              <w:keepNext w:val="0"/>
              <w:keepLines w:val="0"/>
              <w:pageBreakBefore w:val="0"/>
              <w:suppressLineNumbers w:val="0"/>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noWrap/>
          </w:tcPr>
          <w:p w14:paraId="3AF5C9CA">
            <w:pPr>
              <w:keepNext w:val="0"/>
              <w:keepLines w:val="0"/>
              <w:pageBreakBefore w:val="0"/>
              <w:suppressLineNumbers w:val="0"/>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noWrap/>
          </w:tcPr>
          <w:p w14:paraId="2D15C01B">
            <w:pPr>
              <w:keepNext w:val="0"/>
              <w:keepLines w:val="0"/>
              <w:pageBreakBefore w:val="0"/>
              <w:suppressLineNumbers w:val="0"/>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noWrap/>
          </w:tcPr>
          <w:p w14:paraId="0478EFAC">
            <w:pPr>
              <w:keepNext w:val="0"/>
              <w:keepLines w:val="0"/>
              <w:pageBreakBefore w:val="0"/>
              <w:suppressLineNumbers w:val="0"/>
              <w:tabs>
                <w:tab w:val="left" w:pos="440"/>
                <w:tab w:val="left" w:pos="1154"/>
                <w:tab w:val="left" w:pos="1936"/>
                <w:tab w:val="left" w:pos="2368"/>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tcPr>
          <w:p w14:paraId="69704484">
            <w:pPr>
              <w:keepNext w:val="0"/>
              <w:keepLines w:val="0"/>
              <w:pageBreakBefore w:val="0"/>
              <w:suppressLineNumbers w:val="0"/>
              <w:tabs>
                <w:tab w:val="left" w:pos="7"/>
              </w:tabs>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noWrap/>
          </w:tcPr>
          <w:p w14:paraId="367929B1">
            <w:pPr>
              <w:keepNext w:val="0"/>
              <w:keepLines w:val="0"/>
              <w:pageBreakBefore w:val="0"/>
              <w:suppressLineNumbers w:val="0"/>
              <w:suppressAutoHyphens/>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bl>
    <w:p w14:paraId="281EA52E">
      <w:pPr>
        <w:pageBreakBefore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beforeAutospacing="0" w:afterAutospacing="0" w:line="240" w:lineRule="auto"/>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注解：A</w:t>
      </w:r>
      <w:r>
        <w:rPr>
          <w:rFonts w:hint="eastAsia" w:ascii="仿宋_GB2312" w:hAnsi="仿宋" w:eastAsia="仿宋_GB2312" w:cs="仿宋_GB2312"/>
          <w:color w:val="000000" w:themeColor="text1"/>
          <w:sz w:val="24"/>
          <w:highlight w:val="none"/>
          <w14:textFill>
            <w14:solidFill>
              <w14:schemeClr w14:val="tx1"/>
            </w14:solidFill>
          </w14:textFill>
        </w:rPr>
        <w:tab/>
      </w:r>
      <w:r>
        <w:rPr>
          <w:rFonts w:hint="eastAsia" w:ascii="仿宋_GB2312" w:hAnsi="仿宋" w:eastAsia="仿宋_GB2312" w:cs="仿宋_GB2312"/>
          <w:color w:val="000000" w:themeColor="text1"/>
          <w:sz w:val="24"/>
          <w:highlight w:val="none"/>
          <w14:textFill>
            <w14:solidFill>
              <w14:schemeClr w14:val="tx1"/>
            </w14:solidFill>
          </w14:textFill>
        </w:rPr>
        <w:t>课程清单按时间顺序排列，并提供以下详细资料：</w:t>
      </w:r>
    </w:p>
    <w:p w14:paraId="26FBED98">
      <w:pPr>
        <w:pageBreakBefore w:val="0"/>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kinsoku/>
        <w:overflowPunct/>
        <w:topLinePunct w:val="0"/>
        <w:autoSpaceDE w:val="0"/>
        <w:autoSpaceDN w:val="0"/>
        <w:bidi w:val="0"/>
        <w:adjustRightInd w:val="0"/>
        <w:spacing w:beforeAutospacing="0" w:afterAutospacing="0" w:line="240" w:lineRule="auto"/>
        <w:ind w:left="1069" w:hanging="42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课程概要</w:t>
      </w:r>
    </w:p>
    <w:p w14:paraId="75B49750">
      <w:pPr>
        <w:pageBreakBefore w:val="0"/>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kinsoku/>
        <w:overflowPunct/>
        <w:topLinePunct w:val="0"/>
        <w:autoSpaceDE w:val="0"/>
        <w:autoSpaceDN w:val="0"/>
        <w:bidi w:val="0"/>
        <w:adjustRightInd w:val="0"/>
        <w:spacing w:beforeAutospacing="0" w:afterAutospacing="0" w:line="240" w:lineRule="auto"/>
        <w:ind w:left="1069" w:hanging="42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课程目的</w:t>
      </w:r>
    </w:p>
    <w:p w14:paraId="16F0982A">
      <w:pPr>
        <w:pageBreakBefore w:val="0"/>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kinsoku/>
        <w:overflowPunct/>
        <w:topLinePunct w:val="0"/>
        <w:autoSpaceDE w:val="0"/>
        <w:autoSpaceDN w:val="0"/>
        <w:bidi w:val="0"/>
        <w:adjustRightInd w:val="0"/>
        <w:spacing w:beforeAutospacing="0" w:afterAutospacing="0" w:line="240" w:lineRule="auto"/>
        <w:ind w:left="1069" w:hanging="42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教学方式</w:t>
      </w:r>
    </w:p>
    <w:p w14:paraId="6D9C7058">
      <w:pPr>
        <w:pageBreakBefore w:val="0"/>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kinsoku/>
        <w:overflowPunct/>
        <w:topLinePunct w:val="0"/>
        <w:autoSpaceDE w:val="0"/>
        <w:autoSpaceDN w:val="0"/>
        <w:bidi w:val="0"/>
        <w:adjustRightInd w:val="0"/>
        <w:spacing w:beforeAutospacing="0" w:afterAutospacing="0" w:line="240" w:lineRule="auto"/>
        <w:ind w:left="1069" w:hanging="42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先决条件</w:t>
      </w:r>
    </w:p>
    <w:p w14:paraId="45DCD98E">
      <w:pPr>
        <w:pageBreakBefore w:val="0"/>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kinsoku/>
        <w:overflowPunct/>
        <w:topLinePunct w:val="0"/>
        <w:autoSpaceDE w:val="0"/>
        <w:autoSpaceDN w:val="0"/>
        <w:bidi w:val="0"/>
        <w:adjustRightInd w:val="0"/>
        <w:spacing w:beforeAutospacing="0" w:afterAutospacing="0" w:line="240" w:lineRule="auto"/>
        <w:ind w:left="1069" w:hanging="42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教材目录</w:t>
      </w:r>
    </w:p>
    <w:p w14:paraId="62C01C2D">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B  按照附表A提供授课教师的简历</w:t>
      </w:r>
    </w:p>
    <w:p w14:paraId="4D65B59C">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31D1B87F">
      <w:pPr>
        <w:pageBreakBefore w:val="0"/>
        <w:kinsoku/>
        <w:overflowPunct/>
        <w:topLinePunct w:val="0"/>
        <w:bidi w:val="0"/>
        <w:snapToGrid w:val="0"/>
        <w:spacing w:beforeAutospacing="0" w:afterAutospacing="0" w:line="240" w:lineRule="auto"/>
        <w:ind w:firstLine="5662"/>
        <w:rPr>
          <w:rFonts w:ascii="仿宋_GB2312" w:hAnsi="仿宋" w:eastAsia="仿宋_GB2312" w:cs="仿宋_GB2312"/>
          <w:b/>
          <w:bCs/>
          <w:color w:val="000000" w:themeColor="text1"/>
          <w:kern w:val="0"/>
          <w:sz w:val="24"/>
          <w:highlight w:val="none"/>
          <w14:textFill>
            <w14:solidFill>
              <w14:schemeClr w14:val="tx1"/>
            </w14:solidFill>
          </w14:textFill>
        </w:rPr>
      </w:pPr>
    </w:p>
    <w:p w14:paraId="7E4AD475">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26523462">
      <w:pPr>
        <w:pageBreakBefore w:val="0"/>
        <w:kinsoku/>
        <w:overflowPunct/>
        <w:topLinePunct w:val="0"/>
        <w:bidi w:val="0"/>
        <w:snapToGrid w:val="0"/>
        <w:spacing w:beforeAutospacing="0" w:afterAutospacing="0" w:line="24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（六）售后服务方案</w:t>
      </w:r>
    </w:p>
    <w:p w14:paraId="08B5C854">
      <w:pPr>
        <w:pageBreakBefore w:val="0"/>
        <w:kinsoku/>
        <w:overflowPunct/>
        <w:topLinePunct w:val="0"/>
        <w:autoSpaceDE w:val="0"/>
        <w:autoSpaceDN w:val="0"/>
        <w:bidi w:val="0"/>
        <w:spacing w:beforeAutospacing="0" w:afterAutospacing="0" w:line="24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108B9E2B">
      <w:pPr>
        <w:pageBreakBefore w:val="0"/>
        <w:kinsoku/>
        <w:overflowPunct/>
        <w:topLinePunct w:val="0"/>
        <w:bidi w:val="0"/>
        <w:snapToGrid w:val="0"/>
        <w:spacing w:beforeAutospacing="0" w:afterAutospacing="0" w:line="240" w:lineRule="auto"/>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1、售后服务承诺</w:t>
      </w:r>
    </w:p>
    <w:p w14:paraId="33EB8740">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292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10A638A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noWrap/>
          </w:tcPr>
          <w:p w14:paraId="62DF6DB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noWrap/>
          </w:tcPr>
          <w:p w14:paraId="7C2473B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noWrap/>
          </w:tcPr>
          <w:p w14:paraId="2C45781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noWrap/>
          </w:tcPr>
          <w:p w14:paraId="2E91BDA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货物技术人员数量</w:t>
            </w:r>
          </w:p>
        </w:tc>
        <w:tc>
          <w:tcPr>
            <w:tcW w:w="1260" w:type="dxa"/>
            <w:tcBorders>
              <w:top w:val="single" w:color="auto" w:sz="4" w:space="0"/>
              <w:left w:val="single" w:color="auto" w:sz="4" w:space="0"/>
              <w:bottom w:val="single" w:color="auto" w:sz="4" w:space="0"/>
              <w:right w:val="single" w:color="auto" w:sz="4" w:space="0"/>
            </w:tcBorders>
            <w:noWrap/>
          </w:tcPr>
          <w:p w14:paraId="134A02B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联系电话</w:t>
            </w:r>
          </w:p>
        </w:tc>
      </w:tr>
      <w:tr w14:paraId="6D95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0DAFB3B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tcPr>
          <w:p w14:paraId="70D04F9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tcPr>
          <w:p w14:paraId="5F03C72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tcPr>
          <w:p w14:paraId="1B1930B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tcPr>
          <w:p w14:paraId="762D7FB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tcPr>
          <w:p w14:paraId="6F288D2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r>
      <w:tr w14:paraId="198F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7208D107">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tcPr>
          <w:p w14:paraId="2DD3744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tcPr>
          <w:p w14:paraId="19389D5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tcPr>
          <w:p w14:paraId="2017677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tcPr>
          <w:p w14:paraId="43485C6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tcPr>
          <w:p w14:paraId="192F2F3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r>
      <w:tr w14:paraId="7E9F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tcPr>
          <w:p w14:paraId="2AA0C91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noWrap/>
          </w:tcPr>
          <w:p w14:paraId="5447112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noWrap/>
          </w:tcPr>
          <w:p w14:paraId="0511677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noWrap/>
          </w:tcPr>
          <w:p w14:paraId="3B17E91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noWrap/>
          </w:tcPr>
          <w:p w14:paraId="71A4114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tcPr>
          <w:p w14:paraId="0F2D377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r>
    </w:tbl>
    <w:p w14:paraId="0683F495">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注：关于项目涉及的所有售后服务机构均在本表注明，包括投标人本单位和符合条件的第三方货物机构；</w:t>
      </w:r>
    </w:p>
    <w:p w14:paraId="5616DFBE">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p>
    <w:p w14:paraId="25B180F3">
      <w:pPr>
        <w:pageBreakBefore w:val="0"/>
        <w:kinsoku/>
        <w:overflowPunct/>
        <w:topLinePunct w:val="0"/>
        <w:autoSpaceDE w:val="0"/>
        <w:autoSpaceDN w:val="0"/>
        <w:bidi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4"/>
        <w:tblW w:w="10000" w:type="dxa"/>
        <w:jc w:val="center"/>
        <w:tblLayout w:type="fixed"/>
        <w:tblCellMar>
          <w:top w:w="0" w:type="dxa"/>
          <w:left w:w="108" w:type="dxa"/>
          <w:bottom w:w="0" w:type="dxa"/>
          <w:right w:w="108" w:type="dxa"/>
        </w:tblCellMar>
      </w:tblPr>
      <w:tblGrid>
        <w:gridCol w:w="645"/>
        <w:gridCol w:w="745"/>
        <w:gridCol w:w="787"/>
        <w:gridCol w:w="412"/>
        <w:gridCol w:w="900"/>
        <w:gridCol w:w="1080"/>
        <w:gridCol w:w="1080"/>
        <w:gridCol w:w="1080"/>
        <w:gridCol w:w="1260"/>
        <w:gridCol w:w="900"/>
        <w:gridCol w:w="1111"/>
      </w:tblGrid>
      <w:tr w14:paraId="6640AC4F">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ign w:val="center"/>
          </w:tcPr>
          <w:p w14:paraId="7A6B497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p w14:paraId="5B537F5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ign w:val="center"/>
          </w:tcPr>
          <w:p w14:paraId="318EBA5D">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noWrap/>
            <w:vAlign w:val="center"/>
          </w:tcPr>
          <w:p w14:paraId="6470B3A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ign w:val="center"/>
          </w:tcPr>
          <w:p w14:paraId="654DD0A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noWrap/>
            <w:vAlign w:val="center"/>
          </w:tcPr>
          <w:p w14:paraId="3CA92F1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noWrap/>
            <w:vAlign w:val="center"/>
          </w:tcPr>
          <w:p w14:paraId="355230A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noWrap/>
            <w:vAlign w:val="center"/>
          </w:tcPr>
          <w:p w14:paraId="05F5E18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noWrap/>
            <w:vAlign w:val="center"/>
          </w:tcPr>
          <w:p w14:paraId="3ADED71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noWrap/>
            <w:vAlign w:val="center"/>
          </w:tcPr>
          <w:p w14:paraId="64DF4B3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45C30A4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noWrap/>
            <w:vAlign w:val="center"/>
          </w:tcPr>
          <w:p w14:paraId="71B65B3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到达现场时间</w:t>
            </w:r>
          </w:p>
        </w:tc>
      </w:tr>
      <w:tr w14:paraId="498A5BE1">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520C7D4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tcPr>
          <w:p w14:paraId="33D39E7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noWrap/>
          </w:tcPr>
          <w:p w14:paraId="77EE8CE7">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tcPr>
          <w:p w14:paraId="3E58A1C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3A8CABF2">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2629C4A5">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65AEC00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77DF704D">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tcPr>
          <w:p w14:paraId="7EB01E3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063E5F6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tcPr>
          <w:p w14:paraId="144C96F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3A7B698F">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2D1C4DA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tcPr>
          <w:p w14:paraId="58D6A44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noWrap/>
          </w:tcPr>
          <w:p w14:paraId="41F75F2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tcPr>
          <w:p w14:paraId="4BB19E5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237BB8A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35BBBEE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6717A8D5">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7C34411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tcPr>
          <w:p w14:paraId="347CC573">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21B18436">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tcPr>
          <w:p w14:paraId="59083457">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32E6ECC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146F026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tcPr>
          <w:p w14:paraId="3934BBF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tcPr>
          <w:p w14:paraId="6F381D2C">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tcPr>
          <w:p w14:paraId="7A26D8A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466A5A9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41E50B4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1644BA31">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67CECD9E">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tcPr>
          <w:p w14:paraId="20274ED4">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2E0CE5C5">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tcPr>
          <w:p w14:paraId="6CAEA35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r w14:paraId="13191322">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tcPr>
          <w:p w14:paraId="476DD33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tcPr>
          <w:p w14:paraId="2F2940C5">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jc w:val="center"/>
              <w:rPr>
                <w:rFonts w:hint="default"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tcPr>
          <w:p w14:paraId="5F2F49B9">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tcPr>
          <w:p w14:paraId="65AFF0D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45BC700A">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5610775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56AC9DDB">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tcPr>
          <w:p w14:paraId="2FDBDED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tcPr>
          <w:p w14:paraId="258A0F60">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tcPr>
          <w:p w14:paraId="30EF9038">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tcPr>
          <w:p w14:paraId="08B444BF">
            <w:pPr>
              <w:keepNext w:val="0"/>
              <w:keepLines w:val="0"/>
              <w:pageBreakBefore w:val="0"/>
              <w:suppressLineNumbers w:val="0"/>
              <w:kinsoku/>
              <w:overflowPunct/>
              <w:topLinePunct w:val="0"/>
              <w:autoSpaceDE w:val="0"/>
              <w:autoSpaceDN w:val="0"/>
              <w:bidi w:val="0"/>
              <w:spacing w:before="0" w:beforeAutospacing="0" w:after="0" w:afterAutospacing="0" w:line="240" w:lineRule="auto"/>
              <w:ind w:left="0" w:right="0"/>
              <w:rPr>
                <w:rFonts w:hint="default" w:ascii="仿宋_GB2312" w:hAnsi="仿宋" w:eastAsia="仿宋_GB2312" w:cs="仿宋_GB2312"/>
                <w:color w:val="000000" w:themeColor="text1"/>
                <w:sz w:val="24"/>
                <w:highlight w:val="none"/>
                <w14:textFill>
                  <w14:solidFill>
                    <w14:schemeClr w14:val="tx1"/>
                  </w14:solidFill>
                </w14:textFill>
              </w:rPr>
            </w:pPr>
          </w:p>
        </w:tc>
      </w:tr>
    </w:tbl>
    <w:p w14:paraId="29D4C8CC">
      <w:pPr>
        <w:pageBreakBefore w:val="0"/>
        <w:kinsoku/>
        <w:overflowPunct/>
        <w:topLinePunct w:val="0"/>
        <w:bidi w:val="0"/>
        <w:snapToGrid w:val="0"/>
        <w:spacing w:beforeAutospacing="0" w:afterAutospacing="0" w:line="240" w:lineRule="auto"/>
        <w:ind w:firstLine="472" w:firstLineChars="196"/>
        <w:rPr>
          <w:rFonts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（七）其他（根据采购需求内容由投标人自行决定是否还有其他内容）</w:t>
      </w:r>
    </w:p>
    <w:p w14:paraId="09E6C806">
      <w:pPr>
        <w:pageBreakBefore w:val="0"/>
        <w:kinsoku/>
        <w:overflowPunct/>
        <w:topLinePunct w:val="0"/>
        <w:bidi w:val="0"/>
        <w:snapToGrid w:val="0"/>
        <w:spacing w:beforeAutospacing="0" w:afterAutospacing="0" w:line="240" w:lineRule="auto"/>
        <w:ind w:left="142"/>
        <w:jc w:val="center"/>
        <w:rPr>
          <w:rFonts w:ascii="宋体" w:hAnsi="宋体"/>
          <w:b/>
          <w:color w:val="000000" w:themeColor="text1"/>
          <w:sz w:val="32"/>
          <w:szCs w:val="32"/>
          <w:highlight w:val="none"/>
          <w14:textFill>
            <w14:solidFill>
              <w14:schemeClr w14:val="tx1"/>
            </w14:solidFill>
          </w14:textFill>
        </w:rPr>
      </w:pPr>
    </w:p>
    <w:p w14:paraId="176616FB">
      <w:pPr>
        <w:pageBreakBefore w:val="0"/>
        <w:kinsoku/>
        <w:overflowPunct/>
        <w:topLinePunct w:val="0"/>
        <w:bidi w:val="0"/>
        <w:snapToGrid w:val="0"/>
        <w:spacing w:beforeAutospacing="0" w:afterAutospacing="0" w:line="240" w:lineRule="auto"/>
        <w:ind w:right="480" w:firstLine="3967" w:firstLineChars="1653"/>
        <w:rPr>
          <w:rFonts w:ascii="宋体" w:hAnsi="宋体"/>
          <w:color w:val="000000" w:themeColor="text1"/>
          <w:sz w:val="24"/>
          <w:highlight w:val="none"/>
          <w14:textFill>
            <w14:solidFill>
              <w14:schemeClr w14:val="tx1"/>
            </w14:solidFill>
          </w14:textFill>
        </w:rPr>
      </w:pPr>
    </w:p>
    <w:p w14:paraId="1655A190">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7C07C57">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10C283D8">
      <w:pPr>
        <w:pageBreakBefore w:val="0"/>
        <w:kinsoku/>
        <w:overflowPunct/>
        <w:topLinePunct w:val="0"/>
        <w:bidi w:val="0"/>
        <w:snapToGrid w:val="0"/>
        <w:spacing w:beforeAutospacing="0" w:afterAutospacing="0" w:line="240" w:lineRule="auto"/>
        <w:jc w:val="left"/>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p>
    <w:p w14:paraId="4282DFB3">
      <w:pPr>
        <w:pageBreakBefore w:val="0"/>
        <w:kinsoku/>
        <w:overflowPunct/>
        <w:topLinePunct w:val="0"/>
        <w:bidi w:val="0"/>
        <w:snapToGrid w:val="0"/>
        <w:spacing w:beforeAutospacing="0" w:afterAutospacing="0" w:line="240" w:lineRule="auto"/>
        <w:ind w:left="142" w:firstLine="1606" w:firstLineChars="500"/>
        <w:jc w:val="both"/>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三、对本项目总体要求和理解（如有要求）</w:t>
      </w:r>
    </w:p>
    <w:p w14:paraId="2625A150">
      <w:pPr>
        <w:pageBreakBefore w:val="0"/>
        <w:kinsoku/>
        <w:overflowPunct/>
        <w:topLinePunct w:val="0"/>
        <w:bidi w:val="0"/>
        <w:spacing w:beforeAutospacing="0" w:afterAutospacing="0" w:line="24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7FE13A8C">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p>
    <w:p w14:paraId="4BAAC2C2">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7B9DA3DD">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1C693D32">
      <w:pPr>
        <w:pageBreakBefore w:val="0"/>
        <w:kinsoku/>
        <w:overflowPunct/>
        <w:topLinePunct w:val="0"/>
        <w:bidi w:val="0"/>
        <w:snapToGrid w:val="0"/>
        <w:spacing w:beforeAutospacing="0" w:afterAutospacing="0" w:line="240" w:lineRule="auto"/>
        <w:ind w:left="142"/>
        <w:jc w:val="center"/>
        <w:rPr>
          <w:rFonts w:ascii="宋体" w:hAnsi="宋体"/>
          <w:b/>
          <w:color w:val="000000" w:themeColor="text1"/>
          <w:sz w:val="32"/>
          <w:szCs w:val="32"/>
          <w:highlight w:val="none"/>
          <w14:textFill>
            <w14:solidFill>
              <w14:schemeClr w14:val="tx1"/>
            </w14:solidFill>
          </w14:textFill>
        </w:rPr>
      </w:pPr>
    </w:p>
    <w:p w14:paraId="24183BA4">
      <w:pPr>
        <w:pageBreakBefore w:val="0"/>
        <w:kinsoku/>
        <w:overflowPunct/>
        <w:topLinePunct w:val="0"/>
        <w:bidi w:val="0"/>
        <w:snapToGrid w:val="0"/>
        <w:spacing w:beforeAutospacing="0" w:afterAutospacing="0" w:line="240" w:lineRule="auto"/>
        <w:ind w:left="142" w:firstLine="1606" w:firstLineChars="500"/>
        <w:jc w:val="both"/>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四、产品出厂标准、质量检测报告</w:t>
      </w:r>
    </w:p>
    <w:p w14:paraId="259B9282">
      <w:pPr>
        <w:pageBreakBefore w:val="0"/>
        <w:kinsoku/>
        <w:overflowPunct/>
        <w:topLinePunct w:val="0"/>
        <w:bidi w:val="0"/>
        <w:spacing w:beforeAutospacing="0" w:afterAutospacing="0" w:line="24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6D4EDC38">
      <w:pPr>
        <w:pageBreakBefore w:val="0"/>
        <w:kinsoku/>
        <w:overflowPunct/>
        <w:topLinePunct w:val="0"/>
        <w:bidi w:val="0"/>
        <w:snapToGrid w:val="0"/>
        <w:spacing w:beforeAutospacing="0" w:afterAutospacing="0" w:line="240" w:lineRule="auto"/>
        <w:ind w:left="142"/>
        <w:jc w:val="center"/>
        <w:rPr>
          <w:rFonts w:ascii="宋体" w:hAnsi="宋体"/>
          <w:b/>
          <w:color w:val="000000" w:themeColor="text1"/>
          <w:sz w:val="32"/>
          <w:szCs w:val="32"/>
          <w:highlight w:val="none"/>
          <w14:textFill>
            <w14:solidFill>
              <w14:schemeClr w14:val="tx1"/>
            </w14:solidFill>
          </w14:textFill>
        </w:rPr>
      </w:pPr>
    </w:p>
    <w:p w14:paraId="41EE830E">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866556B">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7F2F1059">
      <w:pPr>
        <w:pageBreakBefore w:val="0"/>
        <w:kinsoku/>
        <w:overflowPunct/>
        <w:topLinePunct w:val="0"/>
        <w:bidi w:val="0"/>
        <w:spacing w:beforeAutospacing="0" w:afterAutospacing="0" w:line="240" w:lineRule="auto"/>
        <w:ind w:firstLine="1928" w:firstLineChars="600"/>
        <w:jc w:val="both"/>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五、优惠条件及特殊承诺</w:t>
      </w:r>
    </w:p>
    <w:p w14:paraId="770461A3">
      <w:pPr>
        <w:pageBreakBefore w:val="0"/>
        <w:kinsoku/>
        <w:overflowPunct/>
        <w:topLinePunct w:val="0"/>
        <w:bidi w:val="0"/>
        <w:spacing w:beforeAutospacing="0" w:afterAutospacing="0" w:line="24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60540D4C">
      <w:pPr>
        <w:pageBreakBefore w:val="0"/>
        <w:kinsoku/>
        <w:overflowPunct/>
        <w:topLinePunct w:val="0"/>
        <w:bidi w:val="0"/>
        <w:spacing w:beforeAutospacing="0" w:afterAutospacing="0" w:line="240" w:lineRule="auto"/>
        <w:jc w:val="center"/>
        <w:rPr>
          <w:rFonts w:ascii="仿宋_GB2312" w:hAnsi="仿宋" w:eastAsia="仿宋_GB2312" w:cs="仿宋_GB2312"/>
          <w:color w:val="000000" w:themeColor="text1"/>
          <w:sz w:val="18"/>
          <w:szCs w:val="18"/>
          <w:highlight w:val="none"/>
          <w14:textFill>
            <w14:solidFill>
              <w14:schemeClr w14:val="tx1"/>
            </w14:solidFill>
          </w14:textFill>
        </w:rPr>
      </w:pPr>
    </w:p>
    <w:p w14:paraId="5B6AC781">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4B4EF55">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3E544153">
      <w:pPr>
        <w:pageBreakBefore w:val="0"/>
        <w:kinsoku/>
        <w:overflowPunct/>
        <w:topLinePunct w:val="0"/>
        <w:bidi w:val="0"/>
        <w:snapToGrid w:val="0"/>
        <w:spacing w:beforeAutospacing="0" w:afterAutospacing="0" w:line="240" w:lineRule="auto"/>
        <w:ind w:left="142"/>
        <w:jc w:val="center"/>
        <w:rPr>
          <w:rFonts w:ascii="宋体" w:hAnsi="宋体"/>
          <w:b/>
          <w:color w:val="000000" w:themeColor="text1"/>
          <w:sz w:val="32"/>
          <w:szCs w:val="32"/>
          <w:highlight w:val="none"/>
          <w14:textFill>
            <w14:solidFill>
              <w14:schemeClr w14:val="tx1"/>
            </w14:solidFill>
          </w14:textFill>
        </w:rPr>
      </w:pPr>
    </w:p>
    <w:p w14:paraId="1001BE32">
      <w:pPr>
        <w:pageBreakBefore w:val="0"/>
        <w:kinsoku/>
        <w:overflowPunct/>
        <w:topLinePunct w:val="0"/>
        <w:bidi w:val="0"/>
        <w:snapToGrid w:val="0"/>
        <w:spacing w:beforeAutospacing="0" w:afterAutospacing="0" w:line="240" w:lineRule="auto"/>
        <w:ind w:left="142"/>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六、投标人对项目的合理化建议和改进措施</w:t>
      </w:r>
    </w:p>
    <w:p w14:paraId="5052827E">
      <w:pPr>
        <w:pageBreakBefore w:val="0"/>
        <w:kinsoku/>
        <w:overflowPunct/>
        <w:topLinePunct w:val="0"/>
        <w:bidi w:val="0"/>
        <w:spacing w:beforeAutospacing="0" w:afterAutospacing="0" w:line="240" w:lineRule="auto"/>
        <w:ind w:firstLine="4048" w:firstLineChars="1687"/>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（格式自拟）</w:t>
      </w:r>
    </w:p>
    <w:p w14:paraId="1BC0DF46">
      <w:pPr>
        <w:pageBreakBefore w:val="0"/>
        <w:kinsoku/>
        <w:overflowPunct/>
        <w:topLinePunct w:val="0"/>
        <w:bidi w:val="0"/>
        <w:snapToGrid w:val="0"/>
        <w:spacing w:beforeAutospacing="0" w:afterAutospacing="0" w:line="240" w:lineRule="auto"/>
        <w:ind w:firstLine="4935" w:firstLineChars="2350"/>
        <w:rPr>
          <w:rFonts w:hAnsi="宋体"/>
          <w:color w:val="000000" w:themeColor="text1"/>
          <w:szCs w:val="21"/>
          <w:highlight w:val="none"/>
          <w14:textFill>
            <w14:solidFill>
              <w14:schemeClr w14:val="tx1"/>
            </w14:solidFill>
          </w14:textFill>
        </w:rPr>
      </w:pPr>
    </w:p>
    <w:p w14:paraId="529B9D35">
      <w:pPr>
        <w:pageBreakBefore w:val="0"/>
        <w:kinsoku/>
        <w:overflowPunct/>
        <w:topLinePunct w:val="0"/>
        <w:bidi w:val="0"/>
        <w:snapToGrid w:val="0"/>
        <w:spacing w:beforeAutospacing="0" w:afterAutospacing="0" w:line="240" w:lineRule="auto"/>
        <w:rPr>
          <w:rFonts w:hAnsi="宋体"/>
          <w:color w:val="000000" w:themeColor="text1"/>
          <w:szCs w:val="21"/>
          <w:highlight w:val="none"/>
          <w14:textFill>
            <w14:solidFill>
              <w14:schemeClr w14:val="tx1"/>
            </w14:solidFill>
          </w14:textFill>
        </w:rPr>
      </w:pPr>
    </w:p>
    <w:p w14:paraId="48D65C6B">
      <w:pPr>
        <w:pageBreakBefore w:val="0"/>
        <w:kinsoku/>
        <w:overflowPunct/>
        <w:topLinePunct w:val="0"/>
        <w:bidi w:val="0"/>
        <w:snapToGrid w:val="0"/>
        <w:spacing w:beforeAutospacing="0" w:afterAutospacing="0" w:line="240" w:lineRule="auto"/>
        <w:ind w:firstLine="5640" w:firstLineChars="235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9BE2767">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44B67EC4">
      <w:pPr>
        <w:pageBreakBefore w:val="0"/>
        <w:kinsoku/>
        <w:overflowPunct/>
        <w:topLinePunct w:val="0"/>
        <w:autoSpaceDE w:val="0"/>
        <w:autoSpaceDN w:val="0"/>
        <w:bidi w:val="0"/>
        <w:spacing w:beforeAutospacing="0" w:afterAutospacing="0" w:line="240" w:lineRule="auto"/>
        <w:ind w:firstLine="120"/>
        <w:rPr>
          <w:rFonts w:ascii="仿宋_GB2312" w:hAnsi="仿宋" w:eastAsia="仿宋_GB2312" w:cs="仿宋_GB2312"/>
          <w:color w:val="000000" w:themeColor="text1"/>
          <w:sz w:val="24"/>
          <w:highlight w:val="none"/>
          <w14:textFill>
            <w14:solidFill>
              <w14:schemeClr w14:val="tx1"/>
            </w14:solidFill>
          </w14:textFill>
        </w:rPr>
      </w:pPr>
    </w:p>
    <w:p w14:paraId="7B6DD4DF">
      <w:pPr>
        <w:pageBreakBefore w:val="0"/>
        <w:kinsoku/>
        <w:overflowPunct/>
        <w:topLinePunct w:val="0"/>
        <w:bidi w:val="0"/>
        <w:spacing w:beforeAutospacing="0" w:afterAutospacing="0" w:line="240" w:lineRule="auto"/>
        <w:ind w:firstLine="1928" w:firstLineChars="600"/>
        <w:jc w:val="both"/>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七、认为需要的其他技术文件或说明</w:t>
      </w:r>
    </w:p>
    <w:p w14:paraId="64459CF7">
      <w:pPr>
        <w:pageBreakBefore w:val="0"/>
        <w:kinsoku/>
        <w:overflowPunct/>
        <w:topLinePunct w:val="0"/>
        <w:bidi w:val="0"/>
        <w:spacing w:beforeAutospacing="0" w:afterAutospacing="0" w:line="240" w:lineRule="auto"/>
        <w:jc w:val="center"/>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4F9B439B">
      <w:pPr>
        <w:pageBreakBefore w:val="0"/>
        <w:kinsoku/>
        <w:overflowPunct/>
        <w:topLinePunct w:val="0"/>
        <w:autoSpaceDE w:val="0"/>
        <w:autoSpaceDN w:val="0"/>
        <w:bidi w:val="0"/>
        <w:spacing w:beforeAutospacing="0" w:afterAutospacing="0" w:line="240" w:lineRule="auto"/>
        <w:ind w:firstLine="4800" w:firstLineChars="200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20851111">
      <w:pPr>
        <w:pageBreakBefore w:val="0"/>
        <w:kinsoku/>
        <w:overflowPunct/>
        <w:topLinePunct w:val="0"/>
        <w:autoSpaceDE w:val="0"/>
        <w:autoSpaceDN w:val="0"/>
        <w:bidi w:val="0"/>
        <w:spacing w:beforeAutospacing="0" w:afterAutospacing="0" w:line="240" w:lineRule="auto"/>
        <w:ind w:firstLine="5040" w:firstLineChars="2100"/>
        <w:rPr>
          <w:rFonts w:ascii="仿宋_GB2312" w:hAnsi="仿宋" w:eastAsia="仿宋_GB2312" w:cs="仿宋_GB2312"/>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12153FB5">
      <w:pPr>
        <w:pageBreakBefore w:val="0"/>
        <w:widowControl/>
        <w:kinsoku/>
        <w:overflowPunct/>
        <w:topLinePunct w:val="0"/>
        <w:bidi w:val="0"/>
        <w:spacing w:beforeAutospacing="0" w:afterAutospacing="0" w:line="240" w:lineRule="auto"/>
        <w:jc w:val="left"/>
        <w:rPr>
          <w:rFonts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EDF39F4">
      <w:pPr>
        <w:pStyle w:val="17"/>
        <w:pageBreakBefore w:val="0"/>
        <w:kinsoku/>
        <w:overflowPunct/>
        <w:topLinePunct w:val="0"/>
        <w:bidi w:val="0"/>
        <w:spacing w:beforeAutospacing="0" w:afterAutospacing="0" w:line="240" w:lineRule="auto"/>
        <w:jc w:val="center"/>
        <w:outlineLvl w:val="1"/>
        <w:rPr>
          <w:rFonts w:hAnsi="宋体"/>
          <w:b/>
          <w:bCs/>
          <w:color w:val="000000" w:themeColor="text1"/>
          <w:sz w:val="28"/>
          <w:szCs w:val="28"/>
          <w:highlight w:val="none"/>
          <w14:textFill>
            <w14:solidFill>
              <w14:schemeClr w14:val="tx1"/>
            </w14:solidFill>
          </w14:textFill>
        </w:rPr>
      </w:pPr>
      <w:bookmarkStart w:id="180" w:name="_Toc26190"/>
      <w:r>
        <w:rPr>
          <w:rFonts w:hint="eastAsia" w:hAnsi="宋体"/>
          <w:b/>
          <w:bCs/>
          <w:color w:val="000000" w:themeColor="text1"/>
          <w:sz w:val="28"/>
          <w:szCs w:val="28"/>
          <w:highlight w:val="none"/>
          <w14:textFill>
            <w14:solidFill>
              <w14:schemeClr w14:val="tx1"/>
            </w14:solidFill>
          </w14:textFill>
        </w:rPr>
        <w:t>第五节 报价文件格式</w:t>
      </w:r>
      <w:bookmarkEnd w:id="180"/>
    </w:p>
    <w:p w14:paraId="2FBFDC57">
      <w:pPr>
        <w:pageBreakBefore w:val="0"/>
        <w:kinsoku/>
        <w:overflowPunct/>
        <w:topLinePunct w:val="0"/>
        <w:bidi w:val="0"/>
        <w:snapToGrid w:val="0"/>
        <w:spacing w:beforeAutospacing="0" w:afterAutospacing="0" w:line="240" w:lineRule="auto"/>
        <w:rPr>
          <w:rFonts w:ascii="宋体" w:hAnsi="宋体"/>
          <w:bCs/>
          <w:color w:val="000000" w:themeColor="text1"/>
          <w:sz w:val="32"/>
          <w:szCs w:val="20"/>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电子投标文件</w:t>
      </w:r>
    </w:p>
    <w:p w14:paraId="46B8BA99">
      <w:pPr>
        <w:pageBreakBefore w:val="0"/>
        <w:kinsoku/>
        <w:overflowPunct/>
        <w:topLinePunct w:val="0"/>
        <w:bidi w:val="0"/>
        <w:snapToGrid w:val="0"/>
        <w:spacing w:beforeAutospacing="0" w:afterAutospacing="0" w:line="240" w:lineRule="auto"/>
        <w:jc w:val="center"/>
        <w:rPr>
          <w:rFonts w:ascii="宋体" w:hAnsi="宋体"/>
          <w:bCs/>
          <w:color w:val="000000" w:themeColor="text1"/>
          <w:sz w:val="24"/>
          <w:szCs w:val="20"/>
          <w:highlight w:val="none"/>
          <w14:textFill>
            <w14:solidFill>
              <w14:schemeClr w14:val="tx1"/>
            </w14:solidFill>
          </w14:textFill>
        </w:rPr>
      </w:pPr>
    </w:p>
    <w:p w14:paraId="576EE38B">
      <w:pPr>
        <w:pageBreakBefore w:val="0"/>
        <w:kinsoku/>
        <w:overflowPunct/>
        <w:topLinePunct w:val="0"/>
        <w:bidi w:val="0"/>
        <w:snapToGrid w:val="0"/>
        <w:spacing w:beforeAutospacing="0" w:afterAutospacing="0" w:line="24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57B7FBA4">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71B4EF41">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0B7E15B5">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3CC390A2">
      <w:pPr>
        <w:pageBreakBefore w:val="0"/>
        <w:kinsoku/>
        <w:overflowPunct/>
        <w:topLinePunct w:val="0"/>
        <w:bidi w:val="0"/>
        <w:snapToGrid w:val="0"/>
        <w:spacing w:beforeAutospacing="0" w:afterAutospacing="0" w:line="240" w:lineRule="auto"/>
        <w:rPr>
          <w:rFonts w:ascii="宋体" w:hAnsi="宋体"/>
          <w:bCs/>
          <w:color w:val="000000" w:themeColor="text1"/>
          <w:sz w:val="24"/>
          <w:szCs w:val="20"/>
          <w:highlight w:val="none"/>
          <w14:textFill>
            <w14:solidFill>
              <w14:schemeClr w14:val="tx1"/>
            </w14:solidFill>
          </w14:textFill>
        </w:rPr>
      </w:pPr>
    </w:p>
    <w:p w14:paraId="59F3318D">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bookmarkStart w:id="181" w:name="PO_3000001867_PM002_18"/>
      <w:r>
        <w:rPr>
          <w:rFonts w:hint="eastAsia" w:ascii="宋体" w:hAnsi="宋体"/>
          <w:bCs/>
          <w:color w:val="000000" w:themeColor="text1"/>
          <w:sz w:val="24"/>
          <w:highlight w:val="none"/>
          <w14:textFill>
            <w14:solidFill>
              <w14:schemeClr w14:val="tx1"/>
            </w14:solidFill>
          </w14:textFill>
        </w:rPr>
        <w:t>[项目采购-项目名称_]</w:t>
      </w:r>
      <w:bookmarkEnd w:id="181"/>
    </w:p>
    <w:p w14:paraId="0B1F85A5">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p>
    <w:p w14:paraId="3DB4D893">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bookmarkStart w:id="182" w:name="PO_3000001867_PM001_14"/>
      <w:r>
        <w:rPr>
          <w:rFonts w:hint="eastAsia" w:ascii="宋体" w:hAnsi="宋体"/>
          <w:bCs/>
          <w:color w:val="000000" w:themeColor="text1"/>
          <w:sz w:val="24"/>
          <w:highlight w:val="none"/>
          <w14:textFill>
            <w14:solidFill>
              <w14:schemeClr w14:val="tx1"/>
            </w14:solidFill>
          </w14:textFill>
        </w:rPr>
        <w:t>[项目采购-项目编号_]</w:t>
      </w:r>
      <w:bookmarkEnd w:id="182"/>
    </w:p>
    <w:p w14:paraId="75EA5DCA">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p>
    <w:p w14:paraId="27D52D9A">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259E46F6">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p>
    <w:p w14:paraId="3D7FED7F">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1ADF6EDC">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p>
    <w:p w14:paraId="18BA8E07">
      <w:pPr>
        <w:pageBreakBefore w:val="0"/>
        <w:kinsoku/>
        <w:overflowPunct/>
        <w:topLinePunct w:val="0"/>
        <w:bidi w:val="0"/>
        <w:snapToGrid w:val="0"/>
        <w:spacing w:beforeAutospacing="0" w:afterAutospacing="0" w:line="240" w:lineRule="auto"/>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57368962">
      <w:pPr>
        <w:pStyle w:val="8"/>
        <w:pageBreakBefore w:val="0"/>
        <w:kinsoku/>
        <w:overflowPunct/>
        <w:topLinePunct w:val="0"/>
        <w:bidi w:val="0"/>
        <w:snapToGrid w:val="0"/>
        <w:spacing w:beforeAutospacing="0" w:afterAutospacing="0" w:line="240" w:lineRule="auto"/>
        <w:ind w:firstLine="960" w:firstLineChars="400"/>
        <w:rPr>
          <w:rFonts w:ascii="宋体" w:hAnsi="宋体"/>
          <w:bCs/>
          <w:color w:val="000000" w:themeColor="text1"/>
          <w:sz w:val="24"/>
          <w:szCs w:val="24"/>
          <w:highlight w:val="none"/>
          <w14:textFill>
            <w14:solidFill>
              <w14:schemeClr w14:val="tx1"/>
            </w14:solidFill>
          </w14:textFill>
        </w:rPr>
      </w:pPr>
    </w:p>
    <w:p w14:paraId="0055264C">
      <w:pPr>
        <w:pageBreakBefore w:val="0"/>
        <w:kinsoku/>
        <w:overflowPunct/>
        <w:topLinePunct w:val="0"/>
        <w:bidi w:val="0"/>
        <w:snapToGrid w:val="0"/>
        <w:spacing w:beforeAutospacing="0" w:afterAutospacing="0" w:line="24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3318DA81">
      <w:pPr>
        <w:pageBreakBefore w:val="0"/>
        <w:widowControl/>
        <w:kinsoku/>
        <w:overflowPunct/>
        <w:topLinePunct w:val="0"/>
        <w:bidi w:val="0"/>
        <w:spacing w:beforeAutospacing="0" w:afterAutospacing="0" w:line="240" w:lineRule="auto"/>
        <w:jc w:val="lef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338B861">
      <w:pPr>
        <w:pageBreakBefore w:val="0"/>
        <w:kinsoku/>
        <w:overflowPunct/>
        <w:topLinePunct w:val="0"/>
        <w:bidi w:val="0"/>
        <w:spacing w:beforeAutospacing="0" w:afterAutospacing="0" w:line="240" w:lineRule="auto"/>
        <w:rPr>
          <w:rFonts w:ascii="宋体" w:hAnsi="宋体" w:cs="宋体"/>
          <w:color w:val="000000" w:themeColor="text1"/>
          <w:highlight w:val="none"/>
          <w14:textFill>
            <w14:solidFill>
              <w14:schemeClr w14:val="tx1"/>
            </w14:solidFill>
          </w14:textFill>
        </w:rPr>
      </w:pPr>
    </w:p>
    <w:p w14:paraId="604009F0">
      <w:pPr>
        <w:pageBreakBefore w:val="0"/>
        <w:kinsoku/>
        <w:overflowPunct/>
        <w:topLinePunct w:val="0"/>
        <w:bidi w:val="0"/>
        <w:snapToGrid w:val="0"/>
        <w:spacing w:beforeAutospacing="0" w:afterAutospacing="0" w:line="24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47CB8E00">
      <w:pPr>
        <w:pageBreakBefore w:val="0"/>
        <w:kinsoku/>
        <w:overflowPunct/>
        <w:topLinePunct w:val="0"/>
        <w:bidi w:val="0"/>
        <w:spacing w:beforeAutospacing="0" w:afterAutospacing="0" w:line="240" w:lineRule="auto"/>
        <w:rPr>
          <w:rFonts w:ascii="宋体" w:hAnsi="宋体" w:cs="宋体"/>
          <w:color w:val="000000" w:themeColor="text1"/>
          <w:highlight w:val="none"/>
          <w14:textFill>
            <w14:solidFill>
              <w14:schemeClr w14:val="tx1"/>
            </w14:solidFill>
          </w14:textFill>
        </w:rPr>
      </w:pPr>
    </w:p>
    <w:p w14:paraId="46932A43">
      <w:pPr>
        <w:pageBreakBefore w:val="0"/>
        <w:kinsoku/>
        <w:overflowPunct/>
        <w:topLinePunct w:val="0"/>
        <w:bidi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一、投标函………………………………………………………（页码）</w:t>
      </w:r>
    </w:p>
    <w:p w14:paraId="64B85A3D">
      <w:pPr>
        <w:pageBreakBefore w:val="0"/>
        <w:kinsoku/>
        <w:overflowPunct/>
        <w:topLinePunct w:val="0"/>
        <w:bidi w:val="0"/>
        <w:spacing w:beforeAutospacing="0" w:afterAutospacing="0" w:line="24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二、开标一览表…………………………………………………（页码）</w:t>
      </w:r>
    </w:p>
    <w:p w14:paraId="1432E338">
      <w:pPr>
        <w:pageBreakBefore w:val="0"/>
        <w:kinsoku/>
        <w:overflowPunct/>
        <w:topLinePunct w:val="0"/>
        <w:bidi w:val="0"/>
        <w:spacing w:beforeAutospacing="0" w:afterAutospacing="0" w:line="240" w:lineRule="auto"/>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三、中小企业声明函……………………………………………（页码）</w:t>
      </w:r>
    </w:p>
    <w:p w14:paraId="7C76681A">
      <w:pPr>
        <w:pageBreakBefore w:val="0"/>
        <w:widowControl/>
        <w:kinsoku/>
        <w:overflowPunct/>
        <w:topLinePunct w:val="0"/>
        <w:bidi w:val="0"/>
        <w:spacing w:beforeAutospacing="0" w:afterAutospacing="0" w:line="24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524BD74">
      <w:pPr>
        <w:pStyle w:val="17"/>
        <w:pageBreakBefore w:val="0"/>
        <w:kinsoku/>
        <w:overflowPunct/>
        <w:topLinePunct w:val="0"/>
        <w:bidi w:val="0"/>
        <w:spacing w:beforeAutospacing="0" w:afterAutospacing="0" w:line="240" w:lineRule="auto"/>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7309963E">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183" w:name="PO_3000001867_PM031_4"/>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采购组织机构</w:t>
      </w:r>
      <w:r>
        <w:rPr>
          <w:rFonts w:ascii="Times New Roman" w:hAnsi="Times New Roman"/>
          <w:color w:val="000000" w:themeColor="text1"/>
          <w:highlight w:val="none"/>
          <w:u w:val="single"/>
          <w14:textFill>
            <w14:solidFill>
              <w14:schemeClr w14:val="tx1"/>
            </w14:solidFill>
          </w14:textFill>
        </w:rPr>
        <w:t>_]</w:t>
      </w:r>
      <w:bookmarkEnd w:id="183"/>
    </w:p>
    <w:p w14:paraId="3974B0FA">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bookmarkStart w:id="184" w:name="PO_3000001867_PM002_6"/>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项目采购</w:t>
      </w:r>
      <w:r>
        <w:rPr>
          <w:rFonts w:ascii="Times New Roman" w:hAnsi="Times New Roman"/>
          <w:color w:val="000000" w:themeColor="text1"/>
          <w:highlight w:val="none"/>
          <w:u w:val="single"/>
          <w14:textFill>
            <w14:solidFill>
              <w14:schemeClr w14:val="tx1"/>
            </w14:solidFill>
          </w14:textFill>
        </w:rPr>
        <w:t>-</w:t>
      </w:r>
      <w:r>
        <w:rPr>
          <w:rFonts w:hint="eastAsia" w:ascii="Times New Roman" w:hAnsi="Times New Roman"/>
          <w:color w:val="000000" w:themeColor="text1"/>
          <w:highlight w:val="none"/>
          <w:u w:val="single"/>
          <w14:textFill>
            <w14:solidFill>
              <w14:schemeClr w14:val="tx1"/>
            </w14:solidFill>
          </w14:textFill>
        </w:rPr>
        <w:t>项目名称</w:t>
      </w:r>
      <w:r>
        <w:rPr>
          <w:rFonts w:ascii="Times New Roman" w:hAnsi="Times New Roman"/>
          <w:color w:val="000000" w:themeColor="text1"/>
          <w:highlight w:val="none"/>
          <w:u w:val="single"/>
          <w14:textFill>
            <w14:solidFill>
              <w14:schemeClr w14:val="tx1"/>
            </w14:solidFill>
          </w14:textFill>
        </w:rPr>
        <w:t>_]</w:t>
      </w:r>
      <w:bookmarkEnd w:id="184"/>
      <w:r>
        <w:rPr>
          <w:rFonts w:hint="eastAsia"/>
          <w:color w:val="000000" w:themeColor="text1"/>
          <w:highlight w:val="none"/>
          <w14:textFill>
            <w14:solidFill>
              <w14:schemeClr w14:val="tx1"/>
            </w14:solidFill>
          </w14:textFill>
        </w:rPr>
        <w:t>项目（项目编号：</w:t>
      </w:r>
      <w:bookmarkStart w:id="185" w:name="PO_3000001867_PM001_6"/>
      <w:r>
        <w:rPr>
          <w:rFonts w:hint="eastAsia"/>
          <w:color w:val="000000" w:themeColor="text1"/>
          <w:highlight w:val="none"/>
          <w14:textFill>
            <w14:solidFill>
              <w14:schemeClr w14:val="tx1"/>
            </w14:solidFill>
          </w14:textFill>
        </w:rPr>
        <w:t>[项目采购-项目编号_]</w:t>
      </w:r>
      <w:bookmarkEnd w:id="185"/>
      <w:r>
        <w:rPr>
          <w:rFonts w:hint="eastAsia"/>
          <w:color w:val="000000" w:themeColor="text1"/>
          <w:highlight w:val="none"/>
          <w14:textFill>
            <w14:solidFill>
              <w14:schemeClr w14:val="tx1"/>
            </w14:solidFill>
          </w14:textFill>
        </w:rPr>
        <w:t xml:space="preserve">）的招标文件的全部内容，授权(全权代表姓名) (职务、职称)为全权代表，现正式递交下述文件参加贵方组织的本次政府采购活动： </w:t>
      </w:r>
    </w:p>
    <w:p w14:paraId="32C2254A">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5FCEBE63">
      <w:pPr>
        <w:pStyle w:val="17"/>
        <w:pageBreakBefore w:val="0"/>
        <w:kinsoku/>
        <w:overflowPunct/>
        <w:topLinePunct w:val="0"/>
        <w:bidi w:val="0"/>
        <w:spacing w:beforeAutospacing="0" w:afterAutospacing="0" w:line="240" w:lineRule="auto"/>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71ACAC55">
      <w:pPr>
        <w:pStyle w:val="17"/>
        <w:pageBreakBefore w:val="0"/>
        <w:kinsoku/>
        <w:overflowPunct/>
        <w:topLinePunct w:val="0"/>
        <w:bidi w:val="0"/>
        <w:spacing w:beforeAutospacing="0" w:afterAutospacing="0" w:line="240" w:lineRule="auto"/>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1061F142">
      <w:pPr>
        <w:pStyle w:val="17"/>
        <w:pageBreakBefore w:val="0"/>
        <w:kinsoku/>
        <w:overflowPunct/>
        <w:topLinePunct w:val="0"/>
        <w:bidi w:val="0"/>
        <w:spacing w:beforeAutospacing="0" w:afterAutospacing="0" w:line="240" w:lineRule="auto"/>
        <w:ind w:firstLine="482"/>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12B24986">
      <w:pPr>
        <w:pStyle w:val="17"/>
        <w:pageBreakBefore w:val="0"/>
        <w:kinsoku/>
        <w:overflowPunct/>
        <w:topLinePunct w:val="0"/>
        <w:bidi w:val="0"/>
        <w:spacing w:beforeAutospacing="0" w:afterAutospacing="0" w:line="240" w:lineRule="auto"/>
        <w:ind w:firstLine="482"/>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0E21F82F">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1、我方愿意以（大写）人民币 元 (￥元)的投标总报价，提交货物成果时间（无分标时填写），提供本项目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“货物需求”中的相应的采购内容。</w:t>
      </w:r>
    </w:p>
    <w:p w14:paraId="7F0496AF">
      <w:pPr>
        <w:pStyle w:val="17"/>
        <w:pageBreakBefore w:val="0"/>
        <w:kinsoku/>
        <w:overflowPunct/>
        <w:topLinePunct w:val="0"/>
        <w:bidi w:val="0"/>
        <w:spacing w:beforeAutospacing="0" w:afterAutospacing="0" w:line="24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1158B803">
      <w:pPr>
        <w:pStyle w:val="17"/>
        <w:pageBreakBefore w:val="0"/>
        <w:kinsoku/>
        <w:overflowPunct/>
        <w:topLinePunct w:val="0"/>
        <w:bidi w:val="0"/>
        <w:spacing w:beforeAutospacing="0" w:afterAutospacing="0" w:line="240" w:lineRule="auto"/>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(￥元)，提交货物成果时间：；</w:t>
      </w:r>
    </w:p>
    <w:p w14:paraId="4A6FD7CD">
      <w:pPr>
        <w:pStyle w:val="17"/>
        <w:pageBreakBefore w:val="0"/>
        <w:kinsoku/>
        <w:overflowPunct/>
        <w:topLinePunct w:val="0"/>
        <w:bidi w:val="0"/>
        <w:spacing w:beforeAutospacing="0" w:afterAutospacing="0" w:line="240" w:lineRule="auto"/>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分标报价为（大写）人民币元 (￥ 元)，提交货物成果时间：；</w:t>
      </w:r>
    </w:p>
    <w:p w14:paraId="0BC8B20D">
      <w:pPr>
        <w:pStyle w:val="17"/>
        <w:pageBreakBefore w:val="0"/>
        <w:kinsoku/>
        <w:overflowPunct/>
        <w:topLinePunct w:val="0"/>
        <w:bidi w:val="0"/>
        <w:spacing w:beforeAutospacing="0" w:afterAutospacing="0" w:line="240" w:lineRule="auto"/>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5ED14E95">
      <w:pPr>
        <w:pStyle w:val="17"/>
        <w:pageBreakBefore w:val="0"/>
        <w:kinsoku/>
        <w:overflowPunct/>
        <w:topLinePunct w:val="0"/>
        <w:bidi w:val="0"/>
        <w:spacing w:beforeAutospacing="0" w:afterAutospacing="0" w:line="240" w:lineRule="auto"/>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38B7207A">
      <w:pPr>
        <w:pStyle w:val="17"/>
        <w:pageBreakBefore w:val="0"/>
        <w:kinsoku/>
        <w:overflowPunct/>
        <w:topLinePunct w:val="0"/>
        <w:bidi w:val="0"/>
        <w:spacing w:beforeAutospacing="0" w:afterAutospacing="0" w:line="240" w:lineRule="auto"/>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3、我方所递交的投标文件及有关资料都是内容完整、真实和准确的。</w:t>
      </w:r>
    </w:p>
    <w:p w14:paraId="6DE3A1FD">
      <w:pPr>
        <w:pStyle w:val="17"/>
        <w:pageBreakBefore w:val="0"/>
        <w:kinsoku/>
        <w:overflowPunct/>
        <w:topLinePunct w:val="0"/>
        <w:bidi w:val="0"/>
        <w:spacing w:beforeAutospacing="0" w:afterAutospacing="0" w:line="240" w:lineRule="auto"/>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17CFED01">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5A81C002">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6、我方已详细审核招标文件，我方知道必须放弃提出含糊不清或误解问题的权利。</w:t>
      </w:r>
    </w:p>
    <w:p w14:paraId="48DD51CF">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7、我方同意应贵方要求提供与本投标有关的任何数据或资料。若贵方需要，我方愿意提供我方作出的一切承诺的证明材料。</w:t>
      </w:r>
    </w:p>
    <w:p w14:paraId="606EA5BA">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8、我方完全理解贵方不一定接受投标报价最低的投标人为中标供应商的行为。</w:t>
      </w:r>
    </w:p>
    <w:p w14:paraId="0F3ABAD0">
      <w:pPr>
        <w:pStyle w:val="17"/>
        <w:pageBreakBefore w:val="0"/>
        <w:kinsoku/>
        <w:overflowPunct/>
        <w:topLinePunct w:val="0"/>
        <w:bidi w:val="0"/>
        <w:spacing w:beforeAutospacing="0" w:afterAutospacing="0" w:line="240" w:lineRule="auto"/>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1747FC36">
      <w:pPr>
        <w:pStyle w:val="17"/>
        <w:pageBreakBefore w:val="0"/>
        <w:numPr>
          <w:ilvl w:val="0"/>
          <w:numId w:val="4"/>
        </w:numPr>
        <w:kinsoku/>
        <w:overflowPunct/>
        <w:topLinePunct w:val="0"/>
        <w:bidi w:val="0"/>
        <w:spacing w:beforeAutospacing="0" w:afterAutospacing="0" w:line="240" w:lineRule="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0386C93E">
      <w:pPr>
        <w:pStyle w:val="17"/>
        <w:pageBreakBefore w:val="0"/>
        <w:numPr>
          <w:ilvl w:val="0"/>
          <w:numId w:val="4"/>
        </w:numPr>
        <w:kinsoku/>
        <w:overflowPunct/>
        <w:topLinePunct w:val="0"/>
        <w:bidi w:val="0"/>
        <w:spacing w:beforeAutospacing="0" w:afterAutospacing="0" w:line="240" w:lineRule="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21BAC028">
      <w:pPr>
        <w:pStyle w:val="17"/>
        <w:pageBreakBefore w:val="0"/>
        <w:numPr>
          <w:ilvl w:val="0"/>
          <w:numId w:val="4"/>
        </w:numPr>
        <w:kinsoku/>
        <w:overflowPunct/>
        <w:topLinePunct w:val="0"/>
        <w:bidi w:val="0"/>
        <w:spacing w:beforeAutospacing="0" w:afterAutospacing="0" w:line="240" w:lineRule="auto"/>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512701EC">
      <w:pPr>
        <w:pStyle w:val="17"/>
        <w:pageBreakBefore w:val="0"/>
        <w:numPr>
          <w:ilvl w:val="0"/>
          <w:numId w:val="4"/>
        </w:numPr>
        <w:kinsoku/>
        <w:overflowPunct/>
        <w:topLinePunct w:val="0"/>
        <w:bidi w:val="0"/>
        <w:spacing w:beforeAutospacing="0" w:afterAutospacing="0" w:line="240" w:lineRule="auto"/>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6065C339">
      <w:pPr>
        <w:pStyle w:val="17"/>
        <w:pageBreakBefore w:val="0"/>
        <w:numPr>
          <w:ilvl w:val="0"/>
          <w:numId w:val="4"/>
        </w:numPr>
        <w:kinsoku/>
        <w:overflowPunct/>
        <w:topLinePunct w:val="0"/>
        <w:bidi w:val="0"/>
        <w:spacing w:beforeAutospacing="0" w:afterAutospacing="0" w:line="240" w:lineRule="auto"/>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3D42EEE0">
      <w:pPr>
        <w:pStyle w:val="17"/>
        <w:pageBreakBefore w:val="0"/>
        <w:numPr>
          <w:ilvl w:val="0"/>
          <w:numId w:val="4"/>
        </w:numPr>
        <w:kinsoku/>
        <w:overflowPunct/>
        <w:topLinePunct w:val="0"/>
        <w:bidi w:val="0"/>
        <w:spacing w:beforeAutospacing="0" w:afterAutospacing="0" w:line="240" w:lineRule="auto"/>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1A1DEF66">
      <w:pPr>
        <w:pStyle w:val="17"/>
        <w:pageBreakBefore w:val="0"/>
        <w:kinsoku/>
        <w:overflowPunct/>
        <w:topLinePunct w:val="0"/>
        <w:bidi w:val="0"/>
        <w:spacing w:beforeAutospacing="0" w:afterAutospacing="0" w:line="240" w:lineRule="auto"/>
        <w:ind w:left="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10、我方及由本人担任法定代表人的其他机构最近三年内被处罚的违法行为有：</w:t>
      </w:r>
    </w:p>
    <w:p w14:paraId="37461AA4">
      <w:pPr>
        <w:pStyle w:val="17"/>
        <w:pageBreakBefore w:val="0"/>
        <w:kinsoku/>
        <w:overflowPunct/>
        <w:topLinePunct w:val="0"/>
        <w:bidi w:val="0"/>
        <w:spacing w:beforeAutospacing="0" w:afterAutospacing="0" w:line="240" w:lineRule="auto"/>
        <w:ind w:left="420"/>
        <w:rPr>
          <w:color w:val="000000" w:themeColor="text1"/>
          <w:highlight w:val="none"/>
          <w14:textFill>
            <w14:solidFill>
              <w14:schemeClr w14:val="tx1"/>
            </w14:solidFill>
          </w14:textFill>
        </w:rPr>
      </w:pPr>
    </w:p>
    <w:p w14:paraId="12487C2C">
      <w:pPr>
        <w:pStyle w:val="17"/>
        <w:pageBreakBefore w:val="0"/>
        <w:kinsoku/>
        <w:overflowPunct/>
        <w:topLinePunct w:val="0"/>
        <w:bidi w:val="0"/>
        <w:spacing w:beforeAutospacing="0" w:afterAutospacing="0" w:line="24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11、以上事项如有虚假或隐瞒，我方愿意承担一切后果，并不再寻求任何旨在减轻或免除法律责任的辩解。</w:t>
      </w:r>
    </w:p>
    <w:p w14:paraId="779605FB">
      <w:pPr>
        <w:pStyle w:val="17"/>
        <w:pageBreakBefore w:val="0"/>
        <w:kinsoku/>
        <w:overflowPunct/>
        <w:topLinePunct w:val="0"/>
        <w:bidi w:val="0"/>
        <w:spacing w:beforeAutospacing="0" w:afterAutospacing="0" w:line="24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12、与本投标有关的一切正式往来信函请寄：</w:t>
      </w:r>
    </w:p>
    <w:p w14:paraId="57112F61">
      <w:pPr>
        <w:pStyle w:val="17"/>
        <w:pageBreakBefore w:val="0"/>
        <w:kinsoku/>
        <w:overflowPunct/>
        <w:topLinePunct w:val="0"/>
        <w:bidi w:val="0"/>
        <w:spacing w:beforeAutospacing="0" w:afterAutospacing="0" w:line="24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03F1C88D">
      <w:pPr>
        <w:pStyle w:val="17"/>
        <w:pageBreakBefore w:val="0"/>
        <w:kinsoku/>
        <w:overflowPunct/>
        <w:topLinePunct w:val="0"/>
        <w:bidi w:val="0"/>
        <w:spacing w:beforeAutospacing="0" w:afterAutospacing="0" w:line="24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4B20EA35">
      <w:pPr>
        <w:pStyle w:val="17"/>
        <w:pageBreakBefore w:val="0"/>
        <w:kinsoku/>
        <w:overflowPunct/>
        <w:topLinePunct w:val="0"/>
        <w:bidi w:val="0"/>
        <w:spacing w:beforeAutospacing="0" w:afterAutospacing="0" w:line="24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307B566F">
      <w:pPr>
        <w:pStyle w:val="17"/>
        <w:pageBreakBefore w:val="0"/>
        <w:kinsoku/>
        <w:overflowPunct/>
        <w:topLinePunct w:val="0"/>
        <w:bidi w:val="0"/>
        <w:spacing w:beforeAutospacing="0" w:afterAutospacing="0" w:line="24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p>
    <w:p w14:paraId="3D408910">
      <w:pPr>
        <w:pStyle w:val="17"/>
        <w:pageBreakBefore w:val="0"/>
        <w:kinsoku/>
        <w:overflowPunct/>
        <w:topLinePunct w:val="0"/>
        <w:bidi w:val="0"/>
        <w:spacing w:beforeAutospacing="0" w:afterAutospacing="0" w:line="24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p>
    <w:p w14:paraId="033280D7">
      <w:pPr>
        <w:pStyle w:val="17"/>
        <w:pageBreakBefore w:val="0"/>
        <w:kinsoku/>
        <w:overflowPunct/>
        <w:topLinePunct w:val="0"/>
        <w:bidi w:val="0"/>
        <w:spacing w:beforeAutospacing="0" w:afterAutospacing="0" w:line="24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3F05202B">
      <w:pPr>
        <w:pStyle w:val="17"/>
        <w:pageBreakBefore w:val="0"/>
        <w:kinsoku/>
        <w:overflowPunct/>
        <w:topLinePunct w:val="0"/>
        <w:bidi w:val="0"/>
        <w:spacing w:beforeAutospacing="0" w:afterAutospacing="0" w:line="24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11C65E5C">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1DDA9FC">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7F0808AD">
      <w:pPr>
        <w:pageBreakBefore w:val="0"/>
        <w:widowControl/>
        <w:kinsoku/>
        <w:overflowPunct/>
        <w:topLinePunct w:val="0"/>
        <w:bidi w:val="0"/>
        <w:spacing w:beforeAutospacing="0" w:afterAutospacing="0" w:line="240" w:lineRule="auto"/>
        <w:jc w:val="left"/>
        <w:rPr>
          <w:rFonts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00E2C75">
      <w:pPr>
        <w:pStyle w:val="17"/>
        <w:pageBreakBefore w:val="0"/>
        <w:kinsoku/>
        <w:overflowPunct/>
        <w:topLinePunct w:val="0"/>
        <w:bidi w:val="0"/>
        <w:spacing w:beforeAutospacing="0" w:afterAutospacing="0" w:line="240" w:lineRule="auto"/>
        <w:jc w:val="center"/>
        <w:rPr>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(单位均为人民币元)</w:t>
      </w:r>
    </w:p>
    <w:p w14:paraId="7BD251C9">
      <w:pPr>
        <w:pageBreakBefore w:val="0"/>
        <w:kinsoku/>
        <w:overflowPunct/>
        <w:topLinePunct w:val="0"/>
        <w:bidi w:val="0"/>
        <w:snapToGrid w:val="0"/>
        <w:spacing w:beforeAutospacing="0" w:afterAutospacing="0" w:line="240" w:lineRule="auto"/>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bookmarkStart w:id="186" w:name="PO_3000001867_PM002_7"/>
      <w:r>
        <w:rPr>
          <w:rFonts w:hint="eastAsia" w:ascii="宋体" w:hAnsi="宋体"/>
          <w:color w:val="000000" w:themeColor="text1"/>
          <w:sz w:val="24"/>
          <w:highlight w:val="none"/>
          <w:u w:val="single"/>
          <w14:textFill>
            <w14:solidFill>
              <w14:schemeClr w14:val="tx1"/>
            </w14:solidFill>
          </w14:textFill>
        </w:rPr>
        <w:t>[项目采购-项目名称_]</w:t>
      </w:r>
      <w:bookmarkEnd w:id="186"/>
      <w:r>
        <w:rPr>
          <w:rFonts w:hint="eastAsia" w:ascii="宋体" w:hAnsi="宋体"/>
          <w:color w:val="000000" w:themeColor="text1"/>
          <w:sz w:val="24"/>
          <w:highlight w:val="none"/>
          <w14:textFill>
            <w14:solidFill>
              <w14:schemeClr w14:val="tx1"/>
            </w14:solidFill>
          </w14:textFill>
        </w:rPr>
        <w:t xml:space="preserve">  项目编号：</w:t>
      </w:r>
      <w:bookmarkStart w:id="187" w:name="PO_3000001867_PM001_7"/>
      <w:r>
        <w:rPr>
          <w:rFonts w:hint="eastAsia" w:ascii="宋体" w:hAnsi="宋体"/>
          <w:color w:val="000000" w:themeColor="text1"/>
          <w:sz w:val="24"/>
          <w:highlight w:val="none"/>
          <w:u w:val="single"/>
          <w14:textFill>
            <w14:solidFill>
              <w14:schemeClr w14:val="tx1"/>
            </w14:solidFill>
          </w14:textFill>
        </w:rPr>
        <w:t>[项目采购-项目编号_]</w:t>
      </w:r>
      <w:bookmarkEnd w:id="187"/>
      <w:r>
        <w:rPr>
          <w:rFonts w:hint="eastAsia" w:ascii="宋体" w:hAnsi="宋体"/>
          <w:color w:val="000000" w:themeColor="text1"/>
          <w:sz w:val="24"/>
          <w:highlight w:val="none"/>
          <w14:textFill>
            <w14:solidFill>
              <w14:schemeClr w14:val="tx1"/>
            </w14:solidFill>
          </w14:textFill>
        </w:rPr>
        <w:t xml:space="preserve">  分标：</w:t>
      </w:r>
    </w:p>
    <w:p w14:paraId="5DE128CC">
      <w:pPr>
        <w:pStyle w:val="17"/>
        <w:pageBreakBefore w:val="0"/>
        <w:kinsoku/>
        <w:overflowPunct/>
        <w:topLinePunct w:val="0"/>
        <w:bidi w:val="0"/>
        <w:spacing w:beforeAutospacing="0" w:afterAutospacing="0" w:line="240" w:lineRule="auto"/>
        <w:rPr>
          <w:b/>
          <w:color w:val="000000" w:themeColor="text1"/>
          <w:sz w:val="32"/>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p>
    <w:tbl>
      <w:tblPr>
        <w:tblStyle w:val="34"/>
        <w:tblW w:w="963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10"/>
        <w:gridCol w:w="1670"/>
        <w:gridCol w:w="1050"/>
        <w:gridCol w:w="870"/>
        <w:gridCol w:w="1280"/>
        <w:gridCol w:w="1800"/>
        <w:gridCol w:w="1210"/>
      </w:tblGrid>
      <w:tr w14:paraId="7B4E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2" w:type="dxa"/>
            <w:tcBorders>
              <w:top w:val="single" w:color="auto" w:sz="4" w:space="0"/>
              <w:left w:val="single" w:color="auto" w:sz="4" w:space="0"/>
              <w:bottom w:val="single" w:color="auto" w:sz="4" w:space="0"/>
              <w:right w:val="single" w:color="auto" w:sz="4" w:space="0"/>
            </w:tcBorders>
            <w:noWrap/>
            <w:vAlign w:val="center"/>
          </w:tcPr>
          <w:p w14:paraId="579DF64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10" w:type="dxa"/>
            <w:tcBorders>
              <w:top w:val="single" w:color="auto" w:sz="4" w:space="0"/>
              <w:left w:val="single" w:color="auto" w:sz="4" w:space="0"/>
              <w:bottom w:val="single" w:color="auto" w:sz="4" w:space="0"/>
              <w:right w:val="single" w:color="auto" w:sz="4" w:space="0"/>
            </w:tcBorders>
            <w:noWrap/>
            <w:vAlign w:val="center"/>
          </w:tcPr>
          <w:p w14:paraId="7B6AE895">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货物名称</w:t>
            </w:r>
          </w:p>
        </w:tc>
        <w:tc>
          <w:tcPr>
            <w:tcW w:w="1670" w:type="dxa"/>
            <w:tcBorders>
              <w:top w:val="single" w:color="auto" w:sz="4" w:space="0"/>
              <w:left w:val="single" w:color="auto" w:sz="4" w:space="0"/>
              <w:bottom w:val="single" w:color="auto" w:sz="4" w:space="0"/>
              <w:right w:val="single" w:color="auto" w:sz="4" w:space="0"/>
            </w:tcBorders>
            <w:noWrap/>
            <w:vAlign w:val="center"/>
          </w:tcPr>
          <w:p w14:paraId="58CC536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货物规格型号</w:t>
            </w:r>
          </w:p>
        </w:tc>
        <w:tc>
          <w:tcPr>
            <w:tcW w:w="1050" w:type="dxa"/>
            <w:tcBorders>
              <w:top w:val="single" w:color="auto" w:sz="4" w:space="0"/>
              <w:left w:val="single" w:color="auto" w:sz="4" w:space="0"/>
              <w:bottom w:val="single" w:color="auto" w:sz="4" w:space="0"/>
              <w:right w:val="single" w:color="auto" w:sz="4" w:space="0"/>
            </w:tcBorders>
            <w:noWrap/>
          </w:tcPr>
          <w:p w14:paraId="5754F525">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品牌</w:t>
            </w:r>
          </w:p>
          <w:p w14:paraId="450096FF">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（如有）</w:t>
            </w:r>
          </w:p>
        </w:tc>
        <w:tc>
          <w:tcPr>
            <w:tcW w:w="870" w:type="dxa"/>
            <w:tcBorders>
              <w:top w:val="single" w:color="auto" w:sz="4" w:space="0"/>
              <w:left w:val="single" w:color="auto" w:sz="4" w:space="0"/>
              <w:bottom w:val="single" w:color="auto" w:sz="4" w:space="0"/>
              <w:right w:val="single" w:color="auto" w:sz="4" w:space="0"/>
            </w:tcBorders>
            <w:noWrap/>
            <w:vAlign w:val="center"/>
          </w:tcPr>
          <w:p w14:paraId="07A3CB67">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80" w:type="dxa"/>
            <w:tcBorders>
              <w:top w:val="single" w:color="auto" w:sz="4" w:space="0"/>
              <w:left w:val="single" w:color="auto" w:sz="4" w:space="0"/>
              <w:bottom w:val="single" w:color="auto" w:sz="4" w:space="0"/>
              <w:right w:val="single" w:color="auto" w:sz="4" w:space="0"/>
            </w:tcBorders>
            <w:noWrap/>
            <w:vAlign w:val="center"/>
          </w:tcPr>
          <w:p w14:paraId="43B1617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800" w:type="dxa"/>
            <w:tcBorders>
              <w:top w:val="single" w:color="auto" w:sz="4" w:space="0"/>
              <w:left w:val="single" w:color="auto" w:sz="4" w:space="0"/>
              <w:bottom w:val="single" w:color="auto" w:sz="4" w:space="0"/>
              <w:right w:val="single" w:color="auto" w:sz="4" w:space="0"/>
            </w:tcBorders>
            <w:noWrap/>
            <w:vAlign w:val="center"/>
          </w:tcPr>
          <w:p w14:paraId="7003443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4AFA838D">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③＝①×②</w:t>
            </w:r>
          </w:p>
        </w:tc>
        <w:tc>
          <w:tcPr>
            <w:tcW w:w="1210" w:type="dxa"/>
            <w:tcBorders>
              <w:top w:val="single" w:color="auto" w:sz="4" w:space="0"/>
              <w:left w:val="single" w:color="auto" w:sz="4" w:space="0"/>
              <w:bottom w:val="single" w:color="auto" w:sz="4" w:space="0"/>
              <w:right w:val="single" w:color="auto" w:sz="4" w:space="0"/>
            </w:tcBorders>
            <w:noWrap/>
          </w:tcPr>
          <w:p w14:paraId="0E616A5F">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0002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2" w:type="dxa"/>
            <w:tcBorders>
              <w:top w:val="single" w:color="auto" w:sz="4" w:space="0"/>
              <w:left w:val="single" w:color="auto" w:sz="4" w:space="0"/>
              <w:bottom w:val="single" w:color="auto" w:sz="4" w:space="0"/>
              <w:right w:val="single" w:color="auto" w:sz="4" w:space="0"/>
            </w:tcBorders>
            <w:noWrap/>
            <w:vAlign w:val="center"/>
          </w:tcPr>
          <w:p w14:paraId="5EBD7C33">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10" w:type="dxa"/>
            <w:tcBorders>
              <w:top w:val="single" w:color="auto" w:sz="4" w:space="0"/>
              <w:left w:val="single" w:color="auto" w:sz="4" w:space="0"/>
              <w:bottom w:val="single" w:color="auto" w:sz="4" w:space="0"/>
              <w:right w:val="single" w:color="auto" w:sz="4" w:space="0"/>
            </w:tcBorders>
            <w:noWrap/>
            <w:vAlign w:val="center"/>
          </w:tcPr>
          <w:p w14:paraId="363C6F9D">
            <w:pPr>
              <w:keepNext w:val="0"/>
              <w:keepLines w:val="0"/>
              <w:pageBreakBefore w:val="0"/>
              <w:widowControl/>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noWrap/>
            <w:vAlign w:val="center"/>
          </w:tcPr>
          <w:p w14:paraId="76AE603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noWrap/>
          </w:tcPr>
          <w:p w14:paraId="5E98B19B">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ign w:val="center"/>
          </w:tcPr>
          <w:p w14:paraId="70120E46">
            <w:pPr>
              <w:keepNext w:val="0"/>
              <w:keepLines w:val="0"/>
              <w:pageBreakBefore w:val="0"/>
              <w:suppressLineNumbers w:val="0"/>
              <w:kinsoku/>
              <w:overflowPunct/>
              <w:topLinePunct w:val="0"/>
              <w:bidi w:val="0"/>
              <w:spacing w:before="0" w:beforeAutospacing="0" w:after="0" w:afterAutospacing="0" w:line="240" w:lineRule="auto"/>
              <w:ind w:left="0" w:right="0"/>
              <w:jc w:val="center"/>
              <w:rPr>
                <w:rFonts w:hint="default"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noWrap/>
            <w:vAlign w:val="center"/>
          </w:tcPr>
          <w:p w14:paraId="6D10BD11">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ign w:val="center"/>
          </w:tcPr>
          <w:p w14:paraId="2569509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tcPr>
          <w:p w14:paraId="2D3F915F">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p>
        </w:tc>
      </w:tr>
      <w:tr w14:paraId="5EC1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565CD4F7">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报价合计（包含税费等所有费用）：（大写）人民币（￥元）</w:t>
            </w:r>
          </w:p>
        </w:tc>
      </w:tr>
      <w:tr w14:paraId="4BC3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65C5CACA">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s="仿宋_GB2312"/>
                <w:iCs/>
                <w:color w:val="000000" w:themeColor="text1"/>
                <w:szCs w:val="21"/>
                <w:highlight w:val="none"/>
                <w:u w:val="single"/>
                <w:lang w:bidi="ar"/>
                <w14:textFill>
                  <w14:solidFill>
                    <w14:schemeClr w14:val="tx1"/>
                  </w14:solidFill>
                </w14:textFill>
              </w:rPr>
              <w:t>响应产品中，属于本国产品总值为¥       （具体明细详见附表，附表格式自拟），占响应产品的比例为    %。</w:t>
            </w:r>
          </w:p>
        </w:tc>
      </w:tr>
      <w:tr w14:paraId="1EB5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5FED6350">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r w14:paraId="1625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36780DB6">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6BFE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tcPr>
          <w:p w14:paraId="6BD7F96C">
            <w:pPr>
              <w:keepNext w:val="0"/>
              <w:keepLines w:val="0"/>
              <w:pageBreakBefore w:val="0"/>
              <w:suppressLineNumbers w:val="0"/>
              <w:kinsoku/>
              <w:overflowPunct/>
              <w:topLinePunct w:val="0"/>
              <w:bidi w:val="0"/>
              <w:spacing w:before="0" w:beforeAutospacing="0" w:after="0" w:afterAutospacing="0" w:line="240" w:lineRule="auto"/>
              <w:ind w:left="0" w:right="0"/>
              <w:rPr>
                <w:rFonts w:hint="default"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0A0E572E">
      <w:pPr>
        <w:pageBreakBefore w:val="0"/>
        <w:kinsoku/>
        <w:overflowPunct/>
        <w:topLinePunct w:val="0"/>
        <w:bidi w:val="0"/>
        <w:snapToGrid w:val="0"/>
        <w:spacing w:beforeAutospacing="0" w:afterAutospacing="0" w:line="240" w:lineRule="auto"/>
        <w:ind w:firstLine="480" w:firstLineChars="20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注： </w:t>
      </w:r>
    </w:p>
    <w:p w14:paraId="03060AEF">
      <w:pPr>
        <w:pageBreakBefore w:val="0"/>
        <w:kinsoku/>
        <w:overflowPunct/>
        <w:topLinePunct w:val="0"/>
        <w:bidi w:val="0"/>
        <w:snapToGrid w:val="0"/>
        <w:spacing w:beforeAutospacing="0" w:afterAutospacing="0" w:line="240" w:lineRule="auto"/>
        <w:ind w:firstLine="480" w:firstLineChars="20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0CA18371">
      <w:pPr>
        <w:pageBreakBefore w:val="0"/>
        <w:kinsoku/>
        <w:overflowPunct/>
        <w:topLinePunct w:val="0"/>
        <w:bidi w:val="0"/>
        <w:snapToGrid w:val="0"/>
        <w:spacing w:beforeAutospacing="0" w:afterAutospacing="0" w:line="240" w:lineRule="auto"/>
        <w:ind w:firstLine="480" w:firstLineChars="20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2、本表内容均不能涂改，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7565DF27">
      <w:pPr>
        <w:pageBreakBefore w:val="0"/>
        <w:kinsoku/>
        <w:overflowPunct/>
        <w:topLinePunct w:val="0"/>
        <w:bidi w:val="0"/>
        <w:snapToGrid w:val="0"/>
        <w:spacing w:beforeAutospacing="0" w:afterAutospacing="0" w:line="240" w:lineRule="auto"/>
        <w:ind w:firstLine="480" w:firstLineChars="200"/>
        <w:jc w:val="left"/>
        <w:rPr>
          <w:rFonts w:ascii="仿宋_GB2312" w:hAnsi="仿宋" w:eastAsia="仿宋_GB2312" w:cs="仿宋_GB2312"/>
          <w:b/>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701BF240">
      <w:pPr>
        <w:pageBreakBefore w:val="0"/>
        <w:kinsoku/>
        <w:overflowPunct/>
        <w:topLinePunct w:val="0"/>
        <w:bidi w:val="0"/>
        <w:snapToGrid w:val="0"/>
        <w:spacing w:beforeAutospacing="0" w:afterAutospacing="0" w:line="240" w:lineRule="auto"/>
        <w:ind w:firstLine="480" w:firstLineChars="20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4、以上表格要求细分项目及报价，在“具体货物内容”一栏中，填写具体货物，</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w:t>
      </w:r>
    </w:p>
    <w:p w14:paraId="054D866B">
      <w:pPr>
        <w:pageBreakBefore w:val="0"/>
        <w:kinsoku/>
        <w:overflowPunct/>
        <w:topLinePunct w:val="0"/>
        <w:bidi w:val="0"/>
        <w:snapToGrid w:val="0"/>
        <w:spacing w:beforeAutospacing="0" w:afterAutospacing="0" w:line="240" w:lineRule="auto"/>
        <w:ind w:firstLine="480" w:firstLineChars="20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5、特别提示：采购机构将对项目名称和项目编号，中标供应商名称、地址和中标金额，主要中标标的的名称、规格型号、数量、单价、货物要求等予以公示。</w:t>
      </w:r>
    </w:p>
    <w:p w14:paraId="19D31FD8">
      <w:pPr>
        <w:pageBreakBefore w:val="0"/>
        <w:kinsoku/>
        <w:overflowPunct/>
        <w:topLinePunct w:val="0"/>
        <w:bidi w:val="0"/>
        <w:snapToGrid w:val="0"/>
        <w:spacing w:beforeAutospacing="0" w:afterAutospacing="0" w:line="240" w:lineRule="auto"/>
        <w:ind w:firstLine="480" w:firstLineChars="200"/>
        <w:jc w:val="lef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lang w:val="zh-CN"/>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51AC9511">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78D914E">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1988396">
      <w:pPr>
        <w:pageBreakBefore w:val="0"/>
        <w:widowControl/>
        <w:kinsoku/>
        <w:overflowPunct/>
        <w:topLinePunct w:val="0"/>
        <w:bidi w:val="0"/>
        <w:spacing w:beforeAutospacing="0" w:afterAutospacing="0" w:line="240" w:lineRule="auto"/>
        <w:jc w:val="left"/>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38EA383">
      <w:pPr>
        <w:pStyle w:val="17"/>
        <w:pageBreakBefore w:val="0"/>
        <w:kinsoku/>
        <w:overflowPunct/>
        <w:topLinePunct w:val="0"/>
        <w:bidi w:val="0"/>
        <w:spacing w:beforeAutospacing="0" w:afterAutospacing="0" w:line="240" w:lineRule="auto"/>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三、中小企业声明函</w:t>
      </w:r>
    </w:p>
    <w:p w14:paraId="063243B4">
      <w:pPr>
        <w:pStyle w:val="14"/>
        <w:pageBreakBefore w:val="0"/>
        <w:kinsoku/>
        <w:overflowPunct/>
        <w:topLinePunct w:val="0"/>
        <w:bidi w:val="0"/>
        <w:spacing w:beforeAutospacing="0" w:afterAutospacing="0"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14D1173E">
      <w:pPr>
        <w:pStyle w:val="14"/>
        <w:pageBreakBefore w:val="0"/>
        <w:kinsoku/>
        <w:overflowPunct/>
        <w:topLinePunct w:val="0"/>
        <w:bidi w:val="0"/>
        <w:spacing w:beforeAutospacing="0" w:afterAutospacing="0" w:line="240" w:lineRule="auto"/>
        <w:ind w:firstLine="404" w:firstLineChars="200"/>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r>
        <w:rPr>
          <w:rFonts w:hint="eastAsia" w:ascii="Times New Roman" w:hAnsi="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1F0508C7">
      <w:pPr>
        <w:pStyle w:val="14"/>
        <w:pageBreakBefore w:val="0"/>
        <w:kinsoku/>
        <w:overflowPunct/>
        <w:topLinePunct w:val="0"/>
        <w:bidi w:val="0"/>
        <w:spacing w:beforeAutospacing="0" w:afterAutospacing="0" w:line="240" w:lineRule="auto"/>
        <w:ind w:firstLine="404" w:firstLineChars="200"/>
        <w:rPr>
          <w:rFonts w:ascii="Times New Roman" w:hAnsi="宋体"/>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r>
        <w:rPr>
          <w:rFonts w:hint="eastAsia" w:ascii="Times New Roman" w:hAnsi="宋体"/>
          <w:color w:val="000000" w:themeColor="text1"/>
          <w:sz w:val="21"/>
          <w:szCs w:val="21"/>
          <w:highlight w:val="none"/>
          <w14:textFill>
            <w14:solidFill>
              <w14:schemeClr w14:val="tx1"/>
            </w14:solidFill>
          </w14:textFill>
        </w:rPr>
        <w:t>、小型、微型企业提供中型企业提供的货物的，视同为中型企业。</w:t>
      </w:r>
    </w:p>
    <w:p w14:paraId="6D61A42B">
      <w:pPr>
        <w:pStyle w:val="14"/>
        <w:pageBreakBefore w:val="0"/>
        <w:kinsoku/>
        <w:overflowPunct/>
        <w:topLinePunct w:val="0"/>
        <w:bidi w:val="0"/>
        <w:spacing w:beforeAutospacing="0" w:afterAutospacing="0" w:line="240" w:lineRule="auto"/>
        <w:ind w:firstLine="404" w:firstLineChars="200"/>
        <w:rPr>
          <w:rFonts w:ascii="Times New Roman" w:hAnsi="宋体"/>
          <w:color w:val="000000" w:themeColor="text1"/>
          <w:sz w:val="21"/>
          <w:szCs w:val="21"/>
          <w:highlight w:val="none"/>
          <w14:textFill>
            <w14:solidFill>
              <w14:schemeClr w14:val="tx1"/>
            </w14:solidFill>
          </w14:textFill>
        </w:rPr>
      </w:pPr>
    </w:p>
    <w:p w14:paraId="62735DC8">
      <w:pPr>
        <w:pStyle w:val="13"/>
        <w:pageBreakBefore w:val="0"/>
        <w:kinsoku/>
        <w:overflowPunct/>
        <w:topLinePunct w:val="0"/>
        <w:bidi w:val="0"/>
        <w:spacing w:beforeAutospacing="0" w:after="0" w:afterAutospacing="0" w:line="240" w:lineRule="auto"/>
        <w:ind w:left="-426" w:leftChars="-203" w:right="142" w:firstLine="420" w:firstLineChars="200"/>
        <w:contextualSpacing/>
        <w:rPr>
          <w:rFonts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本公司（联合体）郑重声明，根据《政府采购促进中小企业发展管理办法》（财库﹝2020﹞46号）的规定，本公司（联合体）参加</w:t>
      </w:r>
      <w:bookmarkStart w:id="188" w:name="PO_3000001867_PM026_3"/>
      <w:r>
        <w:rPr>
          <w:rFonts w:hint="eastAsia" w:ascii="宋体" w:hAnsi="宋体"/>
          <w:color w:val="000000" w:themeColor="text1"/>
          <w:kern w:val="24"/>
          <w:highlight w:val="none"/>
          <w:u w:val="single"/>
          <w14:textFill>
            <w14:solidFill>
              <w14:schemeClr w14:val="tx1"/>
            </w14:solidFill>
          </w14:textFill>
        </w:rPr>
        <w:t>[项目采购-采购人_]</w:t>
      </w:r>
      <w:bookmarkEnd w:id="188"/>
      <w:r>
        <w:rPr>
          <w:rFonts w:hint="eastAsia" w:ascii="宋体" w:hAnsi="宋体"/>
          <w:color w:val="000000" w:themeColor="text1"/>
          <w:kern w:val="24"/>
          <w:highlight w:val="none"/>
          <w14:textFill>
            <w14:solidFill>
              <w14:schemeClr w14:val="tx1"/>
            </w14:solidFill>
          </w14:textFill>
        </w:rPr>
        <w:t>的</w:t>
      </w:r>
      <w:bookmarkStart w:id="189" w:name="PO_3000001867_PM002_8"/>
      <w:r>
        <w:rPr>
          <w:rFonts w:hint="eastAsia" w:ascii="宋体" w:hAnsi="宋体"/>
          <w:color w:val="000000" w:themeColor="text1"/>
          <w:kern w:val="24"/>
          <w:highlight w:val="none"/>
          <w:u w:val="single"/>
          <w14:textFill>
            <w14:solidFill>
              <w14:schemeClr w14:val="tx1"/>
            </w14:solidFill>
          </w14:textFill>
        </w:rPr>
        <w:t>[项目采购-项目名称_]</w:t>
      </w:r>
      <w:bookmarkEnd w:id="189"/>
      <w:r>
        <w:rPr>
          <w:rFonts w:hint="eastAsia" w:ascii="宋体" w:hAnsi="宋体"/>
          <w:color w:val="000000" w:themeColor="text1"/>
          <w:kern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49054912">
      <w:pPr>
        <w:pageBreakBefore w:val="0"/>
        <w:numPr>
          <w:ilvl w:val="0"/>
          <w:numId w:val="5"/>
        </w:numPr>
        <w:tabs>
          <w:tab w:val="left" w:pos="1384"/>
          <w:tab w:val="left" w:pos="4562"/>
          <w:tab w:val="left" w:pos="6803"/>
        </w:tabs>
        <w:kinsoku/>
        <w:overflowPunct/>
        <w:topLinePunct w:val="0"/>
        <w:bidi w:val="0"/>
        <w:spacing w:beforeAutospacing="0" w:afterAutospacing="0" w:line="240" w:lineRule="auto"/>
        <w:ind w:left="-426" w:right="-58" w:firstLine="655"/>
        <w:contextualSpacing/>
        <w:rPr>
          <w:rFonts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lang w:val="en-US" w:eastAsia="zh-CN"/>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lang w:val="en-US" w:eastAsia="zh-CN"/>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 xml:space="preserve">     （中型企业、小型企业、微型企业）</w:t>
      </w:r>
      <w:r>
        <w:rPr>
          <w:rFonts w:hint="eastAsia" w:ascii="宋体" w:hAnsi="宋体"/>
          <w:color w:val="000000" w:themeColor="text1"/>
          <w:kern w:val="24"/>
          <w:sz w:val="24"/>
          <w:highlight w:val="none"/>
          <w14:textFill>
            <w14:solidFill>
              <w14:schemeClr w14:val="tx1"/>
            </w14:solidFill>
          </w14:textFill>
        </w:rPr>
        <w:t>；</w:t>
      </w:r>
    </w:p>
    <w:p w14:paraId="35EE7457">
      <w:pPr>
        <w:pStyle w:val="13"/>
        <w:pageBreakBefore w:val="0"/>
        <w:kinsoku/>
        <w:overflowPunct/>
        <w:topLinePunct w:val="0"/>
        <w:bidi w:val="0"/>
        <w:spacing w:beforeAutospacing="0" w:after="0" w:afterAutospacing="0" w:line="240" w:lineRule="auto"/>
        <w:ind w:left="-405" w:leftChars="-193" w:right="142" w:firstLine="396" w:firstLineChars="189"/>
        <w:contextualSpacing/>
        <w:rPr>
          <w:rFonts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以上企业，不属于大企业的分支机构，不存在控股股东为大企业的情形，也不存在与大企业的负责人为同一人的情形。</w:t>
      </w:r>
    </w:p>
    <w:p w14:paraId="6659DE37">
      <w:pPr>
        <w:pStyle w:val="13"/>
        <w:pageBreakBefore w:val="0"/>
        <w:kinsoku/>
        <w:overflowPunct/>
        <w:topLinePunct w:val="0"/>
        <w:bidi w:val="0"/>
        <w:spacing w:beforeAutospacing="0" w:after="0" w:afterAutospacing="0" w:line="240" w:lineRule="auto"/>
        <w:ind w:left="-426" w:right="142" w:firstLine="567"/>
        <w:contextualSpacing/>
        <w:rPr>
          <w:rFonts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本企业对上述声明内容的真实性负责。如有虚假，将依法承担相应责任。</w:t>
      </w:r>
    </w:p>
    <w:p w14:paraId="56E93C5C">
      <w:pPr>
        <w:pStyle w:val="17"/>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p>
    <w:p w14:paraId="11802497">
      <w:pPr>
        <w:pStyle w:val="17"/>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p>
    <w:p w14:paraId="743FB9C6">
      <w:pPr>
        <w:pageBreakBefore w:val="0"/>
        <w:kinsoku/>
        <w:overflowPunct/>
        <w:topLinePunct w:val="0"/>
        <w:bidi w:val="0"/>
        <w:snapToGrid w:val="0"/>
        <w:spacing w:beforeAutospacing="0" w:afterAutospacing="0" w:line="240" w:lineRule="auto"/>
        <w:ind w:firstLine="5040" w:firstLineChars="2100"/>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C82DC7F">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57DA5706">
      <w:pPr>
        <w:pStyle w:val="17"/>
        <w:pageBreakBefore w:val="0"/>
        <w:kinsoku/>
        <w:overflowPunct/>
        <w:topLinePunct w:val="0"/>
        <w:bidi w:val="0"/>
        <w:spacing w:beforeAutospacing="0" w:afterAutospacing="0" w:line="240" w:lineRule="auto"/>
        <w:ind w:firstLine="420" w:firstLineChars="200"/>
        <w:rPr>
          <w:rFonts w:hAnsi="宋体"/>
          <w:color w:val="000000" w:themeColor="text1"/>
          <w:szCs w:val="21"/>
          <w:highlight w:val="none"/>
          <w14:textFill>
            <w14:solidFill>
              <w14:schemeClr w14:val="tx1"/>
            </w14:solidFill>
          </w14:textFill>
        </w:rPr>
      </w:pPr>
    </w:p>
    <w:p w14:paraId="6717CBC2">
      <w:pPr>
        <w:pageBreakBefore w:val="0"/>
        <w:kinsoku/>
        <w:overflowPunct/>
        <w:topLinePunct w:val="0"/>
        <w:bidi w:val="0"/>
        <w:snapToGrid w:val="0"/>
        <w:spacing w:beforeAutospacing="0" w:afterAutospacing="0" w:line="240" w:lineRule="auto"/>
        <w:jc w:val="left"/>
        <w:rPr>
          <w:rFonts w:hAnsi="宋体" w:cs="宋体"/>
          <w:color w:val="000000" w:themeColor="text1"/>
          <w:sz w:val="20"/>
          <w:highlight w:val="none"/>
          <w14:textFill>
            <w14:solidFill>
              <w14:schemeClr w14:val="tx1"/>
            </w14:solidFill>
          </w14:textFill>
        </w:rPr>
      </w:pPr>
      <w:r>
        <w:rPr>
          <w:rFonts w:hint="eastAsia" w:hAnsi="宋体" w:cs="宋体"/>
          <w:color w:val="000000" w:themeColor="text1"/>
          <w:sz w:val="20"/>
          <w:highlight w:val="none"/>
          <w14:textFill>
            <w14:solidFill>
              <w14:schemeClr w14:val="tx1"/>
            </w14:solidFill>
          </w14:textFill>
        </w:rPr>
        <w:t>注：</w:t>
      </w:r>
    </w:p>
    <w:p w14:paraId="7E083242">
      <w:pPr>
        <w:pageBreakBefore w:val="0"/>
        <w:numPr>
          <w:ilvl w:val="0"/>
          <w:numId w:val="6"/>
        </w:numPr>
        <w:kinsoku/>
        <w:overflowPunct/>
        <w:topLinePunct w:val="0"/>
        <w:bidi w:val="0"/>
        <w:snapToGrid w:val="0"/>
        <w:spacing w:beforeAutospacing="0" w:afterAutospacing="0" w:line="240" w:lineRule="auto"/>
        <w:jc w:val="left"/>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t>从业人员、营业收入、资产总额填报上一年度数据，无上一年度数据的新成立企业可不填报。</w:t>
      </w:r>
    </w:p>
    <w:p w14:paraId="3D7C93BC">
      <w:pPr>
        <w:pageBreakBefore w:val="0"/>
        <w:kinsoku/>
        <w:overflowPunct/>
        <w:topLinePunct w:val="0"/>
        <w:bidi w:val="0"/>
        <w:snapToGrid w:val="0"/>
        <w:spacing w:beforeAutospacing="0" w:afterAutospacing="0" w:line="240" w:lineRule="auto"/>
        <w:ind w:firstLine="300" w:firstLineChars="150"/>
        <w:jc w:val="left"/>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w:t>2</w:t>
      </w:r>
      <w:r>
        <w:rPr>
          <w:rFonts w:hint="eastAsia"/>
          <w:color w:val="000000" w:themeColor="text1"/>
          <w:sz w:val="20"/>
          <w:highlight w:val="none"/>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p>
    <w:p w14:paraId="517E6CF0">
      <w:pPr>
        <w:pageBreakBefore w:val="0"/>
        <w:widowControl/>
        <w:kinsoku/>
        <w:overflowPunct/>
        <w:topLinePunct w:val="0"/>
        <w:bidi w:val="0"/>
        <w:spacing w:beforeAutospacing="0" w:afterAutospacing="0" w:line="24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3E4D736">
      <w:pPr>
        <w:pageBreakBefore w:val="0"/>
        <w:kinsoku/>
        <w:overflowPunct/>
        <w:topLinePunct w:val="0"/>
        <w:bidi w:val="0"/>
        <w:snapToGrid w:val="0"/>
        <w:spacing w:beforeAutospacing="0" w:afterAutospacing="0" w:line="240" w:lineRule="auto"/>
        <w:jc w:val="center"/>
        <w:outlineLvl w:val="1"/>
        <w:rPr>
          <w:rFonts w:ascii="宋体" w:hAnsi="宋体"/>
          <w:b/>
          <w:bCs/>
          <w:color w:val="000000" w:themeColor="text1"/>
          <w:sz w:val="28"/>
          <w:szCs w:val="28"/>
          <w:highlight w:val="none"/>
          <w14:textFill>
            <w14:solidFill>
              <w14:schemeClr w14:val="tx1"/>
            </w14:solidFill>
          </w14:textFill>
        </w:rPr>
      </w:pPr>
      <w:bookmarkStart w:id="190" w:name="_Toc13433"/>
      <w:bookmarkStart w:id="191" w:name="_Toc19686840"/>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190"/>
      <w:bookmarkEnd w:id="191"/>
    </w:p>
    <w:p w14:paraId="38C97462">
      <w:pPr>
        <w:pStyle w:val="17"/>
        <w:pageBreakBefore w:val="0"/>
        <w:kinsoku/>
        <w:overflowPunct/>
        <w:topLinePunct w:val="0"/>
        <w:bidi w:val="0"/>
        <w:spacing w:beforeAutospacing="0" w:afterAutospacing="0" w:line="240" w:lineRule="auto"/>
        <w:jc w:val="center"/>
        <w:rPr>
          <w:b/>
          <w:color w:val="000000" w:themeColor="text1"/>
          <w:sz w:val="30"/>
          <w:szCs w:val="30"/>
          <w:highlight w:val="none"/>
          <w14:textFill>
            <w14:solidFill>
              <w14:schemeClr w14:val="tx1"/>
            </w14:solidFill>
          </w14:textFill>
        </w:rPr>
      </w:pPr>
    </w:p>
    <w:p w14:paraId="663C66A7">
      <w:pPr>
        <w:pageBreakBefore w:val="0"/>
        <w:kinsoku/>
        <w:overflowPunct/>
        <w:topLinePunct w:val="0"/>
        <w:bidi w:val="0"/>
        <w:spacing w:beforeAutospacing="0" w:afterAutospacing="0" w:line="240" w:lineRule="auto"/>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知识产权合规性声明</w:t>
      </w:r>
    </w:p>
    <w:p w14:paraId="491DE0BA">
      <w:pPr>
        <w:pageBreakBefore w:val="0"/>
        <w:kinsoku/>
        <w:overflowPunct/>
        <w:topLinePunct w:val="0"/>
        <w:bidi w:val="0"/>
        <w:spacing w:beforeAutospacing="0" w:afterAutospacing="0" w:line="240" w:lineRule="auto"/>
        <w:rPr>
          <w:rFonts w:ascii="仿宋_GB2312" w:hAnsi="仿宋_GB2312" w:eastAsia="仿宋_GB2312" w:cs="仿宋_GB2312"/>
          <w:color w:val="000000" w:themeColor="text1"/>
          <w:sz w:val="30"/>
          <w:szCs w:val="30"/>
          <w:highlight w:val="none"/>
          <w14:textFill>
            <w14:solidFill>
              <w14:schemeClr w14:val="tx1"/>
            </w14:solidFill>
          </w14:textFill>
        </w:rPr>
      </w:pPr>
    </w:p>
    <w:p w14:paraId="7A6C54F1">
      <w:pPr>
        <w:pageBreakBefore w:val="0"/>
        <w:kinsoku/>
        <w:overflowPunct/>
        <w:topLinePunct w:val="0"/>
        <w:bidi w:val="0"/>
        <w:spacing w:beforeAutospacing="0" w:afterAutospacing="0" w:line="240" w:lineRule="auto"/>
        <w:rPr>
          <w:rFonts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本企业（单位）自愿参与政府投资政府采购的</w:t>
      </w:r>
      <w:bookmarkStart w:id="192" w:name="PO_3000001867_PM002_10"/>
      <w:r>
        <w:rPr>
          <w:rFonts w:hint="eastAsia" w:ascii="仿宋_GB2312" w:hAnsi="仿宋_GB2312" w:eastAsia="仿宋_GB2312" w:cs="仿宋_GB2312"/>
          <w:color w:val="000000" w:themeColor="text1"/>
          <w:sz w:val="30"/>
          <w:szCs w:val="30"/>
          <w:highlight w:val="none"/>
          <w:u w:val="single"/>
          <w14:textFill>
            <w14:solidFill>
              <w14:schemeClr w14:val="tx1"/>
            </w14:solidFill>
          </w14:textFill>
        </w:rPr>
        <w:t>[项目采购-项目名称_]</w:t>
      </w:r>
      <w:bookmarkEnd w:id="192"/>
      <w:r>
        <w:rPr>
          <w:rFonts w:hint="eastAsia" w:ascii="仿宋_GB2312" w:hAnsi="仿宋_GB2312" w:eastAsia="仿宋_GB2312" w:cs="仿宋_GB2312"/>
          <w:color w:val="000000" w:themeColor="text1"/>
          <w:sz w:val="30"/>
          <w:szCs w:val="30"/>
          <w:highlight w:val="none"/>
          <w14:textFill>
            <w14:solidFill>
              <w14:schemeClr w14:val="tx1"/>
            </w14:solidFill>
          </w14:textFill>
        </w:rPr>
        <w:t>项目，</w:t>
      </w:r>
      <w:r>
        <w:rPr>
          <w:rFonts w:hint="eastAsia" w:ascii="仿宋_GB2312" w:hAnsi="仿宋_GB2312" w:eastAsia="仿宋_GB2312" w:cs="仿宋_GB2312"/>
          <w:b/>
          <w:bCs/>
          <w:color w:val="000000" w:themeColor="text1"/>
          <w:sz w:val="30"/>
          <w:szCs w:val="30"/>
          <w:highlight w:val="none"/>
          <w14:textFill>
            <w14:solidFill>
              <w14:schemeClr w14:val="tx1"/>
            </w14:solidFill>
          </w14:textFill>
        </w:rPr>
        <w:t>在此郑重承诺：</w:t>
      </w:r>
      <w:r>
        <w:rPr>
          <w:rFonts w:hint="eastAsia" w:ascii="仿宋_GB2312" w:hAnsi="仿宋_GB2312" w:eastAsia="仿宋_GB2312" w:cs="仿宋_GB2312"/>
          <w:color w:val="000000" w:themeColor="text1"/>
          <w:sz w:val="30"/>
          <w:szCs w:val="30"/>
          <w:highlight w:val="none"/>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59AD6853">
      <w:pPr>
        <w:pageBreakBefore w:val="0"/>
        <w:kinsoku/>
        <w:overflowPunct/>
        <w:topLinePunct w:val="0"/>
        <w:bidi w:val="0"/>
        <w:snapToGrid w:val="0"/>
        <w:spacing w:beforeAutospacing="0" w:afterAutospacing="0" w:line="240" w:lineRule="auto"/>
        <w:ind w:left="5137" w:leftChars="1736" w:hanging="1491" w:hangingChars="825"/>
        <w:rPr>
          <w:b/>
          <w:color w:val="000000" w:themeColor="text1"/>
          <w:sz w:val="18"/>
          <w:szCs w:val="18"/>
          <w:highlight w:val="none"/>
          <w14:textFill>
            <w14:solidFill>
              <w14:schemeClr w14:val="tx1"/>
            </w14:solidFill>
          </w14:textFill>
        </w:rPr>
      </w:pPr>
    </w:p>
    <w:p w14:paraId="5533DFB4">
      <w:pPr>
        <w:pageBreakBefore w:val="0"/>
        <w:kinsoku/>
        <w:overflowPunct/>
        <w:topLinePunct w:val="0"/>
        <w:bidi w:val="0"/>
        <w:snapToGrid w:val="0"/>
        <w:spacing w:beforeAutospacing="0" w:afterAutospacing="0" w:line="240" w:lineRule="auto"/>
        <w:ind w:left="5137" w:leftChars="1736" w:hanging="1491" w:hangingChars="825"/>
        <w:rPr>
          <w:b/>
          <w:color w:val="000000" w:themeColor="text1"/>
          <w:sz w:val="18"/>
          <w:szCs w:val="18"/>
          <w:highlight w:val="none"/>
          <w14:textFill>
            <w14:solidFill>
              <w14:schemeClr w14:val="tx1"/>
            </w14:solidFill>
          </w14:textFill>
        </w:rPr>
      </w:pPr>
    </w:p>
    <w:p w14:paraId="0D84C5F5">
      <w:pPr>
        <w:pageBreakBefore w:val="0"/>
        <w:kinsoku/>
        <w:overflowPunct/>
        <w:topLinePunct w:val="0"/>
        <w:bidi w:val="0"/>
        <w:snapToGrid w:val="0"/>
        <w:spacing w:beforeAutospacing="0" w:afterAutospacing="0" w:line="240" w:lineRule="auto"/>
        <w:ind w:left="5137" w:leftChars="1736" w:hanging="1491" w:hangingChars="825"/>
        <w:rPr>
          <w:b/>
          <w:color w:val="000000" w:themeColor="text1"/>
          <w:sz w:val="18"/>
          <w:szCs w:val="18"/>
          <w:highlight w:val="none"/>
          <w14:textFill>
            <w14:solidFill>
              <w14:schemeClr w14:val="tx1"/>
            </w14:solidFill>
          </w14:textFill>
        </w:rPr>
      </w:pPr>
    </w:p>
    <w:p w14:paraId="720293B4">
      <w:pPr>
        <w:pageBreakBefore w:val="0"/>
        <w:kinsoku/>
        <w:overflowPunct/>
        <w:topLinePunct w:val="0"/>
        <w:bidi w:val="0"/>
        <w:snapToGrid w:val="0"/>
        <w:spacing w:beforeAutospacing="0" w:afterAutospacing="0" w:line="240" w:lineRule="auto"/>
        <w:ind w:left="5137" w:leftChars="1736" w:hanging="1491" w:hangingChars="825"/>
        <w:rPr>
          <w:b/>
          <w:color w:val="000000" w:themeColor="text1"/>
          <w:sz w:val="18"/>
          <w:szCs w:val="18"/>
          <w:highlight w:val="none"/>
          <w14:textFill>
            <w14:solidFill>
              <w14:schemeClr w14:val="tx1"/>
            </w14:solidFill>
          </w14:textFill>
        </w:rPr>
      </w:pPr>
    </w:p>
    <w:p w14:paraId="22323123">
      <w:pPr>
        <w:pageBreakBefore w:val="0"/>
        <w:kinsoku/>
        <w:overflowPunct/>
        <w:topLinePunct w:val="0"/>
        <w:bidi w:val="0"/>
        <w:snapToGrid w:val="0"/>
        <w:spacing w:beforeAutospacing="0" w:afterAutospacing="0" w:line="240" w:lineRule="auto"/>
        <w:ind w:left="5626" w:leftChars="1736" w:hanging="1980" w:hangingChars="825"/>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414C34D">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4AE36EE0">
      <w:pPr>
        <w:pageBreakBefore w:val="0"/>
        <w:widowControl/>
        <w:kinsoku/>
        <w:overflowPunct/>
        <w:topLinePunct w:val="0"/>
        <w:bidi w:val="0"/>
        <w:spacing w:beforeAutospacing="0" w:afterAutospacing="0" w:line="240" w:lineRule="auto"/>
        <w:jc w:val="left"/>
        <w:rPr>
          <w:rFonts w:ascii="宋体" w:hAnsi="Courier New"/>
          <w:b/>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635192C">
      <w:pPr>
        <w:pStyle w:val="17"/>
        <w:pageBreakBefore w:val="0"/>
        <w:kinsoku/>
        <w:overflowPunct/>
        <w:topLinePunct w:val="0"/>
        <w:bidi w:val="0"/>
        <w:spacing w:beforeAutospacing="0" w:afterAutospacing="0" w:line="24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残疾人福利性单位声明函（格式）</w:t>
      </w:r>
    </w:p>
    <w:p w14:paraId="400E33E4">
      <w:pPr>
        <w:pStyle w:val="17"/>
        <w:pageBreakBefore w:val="0"/>
        <w:kinsoku/>
        <w:overflowPunct/>
        <w:topLinePunct w:val="0"/>
        <w:bidi w:val="0"/>
        <w:spacing w:beforeAutospacing="0" w:afterAutospacing="0" w:line="240" w:lineRule="auto"/>
        <w:jc w:val="center"/>
        <w:rPr>
          <w:b/>
          <w:color w:val="000000" w:themeColor="text1"/>
          <w:sz w:val="30"/>
          <w:szCs w:val="30"/>
          <w:highlight w:val="none"/>
          <w14:textFill>
            <w14:solidFill>
              <w14:schemeClr w14:val="tx1"/>
            </w14:solidFill>
          </w14:textFill>
        </w:rPr>
      </w:pPr>
    </w:p>
    <w:p w14:paraId="373F7161">
      <w:pPr>
        <w:pStyle w:val="17"/>
        <w:pageBreakBefore w:val="0"/>
        <w:kinsoku/>
        <w:overflowPunct/>
        <w:topLinePunct w:val="0"/>
        <w:bidi w:val="0"/>
        <w:spacing w:beforeAutospacing="0" w:afterAutospacing="0" w:line="240" w:lineRule="auto"/>
        <w:jc w:val="left"/>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bookmarkStart w:id="193" w:name="PO_3000001867_PM026_4"/>
      <w:r>
        <w:rPr>
          <w:rFonts w:hint="eastAsia" w:ascii="仿宋_GB2312" w:eastAsia="仿宋_GB2312"/>
          <w:color w:val="000000" w:themeColor="text1"/>
          <w:sz w:val="30"/>
          <w:szCs w:val="30"/>
          <w:highlight w:val="none"/>
          <w:u w:val="single"/>
          <w14:textFill>
            <w14:solidFill>
              <w14:schemeClr w14:val="tx1"/>
            </w14:solidFill>
          </w14:textFill>
        </w:rPr>
        <w:t>[项目采购-采购人]</w:t>
      </w:r>
      <w:bookmarkEnd w:id="193"/>
      <w:r>
        <w:rPr>
          <w:rFonts w:hint="eastAsia" w:ascii="仿宋_GB2312" w:eastAsia="仿宋_GB2312"/>
          <w:color w:val="000000" w:themeColor="text1"/>
          <w:sz w:val="30"/>
          <w:szCs w:val="30"/>
          <w:highlight w:val="none"/>
          <w14:textFill>
            <w14:solidFill>
              <w14:schemeClr w14:val="tx1"/>
            </w14:solidFill>
          </w14:textFill>
        </w:rPr>
        <w:t>单位的</w:t>
      </w:r>
      <w:bookmarkStart w:id="194" w:name="PO_3000001867_PM002_9"/>
      <w:r>
        <w:rPr>
          <w:rFonts w:hint="eastAsia" w:ascii="仿宋_GB2312" w:eastAsia="仿宋_GB2312"/>
          <w:color w:val="000000" w:themeColor="text1"/>
          <w:sz w:val="30"/>
          <w:szCs w:val="30"/>
          <w:highlight w:val="none"/>
          <w:u w:val="single"/>
          <w14:textFill>
            <w14:solidFill>
              <w14:schemeClr w14:val="tx1"/>
            </w14:solidFill>
          </w14:textFill>
        </w:rPr>
        <w:t>[项目采购-项目名称]</w:t>
      </w:r>
      <w:bookmarkEnd w:id="194"/>
      <w:r>
        <w:rPr>
          <w:rFonts w:hint="eastAsia" w:ascii="仿宋_GB2312" w:eastAsia="仿宋_GB2312"/>
          <w:color w:val="000000" w:themeColor="text1"/>
          <w:sz w:val="30"/>
          <w:szCs w:val="30"/>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687FAADD">
      <w:pPr>
        <w:pStyle w:val="17"/>
        <w:pageBreakBefore w:val="0"/>
        <w:kinsoku/>
        <w:overflowPunct/>
        <w:topLinePunct w:val="0"/>
        <w:bidi w:val="0"/>
        <w:spacing w:beforeAutospacing="0" w:afterAutospacing="0" w:line="240" w:lineRule="auto"/>
        <w:jc w:val="left"/>
        <w:rPr>
          <w:b/>
          <w:color w:val="000000" w:themeColor="text1"/>
          <w:szCs w:val="21"/>
          <w:highlight w:val="none"/>
          <w14:textFill>
            <w14:solidFill>
              <w14:schemeClr w14:val="tx1"/>
            </w14:solidFill>
          </w14:textFill>
        </w:rPr>
      </w:pPr>
    </w:p>
    <w:p w14:paraId="307C00B8">
      <w:pPr>
        <w:pStyle w:val="17"/>
        <w:pageBreakBefore w:val="0"/>
        <w:kinsoku/>
        <w:overflowPunct/>
        <w:topLinePunct w:val="0"/>
        <w:bidi w:val="0"/>
        <w:spacing w:beforeAutospacing="0" w:afterAutospacing="0" w:line="240" w:lineRule="auto"/>
        <w:jc w:val="left"/>
        <w:rPr>
          <w:b/>
          <w:color w:val="000000" w:themeColor="text1"/>
          <w:szCs w:val="21"/>
          <w:highlight w:val="none"/>
          <w14:textFill>
            <w14:solidFill>
              <w14:schemeClr w14:val="tx1"/>
            </w14:solidFill>
          </w14:textFill>
        </w:rPr>
      </w:pPr>
    </w:p>
    <w:p w14:paraId="450F391D">
      <w:pPr>
        <w:pageBreakBefore w:val="0"/>
        <w:kinsoku/>
        <w:overflowPunct/>
        <w:topLinePunct w:val="0"/>
        <w:bidi w:val="0"/>
        <w:snapToGrid w:val="0"/>
        <w:spacing w:beforeAutospacing="0" w:afterAutospacing="0" w:line="240" w:lineRule="auto"/>
        <w:ind w:left="5626" w:leftChars="1736" w:hanging="1980" w:hangingChars="825"/>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1999B50">
      <w:pPr>
        <w:pageBreakBefore w:val="0"/>
        <w:kinsoku/>
        <w:overflowPunct/>
        <w:topLinePunct w:val="0"/>
        <w:bidi w:val="0"/>
        <w:snapToGrid w:val="0"/>
        <w:spacing w:beforeAutospacing="0" w:afterAutospacing="0" w:line="24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月日</w:t>
      </w:r>
    </w:p>
    <w:p w14:paraId="642AC380">
      <w:pPr>
        <w:pStyle w:val="17"/>
        <w:pageBreakBefore w:val="0"/>
        <w:kinsoku/>
        <w:overflowPunct/>
        <w:topLinePunct w:val="0"/>
        <w:bidi w:val="0"/>
        <w:spacing w:beforeAutospacing="0" w:afterAutospacing="0" w:line="240" w:lineRule="auto"/>
        <w:ind w:left="5132" w:leftChars="1979" w:hanging="976" w:hangingChars="488"/>
        <w:rPr>
          <w:color w:val="000000" w:themeColor="text1"/>
          <w:sz w:val="20"/>
          <w:highlight w:val="none"/>
          <w14:textFill>
            <w14:solidFill>
              <w14:schemeClr w14:val="tx1"/>
            </w14:solidFill>
          </w14:textFill>
        </w:rPr>
      </w:pPr>
    </w:p>
    <w:p w14:paraId="42422545">
      <w:pPr>
        <w:pageBreakBefore w:val="0"/>
        <w:kinsoku/>
        <w:overflowPunct/>
        <w:topLinePunct w:val="0"/>
        <w:bidi w:val="0"/>
        <w:spacing w:beforeAutospacing="0" w:afterAutospacing="0" w:line="240" w:lineRule="auto"/>
        <w:ind w:right="420" w:firstLine="480" w:firstLineChars="200"/>
        <w:rPr>
          <w:rFonts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AE97956">
      <w:pPr>
        <w:pageBreakBefore w:val="0"/>
        <w:widowControl/>
        <w:kinsoku/>
        <w:overflowPunct/>
        <w:topLinePunct w:val="0"/>
        <w:bidi w:val="0"/>
        <w:spacing w:beforeAutospacing="0" w:afterAutospacing="0" w:line="24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13B5125">
      <w:pPr>
        <w:pageBreakBefore w:val="0"/>
        <w:kinsoku/>
        <w:overflowPunct/>
        <w:topLinePunct w:val="0"/>
        <w:bidi w:val="0"/>
        <w:snapToGrid w:val="0"/>
        <w:spacing w:beforeAutospacing="0" w:afterAutospacing="0" w:line="240" w:lineRule="auto"/>
        <w:jc w:val="left"/>
        <w:rPr>
          <w:color w:val="000000" w:themeColor="text1"/>
          <w:sz w:val="20"/>
          <w:highlight w:val="none"/>
          <w14:textFill>
            <w14:solidFill>
              <w14:schemeClr w14:val="tx1"/>
            </w14:solidFill>
          </w14:textFill>
        </w:rPr>
      </w:pPr>
    </w:p>
    <w:p w14:paraId="55093D45">
      <w:pPr>
        <w:pStyle w:val="31"/>
        <w:pageBreakBefore w:val="0"/>
        <w:kinsoku/>
        <w:overflowPunct/>
        <w:topLinePunct w:val="0"/>
        <w:bidi w:val="0"/>
        <w:spacing w:beforeAutospacing="0" w:afterAutospacing="0" w:line="240" w:lineRule="auto"/>
        <w:rPr>
          <w:rFonts w:ascii="宋体" w:hAnsi="宋体" w:cs="宋体"/>
          <w:b/>
          <w:color w:val="000000" w:themeColor="text1"/>
          <w:highlight w:val="none"/>
          <w14:textFill>
            <w14:solidFill>
              <w14:schemeClr w14:val="tx1"/>
            </w14:solidFill>
          </w14:textFill>
        </w:rPr>
      </w:pPr>
      <w:r>
        <w:rPr>
          <w:color w:val="000000" w:themeColor="text1"/>
          <w:kern w:val="0"/>
          <w:highlight w:val="none"/>
          <w:lang w:bidi="ar"/>
          <w14:textFill>
            <w14:solidFill>
              <w14:schemeClr w14:val="tx1"/>
            </w14:solidFill>
          </w14:textFill>
        </w:rPr>
        <w:t xml:space="preserve"> </w:t>
      </w:r>
      <w:r>
        <w:rPr>
          <w:rFonts w:hint="eastAsia" w:ascii="宋体" w:hAnsi="宋体" w:cs="宋体"/>
          <w:b/>
          <w:color w:val="000000" w:themeColor="text1"/>
          <w:kern w:val="0"/>
          <w:highlight w:val="none"/>
          <w:lang w:bidi="ar"/>
          <w14:textFill>
            <w14:solidFill>
              <w14:schemeClr w14:val="tx1"/>
            </w14:solidFill>
          </w14:textFill>
        </w:rPr>
        <w:t>关于符合本国产品标准的声明函格式</w:t>
      </w:r>
    </w:p>
    <w:p w14:paraId="69FB5BD1">
      <w:pPr>
        <w:pStyle w:val="31"/>
        <w:pageBreakBefore w:val="0"/>
        <w:kinsoku/>
        <w:overflowPunct/>
        <w:topLinePunct w:val="0"/>
        <w:bidi w:val="0"/>
        <w:spacing w:beforeAutospacing="0" w:afterAutospacing="0" w:line="240" w:lineRule="auto"/>
        <w:rPr>
          <w:color w:val="000000" w:themeColor="text1"/>
          <w:highlight w:val="none"/>
          <w14:textFill>
            <w14:solidFill>
              <w14:schemeClr w14:val="tx1"/>
            </w14:solidFill>
          </w14:textFill>
        </w:rPr>
      </w:pPr>
    </w:p>
    <w:p w14:paraId="7C2BDF55">
      <w:pPr>
        <w:pageBreakBefore w:val="0"/>
        <w:widowControl/>
        <w:shd w:val="clear" w:color="auto" w:fill="FFFFFF"/>
        <w:kinsoku/>
        <w:overflowPunct/>
        <w:topLinePunct w:val="0"/>
        <w:bidi w:val="0"/>
        <w:spacing w:beforeAutospacing="0" w:afterAutospacing="0" w:line="240" w:lineRule="auto"/>
        <w:jc w:val="center"/>
        <w:rPr>
          <w:rFonts w:ascii="宋体" w:hAnsi="宋体" w:cs="宋体"/>
          <w:color w:val="000000" w:themeColor="text1"/>
          <w:kern w:val="0"/>
          <w:sz w:val="36"/>
          <w:szCs w:val="36"/>
          <w:highlight w:val="none"/>
          <w:shd w:val="clear" w:color="auto" w:fill="FFFFFF"/>
          <w14:textFill>
            <w14:solidFill>
              <w14:schemeClr w14:val="tx1"/>
            </w14:solidFill>
          </w14:textFill>
        </w:rPr>
      </w:pPr>
      <w:r>
        <w:rPr>
          <w:rFonts w:hint="eastAsia" w:ascii="宋体" w:hAnsi="宋体" w:cs="宋体"/>
          <w:b/>
          <w:bCs/>
          <w:color w:val="000000" w:themeColor="text1"/>
          <w:kern w:val="0"/>
          <w:sz w:val="36"/>
          <w:szCs w:val="36"/>
          <w:highlight w:val="none"/>
          <w:shd w:val="clear" w:color="auto" w:fill="FFFFFF"/>
          <w:lang w:bidi="ar"/>
          <w14:textFill>
            <w14:solidFill>
              <w14:schemeClr w14:val="tx1"/>
            </w14:solidFill>
          </w14:textFill>
        </w:rPr>
        <w:t>关于符合本国产品标准的声明函</w:t>
      </w:r>
    </w:p>
    <w:p w14:paraId="5D259DDD">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i w:val="0"/>
          <w:iCs w:val="0"/>
          <w:color w:val="000000" w:themeColor="text1"/>
          <w:kern w:val="0"/>
          <w:sz w:val="24"/>
          <w:highlight w:val="none"/>
          <w:shd w:val="clear" w:color="auto" w:fill="FFFFFF"/>
          <w14:textFill>
            <w14:solidFill>
              <w14:schemeClr w14:val="tx1"/>
            </w14:solidFill>
          </w14:textFill>
        </w:rPr>
      </w:pP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 </w:t>
      </w:r>
    </w:p>
    <w:p w14:paraId="17881096">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i w:val="0"/>
          <w:iCs w:val="0"/>
          <w:color w:val="000000" w:themeColor="text1"/>
          <w:kern w:val="0"/>
          <w:sz w:val="24"/>
          <w:highlight w:val="none"/>
          <w:shd w:val="clear" w:color="auto" w:fill="FFFFFF"/>
          <w14:textFill>
            <w14:solidFill>
              <w14:schemeClr w14:val="tx1"/>
            </w14:solidFill>
          </w14:textFill>
        </w:rPr>
      </w:pP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本公司（单位）郑重声明，根据《国务院办公厅关于在政府采购中实施本国产品标准及相关政策的通知》（国办发〔2026〕34号）的规定，本公司（单位）提供的以下产品属于本国产品。具体情况如下：</w:t>
      </w:r>
    </w:p>
    <w:p w14:paraId="28E3E383">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i w:val="0"/>
          <w:iCs w:val="0"/>
          <w:color w:val="000000" w:themeColor="text1"/>
          <w:kern w:val="0"/>
          <w:sz w:val="24"/>
          <w:highlight w:val="none"/>
          <w:shd w:val="clear" w:color="auto" w:fill="FFFFFF"/>
          <w14:textFill>
            <w14:solidFill>
              <w14:schemeClr w14:val="tx1"/>
            </w14:solidFill>
          </w14:textFill>
        </w:rPr>
      </w:pP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1.（产品名称1）</w:t>
      </w:r>
      <w:r>
        <w:rPr>
          <w:rFonts w:hint="eastAsia" w:ascii="宋体" w:hAnsi="宋体" w:cs="宋体"/>
          <w:i w:val="0"/>
          <w:iCs w:val="0"/>
          <w:color w:val="000000" w:themeColor="text1"/>
          <w:kern w:val="0"/>
          <w:sz w:val="18"/>
          <w:szCs w:val="18"/>
          <w:highlight w:val="none"/>
          <w:shd w:val="clear" w:color="auto" w:fill="FFFFFF"/>
          <w:vertAlign w:val="superscript"/>
          <w:lang w:bidi="ar"/>
          <w14:textFill>
            <w14:solidFill>
              <w14:schemeClr w14:val="tx1"/>
            </w14:solidFill>
          </w14:textFill>
        </w:rPr>
        <w:t>1</w:t>
      </w: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，生产厂为（厂名）</w:t>
      </w:r>
      <w:r>
        <w:rPr>
          <w:rFonts w:hint="eastAsia" w:ascii="宋体" w:hAnsi="宋体" w:cs="宋体"/>
          <w:i w:val="0"/>
          <w:iCs w:val="0"/>
          <w:color w:val="000000" w:themeColor="text1"/>
          <w:kern w:val="0"/>
          <w:sz w:val="18"/>
          <w:szCs w:val="18"/>
          <w:highlight w:val="none"/>
          <w:shd w:val="clear" w:color="auto" w:fill="FFFFFF"/>
          <w:vertAlign w:val="superscript"/>
          <w:lang w:bidi="ar"/>
          <w14:textFill>
            <w14:solidFill>
              <w14:schemeClr w14:val="tx1"/>
            </w14:solidFill>
          </w14:textFill>
        </w:rPr>
        <w:t>2</w:t>
      </w: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，厂址为（生产厂址）。（产品名称1）的中国境内生产的组件成本占比≥（规定比例）</w:t>
      </w:r>
      <w:r>
        <w:rPr>
          <w:rFonts w:hint="eastAsia" w:ascii="宋体" w:hAnsi="宋体" w:cs="宋体"/>
          <w:i w:val="0"/>
          <w:iCs w:val="0"/>
          <w:color w:val="000000" w:themeColor="text1"/>
          <w:kern w:val="0"/>
          <w:sz w:val="18"/>
          <w:szCs w:val="18"/>
          <w:highlight w:val="none"/>
          <w:shd w:val="clear" w:color="auto" w:fill="FFFFFF"/>
          <w:vertAlign w:val="superscript"/>
          <w:lang w:bidi="ar"/>
          <w14:textFill>
            <w14:solidFill>
              <w14:schemeClr w14:val="tx1"/>
            </w14:solidFill>
          </w14:textFill>
        </w:rPr>
        <w:t>3</w:t>
      </w: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。（产品名称1）的（关键组件）</w:t>
      </w:r>
      <w:r>
        <w:rPr>
          <w:rFonts w:hint="eastAsia" w:ascii="宋体" w:hAnsi="宋体" w:cs="宋体"/>
          <w:i w:val="0"/>
          <w:iCs w:val="0"/>
          <w:color w:val="000000" w:themeColor="text1"/>
          <w:kern w:val="0"/>
          <w:sz w:val="18"/>
          <w:szCs w:val="18"/>
          <w:highlight w:val="none"/>
          <w:shd w:val="clear" w:color="auto" w:fill="FFFFFF"/>
          <w:vertAlign w:val="superscript"/>
          <w:lang w:bidi="ar"/>
          <w14:textFill>
            <w14:solidFill>
              <w14:schemeClr w14:val="tx1"/>
            </w14:solidFill>
          </w14:textFill>
        </w:rPr>
        <w:t>4</w:t>
      </w: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在中国境内生产。（产品名称1）的（关键工序）</w:t>
      </w:r>
      <w:r>
        <w:rPr>
          <w:rFonts w:hint="eastAsia" w:ascii="宋体" w:hAnsi="宋体" w:cs="宋体"/>
          <w:i w:val="0"/>
          <w:iCs w:val="0"/>
          <w:color w:val="000000" w:themeColor="text1"/>
          <w:kern w:val="0"/>
          <w:sz w:val="18"/>
          <w:szCs w:val="18"/>
          <w:highlight w:val="none"/>
          <w:shd w:val="clear" w:color="auto" w:fill="FFFFFF"/>
          <w:vertAlign w:val="superscript"/>
          <w:lang w:bidi="ar"/>
          <w14:textFill>
            <w14:solidFill>
              <w14:schemeClr w14:val="tx1"/>
            </w14:solidFill>
          </w14:textFill>
        </w:rPr>
        <w:t>5</w:t>
      </w: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在中国境内完成。</w:t>
      </w:r>
    </w:p>
    <w:p w14:paraId="711E3744">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i w:val="0"/>
          <w:iCs w:val="0"/>
          <w:color w:val="000000" w:themeColor="text1"/>
          <w:kern w:val="0"/>
          <w:sz w:val="24"/>
          <w:highlight w:val="none"/>
          <w:shd w:val="clear" w:color="auto" w:fill="FFFFFF"/>
          <w14:textFill>
            <w14:solidFill>
              <w14:schemeClr w14:val="tx1"/>
            </w14:solidFill>
          </w14:textFill>
        </w:rPr>
      </w:pP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2.（产品名称2），生产厂为（厂名），厂址为（生产厂址）。（产品名称2）的中国境内生产的组件成本占比≥（规定比例）。（产品名称2）的（关键组件）在中国境内生产。（产品名称2）的（关键工序）在中国境内完成。</w:t>
      </w:r>
    </w:p>
    <w:p w14:paraId="7BF90589">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i w:val="0"/>
          <w:iCs w:val="0"/>
          <w:color w:val="000000" w:themeColor="text1"/>
          <w:kern w:val="0"/>
          <w:sz w:val="24"/>
          <w:highlight w:val="none"/>
          <w:shd w:val="clear" w:color="auto" w:fill="FFFFFF"/>
          <w14:textFill>
            <w14:solidFill>
              <w14:schemeClr w14:val="tx1"/>
            </w14:solidFill>
          </w14:textFill>
        </w:rPr>
      </w:pP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w:t>
      </w:r>
    </w:p>
    <w:p w14:paraId="2BA90DEA">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i w:val="0"/>
          <w:iCs w:val="0"/>
          <w:color w:val="000000" w:themeColor="text1"/>
          <w:kern w:val="0"/>
          <w:sz w:val="24"/>
          <w:highlight w:val="none"/>
          <w:shd w:val="clear" w:color="auto" w:fill="FFFFFF"/>
          <w14:textFill>
            <w14:solidFill>
              <w14:schemeClr w14:val="tx1"/>
            </w14:solidFill>
          </w14:textFill>
        </w:rPr>
      </w:pPr>
      <w:r>
        <w:rPr>
          <w:rFonts w:hint="eastAsia" w:ascii="宋体" w:hAnsi="宋体" w:cs="宋体"/>
          <w:i w:val="0"/>
          <w:iCs w:val="0"/>
          <w:color w:val="000000" w:themeColor="text1"/>
          <w:kern w:val="0"/>
          <w:sz w:val="24"/>
          <w:highlight w:val="none"/>
          <w:shd w:val="clear" w:color="auto" w:fill="FFFFFF"/>
          <w:lang w:bidi="ar"/>
          <w14:textFill>
            <w14:solidFill>
              <w14:schemeClr w14:val="tx1"/>
            </w14:solidFill>
          </w14:textFill>
        </w:rPr>
        <w:t>本公司（单位）对上述声明内容的真实性负责。如有虚假，愿承担相应法律责任。</w:t>
      </w:r>
    </w:p>
    <w:p w14:paraId="497BC612">
      <w:pPr>
        <w:pageBreakBefore w:val="0"/>
        <w:widowControl/>
        <w:shd w:val="clear" w:color="auto" w:fill="FFFFFF"/>
        <w:kinsoku/>
        <w:overflowPunct/>
        <w:topLinePunct w:val="0"/>
        <w:bidi w:val="0"/>
        <w:spacing w:beforeAutospacing="0" w:afterAutospacing="0" w:line="240" w:lineRule="auto"/>
        <w:jc w:val="left"/>
        <w:rPr>
          <w:rFonts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 </w:t>
      </w:r>
    </w:p>
    <w:p w14:paraId="24C26B6E">
      <w:pPr>
        <w:pageBreakBefore w:val="0"/>
        <w:widowControl/>
        <w:shd w:val="clear" w:color="auto" w:fill="FFFFFF"/>
        <w:kinsoku/>
        <w:overflowPunct/>
        <w:topLinePunct w:val="0"/>
        <w:bidi w:val="0"/>
        <w:spacing w:beforeAutospacing="0" w:afterAutospacing="0" w:line="240" w:lineRule="auto"/>
        <w:jc w:val="right"/>
        <w:rPr>
          <w:rFonts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公司（单位）名称（盖章）：　        </w:t>
      </w:r>
    </w:p>
    <w:p w14:paraId="4E2E982B">
      <w:pPr>
        <w:pageBreakBefore w:val="0"/>
        <w:widowControl/>
        <w:shd w:val="clear" w:color="auto" w:fill="FFFFFF"/>
        <w:kinsoku/>
        <w:overflowPunct/>
        <w:topLinePunct w:val="0"/>
        <w:bidi w:val="0"/>
        <w:spacing w:beforeAutospacing="0" w:afterAutospacing="0" w:line="240" w:lineRule="auto"/>
        <w:jc w:val="right"/>
        <w:rPr>
          <w:rFonts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日期：　     年　  月　  日         </w:t>
      </w:r>
    </w:p>
    <w:p w14:paraId="5EFE5463">
      <w:pPr>
        <w:pageBreakBefore w:val="0"/>
        <w:widowControl/>
        <w:shd w:val="clear" w:color="auto" w:fill="FFFFFF"/>
        <w:kinsoku/>
        <w:overflowPunct/>
        <w:topLinePunct w:val="0"/>
        <w:bidi w:val="0"/>
        <w:spacing w:beforeAutospacing="0" w:afterAutospacing="0" w:line="240" w:lineRule="auto"/>
        <w:jc w:val="left"/>
        <w:rPr>
          <w:rFonts w:ascii="宋体" w:hAnsi="宋体" w:cs="宋体"/>
          <w:color w:val="000000" w:themeColor="text1"/>
          <w:kern w:val="0"/>
          <w:sz w:val="24"/>
          <w:highlight w:val="none"/>
          <w:shd w:val="clear" w:color="auto" w:fill="FFFFFF"/>
          <w14:textFill>
            <w14:solidFill>
              <w14:schemeClr w14:val="tx1"/>
            </w14:solidFill>
          </w14:textFill>
        </w:rPr>
      </w:pPr>
      <w:r>
        <w:rPr>
          <w:rFonts w:hint="eastAsia" w:ascii="宋体" w:hAnsi="宋体" w:cs="宋体"/>
          <w:color w:val="000000" w:themeColor="text1"/>
          <w:kern w:val="0"/>
          <w:sz w:val="24"/>
          <w:highlight w:val="none"/>
          <w:shd w:val="clear" w:color="auto" w:fill="FFFFFF"/>
          <w:lang w:bidi="ar"/>
          <w14:textFill>
            <w14:solidFill>
              <w14:schemeClr w14:val="tx1"/>
            </w14:solidFill>
          </w14:textFill>
        </w:rPr>
        <w:t>__________________</w:t>
      </w:r>
    </w:p>
    <w:p w14:paraId="3ED674A2">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color w:val="000000" w:themeColor="text1"/>
          <w:kern w:val="0"/>
          <w:szCs w:val="21"/>
          <w:highlight w:val="none"/>
          <w:shd w:val="clear" w:color="auto" w:fill="FFFFFF"/>
          <w14:textFill>
            <w14:solidFill>
              <w14:schemeClr w14:val="tx1"/>
            </w14:solidFill>
          </w14:textFill>
        </w:rPr>
      </w:pPr>
      <w:r>
        <w:rPr>
          <w:rFonts w:hint="eastAsia" w:ascii="宋体" w:hAnsi="宋体" w:cs="宋体"/>
          <w:color w:val="000000" w:themeColor="text1"/>
          <w:kern w:val="0"/>
          <w:szCs w:val="21"/>
          <w:highlight w:val="none"/>
          <w:shd w:val="clear" w:color="auto" w:fill="FFFFFF"/>
          <w:lang w:bidi="ar"/>
          <w14:textFill>
            <w14:solidFill>
              <w14:schemeClr w14:val="tx1"/>
            </w14:solidFill>
          </w14:textFill>
        </w:rPr>
        <w:t>1.产品如有型号，请在“产品名称”栏一并填写。</w:t>
      </w:r>
    </w:p>
    <w:p w14:paraId="03ADD84B">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color w:val="000000" w:themeColor="text1"/>
          <w:kern w:val="0"/>
          <w:szCs w:val="21"/>
          <w:highlight w:val="none"/>
          <w:shd w:val="clear" w:color="auto" w:fill="FFFFFF"/>
          <w14:textFill>
            <w14:solidFill>
              <w14:schemeClr w14:val="tx1"/>
            </w14:solidFill>
          </w14:textFill>
        </w:rPr>
      </w:pPr>
      <w:r>
        <w:rPr>
          <w:rFonts w:hint="eastAsia" w:ascii="宋体" w:hAnsi="宋体" w:cs="宋体"/>
          <w:color w:val="000000" w:themeColor="text1"/>
          <w:kern w:val="0"/>
          <w:szCs w:val="21"/>
          <w:highlight w:val="none"/>
          <w:shd w:val="clear" w:color="auto" w:fill="FFFFFF"/>
          <w:lang w:bidi="ar"/>
          <w14:textFill>
            <w14:solidFill>
              <w14:schemeClr w14:val="tx1"/>
            </w14:solidFill>
          </w14:textFill>
        </w:rPr>
        <w:t>2.生产厂名与厂址应与生产厂营业执照载明的相关信息保持一致。</w:t>
      </w:r>
    </w:p>
    <w:p w14:paraId="3FFA1A10">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color w:val="000000" w:themeColor="text1"/>
          <w:kern w:val="0"/>
          <w:szCs w:val="21"/>
          <w:highlight w:val="none"/>
          <w:shd w:val="clear" w:color="auto" w:fill="FFFFFF"/>
          <w14:textFill>
            <w14:solidFill>
              <w14:schemeClr w14:val="tx1"/>
            </w14:solidFill>
          </w14:textFill>
        </w:rPr>
      </w:pPr>
      <w:r>
        <w:rPr>
          <w:rFonts w:hint="eastAsia" w:ascii="宋体" w:hAnsi="宋体" w:cs="宋体"/>
          <w:color w:val="000000" w:themeColor="text1"/>
          <w:kern w:val="0"/>
          <w:szCs w:val="21"/>
          <w:highlight w:val="none"/>
          <w:shd w:val="clear" w:color="auto" w:fill="FFFFFF"/>
          <w:lang w:bidi="ar"/>
          <w14:textFill>
            <w14:solidFill>
              <w14:schemeClr w14:val="tx1"/>
            </w14:solidFill>
          </w14:textFill>
        </w:rPr>
        <w:t>3.该产品的中国境内生产的组件成本占比相关要求实施前，“规定比例”栏可不填，下同。</w:t>
      </w:r>
    </w:p>
    <w:p w14:paraId="76B97852">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color w:val="000000" w:themeColor="text1"/>
          <w:kern w:val="0"/>
          <w:szCs w:val="21"/>
          <w:highlight w:val="none"/>
          <w:shd w:val="clear" w:color="auto" w:fill="FFFFFF"/>
          <w14:textFill>
            <w14:solidFill>
              <w14:schemeClr w14:val="tx1"/>
            </w14:solidFill>
          </w14:textFill>
        </w:rPr>
      </w:pPr>
      <w:r>
        <w:rPr>
          <w:rFonts w:hint="eastAsia" w:ascii="宋体" w:hAnsi="宋体" w:cs="宋体"/>
          <w:color w:val="000000" w:themeColor="text1"/>
          <w:kern w:val="0"/>
          <w:szCs w:val="21"/>
          <w:highlight w:val="none"/>
          <w:shd w:val="clear" w:color="auto" w:fill="FFFFFF"/>
          <w:lang w:bidi="ar"/>
          <w14:textFill>
            <w14:solidFill>
              <w14:schemeClr w14:val="tx1"/>
            </w14:solidFill>
          </w14:textFill>
        </w:rPr>
        <w:t>4.该产品的关键组件要求实施前，“关键组件”栏可不填，下同。</w:t>
      </w:r>
    </w:p>
    <w:p w14:paraId="18D51983">
      <w:pPr>
        <w:pageBreakBefore w:val="0"/>
        <w:widowControl/>
        <w:shd w:val="clear" w:color="auto" w:fill="FFFFFF"/>
        <w:kinsoku/>
        <w:overflowPunct/>
        <w:topLinePunct w:val="0"/>
        <w:bidi w:val="0"/>
        <w:spacing w:beforeAutospacing="0" w:afterAutospacing="0" w:line="240" w:lineRule="auto"/>
        <w:ind w:firstLine="480"/>
        <w:jc w:val="left"/>
        <w:rPr>
          <w:rFonts w:ascii="宋体" w:hAnsi="宋体" w:cs="宋体"/>
          <w:color w:val="000000" w:themeColor="text1"/>
          <w:kern w:val="0"/>
          <w:szCs w:val="21"/>
          <w:highlight w:val="none"/>
          <w:shd w:val="clear" w:color="auto" w:fill="FFFFFF"/>
          <w14:textFill>
            <w14:solidFill>
              <w14:schemeClr w14:val="tx1"/>
            </w14:solidFill>
          </w14:textFill>
        </w:rPr>
      </w:pPr>
      <w:r>
        <w:rPr>
          <w:rFonts w:hint="eastAsia" w:ascii="宋体" w:hAnsi="宋体" w:cs="宋体"/>
          <w:color w:val="000000" w:themeColor="text1"/>
          <w:kern w:val="0"/>
          <w:szCs w:val="21"/>
          <w:highlight w:val="none"/>
          <w:shd w:val="clear" w:color="auto" w:fill="FFFFFF"/>
          <w:lang w:bidi="ar"/>
          <w14:textFill>
            <w14:solidFill>
              <w14:schemeClr w14:val="tx1"/>
            </w14:solidFill>
          </w14:textFill>
        </w:rPr>
        <w:t>5.该产品的关键工序要求实施前，“关键工序”栏可不填，下同。</w:t>
      </w:r>
    </w:p>
    <w:p w14:paraId="4F9346CF">
      <w:pPr>
        <w:pStyle w:val="31"/>
        <w:pageBreakBefore w:val="0"/>
        <w:widowControl/>
        <w:kinsoku/>
        <w:overflowPunct/>
        <w:topLinePunct w:val="0"/>
        <w:bidi w:val="0"/>
        <w:spacing w:beforeAutospacing="0" w:afterAutospacing="0" w:line="240" w:lineRule="auto"/>
        <w:rPr>
          <w:rFonts w:ascii="宋体" w:hAnsi="宋体" w:cs="宋体"/>
          <w:color w:val="000000" w:themeColor="text1"/>
          <w:highlight w:val="none"/>
          <w14:textFill>
            <w14:solidFill>
              <w14:schemeClr w14:val="tx1"/>
            </w14:solidFill>
          </w14:textFill>
        </w:rPr>
      </w:pPr>
    </w:p>
    <w:p w14:paraId="5790032E">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01505352">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37C1B3C3">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6EB06C11">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4E49BB9E">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1CBFD490">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5CF92C43">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5E528B85">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7FFC0FA6">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06FB46E1">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35434EB7">
      <w:pPr>
        <w:pStyle w:val="17"/>
        <w:pageBreakBefore w:val="0"/>
        <w:tabs>
          <w:tab w:val="left" w:pos="2472"/>
        </w:tabs>
        <w:kinsoku/>
        <w:overflowPunct/>
        <w:topLinePunct w:val="0"/>
        <w:bidi w:val="0"/>
        <w:spacing w:beforeAutospacing="0" w:afterAutospacing="0" w:line="240" w:lineRule="auto"/>
        <w:jc w:val="center"/>
        <w:rPr>
          <w:rFonts w:ascii="Times New Roman" w:hAnsi="Times New Roman"/>
          <w:b/>
          <w:color w:val="000000" w:themeColor="text1"/>
          <w:sz w:val="36"/>
          <w:highlight w:val="none"/>
          <w14:textFill>
            <w14:solidFill>
              <w14:schemeClr w14:val="tx1"/>
            </w14:solidFill>
          </w14:textFill>
        </w:rPr>
      </w:pPr>
    </w:p>
    <w:p w14:paraId="5F9EB312">
      <w:pPr>
        <w:pStyle w:val="17"/>
        <w:pageBreakBefore w:val="0"/>
        <w:tabs>
          <w:tab w:val="left" w:pos="2472"/>
        </w:tabs>
        <w:kinsoku/>
        <w:overflowPunct/>
        <w:topLinePunct w:val="0"/>
        <w:bidi w:val="0"/>
        <w:spacing w:beforeAutospacing="0" w:afterAutospacing="0" w:line="240" w:lineRule="auto"/>
        <w:jc w:val="center"/>
        <w:outlineLvl w:val="0"/>
        <w:rPr>
          <w:rFonts w:ascii="Times New Roman" w:hAnsi="Times New Roman"/>
          <w:b/>
          <w:color w:val="000000" w:themeColor="text1"/>
          <w:sz w:val="36"/>
          <w:highlight w:val="none"/>
          <w14:textFill>
            <w14:solidFill>
              <w14:schemeClr w14:val="tx1"/>
            </w14:solidFill>
          </w14:textFill>
        </w:rPr>
      </w:pPr>
      <w:bookmarkStart w:id="195" w:name="_Toc12594"/>
    </w:p>
    <w:p w14:paraId="600E4FC8">
      <w:pPr>
        <w:pStyle w:val="17"/>
        <w:pageBreakBefore w:val="0"/>
        <w:tabs>
          <w:tab w:val="left" w:pos="2472"/>
        </w:tabs>
        <w:kinsoku/>
        <w:overflowPunct/>
        <w:topLinePunct w:val="0"/>
        <w:bidi w:val="0"/>
        <w:spacing w:beforeAutospacing="0" w:afterAutospacing="0" w:line="240" w:lineRule="auto"/>
        <w:jc w:val="center"/>
        <w:outlineLvl w:val="0"/>
        <w:rPr>
          <w:rFonts w:ascii="Times New Roman" w:hAnsi="Times New Roman"/>
          <w:b/>
          <w:color w:val="000000" w:themeColor="text1"/>
          <w:sz w:val="36"/>
          <w:highlight w:val="none"/>
          <w14:textFill>
            <w14:solidFill>
              <w14:schemeClr w14:val="tx1"/>
            </w14:solidFill>
          </w14:textFill>
        </w:rPr>
      </w:pPr>
    </w:p>
    <w:p w14:paraId="14DD7A7C">
      <w:pPr>
        <w:pStyle w:val="17"/>
        <w:pageBreakBefore w:val="0"/>
        <w:tabs>
          <w:tab w:val="left" w:pos="2472"/>
        </w:tabs>
        <w:kinsoku/>
        <w:overflowPunct/>
        <w:topLinePunct w:val="0"/>
        <w:bidi w:val="0"/>
        <w:spacing w:beforeAutospacing="0" w:afterAutospacing="0" w:line="240" w:lineRule="auto"/>
        <w:jc w:val="center"/>
        <w:outlineLvl w:val="0"/>
        <w:rPr>
          <w:rFonts w:ascii="Times New Roman" w:hAnsi="Times New Roman"/>
          <w:b/>
          <w:color w:val="000000" w:themeColor="text1"/>
          <w:sz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t>第七章质疑、投诉证明材料格式</w:t>
      </w:r>
      <w:bookmarkEnd w:id="195"/>
    </w:p>
    <w:p w14:paraId="07750FB7">
      <w:pPr>
        <w:pageBreakBefore w:val="0"/>
        <w:widowControl/>
        <w:kinsoku/>
        <w:overflowPunct/>
        <w:topLinePunct w:val="0"/>
        <w:bidi w:val="0"/>
        <w:spacing w:beforeAutospacing="0" w:afterAutospacing="0" w:line="24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6648CA9">
      <w:pPr>
        <w:pageBreakBefore w:val="0"/>
        <w:widowControl/>
        <w:shd w:val="clear" w:color="auto" w:fill="FFFFFF"/>
        <w:kinsoku/>
        <w:overflowPunct/>
        <w:topLinePunct w:val="0"/>
        <w:bidi w:val="0"/>
        <w:spacing w:beforeAutospacing="0" w:afterAutospacing="0" w:line="240" w:lineRule="auto"/>
        <w:jc w:val="left"/>
        <w:rPr>
          <w:rFonts w:ascii="宋体" w:hAnsi="宋体"/>
          <w:b/>
          <w:bCs/>
          <w:color w:val="000000" w:themeColor="text1"/>
          <w:sz w:val="28"/>
          <w:szCs w:val="28"/>
          <w:highlight w:val="none"/>
          <w14:textFill>
            <w14:solidFill>
              <w14:schemeClr w14:val="tx1"/>
            </w14:solidFill>
          </w14:textFill>
        </w:rPr>
      </w:pPr>
    </w:p>
    <w:p w14:paraId="2C104F9B">
      <w:pPr>
        <w:pStyle w:val="3"/>
        <w:pageBreakBefore w:val="0"/>
        <w:kinsoku/>
        <w:overflowPunct/>
        <w:topLinePunct w:val="0"/>
        <w:bidi w:val="0"/>
        <w:spacing w:beforeAutospacing="0" w:afterAutospacing="0" w:line="240" w:lineRule="auto"/>
        <w:jc w:val="center"/>
        <w:rPr>
          <w:rFonts w:ascii="宋体" w:hAnsi="宋体"/>
          <w:b w:val="0"/>
          <w:bCs w:val="0"/>
          <w:color w:val="000000" w:themeColor="text1"/>
          <w:highlight w:val="none"/>
          <w14:textFill>
            <w14:solidFill>
              <w14:schemeClr w14:val="tx1"/>
            </w14:solidFill>
          </w14:textFill>
        </w:rPr>
      </w:pPr>
      <w:bookmarkStart w:id="196" w:name="_Toc22664"/>
      <w:r>
        <w:rPr>
          <w:rFonts w:hint="eastAsia" w:ascii="宋体" w:hAnsi="宋体"/>
          <w:b w:val="0"/>
          <w:bCs w:val="0"/>
          <w:color w:val="000000" w:themeColor="text1"/>
          <w:highlight w:val="none"/>
          <w14:textFill>
            <w14:solidFill>
              <w14:schemeClr w14:val="tx1"/>
            </w14:solidFill>
          </w14:textFill>
        </w:rPr>
        <w:t>第一节 质疑函（格式）</w:t>
      </w:r>
      <w:bookmarkEnd w:id="196"/>
    </w:p>
    <w:p w14:paraId="3E742A1B">
      <w:pPr>
        <w:pageBreakBefore w:val="0"/>
        <w:kinsoku/>
        <w:overflowPunct/>
        <w:topLinePunct w:val="0"/>
        <w:bidi w:val="0"/>
        <w:spacing w:beforeAutospacing="0" w:afterAutospacing="0" w:line="240" w:lineRule="auto"/>
        <w:jc w:val="center"/>
        <w:rPr>
          <w:rFonts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60225FD2">
      <w:pPr>
        <w:pageBreakBefore w:val="0"/>
        <w:kinsoku/>
        <w:overflowPunct/>
        <w:topLinePunct w:val="0"/>
        <w:bidi w:val="0"/>
        <w:adjustRightInd w:val="0"/>
        <w:snapToGrid w:val="0"/>
        <w:spacing w:beforeAutospacing="0" w:afterAutospacing="0" w:line="24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5846E13B">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p>
    <w:p w14:paraId="30620171">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地址：邮编：</w:t>
      </w:r>
    </w:p>
    <w:p w14:paraId="5F430D14">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联系人：联系电话：</w:t>
      </w:r>
    </w:p>
    <w:p w14:paraId="74190C0E">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p>
    <w:p w14:paraId="5A6483DB">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p>
    <w:p w14:paraId="5060476C">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 邮编：</w:t>
      </w:r>
    </w:p>
    <w:p w14:paraId="1CA7298F">
      <w:pPr>
        <w:pageBreakBefore w:val="0"/>
        <w:kinsoku/>
        <w:overflowPunct/>
        <w:topLinePunct w:val="0"/>
        <w:bidi w:val="0"/>
        <w:adjustRightInd w:val="0"/>
        <w:snapToGrid w:val="0"/>
        <w:spacing w:beforeAutospacing="0" w:afterAutospacing="0" w:line="24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1899CCC6">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bookmarkStart w:id="197" w:name="PO_3000001867_PM002_11"/>
      <w:r>
        <w:rPr>
          <w:rFonts w:hint="eastAsia" w:ascii="仿宋" w:hAnsi="仿宋" w:eastAsia="仿宋" w:cs="仿宋"/>
          <w:color w:val="000000" w:themeColor="text1"/>
          <w:sz w:val="32"/>
          <w:szCs w:val="32"/>
          <w:highlight w:val="none"/>
          <w:u w:val="dotted"/>
          <w14:textFill>
            <w14:solidFill>
              <w14:schemeClr w14:val="tx1"/>
            </w14:solidFill>
          </w14:textFill>
        </w:rPr>
        <w:t>[项目采购-项目名称_]</w:t>
      </w:r>
      <w:bookmarkEnd w:id="197"/>
    </w:p>
    <w:p w14:paraId="12319B3B">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bookmarkStart w:id="198" w:name="PO_3000001867_PM001_8"/>
      <w:r>
        <w:rPr>
          <w:rFonts w:hint="eastAsia" w:ascii="仿宋" w:hAnsi="仿宋" w:eastAsia="仿宋" w:cs="仿宋"/>
          <w:color w:val="000000" w:themeColor="text1"/>
          <w:sz w:val="32"/>
          <w:szCs w:val="32"/>
          <w:highlight w:val="none"/>
          <w:u w:val="dotted"/>
          <w14:textFill>
            <w14:solidFill>
              <w14:schemeClr w14:val="tx1"/>
            </w14:solidFill>
          </w14:textFill>
        </w:rPr>
        <w:t>[项目采购-项目编号_]</w:t>
      </w:r>
      <w:bookmarkEnd w:id="198"/>
      <w:r>
        <w:rPr>
          <w:rFonts w:hint="eastAsia" w:ascii="仿宋" w:hAnsi="仿宋" w:eastAsia="仿宋" w:cs="仿宋"/>
          <w:color w:val="000000" w:themeColor="text1"/>
          <w:sz w:val="32"/>
          <w:szCs w:val="32"/>
          <w:highlight w:val="none"/>
          <w14:textFill>
            <w14:solidFill>
              <w14:schemeClr w14:val="tx1"/>
            </w14:solidFill>
          </w14:textFill>
        </w:rPr>
        <w:t>包号：</w:t>
      </w:r>
    </w:p>
    <w:p w14:paraId="448F0BB6">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bookmarkStart w:id="199" w:name="PO_3000001867_PM026_5"/>
      <w:r>
        <w:rPr>
          <w:rFonts w:hint="eastAsia" w:ascii="仿宋" w:hAnsi="仿宋" w:eastAsia="仿宋" w:cs="仿宋"/>
          <w:color w:val="000000" w:themeColor="text1"/>
          <w:sz w:val="32"/>
          <w:szCs w:val="32"/>
          <w:highlight w:val="none"/>
          <w:u w:val="dotted"/>
          <w14:textFill>
            <w14:solidFill>
              <w14:schemeClr w14:val="tx1"/>
            </w14:solidFill>
          </w14:textFill>
        </w:rPr>
        <w:t>[项目采购-采购人_]</w:t>
      </w:r>
      <w:bookmarkEnd w:id="199"/>
    </w:p>
    <w:p w14:paraId="435DDAF6">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p>
    <w:p w14:paraId="30621B00">
      <w:pPr>
        <w:pageBreakBefore w:val="0"/>
        <w:kinsoku/>
        <w:overflowPunct/>
        <w:topLinePunct w:val="0"/>
        <w:bidi w:val="0"/>
        <w:adjustRightInd w:val="0"/>
        <w:snapToGrid w:val="0"/>
        <w:spacing w:beforeAutospacing="0" w:afterAutospacing="0" w:line="24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55DDD6EC">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p>
    <w:p w14:paraId="3C6C712A">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p>
    <w:p w14:paraId="284702AE">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p>
    <w:p w14:paraId="4C3430DD">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p>
    <w:p w14:paraId="175307C1">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p>
    <w:p w14:paraId="65E5F60E">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5DE1B041">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23266A13">
      <w:pPr>
        <w:pageBreakBefore w:val="0"/>
        <w:kinsoku/>
        <w:overflowPunct/>
        <w:topLinePunct w:val="0"/>
        <w:bidi w:val="0"/>
        <w:adjustRightInd w:val="0"/>
        <w:snapToGrid w:val="0"/>
        <w:spacing w:beforeAutospacing="0" w:afterAutospacing="0" w:line="24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394CD8CB">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p>
    <w:p w14:paraId="17B3A262">
      <w:pPr>
        <w:pageBreakBefore w:val="0"/>
        <w:kinsoku/>
        <w:overflowPunct/>
        <w:topLinePunct w:val="0"/>
        <w:bidi w:val="0"/>
        <w:spacing w:beforeAutospacing="0" w:afterAutospacing="0" w:line="240" w:lineRule="auto"/>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签字(签章)：                   公章：                      </w:t>
      </w:r>
    </w:p>
    <w:p w14:paraId="5DAF8A0C">
      <w:pPr>
        <w:pageBreakBefore w:val="0"/>
        <w:kinsoku/>
        <w:overflowPunct/>
        <w:topLinePunct w:val="0"/>
        <w:bidi w:val="0"/>
        <w:spacing w:beforeAutospacing="0" w:afterAutospacing="0" w:line="240" w:lineRule="auto"/>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日期：    </w:t>
      </w:r>
    </w:p>
    <w:p w14:paraId="27C0159B">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p>
    <w:p w14:paraId="65A88708">
      <w:pPr>
        <w:pageBreakBefore w:val="0"/>
        <w:kinsoku/>
        <w:overflowPunct/>
        <w:topLinePunct w:val="0"/>
        <w:bidi w:val="0"/>
        <w:adjustRightInd w:val="0"/>
        <w:snapToGrid w:val="0"/>
        <w:spacing w:beforeAutospacing="0" w:afterAutospacing="0" w:line="240" w:lineRule="auto"/>
        <w:rPr>
          <w:rFonts w:ascii="仿宋" w:hAnsi="仿宋" w:eastAsia="仿宋" w:cs="仿宋"/>
          <w:color w:val="000000" w:themeColor="text1"/>
          <w:sz w:val="32"/>
          <w:szCs w:val="32"/>
          <w:highlight w:val="none"/>
          <w14:textFill>
            <w14:solidFill>
              <w14:schemeClr w14:val="tx1"/>
            </w14:solidFill>
          </w14:textFill>
        </w:rPr>
      </w:pPr>
    </w:p>
    <w:p w14:paraId="78DC2722">
      <w:pPr>
        <w:pageBreakBefore w:val="0"/>
        <w:kinsoku/>
        <w:overflowPunct/>
        <w:topLinePunct w:val="0"/>
        <w:bidi w:val="0"/>
        <w:spacing w:beforeAutospacing="0" w:afterAutospacing="0" w:line="24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38682C2D">
      <w:pPr>
        <w:pageBreakBefore w:val="0"/>
        <w:kinsoku/>
        <w:overflowPunct/>
        <w:topLinePunct w:val="0"/>
        <w:bidi w:val="0"/>
        <w:spacing w:beforeAutospacing="0" w:afterAutospacing="0" w:line="240" w:lineRule="auto"/>
        <w:jc w:val="center"/>
        <w:rPr>
          <w:rFonts w:ascii="仿宋" w:hAnsi="仿宋" w:eastAsia="仿宋" w:cs="仿宋"/>
          <w:b/>
          <w:bCs/>
          <w:color w:val="000000" w:themeColor="text1"/>
          <w:sz w:val="32"/>
          <w:szCs w:val="32"/>
          <w:highlight w:val="none"/>
          <w14:textFill>
            <w14:solidFill>
              <w14:schemeClr w14:val="tx1"/>
            </w14:solidFill>
          </w14:textFill>
        </w:rPr>
      </w:pPr>
    </w:p>
    <w:p w14:paraId="50F14A98">
      <w:pPr>
        <w:pageBreakBefore w:val="0"/>
        <w:kinsoku/>
        <w:overflowPunct/>
        <w:topLinePunct w:val="0"/>
        <w:bidi w:val="0"/>
        <w:spacing w:beforeAutospacing="0" w:afterAutospacing="0" w:line="240" w:lineRule="auto"/>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05C8C76A">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1.供应商提出质疑时，应提交质疑函和必要的证明材料。</w:t>
      </w:r>
    </w:p>
    <w:p w14:paraId="275DF2F5">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_GB2312" w:hAnsi="宋体" w:eastAsia="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694EBDEC">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5B354CE3">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4.质疑函的质疑事项应具体、明确，并有必要的事实依据和法律依据。</w:t>
      </w:r>
    </w:p>
    <w:p w14:paraId="7023CA65">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5.质疑函的质疑请求应与质疑事项相关。</w:t>
      </w:r>
    </w:p>
    <w:p w14:paraId="206E05F5">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A9825B4">
      <w:pPr>
        <w:pageBreakBefore w:val="0"/>
        <w:widowControl/>
        <w:kinsoku/>
        <w:overflowPunct/>
        <w:topLinePunct w:val="0"/>
        <w:bidi w:val="0"/>
        <w:spacing w:beforeAutospacing="0" w:afterAutospacing="0" w:line="240" w:lineRule="auto"/>
        <w:ind w:firstLine="600" w:firstLineChars="200"/>
        <w:jc w:val="left"/>
        <w:rPr>
          <w:rFonts w:ascii="仿宋_GB2312" w:eastAsia="仿宋_GB2312"/>
          <w:color w:val="000000" w:themeColor="text1"/>
          <w:sz w:val="30"/>
          <w:szCs w:val="30"/>
          <w:highlight w:val="none"/>
          <w14:textFill>
            <w14:solidFill>
              <w14:schemeClr w14:val="tx1"/>
            </w14:solidFill>
          </w14:textFill>
        </w:rPr>
      </w:pPr>
    </w:p>
    <w:p w14:paraId="12B14139">
      <w:pPr>
        <w:pageBreakBefore w:val="0"/>
        <w:widowControl/>
        <w:kinsoku/>
        <w:overflowPunct/>
        <w:topLinePunct w:val="0"/>
        <w:bidi w:val="0"/>
        <w:spacing w:beforeAutospacing="0" w:afterAutospacing="0" w:line="240" w:lineRule="auto"/>
        <w:jc w:val="left"/>
        <w:rPr>
          <w:rFonts w:ascii="ˎ̥" w:hAnsi="ˎ̥" w:cs="宋体"/>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A8E4C25">
      <w:pPr>
        <w:pStyle w:val="3"/>
        <w:pageBreakBefore w:val="0"/>
        <w:kinsoku/>
        <w:overflowPunct/>
        <w:topLinePunct w:val="0"/>
        <w:bidi w:val="0"/>
        <w:spacing w:beforeAutospacing="0" w:afterAutospacing="0" w:line="240" w:lineRule="auto"/>
        <w:jc w:val="center"/>
        <w:rPr>
          <w:rFonts w:ascii="宋体" w:hAnsi="宋体"/>
          <w:b w:val="0"/>
          <w:bCs w:val="0"/>
          <w:color w:val="000000" w:themeColor="text1"/>
          <w:highlight w:val="none"/>
          <w14:textFill>
            <w14:solidFill>
              <w14:schemeClr w14:val="tx1"/>
            </w14:solidFill>
          </w14:textFill>
        </w:rPr>
      </w:pPr>
      <w:bookmarkStart w:id="200" w:name="_Toc20601"/>
      <w:r>
        <w:rPr>
          <w:rFonts w:hint="eastAsia" w:ascii="宋体" w:hAnsi="宋体"/>
          <w:b w:val="0"/>
          <w:bCs w:val="0"/>
          <w:color w:val="000000" w:themeColor="text1"/>
          <w:highlight w:val="none"/>
          <w14:textFill>
            <w14:solidFill>
              <w14:schemeClr w14:val="tx1"/>
            </w14:solidFill>
          </w14:textFill>
        </w:rPr>
        <w:t>第二节投诉书（格式）</w:t>
      </w:r>
      <w:bookmarkEnd w:id="200"/>
    </w:p>
    <w:p w14:paraId="5641F064">
      <w:pPr>
        <w:pageBreakBefore w:val="0"/>
        <w:kinsoku/>
        <w:overflowPunct/>
        <w:topLinePunct w:val="0"/>
        <w:bidi w:val="0"/>
        <w:spacing w:beforeAutospacing="0" w:afterAutospacing="0" w:line="240" w:lineRule="auto"/>
        <w:jc w:val="center"/>
        <w:rPr>
          <w:rFonts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40C6C224">
      <w:pPr>
        <w:pageBreakBefore w:val="0"/>
        <w:kinsoku/>
        <w:overflowPunct/>
        <w:topLinePunct w:val="0"/>
        <w:bidi w:val="0"/>
        <w:spacing w:beforeAutospacing="0" w:afterAutospacing="0" w:line="240" w:lineRule="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345C69B0">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w:t>
      </w:r>
    </w:p>
    <w:p w14:paraId="55C71003">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址：邮编：</w:t>
      </w:r>
    </w:p>
    <w:p w14:paraId="31F83A8D">
      <w:pPr>
        <w:pageBreakBefore w:val="0"/>
        <w:tabs>
          <w:tab w:val="left" w:pos="6510"/>
        </w:tabs>
        <w:kinsoku/>
        <w:overflowPunct/>
        <w:topLinePunct w:val="0"/>
        <w:bidi w:val="0"/>
        <w:spacing w:beforeAutospacing="0" w:afterAutospacing="0" w:line="240" w:lineRule="auto"/>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法定代表人/主要负责人：</w:t>
      </w:r>
    </w:p>
    <w:p w14:paraId="38E8E5DD">
      <w:pPr>
        <w:pageBreakBefore w:val="0"/>
        <w:tabs>
          <w:tab w:val="left" w:pos="6510"/>
        </w:tabs>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联系电话：</w:t>
      </w:r>
    </w:p>
    <w:p w14:paraId="42FBA021">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授权代表：联系电话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1DA8963">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址：邮编：</w:t>
      </w:r>
    </w:p>
    <w:p w14:paraId="7219D3A9">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被投诉人1：</w:t>
      </w:r>
    </w:p>
    <w:p w14:paraId="5521D01A">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址：邮编：</w:t>
      </w:r>
    </w:p>
    <w:p w14:paraId="0CBB3D37">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联系人：联系电话：</w:t>
      </w:r>
    </w:p>
    <w:p w14:paraId="6605444B">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被投诉人2</w:t>
      </w:r>
    </w:p>
    <w:p w14:paraId="2E1C58A7">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159652CC">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相关供应商：</w:t>
      </w:r>
    </w:p>
    <w:p w14:paraId="2E7ED8F2">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址：邮编：</w:t>
      </w:r>
    </w:p>
    <w:p w14:paraId="2F2A20B7">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联系人：联系电话：</w:t>
      </w:r>
    </w:p>
    <w:p w14:paraId="0314D9F6">
      <w:pPr>
        <w:pageBreakBefore w:val="0"/>
        <w:kinsoku/>
        <w:overflowPunct/>
        <w:topLinePunct w:val="0"/>
        <w:bidi w:val="0"/>
        <w:spacing w:beforeAutospacing="0" w:afterAutospacing="0" w:line="240" w:lineRule="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7B136E72">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采购项目名称：</w:t>
      </w:r>
      <w:bookmarkStart w:id="201" w:name="PO_3000001867_PM002_12"/>
      <w:r>
        <w:rPr>
          <w:rFonts w:hint="eastAsia" w:ascii="仿宋_GB2312" w:eastAsia="仿宋_GB2312"/>
          <w:color w:val="000000" w:themeColor="text1"/>
          <w:sz w:val="32"/>
          <w:szCs w:val="32"/>
          <w:highlight w:val="none"/>
          <w:u w:val="dotted"/>
          <w14:textFill>
            <w14:solidFill>
              <w14:schemeClr w14:val="tx1"/>
            </w14:solidFill>
          </w14:textFill>
        </w:rPr>
        <w:t>[项目采购-项目名称_]</w:t>
      </w:r>
      <w:bookmarkEnd w:id="201"/>
    </w:p>
    <w:p w14:paraId="521A3F5A">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采购项目编号：</w:t>
      </w:r>
      <w:bookmarkStart w:id="202" w:name="PO_3000001867_PM001_9"/>
      <w:r>
        <w:rPr>
          <w:rFonts w:hint="eastAsia" w:ascii="仿宋_GB2312" w:eastAsia="仿宋_GB2312"/>
          <w:color w:val="000000" w:themeColor="text1"/>
          <w:sz w:val="32"/>
          <w:szCs w:val="32"/>
          <w:highlight w:val="none"/>
          <w:u w:val="dotted"/>
          <w14:textFill>
            <w14:solidFill>
              <w14:schemeClr w14:val="tx1"/>
            </w14:solidFill>
          </w14:textFill>
        </w:rPr>
        <w:t>[项目采购-项目编号]</w:t>
      </w:r>
      <w:bookmarkEnd w:id="202"/>
      <w:r>
        <w:rPr>
          <w:rFonts w:hint="eastAsia" w:ascii="仿宋_GB2312" w:eastAsia="仿宋_GB2312"/>
          <w:color w:val="000000" w:themeColor="text1"/>
          <w:sz w:val="32"/>
          <w:szCs w:val="32"/>
          <w:highlight w:val="none"/>
          <w14:textFill>
            <w14:solidFill>
              <w14:schemeClr w14:val="tx1"/>
            </w14:solidFill>
          </w14:textFill>
        </w:rPr>
        <w:t>包号：</w:t>
      </w:r>
    </w:p>
    <w:p w14:paraId="2572DE73">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采购人名称：</w:t>
      </w:r>
      <w:bookmarkStart w:id="203" w:name="PO_3000001867_PM026_6"/>
      <w:r>
        <w:rPr>
          <w:rFonts w:hint="eastAsia" w:ascii="仿宋_GB2312" w:eastAsia="仿宋_GB2312"/>
          <w:color w:val="000000" w:themeColor="text1"/>
          <w:sz w:val="32"/>
          <w:szCs w:val="32"/>
          <w:highlight w:val="none"/>
          <w:u w:val="dotted"/>
          <w14:textFill>
            <w14:solidFill>
              <w14:schemeClr w14:val="tx1"/>
            </w14:solidFill>
          </w14:textFill>
        </w:rPr>
        <w:t>[项目采购-采购人]</w:t>
      </w:r>
      <w:bookmarkEnd w:id="203"/>
    </w:p>
    <w:p w14:paraId="1D832F2A">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代理机构名称：</w:t>
      </w:r>
    </w:p>
    <w:p w14:paraId="40483A99">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采购文件公告：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p>
    <w:p w14:paraId="38822C4E">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采购结果公告：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p>
    <w:p w14:paraId="43C43F46">
      <w:pPr>
        <w:pageBreakBefore w:val="0"/>
        <w:kinsoku/>
        <w:overflowPunct/>
        <w:topLinePunct w:val="0"/>
        <w:bidi w:val="0"/>
        <w:spacing w:beforeAutospacing="0" w:afterAutospacing="0" w:line="240" w:lineRule="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37770D32">
      <w:pPr>
        <w:pageBreakBefore w:val="0"/>
        <w:kinsoku/>
        <w:overflowPunct/>
        <w:topLinePunct w:val="0"/>
        <w:bidi w:val="0"/>
        <w:spacing w:beforeAutospacing="0" w:afterAutospacing="0" w:line="240" w:lineRule="auto"/>
        <w:ind w:firstLine="640" w:firstLineChars="200"/>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投诉人于年月日,向提出质疑，质疑事项为：</w:t>
      </w:r>
    </w:p>
    <w:p w14:paraId="215528E7">
      <w:pPr>
        <w:pageBreakBefore w:val="0"/>
        <w:kinsoku/>
        <w:overflowPunct/>
        <w:topLinePunct w:val="0"/>
        <w:bidi w:val="0"/>
        <w:spacing w:beforeAutospacing="0" w:afterAutospacing="0" w:line="240" w:lineRule="auto"/>
        <w:ind w:firstLine="480" w:firstLineChars="15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采购人/代理机构</w:t>
      </w:r>
      <w:r>
        <w:rPr>
          <w:rFonts w:hint="eastAsia" w:ascii="仿宋_GB2312" w:eastAsia="仿宋_GB2312"/>
          <w:color w:val="000000" w:themeColor="text1"/>
          <w:sz w:val="32"/>
          <w:szCs w:val="32"/>
          <w:highlight w:val="none"/>
          <w14:textFill>
            <w14:solidFill>
              <w14:schemeClr w14:val="tx1"/>
            </w14:solidFill>
          </w14:textFill>
        </w:rPr>
        <w:t>于年月日,就质疑事项作出了答复/没有在法定期限内作出答复。</w:t>
      </w:r>
    </w:p>
    <w:p w14:paraId="7096A4A5">
      <w:pPr>
        <w:pageBreakBefore w:val="0"/>
        <w:kinsoku/>
        <w:overflowPunct/>
        <w:topLinePunct w:val="0"/>
        <w:bidi w:val="0"/>
        <w:spacing w:beforeAutospacing="0" w:afterAutospacing="0" w:line="240" w:lineRule="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4A6D0EA2">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 1：</w:t>
      </w:r>
    </w:p>
    <w:p w14:paraId="681EAB91">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事实依据：</w:t>
      </w:r>
    </w:p>
    <w:p w14:paraId="67007CCF">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p>
    <w:p w14:paraId="3FF813D3">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法律依据：</w:t>
      </w:r>
    </w:p>
    <w:p w14:paraId="55FB94F4">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p>
    <w:p w14:paraId="2342C073">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投诉事项2</w:t>
      </w:r>
    </w:p>
    <w:p w14:paraId="544E4727">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17BC337E">
      <w:pPr>
        <w:pageBreakBefore w:val="0"/>
        <w:kinsoku/>
        <w:overflowPunct/>
        <w:topLinePunct w:val="0"/>
        <w:bidi w:val="0"/>
        <w:spacing w:beforeAutospacing="0" w:afterAutospacing="0" w:line="240" w:lineRule="auto"/>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7380285E">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请求：</w:t>
      </w:r>
    </w:p>
    <w:p w14:paraId="4567DD2E">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u w:val="single"/>
          <w14:textFill>
            <w14:solidFill>
              <w14:schemeClr w14:val="tx1"/>
            </w14:solidFill>
          </w14:textFill>
        </w:rPr>
      </w:pPr>
    </w:p>
    <w:p w14:paraId="3287543B">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签字(签章)：                   公章：                      </w:t>
      </w:r>
    </w:p>
    <w:p w14:paraId="70C2CEFF">
      <w:pPr>
        <w:pageBreakBefore w:val="0"/>
        <w:kinsoku/>
        <w:overflowPunct/>
        <w:topLinePunct w:val="0"/>
        <w:bidi w:val="0"/>
        <w:spacing w:beforeAutospacing="0" w:afterAutospacing="0" w:line="240" w:lineRule="auto"/>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日期：    </w:t>
      </w:r>
    </w:p>
    <w:p w14:paraId="25CCCEA0">
      <w:pPr>
        <w:pageBreakBefore w:val="0"/>
        <w:kinsoku/>
        <w:overflowPunct/>
        <w:topLinePunct w:val="0"/>
        <w:bidi w:val="0"/>
        <w:spacing w:beforeAutospacing="0" w:afterAutospacing="0" w:line="240" w:lineRule="auto"/>
        <w:rPr>
          <w:rFonts w:ascii="黑体" w:hAnsi="黑体" w:eastAsia="黑体"/>
          <w:b/>
          <w:color w:val="000000" w:themeColor="text1"/>
          <w:sz w:val="32"/>
          <w:szCs w:val="32"/>
          <w:highlight w:val="none"/>
          <w14:textFill>
            <w14:solidFill>
              <w14:schemeClr w14:val="tx1"/>
            </w14:solidFill>
          </w14:textFill>
        </w:rPr>
      </w:pPr>
    </w:p>
    <w:p w14:paraId="24E6B5FA">
      <w:pPr>
        <w:pageBreakBefore w:val="0"/>
        <w:kinsoku/>
        <w:overflowPunct/>
        <w:topLinePunct w:val="0"/>
        <w:bidi w:val="0"/>
        <w:spacing w:beforeAutospacing="0" w:afterAutospacing="0" w:line="240" w:lineRule="auto"/>
        <w:rPr>
          <w:rFonts w:hint="eastAsia" w:ascii="黑体" w:hAnsi="黑体" w:eastAsia="黑体"/>
          <w:b/>
          <w:color w:val="000000" w:themeColor="text1"/>
          <w:sz w:val="32"/>
          <w:szCs w:val="32"/>
          <w:highlight w:val="none"/>
          <w14:textFill>
            <w14:solidFill>
              <w14:schemeClr w14:val="tx1"/>
            </w14:solidFill>
          </w14:textFill>
        </w:rPr>
      </w:pPr>
    </w:p>
    <w:p w14:paraId="7861C050">
      <w:pPr>
        <w:pageBreakBefore w:val="0"/>
        <w:kinsoku/>
        <w:overflowPunct/>
        <w:topLinePunct w:val="0"/>
        <w:bidi w:val="0"/>
        <w:spacing w:beforeAutospacing="0" w:afterAutospacing="0" w:line="240" w:lineRule="auto"/>
        <w:rPr>
          <w:rFonts w:hint="eastAsia" w:ascii="黑体" w:hAnsi="黑体" w:eastAsia="黑体"/>
          <w:b/>
          <w:color w:val="000000" w:themeColor="text1"/>
          <w:sz w:val="32"/>
          <w:szCs w:val="32"/>
          <w:highlight w:val="none"/>
          <w14:textFill>
            <w14:solidFill>
              <w14:schemeClr w14:val="tx1"/>
            </w14:solidFill>
          </w14:textFill>
        </w:rPr>
      </w:pPr>
    </w:p>
    <w:p w14:paraId="0BF27B7E">
      <w:pPr>
        <w:pageBreakBefore w:val="0"/>
        <w:kinsoku/>
        <w:overflowPunct/>
        <w:topLinePunct w:val="0"/>
        <w:bidi w:val="0"/>
        <w:spacing w:beforeAutospacing="0" w:afterAutospacing="0" w:line="240" w:lineRule="auto"/>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742ECB57">
      <w:pPr>
        <w:pageBreakBefore w:val="0"/>
        <w:widowControl/>
        <w:kinsoku/>
        <w:overflowPunct/>
        <w:topLinePunct w:val="0"/>
        <w:bidi w:val="0"/>
        <w:spacing w:beforeAutospacing="0" w:afterAutospacing="0" w:line="240" w:lineRule="auto"/>
        <w:ind w:firstLine="640" w:firstLineChars="200"/>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65DEEAD1">
      <w:pPr>
        <w:pageBreakBefore w:val="0"/>
        <w:widowControl/>
        <w:kinsoku/>
        <w:overflowPunct/>
        <w:topLinePunct w:val="0"/>
        <w:bidi w:val="0"/>
        <w:spacing w:beforeAutospacing="0" w:afterAutospacing="0" w:line="240" w:lineRule="auto"/>
        <w:ind w:firstLine="640" w:firstLineChars="200"/>
        <w:jc w:val="left"/>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hAnsi="宋体" w:eastAsia="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39AECC04">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3.投诉人若对项目的某一分包进行投诉，投诉书应列明具体分包号。</w:t>
      </w:r>
    </w:p>
    <w:p w14:paraId="2AC204CC">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4.投诉书应简要列明质疑事项，质疑函、质疑答复等作为附件材料提供。</w:t>
      </w:r>
    </w:p>
    <w:p w14:paraId="4171F198">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5.投诉书的投诉事项应具体、明确，并有必要的事实依据和法律依据。</w:t>
      </w:r>
    </w:p>
    <w:p w14:paraId="1DAE0978">
      <w:pPr>
        <w:pageBreakBefore w:val="0"/>
        <w:widowControl/>
        <w:kinsoku/>
        <w:overflowPunct/>
        <w:topLinePunct w:val="0"/>
        <w:bidi w:val="0"/>
        <w:spacing w:beforeAutospacing="0" w:afterAutospacing="0" w:line="240" w:lineRule="auto"/>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6.投诉书的投诉请求应与投诉事项相关。</w:t>
      </w:r>
    </w:p>
    <w:p w14:paraId="72A6C4A1">
      <w:pPr>
        <w:pageBreakBefore w:val="0"/>
        <w:widowControl/>
        <w:kinsoku/>
        <w:overflowPunct/>
        <w:topLinePunct w:val="0"/>
        <w:bidi w:val="0"/>
        <w:spacing w:beforeAutospacing="0" w:afterAutospacing="0" w:line="240" w:lineRule="auto"/>
        <w:ind w:firstLine="640" w:firstLineChars="200"/>
        <w:jc w:val="left"/>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9052BAD">
      <w:pPr>
        <w:pageBreakBefore w:val="0"/>
        <w:kinsoku/>
        <w:overflowPunct/>
        <w:topLinePunct w:val="0"/>
        <w:bidi w:val="0"/>
        <w:snapToGrid w:val="0"/>
        <w:spacing w:beforeAutospacing="0" w:afterAutospacing="0" w:line="240" w:lineRule="auto"/>
        <w:ind w:firstLine="480" w:firstLineChars="200"/>
        <w:jc w:val="left"/>
        <w:rPr>
          <w:color w:val="000000" w:themeColor="text1"/>
          <w:sz w:val="24"/>
          <w:highlight w:val="none"/>
          <w14:textFill>
            <w14:solidFill>
              <w14:schemeClr w14:val="tx1"/>
            </w14:solidFill>
          </w14:textFill>
        </w:rPr>
      </w:pPr>
    </w:p>
    <w:p w14:paraId="76636FDB">
      <w:pPr>
        <w:pageBreakBefore w:val="0"/>
        <w:kinsoku/>
        <w:overflowPunct/>
        <w:topLinePunct w:val="0"/>
        <w:bidi w:val="0"/>
        <w:spacing w:beforeAutospacing="0" w:afterAutospacing="0" w:line="240" w:lineRule="auto"/>
        <w:rPr>
          <w:rFonts w:hint="eastAsia" w:eastAsia="宋体"/>
          <w:color w:val="000000" w:themeColor="text1"/>
          <w:highlight w:val="none"/>
          <w:lang w:eastAsia="zh-CN"/>
          <w14:textFill>
            <w14:solidFill>
              <w14:schemeClr w14:val="tx1"/>
            </w14:solidFill>
          </w14:textFill>
        </w:rPr>
      </w:pPr>
    </w:p>
    <w:sectPr>
      <w:footerReference r:id="rId6" w:type="first"/>
      <w:footerReference r:id="rId4" w:type="default"/>
      <w:footerReference r:id="rId5"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C040BE-E601-42CB-96CF-3D5D413E147E}"/>
  </w:font>
  <w:font w:name="黑体">
    <w:panose1 w:val="02010609060101010101"/>
    <w:charset w:val="86"/>
    <w:family w:val="auto"/>
    <w:pitch w:val="default"/>
    <w:sig w:usb0="800002BF" w:usb1="38CF7CFA" w:usb2="00000016" w:usb3="00000000" w:csb0="00040001" w:csb1="00000000"/>
    <w:embedRegular r:id="rId2" w:fontKey="{4F21EE43-F2BC-4480-9D26-D76B0805BA48}"/>
  </w:font>
  <w:font w:name="Courier New">
    <w:panose1 w:val="02070309020205020404"/>
    <w:charset w:val="01"/>
    <w:family w:val="modern"/>
    <w:pitch w:val="default"/>
    <w:sig w:usb0="E0002EFF" w:usb1="C0007843" w:usb2="00000009" w:usb3="00000000" w:csb0="400001FF" w:csb1="FFFF0000"/>
    <w:embedRegular r:id="rId3" w:fontKey="{25C964B5-604B-461B-AC95-72C9CADFC51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6C80EFEF-F97A-47E4-B5A5-3CAAB26974BE}"/>
  </w:font>
  <w:font w:name="MingLiU">
    <w:altName w:val="MS Gothic"/>
    <w:panose1 w:val="02010609000101010101"/>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embedRegular r:id="rId5" w:fontKey="{DF639FC8-B37C-49B4-A176-976832A488F3}"/>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6" w:fontKey="{96FDE4FD-EAD4-4016-9C1D-632B9B0AF98F}"/>
  </w:font>
  <w:font w:name="仿宋">
    <w:panose1 w:val="02010609060101010101"/>
    <w:charset w:val="86"/>
    <w:family w:val="modern"/>
    <w:pitch w:val="default"/>
    <w:sig w:usb0="800002BF" w:usb1="38CF7CFA" w:usb2="00000016" w:usb3="00000000" w:csb0="00040001" w:csb1="00000000"/>
    <w:embedRegular r:id="rId7" w:fontKey="{B8B07F3F-247C-40BC-9D3A-BE646806483A}"/>
  </w:font>
  <w:font w:name="华文新魏">
    <w:panose1 w:val="02010800040101010101"/>
    <w:charset w:val="86"/>
    <w:family w:val="auto"/>
    <w:pitch w:val="default"/>
    <w:sig w:usb0="00000001" w:usb1="080F0000" w:usb2="00000000" w:usb3="00000000" w:csb0="00040000" w:csb1="00000000"/>
    <w:embedRegular r:id="rId8" w:fontKey="{A00D41C6-BED2-4D53-9BAB-1BBCC6D38C54}"/>
  </w:font>
  <w:font w:name="微软雅黑">
    <w:panose1 w:val="020B0503020204020204"/>
    <w:charset w:val="86"/>
    <w:family w:val="swiss"/>
    <w:pitch w:val="default"/>
    <w:sig w:usb0="80000287" w:usb1="2ACF3C50" w:usb2="00000016" w:usb3="00000000" w:csb0="0004001F" w:csb1="00000000"/>
    <w:embedRegular r:id="rId9" w:fontKey="{FE1A618A-124B-4EA1-9D36-821B661BC44E}"/>
  </w:font>
  <w:font w:name="Arial Unicode MS">
    <w:panose1 w:val="020B0604020202020204"/>
    <w:charset w:val="86"/>
    <w:family w:val="swiss"/>
    <w:pitch w:val="default"/>
    <w:sig w:usb0="FFFFFFFF" w:usb1="E9FFFFFF" w:usb2="0000003F" w:usb3="00000000" w:csb0="603F01FF" w:csb1="FFFF0000"/>
    <w:embedRegular r:id="rId10" w:fontKey="{AC60D3E5-219E-4D24-ADF4-B1037BE1437D}"/>
  </w:font>
  <w:font w:name="方正小标宋简体">
    <w:panose1 w:val="03000509000000000000"/>
    <w:charset w:val="86"/>
    <w:family w:val="script"/>
    <w:pitch w:val="default"/>
    <w:sig w:usb0="00000001" w:usb1="080E0000" w:usb2="00000000" w:usb3="00000000" w:csb0="00040000" w:csb1="00000000"/>
    <w:embedRegular r:id="rId11" w:fontKey="{0ABD719B-AFE8-43F7-A591-346AE02A61ED}"/>
  </w:font>
  <w:font w:name="Helvetica">
    <w:altName w:val="Arial"/>
    <w:panose1 w:val="020B0604020202020204"/>
    <w:charset w:val="00"/>
    <w:family w:val="swiss"/>
    <w:pitch w:val="default"/>
    <w:sig w:usb0="00000000" w:usb1="00000000" w:usb2="00000009" w:usb3="00000000" w:csb0="000001FF" w:csb1="00000000"/>
    <w:embedRegular r:id="rId12" w:fontKey="{688C5148-BB75-4D36-8280-6488AF356D8B}"/>
  </w:font>
  <w:font w:name="Helvetica Neue">
    <w:altName w:val="微软雅黑"/>
    <w:panose1 w:val="00000000000000000000"/>
    <w:charset w:val="01"/>
    <w:family w:val="auto"/>
    <w:pitch w:val="default"/>
    <w:sig w:usb0="00000000" w:usb1="00000000" w:usb2="00000000" w:usb3="00000000" w:csb0="00040001" w:csb1="00000000"/>
    <w:embedRegular r:id="rId13" w:fontKey="{AC8BAD2A-7408-4489-A824-64ACCF22F63C}"/>
  </w:font>
  <w:font w:name="TimesNewRomanPSMT">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embedRegular r:id="rId14" w:fontKey="{61985462-FB8B-4400-B20E-C0EBED46492F}"/>
  </w:font>
  <w:font w:name="WPSEMBED1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1037039"/>
    </w:sdtPr>
    <w:sdtContent>
      <w:p w14:paraId="44398FB2">
        <w:pPr>
          <w:pStyle w:val="22"/>
          <w:jc w:val="center"/>
        </w:pPr>
        <w:r>
          <w:fldChar w:fldCharType="begin"/>
        </w:r>
        <w:r>
          <w:instrText xml:space="preserve">PAGE   \* MERGEFORMAT</w:instrText>
        </w:r>
        <w:r>
          <w:fldChar w:fldCharType="separate"/>
        </w:r>
        <w:r>
          <w:rPr>
            <w:lang w:val="zh-CN"/>
          </w:rPr>
          <w:t>1</w:t>
        </w:r>
        <w:r>
          <w:fldChar w:fldCharType="end"/>
        </w:r>
      </w:p>
    </w:sdtContent>
  </w:sdt>
  <w:p w14:paraId="3B0DBC29">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9BC6D">
    <w:pPr>
      <w:pStyle w:val="22"/>
      <w:jc w:val="center"/>
    </w:pPr>
    <w:r>
      <w:fldChar w:fldCharType="begin"/>
    </w:r>
    <w:r>
      <w:instrText xml:space="preserve"> PAGE   \* MERGEFORMAT </w:instrText>
    </w:r>
    <w:r>
      <w:fldChar w:fldCharType="separate"/>
    </w:r>
    <w:r>
      <w:rPr>
        <w:lang w:val="zh-CN"/>
      </w:rPr>
      <w:t>115</w:t>
    </w:r>
    <w:r>
      <w:rPr>
        <w:lang w:val="zh-CN"/>
      </w:rPr>
      <w:fldChar w:fldCharType="end"/>
    </w:r>
  </w:p>
  <w:p w14:paraId="55A1F283">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2D375">
    <w:pPr>
      <w:pStyle w:val="22"/>
      <w:framePr w:wrap="around" w:vAnchor="text" w:hAnchor="margin" w:xAlign="center" w:y="1"/>
      <w:rPr>
        <w:rStyle w:val="38"/>
      </w:rPr>
    </w:pPr>
    <w:r>
      <w:fldChar w:fldCharType="begin"/>
    </w:r>
    <w:r>
      <w:rPr>
        <w:rStyle w:val="38"/>
      </w:rPr>
      <w:instrText xml:space="preserve">PAGE  </w:instrText>
    </w:r>
    <w:r>
      <w:fldChar w:fldCharType="end"/>
    </w:r>
  </w:p>
  <w:p w14:paraId="573B0E82">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868DB">
    <w:pPr>
      <w:pStyle w:val="22"/>
      <w:framePr w:wrap="around" w:vAnchor="text" w:hAnchor="margin" w:xAlign="right" w:y="1"/>
      <w:rPr>
        <w:rStyle w:val="38"/>
      </w:rPr>
    </w:pPr>
    <w:r>
      <w:fldChar w:fldCharType="begin"/>
    </w:r>
    <w:r>
      <w:rPr>
        <w:rStyle w:val="38"/>
      </w:rPr>
      <w:instrText xml:space="preserve">PAGE  </w:instrText>
    </w:r>
    <w:r>
      <w:fldChar w:fldCharType="separate"/>
    </w:r>
    <w:r>
      <w:rPr>
        <w:rStyle w:val="38"/>
      </w:rPr>
      <w:t>122</w:t>
    </w:r>
    <w:r>
      <w:fldChar w:fldCharType="end"/>
    </w:r>
  </w:p>
  <w:p w14:paraId="1E1E1656">
    <w:pPr>
      <w:pStyle w:val="22"/>
      <w:ind w:right="360"/>
      <w:jc w:val="both"/>
    </w:pPr>
    <w:r>
      <w:rPr>
        <w:rFonts w:hint="eastAsia"/>
      </w:rPr>
      <w:t>121</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04E059"/>
    <w:multiLevelType w:val="singleLevel"/>
    <w:tmpl w:val="D804E059"/>
    <w:lvl w:ilvl="0" w:tentative="0">
      <w:start w:val="1"/>
      <w:numFmt w:val="decimal"/>
      <w:suff w:val="nothing"/>
      <w:lvlText w:val="（%1）"/>
      <w:lvlJc w:val="left"/>
      <w:pPr>
        <w:ind w:left="0" w:firstLine="0"/>
      </w:pPr>
    </w:lvl>
  </w:abstractNum>
  <w:abstractNum w:abstractNumId="1">
    <w:nsid w:val="EBFCE925"/>
    <w:multiLevelType w:val="singleLevel"/>
    <w:tmpl w:val="EBFCE925"/>
    <w:lvl w:ilvl="0" w:tentative="0">
      <w:start w:val="1"/>
      <w:numFmt w:val="decimal"/>
      <w:suff w:val="space"/>
      <w:lvlText w:val="%1."/>
      <w:lvlJc w:val="left"/>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2B7645F7"/>
    <w:multiLevelType w:val="singleLevel"/>
    <w:tmpl w:val="2B7645F7"/>
    <w:lvl w:ilvl="0" w:tentative="0">
      <w:start w:val="1"/>
      <w:numFmt w:val="decimal"/>
      <w:suff w:val="nothing"/>
      <w:lvlText w:val="（%1）"/>
      <w:lvlJc w:val="left"/>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3"/>
  </w:num>
  <w:num w:numId="2">
    <w:abstractNumId w:val="0"/>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yYTRiNTFiNjgwZDUyZWJlMzQwN2I0M2QxNjJmZTIifQ=="/>
    <w:docVar w:name="KSO_WPS_MARK_KEY" w:val="33116174-6f36-40ec-91a8-db79c4ee941e"/>
  </w:docVars>
  <w:rsids>
    <w:rsidRoot w:val="00172A27"/>
    <w:rsid w:val="0000096C"/>
    <w:rsid w:val="00000CDB"/>
    <w:rsid w:val="00003519"/>
    <w:rsid w:val="00004344"/>
    <w:rsid w:val="000046C1"/>
    <w:rsid w:val="00005068"/>
    <w:rsid w:val="00005909"/>
    <w:rsid w:val="00007D94"/>
    <w:rsid w:val="00013151"/>
    <w:rsid w:val="00016826"/>
    <w:rsid w:val="000207D5"/>
    <w:rsid w:val="0002209E"/>
    <w:rsid w:val="00024E82"/>
    <w:rsid w:val="00027659"/>
    <w:rsid w:val="00027FD7"/>
    <w:rsid w:val="00030800"/>
    <w:rsid w:val="00031343"/>
    <w:rsid w:val="00031652"/>
    <w:rsid w:val="000337AF"/>
    <w:rsid w:val="00034A7D"/>
    <w:rsid w:val="00035197"/>
    <w:rsid w:val="000359F6"/>
    <w:rsid w:val="00035F9C"/>
    <w:rsid w:val="00037383"/>
    <w:rsid w:val="00040FD4"/>
    <w:rsid w:val="000421A4"/>
    <w:rsid w:val="00044EDB"/>
    <w:rsid w:val="000501DB"/>
    <w:rsid w:val="00051B46"/>
    <w:rsid w:val="00052A9F"/>
    <w:rsid w:val="00052E14"/>
    <w:rsid w:val="00053953"/>
    <w:rsid w:val="00054304"/>
    <w:rsid w:val="000553BC"/>
    <w:rsid w:val="00057DF0"/>
    <w:rsid w:val="00060591"/>
    <w:rsid w:val="0006218D"/>
    <w:rsid w:val="00063B02"/>
    <w:rsid w:val="00063F24"/>
    <w:rsid w:val="00064514"/>
    <w:rsid w:val="00065AF0"/>
    <w:rsid w:val="00066CEB"/>
    <w:rsid w:val="00066EA9"/>
    <w:rsid w:val="00066FE1"/>
    <w:rsid w:val="00070F5B"/>
    <w:rsid w:val="00074D5F"/>
    <w:rsid w:val="00074EEF"/>
    <w:rsid w:val="00077BF5"/>
    <w:rsid w:val="000808B6"/>
    <w:rsid w:val="00081789"/>
    <w:rsid w:val="00082836"/>
    <w:rsid w:val="00084A35"/>
    <w:rsid w:val="00085A0D"/>
    <w:rsid w:val="00091F9E"/>
    <w:rsid w:val="00092112"/>
    <w:rsid w:val="00092A54"/>
    <w:rsid w:val="0009317E"/>
    <w:rsid w:val="00093662"/>
    <w:rsid w:val="00093A4B"/>
    <w:rsid w:val="00093B18"/>
    <w:rsid w:val="00094E84"/>
    <w:rsid w:val="000967C4"/>
    <w:rsid w:val="000A1912"/>
    <w:rsid w:val="000A19D5"/>
    <w:rsid w:val="000A2A07"/>
    <w:rsid w:val="000A4332"/>
    <w:rsid w:val="000A644A"/>
    <w:rsid w:val="000A66AE"/>
    <w:rsid w:val="000A7A4B"/>
    <w:rsid w:val="000C0512"/>
    <w:rsid w:val="000C1E2C"/>
    <w:rsid w:val="000C1FC9"/>
    <w:rsid w:val="000C302E"/>
    <w:rsid w:val="000C5D44"/>
    <w:rsid w:val="000C79CA"/>
    <w:rsid w:val="000D158D"/>
    <w:rsid w:val="000D1FF9"/>
    <w:rsid w:val="000D4686"/>
    <w:rsid w:val="000D5F48"/>
    <w:rsid w:val="000D6D36"/>
    <w:rsid w:val="000D7284"/>
    <w:rsid w:val="000E340F"/>
    <w:rsid w:val="000E45CD"/>
    <w:rsid w:val="000E51C9"/>
    <w:rsid w:val="000E5309"/>
    <w:rsid w:val="000F1BBE"/>
    <w:rsid w:val="000F30BE"/>
    <w:rsid w:val="000F4FB3"/>
    <w:rsid w:val="000F69B2"/>
    <w:rsid w:val="001031E7"/>
    <w:rsid w:val="00104245"/>
    <w:rsid w:val="001066AA"/>
    <w:rsid w:val="00110680"/>
    <w:rsid w:val="001108AC"/>
    <w:rsid w:val="00110DD2"/>
    <w:rsid w:val="001121E7"/>
    <w:rsid w:val="00116FC9"/>
    <w:rsid w:val="00120C46"/>
    <w:rsid w:val="001237DA"/>
    <w:rsid w:val="00125837"/>
    <w:rsid w:val="00133A48"/>
    <w:rsid w:val="00140B14"/>
    <w:rsid w:val="00140CE8"/>
    <w:rsid w:val="00143DA6"/>
    <w:rsid w:val="00145855"/>
    <w:rsid w:val="001478F5"/>
    <w:rsid w:val="00151CEE"/>
    <w:rsid w:val="0015209C"/>
    <w:rsid w:val="001551E7"/>
    <w:rsid w:val="00157401"/>
    <w:rsid w:val="0016244F"/>
    <w:rsid w:val="00166CDF"/>
    <w:rsid w:val="00167A61"/>
    <w:rsid w:val="00167FB8"/>
    <w:rsid w:val="00170934"/>
    <w:rsid w:val="00170AA7"/>
    <w:rsid w:val="00172A27"/>
    <w:rsid w:val="00173852"/>
    <w:rsid w:val="00174F9B"/>
    <w:rsid w:val="00176BD3"/>
    <w:rsid w:val="00177D95"/>
    <w:rsid w:val="00182C28"/>
    <w:rsid w:val="001855AB"/>
    <w:rsid w:val="00186826"/>
    <w:rsid w:val="00190F4C"/>
    <w:rsid w:val="0019250A"/>
    <w:rsid w:val="00192AA5"/>
    <w:rsid w:val="00193D49"/>
    <w:rsid w:val="00194585"/>
    <w:rsid w:val="0019577E"/>
    <w:rsid w:val="001A307B"/>
    <w:rsid w:val="001A4A88"/>
    <w:rsid w:val="001A50E7"/>
    <w:rsid w:val="001B1366"/>
    <w:rsid w:val="001B2BDE"/>
    <w:rsid w:val="001B2FAE"/>
    <w:rsid w:val="001D047F"/>
    <w:rsid w:val="001D4F5A"/>
    <w:rsid w:val="001D59CB"/>
    <w:rsid w:val="001D6705"/>
    <w:rsid w:val="001E0216"/>
    <w:rsid w:val="001E0590"/>
    <w:rsid w:val="001E1260"/>
    <w:rsid w:val="001E3E3A"/>
    <w:rsid w:val="001E4E53"/>
    <w:rsid w:val="001E6153"/>
    <w:rsid w:val="001E6C5D"/>
    <w:rsid w:val="001E7AB6"/>
    <w:rsid w:val="001F01DD"/>
    <w:rsid w:val="001F1675"/>
    <w:rsid w:val="001F330A"/>
    <w:rsid w:val="001F4D3C"/>
    <w:rsid w:val="001F7E2F"/>
    <w:rsid w:val="00201770"/>
    <w:rsid w:val="00204164"/>
    <w:rsid w:val="00204F25"/>
    <w:rsid w:val="00205999"/>
    <w:rsid w:val="00207350"/>
    <w:rsid w:val="002074F9"/>
    <w:rsid w:val="00215B7F"/>
    <w:rsid w:val="00221909"/>
    <w:rsid w:val="002230A4"/>
    <w:rsid w:val="002239CD"/>
    <w:rsid w:val="002240D9"/>
    <w:rsid w:val="002249DC"/>
    <w:rsid w:val="00230B8C"/>
    <w:rsid w:val="00231EAB"/>
    <w:rsid w:val="00232E04"/>
    <w:rsid w:val="00236055"/>
    <w:rsid w:val="002369A2"/>
    <w:rsid w:val="002369B9"/>
    <w:rsid w:val="00236B7D"/>
    <w:rsid w:val="00243C41"/>
    <w:rsid w:val="00244627"/>
    <w:rsid w:val="0024589F"/>
    <w:rsid w:val="002541BA"/>
    <w:rsid w:val="0025753A"/>
    <w:rsid w:val="002619FD"/>
    <w:rsid w:val="0026646C"/>
    <w:rsid w:val="00271843"/>
    <w:rsid w:val="002738BD"/>
    <w:rsid w:val="00275340"/>
    <w:rsid w:val="00280B34"/>
    <w:rsid w:val="00283C8A"/>
    <w:rsid w:val="00284B44"/>
    <w:rsid w:val="002867CF"/>
    <w:rsid w:val="00286B77"/>
    <w:rsid w:val="00291764"/>
    <w:rsid w:val="00292A57"/>
    <w:rsid w:val="00293528"/>
    <w:rsid w:val="00293976"/>
    <w:rsid w:val="00294154"/>
    <w:rsid w:val="00294C55"/>
    <w:rsid w:val="00294E7E"/>
    <w:rsid w:val="00297271"/>
    <w:rsid w:val="00297681"/>
    <w:rsid w:val="002A3CC5"/>
    <w:rsid w:val="002B26F3"/>
    <w:rsid w:val="002B3400"/>
    <w:rsid w:val="002B4610"/>
    <w:rsid w:val="002B6A47"/>
    <w:rsid w:val="002B70CA"/>
    <w:rsid w:val="002C1328"/>
    <w:rsid w:val="002C1386"/>
    <w:rsid w:val="002C27F2"/>
    <w:rsid w:val="002C2D04"/>
    <w:rsid w:val="002C38A0"/>
    <w:rsid w:val="002C7B66"/>
    <w:rsid w:val="002D149E"/>
    <w:rsid w:val="002D2EF2"/>
    <w:rsid w:val="002D7F00"/>
    <w:rsid w:val="002E01C1"/>
    <w:rsid w:val="002E0A18"/>
    <w:rsid w:val="002E6D9F"/>
    <w:rsid w:val="002F1C34"/>
    <w:rsid w:val="002F299F"/>
    <w:rsid w:val="002F2BCF"/>
    <w:rsid w:val="002F55FD"/>
    <w:rsid w:val="002F667D"/>
    <w:rsid w:val="002F7EEF"/>
    <w:rsid w:val="00300086"/>
    <w:rsid w:val="003014B1"/>
    <w:rsid w:val="003051FD"/>
    <w:rsid w:val="0030569A"/>
    <w:rsid w:val="00305816"/>
    <w:rsid w:val="00305E6C"/>
    <w:rsid w:val="00306660"/>
    <w:rsid w:val="00310B17"/>
    <w:rsid w:val="00310B6F"/>
    <w:rsid w:val="00313829"/>
    <w:rsid w:val="0031447E"/>
    <w:rsid w:val="00315EB2"/>
    <w:rsid w:val="003162D6"/>
    <w:rsid w:val="00316994"/>
    <w:rsid w:val="00317A0F"/>
    <w:rsid w:val="00320A9C"/>
    <w:rsid w:val="00320B19"/>
    <w:rsid w:val="00322CE2"/>
    <w:rsid w:val="00325672"/>
    <w:rsid w:val="00325BED"/>
    <w:rsid w:val="00327461"/>
    <w:rsid w:val="00330EE9"/>
    <w:rsid w:val="00331E93"/>
    <w:rsid w:val="003331F5"/>
    <w:rsid w:val="00337A9F"/>
    <w:rsid w:val="00342784"/>
    <w:rsid w:val="00346976"/>
    <w:rsid w:val="00347950"/>
    <w:rsid w:val="00353905"/>
    <w:rsid w:val="00354096"/>
    <w:rsid w:val="00354DD8"/>
    <w:rsid w:val="00355191"/>
    <w:rsid w:val="00361E28"/>
    <w:rsid w:val="0036423D"/>
    <w:rsid w:val="00364CCB"/>
    <w:rsid w:val="00365949"/>
    <w:rsid w:val="00366DCB"/>
    <w:rsid w:val="00366E54"/>
    <w:rsid w:val="00367C61"/>
    <w:rsid w:val="0037075A"/>
    <w:rsid w:val="00371C87"/>
    <w:rsid w:val="00372F85"/>
    <w:rsid w:val="003747B6"/>
    <w:rsid w:val="0037497D"/>
    <w:rsid w:val="00374987"/>
    <w:rsid w:val="00384EB6"/>
    <w:rsid w:val="003868E3"/>
    <w:rsid w:val="00387E14"/>
    <w:rsid w:val="00390757"/>
    <w:rsid w:val="0039316D"/>
    <w:rsid w:val="0039417D"/>
    <w:rsid w:val="00397009"/>
    <w:rsid w:val="00397D8F"/>
    <w:rsid w:val="003A34C1"/>
    <w:rsid w:val="003A3917"/>
    <w:rsid w:val="003A4D9B"/>
    <w:rsid w:val="003A622A"/>
    <w:rsid w:val="003B031E"/>
    <w:rsid w:val="003B0E1F"/>
    <w:rsid w:val="003B2214"/>
    <w:rsid w:val="003B2D85"/>
    <w:rsid w:val="003B31F1"/>
    <w:rsid w:val="003B5258"/>
    <w:rsid w:val="003B7C9A"/>
    <w:rsid w:val="003C027A"/>
    <w:rsid w:val="003C393F"/>
    <w:rsid w:val="003C4CCD"/>
    <w:rsid w:val="003C7A51"/>
    <w:rsid w:val="003D23FB"/>
    <w:rsid w:val="003D33C2"/>
    <w:rsid w:val="003D3465"/>
    <w:rsid w:val="003D478D"/>
    <w:rsid w:val="003D61B6"/>
    <w:rsid w:val="003D6A33"/>
    <w:rsid w:val="003D7056"/>
    <w:rsid w:val="003D7400"/>
    <w:rsid w:val="003E0AD4"/>
    <w:rsid w:val="003E1425"/>
    <w:rsid w:val="003E2855"/>
    <w:rsid w:val="003E64C1"/>
    <w:rsid w:val="003E67F9"/>
    <w:rsid w:val="003E70B7"/>
    <w:rsid w:val="003E750C"/>
    <w:rsid w:val="003F0D0F"/>
    <w:rsid w:val="003F1F9C"/>
    <w:rsid w:val="003F7268"/>
    <w:rsid w:val="003F7B0D"/>
    <w:rsid w:val="0040257F"/>
    <w:rsid w:val="004029ED"/>
    <w:rsid w:val="004033A9"/>
    <w:rsid w:val="00403AA3"/>
    <w:rsid w:val="0040651A"/>
    <w:rsid w:val="004177BE"/>
    <w:rsid w:val="0042073A"/>
    <w:rsid w:val="004210E8"/>
    <w:rsid w:val="00423F17"/>
    <w:rsid w:val="00427FB4"/>
    <w:rsid w:val="00435268"/>
    <w:rsid w:val="004372E5"/>
    <w:rsid w:val="00441AA2"/>
    <w:rsid w:val="00443C40"/>
    <w:rsid w:val="0044600A"/>
    <w:rsid w:val="00447BDE"/>
    <w:rsid w:val="00450ADB"/>
    <w:rsid w:val="00452102"/>
    <w:rsid w:val="004531C4"/>
    <w:rsid w:val="00454D5F"/>
    <w:rsid w:val="00460870"/>
    <w:rsid w:val="00461CD2"/>
    <w:rsid w:val="00464E3C"/>
    <w:rsid w:val="0046694A"/>
    <w:rsid w:val="0046760D"/>
    <w:rsid w:val="00467833"/>
    <w:rsid w:val="004724B3"/>
    <w:rsid w:val="00472DF0"/>
    <w:rsid w:val="00474447"/>
    <w:rsid w:val="004817CA"/>
    <w:rsid w:val="0048191A"/>
    <w:rsid w:val="004820E2"/>
    <w:rsid w:val="0048386A"/>
    <w:rsid w:val="004853B0"/>
    <w:rsid w:val="004853B6"/>
    <w:rsid w:val="004861BA"/>
    <w:rsid w:val="00486E44"/>
    <w:rsid w:val="004909AB"/>
    <w:rsid w:val="00490D35"/>
    <w:rsid w:val="004925A4"/>
    <w:rsid w:val="00493893"/>
    <w:rsid w:val="004940FD"/>
    <w:rsid w:val="00494807"/>
    <w:rsid w:val="00496224"/>
    <w:rsid w:val="004A0443"/>
    <w:rsid w:val="004A15FD"/>
    <w:rsid w:val="004A19BF"/>
    <w:rsid w:val="004A447A"/>
    <w:rsid w:val="004A5F2A"/>
    <w:rsid w:val="004A6736"/>
    <w:rsid w:val="004B0A12"/>
    <w:rsid w:val="004B1221"/>
    <w:rsid w:val="004B75D0"/>
    <w:rsid w:val="004B77BA"/>
    <w:rsid w:val="004C1B6E"/>
    <w:rsid w:val="004C3E00"/>
    <w:rsid w:val="004D6355"/>
    <w:rsid w:val="004D7359"/>
    <w:rsid w:val="004D7685"/>
    <w:rsid w:val="004E126C"/>
    <w:rsid w:val="004E444F"/>
    <w:rsid w:val="004E5A78"/>
    <w:rsid w:val="004E5BC6"/>
    <w:rsid w:val="004F0BA4"/>
    <w:rsid w:val="004F1F51"/>
    <w:rsid w:val="004F2EEF"/>
    <w:rsid w:val="004F5BCD"/>
    <w:rsid w:val="004F63DE"/>
    <w:rsid w:val="005032FC"/>
    <w:rsid w:val="005033B8"/>
    <w:rsid w:val="00503A40"/>
    <w:rsid w:val="00506840"/>
    <w:rsid w:val="00506FAB"/>
    <w:rsid w:val="00507A99"/>
    <w:rsid w:val="00511A25"/>
    <w:rsid w:val="005136C0"/>
    <w:rsid w:val="00514D69"/>
    <w:rsid w:val="00517D40"/>
    <w:rsid w:val="00520042"/>
    <w:rsid w:val="00520861"/>
    <w:rsid w:val="00521880"/>
    <w:rsid w:val="005279FB"/>
    <w:rsid w:val="00532BF5"/>
    <w:rsid w:val="005333DA"/>
    <w:rsid w:val="00534BAC"/>
    <w:rsid w:val="0053541C"/>
    <w:rsid w:val="00536D17"/>
    <w:rsid w:val="00541303"/>
    <w:rsid w:val="005458AD"/>
    <w:rsid w:val="00547BC3"/>
    <w:rsid w:val="0055409E"/>
    <w:rsid w:val="00554A36"/>
    <w:rsid w:val="005560A5"/>
    <w:rsid w:val="005575ED"/>
    <w:rsid w:val="00562514"/>
    <w:rsid w:val="00564C6D"/>
    <w:rsid w:val="00565F7F"/>
    <w:rsid w:val="0056611C"/>
    <w:rsid w:val="0057032B"/>
    <w:rsid w:val="00576E04"/>
    <w:rsid w:val="00577299"/>
    <w:rsid w:val="0057733C"/>
    <w:rsid w:val="00581AC2"/>
    <w:rsid w:val="00583AC0"/>
    <w:rsid w:val="005845CF"/>
    <w:rsid w:val="005873D0"/>
    <w:rsid w:val="00590BDE"/>
    <w:rsid w:val="005917A6"/>
    <w:rsid w:val="005932B6"/>
    <w:rsid w:val="00594973"/>
    <w:rsid w:val="00596F89"/>
    <w:rsid w:val="005972A5"/>
    <w:rsid w:val="005A6BF3"/>
    <w:rsid w:val="005B29DC"/>
    <w:rsid w:val="005B3E90"/>
    <w:rsid w:val="005B4D51"/>
    <w:rsid w:val="005B53A3"/>
    <w:rsid w:val="005B66CB"/>
    <w:rsid w:val="005C06FA"/>
    <w:rsid w:val="005C08CF"/>
    <w:rsid w:val="005C1383"/>
    <w:rsid w:val="005C37F3"/>
    <w:rsid w:val="005C46B9"/>
    <w:rsid w:val="005C503A"/>
    <w:rsid w:val="005C50B4"/>
    <w:rsid w:val="005C767A"/>
    <w:rsid w:val="005D2D0A"/>
    <w:rsid w:val="005D4332"/>
    <w:rsid w:val="005D54D6"/>
    <w:rsid w:val="005E45AE"/>
    <w:rsid w:val="005E671C"/>
    <w:rsid w:val="005F52EC"/>
    <w:rsid w:val="005F6F86"/>
    <w:rsid w:val="00600743"/>
    <w:rsid w:val="00603D18"/>
    <w:rsid w:val="006048A4"/>
    <w:rsid w:val="00605324"/>
    <w:rsid w:val="00605362"/>
    <w:rsid w:val="006062E4"/>
    <w:rsid w:val="006064F7"/>
    <w:rsid w:val="006068F0"/>
    <w:rsid w:val="00606C3B"/>
    <w:rsid w:val="00607F58"/>
    <w:rsid w:val="00612065"/>
    <w:rsid w:val="006154AF"/>
    <w:rsid w:val="006214D7"/>
    <w:rsid w:val="006224B3"/>
    <w:rsid w:val="00622C28"/>
    <w:rsid w:val="00623D9A"/>
    <w:rsid w:val="00626C8A"/>
    <w:rsid w:val="00626CA8"/>
    <w:rsid w:val="006301C4"/>
    <w:rsid w:val="00630389"/>
    <w:rsid w:val="006304DE"/>
    <w:rsid w:val="00631BAB"/>
    <w:rsid w:val="006350DA"/>
    <w:rsid w:val="006406A8"/>
    <w:rsid w:val="00640B4E"/>
    <w:rsid w:val="00641D5B"/>
    <w:rsid w:val="006506F7"/>
    <w:rsid w:val="00653CDE"/>
    <w:rsid w:val="00656442"/>
    <w:rsid w:val="00661B60"/>
    <w:rsid w:val="00661DA0"/>
    <w:rsid w:val="006632E6"/>
    <w:rsid w:val="00671206"/>
    <w:rsid w:val="0067144D"/>
    <w:rsid w:val="006748A4"/>
    <w:rsid w:val="00676496"/>
    <w:rsid w:val="0067703D"/>
    <w:rsid w:val="006831E3"/>
    <w:rsid w:val="00684FFB"/>
    <w:rsid w:val="00691B1A"/>
    <w:rsid w:val="00693F63"/>
    <w:rsid w:val="00694EF7"/>
    <w:rsid w:val="00695425"/>
    <w:rsid w:val="00695BF7"/>
    <w:rsid w:val="006A08D2"/>
    <w:rsid w:val="006A101B"/>
    <w:rsid w:val="006A30EA"/>
    <w:rsid w:val="006A53A9"/>
    <w:rsid w:val="006A58D9"/>
    <w:rsid w:val="006A6DC8"/>
    <w:rsid w:val="006A76E7"/>
    <w:rsid w:val="006A7905"/>
    <w:rsid w:val="006B093C"/>
    <w:rsid w:val="006B139E"/>
    <w:rsid w:val="006B1D31"/>
    <w:rsid w:val="006B26F1"/>
    <w:rsid w:val="006B3BF9"/>
    <w:rsid w:val="006C015A"/>
    <w:rsid w:val="006C2360"/>
    <w:rsid w:val="006C2889"/>
    <w:rsid w:val="006C478F"/>
    <w:rsid w:val="006C55A9"/>
    <w:rsid w:val="006C5999"/>
    <w:rsid w:val="006D0A1B"/>
    <w:rsid w:val="006D6169"/>
    <w:rsid w:val="006D6A62"/>
    <w:rsid w:val="006D6D70"/>
    <w:rsid w:val="006D7A6A"/>
    <w:rsid w:val="006E02A3"/>
    <w:rsid w:val="006E638C"/>
    <w:rsid w:val="006E6946"/>
    <w:rsid w:val="006F0015"/>
    <w:rsid w:val="006F4267"/>
    <w:rsid w:val="006F77B6"/>
    <w:rsid w:val="0070668C"/>
    <w:rsid w:val="00707FF2"/>
    <w:rsid w:val="00710DBF"/>
    <w:rsid w:val="0071140C"/>
    <w:rsid w:val="0071220B"/>
    <w:rsid w:val="0071285A"/>
    <w:rsid w:val="00714B3D"/>
    <w:rsid w:val="00715456"/>
    <w:rsid w:val="00717D53"/>
    <w:rsid w:val="0072351B"/>
    <w:rsid w:val="00730FBB"/>
    <w:rsid w:val="00731C62"/>
    <w:rsid w:val="00732372"/>
    <w:rsid w:val="007323C9"/>
    <w:rsid w:val="00732572"/>
    <w:rsid w:val="00736625"/>
    <w:rsid w:val="00737D8F"/>
    <w:rsid w:val="00740A3A"/>
    <w:rsid w:val="00742577"/>
    <w:rsid w:val="0074257D"/>
    <w:rsid w:val="00742E43"/>
    <w:rsid w:val="00743946"/>
    <w:rsid w:val="00744B4B"/>
    <w:rsid w:val="00745BFF"/>
    <w:rsid w:val="00745C51"/>
    <w:rsid w:val="0074683F"/>
    <w:rsid w:val="00750CA6"/>
    <w:rsid w:val="00750FDD"/>
    <w:rsid w:val="007549ED"/>
    <w:rsid w:val="0075643C"/>
    <w:rsid w:val="00756DD1"/>
    <w:rsid w:val="00757B36"/>
    <w:rsid w:val="00761289"/>
    <w:rsid w:val="00761EA6"/>
    <w:rsid w:val="00765096"/>
    <w:rsid w:val="00767154"/>
    <w:rsid w:val="00770632"/>
    <w:rsid w:val="00773B6C"/>
    <w:rsid w:val="0078187A"/>
    <w:rsid w:val="00781DF2"/>
    <w:rsid w:val="00783BEF"/>
    <w:rsid w:val="00790B95"/>
    <w:rsid w:val="007926BF"/>
    <w:rsid w:val="007937A3"/>
    <w:rsid w:val="00793FD9"/>
    <w:rsid w:val="0079403A"/>
    <w:rsid w:val="0079404F"/>
    <w:rsid w:val="007A3ABE"/>
    <w:rsid w:val="007A404A"/>
    <w:rsid w:val="007A57DD"/>
    <w:rsid w:val="007B5F21"/>
    <w:rsid w:val="007B7FBA"/>
    <w:rsid w:val="007C09EA"/>
    <w:rsid w:val="007C170D"/>
    <w:rsid w:val="007C2C48"/>
    <w:rsid w:val="007C3614"/>
    <w:rsid w:val="007C39F1"/>
    <w:rsid w:val="007C3B9F"/>
    <w:rsid w:val="007D0DFF"/>
    <w:rsid w:val="007D5273"/>
    <w:rsid w:val="007D6581"/>
    <w:rsid w:val="007D68F3"/>
    <w:rsid w:val="007D6EBC"/>
    <w:rsid w:val="007E6484"/>
    <w:rsid w:val="007E7858"/>
    <w:rsid w:val="007F0A33"/>
    <w:rsid w:val="007F1C52"/>
    <w:rsid w:val="007F1D2B"/>
    <w:rsid w:val="007F4D7D"/>
    <w:rsid w:val="007F568F"/>
    <w:rsid w:val="007F717F"/>
    <w:rsid w:val="007F792A"/>
    <w:rsid w:val="00800753"/>
    <w:rsid w:val="00804F2C"/>
    <w:rsid w:val="0081016D"/>
    <w:rsid w:val="008150CB"/>
    <w:rsid w:val="008169AA"/>
    <w:rsid w:val="008176CE"/>
    <w:rsid w:val="008232D5"/>
    <w:rsid w:val="00823EEF"/>
    <w:rsid w:val="00823F88"/>
    <w:rsid w:val="008300D6"/>
    <w:rsid w:val="0084006C"/>
    <w:rsid w:val="008429D8"/>
    <w:rsid w:val="00843D45"/>
    <w:rsid w:val="00846ED3"/>
    <w:rsid w:val="00852D64"/>
    <w:rsid w:val="00855770"/>
    <w:rsid w:val="00856915"/>
    <w:rsid w:val="0086039E"/>
    <w:rsid w:val="008604A4"/>
    <w:rsid w:val="008606F1"/>
    <w:rsid w:val="00860B9D"/>
    <w:rsid w:val="00860F8D"/>
    <w:rsid w:val="00862516"/>
    <w:rsid w:val="00864224"/>
    <w:rsid w:val="00866447"/>
    <w:rsid w:val="0086707B"/>
    <w:rsid w:val="0086784A"/>
    <w:rsid w:val="00867DE3"/>
    <w:rsid w:val="00876427"/>
    <w:rsid w:val="00876D62"/>
    <w:rsid w:val="00880055"/>
    <w:rsid w:val="008800BC"/>
    <w:rsid w:val="008811BB"/>
    <w:rsid w:val="00884280"/>
    <w:rsid w:val="0088437F"/>
    <w:rsid w:val="00884C48"/>
    <w:rsid w:val="00885FE5"/>
    <w:rsid w:val="00887452"/>
    <w:rsid w:val="00890495"/>
    <w:rsid w:val="0089473B"/>
    <w:rsid w:val="008949AE"/>
    <w:rsid w:val="0089699A"/>
    <w:rsid w:val="0089747C"/>
    <w:rsid w:val="008974F2"/>
    <w:rsid w:val="008A7B53"/>
    <w:rsid w:val="008B0B84"/>
    <w:rsid w:val="008B13BE"/>
    <w:rsid w:val="008B495D"/>
    <w:rsid w:val="008C1D40"/>
    <w:rsid w:val="008C1F88"/>
    <w:rsid w:val="008C4798"/>
    <w:rsid w:val="008D2F0E"/>
    <w:rsid w:val="008D3430"/>
    <w:rsid w:val="008D3FFB"/>
    <w:rsid w:val="008D43F8"/>
    <w:rsid w:val="008D7434"/>
    <w:rsid w:val="008E3451"/>
    <w:rsid w:val="008E53FF"/>
    <w:rsid w:val="008F0F17"/>
    <w:rsid w:val="008F15F1"/>
    <w:rsid w:val="008F1B9F"/>
    <w:rsid w:val="008F4E0D"/>
    <w:rsid w:val="008F4ECF"/>
    <w:rsid w:val="008F7F71"/>
    <w:rsid w:val="00904A9B"/>
    <w:rsid w:val="009066BE"/>
    <w:rsid w:val="00907621"/>
    <w:rsid w:val="00913E8D"/>
    <w:rsid w:val="00916863"/>
    <w:rsid w:val="00920D6C"/>
    <w:rsid w:val="009276D5"/>
    <w:rsid w:val="00927D5D"/>
    <w:rsid w:val="00931400"/>
    <w:rsid w:val="00933377"/>
    <w:rsid w:val="00933785"/>
    <w:rsid w:val="00933AA1"/>
    <w:rsid w:val="009343CD"/>
    <w:rsid w:val="0094243B"/>
    <w:rsid w:val="00942D58"/>
    <w:rsid w:val="00942FDE"/>
    <w:rsid w:val="009521D2"/>
    <w:rsid w:val="00952863"/>
    <w:rsid w:val="009528FA"/>
    <w:rsid w:val="00960DE3"/>
    <w:rsid w:val="0096166D"/>
    <w:rsid w:val="00961B45"/>
    <w:rsid w:val="00962B4B"/>
    <w:rsid w:val="00962BCC"/>
    <w:rsid w:val="0096416E"/>
    <w:rsid w:val="00964398"/>
    <w:rsid w:val="00964483"/>
    <w:rsid w:val="009651C7"/>
    <w:rsid w:val="00965A1D"/>
    <w:rsid w:val="00967A72"/>
    <w:rsid w:val="0097230E"/>
    <w:rsid w:val="0097245D"/>
    <w:rsid w:val="00976375"/>
    <w:rsid w:val="00977E1E"/>
    <w:rsid w:val="009803B0"/>
    <w:rsid w:val="00982347"/>
    <w:rsid w:val="009846A1"/>
    <w:rsid w:val="00984D6C"/>
    <w:rsid w:val="00984E8B"/>
    <w:rsid w:val="00986F2A"/>
    <w:rsid w:val="00987550"/>
    <w:rsid w:val="00987B65"/>
    <w:rsid w:val="009911B9"/>
    <w:rsid w:val="009924D4"/>
    <w:rsid w:val="00995BD4"/>
    <w:rsid w:val="009961B0"/>
    <w:rsid w:val="009963BC"/>
    <w:rsid w:val="009A2722"/>
    <w:rsid w:val="009A4EBF"/>
    <w:rsid w:val="009A6369"/>
    <w:rsid w:val="009A6924"/>
    <w:rsid w:val="009A6C00"/>
    <w:rsid w:val="009A7F76"/>
    <w:rsid w:val="009B08C0"/>
    <w:rsid w:val="009B4E9F"/>
    <w:rsid w:val="009B644A"/>
    <w:rsid w:val="009B67C7"/>
    <w:rsid w:val="009C1C7C"/>
    <w:rsid w:val="009C3D9F"/>
    <w:rsid w:val="009C60E6"/>
    <w:rsid w:val="009D3245"/>
    <w:rsid w:val="009D5E30"/>
    <w:rsid w:val="009D64B0"/>
    <w:rsid w:val="009D78FE"/>
    <w:rsid w:val="009E0C2C"/>
    <w:rsid w:val="009E2765"/>
    <w:rsid w:val="009E2C4C"/>
    <w:rsid w:val="009E509B"/>
    <w:rsid w:val="009E5F55"/>
    <w:rsid w:val="009F011E"/>
    <w:rsid w:val="009F319E"/>
    <w:rsid w:val="009F32BD"/>
    <w:rsid w:val="009F48CE"/>
    <w:rsid w:val="009F4D66"/>
    <w:rsid w:val="009F5431"/>
    <w:rsid w:val="009F5C57"/>
    <w:rsid w:val="009F694D"/>
    <w:rsid w:val="009F74B6"/>
    <w:rsid w:val="00A028C8"/>
    <w:rsid w:val="00A03350"/>
    <w:rsid w:val="00A0352E"/>
    <w:rsid w:val="00A07462"/>
    <w:rsid w:val="00A11093"/>
    <w:rsid w:val="00A11791"/>
    <w:rsid w:val="00A150CE"/>
    <w:rsid w:val="00A15437"/>
    <w:rsid w:val="00A16C81"/>
    <w:rsid w:val="00A207B9"/>
    <w:rsid w:val="00A24156"/>
    <w:rsid w:val="00A31B59"/>
    <w:rsid w:val="00A31C07"/>
    <w:rsid w:val="00A31E32"/>
    <w:rsid w:val="00A32508"/>
    <w:rsid w:val="00A32D0A"/>
    <w:rsid w:val="00A35C40"/>
    <w:rsid w:val="00A35D90"/>
    <w:rsid w:val="00A35F7C"/>
    <w:rsid w:val="00A372D5"/>
    <w:rsid w:val="00A37ECC"/>
    <w:rsid w:val="00A41DC7"/>
    <w:rsid w:val="00A42500"/>
    <w:rsid w:val="00A4364F"/>
    <w:rsid w:val="00A47EA7"/>
    <w:rsid w:val="00A52E3F"/>
    <w:rsid w:val="00A54B71"/>
    <w:rsid w:val="00A54EBE"/>
    <w:rsid w:val="00A56CB5"/>
    <w:rsid w:val="00A5780E"/>
    <w:rsid w:val="00A61313"/>
    <w:rsid w:val="00A61815"/>
    <w:rsid w:val="00A63B65"/>
    <w:rsid w:val="00A64688"/>
    <w:rsid w:val="00A64717"/>
    <w:rsid w:val="00A67850"/>
    <w:rsid w:val="00A67D58"/>
    <w:rsid w:val="00A71BB7"/>
    <w:rsid w:val="00A72165"/>
    <w:rsid w:val="00A73B80"/>
    <w:rsid w:val="00A748C9"/>
    <w:rsid w:val="00A76920"/>
    <w:rsid w:val="00A76B00"/>
    <w:rsid w:val="00A77895"/>
    <w:rsid w:val="00A80C51"/>
    <w:rsid w:val="00A81EDF"/>
    <w:rsid w:val="00A829BF"/>
    <w:rsid w:val="00A82C15"/>
    <w:rsid w:val="00A83A62"/>
    <w:rsid w:val="00A849EF"/>
    <w:rsid w:val="00A84F57"/>
    <w:rsid w:val="00A8514E"/>
    <w:rsid w:val="00A869EA"/>
    <w:rsid w:val="00A87F74"/>
    <w:rsid w:val="00A90C15"/>
    <w:rsid w:val="00A929CC"/>
    <w:rsid w:val="00A9536F"/>
    <w:rsid w:val="00A95495"/>
    <w:rsid w:val="00A955F2"/>
    <w:rsid w:val="00A95C13"/>
    <w:rsid w:val="00AA0FBE"/>
    <w:rsid w:val="00AA10F1"/>
    <w:rsid w:val="00AA43B6"/>
    <w:rsid w:val="00AA4479"/>
    <w:rsid w:val="00AA48D1"/>
    <w:rsid w:val="00AA492D"/>
    <w:rsid w:val="00AA6391"/>
    <w:rsid w:val="00AA64E2"/>
    <w:rsid w:val="00AB2538"/>
    <w:rsid w:val="00AB7E31"/>
    <w:rsid w:val="00AC1255"/>
    <w:rsid w:val="00AC3BBD"/>
    <w:rsid w:val="00AC59AC"/>
    <w:rsid w:val="00AC5B29"/>
    <w:rsid w:val="00AD464B"/>
    <w:rsid w:val="00AD569E"/>
    <w:rsid w:val="00AD7E81"/>
    <w:rsid w:val="00AE0FF5"/>
    <w:rsid w:val="00AE127D"/>
    <w:rsid w:val="00AE2F61"/>
    <w:rsid w:val="00AF10E9"/>
    <w:rsid w:val="00AF12E5"/>
    <w:rsid w:val="00AF5892"/>
    <w:rsid w:val="00AF6A4D"/>
    <w:rsid w:val="00AF7B47"/>
    <w:rsid w:val="00AF7D70"/>
    <w:rsid w:val="00B017FE"/>
    <w:rsid w:val="00B045B7"/>
    <w:rsid w:val="00B05D04"/>
    <w:rsid w:val="00B104BB"/>
    <w:rsid w:val="00B1204E"/>
    <w:rsid w:val="00B13437"/>
    <w:rsid w:val="00B1462C"/>
    <w:rsid w:val="00B14A48"/>
    <w:rsid w:val="00B14FB7"/>
    <w:rsid w:val="00B1555B"/>
    <w:rsid w:val="00B17E63"/>
    <w:rsid w:val="00B17F7F"/>
    <w:rsid w:val="00B20869"/>
    <w:rsid w:val="00B211ED"/>
    <w:rsid w:val="00B26E17"/>
    <w:rsid w:val="00B31CD8"/>
    <w:rsid w:val="00B322BE"/>
    <w:rsid w:val="00B33B3B"/>
    <w:rsid w:val="00B40ABC"/>
    <w:rsid w:val="00B51226"/>
    <w:rsid w:val="00B52B37"/>
    <w:rsid w:val="00B53BE0"/>
    <w:rsid w:val="00B548FD"/>
    <w:rsid w:val="00B54BFD"/>
    <w:rsid w:val="00B556FB"/>
    <w:rsid w:val="00B56361"/>
    <w:rsid w:val="00B61631"/>
    <w:rsid w:val="00B61746"/>
    <w:rsid w:val="00B62005"/>
    <w:rsid w:val="00B655CA"/>
    <w:rsid w:val="00B67934"/>
    <w:rsid w:val="00B70B03"/>
    <w:rsid w:val="00B72350"/>
    <w:rsid w:val="00B72850"/>
    <w:rsid w:val="00B76FFB"/>
    <w:rsid w:val="00B7795B"/>
    <w:rsid w:val="00B77961"/>
    <w:rsid w:val="00B803FE"/>
    <w:rsid w:val="00B82972"/>
    <w:rsid w:val="00B82FA3"/>
    <w:rsid w:val="00B84C74"/>
    <w:rsid w:val="00B855BE"/>
    <w:rsid w:val="00B85BAC"/>
    <w:rsid w:val="00B87092"/>
    <w:rsid w:val="00B872FD"/>
    <w:rsid w:val="00B919E9"/>
    <w:rsid w:val="00B91C94"/>
    <w:rsid w:val="00B92FC2"/>
    <w:rsid w:val="00B94CF1"/>
    <w:rsid w:val="00B94F85"/>
    <w:rsid w:val="00BA2274"/>
    <w:rsid w:val="00BA2379"/>
    <w:rsid w:val="00BA4601"/>
    <w:rsid w:val="00BA5141"/>
    <w:rsid w:val="00BA6F13"/>
    <w:rsid w:val="00BA73E4"/>
    <w:rsid w:val="00BB0E50"/>
    <w:rsid w:val="00BB17E9"/>
    <w:rsid w:val="00BB3A8E"/>
    <w:rsid w:val="00BB5A62"/>
    <w:rsid w:val="00BB7111"/>
    <w:rsid w:val="00BC0690"/>
    <w:rsid w:val="00BC6BE1"/>
    <w:rsid w:val="00BC6D1F"/>
    <w:rsid w:val="00BC7052"/>
    <w:rsid w:val="00BD1CD3"/>
    <w:rsid w:val="00BD3E35"/>
    <w:rsid w:val="00BD5020"/>
    <w:rsid w:val="00BE0F5B"/>
    <w:rsid w:val="00BE1334"/>
    <w:rsid w:val="00BE147C"/>
    <w:rsid w:val="00BE242C"/>
    <w:rsid w:val="00BE5205"/>
    <w:rsid w:val="00BE59EE"/>
    <w:rsid w:val="00BE7BAF"/>
    <w:rsid w:val="00BF2DE4"/>
    <w:rsid w:val="00BF4E4B"/>
    <w:rsid w:val="00BF4E70"/>
    <w:rsid w:val="00BF65AF"/>
    <w:rsid w:val="00BF7045"/>
    <w:rsid w:val="00BF717C"/>
    <w:rsid w:val="00C01CA0"/>
    <w:rsid w:val="00C03881"/>
    <w:rsid w:val="00C03EC3"/>
    <w:rsid w:val="00C052AB"/>
    <w:rsid w:val="00C057D1"/>
    <w:rsid w:val="00C075DE"/>
    <w:rsid w:val="00C07740"/>
    <w:rsid w:val="00C114D9"/>
    <w:rsid w:val="00C115C2"/>
    <w:rsid w:val="00C12A33"/>
    <w:rsid w:val="00C1335F"/>
    <w:rsid w:val="00C20A8B"/>
    <w:rsid w:val="00C21A59"/>
    <w:rsid w:val="00C234FA"/>
    <w:rsid w:val="00C25A78"/>
    <w:rsid w:val="00C263C2"/>
    <w:rsid w:val="00C31199"/>
    <w:rsid w:val="00C31DD3"/>
    <w:rsid w:val="00C329EE"/>
    <w:rsid w:val="00C3405B"/>
    <w:rsid w:val="00C37A7C"/>
    <w:rsid w:val="00C42870"/>
    <w:rsid w:val="00C42B91"/>
    <w:rsid w:val="00C52707"/>
    <w:rsid w:val="00C54574"/>
    <w:rsid w:val="00C54610"/>
    <w:rsid w:val="00C61AFA"/>
    <w:rsid w:val="00C625A1"/>
    <w:rsid w:val="00C652E5"/>
    <w:rsid w:val="00C663F2"/>
    <w:rsid w:val="00C67F26"/>
    <w:rsid w:val="00C704DD"/>
    <w:rsid w:val="00C72985"/>
    <w:rsid w:val="00C73607"/>
    <w:rsid w:val="00C7749B"/>
    <w:rsid w:val="00C807B2"/>
    <w:rsid w:val="00C82DE7"/>
    <w:rsid w:val="00C87D04"/>
    <w:rsid w:val="00C90ABB"/>
    <w:rsid w:val="00C90F87"/>
    <w:rsid w:val="00C92D1F"/>
    <w:rsid w:val="00C95DFD"/>
    <w:rsid w:val="00CA0593"/>
    <w:rsid w:val="00CA27D9"/>
    <w:rsid w:val="00CA4DF0"/>
    <w:rsid w:val="00CA5FDA"/>
    <w:rsid w:val="00CA6A9C"/>
    <w:rsid w:val="00CA7ED5"/>
    <w:rsid w:val="00CB1671"/>
    <w:rsid w:val="00CB2B01"/>
    <w:rsid w:val="00CB582D"/>
    <w:rsid w:val="00CB63FC"/>
    <w:rsid w:val="00CB74B0"/>
    <w:rsid w:val="00CB78F3"/>
    <w:rsid w:val="00CC1E96"/>
    <w:rsid w:val="00CC4271"/>
    <w:rsid w:val="00CC46B8"/>
    <w:rsid w:val="00CC6BDA"/>
    <w:rsid w:val="00CC7527"/>
    <w:rsid w:val="00CD238D"/>
    <w:rsid w:val="00CD27BC"/>
    <w:rsid w:val="00CD41B8"/>
    <w:rsid w:val="00CD60E2"/>
    <w:rsid w:val="00CE3A4D"/>
    <w:rsid w:val="00CF08E8"/>
    <w:rsid w:val="00CF45D0"/>
    <w:rsid w:val="00CF4883"/>
    <w:rsid w:val="00CF6FCC"/>
    <w:rsid w:val="00CF7257"/>
    <w:rsid w:val="00D03215"/>
    <w:rsid w:val="00D05892"/>
    <w:rsid w:val="00D06972"/>
    <w:rsid w:val="00D14457"/>
    <w:rsid w:val="00D21461"/>
    <w:rsid w:val="00D22257"/>
    <w:rsid w:val="00D26132"/>
    <w:rsid w:val="00D26DD6"/>
    <w:rsid w:val="00D37A63"/>
    <w:rsid w:val="00D44310"/>
    <w:rsid w:val="00D44427"/>
    <w:rsid w:val="00D44B33"/>
    <w:rsid w:val="00D46C20"/>
    <w:rsid w:val="00D47787"/>
    <w:rsid w:val="00D479D9"/>
    <w:rsid w:val="00D519A9"/>
    <w:rsid w:val="00D52BFD"/>
    <w:rsid w:val="00D534D8"/>
    <w:rsid w:val="00D53C18"/>
    <w:rsid w:val="00D556A1"/>
    <w:rsid w:val="00D563C2"/>
    <w:rsid w:val="00D57164"/>
    <w:rsid w:val="00D57281"/>
    <w:rsid w:val="00D57CB6"/>
    <w:rsid w:val="00D63F85"/>
    <w:rsid w:val="00D64E9B"/>
    <w:rsid w:val="00D65967"/>
    <w:rsid w:val="00D71320"/>
    <w:rsid w:val="00D71920"/>
    <w:rsid w:val="00D732AF"/>
    <w:rsid w:val="00D7449D"/>
    <w:rsid w:val="00D764BF"/>
    <w:rsid w:val="00D77742"/>
    <w:rsid w:val="00D777F1"/>
    <w:rsid w:val="00D8185B"/>
    <w:rsid w:val="00D86EF6"/>
    <w:rsid w:val="00D91B97"/>
    <w:rsid w:val="00D9216D"/>
    <w:rsid w:val="00D95C70"/>
    <w:rsid w:val="00D96366"/>
    <w:rsid w:val="00D969A3"/>
    <w:rsid w:val="00DA536D"/>
    <w:rsid w:val="00DA5C76"/>
    <w:rsid w:val="00DB6895"/>
    <w:rsid w:val="00DC5284"/>
    <w:rsid w:val="00DC655F"/>
    <w:rsid w:val="00DC6D4D"/>
    <w:rsid w:val="00DC7AB8"/>
    <w:rsid w:val="00DD180D"/>
    <w:rsid w:val="00DD21C8"/>
    <w:rsid w:val="00DD3B17"/>
    <w:rsid w:val="00DD525D"/>
    <w:rsid w:val="00DD5378"/>
    <w:rsid w:val="00DD5508"/>
    <w:rsid w:val="00DD76ED"/>
    <w:rsid w:val="00DD7DDD"/>
    <w:rsid w:val="00DE0E0D"/>
    <w:rsid w:val="00DE1966"/>
    <w:rsid w:val="00DE25A8"/>
    <w:rsid w:val="00DE40C3"/>
    <w:rsid w:val="00DE46C6"/>
    <w:rsid w:val="00DE591B"/>
    <w:rsid w:val="00DE5E63"/>
    <w:rsid w:val="00DE675A"/>
    <w:rsid w:val="00DF02F6"/>
    <w:rsid w:val="00DF1997"/>
    <w:rsid w:val="00DF4698"/>
    <w:rsid w:val="00DF4EF7"/>
    <w:rsid w:val="00E012B1"/>
    <w:rsid w:val="00E0367C"/>
    <w:rsid w:val="00E06A78"/>
    <w:rsid w:val="00E0750B"/>
    <w:rsid w:val="00E151D7"/>
    <w:rsid w:val="00E2281A"/>
    <w:rsid w:val="00E236D9"/>
    <w:rsid w:val="00E24431"/>
    <w:rsid w:val="00E375E1"/>
    <w:rsid w:val="00E40A3B"/>
    <w:rsid w:val="00E41207"/>
    <w:rsid w:val="00E4253C"/>
    <w:rsid w:val="00E431DF"/>
    <w:rsid w:val="00E441BF"/>
    <w:rsid w:val="00E4570E"/>
    <w:rsid w:val="00E54657"/>
    <w:rsid w:val="00E6082F"/>
    <w:rsid w:val="00E614DF"/>
    <w:rsid w:val="00E6697F"/>
    <w:rsid w:val="00E708BB"/>
    <w:rsid w:val="00E71796"/>
    <w:rsid w:val="00E74681"/>
    <w:rsid w:val="00E7621E"/>
    <w:rsid w:val="00E77CF4"/>
    <w:rsid w:val="00E8042B"/>
    <w:rsid w:val="00E820A0"/>
    <w:rsid w:val="00E91D88"/>
    <w:rsid w:val="00E9496E"/>
    <w:rsid w:val="00E95E2C"/>
    <w:rsid w:val="00E96765"/>
    <w:rsid w:val="00E97269"/>
    <w:rsid w:val="00E97D09"/>
    <w:rsid w:val="00EA009B"/>
    <w:rsid w:val="00EA0937"/>
    <w:rsid w:val="00EA45AA"/>
    <w:rsid w:val="00EA474E"/>
    <w:rsid w:val="00EA47C4"/>
    <w:rsid w:val="00EA7723"/>
    <w:rsid w:val="00EA7CC4"/>
    <w:rsid w:val="00EB17F3"/>
    <w:rsid w:val="00EB1ED2"/>
    <w:rsid w:val="00EB26ED"/>
    <w:rsid w:val="00EB28CA"/>
    <w:rsid w:val="00EB3539"/>
    <w:rsid w:val="00EB57D6"/>
    <w:rsid w:val="00EC0AAE"/>
    <w:rsid w:val="00EC2FB3"/>
    <w:rsid w:val="00EC5445"/>
    <w:rsid w:val="00EC652A"/>
    <w:rsid w:val="00EC73B2"/>
    <w:rsid w:val="00ED5986"/>
    <w:rsid w:val="00ED7740"/>
    <w:rsid w:val="00EE1688"/>
    <w:rsid w:val="00EE23CC"/>
    <w:rsid w:val="00EF36D5"/>
    <w:rsid w:val="00EF3F63"/>
    <w:rsid w:val="00EF4C13"/>
    <w:rsid w:val="00EF6EEB"/>
    <w:rsid w:val="00F072C2"/>
    <w:rsid w:val="00F1066F"/>
    <w:rsid w:val="00F151F6"/>
    <w:rsid w:val="00F15AC3"/>
    <w:rsid w:val="00F169CB"/>
    <w:rsid w:val="00F21207"/>
    <w:rsid w:val="00F27BCD"/>
    <w:rsid w:val="00F31502"/>
    <w:rsid w:val="00F33C3A"/>
    <w:rsid w:val="00F37240"/>
    <w:rsid w:val="00F43440"/>
    <w:rsid w:val="00F50244"/>
    <w:rsid w:val="00F5110A"/>
    <w:rsid w:val="00F5199A"/>
    <w:rsid w:val="00F52FF2"/>
    <w:rsid w:val="00F53FD4"/>
    <w:rsid w:val="00F56BEA"/>
    <w:rsid w:val="00F64987"/>
    <w:rsid w:val="00F72D89"/>
    <w:rsid w:val="00F74F31"/>
    <w:rsid w:val="00F779B4"/>
    <w:rsid w:val="00F81F8E"/>
    <w:rsid w:val="00F8303A"/>
    <w:rsid w:val="00F91132"/>
    <w:rsid w:val="00F9356B"/>
    <w:rsid w:val="00F93A36"/>
    <w:rsid w:val="00F942BF"/>
    <w:rsid w:val="00F94823"/>
    <w:rsid w:val="00F95FE2"/>
    <w:rsid w:val="00F96168"/>
    <w:rsid w:val="00FA0D4F"/>
    <w:rsid w:val="00FA3AC8"/>
    <w:rsid w:val="00FA3C12"/>
    <w:rsid w:val="00FA4E05"/>
    <w:rsid w:val="00FB02D1"/>
    <w:rsid w:val="00FB1EA5"/>
    <w:rsid w:val="00FB3A1E"/>
    <w:rsid w:val="00FB52EA"/>
    <w:rsid w:val="00FB6647"/>
    <w:rsid w:val="00FC08F5"/>
    <w:rsid w:val="00FD1918"/>
    <w:rsid w:val="00FD221E"/>
    <w:rsid w:val="00FD3F1A"/>
    <w:rsid w:val="00FD442A"/>
    <w:rsid w:val="00FD59D5"/>
    <w:rsid w:val="00FD6406"/>
    <w:rsid w:val="00FE5FE9"/>
    <w:rsid w:val="00FE7C3E"/>
    <w:rsid w:val="00FF0469"/>
    <w:rsid w:val="00FF0F02"/>
    <w:rsid w:val="00FF4CAF"/>
    <w:rsid w:val="00FF51B1"/>
    <w:rsid w:val="00FF5ACA"/>
    <w:rsid w:val="00FF6FEC"/>
    <w:rsid w:val="010333FC"/>
    <w:rsid w:val="018B039D"/>
    <w:rsid w:val="018F2EE2"/>
    <w:rsid w:val="01AF5332"/>
    <w:rsid w:val="01FA65AD"/>
    <w:rsid w:val="026155F3"/>
    <w:rsid w:val="02FA43C0"/>
    <w:rsid w:val="03595555"/>
    <w:rsid w:val="03B22EB7"/>
    <w:rsid w:val="03BB6210"/>
    <w:rsid w:val="03F40298"/>
    <w:rsid w:val="04003C23"/>
    <w:rsid w:val="04114082"/>
    <w:rsid w:val="0491602D"/>
    <w:rsid w:val="04EB6681"/>
    <w:rsid w:val="050230B0"/>
    <w:rsid w:val="055A7363"/>
    <w:rsid w:val="055C30DB"/>
    <w:rsid w:val="05FE3A4B"/>
    <w:rsid w:val="06286160"/>
    <w:rsid w:val="066C520C"/>
    <w:rsid w:val="06862B05"/>
    <w:rsid w:val="06A91A7B"/>
    <w:rsid w:val="0711193D"/>
    <w:rsid w:val="078810D1"/>
    <w:rsid w:val="07943000"/>
    <w:rsid w:val="07A82607"/>
    <w:rsid w:val="07AD2ABA"/>
    <w:rsid w:val="07B37021"/>
    <w:rsid w:val="07D53A11"/>
    <w:rsid w:val="080D4B60"/>
    <w:rsid w:val="080D690E"/>
    <w:rsid w:val="08780CD8"/>
    <w:rsid w:val="08C6543B"/>
    <w:rsid w:val="08DB299C"/>
    <w:rsid w:val="09207635"/>
    <w:rsid w:val="093F6F9B"/>
    <w:rsid w:val="099948FD"/>
    <w:rsid w:val="09AD2157"/>
    <w:rsid w:val="09BA2AC6"/>
    <w:rsid w:val="0A463FB5"/>
    <w:rsid w:val="0A786C09"/>
    <w:rsid w:val="0A8A2498"/>
    <w:rsid w:val="0A911A78"/>
    <w:rsid w:val="0ADF27E4"/>
    <w:rsid w:val="0AE71698"/>
    <w:rsid w:val="0B0D13EC"/>
    <w:rsid w:val="0B910C13"/>
    <w:rsid w:val="0B925AA8"/>
    <w:rsid w:val="0B927856"/>
    <w:rsid w:val="0CBE3ADF"/>
    <w:rsid w:val="0CC066D9"/>
    <w:rsid w:val="0D073E17"/>
    <w:rsid w:val="0DA25D4B"/>
    <w:rsid w:val="0DAD0977"/>
    <w:rsid w:val="0E0B0303"/>
    <w:rsid w:val="0E2624D8"/>
    <w:rsid w:val="0E767A6A"/>
    <w:rsid w:val="0EBB70C4"/>
    <w:rsid w:val="0EBF5D9A"/>
    <w:rsid w:val="0EF40828"/>
    <w:rsid w:val="0EF95F0F"/>
    <w:rsid w:val="0F987405"/>
    <w:rsid w:val="0FAA502C"/>
    <w:rsid w:val="0FB466C4"/>
    <w:rsid w:val="0FD0600E"/>
    <w:rsid w:val="10875725"/>
    <w:rsid w:val="10C95889"/>
    <w:rsid w:val="11965BC6"/>
    <w:rsid w:val="11F2406C"/>
    <w:rsid w:val="120506B4"/>
    <w:rsid w:val="123F6BC0"/>
    <w:rsid w:val="12906AB9"/>
    <w:rsid w:val="13531FC1"/>
    <w:rsid w:val="13620456"/>
    <w:rsid w:val="13FC3AE6"/>
    <w:rsid w:val="14636234"/>
    <w:rsid w:val="14B051F1"/>
    <w:rsid w:val="150F1F18"/>
    <w:rsid w:val="152F25BA"/>
    <w:rsid w:val="159A2488"/>
    <w:rsid w:val="15A13EC5"/>
    <w:rsid w:val="16EA1BC2"/>
    <w:rsid w:val="17416963"/>
    <w:rsid w:val="17DD62FD"/>
    <w:rsid w:val="17FD24FB"/>
    <w:rsid w:val="1804388A"/>
    <w:rsid w:val="18B55DAF"/>
    <w:rsid w:val="18BE0F0B"/>
    <w:rsid w:val="18D303A9"/>
    <w:rsid w:val="18E256D9"/>
    <w:rsid w:val="19421BBA"/>
    <w:rsid w:val="19515D36"/>
    <w:rsid w:val="195638BE"/>
    <w:rsid w:val="19934667"/>
    <w:rsid w:val="1A275AAF"/>
    <w:rsid w:val="1A293A7B"/>
    <w:rsid w:val="1A772A39"/>
    <w:rsid w:val="1A907657"/>
    <w:rsid w:val="1A971D42"/>
    <w:rsid w:val="1AB75ED5"/>
    <w:rsid w:val="1AB84DFF"/>
    <w:rsid w:val="1AC33E7D"/>
    <w:rsid w:val="1AC8616A"/>
    <w:rsid w:val="1B1A121B"/>
    <w:rsid w:val="1B721452"/>
    <w:rsid w:val="1C2B699E"/>
    <w:rsid w:val="1C78118E"/>
    <w:rsid w:val="1CC47A8B"/>
    <w:rsid w:val="1CCB2BC8"/>
    <w:rsid w:val="1D2E3157"/>
    <w:rsid w:val="1D332DC8"/>
    <w:rsid w:val="1DBE10C0"/>
    <w:rsid w:val="1DE26FDB"/>
    <w:rsid w:val="1DF75C3F"/>
    <w:rsid w:val="1E253377"/>
    <w:rsid w:val="1E5E7A6C"/>
    <w:rsid w:val="1E8D35A8"/>
    <w:rsid w:val="1EB6103C"/>
    <w:rsid w:val="1EB657D3"/>
    <w:rsid w:val="1FD44489"/>
    <w:rsid w:val="1FE04BDC"/>
    <w:rsid w:val="200D1D44"/>
    <w:rsid w:val="20120B0E"/>
    <w:rsid w:val="201C7BDE"/>
    <w:rsid w:val="201F1A70"/>
    <w:rsid w:val="202A40A9"/>
    <w:rsid w:val="203E1903"/>
    <w:rsid w:val="208E0401"/>
    <w:rsid w:val="20992FDD"/>
    <w:rsid w:val="2119643D"/>
    <w:rsid w:val="21556F04"/>
    <w:rsid w:val="21826E93"/>
    <w:rsid w:val="21DE15EF"/>
    <w:rsid w:val="21FC7CC7"/>
    <w:rsid w:val="21FF3314"/>
    <w:rsid w:val="221E19EC"/>
    <w:rsid w:val="222E1410"/>
    <w:rsid w:val="224B1B7A"/>
    <w:rsid w:val="229879F0"/>
    <w:rsid w:val="22A85759"/>
    <w:rsid w:val="22B8599C"/>
    <w:rsid w:val="22D1792B"/>
    <w:rsid w:val="22D82861"/>
    <w:rsid w:val="231A51D5"/>
    <w:rsid w:val="23784C9D"/>
    <w:rsid w:val="23A51757"/>
    <w:rsid w:val="245A4C2E"/>
    <w:rsid w:val="245B3C6C"/>
    <w:rsid w:val="253357AE"/>
    <w:rsid w:val="259449D9"/>
    <w:rsid w:val="26AA7898"/>
    <w:rsid w:val="26AE120C"/>
    <w:rsid w:val="2701268A"/>
    <w:rsid w:val="274E622E"/>
    <w:rsid w:val="27A44741"/>
    <w:rsid w:val="27B65BE3"/>
    <w:rsid w:val="28213FE4"/>
    <w:rsid w:val="28EE2842"/>
    <w:rsid w:val="28F63DFF"/>
    <w:rsid w:val="291853E7"/>
    <w:rsid w:val="29693102"/>
    <w:rsid w:val="2A104310"/>
    <w:rsid w:val="2A1738F0"/>
    <w:rsid w:val="2A4F6959"/>
    <w:rsid w:val="2A5F0DF4"/>
    <w:rsid w:val="2A9D4052"/>
    <w:rsid w:val="2AE755B7"/>
    <w:rsid w:val="2B4D3342"/>
    <w:rsid w:val="2B687849"/>
    <w:rsid w:val="2BB7765E"/>
    <w:rsid w:val="2BB846C7"/>
    <w:rsid w:val="2C302A48"/>
    <w:rsid w:val="2C965DED"/>
    <w:rsid w:val="2CE132A0"/>
    <w:rsid w:val="2D1131A4"/>
    <w:rsid w:val="2D4F6EFD"/>
    <w:rsid w:val="2D6575EE"/>
    <w:rsid w:val="2D8C36F9"/>
    <w:rsid w:val="2DA33931"/>
    <w:rsid w:val="2E1B40BB"/>
    <w:rsid w:val="2E2E23F9"/>
    <w:rsid w:val="2F176141"/>
    <w:rsid w:val="2F236894"/>
    <w:rsid w:val="2F3D226A"/>
    <w:rsid w:val="2F407445"/>
    <w:rsid w:val="2F7075FF"/>
    <w:rsid w:val="300A35B0"/>
    <w:rsid w:val="30164F71"/>
    <w:rsid w:val="30913CD1"/>
    <w:rsid w:val="30D63046"/>
    <w:rsid w:val="30FA7AC8"/>
    <w:rsid w:val="3133601F"/>
    <w:rsid w:val="315F3E88"/>
    <w:rsid w:val="31D125D7"/>
    <w:rsid w:val="3227669B"/>
    <w:rsid w:val="32877139"/>
    <w:rsid w:val="328E04C8"/>
    <w:rsid w:val="329B465C"/>
    <w:rsid w:val="329E1117"/>
    <w:rsid w:val="32FF7EB7"/>
    <w:rsid w:val="33171EC4"/>
    <w:rsid w:val="331A7CB7"/>
    <w:rsid w:val="332350B4"/>
    <w:rsid w:val="3361798A"/>
    <w:rsid w:val="33665252"/>
    <w:rsid w:val="33761949"/>
    <w:rsid w:val="33A67A93"/>
    <w:rsid w:val="33AC198F"/>
    <w:rsid w:val="341B222F"/>
    <w:rsid w:val="34346E4D"/>
    <w:rsid w:val="34A43FD3"/>
    <w:rsid w:val="354362C5"/>
    <w:rsid w:val="355508B7"/>
    <w:rsid w:val="355A0B35"/>
    <w:rsid w:val="35653EA9"/>
    <w:rsid w:val="356C7FB1"/>
    <w:rsid w:val="35843E04"/>
    <w:rsid w:val="35B41B10"/>
    <w:rsid w:val="36483084"/>
    <w:rsid w:val="366F42CF"/>
    <w:rsid w:val="368C5217"/>
    <w:rsid w:val="368F0CB2"/>
    <w:rsid w:val="36AA4EFA"/>
    <w:rsid w:val="373E256E"/>
    <w:rsid w:val="378974B0"/>
    <w:rsid w:val="37C87FD8"/>
    <w:rsid w:val="37CB20E1"/>
    <w:rsid w:val="37D11A95"/>
    <w:rsid w:val="38650F93"/>
    <w:rsid w:val="387929C5"/>
    <w:rsid w:val="38C84008"/>
    <w:rsid w:val="38FB618B"/>
    <w:rsid w:val="39113C01"/>
    <w:rsid w:val="392804CC"/>
    <w:rsid w:val="39671A73"/>
    <w:rsid w:val="39701970"/>
    <w:rsid w:val="39D75DD0"/>
    <w:rsid w:val="39E92488"/>
    <w:rsid w:val="3A8A2E97"/>
    <w:rsid w:val="3AA54255"/>
    <w:rsid w:val="3AAD5BAB"/>
    <w:rsid w:val="3BA56ACD"/>
    <w:rsid w:val="3BA92760"/>
    <w:rsid w:val="3BC44F5A"/>
    <w:rsid w:val="3C3E4D0D"/>
    <w:rsid w:val="3C53008C"/>
    <w:rsid w:val="3CA1529C"/>
    <w:rsid w:val="3CAF3E3D"/>
    <w:rsid w:val="3CBE5E4E"/>
    <w:rsid w:val="3CE417D9"/>
    <w:rsid w:val="3D081E0C"/>
    <w:rsid w:val="3D08531B"/>
    <w:rsid w:val="3D104217"/>
    <w:rsid w:val="3D3B1DBB"/>
    <w:rsid w:val="3D8C7B73"/>
    <w:rsid w:val="3D944CF4"/>
    <w:rsid w:val="3E1A7357"/>
    <w:rsid w:val="3E2613A0"/>
    <w:rsid w:val="3E5A1BA6"/>
    <w:rsid w:val="3E704F26"/>
    <w:rsid w:val="3E8F1850"/>
    <w:rsid w:val="3ECF60F0"/>
    <w:rsid w:val="3ED37DF2"/>
    <w:rsid w:val="3ED96F6F"/>
    <w:rsid w:val="3EDC25BB"/>
    <w:rsid w:val="3EF71A49"/>
    <w:rsid w:val="3EF92944"/>
    <w:rsid w:val="3F2D1069"/>
    <w:rsid w:val="3FA61B9D"/>
    <w:rsid w:val="3FF57DD8"/>
    <w:rsid w:val="400277B2"/>
    <w:rsid w:val="40304740"/>
    <w:rsid w:val="40416B7A"/>
    <w:rsid w:val="407C4056"/>
    <w:rsid w:val="40D45C40"/>
    <w:rsid w:val="40EB2B6A"/>
    <w:rsid w:val="40EE65D6"/>
    <w:rsid w:val="41362EED"/>
    <w:rsid w:val="414032D5"/>
    <w:rsid w:val="415A521D"/>
    <w:rsid w:val="41FF350E"/>
    <w:rsid w:val="421309EA"/>
    <w:rsid w:val="430E6403"/>
    <w:rsid w:val="43B1268E"/>
    <w:rsid w:val="43CF6B92"/>
    <w:rsid w:val="440567BA"/>
    <w:rsid w:val="442671C8"/>
    <w:rsid w:val="44677BCB"/>
    <w:rsid w:val="44BC0EC5"/>
    <w:rsid w:val="44CA4BFA"/>
    <w:rsid w:val="465F5E17"/>
    <w:rsid w:val="468D45CB"/>
    <w:rsid w:val="46B04A59"/>
    <w:rsid w:val="470152B5"/>
    <w:rsid w:val="4736431E"/>
    <w:rsid w:val="477261B2"/>
    <w:rsid w:val="479B1265"/>
    <w:rsid w:val="47AB7F58"/>
    <w:rsid w:val="4812704D"/>
    <w:rsid w:val="482254E2"/>
    <w:rsid w:val="485C2F9A"/>
    <w:rsid w:val="48834AE5"/>
    <w:rsid w:val="489B5295"/>
    <w:rsid w:val="49DA1EF6"/>
    <w:rsid w:val="4A301F6E"/>
    <w:rsid w:val="4AD8457E"/>
    <w:rsid w:val="4B137364"/>
    <w:rsid w:val="4B204761"/>
    <w:rsid w:val="4B555BCF"/>
    <w:rsid w:val="4B9E1324"/>
    <w:rsid w:val="4BE32EC3"/>
    <w:rsid w:val="4C3E2B07"/>
    <w:rsid w:val="4CB70FA4"/>
    <w:rsid w:val="4CC34614"/>
    <w:rsid w:val="4CD86AB8"/>
    <w:rsid w:val="4CEE62DB"/>
    <w:rsid w:val="4D0A1810"/>
    <w:rsid w:val="4D353F1A"/>
    <w:rsid w:val="4D7A191D"/>
    <w:rsid w:val="4D875DE8"/>
    <w:rsid w:val="4D896004"/>
    <w:rsid w:val="4D952B7D"/>
    <w:rsid w:val="4D970721"/>
    <w:rsid w:val="4DB27309"/>
    <w:rsid w:val="4E086237"/>
    <w:rsid w:val="4E7C3473"/>
    <w:rsid w:val="4F4246BC"/>
    <w:rsid w:val="4FB9443F"/>
    <w:rsid w:val="4FBC446F"/>
    <w:rsid w:val="4FBD3D43"/>
    <w:rsid w:val="4FE70DC0"/>
    <w:rsid w:val="501A134B"/>
    <w:rsid w:val="50454464"/>
    <w:rsid w:val="50DF2BBB"/>
    <w:rsid w:val="50EF617E"/>
    <w:rsid w:val="51BC194B"/>
    <w:rsid w:val="526A01B2"/>
    <w:rsid w:val="527F1798"/>
    <w:rsid w:val="529A65BD"/>
    <w:rsid w:val="52DD4E28"/>
    <w:rsid w:val="53095C1D"/>
    <w:rsid w:val="530A4819"/>
    <w:rsid w:val="530D4FE1"/>
    <w:rsid w:val="531900F2"/>
    <w:rsid w:val="53283BC9"/>
    <w:rsid w:val="53514ECE"/>
    <w:rsid w:val="53566988"/>
    <w:rsid w:val="53932FAA"/>
    <w:rsid w:val="53AE40CE"/>
    <w:rsid w:val="53BE627E"/>
    <w:rsid w:val="540A5874"/>
    <w:rsid w:val="543F11CA"/>
    <w:rsid w:val="54717BEB"/>
    <w:rsid w:val="547F4104"/>
    <w:rsid w:val="548A4B3B"/>
    <w:rsid w:val="54CD6F29"/>
    <w:rsid w:val="554C0043"/>
    <w:rsid w:val="55532DBA"/>
    <w:rsid w:val="555A3D69"/>
    <w:rsid w:val="559E4304"/>
    <w:rsid w:val="55E262B1"/>
    <w:rsid w:val="560857B6"/>
    <w:rsid w:val="562E599A"/>
    <w:rsid w:val="56757125"/>
    <w:rsid w:val="56941CA1"/>
    <w:rsid w:val="573B036F"/>
    <w:rsid w:val="57511940"/>
    <w:rsid w:val="575A64F4"/>
    <w:rsid w:val="57FD6F77"/>
    <w:rsid w:val="58705FEA"/>
    <w:rsid w:val="58DD7FD9"/>
    <w:rsid w:val="590E560F"/>
    <w:rsid w:val="59D44365"/>
    <w:rsid w:val="5A3570F8"/>
    <w:rsid w:val="5AC030BF"/>
    <w:rsid w:val="5AE91E90"/>
    <w:rsid w:val="5B182775"/>
    <w:rsid w:val="5B322F59"/>
    <w:rsid w:val="5B6065F6"/>
    <w:rsid w:val="5B6A1602"/>
    <w:rsid w:val="5B8027F4"/>
    <w:rsid w:val="5C2A2760"/>
    <w:rsid w:val="5C2E04A2"/>
    <w:rsid w:val="5C691B6B"/>
    <w:rsid w:val="5CCB27CD"/>
    <w:rsid w:val="5CD54DC2"/>
    <w:rsid w:val="5D577B4B"/>
    <w:rsid w:val="5D61112D"/>
    <w:rsid w:val="5DC44464"/>
    <w:rsid w:val="5DD010E5"/>
    <w:rsid w:val="5DE74DAC"/>
    <w:rsid w:val="5DF46468"/>
    <w:rsid w:val="5E1D081D"/>
    <w:rsid w:val="5E6B664B"/>
    <w:rsid w:val="5EAB7119"/>
    <w:rsid w:val="5F2B0CC9"/>
    <w:rsid w:val="5F3202A9"/>
    <w:rsid w:val="5F750196"/>
    <w:rsid w:val="5FA12D39"/>
    <w:rsid w:val="606800CD"/>
    <w:rsid w:val="609B044B"/>
    <w:rsid w:val="609E54CA"/>
    <w:rsid w:val="60E04E65"/>
    <w:rsid w:val="61112140"/>
    <w:rsid w:val="61497E04"/>
    <w:rsid w:val="614E1B83"/>
    <w:rsid w:val="61587D6F"/>
    <w:rsid w:val="619035F0"/>
    <w:rsid w:val="61D86981"/>
    <w:rsid w:val="61EC1161"/>
    <w:rsid w:val="61F17317"/>
    <w:rsid w:val="62EE3F20"/>
    <w:rsid w:val="6350067A"/>
    <w:rsid w:val="635A392B"/>
    <w:rsid w:val="63684405"/>
    <w:rsid w:val="63C36C62"/>
    <w:rsid w:val="640F4EB9"/>
    <w:rsid w:val="6444420E"/>
    <w:rsid w:val="644F1CB2"/>
    <w:rsid w:val="6465291B"/>
    <w:rsid w:val="648F1CFA"/>
    <w:rsid w:val="64CC2BED"/>
    <w:rsid w:val="64F93617"/>
    <w:rsid w:val="656444CD"/>
    <w:rsid w:val="661E1587"/>
    <w:rsid w:val="66334935"/>
    <w:rsid w:val="665506A9"/>
    <w:rsid w:val="66EA19E8"/>
    <w:rsid w:val="67095D94"/>
    <w:rsid w:val="673D5680"/>
    <w:rsid w:val="67A27F96"/>
    <w:rsid w:val="684009BA"/>
    <w:rsid w:val="68774F7F"/>
    <w:rsid w:val="689D7CB9"/>
    <w:rsid w:val="68AB6EB0"/>
    <w:rsid w:val="68BB1617"/>
    <w:rsid w:val="68C65138"/>
    <w:rsid w:val="68E04B7D"/>
    <w:rsid w:val="691961F1"/>
    <w:rsid w:val="69205616"/>
    <w:rsid w:val="69A15BD3"/>
    <w:rsid w:val="69D72179"/>
    <w:rsid w:val="6A7C591F"/>
    <w:rsid w:val="6B767770"/>
    <w:rsid w:val="6BAE516A"/>
    <w:rsid w:val="6BB85F7F"/>
    <w:rsid w:val="6BF40694"/>
    <w:rsid w:val="6C5775A1"/>
    <w:rsid w:val="6C6B0484"/>
    <w:rsid w:val="6CF7043C"/>
    <w:rsid w:val="6D1B05CF"/>
    <w:rsid w:val="6D5F4E79"/>
    <w:rsid w:val="6D793547"/>
    <w:rsid w:val="6D811311"/>
    <w:rsid w:val="6E0C0F6F"/>
    <w:rsid w:val="6E0E0A62"/>
    <w:rsid w:val="6E313E22"/>
    <w:rsid w:val="6E3C70F4"/>
    <w:rsid w:val="6E70494A"/>
    <w:rsid w:val="6E9E1B95"/>
    <w:rsid w:val="6F1A753E"/>
    <w:rsid w:val="6FD44F58"/>
    <w:rsid w:val="71454826"/>
    <w:rsid w:val="715776FB"/>
    <w:rsid w:val="71793B16"/>
    <w:rsid w:val="71B0348F"/>
    <w:rsid w:val="71D8494E"/>
    <w:rsid w:val="727C4104"/>
    <w:rsid w:val="72A91BA0"/>
    <w:rsid w:val="7344657D"/>
    <w:rsid w:val="73865C77"/>
    <w:rsid w:val="73A34E7A"/>
    <w:rsid w:val="73B928EF"/>
    <w:rsid w:val="73F828DD"/>
    <w:rsid w:val="74177616"/>
    <w:rsid w:val="74A84EEA"/>
    <w:rsid w:val="75063912"/>
    <w:rsid w:val="751879F5"/>
    <w:rsid w:val="7532097C"/>
    <w:rsid w:val="75550FEA"/>
    <w:rsid w:val="75CA2B92"/>
    <w:rsid w:val="75E468E2"/>
    <w:rsid w:val="76202526"/>
    <w:rsid w:val="76C05D43"/>
    <w:rsid w:val="76D0242A"/>
    <w:rsid w:val="76E71522"/>
    <w:rsid w:val="775748F9"/>
    <w:rsid w:val="77732DB5"/>
    <w:rsid w:val="77963238"/>
    <w:rsid w:val="779F485A"/>
    <w:rsid w:val="77A45665"/>
    <w:rsid w:val="77AA1DEE"/>
    <w:rsid w:val="77AF5142"/>
    <w:rsid w:val="77EB0E51"/>
    <w:rsid w:val="77F72CF0"/>
    <w:rsid w:val="785350F2"/>
    <w:rsid w:val="78C87131"/>
    <w:rsid w:val="78D67AA0"/>
    <w:rsid w:val="79166218"/>
    <w:rsid w:val="79510E55"/>
    <w:rsid w:val="795B7FA5"/>
    <w:rsid w:val="79655759"/>
    <w:rsid w:val="79CD4E76"/>
    <w:rsid w:val="79F01948"/>
    <w:rsid w:val="7A6C6001"/>
    <w:rsid w:val="7A75539A"/>
    <w:rsid w:val="7AB73C20"/>
    <w:rsid w:val="7AC35E02"/>
    <w:rsid w:val="7AE82384"/>
    <w:rsid w:val="7AF20495"/>
    <w:rsid w:val="7B18614D"/>
    <w:rsid w:val="7C350F81"/>
    <w:rsid w:val="7C773348"/>
    <w:rsid w:val="7CB7753E"/>
    <w:rsid w:val="7CBE61B6"/>
    <w:rsid w:val="7CCA16C9"/>
    <w:rsid w:val="7CE9052E"/>
    <w:rsid w:val="7D126BCC"/>
    <w:rsid w:val="7D807FDA"/>
    <w:rsid w:val="7DD81BC4"/>
    <w:rsid w:val="7E154BC6"/>
    <w:rsid w:val="7E38359B"/>
    <w:rsid w:val="7E891559"/>
    <w:rsid w:val="7ECB247C"/>
    <w:rsid w:val="7F0A04A3"/>
    <w:rsid w:val="7F2C3F98"/>
    <w:rsid w:val="7FD76B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0"/>
    <w:pPr>
      <w:keepNext/>
      <w:keepLines/>
      <w:spacing w:line="576" w:lineRule="auto"/>
      <w:outlineLvl w:val="0"/>
    </w:pPr>
    <w:rPr>
      <w:b/>
      <w:bCs/>
      <w:kern w:val="44"/>
      <w:sz w:val="44"/>
      <w:szCs w:val="44"/>
    </w:rPr>
  </w:style>
  <w:style w:type="paragraph" w:styleId="3">
    <w:name w:val="heading 2"/>
    <w:basedOn w:val="1"/>
    <w:next w:val="1"/>
    <w:link w:val="44"/>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link w:val="45"/>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46"/>
    <w:qFormat/>
    <w:uiPriority w:val="0"/>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47"/>
    <w:qFormat/>
    <w:uiPriority w:val="9"/>
    <w:pPr>
      <w:keepNext/>
      <w:keepLines/>
      <w:spacing w:before="280" w:after="290" w:line="376" w:lineRule="auto"/>
      <w:outlineLvl w:val="4"/>
    </w:pPr>
    <w:rPr>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oc 7"/>
    <w:basedOn w:val="1"/>
    <w:next w:val="1"/>
    <w:unhideWhenUsed/>
    <w:qFormat/>
    <w:uiPriority w:val="39"/>
    <w:pPr>
      <w:jc w:val="left"/>
    </w:pPr>
    <w:rPr>
      <w:rFonts w:ascii="Calibri" w:hAnsi="Calibri"/>
      <w:sz w:val="22"/>
      <w:szCs w:val="22"/>
    </w:rPr>
  </w:style>
  <w:style w:type="paragraph" w:styleId="8">
    <w:name w:val="Normal Indent"/>
    <w:basedOn w:val="1"/>
    <w:qFormat/>
    <w:uiPriority w:val="99"/>
    <w:pPr>
      <w:ind w:firstLine="420"/>
    </w:pPr>
    <w:rPr>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Document Map"/>
    <w:basedOn w:val="1"/>
    <w:link w:val="48"/>
    <w:qFormat/>
    <w:uiPriority w:val="0"/>
    <w:rPr>
      <w:rFonts w:ascii="宋体"/>
      <w:sz w:val="18"/>
      <w:szCs w:val="18"/>
    </w:rPr>
  </w:style>
  <w:style w:type="paragraph" w:styleId="11">
    <w:name w:val="annotation text"/>
    <w:basedOn w:val="1"/>
    <w:link w:val="49"/>
    <w:qFormat/>
    <w:uiPriority w:val="0"/>
    <w:pPr>
      <w:jc w:val="left"/>
    </w:pPr>
  </w:style>
  <w:style w:type="paragraph" w:styleId="12">
    <w:name w:val="Body Text 3"/>
    <w:basedOn w:val="1"/>
    <w:link w:val="50"/>
    <w:unhideWhenUsed/>
    <w:qFormat/>
    <w:uiPriority w:val="99"/>
    <w:pPr>
      <w:spacing w:after="120"/>
    </w:pPr>
    <w:rPr>
      <w:sz w:val="16"/>
      <w:szCs w:val="16"/>
    </w:rPr>
  </w:style>
  <w:style w:type="paragraph" w:styleId="13">
    <w:name w:val="Body Text"/>
    <w:basedOn w:val="1"/>
    <w:next w:val="1"/>
    <w:link w:val="51"/>
    <w:unhideWhenUsed/>
    <w:qFormat/>
    <w:uiPriority w:val="99"/>
    <w:pPr>
      <w:spacing w:after="120"/>
    </w:pPr>
  </w:style>
  <w:style w:type="paragraph" w:styleId="14">
    <w:name w:val="Body Text Indent"/>
    <w:basedOn w:val="1"/>
    <w:link w:val="52"/>
    <w:qFormat/>
    <w:uiPriority w:val="0"/>
    <w:pPr>
      <w:spacing w:line="200" w:lineRule="exact"/>
      <w:ind w:firstLine="301"/>
    </w:pPr>
    <w:rPr>
      <w:rFonts w:ascii="宋体" w:hAnsi="Courier New"/>
      <w:spacing w:val="-4"/>
      <w:sz w:val="18"/>
      <w:szCs w:val="20"/>
    </w:rPr>
  </w:style>
  <w:style w:type="paragraph" w:styleId="15">
    <w:name w:val="toc 5"/>
    <w:basedOn w:val="1"/>
    <w:next w:val="1"/>
    <w:unhideWhenUsed/>
    <w:qFormat/>
    <w:uiPriority w:val="39"/>
    <w:pPr>
      <w:jc w:val="left"/>
    </w:pPr>
    <w:rPr>
      <w:rFonts w:ascii="Calibri" w:hAnsi="Calibri"/>
      <w:sz w:val="22"/>
      <w:szCs w:val="22"/>
    </w:rPr>
  </w:style>
  <w:style w:type="paragraph" w:styleId="16">
    <w:name w:val="toc 3"/>
    <w:basedOn w:val="1"/>
    <w:next w:val="1"/>
    <w:unhideWhenUsed/>
    <w:qFormat/>
    <w:uiPriority w:val="39"/>
    <w:pPr>
      <w:jc w:val="left"/>
    </w:pPr>
    <w:rPr>
      <w:rFonts w:ascii="Calibri" w:hAnsi="Calibri"/>
      <w:smallCaps/>
      <w:sz w:val="22"/>
      <w:szCs w:val="22"/>
    </w:rPr>
  </w:style>
  <w:style w:type="paragraph" w:styleId="17">
    <w:name w:val="Plain Text"/>
    <w:basedOn w:val="1"/>
    <w:link w:val="53"/>
    <w:qFormat/>
    <w:uiPriority w:val="0"/>
    <w:rPr>
      <w:rFonts w:ascii="宋体" w:hAnsi="Courier New"/>
      <w:szCs w:val="20"/>
    </w:rPr>
  </w:style>
  <w:style w:type="paragraph" w:styleId="18">
    <w:name w:val="toc 8"/>
    <w:basedOn w:val="1"/>
    <w:next w:val="1"/>
    <w:unhideWhenUsed/>
    <w:qFormat/>
    <w:uiPriority w:val="39"/>
    <w:pPr>
      <w:jc w:val="left"/>
    </w:pPr>
    <w:rPr>
      <w:rFonts w:ascii="Calibri" w:hAnsi="Calibri"/>
      <w:sz w:val="22"/>
      <w:szCs w:val="22"/>
    </w:rPr>
  </w:style>
  <w:style w:type="paragraph" w:styleId="19">
    <w:name w:val="Date"/>
    <w:basedOn w:val="1"/>
    <w:next w:val="1"/>
    <w:link w:val="54"/>
    <w:qFormat/>
    <w:uiPriority w:val="0"/>
    <w:pPr>
      <w:ind w:left="100" w:leftChars="2500"/>
    </w:pPr>
  </w:style>
  <w:style w:type="paragraph" w:styleId="20">
    <w:name w:val="Body Text Indent 2"/>
    <w:basedOn w:val="1"/>
    <w:link w:val="55"/>
    <w:qFormat/>
    <w:uiPriority w:val="0"/>
    <w:pPr>
      <w:spacing w:line="480" w:lineRule="auto"/>
      <w:ind w:left="420" w:leftChars="200"/>
    </w:pPr>
  </w:style>
  <w:style w:type="paragraph" w:styleId="21">
    <w:name w:val="Balloon Text"/>
    <w:basedOn w:val="1"/>
    <w:link w:val="56"/>
    <w:qFormat/>
    <w:uiPriority w:val="0"/>
    <w:rPr>
      <w:sz w:val="18"/>
      <w:szCs w:val="18"/>
    </w:rPr>
  </w:style>
  <w:style w:type="paragraph" w:styleId="22">
    <w:name w:val="footer"/>
    <w:basedOn w:val="1"/>
    <w:next w:val="1"/>
    <w:link w:val="57"/>
    <w:qFormat/>
    <w:uiPriority w:val="99"/>
    <w:pPr>
      <w:tabs>
        <w:tab w:val="center" w:pos="4153"/>
        <w:tab w:val="right" w:pos="8306"/>
      </w:tabs>
      <w:snapToGrid w:val="0"/>
      <w:jc w:val="left"/>
    </w:pPr>
    <w:rPr>
      <w:sz w:val="18"/>
      <w:szCs w:val="18"/>
    </w:rPr>
  </w:style>
  <w:style w:type="paragraph" w:styleId="23">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360" w:after="360"/>
      <w:jc w:val="left"/>
    </w:pPr>
    <w:rPr>
      <w:rFonts w:ascii="Calibri" w:hAnsi="Calibri"/>
      <w:b/>
      <w:bCs/>
      <w:caps/>
      <w:sz w:val="22"/>
      <w:szCs w:val="22"/>
      <w:u w:val="single"/>
    </w:rPr>
  </w:style>
  <w:style w:type="paragraph" w:styleId="25">
    <w:name w:val="toc 4"/>
    <w:basedOn w:val="1"/>
    <w:next w:val="1"/>
    <w:unhideWhenUsed/>
    <w:qFormat/>
    <w:uiPriority w:val="39"/>
    <w:pPr>
      <w:jc w:val="left"/>
    </w:pPr>
    <w:rPr>
      <w:rFonts w:ascii="Calibri" w:hAnsi="Calibri"/>
      <w:sz w:val="22"/>
      <w:szCs w:val="22"/>
    </w:rPr>
  </w:style>
  <w:style w:type="paragraph" w:styleId="26">
    <w:name w:val="List"/>
    <w:basedOn w:val="1"/>
    <w:qFormat/>
    <w:uiPriority w:val="0"/>
    <w:pPr>
      <w:ind w:left="200" w:hanging="200" w:hangingChars="200"/>
    </w:pPr>
    <w:rPr>
      <w:sz w:val="28"/>
    </w:rPr>
  </w:style>
  <w:style w:type="paragraph" w:styleId="27">
    <w:name w:val="toc 6"/>
    <w:basedOn w:val="1"/>
    <w:next w:val="1"/>
    <w:unhideWhenUsed/>
    <w:qFormat/>
    <w:uiPriority w:val="39"/>
    <w:pPr>
      <w:jc w:val="left"/>
    </w:pPr>
    <w:rPr>
      <w:rFonts w:ascii="Calibri" w:hAnsi="Calibri"/>
      <w:sz w:val="22"/>
      <w:szCs w:val="22"/>
    </w:rPr>
  </w:style>
  <w:style w:type="paragraph" w:styleId="28">
    <w:name w:val="toc 2"/>
    <w:basedOn w:val="1"/>
    <w:next w:val="1"/>
    <w:qFormat/>
    <w:uiPriority w:val="39"/>
    <w:pPr>
      <w:jc w:val="left"/>
    </w:pPr>
    <w:rPr>
      <w:rFonts w:ascii="Calibri" w:hAnsi="Calibri"/>
      <w:b/>
      <w:bCs/>
      <w:smallCaps/>
      <w:sz w:val="22"/>
      <w:szCs w:val="22"/>
    </w:rPr>
  </w:style>
  <w:style w:type="paragraph" w:styleId="29">
    <w:name w:val="toc 9"/>
    <w:basedOn w:val="1"/>
    <w:next w:val="1"/>
    <w:unhideWhenUsed/>
    <w:qFormat/>
    <w:uiPriority w:val="39"/>
    <w:pPr>
      <w:jc w:val="left"/>
    </w:pPr>
    <w:rPr>
      <w:rFonts w:ascii="Calibri" w:hAnsi="Calibri"/>
      <w:sz w:val="22"/>
      <w:szCs w:val="22"/>
    </w:rPr>
  </w:style>
  <w:style w:type="paragraph" w:styleId="3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1">
    <w:name w:val="Normal (Web)"/>
    <w:basedOn w:val="1"/>
    <w:unhideWhenUsed/>
    <w:qFormat/>
    <w:uiPriority w:val="99"/>
    <w:rPr>
      <w:sz w:val="24"/>
    </w:rPr>
  </w:style>
  <w:style w:type="paragraph" w:styleId="32">
    <w:name w:val="annotation subject"/>
    <w:basedOn w:val="11"/>
    <w:next w:val="11"/>
    <w:link w:val="59"/>
    <w:unhideWhenUsed/>
    <w:qFormat/>
    <w:uiPriority w:val="99"/>
    <w:rPr>
      <w:b/>
      <w:bCs/>
    </w:rPr>
  </w:style>
  <w:style w:type="paragraph" w:styleId="33">
    <w:name w:val="Body Text First Indent 2"/>
    <w:link w:val="128"/>
    <w:unhideWhenUsed/>
    <w:qFormat/>
    <w:uiPriority w:val="0"/>
    <w:pPr>
      <w:widowControl w:val="0"/>
      <w:adjustRightInd w:val="0"/>
      <w:snapToGrid w:val="0"/>
      <w:spacing w:after="120" w:line="360" w:lineRule="auto"/>
      <w:ind w:left="420" w:leftChars="200" w:right="240" w:firstLine="420" w:firstLineChars="200"/>
    </w:pPr>
    <w:rPr>
      <w:rFonts w:ascii="Times New Roman" w:hAnsi="Calibri" w:eastAsia="宋体" w:cs="Times New Roman"/>
      <w:kern w:val="2"/>
      <w:sz w:val="24"/>
      <w:szCs w:val="24"/>
      <w:lang w:val="en-US" w:eastAsia="zh-CN" w:bidi="ar-SA"/>
    </w:rPr>
  </w:style>
  <w:style w:type="table" w:styleId="35">
    <w:name w:val="Table Grid"/>
    <w:basedOn w:val="3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page number"/>
    <w:qFormat/>
    <w:uiPriority w:val="0"/>
  </w:style>
  <w:style w:type="character" w:styleId="39">
    <w:name w:val="FollowedHyperlink"/>
    <w:qFormat/>
    <w:uiPriority w:val="0"/>
    <w:rPr>
      <w:color w:val="800080"/>
      <w:u w:val="single"/>
    </w:rPr>
  </w:style>
  <w:style w:type="character" w:styleId="40">
    <w:name w:val="Hyperlink"/>
    <w:qFormat/>
    <w:uiPriority w:val="99"/>
    <w:rPr>
      <w:color w:val="0000FF"/>
      <w:u w:val="single"/>
    </w:rPr>
  </w:style>
  <w:style w:type="character" w:styleId="41">
    <w:name w:val="HTML Code"/>
    <w:basedOn w:val="36"/>
    <w:semiHidden/>
    <w:unhideWhenUsed/>
    <w:qFormat/>
    <w:uiPriority w:val="99"/>
    <w:rPr>
      <w:rFonts w:ascii="Courier New" w:hAnsi="Courier New"/>
      <w:sz w:val="20"/>
    </w:rPr>
  </w:style>
  <w:style w:type="character" w:styleId="42">
    <w:name w:val="annotation reference"/>
    <w:qFormat/>
    <w:uiPriority w:val="99"/>
    <w:rPr>
      <w:sz w:val="21"/>
      <w:szCs w:val="21"/>
    </w:rPr>
  </w:style>
  <w:style w:type="character" w:customStyle="1" w:styleId="43">
    <w:name w:val="标题 1 字符2"/>
    <w:link w:val="2"/>
    <w:qFormat/>
    <w:uiPriority w:val="0"/>
    <w:rPr>
      <w:b/>
      <w:bCs/>
      <w:kern w:val="44"/>
      <w:sz w:val="44"/>
      <w:szCs w:val="44"/>
    </w:rPr>
  </w:style>
  <w:style w:type="character" w:customStyle="1" w:styleId="44">
    <w:name w:val="标题 2 字符2"/>
    <w:link w:val="3"/>
    <w:qFormat/>
    <w:uiPriority w:val="0"/>
    <w:rPr>
      <w:rFonts w:ascii="Arial" w:hAnsi="Arial" w:eastAsia="黑体"/>
      <w:b/>
      <w:bCs/>
      <w:kern w:val="2"/>
      <w:sz w:val="32"/>
      <w:szCs w:val="32"/>
    </w:rPr>
  </w:style>
  <w:style w:type="character" w:customStyle="1" w:styleId="45">
    <w:name w:val="标题 3 字符2"/>
    <w:link w:val="4"/>
    <w:qFormat/>
    <w:uiPriority w:val="0"/>
    <w:rPr>
      <w:b/>
      <w:bCs/>
      <w:kern w:val="2"/>
      <w:sz w:val="32"/>
      <w:szCs w:val="32"/>
    </w:rPr>
  </w:style>
  <w:style w:type="character" w:customStyle="1" w:styleId="46">
    <w:name w:val="标题 4 字符2"/>
    <w:link w:val="5"/>
    <w:qFormat/>
    <w:uiPriority w:val="0"/>
    <w:rPr>
      <w:rFonts w:ascii="Arial" w:eastAsia="黑体"/>
      <w:sz w:val="28"/>
    </w:rPr>
  </w:style>
  <w:style w:type="character" w:customStyle="1" w:styleId="47">
    <w:name w:val="标题 5 字符2"/>
    <w:link w:val="6"/>
    <w:qFormat/>
    <w:uiPriority w:val="9"/>
    <w:rPr>
      <w:b/>
      <w:bCs/>
      <w:kern w:val="2"/>
      <w:sz w:val="28"/>
      <w:szCs w:val="28"/>
    </w:rPr>
  </w:style>
  <w:style w:type="character" w:customStyle="1" w:styleId="48">
    <w:name w:val="文档结构图 字符1"/>
    <w:link w:val="10"/>
    <w:qFormat/>
    <w:uiPriority w:val="0"/>
    <w:rPr>
      <w:rFonts w:ascii="宋体"/>
      <w:kern w:val="2"/>
      <w:sz w:val="18"/>
      <w:szCs w:val="18"/>
    </w:rPr>
  </w:style>
  <w:style w:type="character" w:customStyle="1" w:styleId="49">
    <w:name w:val="批注文字 字符2"/>
    <w:link w:val="11"/>
    <w:qFormat/>
    <w:uiPriority w:val="99"/>
    <w:rPr>
      <w:kern w:val="2"/>
      <w:sz w:val="21"/>
      <w:szCs w:val="24"/>
    </w:rPr>
  </w:style>
  <w:style w:type="character" w:customStyle="1" w:styleId="50">
    <w:name w:val="正文文本 3 字符1"/>
    <w:link w:val="12"/>
    <w:qFormat/>
    <w:uiPriority w:val="99"/>
    <w:rPr>
      <w:kern w:val="2"/>
      <w:sz w:val="16"/>
      <w:szCs w:val="16"/>
    </w:rPr>
  </w:style>
  <w:style w:type="character" w:customStyle="1" w:styleId="51">
    <w:name w:val="正文文本 字符1"/>
    <w:link w:val="13"/>
    <w:qFormat/>
    <w:uiPriority w:val="99"/>
    <w:rPr>
      <w:kern w:val="2"/>
      <w:sz w:val="21"/>
      <w:szCs w:val="24"/>
    </w:rPr>
  </w:style>
  <w:style w:type="character" w:customStyle="1" w:styleId="52">
    <w:name w:val="正文文本缩进 字符1"/>
    <w:link w:val="14"/>
    <w:qFormat/>
    <w:uiPriority w:val="0"/>
    <w:rPr>
      <w:rFonts w:ascii="宋体" w:hAnsi="Courier New" w:eastAsia="宋体"/>
      <w:spacing w:val="-4"/>
      <w:kern w:val="2"/>
      <w:sz w:val="18"/>
      <w:lang w:val="en-US" w:eastAsia="zh-CN" w:bidi="ar-SA"/>
    </w:rPr>
  </w:style>
  <w:style w:type="character" w:customStyle="1" w:styleId="53">
    <w:name w:val="纯文本 字符3"/>
    <w:link w:val="17"/>
    <w:qFormat/>
    <w:uiPriority w:val="0"/>
    <w:rPr>
      <w:rFonts w:ascii="宋体" w:hAnsi="Courier New" w:eastAsia="宋体"/>
      <w:kern w:val="2"/>
      <w:sz w:val="21"/>
      <w:lang w:val="en-US" w:eastAsia="zh-CN" w:bidi="ar-SA"/>
    </w:rPr>
  </w:style>
  <w:style w:type="character" w:customStyle="1" w:styleId="54">
    <w:name w:val="日期 字符1"/>
    <w:link w:val="19"/>
    <w:qFormat/>
    <w:uiPriority w:val="0"/>
    <w:rPr>
      <w:kern w:val="2"/>
      <w:sz w:val="21"/>
      <w:szCs w:val="24"/>
    </w:rPr>
  </w:style>
  <w:style w:type="character" w:customStyle="1" w:styleId="55">
    <w:name w:val="正文文本缩进 2 字符1"/>
    <w:link w:val="20"/>
    <w:qFormat/>
    <w:uiPriority w:val="0"/>
    <w:rPr>
      <w:kern w:val="2"/>
      <w:sz w:val="21"/>
      <w:szCs w:val="24"/>
    </w:rPr>
  </w:style>
  <w:style w:type="character" w:customStyle="1" w:styleId="56">
    <w:name w:val="批注框文本 字符1"/>
    <w:link w:val="21"/>
    <w:qFormat/>
    <w:uiPriority w:val="0"/>
    <w:rPr>
      <w:kern w:val="2"/>
      <w:sz w:val="18"/>
      <w:szCs w:val="18"/>
    </w:rPr>
  </w:style>
  <w:style w:type="character" w:customStyle="1" w:styleId="57">
    <w:name w:val="页脚 字符2"/>
    <w:link w:val="22"/>
    <w:qFormat/>
    <w:uiPriority w:val="99"/>
    <w:rPr>
      <w:kern w:val="2"/>
      <w:sz w:val="18"/>
      <w:szCs w:val="18"/>
    </w:rPr>
  </w:style>
  <w:style w:type="character" w:customStyle="1" w:styleId="58">
    <w:name w:val="页眉 字符2"/>
    <w:link w:val="23"/>
    <w:qFormat/>
    <w:uiPriority w:val="99"/>
    <w:rPr>
      <w:kern w:val="2"/>
      <w:sz w:val="18"/>
      <w:szCs w:val="18"/>
    </w:rPr>
  </w:style>
  <w:style w:type="character" w:customStyle="1" w:styleId="59">
    <w:name w:val="批注主题 字符1"/>
    <w:link w:val="32"/>
    <w:qFormat/>
    <w:uiPriority w:val="99"/>
    <w:rPr>
      <w:b/>
      <w:bCs/>
      <w:kern w:val="2"/>
      <w:sz w:val="21"/>
      <w:szCs w:val="24"/>
    </w:rPr>
  </w:style>
  <w:style w:type="character" w:customStyle="1" w:styleId="60">
    <w:name w:val="正文文本_"/>
    <w:link w:val="61"/>
    <w:qFormat/>
    <w:uiPriority w:val="0"/>
    <w:rPr>
      <w:rFonts w:ascii="MingLiU" w:hAnsi="MingLiU" w:eastAsia="MingLiU" w:cs="MingLiU"/>
      <w:spacing w:val="9"/>
      <w:sz w:val="19"/>
      <w:szCs w:val="19"/>
      <w:shd w:val="clear" w:color="auto" w:fill="FFFFFF"/>
    </w:rPr>
  </w:style>
  <w:style w:type="paragraph" w:customStyle="1" w:styleId="61">
    <w:name w:val="正文文本1"/>
    <w:basedOn w:val="1"/>
    <w:link w:val="60"/>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2">
    <w:name w:val="纯文本 Char1"/>
    <w:link w:val="63"/>
    <w:qFormat/>
    <w:uiPriority w:val="0"/>
    <w:rPr>
      <w:rFonts w:ascii="宋体" w:hAnsi="Courier New" w:eastAsia="宋体"/>
      <w:kern w:val="2"/>
      <w:sz w:val="21"/>
      <w:lang w:val="en-US" w:eastAsia="zh-CN" w:bidi="ar-SA"/>
    </w:rPr>
  </w:style>
  <w:style w:type="paragraph" w:customStyle="1" w:styleId="63">
    <w:name w:val="纯文本1"/>
    <w:basedOn w:val="1"/>
    <w:link w:val="62"/>
    <w:qFormat/>
    <w:uiPriority w:val="0"/>
    <w:rPr>
      <w:rFonts w:ascii="宋体" w:hAnsi="Courier New"/>
      <w:szCs w:val="20"/>
    </w:rPr>
  </w:style>
  <w:style w:type="character" w:customStyle="1" w:styleId="64">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5">
    <w:name w:val="Char Char1"/>
    <w:qFormat/>
    <w:uiPriority w:val="0"/>
    <w:rPr>
      <w:rFonts w:ascii="宋体" w:hAnsi="Courier New" w:eastAsia="宋体"/>
      <w:kern w:val="2"/>
      <w:sz w:val="21"/>
      <w:lang w:val="en-US" w:eastAsia="zh-CN" w:bidi="ar-SA"/>
    </w:rPr>
  </w:style>
  <w:style w:type="character" w:customStyle="1" w:styleId="6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7">
    <w:name w:val="页脚 字符"/>
    <w:qFormat/>
    <w:uiPriority w:val="99"/>
    <w:rPr>
      <w:sz w:val="18"/>
      <w:szCs w:val="18"/>
    </w:rPr>
  </w:style>
  <w:style w:type="character" w:customStyle="1" w:styleId="68">
    <w:name w:val="页眉 字符"/>
    <w:qFormat/>
    <w:uiPriority w:val="99"/>
    <w:rPr>
      <w:rFonts w:ascii="Times New Roman" w:hAnsi="Times New Roman"/>
      <w:kern w:val="2"/>
      <w:sz w:val="18"/>
      <w:szCs w:val="18"/>
    </w:rPr>
  </w:style>
  <w:style w:type="character" w:customStyle="1" w:styleId="69">
    <w:name w:val="批注文字 字符1"/>
    <w:qFormat/>
    <w:uiPriority w:val="0"/>
    <w:rPr>
      <w:rFonts w:ascii="Times New Roman" w:hAnsi="Times New Roman"/>
      <w:kern w:val="2"/>
      <w:sz w:val="21"/>
      <w:szCs w:val="24"/>
    </w:rPr>
  </w:style>
  <w:style w:type="character" w:customStyle="1" w:styleId="70">
    <w:name w:val="纯文本 字符2"/>
    <w:qFormat/>
    <w:uiPriority w:val="0"/>
    <w:rPr>
      <w:rFonts w:ascii="宋体" w:hAnsi="Courier New" w:eastAsia="宋体" w:cs="Courier New"/>
      <w:szCs w:val="21"/>
    </w:rPr>
  </w:style>
  <w:style w:type="paragraph" w:customStyle="1" w:styleId="71">
    <w:name w:val="Char"/>
    <w:basedOn w:val="1"/>
    <w:qFormat/>
    <w:uiPriority w:val="0"/>
    <w:rPr>
      <w:szCs w:val="21"/>
    </w:rPr>
  </w:style>
  <w:style w:type="paragraph" w:customStyle="1" w:styleId="72">
    <w:name w:val="Char Char Char Char Char Char Char"/>
    <w:basedOn w:val="1"/>
    <w:qFormat/>
    <w:uiPriority w:val="0"/>
  </w:style>
  <w:style w:type="paragraph" w:customStyle="1" w:styleId="73">
    <w:name w:val="_Style 67"/>
    <w:qFormat/>
    <w:uiPriority w:val="0"/>
    <w:rPr>
      <w:rFonts w:ascii="Times New Roman" w:hAnsi="Times New Roman" w:eastAsia="宋体" w:cs="Times New Roman"/>
      <w:kern w:val="2"/>
      <w:sz w:val="21"/>
      <w:szCs w:val="24"/>
      <w:lang w:val="en-US" w:eastAsia="zh-CN" w:bidi="ar-SA"/>
    </w:rPr>
  </w:style>
  <w:style w:type="paragraph" w:customStyle="1" w:styleId="74">
    <w:name w:val="Char Char Char Char Char Char Char Char Char Char Char Char"/>
    <w:basedOn w:val="1"/>
    <w:qFormat/>
    <w:uiPriority w:val="0"/>
    <w:pPr>
      <w:widowControl/>
      <w:spacing w:line="240" w:lineRule="exact"/>
      <w:jc w:val="left"/>
    </w:pPr>
  </w:style>
  <w:style w:type="paragraph" w:customStyle="1" w:styleId="75">
    <w:name w:val="Char Char Char Char Char Char Char Char Char Char Char Char1"/>
    <w:basedOn w:val="1"/>
    <w:qFormat/>
    <w:uiPriority w:val="0"/>
    <w:pPr>
      <w:widowControl/>
      <w:spacing w:line="240" w:lineRule="exact"/>
      <w:jc w:val="left"/>
    </w:pPr>
  </w:style>
  <w:style w:type="paragraph" w:customStyle="1" w:styleId="76">
    <w:name w:val="样式 标题 1 + 居中 段前: 0 磅 段后: 0 磅 行距: 固定值 30 磅"/>
    <w:basedOn w:val="2"/>
    <w:qFormat/>
    <w:uiPriority w:val="0"/>
    <w:pPr>
      <w:spacing w:line="600" w:lineRule="exact"/>
      <w:jc w:val="center"/>
    </w:pPr>
    <w:rPr>
      <w:rFonts w:cs="宋体"/>
      <w:szCs w:val="20"/>
    </w:rPr>
  </w:style>
  <w:style w:type="paragraph" w:customStyle="1" w:styleId="77">
    <w:name w:val="Table Paragraph"/>
    <w:basedOn w:val="1"/>
    <w:qFormat/>
    <w:uiPriority w:val="1"/>
    <w:pPr>
      <w:jc w:val="left"/>
    </w:pPr>
    <w:rPr>
      <w:rFonts w:ascii="Calibri" w:hAnsi="Calibri"/>
      <w:kern w:val="0"/>
      <w:sz w:val="22"/>
      <w:szCs w:val="22"/>
      <w:lang w:eastAsia="en-US"/>
    </w:rPr>
  </w:style>
  <w:style w:type="paragraph" w:customStyle="1" w:styleId="78">
    <w:name w:val="p0"/>
    <w:basedOn w:val="1"/>
    <w:qFormat/>
    <w:uiPriority w:val="0"/>
    <w:pPr>
      <w:widowControl/>
    </w:pPr>
    <w:rPr>
      <w:kern w:val="0"/>
      <w:szCs w:val="21"/>
    </w:rPr>
  </w:style>
  <w:style w:type="paragraph" w:customStyle="1" w:styleId="79">
    <w:name w:val="Char Char Char"/>
    <w:basedOn w:val="1"/>
    <w:qFormat/>
    <w:uiPriority w:val="0"/>
    <w:rPr>
      <w:szCs w:val="20"/>
    </w:rPr>
  </w:style>
  <w:style w:type="paragraph" w:customStyle="1" w:styleId="80">
    <w:name w:val="_Style 74"/>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81">
    <w:name w:val="样式 标题 2 + 非加粗 首行缩进:  2 字符"/>
    <w:basedOn w:val="3"/>
    <w:qFormat/>
    <w:uiPriority w:val="0"/>
    <w:pPr>
      <w:spacing w:line="600" w:lineRule="exact"/>
      <w:ind w:firstLine="640" w:firstLineChars="200"/>
      <w:jc w:val="left"/>
    </w:pPr>
    <w:rPr>
      <w:rFonts w:cs="宋体"/>
      <w:b w:val="0"/>
      <w:bCs w:val="0"/>
      <w:szCs w:val="20"/>
    </w:rPr>
  </w:style>
  <w:style w:type="paragraph" w:customStyle="1" w:styleId="82">
    <w:name w:val="Char Char Char1 Char Char Char Char Char Char Char"/>
    <w:basedOn w:val="1"/>
    <w:qFormat/>
    <w:uiPriority w:val="0"/>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paragraph" w:customStyle="1" w:styleId="84">
    <w:name w:val="Char1"/>
    <w:basedOn w:val="1"/>
    <w:qFormat/>
    <w:uiPriority w:val="0"/>
  </w:style>
  <w:style w:type="paragraph" w:styleId="85">
    <w:name w:val="List Paragraph"/>
    <w:basedOn w:val="1"/>
    <w:qFormat/>
    <w:uiPriority w:val="34"/>
    <w:pPr>
      <w:ind w:firstLine="420" w:firstLineChars="200"/>
    </w:pPr>
  </w:style>
  <w:style w:type="paragraph" w:customStyle="1" w:styleId="86">
    <w:name w:val="Char Char Char Char"/>
    <w:basedOn w:val="1"/>
    <w:qFormat/>
    <w:uiPriority w:val="0"/>
    <w:pPr>
      <w:widowControl/>
      <w:spacing w:line="240" w:lineRule="exact"/>
      <w:jc w:val="left"/>
    </w:pPr>
  </w:style>
  <w:style w:type="paragraph" w:customStyle="1" w:styleId="87">
    <w:name w:val="Char Char Char Char1"/>
    <w:basedOn w:val="1"/>
    <w:qFormat/>
    <w:uiPriority w:val="0"/>
    <w:pPr>
      <w:widowControl/>
      <w:spacing w:line="240" w:lineRule="exact"/>
      <w:jc w:val="left"/>
    </w:pPr>
  </w:style>
  <w:style w:type="paragraph" w:customStyle="1" w:styleId="88">
    <w:name w:val="正文段"/>
    <w:basedOn w:val="1"/>
    <w:qFormat/>
    <w:uiPriority w:val="0"/>
    <w:pPr>
      <w:widowControl/>
      <w:snapToGrid w:val="0"/>
      <w:spacing w:afterLines="50"/>
      <w:ind w:firstLine="200" w:firstLineChars="200"/>
    </w:pPr>
    <w:rPr>
      <w:kern w:val="0"/>
      <w:sz w:val="24"/>
      <w:szCs w:val="20"/>
    </w:rPr>
  </w:style>
  <w:style w:type="paragraph" w:customStyle="1" w:styleId="89">
    <w:name w:val="列出段落1"/>
    <w:basedOn w:val="1"/>
    <w:qFormat/>
    <w:uiPriority w:val="34"/>
    <w:pPr>
      <w:spacing w:before="100" w:beforeAutospacing="1" w:after="100" w:afterAutospacing="1" w:line="360" w:lineRule="auto"/>
      <w:ind w:firstLine="420" w:firstLineChars="200"/>
    </w:pPr>
  </w:style>
  <w:style w:type="paragraph" w:customStyle="1" w:styleId="90">
    <w:name w:val="Char Char Char Char Char Char Char1"/>
    <w:basedOn w:val="1"/>
    <w:qFormat/>
    <w:uiPriority w:val="0"/>
  </w:style>
  <w:style w:type="character" w:customStyle="1" w:styleId="91">
    <w:name w:val="正文2 Char Char"/>
    <w:link w:val="92"/>
    <w:qFormat/>
    <w:uiPriority w:val="0"/>
    <w:rPr>
      <w:kern w:val="2"/>
      <w:sz w:val="24"/>
    </w:rPr>
  </w:style>
  <w:style w:type="paragraph" w:customStyle="1" w:styleId="92">
    <w:name w:val="正文2"/>
    <w:basedOn w:val="1"/>
    <w:link w:val="91"/>
    <w:qFormat/>
    <w:uiPriority w:val="0"/>
    <w:pPr>
      <w:adjustRightInd w:val="0"/>
      <w:spacing w:before="156" w:line="360" w:lineRule="auto"/>
      <w:ind w:firstLine="510" w:firstLineChars="200"/>
    </w:pPr>
    <w:rPr>
      <w:sz w:val="24"/>
      <w:szCs w:val="20"/>
    </w:rPr>
  </w:style>
  <w:style w:type="paragraph" w:customStyle="1" w:styleId="93">
    <w:name w:val="表格文字"/>
    <w:basedOn w:val="1"/>
    <w:next w:val="13"/>
    <w:qFormat/>
    <w:uiPriority w:val="0"/>
    <w:pPr>
      <w:adjustRightInd w:val="0"/>
      <w:spacing w:line="420" w:lineRule="atLeast"/>
      <w:jc w:val="left"/>
      <w:textAlignment w:val="baseline"/>
    </w:pPr>
    <w:rPr>
      <w:kern w:val="0"/>
    </w:rPr>
  </w:style>
  <w:style w:type="character" w:customStyle="1" w:styleId="94">
    <w:name w:val="纯文本 Char_0"/>
    <w:link w:val="95"/>
    <w:qFormat/>
    <w:uiPriority w:val="0"/>
    <w:rPr>
      <w:rFonts w:ascii="宋体" w:hAnsi="Courier New"/>
      <w:kern w:val="2"/>
      <w:sz w:val="21"/>
      <w:szCs w:val="21"/>
    </w:rPr>
  </w:style>
  <w:style w:type="paragraph" w:customStyle="1" w:styleId="95">
    <w:name w:val="纯文本_0_0"/>
    <w:basedOn w:val="1"/>
    <w:link w:val="94"/>
    <w:qFormat/>
    <w:uiPriority w:val="0"/>
    <w:rPr>
      <w:rFonts w:ascii="宋体" w:hAnsi="Courier New"/>
      <w:szCs w:val="21"/>
    </w:rPr>
  </w:style>
  <w:style w:type="paragraph" w:customStyle="1" w:styleId="9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7">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98">
    <w:name w:val="批注文字 Char1"/>
    <w:qFormat/>
    <w:uiPriority w:val="0"/>
    <w:rPr>
      <w:rFonts w:ascii="Times New Roman" w:hAnsi="Times New Roman"/>
      <w:kern w:val="2"/>
      <w:sz w:val="21"/>
      <w:szCs w:val="24"/>
    </w:rPr>
  </w:style>
  <w:style w:type="character" w:customStyle="1" w:styleId="99">
    <w:name w:val="标题 1 字符"/>
    <w:qFormat/>
    <w:uiPriority w:val="0"/>
    <w:rPr>
      <w:b/>
      <w:bCs/>
      <w:kern w:val="44"/>
      <w:sz w:val="44"/>
      <w:szCs w:val="44"/>
    </w:rPr>
  </w:style>
  <w:style w:type="character" w:customStyle="1" w:styleId="100">
    <w:name w:val="标题 2 字符"/>
    <w:qFormat/>
    <w:uiPriority w:val="0"/>
    <w:rPr>
      <w:rFonts w:ascii="Arial" w:hAnsi="Arial" w:eastAsia="黑体"/>
      <w:b/>
      <w:bCs/>
      <w:kern w:val="2"/>
      <w:sz w:val="32"/>
      <w:szCs w:val="32"/>
    </w:rPr>
  </w:style>
  <w:style w:type="character" w:customStyle="1" w:styleId="101">
    <w:name w:val="标题 3 字符"/>
    <w:qFormat/>
    <w:uiPriority w:val="0"/>
    <w:rPr>
      <w:b/>
      <w:bCs/>
      <w:kern w:val="2"/>
      <w:sz w:val="32"/>
      <w:szCs w:val="32"/>
    </w:rPr>
  </w:style>
  <w:style w:type="character" w:customStyle="1" w:styleId="102">
    <w:name w:val="标题 4 字符"/>
    <w:qFormat/>
    <w:uiPriority w:val="0"/>
    <w:rPr>
      <w:rFonts w:ascii="Arial" w:eastAsia="黑体"/>
      <w:sz w:val="28"/>
    </w:rPr>
  </w:style>
  <w:style w:type="character" w:customStyle="1" w:styleId="103">
    <w:name w:val="标题 5 字符"/>
    <w:qFormat/>
    <w:uiPriority w:val="9"/>
    <w:rPr>
      <w:b/>
      <w:bCs/>
      <w:kern w:val="2"/>
      <w:sz w:val="28"/>
      <w:szCs w:val="28"/>
    </w:rPr>
  </w:style>
  <w:style w:type="character" w:customStyle="1" w:styleId="104">
    <w:name w:val="文档结构图 字符"/>
    <w:qFormat/>
    <w:uiPriority w:val="0"/>
    <w:rPr>
      <w:rFonts w:ascii="宋体"/>
      <w:kern w:val="2"/>
      <w:sz w:val="18"/>
      <w:szCs w:val="18"/>
    </w:rPr>
  </w:style>
  <w:style w:type="character" w:customStyle="1" w:styleId="105">
    <w:name w:val="批注文字 字符"/>
    <w:qFormat/>
    <w:uiPriority w:val="99"/>
    <w:rPr>
      <w:kern w:val="2"/>
      <w:sz w:val="21"/>
      <w:szCs w:val="24"/>
    </w:rPr>
  </w:style>
  <w:style w:type="character" w:customStyle="1" w:styleId="106">
    <w:name w:val="正文文本 3 字符"/>
    <w:qFormat/>
    <w:uiPriority w:val="99"/>
    <w:rPr>
      <w:kern w:val="2"/>
      <w:sz w:val="16"/>
      <w:szCs w:val="16"/>
    </w:rPr>
  </w:style>
  <w:style w:type="character" w:customStyle="1" w:styleId="107">
    <w:name w:val="正文文本 字符"/>
    <w:qFormat/>
    <w:uiPriority w:val="99"/>
    <w:rPr>
      <w:kern w:val="2"/>
      <w:sz w:val="21"/>
      <w:szCs w:val="24"/>
    </w:rPr>
  </w:style>
  <w:style w:type="character" w:customStyle="1" w:styleId="108">
    <w:name w:val="正文文本缩进 字符"/>
    <w:qFormat/>
    <w:uiPriority w:val="0"/>
    <w:rPr>
      <w:rFonts w:ascii="宋体" w:hAnsi="Courier New"/>
      <w:spacing w:val="-4"/>
      <w:kern w:val="2"/>
      <w:sz w:val="18"/>
    </w:rPr>
  </w:style>
  <w:style w:type="character" w:customStyle="1" w:styleId="109">
    <w:name w:val="纯文本 字符"/>
    <w:qFormat/>
    <w:uiPriority w:val="0"/>
    <w:rPr>
      <w:rFonts w:ascii="宋体" w:hAnsi="Courier New"/>
      <w:kern w:val="2"/>
      <w:sz w:val="21"/>
    </w:rPr>
  </w:style>
  <w:style w:type="character" w:customStyle="1" w:styleId="110">
    <w:name w:val="日期 字符"/>
    <w:qFormat/>
    <w:uiPriority w:val="0"/>
    <w:rPr>
      <w:kern w:val="2"/>
      <w:sz w:val="21"/>
      <w:szCs w:val="24"/>
    </w:rPr>
  </w:style>
  <w:style w:type="character" w:customStyle="1" w:styleId="111">
    <w:name w:val="正文文本缩进 2 字符"/>
    <w:qFormat/>
    <w:uiPriority w:val="0"/>
    <w:rPr>
      <w:kern w:val="2"/>
      <w:sz w:val="21"/>
      <w:szCs w:val="24"/>
    </w:rPr>
  </w:style>
  <w:style w:type="character" w:customStyle="1" w:styleId="112">
    <w:name w:val="批注框文本 字符"/>
    <w:qFormat/>
    <w:uiPriority w:val="0"/>
    <w:rPr>
      <w:kern w:val="2"/>
      <w:sz w:val="18"/>
      <w:szCs w:val="18"/>
    </w:rPr>
  </w:style>
  <w:style w:type="character" w:customStyle="1" w:styleId="113">
    <w:name w:val="页脚 字符1"/>
    <w:qFormat/>
    <w:uiPriority w:val="99"/>
    <w:rPr>
      <w:kern w:val="2"/>
      <w:sz w:val="18"/>
      <w:szCs w:val="18"/>
    </w:rPr>
  </w:style>
  <w:style w:type="character" w:customStyle="1" w:styleId="114">
    <w:name w:val="页眉 字符1"/>
    <w:qFormat/>
    <w:uiPriority w:val="99"/>
    <w:rPr>
      <w:kern w:val="2"/>
      <w:sz w:val="18"/>
      <w:szCs w:val="18"/>
    </w:rPr>
  </w:style>
  <w:style w:type="character" w:customStyle="1" w:styleId="115">
    <w:name w:val="批注主题 字符"/>
    <w:qFormat/>
    <w:uiPriority w:val="99"/>
    <w:rPr>
      <w:b/>
      <w:bCs/>
      <w:kern w:val="2"/>
      <w:sz w:val="21"/>
      <w:szCs w:val="24"/>
    </w:rPr>
  </w:style>
  <w:style w:type="paragraph" w:customStyle="1" w:styleId="116">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7">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8">
    <w:name w:val="纯文本 字符1"/>
    <w:semiHidden/>
    <w:qFormat/>
    <w:locked/>
    <w:uiPriority w:val="0"/>
    <w:rPr>
      <w:rFonts w:ascii="宋体" w:hAnsi="Courier New"/>
      <w:kern w:val="2"/>
      <w:sz w:val="21"/>
    </w:rPr>
  </w:style>
  <w:style w:type="character" w:customStyle="1" w:styleId="119">
    <w:name w:val="标题 4 字符1"/>
    <w:semiHidden/>
    <w:qFormat/>
    <w:locked/>
    <w:uiPriority w:val="0"/>
    <w:rPr>
      <w:rFonts w:ascii="Arial" w:eastAsia="黑体"/>
      <w:sz w:val="28"/>
    </w:rPr>
  </w:style>
  <w:style w:type="character" w:customStyle="1" w:styleId="120">
    <w:name w:val="标题 2 字符1"/>
    <w:semiHidden/>
    <w:qFormat/>
    <w:locked/>
    <w:uiPriority w:val="0"/>
    <w:rPr>
      <w:rFonts w:ascii="Arial" w:hAnsi="Arial" w:eastAsia="黑体"/>
      <w:b/>
      <w:bCs/>
      <w:kern w:val="2"/>
      <w:sz w:val="32"/>
      <w:szCs w:val="32"/>
    </w:rPr>
  </w:style>
  <w:style w:type="character" w:customStyle="1" w:styleId="121">
    <w:name w:val="标题 1 字符1"/>
    <w:qFormat/>
    <w:locked/>
    <w:uiPriority w:val="0"/>
    <w:rPr>
      <w:b/>
      <w:bCs/>
      <w:kern w:val="44"/>
      <w:sz w:val="44"/>
      <w:szCs w:val="44"/>
    </w:rPr>
  </w:style>
  <w:style w:type="character" w:customStyle="1" w:styleId="122">
    <w:name w:val="标题 3 字符1"/>
    <w:semiHidden/>
    <w:qFormat/>
    <w:locked/>
    <w:uiPriority w:val="0"/>
    <w:rPr>
      <w:b/>
      <w:bCs/>
      <w:kern w:val="2"/>
      <w:sz w:val="32"/>
      <w:szCs w:val="32"/>
    </w:rPr>
  </w:style>
  <w:style w:type="character" w:customStyle="1" w:styleId="123">
    <w:name w:val="标题 5 字符1"/>
    <w:semiHidden/>
    <w:qFormat/>
    <w:locked/>
    <w:uiPriority w:val="9"/>
    <w:rPr>
      <w:b/>
      <w:bCs/>
      <w:kern w:val="2"/>
      <w:sz w:val="28"/>
      <w:szCs w:val="28"/>
    </w:rPr>
  </w:style>
  <w:style w:type="paragraph" w:customStyle="1" w:styleId="124">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5">
    <w:name w:val="Other|1"/>
    <w:basedOn w:val="1"/>
    <w:qFormat/>
    <w:uiPriority w:val="0"/>
    <w:rPr>
      <w:rFonts w:ascii="宋体" w:hAnsi="宋体" w:cs="宋体"/>
      <w:sz w:val="26"/>
      <w:szCs w:val="26"/>
      <w:lang w:val="zh-TW" w:eastAsia="zh-TW" w:bidi="zh-TW"/>
    </w:rPr>
  </w:style>
  <w:style w:type="paragraph" w:customStyle="1" w:styleId="126">
    <w:name w:val="WPS Plain"/>
    <w:qFormat/>
    <w:uiPriority w:val="0"/>
    <w:rPr>
      <w:rFonts w:ascii="Times New Roman" w:hAnsi="Times New Roman" w:eastAsia="宋体" w:cs="Times New Roman"/>
      <w:lang w:val="en-US" w:eastAsia="zh-CN" w:bidi="ar-SA"/>
    </w:rPr>
  </w:style>
  <w:style w:type="character" w:customStyle="1" w:styleId="127">
    <w:name w:val="sh14"/>
    <w:basedOn w:val="36"/>
    <w:qFormat/>
    <w:uiPriority w:val="0"/>
  </w:style>
  <w:style w:type="character" w:customStyle="1" w:styleId="128">
    <w:name w:val="正文首行缩进 2 字符"/>
    <w:basedOn w:val="108"/>
    <w:link w:val="33"/>
    <w:qFormat/>
    <w:uiPriority w:val="0"/>
    <w:rPr>
      <w:rFonts w:ascii="宋体" w:hAnsi="Calibri"/>
      <w:spacing w:val="-4"/>
      <w:kern w:val="2"/>
      <w:sz w:val="24"/>
      <w:szCs w:val="24"/>
    </w:rPr>
  </w:style>
  <w:style w:type="character" w:customStyle="1" w:styleId="129">
    <w:name w:val="font41"/>
    <w:basedOn w:val="36"/>
    <w:qFormat/>
    <w:uiPriority w:val="0"/>
    <w:rPr>
      <w:rFonts w:hint="eastAsia" w:ascii="宋体" w:hAnsi="宋体" w:eastAsia="宋体" w:cs="宋体"/>
      <w:color w:val="000000"/>
      <w:sz w:val="22"/>
      <w:szCs w:val="22"/>
      <w:u w:val="none"/>
    </w:rPr>
  </w:style>
  <w:style w:type="character" w:customStyle="1" w:styleId="130">
    <w:name w:val="apple-style-span"/>
    <w:qFormat/>
    <w:uiPriority w:val="0"/>
    <w:rPr>
      <w:rFonts w:hint="default" w:ascii="Times New Roman"/>
    </w:rPr>
  </w:style>
  <w:style w:type="table" w:customStyle="1" w:styleId="13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https://www.gov.cn/zhengce/content/202509/W020250930645245947614.png"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0467343c-ae49-4172-a75c-75e888798fb0</errorID>
      <errorWord>：</errorWord>
      <group>L1_Format</group>
      <groupName>格式问题</groupName>
      <ability>L2_HalfPunc_CN</ability>
      <abilityName/>
      <candidateList>
        <item>:</item>
      </candidateList>
      <explain>文本全半角错误。</explain>
      <paraID>3CE2A752</paraID>
      <start>53</start>
      <end>54</end>
      <status>unmodified</status>
      <modifiedWord/>
      <trackRevisions>false</trackRevisions>
    </reviewItem>
    <reviewItem>
      <errorID>de8206bd-21b1-4cce-a21d-e7a225c16793</errorID>
      <errorWord>/）</errorWord>
      <group>L1_Punc</group>
      <groupName>标点问题</groupName>
      <ability>L2_Punc_CN</ability>
      <abilityName/>
      <candidateList>
        <item>）</item>
      </candidateList>
      <explain/>
      <paraID>3CE2A752</paraID>
      <start>80</start>
      <end>82</end>
      <status>unmodified</status>
      <modifiedWord/>
      <trackRevisions>false</trackRevisions>
    </reviewItem>
    <reviewItem>
      <errorID>d7e9d74f-0cde-48a8-b3fb-9a264dd47b40</errorID>
      <errorWord>......</errorWord>
      <group>L1_Punc</group>
      <groupName>标点问题</groupName>
      <ability>L2_Punc_CN</ability>
      <abilityName/>
      <candidateList>
        <item>……</item>
      </candidateList>
      <explain>省略号错误。</explain>
      <paraID>155F08AE</paraID>
      <start>28</start>
      <end>30</end>
      <status>modified</status>
      <modifiedWord>……</modifiedWord>
      <trackRevisions>false</trackRevisions>
    </reviewItem>
    <reviewItem>
      <errorID>cf517a2b-094c-433b-ad24-1a08c960ecd8</errorID>
      <errorWord>......</errorWord>
      <group>L1_Punc</group>
      <groupName>标点问题</groupName>
      <ability>L2_Punc_CN</ability>
      <abilityName/>
      <candidateList>
        <item>……</item>
      </candidateList>
      <explain>省略号错误。</explain>
      <paraID>46589BBE</paraID>
      <start>27</start>
      <end>29</end>
      <status>modified</status>
      <modifiedWord>……</modifiedWord>
      <trackRevisions>false</trackRevisions>
    </reviewItem>
    <reviewItem>
      <errorID>0a370dae-3029-49e6-813c-f4125bebd152</errorID>
      <errorWord>......</errorWord>
      <group>L1_Punc</group>
      <groupName>标点问题</groupName>
      <ability>L2_Punc_CN</ability>
      <abilityName/>
      <candidateList>
        <item>……</item>
      </candidateList>
      <explain>省略号错误。</explain>
      <paraID>562DAE84</paraID>
      <start>29</start>
      <end>31</end>
      <status>modified</status>
      <modifiedWord>……</modifiedWord>
      <trackRevisions>false</trackRevisions>
    </reviewItem>
    <reviewItem>
      <errorID>e603b18c-87a8-4afe-a89c-00a9fdea1380</errorID>
      <errorWord>......</errorWord>
      <group>L1_Punc</group>
      <groupName>标点问题</groupName>
      <ability>L2_Punc_CN</ability>
      <abilityName/>
      <candidateList>
        <item>……</item>
      </candidateList>
      <explain>省略号错误。</explain>
      <paraID>530A10D8</paraID>
      <start>27</start>
      <end>29</end>
      <status>modified</status>
      <modifiedWord>……</modifiedWord>
      <trackRevisions>false</trackRevisions>
    </reviewItem>
    <reviewItem>
      <errorID>c0deb4b8-b802-41f1-be1c-ad56224ac9e1</errorID>
      <errorWord>......</errorWord>
      <group>L1_Punc</group>
      <groupName>标点问题</groupName>
      <ability>L2_Punc_CN</ability>
      <abilityName/>
      <candidateList>
        <item>……</item>
      </candidateList>
      <explain>省略号错误。</explain>
      <paraID>224D9FDB</paraID>
      <start>27</start>
      <end>29</end>
      <status>modified</status>
      <modifiedWord>……</modifiedWord>
      <trackRevisions>false</trackRevisions>
    </reviewItem>
    <reviewItem>
      <errorID>a2f65f1e-09b4-4c85-a3fc-9c63a8855ad4</errorID>
      <errorWord>......</errorWord>
      <group>L1_Punc</group>
      <groupName>标点问题</groupName>
      <ability>L2_Punc_CN</ability>
      <abilityName/>
      <candidateList>
        <item>……</item>
      </candidateList>
      <explain>省略号错误。</explain>
      <paraID>4C12C9DB</paraID>
      <start>33</start>
      <end>35</end>
      <status>modified</status>
      <modifiedWord>……</modifiedWord>
      <trackRevisions>false</trackRevisions>
    </reviewItem>
    <reviewItem>
      <errorID>65b9d59f-72af-4642-8ccd-987bf00a4ac9</errorID>
      <errorWord>......</errorWord>
      <group>L1_Punc</group>
      <groupName>标点问题</groupName>
      <ability>L2_Punc_CN</ability>
      <abilityName/>
      <candidateList>
        <item>……</item>
      </candidateList>
      <explain>省略号错误。</explain>
      <paraID> 32B21F3</paraID>
      <start>31</start>
      <end>33</end>
      <status>modified</status>
      <modifiedWord>……</modifiedWord>
      <trackRevisions>false</trackRevisions>
    </reviewItem>
    <reviewItem>
      <errorID>18bd8d2d-d12b-4616-9ab4-923e9296342f</errorID>
      <errorWord>)</errorWord>
      <group>L1_Format</group>
      <groupName>格式问题</groupName>
      <ability>L2_HalfPunc_CN</ability>
      <abilityName/>
      <candidateList>
        <item>）</item>
      </candidateList>
      <explain>文本全半角错误。</explain>
      <paraID>51016146</paraID>
      <start>45</start>
      <end>46</end>
      <status>modified</status>
      <modifiedWord>）</modifiedWord>
      <trackRevisions>false</trackRevisions>
    </reviewItem>
    <reviewItem>
      <errorID>2d06314c-da1e-4442-be52-bf6e52165651</errorID>
      <errorWord>(</errorWord>
      <group>L1_Format</group>
      <groupName>格式问题</groupName>
      <ability>L2_HalfPunc_CN</ability>
      <abilityName/>
      <candidateList>
        <item>（</item>
      </candidateList>
      <explain>文本全半角错误。</explain>
      <paraID>1A29D06C</paraID>
      <start>13</start>
      <end>14</end>
      <status>unmodified</status>
      <modifiedWord/>
      <trackRevisions>false</trackRevisions>
    </reviewItem>
    <reviewItem>
      <errorID>3213f90c-a0e5-49e2-8a9f-2aad9667a70b</errorID>
      <errorWord>)</errorWord>
      <group>L1_Format</group>
      <groupName>格式问题</groupName>
      <ability>L2_HalfPunc_CN</ability>
      <abilityName/>
      <candidateList>
        <item>）</item>
      </candidateList>
      <explain>文本全半角错误。</explain>
      <paraID>1A29D06C</paraID>
      <start>36</start>
      <end>37</end>
      <status>unmodified</status>
      <modifiedWord/>
      <trackRevisions>false</trackRevisions>
    </reviewItem>
    <reviewItem>
      <errorID>288ae39b-97e5-47dc-8952-d6e0789ae0ff</errorID>
      <errorWord>(</errorWord>
      <group>L1_Format</group>
      <groupName>格式问题</groupName>
      <ability>L2_HalfPunc_CN</ability>
      <abilityName/>
      <candidateList>
        <item>（</item>
      </candidateList>
      <explain>文本全半角错误。</explain>
      <paraID>1A29D06C</paraID>
      <start>46</start>
      <end>47</end>
      <status>unmodified</status>
      <modifiedWord/>
      <trackRevisions>false</trackRevisions>
    </reviewItem>
    <reviewItem>
      <errorID>a19c29bc-bd28-4f5c-8ee2-5629315dc203</errorID>
      <errorWord>)</errorWord>
      <group>L1_Format</group>
      <groupName>格式问题</groupName>
      <ability>L2_HalfPunc_CN</ability>
      <abilityName/>
      <candidateList>
        <item>）</item>
      </candidateList>
      <explain>文本全半角错误。</explain>
      <paraID>1A29D06C</paraID>
      <start>62</start>
      <end>63</end>
      <status>unmodified</status>
      <modifiedWord/>
      <trackRevisions>false</trackRevisions>
    </reviewItem>
    <reviewItem>
      <errorID>a58f896c-a5e4-4c9f-a9d5-5b8911e0eb67</errorID>
      <errorWord>上午00:00</errorWord>
      <group>L1_Knowledge</group>
      <groupName>知识性问题</groupName>
      <ability>L2_Time</ability>
      <abilityName>日期时间</abilityName>
      <candidateList/>
      <explain>时间与前缀不匹配，可能的时间前缀有“下午、晚上、凌晨、午夜”。</explain>
      <paraID> A3E9B83</paraID>
      <start>26</start>
      <end>33</end>
      <status>ignored</status>
      <modifiedWord/>
      <trackRevisions>false</trackRevisions>
    </reviewItem>
    <reviewItem>
      <errorID>37df37db-9653-4b07-a22d-ccb8ee225301</errorID>
      <errorWord>：</errorWord>
      <group>L1_Format</group>
      <groupName>格式问题</groupName>
      <ability>L2_HalfPunc_CN</ability>
      <abilityName/>
      <candidateList>
        <item>:</item>
      </candidateList>
      <explain>文本全半角错误。</explain>
      <paraID>1F48BAA5</paraID>
      <start>57</start>
      <end>58</end>
      <status>unmodified</status>
      <modifiedWord/>
      <trackRevisions>false</trackRevisions>
    </reviewItem>
    <reviewItem>
      <errorID>34901b08-e5c8-43b9-a5c6-eb72100881af</errorID>
      <errorWord>/）</errorWord>
      <group>L1_Punc</group>
      <groupName>标点问题</groupName>
      <ability>L2_Punc_CN</ability>
      <abilityName/>
      <candidateList>
        <item>）</item>
      </candidateList>
      <explain/>
      <paraID>1F48BAA5</paraID>
      <start>84</start>
      <end>86</end>
      <status>unmodified</status>
      <modifiedWord/>
      <trackRevisions>false</trackRevisions>
    </reviewItem>
    <reviewItem>
      <errorID>410315b3-ca10-4956-a655-4e8b73b73d3f</errorID>
      <errorWord>-</errorWord>
      <group>L1_Format</group>
      <groupName>格式问题</groupName>
      <ability>L2_HalfPunc_CN</ability>
      <abilityName/>
      <candidateList>
        <item>－</item>
      </candidateList>
      <explain>文本全半角错误。</explain>
      <paraID>1F48BAA5</paraID>
      <start>111</start>
      <end>112</end>
      <status>unmodified</status>
      <modifiedWord/>
      <trackRevisions>false</trackRevisions>
    </reviewItem>
    <reviewItem>
      <errorID>b564f455-1bfe-4876-b8fa-926e851e0305</errorID>
      <errorWord>-</errorWord>
      <group>L1_Format</group>
      <groupName>格式问题</groupName>
      <ability>L2_HalfPunc_CN</ability>
      <abilityName/>
      <candidateList>
        <item>－</item>
      </candidateList>
      <explain>文本全半角错误。</explain>
      <paraID>1F48BAA5</paraID>
      <start>116</start>
      <end>117</end>
      <status>unmodified</status>
      <modifiedWord/>
      <trackRevisions>false</trackRevisions>
    </reviewItem>
    <reviewItem>
      <errorID>add2de43-e99f-40c7-9896-2b8077aadbbc</errorID>
      <errorWord>-</errorWord>
      <group>L1_Format</group>
      <groupName>格式问题</groupName>
      <ability>L2_HalfPunc_CN</ability>
      <abilityName/>
      <candidateList>
        <item>－</item>
      </candidateList>
      <explain>文本全半角错误。</explain>
      <paraID>1F48BAA5</paraID>
      <start>123</start>
      <end>124</end>
      <status>unmodified</status>
      <modifiedWord/>
      <trackRevisions>false</trackRevisions>
    </reviewItem>
    <reviewItem>
      <errorID>dae22eba-2202-4c5b-a478-9218454f17e1</errorID>
      <errorWord>-</errorWord>
      <group>L1_Format</group>
      <groupName>格式问题</groupName>
      <ability>L2_HalfPunc_CN</ability>
      <abilityName/>
      <candidateList>
        <item>－</item>
      </candidateList>
      <explain>文本全半角错误。</explain>
      <paraID>1F48BAA5</paraID>
      <start>129</start>
      <end>130</end>
      <status>unmodified</status>
      <modifiedWord/>
      <trackRevisions>false</trackRevisions>
    </reviewItem>
    <reviewItem>
      <errorID>b9ab85a6-0072-4acc-afcc-83c50a3367a1</errorID>
      <errorWord>：</errorWord>
      <group>L1_Format</group>
      <groupName>格式问题</groupName>
      <ability>L2_HalfPunc_CN</ability>
      <abilityName/>
      <candidateList>
        <item>:</item>
      </candidateList>
      <explain>文本全半角错误。</explain>
      <paraID>1F48BAA5</paraID>
      <start>171</start>
      <end>172</end>
      <status>unmodified</status>
      <modifiedWord/>
      <trackRevisions>false</trackRevisions>
    </reviewItem>
    <reviewItem>
      <errorID>6f70873c-75b2-48bb-b2c3-e702bead9037</errorID>
      <errorWord>/）</errorWord>
      <group>L1_Punc</group>
      <groupName>标点问题</groupName>
      <ability>L2_Punc_CN</ability>
      <abilityName/>
      <candidateList>
        <item>）</item>
      </candidateList>
      <explain/>
      <paraID>1F48BAA5</paraID>
      <start>198</start>
      <end>200</end>
      <status>unmodified</status>
      <modifiedWord/>
      <trackRevisions>false</trackRevisions>
    </reviewItem>
    <reviewItem>
      <errorID>03d80fe6-6a5c-4da4-bf8c-ea87f2f7748b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49A0B658</paraID>
      <start>0</start>
      <end>2</end>
      <status>unmodified</status>
      <modifiedWord/>
      <trackRevisions>false</trackRevisions>
    </reviewItem>
    <reviewItem>
      <errorID>2cd115a9-3169-43ac-97b7-df32deb8b0f7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2EFAA450</paraID>
      <start>0</start>
      <end>2</end>
      <status>unmodified</status>
      <modifiedWord/>
      <trackRevisions>false</trackRevisions>
    </reviewItem>
    <reviewItem>
      <errorID>78d23325-aa67-4ed6-a87d-6404e3e1f00d</errorID>
      <errorWord>：</errorWord>
      <group>L1_Format</group>
      <groupName>格式问题</groupName>
      <ability>L2_HalfPunc_CN</ability>
      <abilityName/>
      <candidateList>
        <item>:</item>
      </candidateList>
      <explain>文本全半角错误。</explain>
      <paraID>3130D420</paraID>
      <start>45</start>
      <end>46</end>
      <status>unmodified</status>
      <modifiedWord/>
      <trackRevisions>false</trackRevisions>
    </reviewItem>
    <reviewItem>
      <errorID>708636f8-2707-4e7a-8da1-66f5184fa56a</errorID>
      <errorWord>/）</errorWord>
      <group>L1_Punc</group>
      <groupName>标点问题</groupName>
      <ability>L2_Punc_CN</ability>
      <abilityName/>
      <candidateList>
        <item>）</item>
      </candidateList>
      <explain/>
      <paraID>3130D420</paraID>
      <start>72</start>
      <end>74</end>
      <status>unmodified</status>
      <modifiedWord/>
      <trackRevisions>false</trackRevisions>
    </reviewItem>
    <reviewItem>
      <errorID>1dc31763-1567-4caa-b8a3-1c6326d640e4</errorID>
      <errorWord>操作合</errorWord>
      <group>L1_Word</group>
      <groupName>字词问题</groupName>
      <ability>L2_Typo</ability>
      <abilityName>字词错误</abilityName>
      <candidateList>
        <item>操作台</item>
      </candidateList>
      <explain/>
      <paraID>4A6F2BA6</paraID>
      <start>8</start>
      <end>11</end>
      <status>unmodified</status>
      <modifiedWord/>
      <trackRevisions>false</trackRevisions>
    </reviewItem>
    <reviewItem>
      <errorID>703d4f1a-2d41-4eb7-a492-33b4c69e16d7</errorID>
      <errorWord>：</errorWord>
      <group>L1_Format</group>
      <groupName>格式问题</groupName>
      <ability>L2_HalfPunc_CN</ability>
      <abilityName/>
      <candidateList>
        <item>:</item>
      </candidateList>
      <explain>文本全半角错误。</explain>
      <paraID>1524F218</paraID>
      <start>12</start>
      <end>13</end>
      <status>unmodified</status>
      <modifiedWord/>
      <trackRevisions>false</trackRevisions>
    </reviewItem>
    <reviewItem>
      <errorID>f9bed01a-d0cc-46d9-a27f-2f44f649707a</errorID>
      <errorWord>：</errorWord>
      <group>L1_Format</group>
      <groupName>格式问题</groupName>
      <ability>L2_HalfPunc_CN</ability>
      <abilityName/>
      <candidateList>
        <item>:</item>
      </candidateList>
      <explain>文本全半角错误。</explain>
      <paraID>2FA9410F</paraID>
      <start>17</start>
      <end>18</end>
      <status>unmodified</status>
      <modifiedWord/>
      <trackRevisions>false</trackRevisions>
    </reviewItem>
    <reviewItem>
      <errorID>385f22f0-02e7-4d8d-8333-73da7561800e</errorID>
      <errorWord>.</errorWord>
      <group>L1_Format</group>
      <groupName>格式问题</groupName>
      <ability>L2_HalfPunc_CN</ability>
      <abilityName/>
      <candidateList>
        <item>。</item>
      </candidateList>
      <explain>文本全半角错误。</explain>
      <paraID>2FFD7B00</paraID>
      <start>13</start>
      <end>14</end>
      <status>unmodified</status>
      <modifiedWord/>
      <trackRevisions>false</trackRevisions>
    </reviewItem>
    <reviewItem>
      <errorID>4334fcff-cae3-4731-b13f-0074ef84693c</errorID>
      <errorWord>：</errorWord>
      <group>L1_Format</group>
      <groupName>格式问题</groupName>
      <ability>L2_HalfPunc_CN</ability>
      <abilityName/>
      <candidateList>
        <item>:</item>
      </candidateList>
      <explain>文本全半角错误。</explain>
      <paraID>2FFD7B00</paraID>
      <start>22</start>
      <end>23</end>
      <status>unmodified</status>
      <modifiedWord/>
      <trackRevisions>false</trackRevisions>
    </reviewItem>
    <reviewItem>
      <errorID>062061a0-4489-4bc1-8549-39ace03f0303</errorID>
      <errorWord>/）</errorWord>
      <group>L1_Punc</group>
      <groupName>标点问题</groupName>
      <ability>L2_Punc_CN</ability>
      <abilityName/>
      <candidateList>
        <item>）</item>
      </candidateList>
      <explain/>
      <paraID>2FFD7B00</paraID>
      <start>54</start>
      <end>56</end>
      <status>unmodified</status>
      <modifiedWord/>
      <trackRevisions>false</trackRevisions>
    </reviewItem>
    <reviewItem>
      <errorID>22ad7325-16ad-4f30-9167-edb1b0c7cc5e</errorID>
      <errorWord>：</errorWord>
      <group>L1_Format</group>
      <groupName>格式问题</groupName>
      <ability>L2_HalfPunc_CN</ability>
      <abilityName/>
      <candidateList>
        <item>:</item>
      </candidateList>
      <explain>文本全半角错误。</explain>
      <paraID>20A16D9F</paraID>
      <start>39</start>
      <end>40</end>
      <status>unmodified</status>
      <modifiedWord/>
      <trackRevisions>false</trackRevisions>
    </reviewItem>
    <reviewItem>
      <errorID>7739596f-6b55-43cf-a86e-5e4bb9927563</errorID>
      <errorWord>/）</errorWord>
      <group>L1_Punc</group>
      <groupName>标点问题</groupName>
      <ability>L2_Punc_CN</ability>
      <abilityName/>
      <candidateList>
        <item>）</item>
      </candidateList>
      <explain/>
      <paraID>20A16D9F</paraID>
      <start>66</start>
      <end>68</end>
      <status>unmodified</status>
      <modifiedWord/>
      <trackRevisions>false</trackRevisions>
    </reviewItem>
    <reviewItem>
      <errorID>81e7ebef-4e7f-4ab8-9d68-e415f1dadea8</errorID>
      <errorWord>：</errorWord>
      <group>L1_Format</group>
      <groupName>格式问题</groupName>
      <ability>L2_HalfPunc_CN</ability>
      <abilityName/>
      <candidateList>
        <item>:</item>
      </candidateList>
      <explain>文本全半角错误。</explain>
      <paraID>20A16D9F</paraID>
      <start>129</start>
      <end>130</end>
      <status>unmodified</status>
      <modifiedWord/>
      <trackRevisions>false</trackRevisions>
    </reviewItem>
    <reviewItem>
      <errorID>809b74fb-7f9f-4b2d-9a5a-2cb84bda97dc</errorID>
      <errorWord>：</errorWord>
      <group>L1_Format</group>
      <groupName>格式问题</groupName>
      <ability>L2_HalfPunc_CN</ability>
      <abilityName/>
      <candidateList>
        <item>:</item>
      </candidateList>
      <explain>文本全半角错误。</explain>
      <paraID>20A16D9F</paraID>
      <start>135</start>
      <end>136</end>
      <status>unmodified</status>
      <modifiedWord/>
      <trackRevisions>false</trackRevisions>
    </reviewItem>
    <reviewItem>
      <errorID>26b2f395-1bfb-467f-a47e-05419668b4ba</errorID>
      <errorWord>：</errorWord>
      <group>L1_Format</group>
      <groupName>格式问题</groupName>
      <ability>L2_HalfPunc_CN</ability>
      <abilityName/>
      <candidateList>
        <item>:</item>
      </candidateList>
      <explain>文本全半角错误。</explain>
      <paraID>5886290A</paraID>
      <start>30</start>
      <end>31</end>
      <status>unmodified</status>
      <modifiedWord/>
      <trackRevisions>false</trackRevisions>
    </reviewItem>
    <reviewItem>
      <errorID>a5786bbb-4b53-44f8-a682-21855ac1df45</errorID>
      <errorWord>（</errorWord>
      <group>L1_Punc</group>
      <groupName>标点问题</groupName>
      <ability>L2_Punc_CN</ability>
      <abilityName/>
      <candidateList/>
      <explain>同一形式括号套用。</explain>
      <paraID>5886290A</paraID>
      <start>53</start>
      <end>54</end>
      <status>unmodified</status>
      <modifiedWord/>
      <trackRevisions>false</trackRevisions>
    </reviewItem>
    <reviewItem>
      <errorID>0bf5c2c6-f1a3-4f81-bad0-445f538f305d</errorID>
      <errorWord>）</errorWord>
      <group>L1_Punc</group>
      <groupName>标点问题</groupName>
      <ability>L2_Punc_CN</ability>
      <abilityName/>
      <candidateList/>
      <explain>同一形式括号套用。</explain>
      <paraID>5886290A</paraID>
      <start>62</start>
      <end>63</end>
      <status>unmodified</status>
      <modifiedWord/>
      <trackRevisions>false</trackRevisions>
    </reviewItem>
    <reviewItem>
      <errorID>69eade6a-928e-4a18-976d-8705fd600ae6</errorID>
      <errorWord>-</errorWord>
      <group>L1_Format</group>
      <groupName>格式问题</groupName>
      <ability>L2_HalfPunc_CN</ability>
      <abilityName/>
      <candidateList>
        <item>－</item>
      </candidateList>
      <explain>文本全半角错误。</explain>
      <paraID>5886290A</paraID>
      <start>63</start>
      <end>64</end>
      <status>unmodified</status>
      <modifiedWord/>
      <trackRevisions>false</trackRevisions>
    </reviewItem>
    <reviewItem>
      <errorID>dd737938-2c96-4328-9841-074f229a2d1a</errorID>
      <errorWord>-</errorWord>
      <group>L1_Format</group>
      <groupName>格式问题</groupName>
      <ability>L2_HalfPunc_CN</ability>
      <abilityName/>
      <candidateList>
        <item>－</item>
      </candidateList>
      <explain>文本全半角错误。</explain>
      <paraID>5886290A</paraID>
      <start>68</start>
      <end>69</end>
      <status>unmodified</status>
      <modifiedWord/>
      <trackRevisions>false</trackRevisions>
    </reviewItem>
    <reviewItem>
      <errorID>2624e202-3684-4ad5-b4fe-b05a6d75af18</errorID>
      <errorWord>-</errorWord>
      <group>L1_Format</group>
      <groupName>格式问题</groupName>
      <ability>L2_HalfPunc_CN</ability>
      <abilityName/>
      <candidateList>
        <item>－</item>
      </candidateList>
      <explain>文本全半角错误。</explain>
      <paraID>5886290A</paraID>
      <start>77</start>
      <end>78</end>
      <status>unmodified</status>
      <modifiedWord/>
      <trackRevisions>false</trackRevisions>
    </reviewItem>
    <reviewItem>
      <errorID>fe3802ac-3191-4c5a-9d6f-54bf7bb8bbe3</errorID>
      <errorWord>-</errorWord>
      <group>L1_Format</group>
      <groupName>格式问题</groupName>
      <ability>L2_HalfPunc_CN</ability>
      <abilityName/>
      <candidateList>
        <item>－</item>
      </candidateList>
      <explain>文本全半角错误。</explain>
      <paraID>5886290A</paraID>
      <start>82</start>
      <end>83</end>
      <status>unmodified</status>
      <modifiedWord/>
      <trackRevisions>false</trackRevisions>
    </reviewItem>
    <reviewItem>
      <errorID>636a93f5-18de-46ca-b047-e05587207c4e</errorID>
      <errorWord>：</errorWord>
      <group>L1_Format</group>
      <groupName>格式问题</groupName>
      <ability>L2_HalfPunc_CN</ability>
      <abilityName/>
      <candidateList>
        <item>:</item>
      </candidateList>
      <explain>文本全半角错误。</explain>
      <paraID>3050E3C8</paraID>
      <start>27</start>
      <end>28</end>
      <status>unmodified</status>
      <modifiedWord/>
      <trackRevisions>false</trackRevisions>
    </reviewItem>
    <reviewItem>
      <errorID>bfa45985-a3fa-45e1-8217-dab65985f50d</errorID>
      <errorWord>（</errorWord>
      <group>L1_Punc</group>
      <groupName>标点问题</groupName>
      <ability>L2_Punc_CN</ability>
      <abilityName/>
      <candidateList/>
      <explain>同一形式括号套用。</explain>
      <paraID>3050E3C8</paraID>
      <start>50</start>
      <end>51</end>
      <status>unmodified</status>
      <modifiedWord/>
      <trackRevisions>false</trackRevisions>
    </reviewItem>
    <reviewItem>
      <errorID>5014e82d-740a-4879-af8b-d013dd202087</errorID>
      <errorWord>）</errorWord>
      <group>L1_Punc</group>
      <groupName>标点问题</groupName>
      <ability>L2_Punc_CN</ability>
      <abilityName/>
      <candidateList/>
      <explain>同一形式括号套用。</explain>
      <paraID>3050E3C8</paraID>
      <start>59</start>
      <end>60</end>
      <status>unmodified</status>
      <modifiedWord/>
      <trackRevisions>false</trackRevisions>
    </reviewItem>
    <reviewItem>
      <errorID>7e0804cc-026d-4feb-a729-540e2236a6c8</errorID>
      <errorWord>-</errorWord>
      <group>L1_Format</group>
      <groupName>格式问题</groupName>
      <ability>L2_HalfPunc_CN</ability>
      <abilityName/>
      <candidateList>
        <item>－</item>
      </candidateList>
      <explain>文本全半角错误。</explain>
      <paraID>3050E3C8</paraID>
      <start>60</start>
      <end>61</end>
      <status>unmodified</status>
      <modifiedWord/>
      <trackRevisions>false</trackRevisions>
    </reviewItem>
    <reviewItem>
      <errorID>9b05a9df-43c2-4cb8-8c3a-e38e07bdd176</errorID>
      <errorWord>-</errorWord>
      <group>L1_Format</group>
      <groupName>格式问题</groupName>
      <ability>L2_HalfPunc_CN</ability>
      <abilityName/>
      <candidateList>
        <item>－</item>
      </candidateList>
      <explain>文本全半角错误。</explain>
      <paraID>3050E3C8</paraID>
      <start>65</start>
      <end>66</end>
      <status>unmodified</status>
      <modifiedWord/>
      <trackRevisions>false</trackRevisions>
    </reviewItem>
    <reviewItem>
      <errorID>ad30c595-b86f-4000-9149-a7433ca87855</errorID>
      <errorWord>-</errorWord>
      <group>L1_Format</group>
      <groupName>格式问题</groupName>
      <ability>L2_HalfPunc_CN</ability>
      <abilityName/>
      <candidateList>
        <item>－</item>
      </candidateList>
      <explain>文本全半角错误。</explain>
      <paraID>3050E3C8</paraID>
      <start>74</start>
      <end>75</end>
      <status>unmodified</status>
      <modifiedWord/>
      <trackRevisions>false</trackRevisions>
    </reviewItem>
    <reviewItem>
      <errorID>4e7d936c-b642-4963-8afa-fc526a047f1f</errorID>
      <errorWord>-</errorWord>
      <group>L1_Format</group>
      <groupName>格式问题</groupName>
      <ability>L2_HalfPunc_CN</ability>
      <abilityName/>
      <candidateList>
        <item>－</item>
      </candidateList>
      <explain>文本全半角错误。</explain>
      <paraID>3050E3C8</paraID>
      <start>79</start>
      <end>80</end>
      <status>unmodified</status>
      <modifiedWord/>
      <trackRevisions>false</trackRevisions>
    </reviewItem>
    <reviewItem>
      <errorID>7328ff77-9b3b-464a-a223-f8709edfc355</errorID>
      <errorWord>》</errorWord>
      <group>L1_Word</group>
      <groupName>字词问题</groupName>
      <ability>L2_Typo</ability>
      <abilityName>字词错误</abilityName>
      <candidateList>
        <item>》中</item>
      </candidateList>
      <explain/>
      <paraID>2D8ED282</paraID>
      <start>76</start>
      <end>77</end>
      <status>unmodified</status>
      <modifiedWord/>
      <trackRevisions>false</trackRevisions>
    </reviewItem>
    <reviewItem>
      <errorID>9b90daae-3204-41da-8419-ce3e4e7cc9ee</errorID>
      <errorWord>：</errorWord>
      <group>L1_Format</group>
      <groupName>格式问题</groupName>
      <ability>L2_HalfPunc_CN</ability>
      <abilityName/>
      <candidateList>
        <item>:</item>
      </candidateList>
      <explain>文本全半角错误。</explain>
      <paraID>2D8ED282</paraID>
      <start>152</start>
      <end>153</end>
      <status>unmodified</status>
      <modifiedWord/>
      <trackRevisions>false</trackRevisions>
    </reviewItem>
    <reviewItem>
      <errorID>3fd10c4b-40b6-460c-a6dc-7d01534c252b</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2D8ED282</paraID>
      <start>334</start>
      <end>336</end>
      <status>unmodified</status>
      <modifiedWord/>
      <trackRevisions>false</trackRevisions>
    </reviewItem>
    <reviewItem>
      <errorID>2fb515db-144e-44e1-93a4-981d2320ccdc</errorID>
      <errorWord>（</errorWord>
      <group>L1_Punc</group>
      <groupName>标点问题</groupName>
      <ability>L2_Punc_CN</ability>
      <abilityName/>
      <candidateList/>
      <explain>此处标点可能未正确匹配，请检查句子中是否存在标点冗余、缺失或使用错误的情况。</explain>
      <paraID>4DC4BB01</paraID>
      <start>20</start>
      <end>21</end>
      <status>unmodified</status>
      <modifiedWord/>
      <trackRevisions>false</trackRevisions>
    </reviewItem>
    <reviewItem>
      <errorID>27aa941b-6383-4951-baf1-8764ee0a4b08</errorID>
      <errorWord>，</errorWord>
      <group>L1_Word</group>
      <groupName>字词问题</groupName>
      <ability>L2_Typo</ability>
      <abilityName>字词错误</abilityName>
      <candidateList>
        <item>，具</item>
      </candidateList>
      <explain/>
      <paraID>4DC4BB01</paraID>
      <start>77</start>
      <end>78</end>
      <status>unmodified</status>
      <modifiedWord/>
      <trackRevisions>false</trackRevisions>
    </reviewItem>
    <reviewItem>
      <errorID>19dd1d68-afee-4218-91d3-33e1827fe27b</errorID>
      <errorWord>[</errorWord>
      <group>L1_Punc</group>
      <groupName>标点问题</groupName>
      <ability>L2_Punc_CN</ability>
      <abilityName/>
      <candidateList/>
      <explain>此处标点可能未正确匹配，请检查句子中是否存在标点冗余、缺失或使用错误的情况。</explain>
      <paraID>4DC4BB01</paraID>
      <start>93</start>
      <end>94</end>
      <status>unmodified</status>
      <modifiedWord/>
      <trackRevisions>false</trackRevisions>
    </reviewItem>
    <reviewItem>
      <errorID>64969df1-39cb-4321-b6dc-b85d4414cc5f</errorID>
      <errorWord>洗清</errorWord>
      <group>L1_Word</group>
      <groupName>字词问题</groupName>
      <ability>L2_Typo</ability>
      <abilityName>字词错误</abilityName>
      <candidateList>
        <item>清洗</item>
      </candidateList>
      <explain/>
      <paraID> 8F99EF9</paraID>
      <start>25</start>
      <end>27</end>
      <status>unmodified</status>
      <modifiedWord/>
      <trackRevisions>false</trackRevisions>
    </reviewItem>
    <reviewItem>
      <errorID>e08070c1-13c9-4406-adff-be549d489c12</errorID>
      <errorWord>，</errorWord>
      <group>L1_Word</group>
      <groupName>字词问题</groupName>
      <ability>L2_Typo</ability>
      <abilityName>字词错误</abilityName>
      <candidateList>
        <item>，由</item>
      </candidateList>
      <explain/>
      <paraID>247DF8CA</paraID>
      <start>121</start>
      <end>122</end>
      <status>unmodified</status>
      <modifiedWord/>
      <trackRevisions>false</trackRevisions>
    </reviewItem>
    <reviewItem>
      <errorID>decb789f-4c7a-45db-a385-d20100889b37</errorID>
      <errorWord>优先的</errorWord>
      <group>L1_Word</group>
      <groupName>字词问题</groupName>
      <ability>L2_Typo</ability>
      <abilityName>字词错误</abilityName>
      <candidateList>
        <item>优先</item>
      </candidateList>
      <explain/>
      <paraID>1D48FD48</paraID>
      <start>20</start>
      <end>22</end>
      <status>modified</status>
      <modifiedWord>优先</modifiedWord>
      <trackRevisions>false</trackRevisions>
    </reviewItem>
    <reviewItem>
      <errorID>a7827f2b-4dc9-4b0b-8baa-bfe1af21ae52</errorID>
      <errorWord>完</errorWord>
      <group>L1_Word</group>
      <groupName>字词问题</groupName>
      <ability>L2_Typo</ability>
      <abilityName>字词错误</abilityName>
      <candidateList>
        <item>完成</item>
      </candidateList>
      <explain>〈动〉按照预期的目的结束；做成：～任务｜～作业｜计划完得成。</explain>
      <paraID>4E7F0F7A</paraID>
      <start>16</start>
      <end>18</end>
      <status>modified</status>
      <modifiedWord>完成</modifiedWord>
      <trackRevisions>false</trackRevisions>
    </reviewItem>
    <reviewItem>
      <errorID>1f09e0c4-7d26-46ca-9bb2-a225fe72a310</errorID>
      <errorWord>【2020】123号</errorWord>
      <group>L1_Knowledge</group>
      <groupName>知识性问题</groupName>
      <ability>L2_Knowledge</ability>
      <abilityName>其他知识</abilityName>
      <candidateList>
        <item>〔2020〕123号</item>
      </candidateList>
      <explain>发文字号格式错误。</explain>
      <paraID>3EDC8DB4</paraID>
      <start>42</start>
      <end>52</end>
      <status>modified</status>
      <modifiedWord>〔2020〕123号</modifiedWord>
      <trackRevisions>false</trackRevisions>
    </reviewItem>
    <reviewItem>
      <errorID>4ae363db-cd12-4db3-b32e-480006a8e7f7</errorID>
      <errorWord>其它</errorWord>
      <group>L1_Word</group>
      <groupName>字词问题</groupName>
      <ability>L2_Alias</ability>
      <abilityName>也作/曾用词</abilityName>
      <candidateList>
        <item>其他</item>
      </candidateList>
      <explain>词汇[其它]为不规范表述或旧称，其规范书面表述为[其他]。</explain>
      <paraID>1D2E4556</paraID>
      <start>0</start>
      <end>2</end>
      <status>modified</status>
      <modifiedWord>其他</modifiedWord>
      <trackRevisions>false</trackRevisions>
    </reviewItem>
    <reviewItem>
      <errorID>1f8591fe-8f0a-4bb6-8af2-cabf5f72edd0</errorID>
      <errorWord>《</errorWord>
      <group>L1_Punc</group>
      <groupName>标点问题</groupName>
      <ability>L2_Punc_CN</ability>
      <abilityName/>
      <candidateList/>
      <explain>此处标点可能未正确匹配，请检查句子中是否存在标点冗余、缺失或使用错误的情况。</explain>
      <paraID>3468CD21</paraID>
      <start>0</start>
      <end>1</end>
      <status>unmodified</status>
      <modifiedWord/>
      <trackRevisions>false</trackRevisions>
    </reviewItem>
    <reviewItem>
      <errorID>e1c54e38-70ac-4fea-94db-044e7d0c9d69</errorID>
      <errorWord>（</errorWord>
      <group>L1_Punc</group>
      <groupName>标点问题</groupName>
      <ability>L2_Punc_CN</ability>
      <abilityName/>
      <candidateList/>
      <explain>此处标点可能未正确匹配，请检查句子中是否存在标点冗余、缺失或使用错误的情况。</explain>
      <paraID>42736577</paraID>
      <start>25</start>
      <end>26</end>
      <status>unmodified</status>
      <modifiedWord/>
      <trackRevisions>false</trackRevisions>
    </reviewItem>
    <reviewItem>
      <errorID>88d4d88b-6540-48ea-a176-e6727c1e92e3</errorID>
      <errorWord>（</errorWord>
      <group>L1_Format</group>
      <groupName>格式问题</groupName>
      <ability>L2_HalfPunc_CN</ability>
      <abilityName/>
      <candidateList>
        <item>(</item>
      </candidateList>
      <explain>文本全半角错误。</explain>
      <paraID>6974FC06</paraID>
      <start>0</start>
      <end>1</end>
      <status>unmodified</status>
      <modifiedWord/>
      <trackRevisions>false</trackRevisions>
    </reviewItem>
    <reviewItem>
      <errorID>8446bf5a-281a-4bb5-a120-4393af457853</errorID>
      <errorWord>）</errorWord>
      <group>L1_Format</group>
      <groupName>格式问题</groupName>
      <ability>L2_HalfPunc_CN</ability>
      <abilityName/>
      <candidateList>
        <item>)</item>
      </candidateList>
      <explain>文本全半角错误。</explain>
      <paraID>6974FC06</paraID>
      <start>8</start>
      <end>9</end>
      <status>unmodified</status>
      <modifiedWord/>
      <trackRevisions>false</trackRevisions>
    </reviewItem>
    <reviewItem>
      <errorID>b1068982-34d2-4083-8c89-93539de7af67</errorID>
      <errorWord>＜</errorWord>
      <group>L1_Format</group>
      <groupName>格式问题</groupName>
      <ability>L2_HalfPunc_CN</ability>
      <abilityName/>
      <candidateList>
        <item>&lt;</item>
      </candidateList>
      <explain>文本全半角错误。</explain>
      <paraID>1964A1C5</paraID>
      <start>5</start>
      <end>6</end>
      <status>unmodified</status>
      <modifiedWord/>
      <trackRevisions>false</trackRevisions>
    </reviewItem>
    <reviewItem>
      <errorID>9fe6cc78-8030-417b-a42f-9fb0c1490b44</errorID>
      <errorWord>＜</errorWord>
      <group>L1_Format</group>
      <groupName>格式问题</groupName>
      <ability>L2_HalfPunc_CN</ability>
      <abilityName/>
      <candidateList>
        <item>&lt;</item>
      </candidateList>
      <explain>文本全半角错误。</explain>
      <paraID>712BBD66</paraID>
      <start>4</start>
      <end>5</end>
      <status>unmodified</status>
      <modifiedWord/>
      <trackRevisions>false</trackRevisions>
    </reviewItem>
    <reviewItem>
      <errorID>7a08836f-787b-4e25-82bf-c1e6352b01c7</errorID>
      <errorWord>＜</errorWord>
      <group>L1_Format</group>
      <groupName>格式问题</groupName>
      <ability>L2_HalfPunc_CN</ability>
      <abilityName/>
      <candidateList>
        <item>&lt;</item>
      </candidateList>
      <explain>文本全半角错误。</explain>
      <paraID>545DC72D</paraID>
      <start>1</start>
      <end>2</end>
      <status>unmodified</status>
      <modifiedWord/>
      <trackRevisions>false</trackRevisions>
    </reviewItem>
    <reviewItem>
      <errorID>e6d8eba0-f747-47b8-bafa-5bcf1d025465</errorID>
      <errorWord>＜</errorWord>
      <group>L1_Format</group>
      <groupName>格式问题</groupName>
      <ability>L2_HalfPunc_CN</ability>
      <abilityName/>
      <candidateList>
        <item>&lt;</item>
      </candidateList>
      <explain>文本全半角错误。</explain>
      <paraID> 4F1999D</paraID>
      <start>5</start>
      <end>6</end>
      <status>unmodified</status>
      <modifiedWord/>
      <trackRevisions>false</trackRevisions>
    </reviewItem>
    <reviewItem>
      <errorID>803eb248-5ffe-4162-b066-176a734954c4</errorID>
      <errorWord>＜</errorWord>
      <group>L1_Format</group>
      <groupName>格式问题</groupName>
      <ability>L2_HalfPunc_CN</ability>
      <abilityName/>
      <candidateList>
        <item>&lt;</item>
      </candidateList>
      <explain>文本全半角错误。</explain>
      <paraID>1595C753</paraID>
      <start>4</start>
      <end>5</end>
      <status>unmodified</status>
      <modifiedWord/>
      <trackRevisions>false</trackRevisions>
    </reviewItem>
    <reviewItem>
      <errorID>804c6295-e12c-4793-8849-995f25c48fa4</errorID>
      <errorWord>＜</errorWord>
      <group>L1_Format</group>
      <groupName>格式问题</groupName>
      <ability>L2_HalfPunc_CN</ability>
      <abilityName/>
      <candidateList>
        <item>&lt;</item>
      </candidateList>
      <explain>文本全半角错误。</explain>
      <paraID>75474966</paraID>
      <start>1</start>
      <end>2</end>
      <status>unmodified</status>
      <modifiedWord/>
      <trackRevisions>false</trackRevisions>
    </reviewItem>
    <reviewItem>
      <errorID>497df7a1-0ca1-43e7-ac3e-5f100aa0be8f</errorID>
      <errorWord>＜</errorWord>
      <group>L1_Format</group>
      <groupName>格式问题</groupName>
      <ability>L2_HalfPunc_CN</ability>
      <abilityName/>
      <candidateList>
        <item>&lt;</item>
      </candidateList>
      <explain>文本全半角错误。</explain>
      <paraID> 3362BE9</paraID>
      <start>6</start>
      <end>7</end>
      <status>unmodified</status>
      <modifiedWord/>
      <trackRevisions>false</trackRevisions>
    </reviewItem>
    <reviewItem>
      <errorID>a3936060-5c3a-417d-a9a2-b5df2c68f111</errorID>
      <errorWord>＜</errorWord>
      <group>L1_Format</group>
      <groupName>格式问题</groupName>
      <ability>L2_HalfPunc_CN</ability>
      <abilityName/>
      <candidateList>
        <item>&lt;</item>
      </candidateList>
      <explain>文本全半角错误。</explain>
      <paraID>4534E6FA</paraID>
      <start>5</start>
      <end>6</end>
      <status>unmodified</status>
      <modifiedWord/>
      <trackRevisions>false</trackRevisions>
    </reviewItem>
    <reviewItem>
      <errorID>9bef98bc-fa54-4767-ac5c-3468cd9fe39f</errorID>
      <errorWord>＜</errorWord>
      <group>L1_Format</group>
      <groupName>格式问题</groupName>
      <ability>L2_HalfPunc_CN</ability>
      <abilityName/>
      <candidateList>
        <item>&lt;</item>
      </candidateList>
      <explain>文本全半角错误。</explain>
      <paraID>3393B70E</paraID>
      <start>1</start>
      <end>2</end>
      <status>unmodified</status>
      <modifiedWord/>
      <trackRevisions>false</trackRevisions>
    </reviewItem>
    <reviewItem>
      <errorID>fab2dd15-713d-46d6-b71e-88ffb6709b7b</errorID>
      <errorWord>＜</errorWord>
      <group>L1_Format</group>
      <groupName>格式问题</groupName>
      <ability>L2_HalfPunc_CN</ability>
      <abilityName/>
      <candidateList>
        <item>&lt;</item>
      </candidateList>
      <explain>文本全半角错误。</explain>
      <paraID> EAC3301</paraID>
      <start>6</start>
      <end>7</end>
      <status>unmodified</status>
      <modifiedWord/>
      <trackRevisions>false</trackRevisions>
    </reviewItem>
    <reviewItem>
      <errorID>e969c5c8-eba9-46da-ae01-1bd8e5e4560a</errorID>
      <errorWord>＜</errorWord>
      <group>L1_Format</group>
      <groupName>格式问题</groupName>
      <ability>L2_HalfPunc_CN</ability>
      <abilityName/>
      <candidateList>
        <item>&lt;</item>
      </candidateList>
      <explain>文本全半角错误。</explain>
      <paraID>540E3D5B</paraID>
      <start>5</start>
      <end>6</end>
      <status>unmodified</status>
      <modifiedWord/>
      <trackRevisions>false</trackRevisions>
    </reviewItem>
    <reviewItem>
      <errorID>fec62cbe-42f9-42ac-92c0-7c5ef9d43e2a</errorID>
      <errorWord>＜</errorWord>
      <group>L1_Format</group>
      <groupName>格式问题</groupName>
      <ability>L2_HalfPunc_CN</ability>
      <abilityName/>
      <candidateList>
        <item>&lt;</item>
      </candidateList>
      <explain>文本全半角错误。</explain>
      <paraID>37BB0713</paraID>
      <start>1</start>
      <end>2</end>
      <status>unmodified</status>
      <modifiedWord/>
      <trackRevisions>false</trackRevisions>
    </reviewItem>
    <reviewItem>
      <errorID>525aa776-33e9-40c3-91f6-5a66c587d292</errorID>
      <errorWord>＜</errorWord>
      <group>L1_Format</group>
      <groupName>格式问题</groupName>
      <ability>L2_HalfPunc_CN</ability>
      <abilityName/>
      <candidateList>
        <item>&lt;</item>
      </candidateList>
      <explain>文本全半角错误。</explain>
      <paraID>756246F3</paraID>
      <start>6</start>
      <end>7</end>
      <status>unmodified</status>
      <modifiedWord/>
      <trackRevisions>false</trackRevisions>
    </reviewItem>
    <reviewItem>
      <errorID>b573b62d-837f-4e9f-bc16-5ce59060add6</errorID>
      <errorWord>＜</errorWord>
      <group>L1_Format</group>
      <groupName>格式问题</groupName>
      <ability>L2_HalfPunc_CN</ability>
      <abilityName/>
      <candidateList>
        <item>&lt;</item>
      </candidateList>
      <explain>文本全半角错误。</explain>
      <paraID> 5909318</paraID>
      <start>5</start>
      <end>6</end>
      <status>unmodified</status>
      <modifiedWord/>
      <trackRevisions>false</trackRevisions>
    </reviewItem>
    <reviewItem>
      <errorID>9598fe68-844e-4105-ac67-105bd73aafbd</errorID>
      <errorWord>＜</errorWord>
      <group>L1_Format</group>
      <groupName>格式问题</groupName>
      <ability>L2_HalfPunc_CN</ability>
      <abilityName/>
      <candidateList>
        <item>&lt;</item>
      </candidateList>
      <explain>文本全半角错误。</explain>
      <paraID>1BCD6A0F</paraID>
      <start>1</start>
      <end>2</end>
      <status>unmodified</status>
      <modifiedWord/>
      <trackRevisions>false</trackRevisions>
    </reviewItem>
    <reviewItem>
      <errorID>9f4e3e40-0002-460d-851c-33c39e2ff64b</errorID>
      <errorWord>＜</errorWord>
      <group>L1_Format</group>
      <groupName>格式问题</groupName>
      <ability>L2_HalfPunc_CN</ability>
      <abilityName/>
      <candidateList>
        <item>&lt;</item>
      </candidateList>
      <explain>文本全半角错误。</explain>
      <paraID>35E2D807</paraID>
      <start>4</start>
      <end>5</end>
      <status>unmodified</status>
      <modifiedWord/>
      <trackRevisions>false</trackRevisions>
    </reviewItem>
    <reviewItem>
      <errorID>885ce943-f686-4209-8d76-a19a4260b8c3</errorID>
      <errorWord>＜</errorWord>
      <group>L1_Format</group>
      <groupName>格式问题</groupName>
      <ability>L2_HalfPunc_CN</ability>
      <abilityName/>
      <candidateList>
        <item>&lt;</item>
      </candidateList>
      <explain>文本全半角错误。</explain>
      <paraID>36E1730D</paraID>
      <start>3</start>
      <end>4</end>
      <status>unmodified</status>
      <modifiedWord/>
      <trackRevisions>false</trackRevisions>
    </reviewItem>
    <reviewItem>
      <errorID>c7b532ff-54e5-45f3-b220-d89c9539d093</errorID>
      <errorWord>＜</errorWord>
      <group>L1_Format</group>
      <groupName>格式问题</groupName>
      <ability>L2_HalfPunc_CN</ability>
      <abilityName/>
      <candidateList>
        <item>&lt;</item>
      </candidateList>
      <explain>文本全半角错误。</explain>
      <paraID>63939137</paraID>
      <start>1</start>
      <end>2</end>
      <status>unmodified</status>
      <modifiedWord/>
      <trackRevisions>false</trackRevisions>
    </reviewItem>
    <reviewItem>
      <errorID>58cf5323-e6dd-46e8-9010-150b8b0e72b8</errorID>
      <errorWord>＜</errorWord>
      <group>L1_Format</group>
      <groupName>格式问题</groupName>
      <ability>L2_HalfPunc_CN</ability>
      <abilityName/>
      <candidateList>
        <item>&lt;</item>
      </candidateList>
      <explain>文本全半角错误。</explain>
      <paraID>5B3BF8C8</paraID>
      <start>6</start>
      <end>7</end>
      <status>unmodified</status>
      <modifiedWord/>
      <trackRevisions>false</trackRevisions>
    </reviewItem>
    <reviewItem>
      <errorID>1367fb1b-8f5e-4d0d-a353-f507e73abd44</errorID>
      <errorWord>＜</errorWord>
      <group>L1_Format</group>
      <groupName>格式问题</groupName>
      <ability>L2_HalfPunc_CN</ability>
      <abilityName/>
      <candidateList>
        <item>&lt;</item>
      </candidateList>
      <explain>文本全半角错误。</explain>
      <paraID>  33E4C4</paraID>
      <start>6</start>
      <end>7</end>
      <status>unmodified</status>
      <modifiedWord/>
      <trackRevisions>false</trackRevisions>
    </reviewItem>
    <reviewItem>
      <errorID>62722301-fe18-4fd8-b7cb-9bce8d299cc1</errorID>
      <errorWord>＜</errorWord>
      <group>L1_Format</group>
      <groupName>格式问题</groupName>
      <ability>L2_HalfPunc_CN</ability>
      <abilityName/>
      <candidateList>
        <item>&lt;</item>
      </candidateList>
      <explain>文本全半角错误。</explain>
      <paraID>3F8A3A9F</paraID>
      <start>1</start>
      <end>2</end>
      <status>unmodified</status>
      <modifiedWord/>
      <trackRevisions>false</trackRevisions>
    </reviewItem>
    <reviewItem>
      <errorID>c8318c65-6e67-41cb-8114-8e180faa63ca</errorID>
      <errorWord>＜</errorWord>
      <group>L1_Format</group>
      <groupName>格式问题</groupName>
      <ability>L2_HalfPunc_CN</ability>
      <abilityName/>
      <candidateList>
        <item>&lt;</item>
      </candidateList>
      <explain>文本全半角错误。</explain>
      <paraID>75BD6DD0</paraID>
      <start>4</start>
      <end>5</end>
      <status>unmodified</status>
      <modifiedWord/>
      <trackRevisions>false</trackRevisions>
    </reviewItem>
    <reviewItem>
      <errorID>1b1e18ac-653c-4ec8-b539-f5121d947408</errorID>
      <errorWord>＜</errorWord>
      <group>L1_Format</group>
      <groupName>格式问题</groupName>
      <ability>L2_HalfPunc_CN</ability>
      <abilityName/>
      <candidateList>
        <item>&lt;</item>
      </candidateList>
      <explain>文本全半角错误。</explain>
      <paraID>2C9AE2C8</paraID>
      <start>4</start>
      <end>5</end>
      <status>unmodified</status>
      <modifiedWord/>
      <trackRevisions>false</trackRevisions>
    </reviewItem>
    <reviewItem>
      <errorID>9177f5d5-772f-4910-999c-5cd759dd8630</errorID>
      <errorWord>＜</errorWord>
      <group>L1_Format</group>
      <groupName>格式问题</groupName>
      <ability>L2_HalfPunc_CN</ability>
      <abilityName/>
      <candidateList>
        <item>&lt;</item>
      </candidateList>
      <explain>文本全半角错误。</explain>
      <paraID>6996380E</paraID>
      <start>1</start>
      <end>2</end>
      <status>unmodified</status>
      <modifiedWord/>
      <trackRevisions>false</trackRevisions>
    </reviewItem>
    <reviewItem>
      <errorID>d0ff1c66-2c45-4735-8e55-7b276108893d</errorID>
      <errorWord>＜</errorWord>
      <group>L1_Format</group>
      <groupName>格式问题</groupName>
      <ability>L2_HalfPunc_CN</ability>
      <abilityName/>
      <candidateList>
        <item>&lt;</item>
      </candidateList>
      <explain>文本全半角错误。</explain>
      <paraID>74F16149</paraID>
      <start>5</start>
      <end>6</end>
      <status>unmodified</status>
      <modifiedWord/>
      <trackRevisions>false</trackRevisions>
    </reviewItem>
    <reviewItem>
      <errorID>00a582a3-ea53-4645-84ba-7a3d2eee1fed</errorID>
      <errorWord>＜</errorWord>
      <group>L1_Format</group>
      <groupName>格式问题</groupName>
      <ability>L2_HalfPunc_CN</ability>
      <abilityName/>
      <candidateList>
        <item>&lt;</item>
      </candidateList>
      <explain>文本全半角错误。</explain>
      <paraID>14A24600</paraID>
      <start>5</start>
      <end>6</end>
      <status>unmodified</status>
      <modifiedWord/>
      <trackRevisions>false</trackRevisions>
    </reviewItem>
    <reviewItem>
      <errorID>7a9c30b5-08f4-45c6-89b3-c77b3984c1df</errorID>
      <errorWord>＜</errorWord>
      <group>L1_Format</group>
      <groupName>格式问题</groupName>
      <ability>L2_HalfPunc_CN</ability>
      <abilityName/>
      <candidateList>
        <item>&lt;</item>
      </candidateList>
      <explain>文本全半角错误。</explain>
      <paraID>72E9A9EC</paraID>
      <start>1</start>
      <end>2</end>
      <status>unmodified</status>
      <modifiedWord/>
      <trackRevisions>false</trackRevisions>
    </reviewItem>
    <reviewItem>
      <errorID>9c3b4d45-0a82-4d95-8d7a-633d7f5cff9f</errorID>
      <errorWord>＜</errorWord>
      <group>L1_Format</group>
      <groupName>格式问题</groupName>
      <ability>L2_HalfPunc_CN</ability>
      <abilityName/>
      <candidateList>
        <item>&lt;</item>
      </candidateList>
      <explain>文本全半角错误。</explain>
      <paraID>59864A87</paraID>
      <start>5</start>
      <end>6</end>
      <status>unmodified</status>
      <modifiedWord/>
      <trackRevisions>false</trackRevisions>
    </reviewItem>
    <reviewItem>
      <errorID>54ff386e-f49e-406b-b62d-9855be8a3dae</errorID>
      <errorWord>＜</errorWord>
      <group>L1_Format</group>
      <groupName>格式问题</groupName>
      <ability>L2_HalfPunc_CN</ability>
      <abilityName/>
      <candidateList>
        <item>&lt;</item>
      </candidateList>
      <explain>文本全半角错误。</explain>
      <paraID>63DC3C79</paraID>
      <start>4</start>
      <end>5</end>
      <status>unmodified</status>
      <modifiedWord/>
      <trackRevisions>false</trackRevisions>
    </reviewItem>
    <reviewItem>
      <errorID>6957e370-92ca-4a94-920b-e8c4ae7d3471</errorID>
      <errorWord>＜</errorWord>
      <group>L1_Format</group>
      <groupName>格式问题</groupName>
      <ability>L2_HalfPunc_CN</ability>
      <abilityName/>
      <candidateList>
        <item>&lt;</item>
      </candidateList>
      <explain>文本全半角错误。</explain>
      <paraID>2FD26E3F</paraID>
      <start>1</start>
      <end>2</end>
      <status>unmodified</status>
      <modifiedWord/>
      <trackRevisions>false</trackRevisions>
    </reviewItem>
    <reviewItem>
      <errorID>2b7526f8-55a9-4508-b2f8-ee0ce783550d</errorID>
      <errorWord>＜</errorWord>
      <group>L1_Format</group>
      <groupName>格式问题</groupName>
      <ability>L2_HalfPunc_CN</ability>
      <abilityName/>
      <candidateList>
        <item>&lt;</item>
      </candidateList>
      <explain>文本全半角错误。</explain>
      <paraID>29B24FC1</paraID>
      <start>6</start>
      <end>7</end>
      <status>unmodified</status>
      <modifiedWord/>
      <trackRevisions>false</trackRevisions>
    </reviewItem>
    <reviewItem>
      <errorID>fa465564-e129-4233-8fce-2f893aaab3de</errorID>
      <errorWord>＜</errorWord>
      <group>L1_Format</group>
      <groupName>格式问题</groupName>
      <ability>L2_HalfPunc_CN</ability>
      <abilityName/>
      <candidateList>
        <item>&lt;</item>
      </candidateList>
      <explain>文本全半角错误。</explain>
      <paraID>410C2147</paraID>
      <start>5</start>
      <end>6</end>
      <status>unmodified</status>
      <modifiedWord/>
      <trackRevisions>false</trackRevisions>
    </reviewItem>
    <reviewItem>
      <errorID>03a7082c-5b77-491c-be24-4a8e0e9056b3</errorID>
      <errorWord>＜</errorWord>
      <group>L1_Format</group>
      <groupName>格式问题</groupName>
      <ability>L2_HalfPunc_CN</ability>
      <abilityName/>
      <candidateList>
        <item>&lt;</item>
      </candidateList>
      <explain>文本全半角错误。</explain>
      <paraID>545B2F1F</paraID>
      <start>1</start>
      <end>2</end>
      <status>unmodified</status>
      <modifiedWord/>
      <trackRevisions>false</trackRevisions>
    </reviewItem>
    <reviewItem>
      <errorID>22f9ada0-bd98-42fd-bff1-33c66333deec</errorID>
      <errorWord>＜</errorWord>
      <group>L1_Format</group>
      <groupName>格式问题</groupName>
      <ability>L2_HalfPunc_CN</ability>
      <abilityName/>
      <candidateList>
        <item>&lt;</item>
      </candidateList>
      <explain>文本全半角错误。</explain>
      <paraID>48A88897</paraID>
      <start>5</start>
      <end>6</end>
      <status>unmodified</status>
      <modifiedWord/>
      <trackRevisions>false</trackRevisions>
    </reviewItem>
    <reviewItem>
      <errorID>e15d0255-0996-4d0e-9ea6-13cc9c853a28</errorID>
      <errorWord>＜</errorWord>
      <group>L1_Format</group>
      <groupName>格式问题</groupName>
      <ability>L2_HalfPunc_CN</ability>
      <abilityName/>
      <candidateList>
        <item>&lt;</item>
      </candidateList>
      <explain>文本全半角错误。</explain>
      <paraID>314236AA</paraID>
      <start>4</start>
      <end>5</end>
      <status>unmodified</status>
      <modifiedWord/>
      <trackRevisions>false</trackRevisions>
    </reviewItem>
    <reviewItem>
      <errorID>62705756-18a0-4ed0-9028-256f3977ed4b</errorID>
      <errorWord>＜</errorWord>
      <group>L1_Format</group>
      <groupName>格式问题</groupName>
      <ability>L2_HalfPunc_CN</ability>
      <abilityName/>
      <candidateList>
        <item>&lt;</item>
      </candidateList>
      <explain>文本全半角错误。</explain>
      <paraID>2B43D2AB</paraID>
      <start>1</start>
      <end>2</end>
      <status>unmodified</status>
      <modifiedWord/>
      <trackRevisions>false</trackRevisions>
    </reviewItem>
    <reviewItem>
      <errorID>bf4da6d7-5e97-47a5-8796-dcaca5e48654</errorID>
      <errorWord>＜</errorWord>
      <group>L1_Format</group>
      <groupName>格式问题</groupName>
      <ability>L2_HalfPunc_CN</ability>
      <abilityName/>
      <candidateList>
        <item>&lt;</item>
      </candidateList>
      <explain>文本全半角错误。</explain>
      <paraID> 604C982</paraID>
      <start>6</start>
      <end>7</end>
      <status>unmodified</status>
      <modifiedWord/>
      <trackRevisions>false</trackRevisions>
    </reviewItem>
    <reviewItem>
      <errorID>46035950-ff97-4cdc-96f0-a20757060578</errorID>
      <errorWord>＜</errorWord>
      <group>L1_Format</group>
      <groupName>格式问题</groupName>
      <ability>L2_HalfPunc_CN</ability>
      <abilityName/>
      <candidateList>
        <item>&lt;</item>
      </candidateList>
      <explain>文本全半角错误。</explain>
      <paraID>17D9ADFA</paraID>
      <start>5</start>
      <end>6</end>
      <status>unmodified</status>
      <modifiedWord/>
      <trackRevisions>false</trackRevisions>
    </reviewItem>
    <reviewItem>
      <errorID>6499e43f-1407-4093-86be-aefbc7053b62</errorID>
      <errorWord>＜</errorWord>
      <group>L1_Format</group>
      <groupName>格式问题</groupName>
      <ability>L2_HalfPunc_CN</ability>
      <abilityName/>
      <candidateList>
        <item>&lt;</item>
      </candidateList>
      <explain>文本全半角错误。</explain>
      <paraID>2E49066A</paraID>
      <start>1</start>
      <end>2</end>
      <status>unmodified</status>
      <modifiedWord/>
      <trackRevisions>false</trackRevisions>
    </reviewItem>
    <reviewItem>
      <errorID>58d22817-9272-46c5-844e-f7b0fac9c931</errorID>
      <errorWord>＜</errorWord>
      <group>L1_Format</group>
      <groupName>格式问题</groupName>
      <ability>L2_HalfPunc_CN</ability>
      <abilityName/>
      <candidateList>
        <item>&lt;</item>
      </candidateList>
      <explain>文本全半角错误。</explain>
      <paraID> F0114FF</paraID>
      <start>5</start>
      <end>6</end>
      <status>unmodified</status>
      <modifiedWord/>
      <trackRevisions>false</trackRevisions>
    </reviewItem>
    <reviewItem>
      <errorID>655df3aa-0308-4b25-8723-0cbb4929046e</errorID>
      <errorWord>＜</errorWord>
      <group>L1_Format</group>
      <groupName>格式问题</groupName>
      <ability>L2_HalfPunc_CN</ability>
      <abilityName/>
      <candidateList>
        <item>&lt;</item>
      </candidateList>
      <explain>文本全半角错误。</explain>
      <paraID>5B8BBB0A</paraID>
      <start>4</start>
      <end>5</end>
      <status>unmodified</status>
      <modifiedWord/>
      <trackRevisions>false</trackRevisions>
    </reviewItem>
    <reviewItem>
      <errorID>bb8886e4-e3aa-4c31-95f0-73bcb760dd0c</errorID>
      <errorWord>＜</errorWord>
      <group>L1_Format</group>
      <groupName>格式问题</groupName>
      <ability>L2_HalfPunc_CN</ability>
      <abilityName/>
      <candidateList>
        <item>&lt;</item>
      </candidateList>
      <explain>文本全半角错误。</explain>
      <paraID>264E0C59</paraID>
      <start>1</start>
      <end>2</end>
      <status>unmodified</status>
      <modifiedWord/>
      <trackRevisions>false</trackRevisions>
    </reviewItem>
    <reviewItem>
      <errorID>5315e0a7-f301-4b9a-b494-35ec2d8748ef</errorID>
      <errorWord>＜</errorWord>
      <group>L1_Format</group>
      <groupName>格式问题</groupName>
      <ability>L2_HalfPunc_CN</ability>
      <abilityName/>
      <candidateList>
        <item>&lt;</item>
      </candidateList>
      <explain>文本全半角错误。</explain>
      <paraID>10D89486</paraID>
      <start>6</start>
      <end>7</end>
      <status>unmodified</status>
      <modifiedWord/>
      <trackRevisions>false</trackRevisions>
    </reviewItem>
    <reviewItem>
      <errorID>3c125a44-0d2d-4b66-a781-4af001f6863e</errorID>
      <errorWord>＜</errorWord>
      <group>L1_Format</group>
      <groupName>格式问题</groupName>
      <ability>L2_HalfPunc_CN</ability>
      <abilityName/>
      <candidateList>
        <item>&lt;</item>
      </candidateList>
      <explain>文本全半角错误。</explain>
      <paraID>34E45FE0</paraID>
      <start>5</start>
      <end>6</end>
      <status>unmodified</status>
      <modifiedWord/>
      <trackRevisions>false</trackRevisions>
    </reviewItem>
    <reviewItem>
      <errorID>3d93c849-0afe-42d2-944a-6a18574a6247</errorID>
      <errorWord>＜</errorWord>
      <group>L1_Format</group>
      <groupName>格式问题</groupName>
      <ability>L2_HalfPunc_CN</ability>
      <abilityName/>
      <candidateList>
        <item>&lt;</item>
      </candidateList>
      <explain>文本全半角错误。</explain>
      <paraID>628BC481</paraID>
      <start>1</start>
      <end>2</end>
      <status>unmodified</status>
      <modifiedWord/>
      <trackRevisions>false</trackRevisions>
    </reviewItem>
    <reviewItem>
      <errorID>1f1f0d1d-f561-4608-910a-a3060a5cc617</errorID>
      <errorWord>＜</errorWord>
      <group>L1_Format</group>
      <groupName>格式问题</groupName>
      <ability>L2_HalfPunc_CN</ability>
      <abilityName/>
      <candidateList>
        <item>&lt;</item>
      </candidateList>
      <explain>文本全半角错误。</explain>
      <paraID>22F67199</paraID>
      <start>5</start>
      <end>6</end>
      <status>unmodified</status>
      <modifiedWord/>
      <trackRevisions>false</trackRevisions>
    </reviewItem>
    <reviewItem>
      <errorID>b10ed844-9e2b-4e25-bc68-6914a2ee1d2c</errorID>
      <errorWord>＜</errorWord>
      <group>L1_Format</group>
      <groupName>格式问题</groupName>
      <ability>L2_HalfPunc_CN</ability>
      <abilityName/>
      <candidateList>
        <item>&lt;</item>
      </candidateList>
      <explain>文本全半角错误。</explain>
      <paraID> 7CAE167</paraID>
      <start>4</start>
      <end>5</end>
      <status>unmodified</status>
      <modifiedWord/>
      <trackRevisions>false</trackRevisions>
    </reviewItem>
    <reviewItem>
      <errorID>bc9d61f6-19a3-42fc-b41b-008897efe299</errorID>
      <errorWord>＜</errorWord>
      <group>L1_Format</group>
      <groupName>格式问题</groupName>
      <ability>L2_HalfPunc_CN</ability>
      <abilityName/>
      <candidateList>
        <item>&lt;</item>
      </candidateList>
      <explain>文本全半角错误。</explain>
      <paraID>31B6E0A4</paraID>
      <start>1</start>
      <end>2</end>
      <status>unmodified</status>
      <modifiedWord/>
      <trackRevisions>false</trackRevisions>
    </reviewItem>
    <reviewItem>
      <errorID>973d3ff9-4024-4283-abe3-d476547534ac</errorID>
      <errorWord>＜</errorWord>
      <group>L1_Format</group>
      <groupName>格式问题</groupName>
      <ability>L2_HalfPunc_CN</ability>
      <abilityName/>
      <candidateList>
        <item>&lt;</item>
      </candidateList>
      <explain>文本全半角错误。</explain>
      <paraID>38D7368E</paraID>
      <start>6</start>
      <end>7</end>
      <status>unmodified</status>
      <modifiedWord/>
      <trackRevisions>false</trackRevisions>
    </reviewItem>
    <reviewItem>
      <errorID>3e154928-a549-40a1-a2d7-c855e489782d</errorID>
      <errorWord>＜</errorWord>
      <group>L1_Format</group>
      <groupName>格式问题</groupName>
      <ability>L2_HalfPunc_CN</ability>
      <abilityName/>
      <candidateList>
        <item>&lt;</item>
      </candidateList>
      <explain>文本全半角错误。</explain>
      <paraID>41B7BAC9</paraID>
      <start>5</start>
      <end>6</end>
      <status>unmodified</status>
      <modifiedWord/>
      <trackRevisions>false</trackRevisions>
    </reviewItem>
    <reviewItem>
      <errorID>ac405527-f639-4397-8206-02d65ffeab09</errorID>
      <errorWord>＜</errorWord>
      <group>L1_Format</group>
      <groupName>格式问题</groupName>
      <ability>L2_HalfPunc_CN</ability>
      <abilityName/>
      <candidateList>
        <item>&lt;</item>
      </candidateList>
      <explain>文本全半角错误。</explain>
      <paraID>18BD0574</paraID>
      <start>1</start>
      <end>2</end>
      <status>unmodified</status>
      <modifiedWord/>
      <trackRevisions>false</trackRevisions>
    </reviewItem>
    <reviewItem>
      <errorID>72d7c072-314c-4a01-8b96-f47f6b8803ae</errorID>
      <errorWord>＜</errorWord>
      <group>L1_Format</group>
      <groupName>格式问题</groupName>
      <ability>L2_HalfPunc_CN</ability>
      <abilityName/>
      <candidateList>
        <item>&lt;</item>
      </candidateList>
      <explain>文本全半角错误。</explain>
      <paraID>7CC8A004</paraID>
      <start>5</start>
      <end>6</end>
      <status>unmodified</status>
      <modifiedWord/>
      <trackRevisions>false</trackRevisions>
    </reviewItem>
    <reviewItem>
      <errorID>0bafbb55-9f0b-4a69-8d0d-92f56e5f1b26</errorID>
      <errorWord>＜</errorWord>
      <group>L1_Format</group>
      <groupName>格式问题</groupName>
      <ability>L2_HalfPunc_CN</ability>
      <abilityName/>
      <candidateList>
        <item>&lt;</item>
      </candidateList>
      <explain>文本全半角错误。</explain>
      <paraID>1AF3A13E</paraID>
      <start>4</start>
      <end>5</end>
      <status>unmodified</status>
      <modifiedWord/>
      <trackRevisions>false</trackRevisions>
    </reviewItem>
    <reviewItem>
      <errorID>bf0bd4f5-9a6f-45de-aac9-dddd78af7f8a</errorID>
      <errorWord>＜</errorWord>
      <group>L1_Format</group>
      <groupName>格式问题</groupName>
      <ability>L2_HalfPunc_CN</ability>
      <abilityName/>
      <candidateList>
        <item>&lt;</item>
      </candidateList>
      <explain>文本全半角错误。</explain>
      <paraID>38CA351D</paraID>
      <start>1</start>
      <end>2</end>
      <status>unmodified</status>
      <modifiedWord/>
      <trackRevisions>false</trackRevisions>
    </reviewItem>
    <reviewItem>
      <errorID>2353cc4b-60ae-40ed-9ea1-2209a20d8e5b</errorID>
      <errorWord>＜</errorWord>
      <group>L1_Format</group>
      <groupName>格式问题</groupName>
      <ability>L2_HalfPunc_CN</ability>
      <abilityName/>
      <candidateList>
        <item>&lt;</item>
      </candidateList>
      <explain>文本全半角错误。</explain>
      <paraID>2BA544B2</paraID>
      <start>6</start>
      <end>7</end>
      <status>unmodified</status>
      <modifiedWord/>
      <trackRevisions>false</trackRevisions>
    </reviewItem>
    <reviewItem>
      <errorID>40db662e-905b-4677-85f2-72925b2f707a</errorID>
      <errorWord>＜</errorWord>
      <group>L1_Format</group>
      <groupName>格式问题</groupName>
      <ability>L2_HalfPunc_CN</ability>
      <abilityName/>
      <candidateList>
        <item>&lt;</item>
      </candidateList>
      <explain>文本全半角错误。</explain>
      <paraID>34774C8D</paraID>
      <start>5</start>
      <end>6</end>
      <status>unmodified</status>
      <modifiedWord/>
      <trackRevisions>false</trackRevisions>
    </reviewItem>
    <reviewItem>
      <errorID>31bbd26e-3e47-4b13-980a-34832468ce66</errorID>
      <errorWord>＜</errorWord>
      <group>L1_Format</group>
      <groupName>格式问题</groupName>
      <ability>L2_HalfPunc_CN</ability>
      <abilityName/>
      <candidateList>
        <item>&lt;</item>
      </candidateList>
      <explain>文本全半角错误。</explain>
      <paraID>379E41D8</paraID>
      <start>1</start>
      <end>2</end>
      <status>unmodified</status>
      <modifiedWord/>
      <trackRevisions>false</trackRevisions>
    </reviewItem>
    <reviewItem>
      <errorID>2cc13920-e167-4ff5-a7ef-b03061ac373b</errorID>
      <errorWord>＜</errorWord>
      <group>L1_Format</group>
      <groupName>格式问题</groupName>
      <ability>L2_HalfPunc_CN</ability>
      <abilityName/>
      <candidateList>
        <item>&lt;</item>
      </candidateList>
      <explain>文本全半角错误。</explain>
      <paraID>2DBAA8A6</paraID>
      <start>5</start>
      <end>6</end>
      <status>unmodified</status>
      <modifiedWord/>
      <trackRevisions>false</trackRevisions>
    </reviewItem>
    <reviewItem>
      <errorID>58228ee0-54cb-4073-9d79-e1cfd42577fb</errorID>
      <errorWord>＜</errorWord>
      <group>L1_Format</group>
      <groupName>格式问题</groupName>
      <ability>L2_HalfPunc_CN</ability>
      <abilityName/>
      <candidateList>
        <item>&lt;</item>
      </candidateList>
      <explain>文本全半角错误。</explain>
      <paraID>5AE6578C</paraID>
      <start>4</start>
      <end>5</end>
      <status>unmodified</status>
      <modifiedWord/>
      <trackRevisions>false</trackRevisions>
    </reviewItem>
    <reviewItem>
      <errorID>ea2691f7-37fa-4cbb-b264-dac6263daeab</errorID>
      <errorWord>＜</errorWord>
      <group>L1_Format</group>
      <groupName>格式问题</groupName>
      <ability>L2_HalfPunc_CN</ability>
      <abilityName/>
      <candidateList>
        <item>&lt;</item>
      </candidateList>
      <explain>文本全半角错误。</explain>
      <paraID>6A2507C7</paraID>
      <start>1</start>
      <end>2</end>
      <status>unmodified</status>
      <modifiedWord/>
      <trackRevisions>false</trackRevisions>
    </reviewItem>
    <reviewItem>
      <errorID>411e41b3-f267-4779-8967-a83f4a4f3881</errorID>
      <errorWord>＜</errorWord>
      <group>L1_Format</group>
      <groupName>格式问题</groupName>
      <ability>L2_HalfPunc_CN</ability>
      <abilityName/>
      <candidateList>
        <item>&lt;</item>
      </candidateList>
      <explain>文本全半角错误。</explain>
      <paraID>644679AC</paraID>
      <start>6</start>
      <end>7</end>
      <status>unmodified</status>
      <modifiedWord/>
      <trackRevisions>false</trackRevisions>
    </reviewItem>
    <reviewItem>
      <errorID>d9587fbe-c440-40ed-a0e2-e38309b19ca3</errorID>
      <errorWord>＜</errorWord>
      <group>L1_Format</group>
      <groupName>格式问题</groupName>
      <ability>L2_HalfPunc_CN</ability>
      <abilityName/>
      <candidateList>
        <item>&lt;</item>
      </candidateList>
      <explain>文本全半角错误。</explain>
      <paraID> E4A1788</paraID>
      <start>5</start>
      <end>6</end>
      <status>unmodified</status>
      <modifiedWord/>
      <trackRevisions>false</trackRevisions>
    </reviewItem>
    <reviewItem>
      <errorID>9c94974c-2beb-4531-a2ed-0865c962f38d</errorID>
      <errorWord>＜</errorWord>
      <group>L1_Format</group>
      <groupName>格式问题</groupName>
      <ability>L2_HalfPunc_CN</ability>
      <abilityName/>
      <candidateList>
        <item>&lt;</item>
      </candidateList>
      <explain>文本全半角错误。</explain>
      <paraID>6A89A1CE</paraID>
      <start>1</start>
      <end>2</end>
      <status>unmodified</status>
      <modifiedWord/>
      <trackRevisions>false</trackRevisions>
    </reviewItem>
    <reviewItem>
      <errorID>a0de4766-4bd9-4e5d-9f8d-79e615f5cc03</errorID>
      <errorWord>＜</errorWord>
      <group>L1_Format</group>
      <groupName>格式问题</groupName>
      <ability>L2_HalfPunc_CN</ability>
      <abilityName/>
      <candidateList>
        <item>&lt;</item>
      </candidateList>
      <explain>文本全半角错误。</explain>
      <paraID> 978AFE0</paraID>
      <start>5</start>
      <end>6</end>
      <status>unmodified</status>
      <modifiedWord/>
      <trackRevisions>false</trackRevisions>
    </reviewItem>
    <reviewItem>
      <errorID>22c39aa1-9002-4165-8ef4-0349e925e0aa</errorID>
      <errorWord>＜</errorWord>
      <group>L1_Format</group>
      <groupName>格式问题</groupName>
      <ability>L2_HalfPunc_CN</ability>
      <abilityName/>
      <candidateList>
        <item>&lt;</item>
      </candidateList>
      <explain>文本全半角错误。</explain>
      <paraID>7F093E91</paraID>
      <start>4</start>
      <end>5</end>
      <status>unmodified</status>
      <modifiedWord/>
      <trackRevisions>false</trackRevisions>
    </reviewItem>
    <reviewItem>
      <errorID>8d47968f-617a-477e-8c21-432a35f2b164</errorID>
      <errorWord>＜</errorWord>
      <group>L1_Format</group>
      <groupName>格式问题</groupName>
      <ability>L2_HalfPunc_CN</ability>
      <abilityName/>
      <candidateList>
        <item>&lt;</item>
      </candidateList>
      <explain>文本全半角错误。</explain>
      <paraID>149AF0CD</paraID>
      <start>1</start>
      <end>2</end>
      <status>unmodified</status>
      <modifiedWord/>
      <trackRevisions>false</trackRevisions>
    </reviewItem>
    <reviewItem>
      <errorID>88adbebf-7483-4204-9c45-3a6fa8cc192c</errorID>
      <errorWord>＜</errorWord>
      <group>L1_Format</group>
      <groupName>格式问题</groupName>
      <ability>L2_HalfPunc_CN</ability>
      <abilityName/>
      <candidateList>
        <item>&lt;</item>
      </candidateList>
      <explain>文本全半角错误。</explain>
      <paraID>35BAAB1A</paraID>
      <start>6</start>
      <end>7</end>
      <status>unmodified</status>
      <modifiedWord/>
      <trackRevisions>false</trackRevisions>
    </reviewItem>
    <reviewItem>
      <errorID>117af853-75d7-443d-a2a5-b6fb9d9a5c4a</errorID>
      <errorWord>＜</errorWord>
      <group>L1_Format</group>
      <groupName>格式问题</groupName>
      <ability>L2_HalfPunc_CN</ability>
      <abilityName/>
      <candidateList>
        <item>&lt;</item>
      </candidateList>
      <explain>文本全半角错误。</explain>
      <paraID>41EB1D40</paraID>
      <start>4</start>
      <end>5</end>
      <status>unmodified</status>
      <modifiedWord/>
      <trackRevisions>false</trackRevisions>
    </reviewItem>
    <reviewItem>
      <errorID>eafb6ba3-9d87-41fb-9272-5c75488ba27d</errorID>
      <errorWord>＜</errorWord>
      <group>L1_Format</group>
      <groupName>格式问题</groupName>
      <ability>L2_HalfPunc_CN</ability>
      <abilityName/>
      <candidateList>
        <item>&lt;</item>
      </candidateList>
      <explain>文本全半角错误。</explain>
      <paraID>769D3A2B</paraID>
      <start>1</start>
      <end>2</end>
      <status>unmodified</status>
      <modifiedWord/>
      <trackRevisions>false</trackRevisions>
    </reviewItem>
    <reviewItem>
      <errorID>fde3ed51-0463-4ace-a07c-194415eaac66</errorID>
      <errorWord>＜</errorWord>
      <group>L1_Format</group>
      <groupName>格式问题</groupName>
      <ability>L2_HalfPunc_CN</ability>
      <abilityName/>
      <candidateList>
        <item>&lt;</item>
      </candidateList>
      <explain>文本全半角错误。</explain>
      <paraID>624C84A1</paraID>
      <start>6</start>
      <end>7</end>
      <status>unmodified</status>
      <modifiedWord/>
      <trackRevisions>false</trackRevisions>
    </reviewItem>
    <reviewItem>
      <errorID>bb895ecc-db23-47af-8d4e-c18efa7e7eab</errorID>
      <errorWord>＜</errorWord>
      <group>L1_Format</group>
      <groupName>格式问题</groupName>
      <ability>L2_HalfPunc_CN</ability>
      <abilityName/>
      <candidateList>
        <item>&lt;</item>
      </candidateList>
      <explain>文本全半角错误。</explain>
      <paraID>6066B21A</paraID>
      <start>5</start>
      <end>6</end>
      <status>unmodified</status>
      <modifiedWord/>
      <trackRevisions>false</trackRevisions>
    </reviewItem>
    <reviewItem>
      <errorID>26a0e887-f3a7-4f11-b176-e299ce5e22ac</errorID>
      <errorWord>＜</errorWord>
      <group>L1_Format</group>
      <groupName>格式问题</groupName>
      <ability>L2_HalfPunc_CN</ability>
      <abilityName/>
      <candidateList>
        <item>&lt;</item>
      </candidateList>
      <explain>文本全半角错误。</explain>
      <paraID> A7EF110</paraID>
      <start>1</start>
      <end>2</end>
      <status>unmodified</status>
      <modifiedWord/>
      <trackRevisions>false</trackRevisions>
    </reviewItem>
    <reviewItem>
      <errorID>f65abbcb-b52d-4872-bea0-d49b83eed390</errorID>
      <errorWord>＜</errorWord>
      <group>L1_Format</group>
      <groupName>格式问题</groupName>
      <ability>L2_HalfPunc_CN</ability>
      <abilityName/>
      <candidateList>
        <item>&lt;</item>
      </candidateList>
      <explain>文本全半角错误。</explain>
      <paraID>121883DB</paraID>
      <start>6</start>
      <end>7</end>
      <status>unmodified</status>
      <modifiedWord/>
      <trackRevisions>false</trackRevisions>
    </reviewItem>
    <reviewItem>
      <errorID>a7c3b231-1e46-4644-8faf-78eb3e708da9</errorID>
      <errorWord>＜</errorWord>
      <group>L1_Format</group>
      <groupName>格式问题</groupName>
      <ability>L2_HalfPunc_CN</ability>
      <abilityName/>
      <candidateList>
        <item>&lt;</item>
      </candidateList>
      <explain>文本全半角错误。</explain>
      <paraID>4A5561FB</paraID>
      <start>6</start>
      <end>7</end>
      <status>unmodified</status>
      <modifiedWord/>
      <trackRevisions>false</trackRevisions>
    </reviewItem>
    <reviewItem>
      <errorID>336d40c0-b058-4f62-b96e-0461d0949f27</errorID>
      <errorWord>＜</errorWord>
      <group>L1_Format</group>
      <groupName>格式问题</groupName>
      <ability>L2_HalfPunc_CN</ability>
      <abilityName/>
      <candidateList>
        <item>&lt;</item>
      </candidateList>
      <explain>文本全半角错误。</explain>
      <paraID>5DF4AD4F</paraID>
      <start>1</start>
      <end>2</end>
      <status>unmodified</status>
      <modifiedWord/>
      <trackRevisions>false</trackRevisions>
    </reviewItem>
    <reviewItem>
      <errorID>c9d2a543-b48f-40fb-9310-ff603a49a74e</errorID>
      <errorWord>＜</errorWord>
      <group>L1_Format</group>
      <groupName>格式问题</groupName>
      <ability>L2_HalfPunc_CN</ability>
      <abilityName/>
      <candidateList>
        <item>&lt;</item>
      </candidateList>
      <explain>文本全半角错误。</explain>
      <paraID>69E356BC</paraID>
      <start>5</start>
      <end>6</end>
      <status>unmodified</status>
      <modifiedWord/>
      <trackRevisions>false</trackRevisions>
    </reviewItem>
    <reviewItem>
      <errorID>1b123fb8-a061-47bd-9e05-7566d1454fc4</errorID>
      <errorWord>＜</errorWord>
      <group>L1_Format</group>
      <groupName>格式问题</groupName>
      <ability>L2_HalfPunc_CN</ability>
      <abilityName/>
      <candidateList>
        <item>&lt;</item>
      </candidateList>
      <explain>文本全半角错误。</explain>
      <paraID> 75D4C1B</paraID>
      <start>5</start>
      <end>6</end>
      <status>unmodified</status>
      <modifiedWord/>
      <trackRevisions>false</trackRevisions>
    </reviewItem>
    <reviewItem>
      <errorID>5e26c65a-8ab3-4ae1-b91b-61bde1b98fc6</errorID>
      <errorWord>＜</errorWord>
      <group>L1_Format</group>
      <groupName>格式问题</groupName>
      <ability>L2_HalfPunc_CN</ability>
      <abilityName/>
      <candidateList>
        <item>&lt;</item>
      </candidateList>
      <explain>文本全半角错误。</explain>
      <paraID>5BCEAD5A</paraID>
      <start>1</start>
      <end>2</end>
      <status>unmodified</status>
      <modifiedWord/>
      <trackRevisions>false</trackRevisions>
    </reviewItem>
    <reviewItem>
      <errorID>97c84b4b-ce34-4c5d-9e5f-305119b0c0d5</errorID>
      <errorWord>＜</errorWord>
      <group>L1_Format</group>
      <groupName>格式问题</groupName>
      <ability>L2_HalfPunc_CN</ability>
      <abilityName/>
      <candidateList>
        <item>&lt;</item>
      </candidateList>
      <explain>文本全半角错误。</explain>
      <paraID>425313EB</paraID>
      <start>6</start>
      <end>7</end>
      <status>unmodified</status>
      <modifiedWord/>
      <trackRevisions>false</trackRevisions>
    </reviewItem>
    <reviewItem>
      <errorID>a1aed4f3-5dae-4599-8d03-8744c0f106dc</errorID>
      <errorWord>＜</errorWord>
      <group>L1_Format</group>
      <groupName>格式问题</groupName>
      <ability>L2_HalfPunc_CN</ability>
      <abilityName/>
      <candidateList>
        <item>&lt;</item>
      </candidateList>
      <explain>文本全半角错误。</explain>
      <paraID>77D7C469</paraID>
      <start>5</start>
      <end>6</end>
      <status>unmodified</status>
      <modifiedWord/>
      <trackRevisions>false</trackRevisions>
    </reviewItem>
    <reviewItem>
      <errorID>64543247-256f-444c-93a8-8dfbbf711151</errorID>
      <errorWord>＜</errorWord>
      <group>L1_Format</group>
      <groupName>格式问题</groupName>
      <ability>L2_HalfPunc_CN</ability>
      <abilityName/>
      <candidateList>
        <item>&lt;</item>
      </candidateList>
      <explain>文本全半角错误。</explain>
      <paraID> A6A64B1</paraID>
      <start>1</start>
      <end>2</end>
      <status>unmodified</status>
      <modifiedWord/>
      <trackRevisions>false</trackRevisions>
    </reviewItem>
    <reviewItem>
      <errorID>affafc20-243d-467f-a691-92ce4522a9a2</errorID>
      <errorWord>＜</errorWord>
      <group>L1_Format</group>
      <groupName>格式问题</groupName>
      <ability>L2_HalfPunc_CN</ability>
      <abilityName/>
      <candidateList>
        <item>&lt;</item>
      </candidateList>
      <explain>文本全半角错误。</explain>
      <paraID>39D97947</paraID>
      <start>5</start>
      <end>6</end>
      <status>unmodified</status>
      <modifiedWord/>
      <trackRevisions>false</trackRevisions>
    </reviewItem>
    <reviewItem>
      <errorID>09ef7b91-3be9-4978-83d9-250af9c37709</errorID>
      <errorWord>＜</errorWord>
      <group>L1_Format</group>
      <groupName>格式问题</groupName>
      <ability>L2_HalfPunc_CN</ability>
      <abilityName/>
      <candidateList>
        <item>&lt;</item>
      </candidateList>
      <explain>文本全半角错误。</explain>
      <paraID>1F2B0525</paraID>
      <start>4</start>
      <end>5</end>
      <status>unmodified</status>
      <modifiedWord/>
      <trackRevisions>false</trackRevisions>
    </reviewItem>
    <reviewItem>
      <errorID>89cd1dbb-6039-4e78-8a50-5f2509936a73</errorID>
      <errorWord>＜</errorWord>
      <group>L1_Format</group>
      <groupName>格式问题</groupName>
      <ability>L2_HalfPunc_CN</ability>
      <abilityName/>
      <candidateList>
        <item>&lt;</item>
      </candidateList>
      <explain>文本全半角错误。</explain>
      <paraID> 3C0065D</paraID>
      <start>1</start>
      <end>2</end>
      <status>unmodified</status>
      <modifiedWord/>
      <trackRevisions>false</trackRevisions>
    </reviewItem>
    <reviewItem>
      <errorID>2e0030cb-5df4-42b1-b417-8393a4da554d</errorID>
      <errorWord>＜</errorWord>
      <group>L1_Format</group>
      <groupName>格式问题</groupName>
      <ability>L2_HalfPunc_CN</ability>
      <abilityName/>
      <candidateList>
        <item>&lt;</item>
      </candidateList>
      <explain>文本全半角错误。</explain>
      <paraID>1A6201B0</paraID>
      <start>6</start>
      <end>7</end>
      <status>unmodified</status>
      <modifiedWord/>
      <trackRevisions>false</trackRevisions>
    </reviewItem>
    <reviewItem>
      <errorID>039a4f9b-b9b8-49ff-bb87-4d05c2cece4b</errorID>
      <errorWord>＜</errorWord>
      <group>L1_Format</group>
      <groupName>格式问题</groupName>
      <ability>L2_HalfPunc_CN</ability>
      <abilityName/>
      <candidateList>
        <item>&lt;</item>
      </candidateList>
      <explain>文本全半角错误。</explain>
      <paraID> ED7BCEA</paraID>
      <start>5</start>
      <end>6</end>
      <status>unmodified</status>
      <modifiedWord/>
      <trackRevisions>false</trackRevisions>
    </reviewItem>
    <reviewItem>
      <errorID>c0f20e93-a321-4c92-a1c5-4ad3a214e1c4</errorID>
      <errorWord>＜</errorWord>
      <group>L1_Format</group>
      <groupName>格式问题</groupName>
      <ability>L2_HalfPunc_CN</ability>
      <abilityName/>
      <candidateList>
        <item>&lt;</item>
      </candidateList>
      <explain>文本全半角错误。</explain>
      <paraID> E81780E</paraID>
      <start>1</start>
      <end>2</end>
      <status>unmodified</status>
      <modifiedWord/>
      <trackRevisions>false</trackRevisions>
    </reviewItem>
    <reviewItem>
      <errorID>448b0a58-c317-469a-9e71-bd648a11aa31</errorID>
      <errorWord>＜</errorWord>
      <group>L1_Format</group>
      <groupName>格式问题</groupName>
      <ability>L2_HalfPunc_CN</ability>
      <abilityName/>
      <candidateList>
        <item>&lt;</item>
      </candidateList>
      <explain>文本全半角错误。</explain>
      <paraID>  1111E7</paraID>
      <start>5</start>
      <end>6</end>
      <status>unmodified</status>
      <modifiedWord/>
      <trackRevisions>false</trackRevisions>
    </reviewItem>
    <reviewItem>
      <errorID>e5d949e8-2490-4c47-8847-d5095c1ddda2</errorID>
      <errorWord>＜</errorWord>
      <group>L1_Format</group>
      <groupName>格式问题</groupName>
      <ability>L2_HalfPunc_CN</ability>
      <abilityName/>
      <candidateList>
        <item>&lt;</item>
      </candidateList>
      <explain>文本全半角错误。</explain>
      <paraID>5E372F64</paraID>
      <start>4</start>
      <end>5</end>
      <status>unmodified</status>
      <modifiedWord/>
      <trackRevisions>false</trackRevisions>
    </reviewItem>
    <reviewItem>
      <errorID>4c28268d-b656-4810-9f39-9010e3bd77b1</errorID>
      <errorWord>＜</errorWord>
      <group>L1_Format</group>
      <groupName>格式问题</groupName>
      <ability>L2_HalfPunc_CN</ability>
      <abilityName/>
      <candidateList>
        <item>&lt;</item>
      </candidateList>
      <explain>文本全半角错误。</explain>
      <paraID> E7E4F58</paraID>
      <start>1</start>
      <end>2</end>
      <status>unmodified</status>
      <modifiedWord/>
      <trackRevisions>false</trackRevisions>
    </reviewItem>
    <reviewItem>
      <errorID>7ddc5329-f0e1-44b5-b2da-c6ffb3c7145f</errorID>
      <errorWord>[2011]300号</errorWord>
      <group>L1_Knowledge</group>
      <groupName>知识性问题</groupName>
      <ability>L2_Knowledge</ability>
      <abilityName>其他知识</abilityName>
      <candidateList>
        <item>〔2011〕300号</item>
      </candidateList>
      <explain>发文字号格式错误。</explain>
      <paraID>5BCC7372</paraID>
      <start>35</start>
      <end>45</end>
      <status>unmodified</status>
      <modifiedWord/>
      <trackRevisions>false</trackRevisions>
    </reviewItem>
    <reviewItem>
      <errorID>499cc538-4056-483c-9c87-2906abbe3459</errorID>
      <errorWord>须</errorWord>
      <group>L1_Word</group>
      <groupName>字词问题</groupName>
      <ability>L2_Typo</ability>
      <abilityName>字词错误</abilityName>
      <candidateList>
        <item>需</item>
      </candidateList>
      <explain>存在发音相同字词的误用。</explain>
      <paraID>5BCC7372</paraID>
      <start>82</start>
      <end>83</end>
      <status>unmodified</status>
      <modifiedWord/>
      <trackRevisions>false</trackRevisions>
    </reviewItem>
    <reviewItem>
      <errorID>e34597c4-6243-4c7c-870f-a21ed2f866ec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9674AE4</paraID>
      <start>0</start>
      <end>2</end>
      <status>unmodified</status>
      <modifiedWord/>
      <trackRevisions>false</trackRevisions>
    </reviewItem>
    <reviewItem>
      <errorID>2cdcb318-bde2-4957-aae9-d4eed8ac4e81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6780E8A8</paraID>
      <start>0</start>
      <end>2</end>
      <status>unmodified</status>
      <modifiedWord/>
      <trackRevisions>false</trackRevisions>
    </reviewItem>
    <reviewItem>
      <errorID>f35acd6b-8200-45af-9847-671df84ba238</errorID>
      <errorWord>）</errorWord>
      <group>L1_Punc</group>
      <groupName>标点问题</groupName>
      <ability>L2_Punc_CN</ability>
      <abilityName/>
      <candidateList/>
      <explain>此处标点可能未正确匹配，请检查句子中是否存在标点冗余、缺失或使用错误的情况。</explain>
      <paraID>6780E8A8</paraID>
      <start>137</start>
      <end>138</end>
      <status>unmodified</status>
      <modifiedWord/>
      <trackRevisions>false</trackRevisions>
    </reviewItem>
    <reviewItem>
      <errorID>95490e21-4742-40af-a65d-e91a2eab674a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1BC78A9F</paraID>
      <start>0</start>
      <end>2</end>
      <status>unmodified</status>
      <modifiedWord/>
      <trackRevisions>false</trackRevisions>
    </reviewItem>
    <reviewItem>
      <errorID>2f843288-c6e1-4113-921d-cec634754e08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2593ED9B</paraID>
      <start>0</start>
      <end>2</end>
      <status>unmodified</status>
      <modifiedWord/>
      <trackRevisions>false</trackRevisions>
    </reviewItem>
    <reviewItem>
      <errorID>794c6f0a-c30c-4ed4-b0ad-0d6f438f9910</errorID>
      <errorWord>下</errorWord>
      <group>L1_Word</group>
      <groupName>字词问题</groupName>
      <ability>L2_Typo</ability>
      <abilityName>字词错误</abilityName>
      <candidateList>
        <item>下简</item>
      </candidateList>
      <explain/>
      <paraID>2593ED9B</paraID>
      <start>129</start>
      <end>130</end>
      <status>unmodified</status>
      <modifiedWord/>
      <trackRevisions>false</trackRevisions>
    </reviewItem>
    <reviewItem>
      <errorID>ae616619-de9e-4a34-968a-87d5b013c565</errorID>
      <errorWord>下</errorWord>
      <group>L1_Word</group>
      <groupName>字词问题</groupName>
      <ability>L2_Typo</ability>
      <abilityName>字词错误</abilityName>
      <candidateList>
        <item>下简</item>
      </candidateList>
      <explain/>
      <paraID>2593ED9B</paraID>
      <start>178</start>
      <end>179</end>
      <status>unmodified</status>
      <modifiedWord/>
      <trackRevisions>false</trackRevisions>
    </reviewItem>
    <reviewItem>
      <errorID>eb5c6277-7c7d-4cce-b79c-6d4d67f2b23b</errorID>
      <errorWord>)</errorWord>
      <group>L1_Format</group>
      <groupName>格式问题</groupName>
      <ability>L2_HalfPunc_CN</ability>
      <abilityName/>
      <candidateList>
        <item>）</item>
      </candidateList>
      <explain>文本全半角错误。</explain>
      <paraID>2593ED9B</paraID>
      <start>227</start>
      <end>228</end>
      <status>unmodified</status>
      <modifiedWord/>
      <trackRevisions>false</trackRevisions>
    </reviewItem>
    <reviewItem>
      <errorID>930b07ff-beb4-436f-8ac1-d950469f53d4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C148863</paraID>
      <start>0</start>
      <end>2</end>
      <status>unmodified</status>
      <modifiedWord/>
      <trackRevisions>false</trackRevisions>
    </reviewItem>
    <reviewItem>
      <errorID>41b24f86-d579-49bb-bfc7-590aed7af149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401024B0</paraID>
      <start>0</start>
      <end>2</end>
      <status>unmodified</status>
      <modifiedWord/>
      <trackRevisions>false</trackRevisions>
    </reviewItem>
    <reviewItem>
      <errorID>a834ee41-e376-47f6-b343-a00c823cad73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67AFB093</paraID>
      <start>0</start>
      <end>2</end>
      <status>unmodified</status>
      <modifiedWord/>
      <trackRevisions>false</trackRevisions>
    </reviewItem>
    <reviewItem>
      <errorID>87526d70-8b04-4c7d-99bd-77856e3245fa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667D3AAB</paraID>
      <start>0</start>
      <end>2</end>
      <status>unmodified</status>
      <modifiedWord/>
      <trackRevisions>false</trackRevisions>
    </reviewItem>
    <reviewItem>
      <errorID>f642a861-a57a-4f03-b834-62d8968bf366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41BCDB06</paraID>
      <start>0</start>
      <end>2</end>
      <status>unmodified</status>
      <modifiedWord/>
      <trackRevisions>false</trackRevisions>
    </reviewItem>
    <reviewItem>
      <errorID>eff9519d-a7e9-4b4f-9172-2587d09a475b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293A5339</paraID>
      <start>0</start>
      <end>2</end>
      <status>unmodified</status>
      <modifiedWord/>
      <trackRevisions>false</trackRevisions>
    </reviewItem>
    <reviewItem>
      <errorID>dde44dc7-2c1f-4e44-b2df-f31ecd15a4fb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2D7ADD4</paraID>
      <start>0</start>
      <end>2</end>
      <status>unmodified</status>
      <modifiedWord/>
      <trackRevisions>false</trackRevisions>
    </reviewItem>
    <reviewItem>
      <errorID>e8d6b295-dcaa-42aa-8dfe-94377087753e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6C08D82D</paraID>
      <start>0</start>
      <end>2</end>
      <status>unmodified</status>
      <modifiedWord/>
      <trackRevisions>false</trackRevisions>
    </reviewItem>
    <reviewItem>
      <errorID>ea154488-d36a-4b29-8c00-27b4fd27fe2e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1467258F</paraID>
      <start>0</start>
      <end>2</end>
      <status>unmodified</status>
      <modifiedWord/>
      <trackRevisions>false</trackRevisions>
    </reviewItem>
    <reviewItem>
      <errorID>335a2a00-99f9-4e7a-a81a-12e2288db4e3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720B7DB8</paraID>
      <start>0</start>
      <end>2</end>
      <status>unmodified</status>
      <modifiedWord/>
      <trackRevisions>false</trackRevisions>
    </reviewItem>
    <reviewItem>
      <errorID>a8f36fd5-6377-46de-995e-358a07ffe0d9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1878E702</paraID>
      <start>0</start>
      <end>2</end>
      <status>unmodified</status>
      <modifiedWord/>
      <trackRevisions>false</trackRevisions>
    </reviewItem>
    <reviewItem>
      <errorID>a47c5969-512f-4104-b30a-1a7088f7b921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1C11F809</paraID>
      <start>0</start>
      <end>2</end>
      <status>unmodified</status>
      <modifiedWord/>
      <trackRevisions>false</trackRevisions>
    </reviewItem>
    <reviewItem>
      <errorID>d3670159-ba39-47d6-86c4-2252ba4a14bc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4A9C1746</paraID>
      <start>0</start>
      <end>2</end>
      <status>unmodified</status>
      <modifiedWord/>
      <trackRevisions>false</trackRevisions>
    </reviewItem>
    <reviewItem>
      <errorID>50959743-2814-4134-a4a5-b1ca50c75034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7180D2B7</paraID>
      <start>0</start>
      <end>2</end>
      <status>unmodified</status>
      <modifiedWord/>
      <trackRevisions>false</trackRevisions>
    </reviewItem>
    <reviewItem>
      <errorID>5254f4b4-ba4d-42e1-9e44-b7242a66a251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DA2F7F7</paraID>
      <start>0</start>
      <end>2</end>
      <status>unmodified</status>
      <modifiedWord/>
      <trackRevisions>false</trackRevisions>
    </reviewItem>
    <reviewItem>
      <errorID>90f73b20-3bbf-4b11-84c1-1e9c7a56a85e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2D102417</paraID>
      <start>0</start>
      <end>2</end>
      <status>unmodified</status>
      <modifiedWord/>
      <trackRevisions>false</trackRevisions>
    </reviewItem>
    <reviewItem>
      <errorID>82142eed-c08e-4577-9f78-d2ffc84fcd82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1059BADA</paraID>
      <start>0</start>
      <end>2</end>
      <status>unmodified</status>
      <modifiedWord/>
      <trackRevisions>false</trackRevisions>
    </reviewItem>
    <reviewItem>
      <errorID>b3a892e2-e4f5-4a88-9569-a6ab911e0aec</errorID>
      <errorWord>;</errorWord>
      <group>L1_Format</group>
      <groupName>格式问题</groupName>
      <ability>L2_HalfPunc_CN</ability>
      <abilityName/>
      <candidateList>
        <item>；</item>
      </candidateList>
      <explain>文本全半角错误。</explain>
      <paraID>1059BADA</paraID>
      <start>8</start>
      <end>9</end>
      <status>unmodified</status>
      <modifiedWord/>
      <trackRevisions>false</trackRevisions>
    </reviewItem>
    <reviewItem>
      <errorID>95963632-e795-48bc-8ce0-12c21a0afc99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D575855</paraID>
      <start>0</start>
      <end>2</end>
      <status>unmodified</status>
      <modifiedWord/>
      <trackRevisions>false</trackRevisions>
    </reviewItem>
    <reviewItem>
      <errorID>afaddfc4-c20c-49b5-94f4-1056ce7a1877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64FDDE03</paraID>
      <start>0</start>
      <end>2</end>
      <status>unmodified</status>
      <modifiedWord/>
      <trackRevisions>false</trackRevisions>
    </reviewItem>
    <reviewItem>
      <errorID>a7d4999d-2815-4a9e-ae9f-63989e0fd7f9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41F11536</paraID>
      <start>0</start>
      <end>2</end>
      <status>unmodified</status>
      <modifiedWord/>
      <trackRevisions>false</trackRevisions>
    </reviewItem>
    <reviewItem>
      <errorID>49c33143-aebe-43c1-bd19-b2c0c72ea2e3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E0995AB</paraID>
      <start>0</start>
      <end>2</end>
      <status>unmodified</status>
      <modifiedWord/>
      <trackRevisions>false</trackRevisions>
    </reviewItem>
    <reviewItem>
      <errorID>ce8acaa8-d27e-40d6-abaf-ba421f313bc7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6F369F52</paraID>
      <start>0</start>
      <end>2</end>
      <status>unmodified</status>
      <modifiedWord/>
      <trackRevisions>false</trackRevisions>
    </reviewItem>
    <reviewItem>
      <errorID>de298cc6-b6a1-49f9-97a0-f7a34291042d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144EFCF</paraID>
      <start>0</start>
      <end>2</end>
      <status>unmodified</status>
      <modifiedWord/>
      <trackRevisions>false</trackRevisions>
    </reviewItem>
    <reviewItem>
      <errorID>c2316a77-74be-4e01-ab11-7d8700dfb786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78BF3D9D</paraID>
      <start>0</start>
      <end>2</end>
      <status>unmodified</status>
      <modifiedWord/>
      <trackRevisions>false</trackRevisions>
    </reviewItem>
    <reviewItem>
      <errorID>78bad156-7be7-4042-bf3c-853ac4b06813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3DC75794</paraID>
      <start>0</start>
      <end>2</end>
      <status>unmodified</status>
      <modifiedWord/>
      <trackRevisions>false</trackRevisions>
    </reviewItem>
    <reviewItem>
      <errorID>708e7dd0-824a-43d4-a079-e2a11ebb640f</errorID>
      <errorWord>（</errorWord>
      <group>L1_Format</group>
      <groupName>格式问题</groupName>
      <ability>L2_HalfPunc_CN</ability>
      <abilityName/>
      <candidateList>
        <item>(</item>
      </candidateList>
      <explain>文本全半角错误。</explain>
      <paraID>18CA622D</paraID>
      <start>4</start>
      <end>5</end>
      <status>unmodified</status>
      <modifiedWord/>
      <trackRevisions>false</trackRevisions>
    </reviewItem>
    <reviewItem>
      <errorID>738062fe-9013-47c1-b9e2-d2f1ad9c2fb0</errorID>
      <errorWord>）</errorWord>
      <group>L1_Format</group>
      <groupName>格式问题</groupName>
      <ability>L2_HalfPunc_CN</ability>
      <abilityName/>
      <candidateList>
        <item>)</item>
      </candidateList>
      <explain>文本全半角错误。</explain>
      <paraID>18CA622D</paraID>
      <start>6</start>
      <end>7</end>
      <status>unmodified</status>
      <modifiedWord/>
      <trackRevisions>false</trackRevisions>
    </reviewItem>
    <reviewItem>
      <errorID>259f1c9b-7d71-4358-a7e2-c87dc8fbfecd</errorID>
      <errorWord>(</errorWord>
      <group>L1_Format</group>
      <groupName>格式问题</groupName>
      <ability>L2_HalfPunc_CN</ability>
      <abilityName/>
      <candidateList>
        <item>（</item>
      </candidateList>
      <explain>文本全半角错误。</explain>
      <paraID>166F33A6</paraID>
      <start>13</start>
      <end>14</end>
      <status>unmodified</status>
      <modifiedWord/>
      <trackRevisions>false</trackRevisions>
    </reviewItem>
    <reviewItem>
      <errorID>ba9032e7-b42f-4244-bc93-bf8f3bebfbb5</errorID>
      <errorWord>)</errorWord>
      <group>L1_Format</group>
      <groupName>格式问题</groupName>
      <ability>L2_HalfPunc_CN</ability>
      <abilityName/>
      <candidateList>
        <item>）</item>
      </candidateList>
      <explain>文本全半角错误。</explain>
      <paraID>166F33A6</paraID>
      <start>36</start>
      <end>37</end>
      <status>unmodified</status>
      <modifiedWord/>
      <trackRevisions>false</trackRevisions>
    </reviewItem>
    <reviewItem>
      <errorID>fb57abc1-9c9b-4861-9a06-1626baa3574f</errorID>
      <errorWord>(</errorWord>
      <group>L1_Format</group>
      <groupName>格式问题</groupName>
      <ability>L2_HalfPunc_CN</ability>
      <abilityName/>
      <candidateList>
        <item>（</item>
      </candidateList>
      <explain>文本全半角错误。</explain>
      <paraID>166F33A6</paraID>
      <start>46</start>
      <end>47</end>
      <status>unmodified</status>
      <modifiedWord/>
      <trackRevisions>false</trackRevisions>
    </reviewItem>
    <reviewItem>
      <errorID>c35d37b8-eadf-4cde-ba29-827e69fb4365</errorID>
      <errorWord>)</errorWord>
      <group>L1_Format</group>
      <groupName>格式问题</groupName>
      <ability>L2_HalfPunc_CN</ability>
      <abilityName/>
      <candidateList>
        <item>）</item>
      </candidateList>
      <explain>文本全半角错误。</explain>
      <paraID>166F33A6</paraID>
      <start>62</start>
      <end>63</end>
      <status>unmodified</status>
      <modifiedWord/>
      <trackRevisions>false</trackRevisions>
    </reviewItem>
    <reviewItem>
      <errorID>7c884707-3ab6-429e-89ed-c42a905a04bf</errorID>
      <errorWord>(</errorWord>
      <group>L1_Format</group>
      <groupName>格式问题</groupName>
      <ability>L2_HalfPunc_CN</ability>
      <abilityName/>
      <candidateList>
        <item>（</item>
      </candidateList>
      <explain>文本全半角错误。</explain>
      <paraID>7D0F49F9</paraID>
      <start>10</start>
      <end>11</end>
      <status>unmodified</status>
      <modifiedWord/>
      <trackRevisions>false</trackRevisions>
    </reviewItem>
    <reviewItem>
      <errorID>6c21cdea-e9c5-441f-af13-aa2689ee7677</errorID>
      <errorWord>)</errorWord>
      <group>L1_Format</group>
      <groupName>格式问题</groupName>
      <ability>L2_HalfPunc_CN</ability>
      <abilityName/>
      <candidateList>
        <item>）</item>
      </candidateList>
      <explain>文本全半角错误。</explain>
      <paraID>7D0F49F9</paraID>
      <start>33</start>
      <end>34</end>
      <status>unmodified</status>
      <modifiedWord/>
      <trackRevisions>false</trackRevisions>
    </reviewItem>
    <reviewItem>
      <errorID>e26dcc0e-d68d-4eba-bc64-fa63685b7cc3</errorID>
      <errorWord>(</errorWord>
      <group>L1_Format</group>
      <groupName>格式问题</groupName>
      <ability>L2_HalfPunc_CN</ability>
      <abilityName/>
      <candidateList>
        <item>（</item>
      </candidateList>
      <explain>文本全半角错误。</explain>
      <paraID>7D0F49F9</paraID>
      <start>43</start>
      <end>44</end>
      <status>unmodified</status>
      <modifiedWord/>
      <trackRevisions>false</trackRevisions>
    </reviewItem>
    <reviewItem>
      <errorID>f40ac65f-1811-480e-aa02-05f7db73cc9a</errorID>
      <errorWord>)</errorWord>
      <group>L1_Format</group>
      <groupName>格式问题</groupName>
      <ability>L2_HalfPunc_CN</ability>
      <abilityName/>
      <candidateList>
        <item>）</item>
      </candidateList>
      <explain>文本全半角错误。</explain>
      <paraID>7D0F49F9</paraID>
      <start>59</start>
      <end>60</end>
      <status>unmodified</status>
      <modifiedWord/>
      <trackRevisions>false</trackRevisions>
    </reviewItem>
    <reviewItem>
      <errorID>f27269e3-1ad9-4dd0-9486-6bd87dffedf3</errorID>
      <errorWord>优先的</errorWord>
      <group>L1_Word</group>
      <groupName>字词问题</groupName>
      <ability>L2_Typo</ability>
      <abilityName>字词错误</abilityName>
      <candidateList>
        <item>优先</item>
      </candidateList>
      <explain/>
      <paraID> 854A6D4</paraID>
      <start>20</start>
      <end>23</end>
      <status>unmodified</status>
      <modifiedWord/>
      <trackRevisions>false</trackRevisions>
    </reviewItem>
    <reviewItem>
      <errorID>3f7ff11b-ed6d-4df5-b65e-fbdbf54c645b</errorID>
      <errorWord>优先的</errorWord>
      <group>L1_Word</group>
      <groupName>字词问题</groupName>
      <ability>L2_Typo</ability>
      <abilityName>字词错误</abilityName>
      <candidateList>
        <item>优先</item>
      </candidateList>
      <explain/>
      <paraID>4A0B1E74</paraID>
      <start>20</start>
      <end>23</end>
      <status>unmodified</status>
      <modifiedWord/>
      <trackRevisions>false</trackRevisions>
    </reviewItem>
    <reviewItem>
      <errorID>992cf970-8ae7-4304-9e6f-4aaa5b20bffb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19471FC3</paraID>
      <start>0</start>
      <end>2</end>
      <status>unmodified</status>
      <modifiedWord/>
      <trackRevisions>false</trackRevisions>
    </reviewItem>
    <reviewItem>
      <errorID>bb0720f8-b7ca-443a-bdb3-bd309b58f6de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4DAF0DB</paraID>
      <start>0</start>
      <end>2</end>
      <status>unmodified</status>
      <modifiedWord/>
      <trackRevisions>false</trackRevisions>
    </reviewItem>
    <reviewItem>
      <errorID>a6ef2ef8-ab37-4f4d-abf7-2a478ec79d81</errorID>
      <errorWord>[2002]</errorWord>
      <group>L1_Punc</group>
      <groupName>标点问题</groupName>
      <ability>L2_Punc_CN</ability>
      <abilityName/>
      <candidateList>
        <item>〔2002〕</item>
      </candidateList>
      <explain/>
      <paraID>160A0AED</paraID>
      <start>63</start>
      <end>69</end>
      <status>unmodified</status>
      <modifiedWord/>
      <trackRevisions>false</trackRevisions>
    </reviewItem>
    <reviewItem>
      <errorID>5a5b11e5-cfdd-4f23-a951-6e5f5b487595</errorID>
      <errorWord>[2003]</errorWord>
      <group>L1_Punc</group>
      <groupName>标点问题</groupName>
      <ability>L2_Punc_CN</ability>
      <abilityName/>
      <candidateList>
        <item>〔2003〕</item>
      </candidateList>
      <explain/>
      <paraID>382E70A9</paraID>
      <start>42</start>
      <end>48</end>
      <status>unmodified</status>
      <modifiedWord/>
      <trackRevisions>false</trackRevisions>
    </reviewItem>
    <reviewItem>
      <errorID>eefd279b-a47f-4abb-8d57-7414e615eb9f</errorID>
      <errorWord>【2011】534号</errorWord>
      <group>L1_Knowledge</group>
      <groupName>知识性问题</groupName>
      <ability>L2_Knowledge</ability>
      <abilityName>其他知识</abilityName>
      <candidateList>
        <item>〔2011〕534号</item>
      </candidateList>
      <explain>发文字号格式错误。</explain>
      <paraID>382E70A9</paraID>
      <start>59</start>
      <end>69</end>
      <status>modified</status>
      <modifiedWord>〔2011〕534号</modifiedWord>
      <trackRevisions>false</trackRevisions>
    </reviewItem>
    <reviewItem>
      <errorID>457af14d-11dc-4ca5-83d5-4e4816b00e57</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20D45A35</paraID>
      <start>22</start>
      <end>25</end>
      <status>unmodified</status>
      <modifiedWord/>
      <trackRevisions>false</trackRevisions>
    </reviewItem>
    <reviewItem>
      <errorID>f92a5898-f64b-45cb-8b83-d2fe95f3b5a4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20D45A35</paraID>
      <start>54</start>
      <end>57</end>
      <status>unmodified</status>
      <modifiedWord/>
      <trackRevisions>false</trackRevisions>
    </reviewItem>
    <reviewItem>
      <errorID>ebb6e20e-18e9-41f8-959e-aa0b4ed34ca2</errorID>
      <errorWord>法律、法规</errorWord>
      <group>L1_Word</group>
      <groupName>字词问题</groupName>
      <ability>L2_Typo</ability>
      <abilityName>字词错误</abilityName>
      <candidateList>
        <item>法律法规</item>
      </candidateList>
      <explain/>
      <paraID>20D45A35</paraID>
      <start>76</start>
      <end>81</end>
      <status>unmodified</status>
      <modifiedWord/>
      <trackRevisions>false</trackRevisions>
    </reviewItem>
    <reviewItem>
      <errorID>45b1b23a-0ddf-4efa-bd5e-a3aac883cefc</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17CD2075</paraID>
      <start>51</start>
      <end>54</end>
      <status>unmodified</status>
      <modifiedWord/>
      <trackRevisions>false</trackRevisions>
    </reviewItem>
    <reviewItem>
      <errorID>221bec15-5b6f-4813-bab0-6c749914315f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17CD2075</paraID>
      <start>70</start>
      <end>73</end>
      <status>unmodified</status>
      <modifiedWord/>
      <trackRevisions>false</trackRevisions>
    </reviewItem>
    <reviewItem>
      <errorID>a944d141-3c60-4abe-ad4b-421777b49635</errorID>
      <errorWord>法律、法规</errorWord>
      <group>L1_Word</group>
      <groupName>字词问题</groupName>
      <ability>L2_Typo</ability>
      <abilityName>字词错误</abilityName>
      <candidateList>
        <item>法律法规</item>
      </candidateList>
      <explain/>
      <paraID>2E8CDCD9</paraID>
      <start>25</start>
      <end>30</end>
      <status>unmodified</status>
      <modifiedWord/>
      <trackRevisions>false</trackRevisions>
    </reviewItem>
    <reviewItem>
      <errorID>31791bd9-8e85-4f4c-9f51-d1b77f7fb49b</errorID>
      <errorWord>[2020]46号</errorWord>
      <group>L1_Knowledge</group>
      <groupName>知识性问题</groupName>
      <ability>L2_Knowledge</ability>
      <abilityName>其他知识</abilityName>
      <candidateList>
        <item>〔2020〕46号</item>
      </candidateList>
      <explain>发文字号格式错误。</explain>
      <paraID>1F522F55</paraID>
      <start>26</start>
      <end>35</end>
      <status>unmodified</status>
      <modifiedWord/>
      <trackRevisions>false</trackRevisions>
    </reviewItem>
    <reviewItem>
      <errorID>f76c161e-c674-4a80-a529-b532f45cbbc9</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1F522F55</paraID>
      <start>116</start>
      <end>121</end>
      <status>unmodified</status>
      <modifiedWord/>
      <trackRevisions>false</trackRevisions>
    </reviewItem>
    <reviewItem>
      <errorID>d49ca2e6-ef4a-4a49-97cd-ea050dbe9e8e</errorID>
      <errorWord>[2020]46号</errorWord>
      <group>L1_Knowledge</group>
      <groupName>知识性问题</groupName>
      <ability>L2_Knowledge</ability>
      <abilityName>其他知识</abilityName>
      <candidateList>
        <item>〔2020〕46号</item>
      </candidateList>
      <explain>发文字号格式错误。</explain>
      <paraID>6891C891</paraID>
      <start>26</start>
      <end>35</end>
      <status>unmodified</status>
      <modifiedWord/>
      <trackRevisions>false</trackRevisions>
    </reviewItem>
    <reviewItem>
      <errorID>be98c195-7166-49e6-8935-ec17780757e6</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6891C891</paraID>
      <start>177</start>
      <end>182</end>
      <status>unmodified</status>
      <modifiedWord/>
      <trackRevisions>false</trackRevisions>
    </reviewItem>
    <reviewItem>
      <errorID>95106adc-3fec-4670-969f-52c7e2a6c244</errorID>
      <errorWord>(</errorWord>
      <group>L1_Format</group>
      <groupName>格式问题</groupName>
      <ability>L2_HalfPunc_CN</ability>
      <abilityName/>
      <candidateList>
        <item>（</item>
      </candidateList>
      <explain>文本全半角错误。</explain>
      <paraID>20085F74</paraID>
      <start>94</start>
      <end>95</end>
      <status>unmodified</status>
      <modifiedWord/>
      <trackRevisions>false</trackRevisions>
    </reviewItem>
    <reviewItem>
      <errorID>e85bacb1-7b91-407c-bc83-aac7a4bd654d</errorID>
      <errorWord>)</errorWord>
      <group>L1_Format</group>
      <groupName>格式问题</groupName>
      <ability>L2_HalfPunc_CN</ability>
      <abilityName/>
      <candidateList>
        <item>）</item>
      </candidateList>
      <explain>文本全半角错误。</explain>
      <paraID>20085F74</paraID>
      <start>133</start>
      <end>134</end>
      <status>unmodified</status>
      <modifiedWord/>
      <trackRevisions>false</trackRevisions>
    </reviewItem>
    <reviewItem>
      <errorID>17e6b364-1cb5-4a7f-9a6c-730a3455738f</errorID>
      <errorWord>，将</errorWord>
      <group>L1_Word</group>
      <groupName>字词问题</groupName>
      <ability>L2_Typo</ability>
      <abilityName>字词错误</abilityName>
      <candidateList>
        <item>，</item>
      </candidateList>
      <explain/>
      <paraID>3A9CBFCB</paraID>
      <start>38</start>
      <end>40</end>
      <status>unmodified</status>
      <modifiedWord/>
      <trackRevisions>false</trackRevisions>
    </reviewItem>
    <reviewItem>
      <errorID>8ec21655-dcae-4338-90b2-69b81e82d430</errorID>
      <errorWord>操作合</errorWord>
      <group>L1_Word</group>
      <groupName>字词问题</groupName>
      <ability>L2_Typo</ability>
      <abilityName>字词错误</abilityName>
      <candidateList>
        <item>操作台</item>
      </candidateList>
      <explain/>
      <paraID> 4077612</paraID>
      <start>9</start>
      <end>12</end>
      <status>unmodified</status>
      <modifiedWord/>
      <trackRevisions>false</trackRevisions>
    </reviewItem>
    <reviewItem>
      <errorID>ec6a186c-b94e-4cf1-9b4f-ddd5a5b95661</errorID>
      <errorWord>“</errorWord>
      <group>L1_Punc</group>
      <groupName>标点问题</groupName>
      <ability>L2_Punc_CN</ability>
      <abilityName/>
      <candidateList/>
      <explain>此处标点可能未正确匹配，请检查句子中是否存在标点冗余、缺失或使用错误的情况。</explain>
      <paraID>5889CEA3</paraID>
      <start>39</start>
      <end>40</end>
      <status>unmodified</status>
      <modifiedWord/>
      <trackRevisions>false</trackRevisions>
    </reviewItem>
    <reviewItem>
      <errorID>999ce9f2-6232-4b16-9057-e4dd0abd7098</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2664557A</paraID>
      <start>28</start>
      <end>30</end>
      <status>unmodified</status>
      <modifiedWord/>
      <trackRevisions>false</trackRevisions>
    </reviewItem>
    <reviewItem>
      <errorID>4f43324a-db76-4ee1-8460-bf9263c1678d</errorID>
      <errorWord>间</errorWord>
      <group>L1_Word</group>
      <groupName>字词问题</groupName>
      <ability>L2_Typo</ability>
      <abilityName>字词错误</abilityName>
      <candidateList>
        <item>间之</item>
      </candidateList>
      <explain/>
      <paraID>2664557A</paraID>
      <start>49</start>
      <end>50</end>
      <status>unmodified</status>
      <modifiedWord/>
      <trackRevisions>false</trackRevisions>
    </reviewItem>
    <reviewItem>
      <errorID>c62c6250-2efb-4dd3-9db0-14b701c3c4a6</errorID>
      <errorWord>会</errorWord>
      <group>L1_Word</group>
      <groupName>字词问题</groupName>
      <ability>L2_Typo</ability>
      <abilityName>字词错误</abilityName>
      <candidateList>
        <item>会在</item>
      </candidateList>
      <explain/>
      <paraID>173E08BC</paraID>
      <start>13</start>
      <end>14</end>
      <status>unmodified</status>
      <modifiedWord/>
      <trackRevisions>false</trackRevisions>
    </reviewItem>
    <reviewItem>
      <errorID>ee6d649d-8415-4de8-88dd-13f4db9905df</errorID>
      <errorWord>，</errorWord>
      <group>L1_Word</group>
      <groupName>字词问题</groupName>
      <ability>L2_Typo</ability>
      <abilityName>字词错误</abilityName>
      <candidateList>
        <item>，在</item>
      </candidateList>
      <explain/>
      <paraID>346986F4</paraID>
      <start>62</start>
      <end>63</end>
      <status>unmodified</status>
      <modifiedWord/>
      <trackRevisions>false</trackRevisions>
    </reviewItem>
    <reviewItem>
      <errorID>7679fc9e-2bbc-403c-88bb-e8a481ea6914</errorID>
      <errorWord>：</errorWord>
      <group>L1_Format</group>
      <groupName>格式问题</groupName>
      <ability>L2_HalfPunc_CN</ability>
      <abilityName/>
      <candidateList>
        <item>:</item>
      </candidateList>
      <explain>文本全半角错误。</explain>
      <paraID>1EE0751A</paraID>
      <start>64</start>
      <end>65</end>
      <status>unmodified</status>
      <modifiedWord/>
      <trackRevisions>false</trackRevisions>
    </reviewItem>
    <reviewItem>
      <errorID>bca3e799-bd65-4f8b-a30a-9c390ccbe98f</errorID>
      <errorWord>做出</errorWord>
      <group>L1_Word</group>
      <groupName>字词问题</groupName>
      <ability>L2_Typo</ability>
      <abilityName>字词错误</abilityName>
      <candidateList>
        <item>作出</item>
      </candidateList>
      <explain/>
      <paraID>333FE6AA</paraID>
      <start>108</start>
      <end>110</end>
      <status>unmodified</status>
      <modifiedWord/>
      <trackRevisions>false</trackRevisions>
    </reviewItem>
    <reviewItem>
      <errorID>1569c677-c815-4706-949c-3deeeef6dc75</errorID>
      <errorWord>（</errorWord>
      <group>L1_Punc</group>
      <groupName>标点问题</groupName>
      <ability>L2_Punc_CN</ability>
      <abilityName/>
      <candidateList/>
      <explain>此处标点可能未正确匹配，请检查句子中是否存在标点冗余、缺失或使用错误的情况。</explain>
      <paraID>77955E1E</paraID>
      <start>19</start>
      <end>20</end>
      <status>unmodified</status>
      <modifiedWord/>
      <trackRevisions>false</trackRevisions>
    </reviewItem>
    <reviewItem>
      <errorID>0b0ffa43-f661-4a5f-a315-c18bd579de97</errorID>
      <errorWord>晰</errorWord>
      <group>L1_Word</group>
      <groupName>字词问题</groupName>
      <ability>L2_Typo</ability>
      <abilityName>字词错误</abilityName>
      <candidateList>
        <item>晰地</item>
      </candidateList>
      <explain/>
      <paraID>77955E1E</paraID>
      <start>28</start>
      <end>29</end>
      <status>unmodified</status>
      <modifiedWord/>
      <trackRevisions>false</trackRevisions>
    </reviewItem>
    <reviewItem>
      <errorID>4c10c43c-4ffe-4b2a-ad6c-d948d231ed0f</errorID>
      <errorWord>：</errorWord>
      <group>L1_Format</group>
      <groupName>格式问题</groupName>
      <ability>L2_HalfPunc_CN</ability>
      <abilityName/>
      <candidateList>
        <item>:</item>
      </candidateList>
      <explain>文本全半角错误。</explain>
      <paraID>4F4D71B0</paraID>
      <start>100</start>
      <end>101</end>
      <status>unmodified</status>
      <modifiedWord/>
      <trackRevisions>false</trackRevisions>
    </reviewItem>
    <reviewItem>
      <errorID>6178da5b-d098-4d5f-ad91-30a471619d1f</errorID>
      <errorWord>(</errorWord>
      <group>L1_Format</group>
      <groupName>格式问题</groupName>
      <ability>L2_HalfPunc_CN</ability>
      <abilityName/>
      <candidateList>
        <item>（</item>
      </candidateList>
      <explain>文本全半角错误。</explain>
      <paraID>4F4D71B0</paraID>
      <start>120</start>
      <end>121</end>
      <status>unmodified</status>
      <modifiedWord/>
      <trackRevisions>false</trackRevisions>
    </reviewItem>
    <reviewItem>
      <errorID>20158b50-f1f6-47f0-9573-64f0f3e9bea9</errorID>
      <errorWord>)</errorWord>
      <group>L1_Format</group>
      <groupName>格式问题</groupName>
      <ability>L2_HalfPunc_CN</ability>
      <abilityName/>
      <candidateList>
        <item>）</item>
      </candidateList>
      <explain>文本全半角错误。</explain>
      <paraID>4F4D71B0</paraID>
      <start>133</start>
      <end>134</end>
      <status>unmodified</status>
      <modifiedWord/>
      <trackRevisions>false</trackRevisions>
    </reviewItem>
    <reviewItem>
      <errorID>76058cb9-ffe2-4a83-8537-dfe44006aa6a</errorID>
      <errorWord>：</errorWord>
      <group>L1_Format</group>
      <groupName>格式问题</groupName>
      <ability>L2_HalfPunc_CN</ability>
      <abilityName/>
      <candidateList>
        <item>:</item>
      </candidateList>
      <explain>文本全半角错误。</explain>
      <paraID>41DF192E</paraID>
      <start>70</start>
      <end>71</end>
      <status>unmodified</status>
      <modifiedWord/>
      <trackRevisions>false</trackRevisions>
    </reviewItem>
    <reviewItem>
      <errorID>89c9fec9-3695-4487-b445-6d7baf9a6fbf</errorID>
      <errorWord>-</errorWord>
      <group>L1_Format</group>
      <groupName>格式问题</groupName>
      <ability>L2_HalfPunc_CN</ability>
      <abilityName/>
      <candidateList>
        <item>－</item>
      </candidateList>
      <explain>文本全半角错误。</explain>
      <paraID>41DF192E</paraID>
      <start>96</start>
      <end>97</end>
      <status>unmodified</status>
      <modifiedWord/>
      <trackRevisions>false</trackRevisions>
    </reviewItem>
    <reviewItem>
      <errorID>e17d7967-3ee0-49e7-9dd4-280fa1838577</errorID>
      <errorWord>：</errorWord>
      <group>L1_Format</group>
      <groupName>格式问题</groupName>
      <ability>L2_HalfPunc_CN</ability>
      <abilityName/>
      <candidateList>
        <item>:</item>
      </candidateList>
      <explain>文本全半角错误。</explain>
      <paraID>60FA6299</paraID>
      <start>29</start>
      <end>30</end>
      <status>unmodified</status>
      <modifiedWord/>
      <trackRevisions>false</trackRevisions>
    </reviewItem>
    <reviewItem>
      <errorID>1976c395-09f9-476c-b1d8-03eb166fc0aa</errorID>
      <errorWord>文</errorWord>
      <group>L1_Word</group>
      <groupName>字词问题</groupName>
      <ability>L2_Typo</ability>
      <abilityName>字词错误</abilityName>
      <candidateList>
        <item>文件</item>
      </candidateList>
      <explain/>
      <paraID>60FA6299</paraID>
      <start>155</start>
      <end>156</end>
      <status>unmodified</status>
      <modifiedWord/>
      <trackRevisions>false</trackRevisions>
    </reviewItem>
    <reviewItem>
      <errorID>b905ca93-d146-473a-be31-9e9f8ecf368d</errorID>
      <errorWord>：</errorWord>
      <group>L1_Format</group>
      <groupName>格式问题</groupName>
      <ability>L2_HalfPunc_CN</ability>
      <abilityName/>
      <candidateList>
        <item>:</item>
      </candidateList>
      <explain>文本全半角错误。</explain>
      <paraID>60FA6299</paraID>
      <start>182</start>
      <end>183</end>
      <status>unmodified</status>
      <modifiedWord/>
      <trackRevisions>false</trackRevisions>
    </reviewItem>
    <reviewItem>
      <errorID>6e2b19ef-7666-44fe-8191-85e30ed10210</errorID>
      <errorWord>,</errorWord>
      <group>L1_Format</group>
      <groupName>格式问题</groupName>
      <ability>L2_HalfPunc_CN</ability>
      <abilityName/>
      <candidateList>
        <item>，</item>
      </candidateList>
      <explain>文本全半角错误。</explain>
      <paraID>2ACFD4EE</paraID>
      <start>148</start>
      <end>149</end>
      <status>unmodified</status>
      <modifiedWord/>
      <trackRevisions>false</trackRevisions>
    </reviewItem>
    <reviewItem>
      <errorID>71dd5e07-69c3-44fa-9765-0aafff6a0f63</errorID>
      <errorWord>;</errorWord>
      <group>L1_Format</group>
      <groupName>格式问题</groupName>
      <ability>L2_HalfPunc_CN</ability>
      <abilityName/>
      <candidateList>
        <item>；</item>
      </candidateList>
      <explain>文本全半角错误。</explain>
      <paraID>7260558C</paraID>
      <start>41</start>
      <end>42</end>
      <status>unmodified</status>
      <modifiedWord/>
      <trackRevisions>false</trackRevisions>
    </reviewItem>
    <reviewItem>
      <errorID>2b416080-7a25-449a-9c2e-8c1fa738f6c8</errorID>
      <errorWord>;</errorWord>
      <group>L1_Format</group>
      <groupName>格式问题</groupName>
      <ability>L2_HalfPunc_CN</ability>
      <abilityName/>
      <candidateList>
        <item>；</item>
      </candidateList>
      <explain>文本全半角错误。</explain>
      <paraID>13EAEB7A</paraID>
      <start>52</start>
      <end>53</end>
      <status>unmodified</status>
      <modifiedWord/>
      <trackRevisions>false</trackRevisions>
    </reviewItem>
    <reviewItem>
      <errorID>2e08be69-0ca3-42a4-bfb8-7e3e5e8359eb</errorID>
      <errorWord>法律、法规</errorWord>
      <group>L1_Word</group>
      <groupName>字词问题</groupName>
      <ability>L2_Typo</ability>
      <abilityName>字词错误</abilityName>
      <candidateList>
        <item>法律法规</item>
      </candidateList>
      <explain/>
      <paraID>5119FC60</paraID>
      <start>4</start>
      <end>9</end>
      <status>unmodified</status>
      <modifiedWord/>
      <trackRevisions>false</trackRevisions>
    </reviewItem>
    <reviewItem>
      <errorID>a08ac01c-7b43-4963-acd7-399482cb3b6a</errorID>
      <errorWord>;</errorWord>
      <group>L1_Format</group>
      <groupName>格式问题</groupName>
      <ability>L2_HalfPunc_CN</ability>
      <abilityName/>
      <candidateList>
        <item>；</item>
      </candidateList>
      <explain>文本全半角错误。</explain>
      <paraID>511B535D</paraID>
      <start>41</start>
      <end>42</end>
      <status>unmodified</status>
      <modifiedWord/>
      <trackRevisions>false</trackRevisions>
    </reviewItem>
    <reviewItem>
      <errorID>374e92dd-61a8-44bc-a620-9239edd44cf8</errorID>
      <errorWord>-</errorWord>
      <group>L1_Format</group>
      <groupName>格式问题</groupName>
      <ability>L2_HalfPunc_CN</ability>
      <abilityName/>
      <candidateList>
        <item>－</item>
      </candidateList>
      <explain>文本全半角错误。</explain>
      <paraID>53BF2238</paraID>
      <start>20</start>
      <end>21</end>
      <status>unmodified</status>
      <modifiedWord/>
      <trackRevisions>false</trackRevisions>
    </reviewItem>
    <reviewItem>
      <errorID>315c011f-0647-4f72-9876-31a306404ce1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1269A8CA</paraID>
      <start>0</start>
      <end>3</end>
      <status>unmodified</status>
      <modifiedWord/>
      <trackRevisions>false</trackRevisions>
    </reviewItem>
    <reviewItem>
      <errorID>0db88439-5abb-41f0-9f91-31ff7034e67e</errorID>
      <errorWord>做出</errorWord>
      <group>L1_Word</group>
      <groupName>字词问题</groupName>
      <ability>L2_Typo</ability>
      <abilityName>字词错误</abilityName>
      <candidateList>
        <item>作出</item>
      </candidateList>
      <explain/>
      <paraID>16C8A262</paraID>
      <start>116</start>
      <end>118</end>
      <status>unmodified</status>
      <modifiedWord/>
      <trackRevisions>false</trackRevisions>
    </reviewItem>
    <reviewItem>
      <errorID>637d258d-96b8-41e6-abd5-85730c753b9b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21AA67D9</paraID>
      <start>0</start>
      <end>2</end>
      <status>unmodified</status>
      <modifiedWord/>
      <trackRevisions>false</trackRevisions>
    </reviewItem>
    <reviewItem>
      <errorID>9c3f59aa-df05-48b4-bf9c-e7cee8ed8bf6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D0ECAEC</paraID>
      <start>0</start>
      <end>2</end>
      <status>unmodified</status>
      <modifiedWord/>
      <trackRevisions>false</trackRevisions>
    </reviewItem>
    <reviewItem>
      <errorID>1dcc6eee-b42f-4f09-904d-31faeec39449</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3FDB446E</paraID>
      <start>32</start>
      <end>34</end>
      <status>unmodified</status>
      <modifiedWord/>
      <trackRevisions>false</trackRevisions>
    </reviewItem>
    <reviewItem>
      <errorID>372d4d46-3783-4d09-9464-9332cee0a802</errorID>
      <errorWord>:</errorWord>
      <group>L1_Format</group>
      <groupName>格式问题</groupName>
      <ability>L2_HalfPunc_CN</ability>
      <abilityName/>
      <candidateList>
        <item>：</item>
      </candidateList>
      <explain>文本全半角错误。</explain>
      <paraID> D9895BA</paraID>
      <start>6</start>
      <end>7</end>
      <status>unmodified</status>
      <modifiedWord/>
      <trackRevisions>false</trackRevisions>
    </reviewItem>
    <reviewItem>
      <errorID>ebd3dc35-8a69-4ebc-a7b6-485ecd361c91</errorID>
      <errorWord>:</errorWord>
      <group>L1_Format</group>
      <groupName>格式问题</groupName>
      <ability>L2_HalfPunc_CN</ability>
      <abilityName/>
      <candidateList>
        <item>：</item>
      </candidateList>
      <explain>文本全半角错误。</explain>
      <paraID>13EDBAF8</paraID>
      <start>6</start>
      <end>7</end>
      <status>unmodified</status>
      <modifiedWord/>
      <trackRevisions>false</trackRevisions>
    </reviewItem>
    <reviewItem>
      <errorID>e48ef172-d8e9-43f6-a012-4d7a5206415c</errorID>
      <errorWord>:</errorWord>
      <group>L1_Format</group>
      <groupName>格式问题</groupName>
      <ability>L2_HalfPunc_CN</ability>
      <abilityName/>
      <candidateList>
        <item>：</item>
      </candidateList>
      <explain>文本全半角错误。</explain>
      <paraID>13F185E8</paraID>
      <start>7</start>
      <end>8</end>
      <status>unmodified</status>
      <modifiedWord/>
      <trackRevisions>false</trackRevisions>
    </reviewItem>
    <reviewItem>
      <errorID>d5387c3d-a74a-4b44-8aca-a5d2ffbf05fa</errorID>
      <errorWord>印</errorWord>
      <group>L1_Word</group>
      <groupName>字词问题</groupName>
      <ability>L2_Typo</ability>
      <abilityName>字词错误</abilityName>
      <candidateList>
        <item>印件</item>
      </candidateList>
      <explain/>
      <paraID> 6E98AEC</paraID>
      <start>52</start>
      <end>53</end>
      <status>unmodified</status>
      <modifiedWord/>
      <trackRevisions>false</trackRevisions>
    </reviewItem>
    <reviewItem>
      <errorID>dbc55410-7cba-49a1-a75a-aba270e36506</errorID>
      <errorWord>具备有</errorWord>
      <group>L1_Word</group>
      <groupName>字词问题</groupName>
      <ability>L2_Typo</ability>
      <abilityName>字词错误</abilityName>
      <candidateList>
        <item>具备</item>
      </candidateList>
      <explain/>
      <paraID>4CEC5111</paraID>
      <start>30</start>
      <end>33</end>
      <status>unmodified</status>
      <modifiedWord/>
      <trackRevisions>false</trackRevisions>
    </reviewItem>
    <reviewItem>
      <errorID>50e3ae12-7415-4ec7-8b68-7a3bc78f9fc9</errorID>
      <errorWord>（</errorWord>
      <group>L1_Punc</group>
      <groupName>标点问题</groupName>
      <ability>L2_Punc_CN</ability>
      <abilityName/>
      <candidateList/>
      <explain>同一形式括号套用。</explain>
      <paraID>4CEC5111</paraID>
      <start>67</start>
      <end>68</end>
      <status>unmodified</status>
      <modifiedWord/>
      <trackRevisions>false</trackRevisions>
    </reviewItem>
    <reviewItem>
      <errorID>baa5698a-a947-403f-aee2-38a9acdaacaf</errorID>
      <errorWord>）</errorWord>
      <group>L1_Punc</group>
      <groupName>标点问题</groupName>
      <ability>L2_Punc_CN</ability>
      <abilityName/>
      <candidateList/>
      <explain>同一形式括号套用。</explain>
      <paraID>4CEC5111</paraID>
      <start>69</start>
      <end>70</end>
      <status>unmodified</status>
      <modifiedWord/>
      <trackRevisions>false</trackRevisions>
    </reviewItem>
    <reviewItem>
      <errorID>32396e5b-3cf2-48fc-8d99-a943cbc84f10</errorID>
      <errorWord>洗清</errorWord>
      <group>L1_Word</group>
      <groupName>字词问题</groupName>
      <ability>L2_Typo</ability>
      <abilityName>字词错误</abilityName>
      <candidateList>
        <item>清洗</item>
      </candidateList>
      <explain/>
      <paraID>4CEC5111</paraID>
      <start>111</start>
      <end>113</end>
      <status>unmodified</status>
      <modifiedWord/>
      <trackRevisions>false</trackRevisions>
    </reviewItem>
    <reviewItem>
      <errorID>eddaf8b4-c405-4a4f-98a3-12e25cd3877d</errorID>
      <errorWord>,</errorWord>
      <group>L1_Format</group>
      <groupName>格式问题</groupName>
      <ability>L2_HalfPunc_CN</ability>
      <abilityName/>
      <candidateList>
        <item>，</item>
      </candidateList>
      <explain>文本全半角错误。</explain>
      <paraID>4CEC5111</paraID>
      <start>130</start>
      <end>131</end>
      <status>unmodified</status>
      <modifiedWord/>
      <trackRevisions>false</trackRevisions>
    </reviewItem>
    <reviewItem>
      <errorID>c041dc52-361e-4033-a03e-7c05849a670f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672E6403</paraID>
      <start>15</start>
      <end>18</end>
      <status>unmodified</status>
      <modifiedWord/>
      <trackRevisions>false</trackRevisions>
    </reviewItem>
    <reviewItem>
      <errorID>35c25286-87b3-4c24-ba9b-8ac7db5253a9</errorID>
      <errorWord>法律、法规</errorWord>
      <group>L1_Word</group>
      <groupName>字词问题</groupName>
      <ability>L2_Typo</ability>
      <abilityName>字词错误</abilityName>
      <candidateList>
        <item>法律法规</item>
      </candidateList>
      <explain/>
      <paraID>672E6403</paraID>
      <start>30</start>
      <end>35</end>
      <status>unmodified</status>
      <modifiedWord/>
      <trackRevisions>false</trackRevisions>
    </reviewItem>
    <reviewItem>
      <errorID>5c4fd31d-1b9b-4312-ab0c-6c45224bf2bf</errorID>
      <errorWord>(</errorWord>
      <group>L1_Format</group>
      <groupName>格式问题</groupName>
      <ability>L2_HalfPunc_CN</ability>
      <abilityName/>
      <candidateList>
        <item>（</item>
      </candidateList>
      <explain>文本全半角错误。</explain>
      <paraID>1DB8F0E6</paraID>
      <start>2</start>
      <end>3</end>
      <status>unmodified</status>
      <modifiedWord/>
      <trackRevisions>false</trackRevisions>
    </reviewItem>
    <reviewItem>
      <errorID>e4d86558-38e5-4e95-b641-a1880d1982a4</errorID>
      <errorWord>)</errorWord>
      <group>L1_Format</group>
      <groupName>格式问题</groupName>
      <ability>L2_HalfPunc_CN</ability>
      <abilityName/>
      <candidateList>
        <item>）</item>
      </candidateList>
      <explain>文本全半角错误。</explain>
      <paraID>1DB8F0E6</paraID>
      <start>4</start>
      <end>5</end>
      <status>unmodified</status>
      <modifiedWord/>
      <trackRevisions>false</trackRevisions>
    </reviewItem>
    <reviewItem>
      <errorID>1884b63f-3d1b-4e54-bfe9-2e8e979dbd16</errorID>
      <errorWord>(</errorWord>
      <group>L1_Format</group>
      <groupName>格式问题</groupName>
      <ability>L2_HalfPunc_CN</ability>
      <abilityName/>
      <candidateList>
        <item>（</item>
      </candidateList>
      <explain>文本全半角错误。</explain>
      <paraID>793A15C0</paraID>
      <start>2</start>
      <end>3</end>
      <status>unmodified</status>
      <modifiedWord/>
      <trackRevisions>false</trackRevisions>
    </reviewItem>
    <reviewItem>
      <errorID>8ca8b19e-715d-45cd-8440-e10ff76c5877</errorID>
      <errorWord>)</errorWord>
      <group>L1_Format</group>
      <groupName>格式问题</groupName>
      <ability>L2_HalfPunc_CN</ability>
      <abilityName/>
      <candidateList>
        <item>）</item>
      </candidateList>
      <explain>文本全半角错误。</explain>
      <paraID>793A15C0</paraID>
      <start>4</start>
      <end>5</end>
      <status>unmodified</status>
      <modifiedWord/>
      <trackRevisions>false</trackRevisions>
    </reviewItem>
    <reviewItem>
      <errorID>efaa1331-77d3-4b2c-b9e9-1477cab12e64</errorID>
      <errorWord>签收</errorWord>
      <group>L1_Word</group>
      <groupName>字词问题</groupName>
      <ability>L2_Typo</ability>
      <abilityName>字词错误</abilityName>
      <candidateList>
        <item>验收</item>
      </candidateList>
      <explain/>
      <paraID>450C132F</paraID>
      <start>39</start>
      <end>41</end>
      <status>unmodified</status>
      <modifiedWord/>
      <trackRevisions>false</trackRevisions>
    </reviewItem>
    <reviewItem>
      <errorID>3c48df03-4660-4205-819c-acb81816d29b</errorID>
      <errorWord>完</errorWord>
      <group>L1_Word</group>
      <groupName>字词问题</groupName>
      <ability>L2_Typo</ability>
      <abilityName>字词错误</abilityName>
      <candidateList>
        <item>完成</item>
      </candidateList>
      <explain>〈动〉按照预期的目的结束；做成：～任务｜～作业｜计划完得成。</explain>
      <paraID> 61B2656</paraID>
      <start>15</start>
      <end>16</end>
      <status>unmodified</status>
      <modifiedWord/>
      <trackRevisions>false</trackRevisions>
    </reviewItem>
    <reviewItem>
      <errorID>d5590111-2bc1-43d4-a337-5ee77b3032e3</errorID>
      <errorWord>)</errorWord>
      <group>L1_Format</group>
      <groupName>格式问题</groupName>
      <ability>L2_HalfPunc_CN</ability>
      <abilityName/>
      <candidateList>
        <item>）</item>
      </candidateList>
      <explain>文本全半角错误。</explain>
      <paraID>1C62A1F3</paraID>
      <start>37</start>
      <end>38</end>
      <status>unmodified</status>
      <modifiedWord/>
      <trackRevisions>false</trackRevisions>
    </reviewItem>
    <reviewItem>
      <errorID>2b515212-2965-40f6-9b19-0469a21acba8</errorID>
      <errorWord>须</errorWord>
      <group>L1_Word</group>
      <groupName>字词问题</groupName>
      <ability>L2_Typo</ability>
      <abilityName>字词错误</abilityName>
      <candidateList>
        <item>需</item>
      </candidateList>
      <explain>存在发音相同字词的误用。</explain>
      <paraID>5B7B5B74</paraID>
      <start>123</start>
      <end>124</end>
      <status>unmodified</status>
      <modifiedWord/>
      <trackRevisions>false</trackRevisions>
    </reviewItem>
    <reviewItem>
      <errorID>0409d399-0641-4632-96a9-e5de7e1e5306</errorID>
      <errorWord>上述的</errorWord>
      <group>L1_Word</group>
      <groupName>字词问题</groupName>
      <ability>L2_Typo</ability>
      <abilityName>字词错误</abilityName>
      <candidateList>
        <item>上述</item>
      </candidateList>
      <explain>〈形〉属性词。上面所说的：～各条，望切实执行。</explain>
      <paraID>662A966B</paraID>
      <start>2</start>
      <end>5</end>
      <status>unmodified</status>
      <modifiedWord/>
      <trackRevisions>false</trackRevisions>
    </reviewItem>
    <reviewItem>
      <errorID>985eb806-6db1-41fa-9d18-72cb5ad3c933</errorID>
      <errorWord>其它约定</errorWord>
      <group>L1_Word</group>
      <groupName>字词问题</groupName>
      <ability>L2_Alias</ability>
      <abilityName>也作/曾用词</abilityName>
      <candidateList>
        <item>其他约定</item>
      </candidateList>
      <explain>词汇[其它约定]为不规范表述或旧称，其规范书面表述为[其他约定]。</explain>
      <paraID>59BE5900</paraID>
      <start>68</start>
      <end>72</end>
      <status>unmodified</status>
      <modifiedWord/>
      <trackRevisions>false</trackRevisions>
    </reviewItem>
    <reviewItem>
      <errorID>c0d7be95-f069-44c2-8606-5cb4936055d4</errorID>
      <errorWord>法律、法规</errorWord>
      <group>L1_Word</group>
      <groupName>字词问题</groupName>
      <ability>L2_Typo</ability>
      <abilityName>字词错误</abilityName>
      <candidateList>
        <item>法律法规</item>
      </candidateList>
      <explain/>
      <paraID>59BE5900</paraID>
      <start>120</start>
      <end>125</end>
      <status>unmodified</status>
      <modifiedWord/>
      <trackRevisions>false</trackRevisions>
    </reviewItem>
    <reviewItem>
      <errorID>b92f18ea-cc59-436e-9cee-59be29fdf33f</errorID>
      <errorWord>乙方需</errorWord>
      <group>L1_Word</group>
      <groupName>字词问题</groupName>
      <ability>L2_Typo</ability>
      <abilityName>字词错误</abilityName>
      <candidateList>
        <item>乙方</item>
      </candidateList>
      <explain/>
      <paraID>72DEB3E0</paraID>
      <start>176</start>
      <end>178</end>
      <status>modified</status>
      <modifiedWord>乙方</modifiedWord>
      <trackRevisions>false</trackRevisions>
    </reviewItem>
    <reviewItem>
      <errorID>b8ce6443-9c5d-4989-97e9-6a490ef3206a</errorID>
      <errorWord>由乙方负责承担</errorWord>
      <group>L1_Word</group>
      <groupName>字词问题</groupName>
      <ability>L2_Typo</ability>
      <abilityName>字词错误</abilityName>
      <candidateList>
        <item>由乙方承担</item>
      </candidateList>
      <explain/>
      <paraID>129AC96C</paraID>
      <start>77</start>
      <end>82</end>
      <status>modified</status>
      <modifiedWord>由乙方承担</modifiedWord>
      <trackRevisions>false</trackRevisions>
    </reviewItem>
    <reviewItem>
      <errorID>10c3b8ac-1da3-4256-bda5-28ced1815a8b</errorID>
      <errorWord>伍日</errorWord>
      <group>L1_Word</group>
      <groupName>字词问题</groupName>
      <ability>L2_Typo</ability>
      <abilityName>字词错误</abilityName>
      <candidateList>
        <item>五日</item>
      </candidateList>
      <explain/>
      <paraID>740BF21D</paraID>
      <start>107</start>
      <end>109</end>
      <status>unmodified</status>
      <modifiedWord/>
      <trackRevisions>false</trackRevisions>
    </reviewItem>
    <reviewItem>
      <errorID>b52507a1-9d89-42a7-8cb4-89daf8d2f463</errorID>
      <errorWord>，</errorWord>
      <group>L1_Word</group>
      <groupName>字词问题</groupName>
      <ability>L2_Typo</ability>
      <abilityName>字词错误</abilityName>
      <candidateList>
        <item>，并</item>
      </candidateList>
      <explain/>
      <paraID>740BF21D</paraID>
      <start>136</start>
      <end>137</end>
      <status>unmodified</status>
      <modifiedWord/>
      <trackRevisions>false</trackRevisions>
    </reviewItem>
    <reviewItem>
      <errorID>e7e57c53-03c9-4377-af36-28c854409f5e</errorID>
      <errorWord>合同的</errorWord>
      <group>L1_Word</group>
      <groupName>字词问题</groupName>
      <ability>L2_Typo</ability>
      <abilityName>字词错误</abilityName>
      <candidateList>
        <item>合同</item>
      </candidateList>
      <explain/>
      <paraID>342BD051</paraID>
      <start>34</start>
      <end>37</end>
      <status>unmodified</status>
      <modifiedWord/>
      <trackRevisions>false</trackRevisions>
    </reviewItem>
    <reviewItem>
      <errorID>b514f013-bf54-4bf6-93d8-1ffc56ebffa7</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5F9695B7</paraID>
      <start>21</start>
      <end>24</end>
      <status>unmodified</status>
      <modifiedWord/>
      <trackRevisions>false</trackRevisions>
    </reviewItem>
    <reviewItem>
      <errorID>9c129ce8-1e58-4037-abfd-5ec46c4bad86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471E1288</paraID>
      <start>70</start>
      <end>72</end>
      <status>unmodified</status>
      <modifiedWord/>
      <trackRevisions>false</trackRevisions>
    </reviewItem>
    <reviewItem>
      <errorID>7f610aba-b5a1-4eda-9585-a722ecf59ad9</errorID>
      <errorWord>(</errorWord>
      <group>L1_Format</group>
      <groupName>格式问题</groupName>
      <ability>L2_HalfPunc_CN</ability>
      <abilityName/>
      <candidateList>
        <item>（</item>
      </candidateList>
      <explain>文本全半角错误。</explain>
      <paraID>4C8FA3C9</paraID>
      <start>65</start>
      <end>66</end>
      <status>unmodified</status>
      <modifiedWord/>
      <trackRevisions>false</trackRevisions>
    </reviewItem>
    <reviewItem>
      <errorID>80c93553-1523-4d81-98ed-d71c8f86d247</errorID>
      <errorWord>)</errorWord>
      <group>L1_Format</group>
      <groupName>格式问题</groupName>
      <ability>L2_HalfPunc_CN</ability>
      <abilityName/>
      <candidateList>
        <item>）</item>
      </candidateList>
      <explain>文本全半角错误。</explain>
      <paraID>4C8FA3C9</paraID>
      <start>86</start>
      <end>87</end>
      <status>unmodified</status>
      <modifiedWord/>
      <trackRevisions>false</trackRevisions>
    </reviewItem>
    <reviewItem>
      <errorID>c3201c28-aad0-4076-9794-062dfc2a3f9a</errorID>
      <errorWord>-</errorWord>
      <group>L1_Format</group>
      <groupName>格式问题</groupName>
      <ability>L2_HalfPunc_CN</ability>
      <abilityName/>
      <candidateList>
        <item>－</item>
      </candidateList>
      <explain>文本全半角错误。</explain>
      <paraID>1682C67A</paraID>
      <start>5</start>
      <end>6</end>
      <status>unmodified</status>
      <modifiedWord/>
      <trackRevisions>false</trackRevisions>
    </reviewItem>
    <reviewItem>
      <errorID>e00af869-9675-4a16-8e88-efea018406c9</errorID>
      <errorWord>-</errorWord>
      <group>L1_Format</group>
      <groupName>格式问题</groupName>
      <ability>L2_HalfPunc_CN</ability>
      <abilityName/>
      <candidateList>
        <item>－</item>
      </candidateList>
      <explain>文本全半角错误。</explain>
      <paraID> FA2C535</paraID>
      <start>5</start>
      <end>6</end>
      <status>unmodified</status>
      <modifiedWord/>
      <trackRevisions>false</trackRevisions>
    </reviewItem>
    <reviewItem>
      <errorID>b8040a17-7e8a-4c1f-8966-0c82dd4b1188</errorID>
      <errorWord>-</errorWord>
      <group>L1_Format</group>
      <groupName>格式问题</groupName>
      <ability>L2_HalfPunc_CN</ability>
      <abilityName/>
      <candidateList>
        <item>－</item>
      </candidateList>
      <explain>文本全半角错误。</explain>
      <paraID>44B0CA7B</paraID>
      <start>5</start>
      <end>6</end>
      <status>unmodified</status>
      <modifiedWord/>
      <trackRevisions>false</trackRevisions>
    </reviewItem>
    <reviewItem>
      <errorID>481b68a9-1eee-43b6-b15f-ea760ecd4a48</errorID>
      <errorWord>-</errorWord>
      <group>L1_Format</group>
      <groupName>格式问题</groupName>
      <ability>L2_HalfPunc_CN</ability>
      <abilityName/>
      <candidateList>
        <item>－</item>
      </candidateList>
      <explain>文本全半角错误。</explain>
      <paraID>1BA427CD</paraID>
      <start>5</start>
      <end>6</end>
      <status>unmodified</status>
      <modifiedWord/>
      <trackRevisions>false</trackRevisions>
    </reviewItem>
    <reviewItem>
      <errorID>adf243e9-f088-4645-8739-21c7bb2e6116</errorID>
      <errorWord>-</errorWord>
      <group>L1_Format</group>
      <groupName>格式问题</groupName>
      <ability>L2_HalfPunc_CN</ability>
      <abilityName/>
      <candidateList>
        <item>－</item>
      </candidateList>
      <explain>文本全半角错误。</explain>
      <paraID>65C4DB2E</paraID>
      <start>10</start>
      <end>11</end>
      <status>unmodified</status>
      <modifiedWord/>
      <trackRevisions>false</trackRevisions>
    </reviewItem>
    <reviewItem>
      <errorID>639556de-a3d8-4e65-bd4c-5c3926a3e91c</errorID>
      <errorWord>-</errorWord>
      <group>L1_Format</group>
      <groupName>格式问题</groupName>
      <ability>L2_HalfPunc_CN</ability>
      <abilityName/>
      <candidateList>
        <item>－</item>
      </candidateList>
      <explain>文本全半角错误。</explain>
      <paraID>4B9D1A58</paraID>
      <start>10</start>
      <end>11</end>
      <status>unmodified</status>
      <modifiedWord/>
      <trackRevisions>false</trackRevisions>
    </reviewItem>
    <reviewItem>
      <errorID>bfae4e68-f8fb-4c87-a792-17e3dcb68a9b</errorID>
      <errorWord>(</errorWord>
      <group>L1_Format</group>
      <groupName>格式问题</groupName>
      <ability>L2_HalfPunc_CN</ability>
      <abilityName/>
      <candidateList>
        <item>（</item>
      </candidateList>
      <explain>文本全半角错误。</explain>
      <paraID>6D68D0A2</paraID>
      <start>6</start>
      <end>7</end>
      <status>unmodified</status>
      <modifiedWord/>
      <trackRevisions>false</trackRevisions>
    </reviewItem>
    <reviewItem>
      <errorID>13579ad5-d569-435e-9c46-d62dde42986c</errorID>
      <errorWord>)</errorWord>
      <group>L1_Format</group>
      <groupName>格式问题</groupName>
      <ability>L2_HalfPunc_CN</ability>
      <abilityName/>
      <candidateList>
        <item>）</item>
      </candidateList>
      <explain>文本全半角错误。</explain>
      <paraID>6D68D0A2</paraID>
      <start>27</start>
      <end>28</end>
      <status>unmodified</status>
      <modifiedWord/>
      <trackRevisions>false</trackRevisions>
    </reviewItem>
    <reviewItem>
      <errorID>94c81491-9881-4540-ac7f-cd7cde2594d2</errorID>
      <errorWord>(</errorWord>
      <group>L1_Format</group>
      <groupName>格式问题</groupName>
      <ability>L2_HalfPunc_CN</ability>
      <abilityName/>
      <candidateList>
        <item>（</item>
      </candidateList>
      <explain>文本全半角错误。</explain>
      <paraID>3470D498</paraID>
      <start>6</start>
      <end>7</end>
      <status>unmodified</status>
      <modifiedWord/>
      <trackRevisions>false</trackRevisions>
    </reviewItem>
    <reviewItem>
      <errorID>9648f0a8-58af-4711-ac73-06418906e6eb</errorID>
      <errorWord>)</errorWord>
      <group>L1_Format</group>
      <groupName>格式问题</groupName>
      <ability>L2_HalfPunc_CN</ability>
      <abilityName/>
      <candidateList>
        <item>）</item>
      </candidateList>
      <explain>文本全半角错误。</explain>
      <paraID>3470D498</paraID>
      <start>27</start>
      <end>28</end>
      <status>unmodified</status>
      <modifiedWord/>
      <trackRevisions>false</trackRevisions>
    </reviewItem>
    <reviewItem>
      <errorID>ebc41515-d6bc-4acf-85c7-f096307d695a</errorID>
      <errorWord>(</errorWord>
      <group>L1_Format</group>
      <groupName>格式问题</groupName>
      <ability>L2_HalfPunc_CN</ability>
      <abilityName/>
      <candidateList>
        <item>（</item>
      </candidateList>
      <explain>文本全半角错误。</explain>
      <paraID>283D9123</paraID>
      <start>20</start>
      <end>21</end>
      <status>unmodified</status>
      <modifiedWord/>
      <trackRevisions>false</trackRevisions>
    </reviewItem>
    <reviewItem>
      <errorID>9382afc9-413c-45d5-a376-d486578b8265</errorID>
      <errorWord>)</errorWord>
      <group>L1_Format</group>
      <groupName>格式问题</groupName>
      <ability>L2_HalfPunc_CN</ability>
      <abilityName/>
      <candidateList>
        <item>）</item>
      </candidateList>
      <explain>文本全半角错误。</explain>
      <paraID>283D9123</paraID>
      <start>25</start>
      <end>26</end>
      <status>unmodified</status>
      <modifiedWord/>
      <trackRevisions>false</trackRevisions>
    </reviewItem>
    <reviewItem>
      <errorID>7591f51d-5d3c-4b7c-bd49-d709193eb702</errorID>
      <errorWord>(</errorWord>
      <group>L1_Format</group>
      <groupName>格式问题</groupName>
      <ability>L2_HalfPunc_CN</ability>
      <abilityName/>
      <candidateList>
        <item>（</item>
      </candidateList>
      <explain>文本全半角错误。</explain>
      <paraID> 69B80DC</paraID>
      <start>6</start>
      <end>7</end>
      <status>unmodified</status>
      <modifiedWord/>
      <trackRevisions>false</trackRevisions>
    </reviewItem>
    <reviewItem>
      <errorID>93e451ec-859d-44cd-95a7-ff6f966f6d39</errorID>
      <errorWord>)</errorWord>
      <group>L1_Format</group>
      <groupName>格式问题</groupName>
      <ability>L2_HalfPunc_CN</ability>
      <abilityName/>
      <candidateList>
        <item>）</item>
      </candidateList>
      <explain>文本全半角错误。</explain>
      <paraID> 69B80DC</paraID>
      <start>11</start>
      <end>12</end>
      <status>unmodified</status>
      <modifiedWord/>
      <trackRevisions>false</trackRevisions>
    </reviewItem>
    <reviewItem>
      <errorID>2320c8df-b5b4-4948-8a13-c33536addcef</errorID>
      <errorWord>(</errorWord>
      <group>L1_Format</group>
      <groupName>格式问题</groupName>
      <ability>L2_HalfPunc_CN</ability>
      <abilityName/>
      <candidateList>
        <item>（</item>
      </candidateList>
      <explain>文本全半角错误。</explain>
      <paraID>610C19CF</paraID>
      <start>6</start>
      <end>7</end>
      <status>unmodified</status>
      <modifiedWord/>
      <trackRevisions>false</trackRevisions>
    </reviewItem>
    <reviewItem>
      <errorID>f727d52a-efa9-40be-90b9-262cb2ce7625</errorID>
      <errorWord>)</errorWord>
      <group>L1_Format</group>
      <groupName>格式问题</groupName>
      <ability>L2_HalfPunc_CN</ability>
      <abilityName/>
      <candidateList>
        <item>）</item>
      </candidateList>
      <explain>文本全半角错误。</explain>
      <paraID>610C19CF</paraID>
      <start>11</start>
      <end>12</end>
      <status>unmodified</status>
      <modifiedWord/>
      <trackRevisions>false</trackRevisions>
    </reviewItem>
    <reviewItem>
      <errorID>60252790-592a-4458-a36f-a28592f77e76</errorID>
      <errorWord>股东大会</errorWord>
      <group>L1_Word</group>
      <groupName>字词问题</groupName>
      <ability>L2_Typo</ability>
      <abilityName>字词错误</abilityName>
      <candidateList>
        <item>股东会</item>
      </candidateList>
      <explain/>
      <paraID>696AD1AA</paraID>
      <start>113</start>
      <end>116</end>
      <status>modified</status>
      <modifiedWord>股东会</modifiedWord>
      <trackRevisions>false</trackRevisions>
    </reviewItem>
    <reviewItem>
      <errorID>86b107ad-67c0-4369-81fe-49b196369571</errorID>
      <errorWord>(</errorWord>
      <group>L1_Format</group>
      <groupName>格式问题</groupName>
      <ability>L2_HalfPunc_CN</ability>
      <abilityName/>
      <candidateList>
        <item>（</item>
      </candidateList>
      <explain>文本全半角错误。</explain>
      <paraID>48FA896E</paraID>
      <start>5</start>
      <end>6</end>
      <status>unmodified</status>
      <modifiedWord/>
      <trackRevisions>false</trackRevisions>
    </reviewItem>
    <reviewItem>
      <errorID>04e66060-bd0e-4e23-a765-cdd9ee74b954</errorID>
      <errorWord>)</errorWord>
      <group>L1_Format</group>
      <groupName>格式问题</groupName>
      <ability>L2_HalfPunc_CN</ability>
      <abilityName/>
      <candidateList>
        <item>）</item>
      </candidateList>
      <explain>文本全半角错误。</explain>
      <paraID>48FA896E</paraID>
      <start>10</start>
      <end>11</end>
      <status>unmodified</status>
      <modifiedWord/>
      <trackRevisions>false</trackRevisions>
    </reviewItem>
    <reviewItem>
      <errorID>9e2cf6ff-a3a6-4a3d-a630-34964cba18a4</errorID>
      <errorWord>(</errorWord>
      <group>L1_Format</group>
      <groupName>格式问题</groupName>
      <ability>L2_HalfPunc_CN</ability>
      <abilityName/>
      <candidateList>
        <item>（</item>
      </candidateList>
      <explain>文本全半角错误。</explain>
      <paraID>24D47BB9</paraID>
      <start>5</start>
      <end>6</end>
      <status>unmodified</status>
      <modifiedWord/>
      <trackRevisions>false</trackRevisions>
    </reviewItem>
    <reviewItem>
      <errorID>12b75808-ea3f-4e31-abb8-0aec40765ae8</errorID>
      <errorWord>)</errorWord>
      <group>L1_Format</group>
      <groupName>格式问题</groupName>
      <ability>L2_HalfPunc_CN</ability>
      <abilityName/>
      <candidateList>
        <item>）</item>
      </candidateList>
      <explain>文本全半角错误。</explain>
      <paraID>24D47BB9</paraID>
      <start>10</start>
      <end>11</end>
      <status>unmodified</status>
      <modifiedWord/>
      <trackRevisions>false</trackRevisions>
    </reviewItem>
    <reviewItem>
      <errorID>8fe62eca-4a0c-4517-b2a3-9f45af05bc7d</errorID>
      <errorWord>-</errorWord>
      <group>L1_Format</group>
      <groupName>格式问题</groupName>
      <ability>L2_HalfPunc_CN</ability>
      <abilityName/>
      <candidateList>
        <item>－</item>
      </candidateList>
      <explain>文本全半角错误。</explain>
      <paraID>168DC962</paraID>
      <start>8</start>
      <end>9</end>
      <status>unmodified</status>
      <modifiedWord/>
      <trackRevisions>false</trackRevisions>
    </reviewItem>
    <reviewItem>
      <errorID>594a39fa-c53b-4462-953e-eade44abd107</errorID>
      <errorWord>-</errorWord>
      <group>L1_Format</group>
      <groupName>格式问题</groupName>
      <ability>L2_HalfPunc_CN</ability>
      <abilityName/>
      <candidateList>
        <item>－</item>
      </candidateList>
      <explain>文本全半角错误。</explain>
      <paraID>7AAFBCDF</paraID>
      <start>17</start>
      <end>18</end>
      <status>unmodified</status>
      <modifiedWord/>
      <trackRevisions>false</trackRevisions>
    </reviewItem>
    <reviewItem>
      <errorID>d9a6bde5-fe26-4746-b19d-b94cf5aee57d</errorID>
      <errorWord>-</errorWord>
      <group>L1_Format</group>
      <groupName>格式问题</groupName>
      <ability>L2_HalfPunc_CN</ability>
      <abilityName/>
      <candidateList>
        <item>－</item>
      </candidateList>
      <explain>文本全半角错误。</explain>
      <paraID>7AAFBCDF</paraID>
      <start>35</start>
      <end>36</end>
      <status>unmodified</status>
      <modifiedWord/>
      <trackRevisions>false</trackRevisions>
    </reviewItem>
    <reviewItem>
      <errorID>82072ab3-8790-48d4-8dc2-d8935e6ab0e7</errorID>
      <errorWord>(</errorWord>
      <group>L1_Format</group>
      <groupName>格式问题</groupName>
      <ability>L2_HalfPunc_CN</ability>
      <abilityName/>
      <candidateList>
        <item>（</item>
      </candidateList>
      <explain>文本全半角错误。</explain>
      <paraID>4165BC36</paraID>
      <start>5</start>
      <end>6</end>
      <status>unmodified</status>
      <modifiedWord/>
      <trackRevisions>false</trackRevisions>
    </reviewItem>
    <reviewItem>
      <errorID>bf934b74-1c0c-4887-972e-c03a43ee946e</errorID>
      <errorWord>)</errorWord>
      <group>L1_Format</group>
      <groupName>格式问题</groupName>
      <ability>L2_HalfPunc_CN</ability>
      <abilityName/>
      <candidateList>
        <item>）</item>
      </candidateList>
      <explain>文本全半角错误。</explain>
      <paraID>4165BC36</paraID>
      <start>10</start>
      <end>11</end>
      <status>unmodified</status>
      <modifiedWord/>
      <trackRevisions>false</trackRevisions>
    </reviewItem>
    <reviewItem>
      <errorID>5fff9126-1eb5-4494-bd40-0224338fbe44</errorID>
      <errorWord>-</errorWord>
      <group>L1_Format</group>
      <groupName>格式问题</groupName>
      <ability>L2_HalfPunc_CN</ability>
      <abilityName/>
      <candidateList>
        <item>－</item>
      </candidateList>
      <explain>文本全半角错误。</explain>
      <paraID>70201DDA</paraID>
      <start>27</start>
      <end>28</end>
      <status>unmodified</status>
      <modifiedWord/>
      <trackRevisions>false</trackRevisions>
    </reviewItem>
    <reviewItem>
      <errorID>f51e8649-de1a-4444-9aa3-9fadce7493cf</errorID>
      <errorWord>-</errorWord>
      <group>L1_Format</group>
      <groupName>格式问题</groupName>
      <ability>L2_HalfPunc_CN</ability>
      <abilityName/>
      <candidateList>
        <item>－</item>
      </candidateList>
      <explain>文本全半角错误。</explain>
      <paraID>70201DDA</paraID>
      <start>44</start>
      <end>45</end>
      <status>unmodified</status>
      <modifiedWord/>
      <trackRevisions>false</trackRevisions>
    </reviewItem>
    <reviewItem>
      <errorID>1abec5fe-23a4-4301-bd1a-3e9a5a655c7b</errorID>
      <errorWord>-</errorWord>
      <group>L1_Format</group>
      <groupName>格式问题</groupName>
      <ability>L2_HalfPunc_CN</ability>
      <abilityName/>
      <candidateList>
        <item>－</item>
      </candidateList>
      <explain>文本全半角错误。</explain>
      <paraID>70201DDA</paraID>
      <start>62</start>
      <end>63</end>
      <status>unmodified</status>
      <modifiedWord/>
      <trackRevisions>false</trackRevisions>
    </reviewItem>
    <reviewItem>
      <errorID>32b62301-9712-4da1-a09e-5c7dd770ba6a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18884349</paraID>
      <start>0</start>
      <end>2</end>
      <status>unmodified</status>
      <modifiedWord/>
      <trackRevisions>false</trackRevisions>
    </reviewItem>
    <reviewItem>
      <errorID>074511fd-fde7-4f5c-b2ec-8d03a3ecad70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7D8E8747</paraID>
      <start>0</start>
      <end>2</end>
      <status>unmodified</status>
      <modifiedWord/>
      <trackRevisions>false</trackRevisions>
    </reviewItem>
    <reviewItem>
      <errorID>975e072a-d43b-43e4-90fb-0982701e622b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7B9B5076</paraID>
      <start>0</start>
      <end>2</end>
      <status>unmodified</status>
      <modifiedWord/>
      <trackRevisions>false</trackRevisions>
    </reviewItem>
    <reviewItem>
      <errorID>81c806eb-cfa1-4907-a687-5e3c4e53e220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69ED7F4F</paraID>
      <start>0</start>
      <end>2</end>
      <status>unmodified</status>
      <modifiedWord/>
      <trackRevisions>false</trackRevisions>
    </reviewItem>
    <reviewItem>
      <errorID>256de800-38be-4cd9-8d65-e72a9eed5a19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474FFFAC</paraID>
      <start>0</start>
      <end>2</end>
      <status>unmodified</status>
      <modifiedWord/>
      <trackRevisions>false</trackRevisions>
    </reviewItem>
    <reviewItem>
      <errorID>89ff766c-c377-4ce1-bc06-9c6e35e4ccaa</errorID>
      <errorWord>。】</errorWord>
      <group>L1_Punc</group>
      <groupName>标点问题</groupName>
      <ability>L2_Punc_CN</ability>
      <abilityName/>
      <candidateList>
        <item>】</item>
      </candidateList>
      <explain/>
      <paraID>474FFFAC</paraID>
      <start>147</start>
      <end>149</end>
      <status>unmodified</status>
      <modifiedWord/>
      <trackRevisions>false</trackRevisions>
    </reviewItem>
    <reviewItem>
      <errorID>b9c35a76-6eaa-4e0a-87f4-ec891a9c3f57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16790C2F</paraID>
      <start>0</start>
      <end>2</end>
      <status>unmodified</status>
      <modifiedWord/>
      <trackRevisions>false</trackRevisions>
    </reviewItem>
    <reviewItem>
      <errorID>6e066cc6-2a94-4495-9219-943a800b1ca8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6AFA7A08</paraID>
      <start>0</start>
      <end>2</end>
      <status>unmodified</status>
      <modifiedWord/>
      <trackRevisions>false</trackRevisions>
    </reviewItem>
    <reviewItem>
      <errorID>b3393bf2-02d2-44e2-b6fd-b421833c2e59</errorID>
      <errorWord>(</errorWord>
      <group>L1_Format</group>
      <groupName>格式问题</groupName>
      <ability>L2_HalfPunc_CN</ability>
      <abilityName/>
      <candidateList>
        <item>（</item>
      </candidateList>
      <explain>文本全半角错误。</explain>
      <paraID>29443814</paraID>
      <start>5</start>
      <end>6</end>
      <status>unmodified</status>
      <modifiedWord/>
      <trackRevisions>false</trackRevisions>
    </reviewItem>
    <reviewItem>
      <errorID>1630f6b1-938b-4ead-bd85-43fcb8b1e043</errorID>
      <errorWord>)</errorWord>
      <group>L1_Format</group>
      <groupName>格式问题</groupName>
      <ability>L2_HalfPunc_CN</ability>
      <abilityName/>
      <candidateList>
        <item>）</item>
      </candidateList>
      <explain>文本全半角错误。</explain>
      <paraID>29443814</paraID>
      <start>10</start>
      <end>11</end>
      <status>unmodified</status>
      <modifiedWord/>
      <trackRevisions>false</trackRevisions>
    </reviewItem>
    <reviewItem>
      <errorID>2473f76f-7b2b-4d1e-ab86-1b820cc62734</errorID>
      <errorWord>-</errorWord>
      <group>L1_Format</group>
      <groupName>格式问题</groupName>
      <ability>L2_HalfPunc_CN</ability>
      <abilityName/>
      <candidateList>
        <item>－</item>
      </candidateList>
      <explain>文本全半角错误。</explain>
      <paraID>3EF102DD</paraID>
      <start>10</start>
      <end>11</end>
      <status>unmodified</status>
      <modifiedWord/>
      <trackRevisions>false</trackRevisions>
    </reviewItem>
    <reviewItem>
      <errorID>10c78f29-2fb5-47d2-8564-18c82002310e</errorID>
      <errorWord>-</errorWord>
      <group>L1_Format</group>
      <groupName>格式问题</groupName>
      <ability>L2_HalfPunc_CN</ability>
      <abilityName/>
      <candidateList>
        <item>－</item>
      </candidateList>
      <explain>文本全半角错误。</explain>
      <paraID>2360C355</paraID>
      <start>10</start>
      <end>11</end>
      <status>unmodified</status>
      <modifiedWord/>
      <trackRevisions>false</trackRevisions>
    </reviewItem>
    <reviewItem>
      <errorID>14272f43-37d1-4c4d-ac20-ec57202dc80f</errorID>
      <errorWord>………</errorWord>
      <group>L1_Punc</group>
      <groupName>标点问题</groupName>
      <ability>L2_Punc_CN</ability>
      <abilityName/>
      <candidateList>
        <item>……</item>
      </candidateList>
      <explain/>
      <paraID>3283DC5F</paraID>
      <start>28</start>
      <end>31</end>
      <status>unmodified</status>
      <modifiedWord/>
      <trackRevisions>false</trackRevisions>
    </reviewItem>
    <reviewItem>
      <errorID>fc8bfdf1-7fbb-439f-80a8-55b31504634b</errorID>
      <errorWord>(</errorWord>
      <group>L1_Format</group>
      <groupName>格式问题</groupName>
      <ability>L2_HalfPunc_CN</ability>
      <abilityName/>
      <candidateList>
        <item>（</item>
      </candidateList>
      <explain>文本全半角错误。</explain>
      <paraID>479F5BB3</paraID>
      <start>5</start>
      <end>6</end>
      <status>unmodified</status>
      <modifiedWord/>
      <trackRevisions>false</trackRevisions>
    </reviewItem>
    <reviewItem>
      <errorID>a6a99ccd-3af0-4edf-a081-237584933377</errorID>
      <errorWord>)</errorWord>
      <group>L1_Format</group>
      <groupName>格式问题</groupName>
      <ability>L2_HalfPunc_CN</ability>
      <abilityName/>
      <candidateList>
        <item>）</item>
      </candidateList>
      <explain>文本全半角错误。</explain>
      <paraID>479F5BB3</paraID>
      <start>10</start>
      <end>11</end>
      <status>unmodified</status>
      <modifiedWord/>
      <trackRevisions>false</trackRevisions>
    </reviewItem>
    <reviewItem>
      <errorID>18333bea-d308-4ddc-af8c-4aa6095bc793</errorID>
      <errorWord>(</errorWord>
      <group>L1_Format</group>
      <groupName>格式问题</groupName>
      <ability>L2_HalfPunc_CN</ability>
      <abilityName/>
      <candidateList>
        <item>（</item>
      </candidateList>
      <explain>文本全半角错误。</explain>
      <paraID>7DE4403D</paraID>
      <start>5</start>
      <end>6</end>
      <status>unmodified</status>
      <modifiedWord/>
      <trackRevisions>false</trackRevisions>
    </reviewItem>
    <reviewItem>
      <errorID>80a45660-3e6f-4985-a024-9d75e374919d</errorID>
      <errorWord>)</errorWord>
      <group>L1_Format</group>
      <groupName>格式问题</groupName>
      <ability>L2_HalfPunc_CN</ability>
      <abilityName/>
      <candidateList>
        <item>）</item>
      </candidateList>
      <explain>文本全半角错误。</explain>
      <paraID>7DE4403D</paraID>
      <start>10</start>
      <end>11</end>
      <status>unmodified</status>
      <modifiedWord/>
      <trackRevisions>false</trackRevisions>
    </reviewItem>
    <reviewItem>
      <errorID>510d5952-2f49-4273-a9ca-faaf43d906ae</errorID>
      <errorWord>粘帖</errorWord>
      <group>L1_Word</group>
      <groupName>字词问题</groupName>
      <ability>L2_Typo</ability>
      <abilityName>字词错误</abilityName>
      <candidateList>
        <item>粘贴</item>
      </candidateList>
      <explain>〈动〉用胶水、糨糊等使纸张或其他东西附着在另一种东西上：～标语。</explain>
      <paraID>7DCF7836</paraID>
      <start>11</start>
      <end>13</end>
      <status>unmodified</status>
      <modifiedWord/>
      <trackRevisions>false</trackRevisions>
    </reviewItem>
    <reviewItem>
      <errorID>23a71cae-a11d-4ca4-8f08-9b756c9dec95</errorID>
      <errorWord>-</errorWord>
      <group>L1_Format</group>
      <groupName>格式问题</groupName>
      <ability>L2_HalfPunc_CN</ability>
      <abilityName/>
      <candidateList>
        <item>－</item>
      </candidateList>
      <explain>文本全半角错误。</explain>
      <paraID>420BB483</paraID>
      <start>7</start>
      <end>8</end>
      <status>unmodified</status>
      <modifiedWord/>
      <trackRevisions>false</trackRevisions>
    </reviewItem>
    <reviewItem>
      <errorID>925dc344-1877-4426-8964-1533f6410654</errorID>
      <errorWord>-</errorWord>
      <group>L1_Format</group>
      <groupName>格式问题</groupName>
      <ability>L2_HalfPunc_CN</ability>
      <abilityName/>
      <candidateList>
        <item>－</item>
      </candidateList>
      <explain>文本全半角错误。</explain>
      <paraID>69E73678</paraID>
      <start>90</start>
      <end>91</end>
      <status>unmodified</status>
      <modifiedWord/>
      <trackRevisions>false</trackRevisions>
    </reviewItem>
    <reviewItem>
      <errorID>a66a9a5b-d245-408f-a6d7-df5a92e776fe</errorID>
      <errorWord>-</errorWord>
      <group>L1_Format</group>
      <groupName>格式问题</groupName>
      <ability>L2_HalfPunc_CN</ability>
      <abilityName/>
      <candidateList>
        <item>－</item>
      </candidateList>
      <explain>文本全半角错误。</explain>
      <paraID>69E73678</paraID>
      <start>110</start>
      <end>111</end>
      <status>unmodified</status>
      <modifiedWord/>
      <trackRevisions>false</trackRevisions>
    </reviewItem>
    <reviewItem>
      <errorID>872402b9-96dd-4445-b4dd-ed8a42ed921e</errorID>
      <errorWord>：。</errorWord>
      <group>L1_Punc</group>
      <groupName>标点问题</groupName>
      <ability>L2_Punc_CN</ability>
      <abilityName/>
      <candidateList>
        <item>：</item>
      </candidateList>
      <explain/>
      <paraID>56FFAD4F</paraID>
      <start>17</start>
      <end>19</end>
      <status>unmodified</status>
      <modifiedWord/>
      <trackRevisions>false</trackRevisions>
    </reviewItem>
    <reviewItem>
      <errorID>362df282-87bd-4b64-8ae3-0396e7ea1e24</errorID>
      <errorWord>......</errorWord>
      <group>L1_Punc</group>
      <groupName>标点问题</groupName>
      <ability>L2_Punc_CN</ability>
      <abilityName/>
      <candidateList>
        <item>……</item>
      </candidateList>
      <explain/>
      <paraID>3316B824</paraID>
      <start>0</start>
      <end>6</end>
      <status>unmodified</status>
      <modifiedWord/>
      <trackRevisions>false</trackRevisions>
    </reviewItem>
    <reviewItem>
      <errorID>074827ac-5b1a-4479-9273-9fd46258d6c2</errorID>
      <errorWord>粘帖</errorWord>
      <group>L1_Word</group>
      <groupName>字词问题</groupName>
      <ability>L2_Typo</ability>
      <abilityName>字词错误</abilityName>
      <candidateList>
        <item>粘贴</item>
      </candidateList>
      <explain>〈动〉用胶水、糨糊等使纸张或其他东西附着在另一种东西上：～标语。</explain>
      <paraID>58BCFDF1</paraID>
      <start>10</start>
      <end>12</end>
      <status>unmodified</status>
      <modifiedWord/>
      <trackRevisions>false</trackRevisions>
    </reviewItem>
    <reviewItem>
      <errorID>a05dfa87-b32a-45ad-bf38-949c91bf49d7</errorID>
      <errorWord>(</errorWord>
      <group>L1_Format</group>
      <groupName>格式问题</groupName>
      <ability>L2_HalfPunc_CN</ability>
      <abilityName/>
      <candidateList>
        <item>（</item>
      </candidateList>
      <explain>文本全半角错误。</explain>
      <paraID>276B68B1</paraID>
      <start>0</start>
      <end>1</end>
      <status>unmodified</status>
      <modifiedWord/>
      <trackRevisions>false</trackRevisions>
    </reviewItem>
    <reviewItem>
      <errorID>caa714f8-47d8-4e0d-be3c-725e0e77c6a1</errorID>
      <errorWord>)</errorWord>
      <group>L1_Format</group>
      <groupName>格式问题</groupName>
      <ability>L2_HalfPunc_CN</ability>
      <abilityName/>
      <candidateList>
        <item>）</item>
      </candidateList>
      <explain>文本全半角错误。</explain>
      <paraID>276B68B1</paraID>
      <start>15</start>
      <end>16</end>
      <status>unmodified</status>
      <modifiedWord/>
      <trackRevisions>false</trackRevisions>
    </reviewItem>
    <reviewItem>
      <errorID>30cbe5d3-cc40-4ca5-8184-8b574ddf93a6</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77D2EF7A</paraID>
      <start>63</start>
      <end>66</end>
      <status>unmodified</status>
      <modifiedWord/>
      <trackRevisions>false</trackRevisions>
    </reviewItem>
    <reviewItem>
      <errorID>6bbfff5b-4993-4577-a201-45ba4b34f08d</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1CB08DBB</paraID>
      <start>36</start>
      <end>39</end>
      <status>unmodified</status>
      <modifiedWord/>
      <trackRevisions>false</trackRevisions>
    </reviewItem>
    <reviewItem>
      <errorID>65b79720-af57-4cc7-83cb-a60ee3733946</errorID>
      <errorWord>(</errorWord>
      <group>L1_Format</group>
      <groupName>格式问题</groupName>
      <ability>L2_HalfPunc_CN</ability>
      <abilityName/>
      <candidateList>
        <item>（</item>
      </candidateList>
      <explain>文本全半角错误。</explain>
      <paraID>25BB976E</paraID>
      <start>5</start>
      <end>6</end>
      <status>unmodified</status>
      <modifiedWord/>
      <trackRevisions>false</trackRevisions>
    </reviewItem>
    <reviewItem>
      <errorID>15665e66-7c2d-4789-9ead-1c45519289ff</errorID>
      <errorWord>)</errorWord>
      <group>L1_Format</group>
      <groupName>格式问题</groupName>
      <ability>L2_HalfPunc_CN</ability>
      <abilityName/>
      <candidateList>
        <item>）</item>
      </candidateList>
      <explain>文本全半角错误。</explain>
      <paraID>25BB976E</paraID>
      <start>10</start>
      <end>11</end>
      <status>unmodified</status>
      <modifiedWord/>
      <trackRevisions>false</trackRevisions>
    </reviewItem>
    <reviewItem>
      <errorID>86aa3845-db42-4a35-b0c6-e53b265d01e6</errorID>
      <errorWord>(</errorWord>
      <group>L1_Format</group>
      <groupName>格式问题</groupName>
      <ability>L2_HalfPunc_CN</ability>
      <abilityName/>
      <candidateList>
        <item>（</item>
      </candidateList>
      <explain>文本全半角错误。</explain>
      <paraID>2D1D5600</paraID>
      <start>5</start>
      <end>6</end>
      <status>unmodified</status>
      <modifiedWord/>
      <trackRevisions>false</trackRevisions>
    </reviewItem>
    <reviewItem>
      <errorID>87f9bf30-98ea-4919-9b88-034852ddb3ac</errorID>
      <errorWord>)</errorWord>
      <group>L1_Format</group>
      <groupName>格式问题</groupName>
      <ability>L2_HalfPunc_CN</ability>
      <abilityName/>
      <candidateList>
        <item>）</item>
      </candidateList>
      <explain>文本全半角错误。</explain>
      <paraID>2D1D5600</paraID>
      <start>10</start>
      <end>11</end>
      <status>unmodified</status>
      <modifiedWord/>
      <trackRevisions>false</trackRevisions>
    </reviewItem>
    <reviewItem>
      <errorID>6c0fa983-541f-4e13-bb2c-041495833775</errorID>
      <errorWord>上述的</errorWord>
      <group>L1_Word</group>
      <groupName>字词问题</groupName>
      <ability>L2_Typo</ability>
      <abilityName>字词错误</abilityName>
      <candidateList>
        <item>上述</item>
      </candidateList>
      <explain>〈形〉属性词。上面所说的：～各条，望切实执行。</explain>
      <paraID>7B971F5E</paraID>
      <start>7</start>
      <end>10</end>
      <status>unmodified</status>
      <modifiedWord/>
      <trackRevisions>false</trackRevisions>
    </reviewItem>
    <reviewItem>
      <errorID>b32ed406-51b7-4333-b5f7-a55626c0cd53</errorID>
      <errorWord>(</errorWord>
      <group>L1_Format</group>
      <groupName>格式问题</groupName>
      <ability>L2_HalfPunc_CN</ability>
      <abilityName/>
      <candidateList>
        <item>（</item>
      </candidateList>
      <explain>文本全半角错误。</explain>
      <paraID>386EF4D8</paraID>
      <start>5</start>
      <end>6</end>
      <status>unmodified</status>
      <modifiedWord/>
      <trackRevisions>false</trackRevisions>
    </reviewItem>
    <reviewItem>
      <errorID>9ab85858-b0ff-4030-85d8-61eb13058433</errorID>
      <errorWord>)</errorWord>
      <group>L1_Format</group>
      <groupName>格式问题</groupName>
      <ability>L2_HalfPunc_CN</ability>
      <abilityName/>
      <candidateList>
        <item>）</item>
      </candidateList>
      <explain>文本全半角错误。</explain>
      <paraID>386EF4D8</paraID>
      <start>10</start>
      <end>11</end>
      <status>unmodified</status>
      <modifiedWord/>
      <trackRevisions>false</trackRevisions>
    </reviewItem>
    <reviewItem>
      <errorID>509f0f68-19a4-41f3-8b38-21cd146651ba</errorID>
      <errorWord>-</errorWord>
      <group>L1_Format</group>
      <groupName>格式问题</groupName>
      <ability>L2_HalfPunc_CN</ability>
      <abilityName/>
      <candidateList>
        <item>－</item>
      </candidateList>
      <explain>文本全半角错误。</explain>
      <paraID>3AF44E5C</paraID>
      <start>11</start>
      <end>12</end>
      <status>unmodified</status>
      <modifiedWord/>
      <trackRevisions>false</trackRevisions>
    </reviewItem>
    <reviewItem>
      <errorID>0ae47d3a-fe0d-41df-927f-a5fdf06dd66a</errorID>
      <errorWord>-</errorWord>
      <group>L1_Format</group>
      <groupName>格式问题</groupName>
      <ability>L2_HalfPunc_CN</ability>
      <abilityName/>
      <candidateList>
        <item>－</item>
      </candidateList>
      <explain>文本全半角错误。</explain>
      <paraID> A42EC52</paraID>
      <start>11</start>
      <end>12</end>
      <status>unmodified</status>
      <modifiedWord/>
      <trackRevisions>false</trackRevisions>
    </reviewItem>
    <reviewItem>
      <errorID>daf0c966-fac9-457c-82f4-4a9afe89e14e</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53EEFC99</paraID>
      <start>77</start>
      <end>80</end>
      <status>unmodified</status>
      <modifiedWord/>
      <trackRevisions>false</trackRevisions>
    </reviewItem>
    <reviewItem>
      <errorID>26f1f171-286a-41bd-9fb1-10af3b0d04ad</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3EBC01D1</paraID>
      <start>35</start>
      <end>38</end>
      <status>unmodified</status>
      <modifiedWord/>
      <trackRevisions>false</trackRevisions>
    </reviewItem>
    <reviewItem>
      <errorID>64d6b012-aa58-4761-b8fd-96278491c843</errorID>
      <errorWord>(</errorWord>
      <group>L1_Format</group>
      <groupName>格式问题</groupName>
      <ability>L2_HalfPunc_CN</ability>
      <abilityName/>
      <candidateList>
        <item>（</item>
      </candidateList>
      <explain>文本全半角错误。</explain>
      <paraID>5793B462</paraID>
      <start>5</start>
      <end>6</end>
      <status>unmodified</status>
      <modifiedWord/>
      <trackRevisions>false</trackRevisions>
    </reviewItem>
    <reviewItem>
      <errorID>e46d8a35-4e53-4990-b359-c3beb65715e1</errorID>
      <errorWord>)</errorWord>
      <group>L1_Format</group>
      <groupName>格式问题</groupName>
      <ability>L2_HalfPunc_CN</ability>
      <abilityName/>
      <candidateList>
        <item>）</item>
      </candidateList>
      <explain>文本全半角错误。</explain>
      <paraID>5793B462</paraID>
      <start>10</start>
      <end>11</end>
      <status>unmodified</status>
      <modifiedWord/>
      <trackRevisions>false</trackRevisions>
    </reviewItem>
    <reviewItem>
      <errorID>47482978-08fa-4172-90e2-9f8524234562</errorID>
      <errorWord>(</errorWord>
      <group>L1_Format</group>
      <groupName>格式问题</groupName>
      <ability>L2_HalfPunc_CN</ability>
      <abilityName/>
      <candidateList>
        <item>（</item>
      </candidateList>
      <explain>文本全半角错误。</explain>
      <paraID> 98C9408</paraID>
      <start>12</start>
      <end>13</end>
      <status>unmodified</status>
      <modifiedWord/>
      <trackRevisions>false</trackRevisions>
    </reviewItem>
    <reviewItem>
      <errorID>0eb3c758-18d8-4724-8a30-fbc98da8dc12</errorID>
      <errorWord>)</errorWord>
      <group>L1_Format</group>
      <groupName>格式问题</groupName>
      <ability>L2_HalfPunc_CN</ability>
      <abilityName/>
      <candidateList>
        <item>）</item>
      </candidateList>
      <explain>文本全半角错误。</explain>
      <paraID> 98C9408</paraID>
      <start>19</start>
      <end>20</end>
      <status>unmodified</status>
      <modifiedWord/>
      <trackRevisions>false</trackRevisions>
    </reviewItem>
    <reviewItem>
      <errorID>f8569c6f-6b7f-4655-8003-691168c22c61</errorID>
      <errorWord>(</errorWord>
      <group>L1_Format</group>
      <groupName>格式问题</groupName>
      <ability>L2_HalfPunc_CN</ability>
      <abilityName/>
      <candidateList>
        <item>（</item>
      </candidateList>
      <explain>文本全半角错误。</explain>
      <paraID>436885B0</paraID>
      <start>0</start>
      <end>1</end>
      <status>unmodified</status>
      <modifiedWord/>
      <trackRevisions>false</trackRevisions>
    </reviewItem>
    <reviewItem>
      <errorID>8c5ba458-5032-4815-a059-870cfc84ea3e</errorID>
      <errorWord>)</errorWord>
      <group>L1_Format</group>
      <groupName>格式问题</groupName>
      <ability>L2_HalfPunc_CN</ability>
      <abilityName/>
      <candidateList>
        <item>）</item>
      </candidateList>
      <explain>文本全半角错误。</explain>
      <paraID>436885B0</paraID>
      <start>3</start>
      <end>4</end>
      <status>unmodified</status>
      <modifiedWord/>
      <trackRevisions>false</trackRevisions>
    </reviewItem>
    <reviewItem>
      <errorID>35e8251c-23e4-4b69-80d8-ca6cff4bc4b7</errorID>
      <errorWord>(</errorWord>
      <group>L1_Format</group>
      <groupName>格式问题</groupName>
      <ability>L2_HalfPunc_CN</ability>
      <abilityName/>
      <candidateList>
        <item>（</item>
      </candidateList>
      <explain>文本全半角错误。</explain>
      <paraID>10BD9FC3</paraID>
      <start>0</start>
      <end>1</end>
      <status>unmodified</status>
      <modifiedWord/>
      <trackRevisions>false</trackRevisions>
    </reviewItem>
    <reviewItem>
      <errorID>3ae53b97-9c94-4fee-b225-55c63f74ed42</errorID>
      <errorWord>)</errorWord>
      <group>L1_Format</group>
      <groupName>格式问题</groupName>
      <ability>L2_HalfPunc_CN</ability>
      <abilityName/>
      <candidateList>
        <item>）</item>
      </candidateList>
      <explain>文本全半角错误。</explain>
      <paraID>10BD9FC3</paraID>
      <start>3</start>
      <end>4</end>
      <status>unmodified</status>
      <modifiedWord/>
      <trackRevisions>false</trackRevisions>
    </reviewItem>
    <reviewItem>
      <errorID>76164607-3e62-4f07-ab83-073982df7bfe</errorID>
      <errorWord>(</errorWord>
      <group>L1_Format</group>
      <groupName>格式问题</groupName>
      <ability>L2_HalfPunc_CN</ability>
      <abilityName/>
      <candidateList>
        <item>（</item>
      </candidateList>
      <explain>文本全半角错误。</explain>
      <paraID> 77E0EEC</paraID>
      <start>0</start>
      <end>1</end>
      <status>unmodified</status>
      <modifiedWord/>
      <trackRevisions>false</trackRevisions>
    </reviewItem>
    <reviewItem>
      <errorID>f4289615-ae62-4c25-9891-8a38d3624d6f</errorID>
      <errorWord>)</errorWord>
      <group>L1_Format</group>
      <groupName>格式问题</groupName>
      <ability>L2_HalfPunc_CN</ability>
      <abilityName/>
      <candidateList>
        <item>）</item>
      </candidateList>
      <explain>文本全半角错误。</explain>
      <paraID> 77E0EEC</paraID>
      <start>3</start>
      <end>4</end>
      <status>unmodified</status>
      <modifiedWord/>
      <trackRevisions>false</trackRevisions>
    </reviewItem>
    <reviewItem>
      <errorID>0d21e910-725c-499b-bb96-fd145d79cfff</errorID>
      <errorWord>项目经历</errorWord>
      <group>L1_Word</group>
      <groupName>字词问题</groupName>
      <ability>L2_Typo</ability>
      <abilityName>字词错误</abilityName>
      <candidateList>
        <item>项目经理</item>
      </candidateList>
      <explain/>
      <paraID>3E9AF36B</paraID>
      <start>0</start>
      <end>4</end>
      <status>unmodified</status>
      <modifiedWord/>
      <trackRevisions>false</trackRevisions>
    </reviewItem>
    <reviewItem>
      <errorID>28aeacfb-e37e-4e92-b0b6-7f756232b48f</errorID>
      <errorWord>上述的</errorWord>
      <group>L1_Word</group>
      <groupName>字词问题</groupName>
      <ability>L2_Typo</ability>
      <abilityName>字词错误</abilityName>
      <candidateList>
        <item>上述</item>
      </candidateList>
      <explain>〈形〉属性词。上面所说的：～各条，望切实执行。</explain>
      <paraID>2096D367</paraID>
      <start>7</start>
      <end>9</end>
      <status>modified</status>
      <modifiedWord>上述</modifiedWord>
      <trackRevisions>false</trackRevisions>
    </reviewItem>
    <reviewItem>
      <errorID>35559b7b-bffc-4911-97d0-d7a1c3dc5289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108B9E2B</paraID>
      <start>0</start>
      <end>2</end>
      <status>unmodified</status>
      <modifiedWord/>
      <trackRevisions>false</trackRevisions>
    </reviewItem>
    <reviewItem>
      <errorID>6bdff7c7-c938-43c2-aab0-e007db5a42e7</errorID>
      <errorWord>(</errorWord>
      <group>L1_Format</group>
      <groupName>格式问题</groupName>
      <ability>L2_HalfPunc_CN</ability>
      <abilityName/>
      <candidateList>
        <item>（</item>
      </candidateList>
      <explain>文本全半角错误。</explain>
      <paraID>1655A190</paraID>
      <start>5</start>
      <end>6</end>
      <status>unmodified</status>
      <modifiedWord/>
      <trackRevisions>false</trackRevisions>
    </reviewItem>
    <reviewItem>
      <errorID>da6cce3f-82f4-437f-b13f-2097201133cf</errorID>
      <errorWord>)</errorWord>
      <group>L1_Format</group>
      <groupName>格式问题</groupName>
      <ability>L2_HalfPunc_CN</ability>
      <abilityName/>
      <candidateList>
        <item>）</item>
      </candidateList>
      <explain>文本全半角错误。</explain>
      <paraID>1655A190</paraID>
      <start>10</start>
      <end>11</end>
      <status>unmodified</status>
      <modifiedWord/>
      <trackRevisions>false</trackRevisions>
    </reviewItem>
    <reviewItem>
      <errorID>9102fef7-ba52-4014-85b2-b4ae1b8d7cfe</errorID>
      <errorWord>(</errorWord>
      <group>L1_Format</group>
      <groupName>格式问题</groupName>
      <ability>L2_HalfPunc_CN</ability>
      <abilityName/>
      <candidateList>
        <item>（</item>
      </candidateList>
      <explain>文本全半角错误。</explain>
      <paraID>4BAAC2C2</paraID>
      <start>5</start>
      <end>6</end>
      <status>unmodified</status>
      <modifiedWord/>
      <trackRevisions>false</trackRevisions>
    </reviewItem>
    <reviewItem>
      <errorID>413bb17d-c67b-4a81-bb15-92d2939e96d8</errorID>
      <errorWord>)</errorWord>
      <group>L1_Format</group>
      <groupName>格式问题</groupName>
      <ability>L2_HalfPunc_CN</ability>
      <abilityName/>
      <candidateList>
        <item>）</item>
      </candidateList>
      <explain>文本全半角错误。</explain>
      <paraID>4BAAC2C2</paraID>
      <start>10</start>
      <end>11</end>
      <status>unmodified</status>
      <modifiedWord/>
      <trackRevisions>false</trackRevisions>
    </reviewItem>
    <reviewItem>
      <errorID>686e2787-44ba-46df-88e2-ad94f40bb283</errorID>
      <errorWord>(</errorWord>
      <group>L1_Format</group>
      <groupName>格式问题</groupName>
      <ability>L2_HalfPunc_CN</ability>
      <abilityName/>
      <candidateList>
        <item>（</item>
      </candidateList>
      <explain>文本全半角错误。</explain>
      <paraID>41EE830E</paraID>
      <start>5</start>
      <end>6</end>
      <status>unmodified</status>
      <modifiedWord/>
      <trackRevisions>false</trackRevisions>
    </reviewItem>
    <reviewItem>
      <errorID>0d59ffb9-b6b5-47a7-bc34-4c12babebf4f</errorID>
      <errorWord>)</errorWord>
      <group>L1_Format</group>
      <groupName>格式问题</groupName>
      <ability>L2_HalfPunc_CN</ability>
      <abilityName/>
      <candidateList>
        <item>）</item>
      </candidateList>
      <explain>文本全半角错误。</explain>
      <paraID>41EE830E</paraID>
      <start>10</start>
      <end>11</end>
      <status>unmodified</status>
      <modifiedWord/>
      <trackRevisions>false</trackRevisions>
    </reviewItem>
    <reviewItem>
      <errorID>53bd7e40-24b2-4b38-8162-55d4afc3ac90</errorID>
      <errorWord>(</errorWord>
      <group>L1_Format</group>
      <groupName>格式问题</groupName>
      <ability>L2_HalfPunc_CN</ability>
      <abilityName/>
      <candidateList>
        <item>（</item>
      </candidateList>
      <explain>文本全半角错误。</explain>
      <paraID>5B6AC781</paraID>
      <start>5</start>
      <end>6</end>
      <status>unmodified</status>
      <modifiedWord/>
      <trackRevisions>false</trackRevisions>
    </reviewItem>
    <reviewItem>
      <errorID>a6ff5946-6463-4ba7-b357-504ec58f99c0</errorID>
      <errorWord>)</errorWord>
      <group>L1_Format</group>
      <groupName>格式问题</groupName>
      <ability>L2_HalfPunc_CN</ability>
      <abilityName/>
      <candidateList>
        <item>）</item>
      </candidateList>
      <explain>文本全半角错误。</explain>
      <paraID>5B6AC781</paraID>
      <start>10</start>
      <end>11</end>
      <status>unmodified</status>
      <modifiedWord/>
      <trackRevisions>false</trackRevisions>
    </reviewItem>
    <reviewItem>
      <errorID>4db89401-dff5-4d45-ad8b-e8f175c898df</errorID>
      <errorWord>(</errorWord>
      <group>L1_Format</group>
      <groupName>格式问题</groupName>
      <ability>L2_HalfPunc_CN</ability>
      <abilityName/>
      <candidateList>
        <item>（</item>
      </candidateList>
      <explain>文本全半角错误。</explain>
      <paraID>48D65C6B</paraID>
      <start>5</start>
      <end>6</end>
      <status>unmodified</status>
      <modifiedWord/>
      <trackRevisions>false</trackRevisions>
    </reviewItem>
    <reviewItem>
      <errorID>7fc80427-71e4-40e1-91cb-3e41ab6b5718</errorID>
      <errorWord>)</errorWord>
      <group>L1_Format</group>
      <groupName>格式问题</groupName>
      <ability>L2_HalfPunc_CN</ability>
      <abilityName/>
      <candidateList>
        <item>）</item>
      </candidateList>
      <explain>文本全半角错误。</explain>
      <paraID>48D65C6B</paraID>
      <start>10</start>
      <end>11</end>
      <status>unmodified</status>
      <modifiedWord/>
      <trackRevisions>false</trackRevisions>
    </reviewItem>
    <reviewItem>
      <errorID>fc138f66-3578-477e-bfec-d3528b70b899</errorID>
      <errorWord>-</errorWord>
      <group>L1_Format</group>
      <groupName>格式问题</groupName>
      <ability>L2_HalfPunc_CN</ability>
      <abilityName/>
      <candidateList>
        <item>－</item>
      </candidateList>
      <explain>文本全半角错误。</explain>
      <paraID>59F3318D</paraID>
      <start>11</start>
      <end>12</end>
      <status>unmodified</status>
      <modifiedWord/>
      <trackRevisions>false</trackRevisions>
    </reviewItem>
    <reviewItem>
      <errorID>2d614cef-bc7b-4909-b405-5b0554016ec2</errorID>
      <errorWord>-</errorWord>
      <group>L1_Format</group>
      <groupName>格式问题</groupName>
      <ability>L2_HalfPunc_CN</ability>
      <abilityName/>
      <candidateList>
        <item>－</item>
      </candidateList>
      <explain>文本全半角错误。</explain>
      <paraID>3DB4D893</paraID>
      <start>11</start>
      <end>12</end>
      <status>unmodified</status>
      <modifiedWord/>
      <trackRevisions>false</trackRevisions>
    </reviewItem>
    <reviewItem>
      <errorID>d0e1c14b-8a69-4211-ba0f-fe5888870092</errorID>
      <errorWord>-</errorWord>
      <group>L1_Format</group>
      <groupName>格式问题</groupName>
      <ability>L2_HalfPunc_CN</ability>
      <abilityName/>
      <candidateList>
        <item>－</item>
      </candidateList>
      <explain>文本全半角错误。</explain>
      <paraID>7309963E</paraID>
      <start>7</start>
      <end>8</end>
      <status>unmodified</status>
      <modifiedWord/>
      <trackRevisions>false</trackRevisions>
    </reviewItem>
    <reviewItem>
      <errorID>897b9c6a-5a23-42ce-b593-b8c65d0e0dd1</errorID>
      <errorWord>-</errorWord>
      <group>L1_Format</group>
      <groupName>格式问题</groupName>
      <ability>L2_HalfPunc_CN</ability>
      <abilityName/>
      <candidateList>
        <item>－</item>
      </candidateList>
      <explain>文本全半角错误。</explain>
      <paraID>3974B0FA</paraID>
      <start>18</start>
      <end>19</end>
      <status>unmodified</status>
      <modifiedWord/>
      <trackRevisions>false</trackRevisions>
    </reviewItem>
    <reviewItem>
      <errorID>8126243f-2620-4c41-8c75-8e2f446ebd92</errorID>
      <errorWord>-</errorWord>
      <group>L1_Format</group>
      <groupName>格式问题</groupName>
      <ability>L2_HalfPunc_CN</ability>
      <abilityName/>
      <candidateList>
        <item>－</item>
      </candidateList>
      <explain>文本全半角错误。</explain>
      <paraID>3974B0FA</paraID>
      <start>38</start>
      <end>39</end>
      <status>unmodified</status>
      <modifiedWord/>
      <trackRevisions>false</trackRevisions>
    </reviewItem>
    <reviewItem>
      <errorID>70bc89ea-c75d-4b09-ab5a-1a45eff13ad5</errorID>
      <errorWord>(</errorWord>
      <group>L1_Format</group>
      <groupName>格式问题</groupName>
      <ability>L2_HalfPunc_CN</ability>
      <abilityName/>
      <candidateList>
        <item>（</item>
      </candidateList>
      <explain>文本全半角错误。</explain>
      <paraID>3974B0FA</paraID>
      <start>59</start>
      <end>60</end>
      <status>unmodified</status>
      <modifiedWord/>
      <trackRevisions>false</trackRevisions>
    </reviewItem>
    <reviewItem>
      <errorID>a5b260b8-e0f4-4399-9f62-73e90ceb9799</errorID>
      <errorWord>)</errorWord>
      <group>L1_Format</group>
      <groupName>格式问题</groupName>
      <ability>L2_HalfPunc_CN</ability>
      <abilityName/>
      <candidateList>
        <item>）</item>
      </candidateList>
      <explain>文本全半角错误。</explain>
      <paraID>3974B0FA</paraID>
      <start>66</start>
      <end>67</end>
      <status>unmodified</status>
      <modifiedWord/>
      <trackRevisions>false</trackRevisions>
    </reviewItem>
    <reviewItem>
      <errorID>611f0162-44e2-4cab-a6e7-225dd15ba251</errorID>
      <errorWord>(</errorWord>
      <group>L1_Format</group>
      <groupName>格式问题</groupName>
      <ability>L2_HalfPunc_CN</ability>
      <abilityName/>
      <candidateList>
        <item>（</item>
      </candidateList>
      <explain>文本全半角错误。</explain>
      <paraID>3974B0FA</paraID>
      <start>68</start>
      <end>69</end>
      <status>unmodified</status>
      <modifiedWord/>
      <trackRevisions>false</trackRevisions>
    </reviewItem>
    <reviewItem>
      <errorID>adb7e337-7f33-47e2-834c-e6e3aa962f33</errorID>
      <errorWord>)</errorWord>
      <group>L1_Format</group>
      <groupName>格式问题</groupName>
      <ability>L2_HalfPunc_CN</ability>
      <abilityName/>
      <candidateList>
        <item>）</item>
      </candidateList>
      <explain>文本全半角错误。</explain>
      <paraID>3974B0FA</paraID>
      <start>74</start>
      <end>75</end>
      <status>unmodified</status>
      <modifiedWord/>
      <trackRevisions>false</trackRevisions>
    </reviewItem>
    <reviewItem>
      <errorID>45eb5773-b48b-432e-b21f-8d8fbb953ac0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E21F82F</paraID>
      <start>0</start>
      <end>2</end>
      <status>unmodified</status>
      <modifiedWord/>
      <trackRevisions>false</trackRevisions>
    </reviewItem>
    <reviewItem>
      <errorID>3b6d52a9-bb02-401e-a30f-32c43e5bb317</errorID>
      <errorWord>)</errorWord>
      <group>L1_Format</group>
      <groupName>格式问题</groupName>
      <ability>L2_HalfPunc_CN</ability>
      <abilityName/>
      <candidateList>
        <item>）</item>
      </candidateList>
      <explain>文本全半角错误。</explain>
      <paraID> E21F82F</paraID>
      <start>20</start>
      <end>21</end>
      <status>unmodified</status>
      <modifiedWord/>
      <trackRevisions>false</trackRevisions>
    </reviewItem>
    <reviewItem>
      <errorID>0c7bf1dc-8cd8-4166-8bf2-263b90c8f1c5</errorID>
      <errorWord>)</errorWord>
      <group>L1_Format</group>
      <groupName>格式问题</groupName>
      <ability>L2_HalfPunc_CN</ability>
      <abilityName/>
      <candidateList>
        <item>）</item>
      </candidateList>
      <explain>文本全半角错误。</explain>
      <paraID>1158B803</paraID>
      <start>17</start>
      <end>18</end>
      <status>unmodified</status>
      <modifiedWord/>
      <trackRevisions>false</trackRevisions>
    </reviewItem>
    <reviewItem>
      <errorID>af29ab6c-ce9c-435f-aaf1-2a38c535c683</errorID>
      <errorWord>：；</errorWord>
      <group>L1_Punc</group>
      <groupName>标点问题</groupName>
      <ability>L2_Punc_CN</ability>
      <abilityName/>
      <candidateList>
        <item>：</item>
      </candidateList>
      <explain/>
      <paraID>1158B803</paraID>
      <start>27</start>
      <end>29</end>
      <status>unmodified</status>
      <modifiedWord/>
      <trackRevisions>false</trackRevisions>
    </reviewItem>
    <reviewItem>
      <errorID>691b5d31-1a6a-4cc1-9bc5-c8c752dd96ba</errorID>
      <errorWord>)</errorWord>
      <group>L1_Format</group>
      <groupName>格式问题</groupName>
      <ability>L2_HalfPunc_CN</ability>
      <abilityName/>
      <candidateList>
        <item>）</item>
      </candidateList>
      <explain>文本全半角错误。</explain>
      <paraID>4A6FD7CD</paraID>
      <start>18</start>
      <end>19</end>
      <status>unmodified</status>
      <modifiedWord/>
      <trackRevisions>false</trackRevisions>
    </reviewItem>
    <reviewItem>
      <errorID>c78697f1-4d17-4a50-b74e-7c8d425b4100</errorID>
      <errorWord>：；</errorWord>
      <group>L1_Punc</group>
      <groupName>标点问题</groupName>
      <ability>L2_Punc_CN</ability>
      <abilityName/>
      <candidateList>
        <item>：</item>
      </candidateList>
      <explain/>
      <paraID>4A6FD7CD</paraID>
      <start>28</start>
      <end>30</end>
      <status>unmodified</status>
      <modifiedWord/>
      <trackRevisions>false</trackRevisions>
    </reviewItem>
    <reviewItem>
      <errorID>1d2e47c0-f49c-4bb4-85f3-3184c8c22d73</errorID>
      <errorWord>......</errorWord>
      <group>L1_Punc</group>
      <groupName>标点问题</groupName>
      <ability>L2_Punc_CN</ability>
      <abilityName/>
      <candidateList>
        <item>……</item>
      </candidateList>
      <explain/>
      <paraID> BC8B20D</paraID>
      <start>0</start>
      <end>6</end>
      <status>unmodified</status>
      <modifiedWord/>
      <trackRevisions>false</trackRevisions>
    </reviewItem>
    <reviewItem>
      <errorID>3aa9121d-def9-4231-872c-a8905fe80854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5ED14E95</paraID>
      <start>0</start>
      <end>2</end>
      <status>unmodified</status>
      <modifiedWord/>
      <trackRevisions>false</trackRevisions>
    </reviewItem>
    <reviewItem>
      <errorID>13f9af32-bb13-4cb8-b471-a2c7aed50e17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38B7207A</paraID>
      <start>0</start>
      <end>2</end>
      <status>unmodified</status>
      <modifiedWord/>
      <trackRevisions>false</trackRevisions>
    </reviewItem>
    <reviewItem>
      <errorID>642541bf-6f81-4a81-9280-3997eea5ae56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6DE3A1FD</paraID>
      <start>0</start>
      <end>2</end>
      <status>unmodified</status>
      <modifiedWord/>
      <trackRevisions>false</trackRevisions>
    </reviewItem>
    <reviewItem>
      <errorID>5b82a244-796c-47d1-bbf6-791ee470bcb3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17CFED01</paraID>
      <start>0</start>
      <end>2</end>
      <status>unmodified</status>
      <modifiedWord/>
      <trackRevisions>false</trackRevisions>
    </reviewItem>
    <reviewItem>
      <errorID>2705f4ec-4b34-4592-bfdd-a4dec6b973ca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5A81C002</paraID>
      <start>0</start>
      <end>2</end>
      <status>unmodified</status>
      <modifiedWord/>
      <trackRevisions>false</trackRevisions>
    </reviewItem>
    <reviewItem>
      <errorID>6e9a1be5-fe29-470b-a03e-cab6f2777031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48DD51CF</paraID>
      <start>0</start>
      <end>2</end>
      <status>unmodified</status>
      <modifiedWord/>
      <trackRevisions>false</trackRevisions>
    </reviewItem>
    <reviewItem>
      <errorID>097a4a6c-e1e6-452c-9436-cffe3a5044a4</errorID>
      <errorWord>本</errorWord>
      <group>L1_Word</group>
      <groupName>字词问题</groupName>
      <ability>L2_Typo</ability>
      <abilityName>字词错误</abilityName>
      <candidateList>
        <item>本次</item>
      </candidateList>
      <explain/>
      <paraID>48DD51CF</paraID>
      <start>14</start>
      <end>15</end>
      <status>unmodified</status>
      <modifiedWord/>
      <trackRevisions>false</trackRevisions>
    </reviewItem>
    <reviewItem>
      <errorID>fc2219ca-d80b-41af-bfa5-cab7668af6b9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606EA5BA</paraID>
      <start>0</start>
      <end>2</end>
      <status>unmodified</status>
      <modifiedWord/>
      <trackRevisions>false</trackRevisions>
    </reviewItem>
    <reviewItem>
      <errorID>421b9110-4e41-43b1-bf05-3af1715407e8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F3ABAD0</paraID>
      <start>0</start>
      <end>2</end>
      <status>unmodified</status>
      <modifiedWord/>
      <trackRevisions>false</trackRevisions>
    </reviewItem>
    <reviewItem>
      <errorID>1b43cdec-88a9-40ea-acc7-037153eed7d6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1A1DEF66</paraID>
      <start>0</start>
      <end>3</end>
      <status>unmodified</status>
      <modifiedWord/>
      <trackRevisions>false</trackRevisions>
    </reviewItem>
    <reviewItem>
      <errorID>db563435-b829-44b1-b588-ea5a87da806f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12487C2C</paraID>
      <start>0</start>
      <end>3</end>
      <status>unmodified</status>
      <modifiedWord/>
      <trackRevisions>false</trackRevisions>
    </reviewItem>
    <reviewItem>
      <errorID>b89e4041-4b74-470b-8a7c-b79941abdfe9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779605FB</paraID>
      <start>0</start>
      <end>3</end>
      <status>unmodified</status>
      <modifiedWord/>
      <trackRevisions>false</trackRevisions>
    </reviewItem>
    <reviewItem>
      <errorID>723f427b-9594-40d5-b82c-45946a282168</errorID>
      <errorWord>(</errorWord>
      <group>L1_Format</group>
      <groupName>格式问题</groupName>
      <ability>L2_HalfPunc_CN</ability>
      <abilityName/>
      <candidateList>
        <item>（</item>
      </candidateList>
      <explain>文本全半角错误。</explain>
      <paraID>11C65E5C</paraID>
      <start>5</start>
      <end>6</end>
      <status>unmodified</status>
      <modifiedWord/>
      <trackRevisions>false</trackRevisions>
    </reviewItem>
    <reviewItem>
      <errorID>11139b35-2299-48b2-b6a0-63aa7b07d22c</errorID>
      <errorWord>)</errorWord>
      <group>L1_Format</group>
      <groupName>格式问题</groupName>
      <ability>L2_HalfPunc_CN</ability>
      <abilityName/>
      <candidateList>
        <item>）</item>
      </candidateList>
      <explain>文本全半角错误。</explain>
      <paraID>11C65E5C</paraID>
      <start>10</start>
      <end>11</end>
      <status>unmodified</status>
      <modifiedWord/>
      <trackRevisions>false</trackRevisions>
    </reviewItem>
    <reviewItem>
      <errorID>ef56144d-456f-47a8-b286-5f54f2da7a5d</errorID>
      <errorWord>(</errorWord>
      <group>L1_Format</group>
      <groupName>格式问题</groupName>
      <ability>L2_HalfPunc_CN</ability>
      <abilityName/>
      <candidateList>
        <item>（</item>
      </candidateList>
      <explain>文本全半角错误。</explain>
      <paraID>300E2C75</paraID>
      <start>7</start>
      <end>8</end>
      <status>unmodified</status>
      <modifiedWord/>
      <trackRevisions>false</trackRevisions>
    </reviewItem>
    <reviewItem>
      <errorID>0cd18f7e-95de-478f-aae8-cf7389bedc73</errorID>
      <errorWord>)</errorWord>
      <group>L1_Format</group>
      <groupName>格式问题</groupName>
      <ability>L2_HalfPunc_CN</ability>
      <abilityName/>
      <candidateList>
        <item>）</item>
      </candidateList>
      <explain>文本全半角错误。</explain>
      <paraID>300E2C75</paraID>
      <start>16</start>
      <end>17</end>
      <status>unmodified</status>
      <modifiedWord/>
      <trackRevisions>false</trackRevisions>
    </reviewItem>
    <reviewItem>
      <errorID>6f63512f-0c4e-4dda-9520-caaa2cda3163</errorID>
      <errorWord>-</errorWord>
      <group>L1_Format</group>
      <groupName>格式问题</groupName>
      <ability>L2_HalfPunc_CN</ability>
      <abilityName/>
      <candidateList>
        <item>－</item>
      </candidateList>
      <explain>文本全半角错误。</explain>
      <paraID>7BD251C9</paraID>
      <start>10</start>
      <end>11</end>
      <status>unmodified</status>
      <modifiedWord/>
      <trackRevisions>false</trackRevisions>
    </reviewItem>
    <reviewItem>
      <errorID>cfae5d51-ccfd-4141-9b8f-a0c5716ed786</errorID>
      <errorWord>-</errorWord>
      <group>L1_Format</group>
      <groupName>格式问题</groupName>
      <ability>L2_HalfPunc_CN</ability>
      <abilityName/>
      <candidateList>
        <item>－</item>
      </candidateList>
      <explain>文本全半角错误。</explain>
      <paraID>7BD251C9</paraID>
      <start>29</start>
      <end>30</end>
      <status>unmodified</status>
      <modifiedWord/>
      <trackRevisions>false</trackRevisions>
    </reviewItem>
    <reviewItem>
      <errorID>57bba27b-1ae2-49c6-b0b6-314d37f615a9</errorID>
      <errorWord>(</errorWord>
      <group>L1_Format</group>
      <groupName>格式问题</groupName>
      <ability>L2_HalfPunc_CN</ability>
      <abilityName/>
      <candidateList>
        <item>（</item>
      </candidateList>
      <explain>文本全半角错误。</explain>
      <paraID>43B16170</paraID>
      <start>2</start>
      <end>3</end>
      <status>unmodified</status>
      <modifiedWord/>
      <trackRevisions>false</trackRevisions>
    </reviewItem>
    <reviewItem>
      <errorID>2bc23b49-d624-459d-b781-d34b15644fcc</errorID>
      <errorWord>)</errorWord>
      <group>L1_Format</group>
      <groupName>格式问题</groupName>
      <ability>L2_HalfPunc_CN</ability>
      <abilityName/>
      <candidateList>
        <item>）</item>
      </candidateList>
      <explain>文本全半角错误。</explain>
      <paraID>43B16170</paraID>
      <start>4</start>
      <end>5</end>
      <status>unmodified</status>
      <modifiedWord/>
      <trackRevisions>false</trackRevisions>
    </reviewItem>
    <reviewItem>
      <errorID>de7821ab-9d2e-4dff-87a4-8b4c3e2f97bc</errorID>
      <errorWord>＝</errorWord>
      <group>L1_Format</group>
      <groupName>格式问题</groupName>
      <ability>L2_HalfPunc_CN</ability>
      <abilityName/>
      <candidateList>
        <item>=</item>
      </candidateList>
      <explain>文本全半角错误。</explain>
      <paraID>4AFA838D</paraID>
      <start>1</start>
      <end>2</end>
      <status>unmodified</status>
      <modifiedWord/>
      <trackRevisions>false</trackRevisions>
    </reviewItem>
    <reviewItem>
      <errorID>d4b8be2d-5a4e-4aaf-994f-6932f1ef0792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3060AEF</paraID>
      <start>0</start>
      <end>2</end>
      <status>unmodified</status>
      <modifiedWord/>
      <trackRevisions>false</trackRevisions>
    </reviewItem>
    <reviewItem>
      <errorID>e7957a29-8c3c-4b33-9e1a-cb2e429f12c6</errorID>
      <errorWord>,</errorWord>
      <group>L1_Format</group>
      <groupName>格式问题</groupName>
      <ability>L2_HalfPunc_CN</ability>
      <abilityName/>
      <candidateList>
        <item>，</item>
      </candidateList>
      <explain>文本全半角错误。</explain>
      <paraID> 3060AEF</paraID>
      <start>27</start>
      <end>28</end>
      <status>unmodified</status>
      <modifiedWord/>
      <trackRevisions>false</trackRevisions>
    </reviewItem>
    <reviewItem>
      <errorID>f27ab857-9361-4b35-8ae6-a1a238995123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CA18371</paraID>
      <start>0</start>
      <end>2</end>
      <status>unmodified</status>
      <modifiedWord/>
      <trackRevisions>false</trackRevisions>
    </reviewItem>
    <reviewItem>
      <errorID>f4de2565-1f13-4a72-a0e0-b16c384563b1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7565DF27</paraID>
      <start>0</start>
      <end>2</end>
      <status>unmodified</status>
      <modifiedWord/>
      <trackRevisions>false</trackRevisions>
    </reviewItem>
    <reviewItem>
      <errorID>85a5eab4-0e54-4511-8300-20ca58d6febb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701BF240</paraID>
      <start>0</start>
      <end>2</end>
      <status>unmodified</status>
      <modifiedWord/>
      <trackRevisions>false</trackRevisions>
    </reviewItem>
    <reviewItem>
      <errorID>8b5fc844-05ea-4a13-a4bc-de22e2d4cc43</errorID>
      <errorWord>。。</errorWord>
      <group>L1_Punc</group>
      <groupName>标点问题</groupName>
      <ability>L2_Punc_CN</ability>
      <abilityName/>
      <candidateList>
        <item>。</item>
      </candidateList>
      <explain/>
      <paraID>701BF240</paraID>
      <start>47</start>
      <end>49</end>
      <status>unmodified</status>
      <modifiedWord/>
      <trackRevisions>false</trackRevisions>
    </reviewItem>
    <reviewItem>
      <errorID>8fbb70c8-4d69-4ee2-9d2b-bb35fd4144d7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54D866B</paraID>
      <start>0</start>
      <end>2</end>
      <status>unmodified</status>
      <modifiedWord/>
      <trackRevisions>false</trackRevisions>
    </reviewItem>
    <reviewItem>
      <errorID>5db2d737-4abe-49a0-816f-118d7860fba9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19D31FD8</paraID>
      <start>0</start>
      <end>2</end>
      <status>unmodified</status>
      <modifiedWord/>
      <trackRevisions>false</trackRevisions>
    </reviewItem>
    <reviewItem>
      <errorID>f2470846-ab1b-41d9-8ed4-cbcc28f3c8e2</errorID>
      <errorWord>，</errorWord>
      <group>L1_Word</group>
      <groupName>字词问题</groupName>
      <ability>L2_Typo</ability>
      <abilityName>字词错误</abilityName>
      <candidateList>
        <item>，将</item>
      </candidateList>
      <explain/>
      <paraID>19D31FD8</paraID>
      <start>75</start>
      <end>77</end>
      <status>modified</status>
      <modifiedWord>，将</modifiedWord>
      <trackRevisions>false</trackRevisions>
    </reviewItem>
    <reviewItem>
      <errorID>8e62cd01-77f7-4fc1-ac48-c76594b8c3b5</errorID>
      <errorWord>(</errorWord>
      <group>L1_Format</group>
      <groupName>格式问题</groupName>
      <ability>L2_HalfPunc_CN</ability>
      <abilityName/>
      <candidateList>
        <item>（</item>
      </candidateList>
      <explain>文本全半角错误。</explain>
      <paraID>51AC9511</paraID>
      <start>5</start>
      <end>6</end>
      <status>unmodified</status>
      <modifiedWord/>
      <trackRevisions>false</trackRevisions>
    </reviewItem>
    <reviewItem>
      <errorID>77056aec-8bb6-407f-b3fb-bc91366036d9</errorID>
      <errorWord>)</errorWord>
      <group>L1_Format</group>
      <groupName>格式问题</groupName>
      <ability>L2_HalfPunc_CN</ability>
      <abilityName/>
      <candidateList>
        <item>）</item>
      </candidateList>
      <explain>文本全半角错误。</explain>
      <paraID>51AC9511</paraID>
      <start>10</start>
      <end>11</end>
      <status>unmodified</status>
      <modifiedWord/>
      <trackRevisions>false</trackRevisions>
    </reviewItem>
    <reviewItem>
      <errorID>eb3ab86c-e623-4d1f-9840-a8cc0b371a74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14D1173E</paraID>
      <start>0</start>
      <end>2</end>
      <status>unmodified</status>
      <modifiedWord/>
      <trackRevisions>false</trackRevisions>
    </reviewItem>
    <reviewItem>
      <errorID>89661d54-005c-4530-90aa-37c8a92f8b8f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1F0508C7</paraID>
      <start>0</start>
      <end>2</end>
      <status>unmodified</status>
      <modifiedWord/>
      <trackRevisions>false</trackRevisions>
    </reviewItem>
    <reviewItem>
      <errorID>53c0c319-9556-4bec-b770-c752bfb4297a</errorID>
      <errorWord>-</errorWord>
      <group>L1_Format</group>
      <groupName>格式问题</groupName>
      <ability>L2_HalfPunc_CN</ability>
      <abilityName/>
      <candidateList>
        <item>－</item>
      </candidateList>
      <explain>文本全半角错误。</explain>
      <paraID>62735DC8</paraID>
      <start>65</start>
      <end>66</end>
      <status>unmodified</status>
      <modifiedWord/>
      <trackRevisions>false</trackRevisions>
    </reviewItem>
    <reviewItem>
      <errorID>a961d062-91f9-4778-8a1c-2b8ac698ed27</errorID>
      <errorWord>-</errorWord>
      <group>L1_Format</group>
      <groupName>格式问题</groupName>
      <ability>L2_HalfPunc_CN</ability>
      <abilityName/>
      <candidateList>
        <item>－</item>
      </candidateList>
      <explain>文本全半角错误。</explain>
      <paraID>62735DC8</paraID>
      <start>77</start>
      <end>78</end>
      <status>unmodified</status>
      <modifiedWord/>
      <trackRevisions>false</trackRevisions>
    </reviewItem>
    <reviewItem>
      <errorID>86433acf-38b9-4b0e-9d1a-4fa64a0bb273</errorID>
      <errorWord>，</errorWord>
      <group>L1_Punc</group>
      <groupName>标点问题</groupName>
      <ability>L2_Punc_CN</ability>
      <abilityName/>
      <candidateList/>
      <explain/>
      <paraID>49054912</paraID>
      <start>5</start>
      <end>6</end>
      <status>unmodified</status>
      <modifiedWord/>
      <trackRevisions>false</trackRevisions>
    </reviewItem>
    <reviewItem>
      <errorID>1f379c5f-2a2a-4a6d-a70a-72351219e21a</errorID>
      <errorWord>(</errorWord>
      <group>L1_Format</group>
      <groupName>格式问题</groupName>
      <ability>L2_HalfPunc_CN</ability>
      <abilityName/>
      <candidateList>
        <item>（</item>
      </candidateList>
      <explain>文本全半角错误。</explain>
      <paraID>743FB9C6</paraID>
      <start>5</start>
      <end>6</end>
      <status>unmodified</status>
      <modifiedWord/>
      <trackRevisions>false</trackRevisions>
    </reviewItem>
    <reviewItem>
      <errorID>1deda47c-a684-4ae9-90e6-1da49b655e1b</errorID>
      <errorWord>)</errorWord>
      <group>L1_Format</group>
      <groupName>格式问题</groupName>
      <ability>L2_HalfPunc_CN</ability>
      <abilityName/>
      <candidateList>
        <item>）</item>
      </candidateList>
      <explain>文本全半角错误。</explain>
      <paraID>743FB9C6</paraID>
      <start>10</start>
      <end>11</end>
      <status>unmodified</status>
      <modifiedWord/>
      <trackRevisions>false</trackRevisions>
    </reviewItem>
    <reviewItem>
      <errorID>1a723e66-b149-48d4-84d2-ceafab410bd2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3D7C93BC</paraID>
      <start>0</start>
      <end>2</end>
      <status>unmodified</status>
      <modifiedWord/>
      <trackRevisions>false</trackRevisions>
    </reviewItem>
    <reviewItem>
      <errorID>84eed24d-c443-4fe8-88c9-b1fcd760db8f</errorID>
      <errorWord>-</errorWord>
      <group>L1_Format</group>
      <groupName>格式问题</groupName>
      <ability>L2_HalfPunc_CN</ability>
      <abilityName/>
      <candidateList>
        <item>－</item>
      </candidateList>
      <explain>文本全半角错误。</explain>
      <paraID>7A6C54F1</paraID>
      <start>29</start>
      <end>30</end>
      <status>unmodified</status>
      <modifiedWord/>
      <trackRevisions>false</trackRevisions>
    </reviewItem>
    <reviewItem>
      <errorID>e8b74388-21ae-4e79-91e5-b9ddf28c4478</errorID>
      <errorWord>法律、法规</errorWord>
      <group>L1_Word</group>
      <groupName>字词问题</groupName>
      <ability>L2_Typo</ability>
      <abilityName>字词错误</abilityName>
      <candidateList>
        <item>法律法规</item>
      </candidateList>
      <explain/>
      <paraID>7A6C54F1</paraID>
      <start>54</start>
      <end>59</end>
      <status>unmodified</status>
      <modifiedWord/>
      <trackRevisions>false</trackRevisions>
    </reviewItem>
    <reviewItem>
      <errorID>c3498aa4-2fa5-4939-9d9f-e8ed805bd2a0</errorID>
      <errorWord>法律、法规</errorWord>
      <group>L1_Word</group>
      <groupName>字词问题</groupName>
      <ability>L2_Typo</ability>
      <abilityName>字词错误</abilityName>
      <candidateList>
        <item>法律法规</item>
      </candidateList>
      <explain/>
      <paraID>7A6C54F1</paraID>
      <start>131</start>
      <end>136</end>
      <status>unmodified</status>
      <modifiedWord/>
      <trackRevisions>false</trackRevisions>
    </reviewItem>
    <reviewItem>
      <errorID>c9788934-de9a-4a37-9c16-2dde84424eac</errorID>
      <errorWord>(</errorWord>
      <group>L1_Format</group>
      <groupName>格式问题</groupName>
      <ability>L2_HalfPunc_CN</ability>
      <abilityName/>
      <candidateList>
        <item>（</item>
      </candidateList>
      <explain>文本全半角错误。</explain>
      <paraID>22323123</paraID>
      <start>5</start>
      <end>6</end>
      <status>unmodified</status>
      <modifiedWord/>
      <trackRevisions>false</trackRevisions>
    </reviewItem>
    <reviewItem>
      <errorID>974e3a4b-ce00-47b1-a1a5-73af88cbfe45</errorID>
      <errorWord>)</errorWord>
      <group>L1_Format</group>
      <groupName>格式问题</groupName>
      <ability>L2_HalfPunc_CN</ability>
      <abilityName/>
      <candidateList>
        <item>）</item>
      </candidateList>
      <explain>文本全半角错误。</explain>
      <paraID>22323123</paraID>
      <start>10</start>
      <end>11</end>
      <status>unmodified</status>
      <modifiedWord/>
      <trackRevisions>false</trackRevisions>
    </reviewItem>
    <reviewItem>
      <errorID>4abab1cb-5355-4215-8e4b-42a977f671bc</errorID>
      <errorWord>-</errorWord>
      <group>L1_Format</group>
      <groupName>格式问题</groupName>
      <ability>L2_HalfPunc_CN</ability>
      <abilityName/>
      <candidateList>
        <item>－</item>
      </candidateList>
      <explain>文本全半角错误。</explain>
      <paraID>373F7161</paraID>
      <start>93</start>
      <end>94</end>
      <status>unmodified</status>
      <modifiedWord/>
      <trackRevisions>false</trackRevisions>
    </reviewItem>
    <reviewItem>
      <errorID>c59a2841-a612-481d-a7c7-26db261d6584</errorID>
      <errorWord>-</errorWord>
      <group>L1_Format</group>
      <groupName>格式问题</groupName>
      <ability>L2_HalfPunc_CN</ability>
      <abilityName/>
      <candidateList>
        <item>－</item>
      </candidateList>
      <explain>文本全半角错误。</explain>
      <paraID>373F7161</paraID>
      <start>106</start>
      <end>107</end>
      <status>unmodified</status>
      <modifiedWord/>
      <trackRevisions>false</trackRevisions>
    </reviewItem>
    <reviewItem>
      <errorID>1f20dfee-5c5c-494c-a420-fd12d7cdb5e5</errorID>
      <errorWord>(</errorWord>
      <group>L1_Format</group>
      <groupName>格式问题</groupName>
      <ability>L2_HalfPunc_CN</ability>
      <abilityName/>
      <candidateList>
        <item>（</item>
      </candidateList>
      <explain>文本全半角错误。</explain>
      <paraID>450F391D</paraID>
      <start>5</start>
      <end>6</end>
      <status>unmodified</status>
      <modifiedWord/>
      <trackRevisions>false</trackRevisions>
    </reviewItem>
    <reviewItem>
      <errorID>14d36aa8-21aa-4284-9669-743732a48695</errorID>
      <errorWord>)</errorWord>
      <group>L1_Format</group>
      <groupName>格式问题</groupName>
      <ability>L2_HalfPunc_CN</ability>
      <abilityName/>
      <candidateList>
        <item>）</item>
      </candidateList>
      <explain>文本全半角错误。</explain>
      <paraID>450F391D</paraID>
      <start>10</start>
      <end>11</end>
      <status>unmodified</status>
      <modifiedWord/>
      <trackRevisions>false</trackRevisions>
    </reviewItem>
    <reviewItem>
      <errorID>158225fb-698a-4bbf-84b3-748741ddee1c</errorID>
      <errorWord>[2014]68号</errorWord>
      <group>L1_Knowledge</group>
      <groupName>知识性问题</groupName>
      <ability>L2_Knowledge</ability>
      <abilityName>其他知识</abilityName>
      <candidateList>
        <item>〔2014〕68号</item>
      </candidateList>
      <explain>发文字号格式错误。</explain>
      <paraID>42422545</paraID>
      <start>116</start>
      <end>125</end>
      <status>unmodified</status>
      <modifiedWord/>
      <trackRevisions>false</trackRevisions>
    </reviewItem>
    <reviewItem>
      <errorID>4e72a1c2-785e-4f34-a292-f66acae9a693</errorID>
      <errorWord>-</errorWord>
      <group>L1_Format</group>
      <groupName>格式问题</groupName>
      <ability>L2_HalfPunc_CN</ability>
      <abilityName/>
      <candidateList>
        <item>－</item>
      </candidateList>
      <explain>文本全半角错误。</explain>
      <paraID>1899CCC6</paraID>
      <start>13</start>
      <end>14</end>
      <status>unmodified</status>
      <modifiedWord/>
      <trackRevisions>false</trackRevisions>
    </reviewItem>
    <reviewItem>
      <errorID>bcd2885d-1879-4d50-96fd-cdeeefa8a04d</errorID>
      <errorWord>-</errorWord>
      <group>L1_Format</group>
      <groupName>格式问题</groupName>
      <ability>L2_HalfPunc_CN</ability>
      <abilityName/>
      <candidateList>
        <item>－</item>
      </candidateList>
      <explain>文本全半角错误。</explain>
      <paraID>12319B3B</paraID>
      <start>13</start>
      <end>14</end>
      <status>unmodified</status>
      <modifiedWord/>
      <trackRevisions>false</trackRevisions>
    </reviewItem>
    <reviewItem>
      <errorID>0cdc880d-beae-46e7-8a8d-b39c62f7c96f</errorID>
      <errorWord>-</errorWord>
      <group>L1_Format</group>
      <groupName>格式问题</groupName>
      <ability>L2_HalfPunc_CN</ability>
      <abilityName/>
      <candidateList>
        <item>－</item>
      </candidateList>
      <explain>文本全半角错误。</explain>
      <paraID>448F0BB6</paraID>
      <start>11</start>
      <end>12</end>
      <status>unmodified</status>
      <modifiedWord/>
      <trackRevisions>false</trackRevisions>
    </reviewItem>
    <reviewItem>
      <errorID>278bf6e9-9fb3-419f-98b5-03079ef6e551</errorID>
      <errorWord>(</errorWord>
      <group>L1_Format</group>
      <groupName>格式问题</groupName>
      <ability>L2_HalfPunc_CN</ability>
      <abilityName/>
      <candidateList>
        <item>（</item>
      </candidateList>
      <explain>文本全半角错误。</explain>
      <paraID>17B3A262</paraID>
      <start>2</start>
      <end>3</end>
      <status>unmodified</status>
      <modifiedWord/>
      <trackRevisions>false</trackRevisions>
    </reviewItem>
    <reviewItem>
      <errorID>c9d2286a-3b07-4fb2-91ef-246473395635</errorID>
      <errorWord>)</errorWord>
      <group>L1_Format</group>
      <groupName>格式问题</groupName>
      <ability>L2_HalfPunc_CN</ability>
      <abilityName/>
      <candidateList>
        <item>）</item>
      </candidateList>
      <explain>文本全半角错误。</explain>
      <paraID>17B3A262</paraID>
      <start>5</start>
      <end>6</end>
      <status>unmodified</status>
      <modifiedWord/>
      <trackRevisions>false</trackRevisions>
    </reviewItem>
    <reviewItem>
      <errorID>a609c9b4-4209-4365-a113-070016d04027</errorID>
      <errorWord>-</errorWord>
      <group>L1_Format</group>
      <groupName>格式问题</groupName>
      <ability>L2_HalfPunc_CN</ability>
      <abilityName/>
      <candidateList>
        <item>－</item>
      </candidateList>
      <explain>文本全半角错误。</explain>
      <paraID>7B136E72</paraID>
      <start>12</start>
      <end>13</end>
      <status>unmodified</status>
      <modifiedWord/>
      <trackRevisions>false</trackRevisions>
    </reviewItem>
    <reviewItem>
      <errorID>70a9941a-dd68-44f3-8861-ecf0df165b42</errorID>
      <errorWord>-</errorWord>
      <group>L1_Format</group>
      <groupName>格式问题</groupName>
      <ability>L2_HalfPunc_CN</ability>
      <abilityName/>
      <candidateList>
        <item>－</item>
      </candidateList>
      <explain>文本全半角错误。</explain>
      <paraID>521A3F5A</paraID>
      <start>12</start>
      <end>13</end>
      <status>unmodified</status>
      <modifiedWord/>
      <trackRevisions>false</trackRevisions>
    </reviewItem>
    <reviewItem>
      <errorID>8f7e8c3d-1c9d-49f5-b7f1-cf09510b804f</errorID>
      <errorWord>-</errorWord>
      <group>L1_Format</group>
      <groupName>格式问题</groupName>
      <ability>L2_HalfPunc_CN</ability>
      <abilityName/>
      <candidateList>
        <item>－</item>
      </candidateList>
      <explain>文本全半角错误。</explain>
      <paraID>2572DE73</paraID>
      <start>11</start>
      <end>12</end>
      <status>unmodified</status>
      <modifiedWord/>
      <trackRevisions>false</trackRevisions>
    </reviewItem>
    <reviewItem>
      <errorID>7e3bd700-09ae-48f4-861b-78d3d988a688</errorID>
      <errorWord>,</errorWord>
      <group>L1_Format</group>
      <groupName>格式问题</groupName>
      <ability>L2_HalfPunc_CN</ability>
      <abilityName/>
      <candidateList>
        <item>，</item>
      </candidateList>
      <explain>文本全半角错误。</explain>
      <paraID>37770D32</paraID>
      <start>7</start>
      <end>8</end>
      <status>unmodified</status>
      <modifiedWord/>
      <trackRevisions>false</trackRevisions>
    </reviewItem>
    <reviewItem>
      <errorID>3bb19337-9aa5-4edf-a26c-08c552180ee2</errorID>
      <errorWord>,</errorWord>
      <group>L1_Format</group>
      <groupName>格式问题</groupName>
      <ability>L2_HalfPunc_CN</ability>
      <abilityName/>
      <candidateList>
        <item>，</item>
      </candidateList>
      <explain>文本全半角错误。</explain>
      <paraID>215528E7</paraID>
      <start>12</start>
      <end>13</end>
      <status>unmodified</status>
      <modifiedWord/>
      <trackRevisions>false</trackRevisions>
    </reviewItem>
    <reviewItem>
      <errorID>27898793-f258-4d09-9c6e-2175ec1b6958</errorID>
      <errorWord>(</errorWord>
      <group>L1_Format</group>
      <groupName>格式问题</groupName>
      <ability>L2_HalfPunc_CN</ability>
      <abilityName/>
      <candidateList>
        <item>（</item>
      </candidateList>
      <explain>文本全半角错误。</explain>
      <paraID>3287543B</paraID>
      <start>2</start>
      <end>3</end>
      <status>unmodified</status>
      <modifiedWord/>
      <trackRevisions>false</trackRevisions>
    </reviewItem>
    <reviewItem>
      <errorID>23591027-7a5b-46c1-9f1f-be648229691c</errorID>
      <errorWord>)</errorWord>
      <group>L1_Format</group>
      <groupName>格式问题</groupName>
      <ability>L2_HalfPunc_CN</ability>
      <abilityName/>
      <candidateList>
        <item>）</item>
      </candidateList>
      <explain>文本全半角错误。</explain>
      <paraID>3287543B</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14436B-38DC-4646-AE17-978F6E861B9C}">
  <ds:schemaRefs/>
</ds:datastoreItem>
</file>

<file path=customXml/itemProps3.xml><?xml version="1.0" encoding="utf-8"?>
<ds:datastoreItem xmlns:ds="http://schemas.openxmlformats.org/officeDocument/2006/customXml" ds:itemID="{1d0f46d4-8d41-43de-b580-c264b12701cd}">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92</Pages>
  <Words>4331</Words>
  <Characters>5106</Characters>
  <Lines>506</Lines>
  <Paragraphs>142</Paragraphs>
  <TotalTime>3</TotalTime>
  <ScaleCrop>false</ScaleCrop>
  <LinksUpToDate>false</LinksUpToDate>
  <CharactersWithSpaces>5229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2023-11-08T07:15:00Z</dcterms:created>
  <dc:creator>丁琳</dc:creator>
  <cp:lastModifiedBy>WYY</cp:lastModifiedBy>
  <cp:lastPrinted>2026-05-25T07:36:00Z</cp:lastPrinted>
  <dcterms:modified xsi:type="dcterms:W3CDTF">2026-06-02T10:01:15Z</dcterms:modified>
  <dc:title>南财采管〔2012〕3号</dc:title>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C78FEA29B02B4679BED9A060D3F3AEFC_13</vt:lpwstr>
  </property>
  <property fmtid="{D5CDD505-2E9C-101B-9397-08002B2CF9AE}" pid="4" name="KSOTemplateDocerSaveRecord">
    <vt:lpwstr>eyJoZGlkIjoiNWEwOGQ5Y2VmZmFlOGI2YWRmOTdlMTQ3OGU0MjYyODgiLCJ1c2VySWQiOiIxNTMyMDEwNjI5In0=</vt:lpwstr>
  </property>
</Properties>
</file>