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66666">
      <w:pPr>
        <w:pStyle w:val="3"/>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本工程为大新县桃城镇新华村那栋屯优质稻特色产业基地配套农田水利，主要施工内容：本工程主要建设内容为渠道硬化3 条，全长463m，排水沟浆砌石3 条，全长1512m。</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大新县桃城镇新华村那栋屯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本工程主要建设内容为渠道硬化3 条，全长463m，排水沟浆砌石3 条，全长1512m。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1073149.72</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五、本项目标的所属行业</w:t>
      </w:r>
    </w:p>
    <w:p w14:paraId="0B816EF4">
      <w:pPr>
        <w:spacing w:line="312" w:lineRule="auto"/>
        <w:ind w:firstLine="420" w:firstLineChars="200"/>
        <w:jc w:val="left"/>
      </w:pPr>
      <w:bookmarkStart w:id="0" w:name="_Hlk74905748"/>
      <w:r>
        <w:rPr>
          <w:rFonts w:hint="eastAsia" w:ascii="宋体" w:hAnsi="宋体" w:cs="宋体"/>
          <w:bCs/>
          <w:color w:val="auto"/>
          <w:kern w:val="0"/>
          <w:szCs w:val="21"/>
          <w:highlight w:val="none"/>
        </w:rPr>
        <w:t>本项目所属行业建筑业</w:t>
      </w:r>
      <w:bookmarkEnd w:id="0"/>
      <w:r>
        <w:rPr>
          <w:rFonts w:hint="eastAsia" w:ascii="宋体" w:hAnsi="宋体" w:cs="宋体"/>
          <w:bCs/>
          <w:color w:val="auto"/>
          <w:kern w:val="0"/>
          <w:szCs w:val="21"/>
          <w:highlight w:val="none"/>
        </w:rPr>
        <w:t>。</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92B6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cs="Courier New"/>
      <w:szCs w:val="21"/>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2026-10-08T03:52:48Z</dcterms:created>
  <dc:creator>Administrator</dc:creator>
  <cp:lastModifiedBy>admin</cp:lastModifiedBy>
  <dcterms:modified xsi:type="dcterms:W3CDTF">2026-10-08T03:53:07Z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eyJoZGlkIjoiNTZlMzdlMTY3NDA3NDgzMmMwYjVjMDZiNjFlNWI5MTIiLCJ1c2VySWQiOiIzMTQ2MjU3MTIifQ==</vt:lpwstr>
  </property>
  <property fmtid="{D5CDD505-2E9C-101B-9397-08002B2CF9AE}" pid="4" name="ICV">
    <vt:lpwstr>85A82F33FDE245CF96029F5D95215216_12</vt:lpwstr>
  </property>
</Properties>
</file>