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F9386">
      <w:pPr>
        <w:jc w:val="center"/>
        <w:rPr>
          <w:rFonts w:hint="eastAsia" w:ascii="宋体" w:hAnsi="宋体" w:cs="宋体"/>
          <w:color w:val="auto"/>
          <w:sz w:val="28"/>
          <w:szCs w:val="28"/>
          <w:highlight w:val="none"/>
        </w:rPr>
      </w:pPr>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lang w:eastAsia="zh-CN"/>
        </w:rPr>
        <w:t>本工程为大新县那岭乡那廉村吉案屯-那坎屯-岜楞屯优质稻特色产业基地配套农田水利，主要施工内容：本工程主要建设内容为硬化水渠5条，全长1818m。</w:t>
      </w:r>
      <w:r>
        <w:rPr>
          <w:rFonts w:hint="eastAsia" w:ascii="宋体" w:hAnsi="宋体" w:cs="宋体"/>
          <w:color w:val="auto"/>
          <w:kern w:val="0"/>
          <w:szCs w:val="21"/>
          <w:highlight w:val="none"/>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lang w:eastAsia="zh-CN"/>
        </w:rPr>
        <w:t>崇左市大新县那岭乡那廉村</w:t>
      </w:r>
    </w:p>
    <w:p w14:paraId="7709FC6A">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kern w:val="0"/>
          <w:szCs w:val="21"/>
          <w:highlight w:val="none"/>
          <w:lang w:eastAsia="zh-CN"/>
        </w:rPr>
        <w:t>本工程主要建设内容为硬化水渠5条，全长1818m。</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lang w:eastAsia="zh-CN"/>
        </w:rPr>
        <w:t>896770.81</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r>
        <w:rPr>
          <w:rFonts w:hint="eastAsia" w:ascii="宋体" w:hAnsi="宋体" w:cs="宋体"/>
          <w:b/>
          <w:bCs/>
          <w:color w:val="auto"/>
          <w:kern w:val="0"/>
          <w:szCs w:val="21"/>
          <w:highlight w:val="none"/>
          <w:lang w:eastAsia="zh-CN"/>
        </w:rPr>
        <w:t>、</w:t>
      </w:r>
      <w:r>
        <w:rPr>
          <w:rFonts w:hint="eastAsia" w:ascii="宋体" w:hAnsi="宋体" w:eastAsia="宋体" w:cs="宋体"/>
          <w:b/>
          <w:bCs/>
          <w:color w:val="auto"/>
          <w:kern w:val="0"/>
          <w:szCs w:val="21"/>
          <w:highlight w:val="none"/>
        </w:rPr>
        <w:t>响应报价（已标价工程量清单）编制说明</w:t>
      </w:r>
    </w:p>
    <w:p w14:paraId="17F3F028">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3.2</w:t>
      </w:r>
      <w:r>
        <w:rPr>
          <w:rFonts w:hint="eastAsia" w:ascii="宋体" w:hAnsi="宋体" w:eastAsia="宋体" w:cs="宋体"/>
          <w:b/>
          <w:color w:val="auto"/>
          <w:kern w:val="0"/>
          <w:szCs w:val="21"/>
          <w:highlight w:val="none"/>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auto"/>
          <w:kern w:val="0"/>
          <w:szCs w:val="21"/>
          <w:highlight w:val="none"/>
        </w:rPr>
        <w:t>。</w:t>
      </w:r>
    </w:p>
    <w:p w14:paraId="7298F33E">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3.6其他项目费应按下列规定报价：</w:t>
      </w:r>
    </w:p>
    <w:p w14:paraId="48E6B1F0">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（1）暂列金额应按工程量清单中列出的金额填写；</w:t>
      </w:r>
    </w:p>
    <w:p w14:paraId="4B4B364B">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3.10供应商应按《</w:t>
      </w:r>
      <w:r>
        <w:rPr>
          <w:rFonts w:hint="eastAsia" w:ascii="宋体" w:hAnsi="宋体" w:eastAsia="宋体" w:cs="宋体"/>
          <w:color w:val="auto"/>
          <w:highlight w:val="none"/>
        </w:rPr>
        <w:t>允许调整主要材料和工程设备一览表</w:t>
      </w:r>
      <w:r>
        <w:rPr>
          <w:rFonts w:hint="eastAsia" w:ascii="宋体" w:hAnsi="宋体" w:eastAsia="宋体" w:cs="宋体"/>
          <w:bCs/>
          <w:color w:val="auto"/>
          <w:kern w:val="0"/>
          <w:szCs w:val="21"/>
          <w:highlight w:val="none"/>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在收到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可拨付90%工程款给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0"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1" w:name="_Hlk74905748"/>
      <w:r>
        <w:rPr>
          <w:rFonts w:hint="eastAsia" w:ascii="宋体" w:hAnsi="宋体" w:cs="宋体"/>
          <w:bCs/>
          <w:color w:val="auto"/>
          <w:kern w:val="0"/>
          <w:szCs w:val="21"/>
          <w:highlight w:val="none"/>
        </w:rPr>
        <w:t>本项目所属行业建筑业</w:t>
      </w:r>
      <w:bookmarkEnd w:id="1"/>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2"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2"/>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0"/>
    <w:bookmarkEnd w:id="2"/>
    <w:p w14:paraId="740EDF02">
      <w:pPr>
        <w:rPr>
          <w:rFonts w:hint="eastAsia" w:hAnsi="宋体" w:cs="宋体"/>
          <w:color w:val="auto"/>
          <w:sz w:val="32"/>
          <w:szCs w:val="32"/>
          <w:highlight w:val="none"/>
        </w:rPr>
      </w:pPr>
      <w:r>
        <w:rPr>
          <w:rFonts w:hint="eastAsia" w:hAnsi="宋体" w:cs="宋体"/>
          <w:color w:val="auto"/>
          <w:sz w:val="32"/>
          <w:szCs w:val="32"/>
          <w:highlight w:val="none"/>
        </w:rPr>
        <w:br w:type="page"/>
      </w:r>
    </w:p>
    <w:p w14:paraId="47F9B2DD">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BF3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2026-07-02T03:06:08Z</dcterms:created>
  <dc:creator>Administrator</dc:creator>
  <cp:lastModifiedBy>admin</cp:lastModifiedBy>
  <dcterms:modified xsi:type="dcterms:W3CDTF">2026-07-02T03:06:16Z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eyJoZGlkIjoiNTZlMzdlMTY3NDA3NDgzMmMwYjVjMDZiNjFlNWI5MTIiLCJ1c2VySWQiOiIxMDg2Nzc2Mzg1In0=</vt:lpwstr>
  </property>
  <property fmtid="{D5CDD505-2E9C-101B-9397-08002B2CF9AE}" pid="4" name="ICV">
    <vt:lpwstr>1E96EBB359F44A46A44B7DD33C147DCF_12</vt:lpwstr>
  </property>
</Properties>
</file>