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50" w:after="50" w:line="360" w:lineRule="auto"/>
        <w:rPr>
          <w:rFonts w:hint="eastAsia"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仿宋_GB2312"/>
          <w:color w:val="auto"/>
          <w:sz w:val="24"/>
          <w:highlight w:val="none"/>
        </w:rPr>
        <w:t xml:space="preserve">                </w:t>
      </w:r>
    </w:p>
    <w:tbl>
      <w:tblPr>
        <w:tblStyle w:val="11"/>
        <w:tblW w:w="9341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00"/>
        <w:gridCol w:w="2866"/>
        <w:gridCol w:w="894"/>
        <w:gridCol w:w="1156"/>
        <w:gridCol w:w="1394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货物名称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具体货物内容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品牌、型号、参数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数量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单价(元)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单项合价（元）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货物要求（年限）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模组LED灯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50W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1.额定功率：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50W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2.输入电压：220V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3.光效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181.71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Lm/w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，竞标时需提供国家认可的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检测机构出具的有效的检测报告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，否则竞标无效。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4.光源使用寿命50000小时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5.连接口内径Ф60，安装长度120㎜。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防护等级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IP66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7.色温：暖白光4000K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8.灯具材质：铝合金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9.颜色：铝合金原色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10.品牌：深圳立洋、型号：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LY-L13B04-50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模组LED灯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1.额定功率：10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0W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2.输入电压：220V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3.光效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186.09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Lm/w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，竞标时需提供国家认可的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检测机构出具的有效的检测报告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，否则竞标无效。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4.光源使用寿命50000小时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5.连接口内径Ф60，安装长度120㎜。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防护等级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IP66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7.色温：暖白光4000K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8.灯具材质：铝合金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9.颜色：铝合金原色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10.品牌：深圳立洋、型号：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LY-L13B04-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模组LED灯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1.额定功率：1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50W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2.输入电压：220V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3.光效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Lm/w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，竞标时需提供国家认可的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检测机构出具的有效的检测报告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，否则竞标无效。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4.光源使用寿命50000小时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5.连接口内径Ф60，安装长度120㎜。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防护等级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IP66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7.色温：暖白光4000K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8.灯具材质：铝合金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9.颜色：铝合金原色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10.品牌：深圳立洋、型号：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LY-L13B04-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模组LED灯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1.额定功率：20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0W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2.输入电压：220V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3.光效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181.1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Lm/w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，竞标时需提供国家认可的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检测机构出具的有效的检测报告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，否则竞标无效。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4.光源使用寿命50000小时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5.连接口内径Ф60，安装长度120㎜。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防护等级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IP66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7.色温：暖白光4000K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8.灯具材质：铝合金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9.颜色：铝合金原色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10.品牌：深圳立洋、型号：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LY-L13B04-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模组LED灯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泛光灯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1.额定功率：1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50W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2.输入电压：220V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180.46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Lm/w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，竞标时需提供国家认可的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检测机构出具的有效的检测报告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，否则竞标无效。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4.光源使用寿命50000小时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防护等级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IP66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7.色温：暖白光4000K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8.灯具材质：铝合金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9.颜色：铝合金原色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10.品牌：深圳立洋、型号：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LY-V05B-150-03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模组LED灯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泛光灯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1.额定功率：1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50W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2.输入电压：220V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80.46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Lm/w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，竞标时需提供国家认可的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检测机构出具的有效的检测报告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，否则竞标无效。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4.光源使用寿命50000小时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防护等级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IP66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7.色温：暖白光4000K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8.灯具材质：铝合金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9.颜色：铝合金原色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10.品牌：深圳立洋、型号：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LY-V05B-150-03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交流接触器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1.220V（线圈吸合电压）50HZ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额定电流100A</w:t>
            </w:r>
          </w:p>
          <w:p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品牌：德力西、型号：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CJ20 100A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铜芯电缆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1.规格：国标YJV4*16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2.绝缘电压等级：300/500V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3.供货时提供：合格证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品牌：联源、型号：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YJV4*16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900米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铜芯电缆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1.规格：国标YJV4*10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2.绝缘电压等级：300/500V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3.供货时提供：合格证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品牌：联源、型号：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YJV4*16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600米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铜芯电缆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规格：国标YJV4*6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2.绝缘电压等级：300/500V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3.供货时提供：合格证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品牌：联源、型号：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YJV4*6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400米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断路器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1.额定电压：400V50HZ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2..额定电流：60A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3.额定剩余不动作电流：15mA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4.额定剩余动作电流：30mA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品牌：德力西、型号：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CDM1-60L 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指针式万用表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1.MF-47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2.符合国家标准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伊莱科，型号：MF-47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路灯井盖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1.规格600㎜*600㎜*40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2.材质：玻璃钢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路之达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路灯井盖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1.1000㎜*500㎜*40㎜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材质：玻璃钢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路之达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铜接线管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规格：35mm²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2.铜厚度2㎜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3.符合国家标准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4.品牌：民尚电力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铜接线管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规格：25mm²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2.铜厚度2㎜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3.符合国家标准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4.品牌：民尚电力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铜接线管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规格：16mm²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2.铜厚度2㎜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3.符合国家标准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4.品牌：民尚电力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乳化沥青冷底油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15㎏/桶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，品牌：华特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4桶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改性沥青冷补料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25KG/袋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，品牌：华特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60袋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水泥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1.国标42.5MPa硅酸盐50Kg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2.采购人分批次自取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品牌：华润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60包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中沙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采购人指定地点（含装卸）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龙腾达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20方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铜芯电缆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1.规格国标KVV 5*1.5㎜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2..绝缘电压等级：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300/500V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3.供货时提供：合格证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4.品牌：联源、型号：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KVV 5*1.5㎜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智能型信号机灯板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灯板输入控制电压直流5V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灯板输入电压交流220V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输出交流220V插口一路8针长度60㎜，另一路7针长度52㎜。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灯板长180㎜，宽168㎜</w:t>
            </w:r>
          </w:p>
          <w:p>
            <w:pPr>
              <w:pStyle w:val="2"/>
              <w:numPr>
                <w:ilvl w:val="0"/>
                <w:numId w:val="6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智能型信号机电源板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输入电压交流220V--0.4A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输出直流5V--4.0A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长110㎜，宽77㎜，高35㎜</w:t>
            </w:r>
          </w:p>
          <w:p>
            <w:pPr>
              <w:pStyle w:val="2"/>
              <w:numPr>
                <w:ilvl w:val="0"/>
                <w:numId w:val="7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LED光源机动车信号灯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1.400型(三灯组合)箭头LED灯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2.横装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6.环境湿度：10％-95％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7.外壳防护等级：IP6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6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11.品牌：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FX400-3-430S-RAYAGA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LED光源机动车信号灯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1.400型(三灯组合)满屏LED灯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2.横装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6.环境湿度：10％-95％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7.外壳防护等级：IP65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11.品牌：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型号：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JD400-3-430S-RAYAGA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LED灯板（满屏）红灯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9.满屏：红色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LED灯板（满屏）黄灯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9.满屏：黄色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LED灯板（满屏）绿灯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9.满屏：绿色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LED灯板（箭头）红灯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9.箭头：红色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LED灯板（箭头）黄灯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9.箭头：黄色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LED灯板（箭头）绿灯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9.箭头：绿色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LED灯板直行红灯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9.满屏：红色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LED灯板直行绿灯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9.满屏：绿色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LED灯板人行红灯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9.人行：红色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LED灯板人行绿灯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1.300型/400型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2..输入电压：220V+20％、50HZ+2HZ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3.功率因数：0.85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4.环境温度：-40°C-+80°C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5.环境湿度：10％-95％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6.高亮LED灯珠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7.光源使用寿命：10万小时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8.额定功率：1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9.人行：绿色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10.品牌：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维特瑞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ø400/ø300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重型复合材料井座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1.内径φ770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2.外径Ф930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3.承载等级：D400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4.供货时提供：合格证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5.品牌：路之达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明沟铸铁雨水篦子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1.规格：500㎜*300㎜*40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2.材质：铸铁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3.承载等级：D400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4.供货时提供：合格证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5.品牌：路之达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复合材料雨水篦子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1.规格：600㎜*400㎜*100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2.聚合物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3.承载等级：D400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4.供货时提供：合格证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5.品牌：路之达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电镐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1.额定电压：220V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2.额定功率2200W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3.锤击次数：1450min－１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3.配尖头、扁头各一把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4.符合国家标准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钢铁战士，型号：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G-T600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马路切割机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1.发动机（手动）单缸四冲程风冷OHV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功率：13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P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2.切割速度：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36-45M/H</w:t>
            </w:r>
          </w:p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３．最大切深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18cm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4、适配刀片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:12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寸–20寸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5、水箱容量：35L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6、适用材质：混凝土、沥青路面、地面伸缩缝切割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7.品牌：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浩创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机械、型号：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500型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平板夯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１发动机（手动）：4冲程、OHV、单缸、风冷、水平轴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2、振动频率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5500RPM/92HZ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3、适用：砂土、砾石、回填土、沥青路面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7.品牌：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浩创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机械、型号：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90型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斑马线人行道标志牌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1.800㎜*800㎜（双面）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2.材质：2.0㎜铝合金板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3.反光膜反光等级不低于Ⅳ类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防撞桶（加厚）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1.D600㎜*H800㎜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2.加厚型,壁厚3.5mm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三孔水码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1.长：1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50㎜*高：700㎜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2.加厚型，壁厚3.5mm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交通防撞护栏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1.长：3000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2.高度:1250上横管:70*45*1.5mm(面包)下横管:70*45*1.5mm(面包)竖支杆:65*45*1.2mm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立柱:100*100*2mm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底座:300*400*150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配件:连接件、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道钉:8*150、反光标、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交通防撞护栏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1.长：3000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2.高度:850上横管:70*45*1.5mm(面包)下横管:70*45*1.5mm(面包)竖杆:65*45*1.2mm立柱:100*100*2mm底座:300*400*150 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3.配件:连接件、道钉:8*150、反光标、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400米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交通防撞护栏立柱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高1250㎜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立柱:100㎜*100㎜*2mm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120根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交通防撞护栏立柱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高850㎜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立柱:100㎜*100㎜*2mm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150根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底座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底座:300㎜*400㎜*150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材质：铸铁 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Ф8*150㎜钢钉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2.品牌：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华航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250根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红色透水砖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200㎜*100㎜*60㎜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2.品牌：鑫邦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1500块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</w:tr>
    </w:tbl>
    <w:p>
      <w:pPr>
        <w:pStyle w:val="7"/>
        <w:spacing w:line="360" w:lineRule="auto"/>
        <w:rPr>
          <w:color w:val="auto"/>
          <w:highlight w:val="none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D849721-4CFA-4309-8413-1076E7D980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449F94-7CEA-4A0E-A5EC-52BCF0502C6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CE4320-B701-4437-AA6D-8C14D4595F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414C9"/>
    <w:multiLevelType w:val="singleLevel"/>
    <w:tmpl w:val="91C41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8544B58"/>
    <w:multiLevelType w:val="singleLevel"/>
    <w:tmpl w:val="98544B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2C5E78"/>
    <w:multiLevelType w:val="singleLevel"/>
    <w:tmpl w:val="C12C5E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3220934"/>
    <w:multiLevelType w:val="singleLevel"/>
    <w:tmpl w:val="C32209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E48DE0"/>
    <w:multiLevelType w:val="singleLevel"/>
    <w:tmpl w:val="F7E48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5F888EC"/>
    <w:multiLevelType w:val="singleLevel"/>
    <w:tmpl w:val="35F888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F7CBC16"/>
    <w:multiLevelType w:val="singleLevel"/>
    <w:tmpl w:val="3F7CB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C370504"/>
    <w:multiLevelType w:val="singleLevel"/>
    <w:tmpl w:val="4C3705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FC0D3C9"/>
    <w:multiLevelType w:val="singleLevel"/>
    <w:tmpl w:val="5FC0D3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6B0A"/>
    <w:rsid w:val="03D24A8C"/>
    <w:rsid w:val="08256391"/>
    <w:rsid w:val="0EBF4ED3"/>
    <w:rsid w:val="14977D5F"/>
    <w:rsid w:val="18433734"/>
    <w:rsid w:val="1AC03D57"/>
    <w:rsid w:val="1E3E06AC"/>
    <w:rsid w:val="215A52BF"/>
    <w:rsid w:val="250E0AED"/>
    <w:rsid w:val="2BE82AFD"/>
    <w:rsid w:val="2C411045"/>
    <w:rsid w:val="30745174"/>
    <w:rsid w:val="309E6AE3"/>
    <w:rsid w:val="30A93E01"/>
    <w:rsid w:val="35E958E2"/>
    <w:rsid w:val="36E736D3"/>
    <w:rsid w:val="37920BC6"/>
    <w:rsid w:val="445A64CF"/>
    <w:rsid w:val="44A561A2"/>
    <w:rsid w:val="46EA2FCC"/>
    <w:rsid w:val="47A010E8"/>
    <w:rsid w:val="49027880"/>
    <w:rsid w:val="4B7814EE"/>
    <w:rsid w:val="4BA426B2"/>
    <w:rsid w:val="4ED20156"/>
    <w:rsid w:val="680330AE"/>
    <w:rsid w:val="69DD00AB"/>
    <w:rsid w:val="6B822B79"/>
    <w:rsid w:val="6E8978AA"/>
    <w:rsid w:val="72861A31"/>
    <w:rsid w:val="74A4353B"/>
    <w:rsid w:val="7E4E3F32"/>
    <w:rsid w:val="7FA0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2614</Words>
  <Characters>3366</Characters>
  <Lines>0</Lines>
  <Paragraphs>0</Paragraphs>
  <TotalTime>21</TotalTime>
  <ScaleCrop>false</ScaleCrop>
  <LinksUpToDate>false</LinksUpToDate>
  <CharactersWithSpaces>3778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2026-05-29T03:39:00Z</dcterms:created>
  <dc:creator>Admin</dc:creator>
  <cp:lastModifiedBy>Administrator</cp:lastModifiedBy>
  <dcterms:modified xsi:type="dcterms:W3CDTF">2026-06-04T03:12:16Z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eyJoZGlkIjoiYTk5ZjVhMzEwZWI4MGViODEzZGQ0YWM2YTg5MTg5N2EiLCJ1c2VySWQiOiIxMjM1MjM3NDEwIn0=</vt:lpwstr>
  </property>
  <property fmtid="{D5CDD505-2E9C-101B-9397-08002B2CF9AE}" pid="4" name="ICV">
    <vt:lpwstr>E1D42C19F1894E99AB076615F04B07F1_12</vt:lpwstr>
  </property>
</Properties>
</file>