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220BA9">
      <w:pPr>
        <w:jc w:val="center"/>
        <w:rPr>
          <w:rFonts w:hint="eastAsia"/>
          <w:b/>
          <w:bCs/>
          <w:sz w:val="36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36"/>
          <w:szCs w:val="32"/>
          <w:lang w:val="en-US" w:eastAsia="zh-CN"/>
        </w:rPr>
        <w:t>主要标的信息</w:t>
      </w:r>
      <w:bookmarkEnd w:id="0"/>
    </w:p>
    <w:tbl>
      <w:tblPr>
        <w:tblStyle w:val="6"/>
        <w:tblW w:w="1287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7"/>
        <w:gridCol w:w="1703"/>
        <w:gridCol w:w="5307"/>
        <w:gridCol w:w="1430"/>
        <w:gridCol w:w="1467"/>
        <w:gridCol w:w="1370"/>
      </w:tblGrid>
      <w:tr w14:paraId="1C7BC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597" w:type="dxa"/>
            <w:noWrap w:val="0"/>
            <w:vAlign w:val="center"/>
          </w:tcPr>
          <w:p w14:paraId="460385A9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cs="宋体"/>
                <w:b w:val="0"/>
                <w:bCs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标项名称</w:t>
            </w:r>
          </w:p>
        </w:tc>
        <w:tc>
          <w:tcPr>
            <w:tcW w:w="1703" w:type="dxa"/>
            <w:noWrap w:val="0"/>
            <w:vAlign w:val="center"/>
          </w:tcPr>
          <w:p w14:paraId="0F88A57A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标的名称</w:t>
            </w:r>
          </w:p>
        </w:tc>
        <w:tc>
          <w:tcPr>
            <w:tcW w:w="5307" w:type="dxa"/>
            <w:noWrap w:val="0"/>
            <w:vAlign w:val="center"/>
          </w:tcPr>
          <w:p w14:paraId="632E05F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1430" w:type="dxa"/>
            <w:noWrap w:val="0"/>
            <w:vAlign w:val="center"/>
          </w:tcPr>
          <w:p w14:paraId="66594B2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服务要求</w:t>
            </w:r>
          </w:p>
        </w:tc>
        <w:tc>
          <w:tcPr>
            <w:tcW w:w="1467" w:type="dxa"/>
            <w:noWrap w:val="0"/>
            <w:vAlign w:val="center"/>
          </w:tcPr>
          <w:p w14:paraId="2EE35BE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服务时间</w:t>
            </w:r>
          </w:p>
        </w:tc>
        <w:tc>
          <w:tcPr>
            <w:tcW w:w="1370" w:type="dxa"/>
            <w:noWrap w:val="0"/>
            <w:vAlign w:val="center"/>
          </w:tcPr>
          <w:p w14:paraId="4192AAC6"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服务标准</w:t>
            </w:r>
          </w:p>
        </w:tc>
      </w:tr>
      <w:tr w14:paraId="685EB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  <w:jc w:val="center"/>
        </w:trPr>
        <w:tc>
          <w:tcPr>
            <w:tcW w:w="1597" w:type="dxa"/>
            <w:noWrap w:val="0"/>
            <w:vAlign w:val="center"/>
          </w:tcPr>
          <w:p w14:paraId="6359D8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防城港市防城区2026年第二轮土地承包到期后再延长30年试点工作第三方技术服务项目</w:t>
            </w:r>
          </w:p>
        </w:tc>
        <w:tc>
          <w:tcPr>
            <w:tcW w:w="1703" w:type="dxa"/>
            <w:noWrap w:val="0"/>
            <w:vAlign w:val="center"/>
          </w:tcPr>
          <w:p w14:paraId="0AF58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防城港市防城区2026年第二轮土地承包到期后再延长30年试点工作第三方技术服务项目</w:t>
            </w:r>
          </w:p>
        </w:tc>
        <w:tc>
          <w:tcPr>
            <w:tcW w:w="5307" w:type="dxa"/>
            <w:noWrap w:val="0"/>
            <w:vAlign w:val="center"/>
          </w:tcPr>
          <w:p w14:paraId="700CFF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防城港市防城区2026年第二轮土地承包到期后再延长30年试点工作第三方技术服务项目，项目地点及农户数为：华石镇6个村113个村民小组2385户、确权面积18900.48亩，那梭镇9个村230个村民小组5506户、确权面积29618.52亩，合计7891户，48519亩。服务项目的内容包括宣传动员、数据收集、摸底调查、信息核实、补充调绘、数据建库、延包审核公示、合同签订、合同上传、成果整理更新、协助不动产登记、档案整理及数字化、数据建库汇交、售后服务等相关服务工作，具体详见采购需求。</w:t>
            </w:r>
          </w:p>
        </w:tc>
        <w:tc>
          <w:tcPr>
            <w:tcW w:w="1430" w:type="dxa"/>
            <w:noWrap w:val="0"/>
            <w:vAlign w:val="center"/>
          </w:tcPr>
          <w:p w14:paraId="6CEAF5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同采购需求服务要求</w:t>
            </w:r>
          </w:p>
        </w:tc>
        <w:tc>
          <w:tcPr>
            <w:tcW w:w="1467" w:type="dxa"/>
            <w:noWrap w:val="0"/>
            <w:vAlign w:val="center"/>
          </w:tcPr>
          <w:p w14:paraId="4292A5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自签订合同之日起至 2026 年12月31日完成服务。</w:t>
            </w:r>
          </w:p>
        </w:tc>
        <w:tc>
          <w:tcPr>
            <w:tcW w:w="1370" w:type="dxa"/>
            <w:noWrap w:val="0"/>
            <w:vAlign w:val="center"/>
          </w:tcPr>
          <w:p w14:paraId="451C8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同采购文件服务标准要求</w:t>
            </w:r>
          </w:p>
        </w:tc>
      </w:tr>
    </w:tbl>
    <w:p w14:paraId="46E7CA45">
      <w:pPr>
        <w:jc w:val="left"/>
      </w:pPr>
    </w:p>
    <w:sectPr>
      <w:pgSz w:w="15840" w:h="12240" w:orient="landscape"/>
      <w:pgMar w:top="1800" w:right="1440" w:bottom="1800" w:left="144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43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金山简黑体">
    <w:altName w:val="方正黑体_GBK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392A01E9"/>
    <w:rsid w:val="60E907EC"/>
    <w:rsid w:val="6FFFD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金山简黑体" w:hAnsi="金山简黑体" w:eastAsia="Times New Roman" w:cs="Courier New"/>
      <w:b/>
      <w:spacing w:val="-50"/>
      <w:sz w:val="44"/>
      <w:szCs w:val="20"/>
      <w:lang w:val="zh-CN"/>
    </w:rPr>
  </w:style>
  <w:style w:type="paragraph" w:styleId="3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4">
    <w:name w:val="footer"/>
    <w:basedOn w:val="1"/>
    <w:next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表格文字"/>
    <w:basedOn w:val="3"/>
    <w:next w:val="2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2026-09-29T11:37:00Z</dcterms:created>
  <dc:creator>Administrator</dc:creator>
  <cp:lastModifiedBy>administrator</cp:lastModifiedBy>
  <dcterms:modified xsi:type="dcterms:W3CDTF">2026-09-29T18:23:58Z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eyJoZGlkIjoiOTYxZjEyODIzZDgwNTQwYjJmMzJiYzBjZDdlNTkzYTEiLCJ1c2VySWQiOiIzODEwOTA4NzUifQ==</vt:lpwstr>
  </property>
  <property fmtid="{D5CDD505-2E9C-101B-9397-08002B2CF9AE}" pid="4" name="ICV">
    <vt:lpwstr>D9F09DE00174BC66BE91BB6A122C668E_43</vt:lpwstr>
  </property>
</Properties>
</file>