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CA52CB">
      <w:pPr>
        <w:spacing w:before="117" w:line="219" w:lineRule="auto"/>
        <w:ind w:left="2770"/>
        <w:rPr>
          <w:rFonts w:hint="default" w:ascii="Arial" w:hAnsi="Arial" w:eastAsia="宋体" w:cs="Arial"/>
          <w:color w:val="auto"/>
          <w:sz w:val="36"/>
          <w:szCs w:val="36"/>
          <w:highlight w:val="none"/>
          <w:lang w:eastAsia="zh-CN"/>
        </w:rPr>
      </w:pPr>
      <w:r>
        <w:rPr>
          <w:rFonts w:hint="default" w:ascii="Arial" w:hAnsi="Arial" w:eastAsia="宋体" w:cs="Arial"/>
          <w:b/>
          <w:bCs/>
          <w:color w:val="auto"/>
          <w:spacing w:val="-3"/>
          <w:sz w:val="36"/>
          <w:szCs w:val="36"/>
          <w:highlight w:val="none"/>
          <w:lang w:eastAsia="zh-CN"/>
        </w:rPr>
        <w:t>广西</w:t>
      </w:r>
      <w:bookmarkStart w:id="1" w:name="_GoBack"/>
      <w:bookmarkEnd w:id="1"/>
      <w:r>
        <w:rPr>
          <w:rFonts w:hint="default" w:ascii="Arial" w:hAnsi="Arial" w:eastAsia="宋体" w:cs="Arial"/>
          <w:b/>
          <w:bCs/>
          <w:color w:val="auto"/>
          <w:spacing w:val="-3"/>
          <w:sz w:val="36"/>
          <w:szCs w:val="36"/>
          <w:highlight w:val="none"/>
          <w:lang w:eastAsia="zh-CN"/>
        </w:rPr>
        <w:t>国栋招标有限公司</w:t>
      </w:r>
    </w:p>
    <w:p w14:paraId="1F07FF75">
      <w:pPr>
        <w:spacing w:before="162" w:line="219" w:lineRule="auto"/>
        <w:ind w:left="0"/>
        <w:jc w:val="center"/>
        <w:rPr>
          <w:rFonts w:hint="default" w:ascii="Arial" w:hAnsi="Arial" w:eastAsia="宋体" w:cs="Arial"/>
          <w:color w:val="auto"/>
          <w:sz w:val="36"/>
          <w:szCs w:val="36"/>
          <w:highlight w:val="none"/>
        </w:rPr>
      </w:pPr>
      <w:r>
        <w:rPr>
          <w:rFonts w:hint="default" w:ascii="Arial" w:hAnsi="Arial" w:eastAsia="宋体" w:cs="Arial"/>
          <w:b/>
          <w:bCs/>
          <w:color w:val="auto"/>
          <w:spacing w:val="-5"/>
          <w:sz w:val="36"/>
          <w:szCs w:val="36"/>
          <w:highlight w:val="none"/>
          <w:lang w:eastAsia="zh-CN"/>
        </w:rPr>
        <w:t>2026年中国（广西）—东盟“AI+法律”应用创新大赛服务采购(</w:t>
      </w:r>
      <w:r>
        <w:rPr>
          <w:rFonts w:hint="eastAsia" w:eastAsia="宋体" w:cs="Arial"/>
          <w:b/>
          <w:bCs/>
          <w:color w:val="auto"/>
          <w:spacing w:val="-5"/>
          <w:sz w:val="36"/>
          <w:szCs w:val="36"/>
          <w:highlight w:val="none"/>
          <w:lang w:eastAsia="zh-CN"/>
        </w:rPr>
        <w:t>GXZC2026-C3-003139-GDZB</w:t>
      </w:r>
      <w:r>
        <w:rPr>
          <w:rFonts w:hint="default" w:ascii="Arial" w:hAnsi="Arial" w:eastAsia="宋体" w:cs="Arial"/>
          <w:b/>
          <w:bCs/>
          <w:color w:val="auto"/>
          <w:spacing w:val="-5"/>
          <w:sz w:val="36"/>
          <w:szCs w:val="36"/>
          <w:highlight w:val="none"/>
          <w:lang w:eastAsia="zh-CN"/>
        </w:rPr>
        <w:t>)</w:t>
      </w:r>
    </w:p>
    <w:p w14:paraId="65251338">
      <w:pPr>
        <w:spacing w:before="150" w:line="218" w:lineRule="auto"/>
        <w:ind w:left="3690"/>
        <w:rPr>
          <w:rFonts w:hint="default" w:ascii="Arial" w:hAnsi="Arial" w:eastAsia="宋体" w:cs="Arial"/>
          <w:color w:val="auto"/>
          <w:highlight w:val="none"/>
        </w:rPr>
      </w:pPr>
      <w:r>
        <w:rPr>
          <w:rFonts w:hint="default" w:ascii="Arial" w:hAnsi="Arial" w:eastAsia="宋体" w:cs="Arial"/>
          <w:b/>
          <w:bCs/>
          <w:color w:val="auto"/>
          <w:spacing w:val="-7"/>
          <w:sz w:val="36"/>
          <w:szCs w:val="36"/>
          <w:highlight w:val="none"/>
        </w:rPr>
        <w:t>竞争性磋商公告</w:t>
      </w:r>
    </w:p>
    <w:tbl>
      <w:tblPr>
        <w:tblStyle w:val="5"/>
        <w:tblW w:w="9860"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9860"/>
      </w:tblGrid>
      <w:tr w14:paraId="45449AF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450" w:hRule="atLeast"/>
        </w:trPr>
        <w:tc>
          <w:tcPr>
            <w:tcW w:w="9860" w:type="dxa"/>
            <w:noWrap w:val="0"/>
            <w:vAlign w:val="top"/>
          </w:tcPr>
          <w:p w14:paraId="4F76EF2F">
            <w:pPr>
              <w:spacing w:before="140" w:line="360" w:lineRule="auto"/>
              <w:ind w:left="0"/>
              <w:jc w:val="both"/>
              <w:rPr>
                <w:rFonts w:hint="default" w:ascii="Arial" w:hAnsi="Arial" w:eastAsia="宋体" w:cs="Arial"/>
                <w:color w:val="auto"/>
                <w:sz w:val="21"/>
                <w:szCs w:val="21"/>
                <w:highlight w:val="none"/>
              </w:rPr>
            </w:pPr>
            <w:r>
              <w:rPr>
                <w:rFonts w:hint="default" w:ascii="Arial" w:hAnsi="Arial" w:eastAsia="宋体" w:cs="Arial"/>
                <w:color w:val="auto"/>
                <w:spacing w:val="2"/>
                <w:sz w:val="21"/>
                <w:szCs w:val="21"/>
                <w:highlight w:val="none"/>
              </w:rPr>
              <w:t>项目概况</w:t>
            </w:r>
          </w:p>
          <w:p w14:paraId="0D09F765">
            <w:pPr>
              <w:spacing w:before="140" w:line="360" w:lineRule="auto"/>
              <w:ind w:left="0" w:firstLine="424" w:firstLineChars="200"/>
              <w:jc w:val="both"/>
              <w:rPr>
                <w:rFonts w:hint="default" w:ascii="Arial" w:hAnsi="Arial" w:eastAsia="宋体" w:cs="Arial"/>
                <w:color w:val="auto"/>
                <w:sz w:val="23"/>
                <w:szCs w:val="23"/>
                <w:highlight w:val="none"/>
              </w:rPr>
            </w:pPr>
            <w:r>
              <w:rPr>
                <w:rFonts w:hint="default" w:ascii="Arial" w:hAnsi="Arial" w:eastAsia="宋体" w:cs="Arial"/>
                <w:color w:val="auto"/>
                <w:spacing w:val="1"/>
                <w:sz w:val="21"/>
                <w:szCs w:val="21"/>
                <w:highlight w:val="none"/>
                <w:u w:val="single"/>
                <w:lang w:eastAsia="zh-CN"/>
              </w:rPr>
              <w:t>2026年中国（广西）—东盟“AI+法律”应用创新大赛服务采购的潜在供应商应在广西政府采购云平台(https://www.gcy.zfcg.gxzf.gov.cn/)获取采购文件，并于2026年9月</w:t>
            </w:r>
            <w:r>
              <w:rPr>
                <w:rFonts w:hint="eastAsia" w:eastAsia="宋体" w:cs="Arial"/>
                <w:color w:val="auto"/>
                <w:spacing w:val="1"/>
                <w:sz w:val="21"/>
                <w:szCs w:val="21"/>
                <w:highlight w:val="none"/>
                <w:u w:val="single"/>
                <w:lang w:val="en-US" w:eastAsia="zh-CN"/>
              </w:rPr>
              <w:t>29</w:t>
            </w:r>
            <w:r>
              <w:rPr>
                <w:rFonts w:hint="default" w:ascii="Arial" w:hAnsi="Arial" w:eastAsia="宋体" w:cs="Arial"/>
                <w:color w:val="auto"/>
                <w:spacing w:val="1"/>
                <w:sz w:val="21"/>
                <w:szCs w:val="21"/>
                <w:highlight w:val="none"/>
                <w:u w:val="single"/>
                <w:lang w:eastAsia="zh-CN"/>
              </w:rPr>
              <w:t>日</w:t>
            </w:r>
            <w:r>
              <w:rPr>
                <w:rFonts w:hint="eastAsia" w:eastAsia="宋体" w:cs="Arial"/>
                <w:color w:val="auto"/>
                <w:spacing w:val="1"/>
                <w:sz w:val="21"/>
                <w:szCs w:val="21"/>
                <w:highlight w:val="none"/>
                <w:u w:val="single"/>
                <w:lang w:val="en-US" w:eastAsia="zh-CN"/>
              </w:rPr>
              <w:t>15</w:t>
            </w:r>
            <w:r>
              <w:rPr>
                <w:rFonts w:hint="default" w:ascii="Arial" w:hAnsi="Arial" w:eastAsia="宋体" w:cs="Arial"/>
                <w:color w:val="auto"/>
                <w:spacing w:val="1"/>
                <w:sz w:val="21"/>
                <w:szCs w:val="21"/>
                <w:highlight w:val="none"/>
                <w:u w:val="single"/>
                <w:lang w:eastAsia="zh-CN"/>
              </w:rPr>
              <w:t>:</w:t>
            </w:r>
            <w:r>
              <w:rPr>
                <w:rFonts w:hint="eastAsia" w:eastAsia="宋体" w:cs="Arial"/>
                <w:color w:val="auto"/>
                <w:spacing w:val="1"/>
                <w:sz w:val="21"/>
                <w:szCs w:val="21"/>
                <w:highlight w:val="none"/>
                <w:u w:val="single"/>
                <w:lang w:val="en-US" w:eastAsia="zh-CN"/>
              </w:rPr>
              <w:t>0</w:t>
            </w:r>
            <w:r>
              <w:rPr>
                <w:rFonts w:hint="default" w:ascii="Arial" w:hAnsi="Arial" w:eastAsia="宋体" w:cs="Arial"/>
                <w:color w:val="auto"/>
                <w:spacing w:val="1"/>
                <w:sz w:val="21"/>
                <w:szCs w:val="21"/>
                <w:highlight w:val="none"/>
                <w:u w:val="single"/>
                <w:lang w:eastAsia="zh-CN"/>
              </w:rPr>
              <w:t>0(北京时间)前提交响应文件。</w:t>
            </w:r>
          </w:p>
        </w:tc>
      </w:tr>
    </w:tbl>
    <w:p w14:paraId="5C189B7C">
      <w:pPr>
        <w:spacing w:before="30" w:line="219" w:lineRule="auto"/>
        <w:ind w:left="588"/>
        <w:rPr>
          <w:rFonts w:hint="default" w:ascii="Arial" w:hAnsi="Arial" w:eastAsia="宋体" w:cs="Arial"/>
          <w:color w:val="auto"/>
          <w:sz w:val="24"/>
          <w:szCs w:val="24"/>
          <w:highlight w:val="none"/>
        </w:rPr>
      </w:pPr>
      <w:r>
        <w:rPr>
          <w:rFonts w:hint="default" w:ascii="Arial" w:hAnsi="Arial" w:eastAsia="宋体" w:cs="Arial"/>
          <w:b/>
          <w:bCs/>
          <w:color w:val="auto"/>
          <w:spacing w:val="-6"/>
          <w:sz w:val="24"/>
          <w:szCs w:val="24"/>
          <w:highlight w:val="none"/>
        </w:rPr>
        <w:t>一、项目基本情况</w:t>
      </w:r>
    </w:p>
    <w:p w14:paraId="2CA694C2">
      <w:pPr>
        <w:spacing w:before="189" w:line="219" w:lineRule="auto"/>
        <w:ind w:left="525"/>
        <w:rPr>
          <w:rFonts w:hint="eastAsia" w:ascii="Arial" w:hAnsi="Arial" w:eastAsia="宋体" w:cs="Arial"/>
          <w:color w:val="auto"/>
          <w:sz w:val="21"/>
          <w:szCs w:val="21"/>
          <w:highlight w:val="none"/>
          <w:lang w:eastAsia="zh-CN"/>
        </w:rPr>
      </w:pPr>
      <w:r>
        <w:rPr>
          <w:rFonts w:hint="default" w:ascii="Arial" w:hAnsi="Arial" w:eastAsia="宋体" w:cs="Arial"/>
          <w:color w:val="auto"/>
          <w:spacing w:val="-2"/>
          <w:sz w:val="21"/>
          <w:szCs w:val="21"/>
          <w:highlight w:val="none"/>
        </w:rPr>
        <w:t>项目编号：</w:t>
      </w:r>
      <w:r>
        <w:rPr>
          <w:rFonts w:hint="eastAsia" w:eastAsia="宋体" w:cs="Arial"/>
          <w:color w:val="auto"/>
          <w:spacing w:val="-2"/>
          <w:sz w:val="21"/>
          <w:szCs w:val="21"/>
          <w:highlight w:val="none"/>
          <w:lang w:eastAsia="zh-CN"/>
        </w:rPr>
        <w:t>GXZC2026-C3-003139-GDZB</w:t>
      </w:r>
    </w:p>
    <w:p w14:paraId="1579F8A5">
      <w:pPr>
        <w:spacing w:before="149" w:line="219" w:lineRule="auto"/>
        <w:ind w:left="525"/>
        <w:rPr>
          <w:rFonts w:hint="default" w:ascii="Arial" w:hAnsi="Arial" w:eastAsia="宋体" w:cs="Arial"/>
          <w:color w:val="auto"/>
          <w:sz w:val="21"/>
          <w:szCs w:val="21"/>
          <w:highlight w:val="none"/>
          <w:lang w:eastAsia="zh-CN"/>
        </w:rPr>
      </w:pPr>
      <w:r>
        <w:rPr>
          <w:rFonts w:hint="default" w:ascii="Arial" w:hAnsi="Arial" w:eastAsia="宋体" w:cs="Arial"/>
          <w:color w:val="auto"/>
          <w:spacing w:val="-1"/>
          <w:sz w:val="21"/>
          <w:szCs w:val="21"/>
          <w:highlight w:val="none"/>
        </w:rPr>
        <w:t>项目名称：2026年中国（广西）—东盟“AI+法律”应用创新大赛服务采购</w:t>
      </w:r>
    </w:p>
    <w:p w14:paraId="6815B63F">
      <w:pPr>
        <w:spacing w:before="161" w:line="218" w:lineRule="auto"/>
        <w:ind w:left="525"/>
        <w:rPr>
          <w:rFonts w:hint="default" w:ascii="Arial" w:hAnsi="Arial" w:eastAsia="宋体" w:cs="Arial"/>
          <w:color w:val="auto"/>
          <w:sz w:val="21"/>
          <w:szCs w:val="21"/>
          <w:highlight w:val="none"/>
        </w:rPr>
      </w:pPr>
      <w:r>
        <w:rPr>
          <w:rFonts w:hint="default" w:ascii="Arial" w:hAnsi="Arial" w:eastAsia="宋体" w:cs="Arial"/>
          <w:color w:val="auto"/>
          <w:spacing w:val="14"/>
          <w:sz w:val="21"/>
          <w:szCs w:val="21"/>
          <w:highlight w:val="none"/>
        </w:rPr>
        <w:t>采购方式：□竞争性谈判☑竞争性磋商□询价</w:t>
      </w:r>
    </w:p>
    <w:p w14:paraId="1E82F885">
      <w:pPr>
        <w:spacing w:before="164" w:line="219" w:lineRule="auto"/>
        <w:ind w:left="525"/>
        <w:rPr>
          <w:rFonts w:hint="default" w:ascii="Arial" w:hAnsi="Arial" w:eastAsia="宋体" w:cs="Arial"/>
          <w:color w:val="auto"/>
          <w:sz w:val="21"/>
          <w:szCs w:val="21"/>
          <w:highlight w:val="none"/>
          <w:lang w:eastAsia="zh-CN"/>
        </w:rPr>
      </w:pPr>
      <w:r>
        <w:rPr>
          <w:rFonts w:hint="default" w:ascii="Arial" w:hAnsi="Arial" w:eastAsia="宋体" w:cs="Arial"/>
          <w:color w:val="auto"/>
          <w:spacing w:val="15"/>
          <w:sz w:val="21"/>
          <w:szCs w:val="21"/>
          <w:highlight w:val="none"/>
        </w:rPr>
        <w:t>预算金额(元):</w:t>
      </w:r>
      <w:r>
        <w:rPr>
          <w:rFonts w:hint="eastAsia" w:eastAsia="宋体" w:cs="Arial"/>
          <w:color w:val="auto"/>
          <w:spacing w:val="15"/>
          <w:sz w:val="21"/>
          <w:szCs w:val="21"/>
          <w:highlight w:val="none"/>
          <w:lang w:eastAsia="zh-CN"/>
        </w:rPr>
        <w:t>15</w:t>
      </w:r>
      <w:r>
        <w:rPr>
          <w:rFonts w:hint="eastAsia" w:eastAsia="宋体" w:cs="Arial"/>
          <w:color w:val="auto"/>
          <w:spacing w:val="15"/>
          <w:sz w:val="21"/>
          <w:szCs w:val="21"/>
          <w:highlight w:val="none"/>
          <w:lang w:val="en-US" w:eastAsia="zh-CN"/>
        </w:rPr>
        <w:t>9</w:t>
      </w:r>
      <w:r>
        <w:rPr>
          <w:rFonts w:hint="default" w:ascii="Arial" w:hAnsi="Arial" w:eastAsia="宋体" w:cs="Arial"/>
          <w:color w:val="auto"/>
          <w:spacing w:val="15"/>
          <w:sz w:val="21"/>
          <w:szCs w:val="21"/>
          <w:highlight w:val="none"/>
        </w:rPr>
        <w:t>0000.00</w:t>
      </w:r>
    </w:p>
    <w:p w14:paraId="4DE6E9D0">
      <w:pPr>
        <w:spacing w:before="159" w:line="218" w:lineRule="auto"/>
        <w:ind w:left="525"/>
        <w:rPr>
          <w:rFonts w:hint="default" w:ascii="Arial" w:hAnsi="Arial" w:eastAsia="宋体" w:cs="Arial"/>
          <w:color w:val="auto"/>
          <w:sz w:val="21"/>
          <w:szCs w:val="21"/>
          <w:highlight w:val="none"/>
          <w:lang w:eastAsia="zh-CN"/>
        </w:rPr>
      </w:pPr>
      <w:r>
        <w:rPr>
          <w:rFonts w:hint="default" w:ascii="Arial" w:hAnsi="Arial" w:eastAsia="宋体" w:cs="Arial"/>
          <w:color w:val="auto"/>
          <w:spacing w:val="26"/>
          <w:sz w:val="21"/>
          <w:szCs w:val="21"/>
          <w:highlight w:val="none"/>
        </w:rPr>
        <w:t>最高限价(元):</w:t>
      </w:r>
      <w:r>
        <w:rPr>
          <w:rFonts w:hint="eastAsia" w:eastAsia="宋体" w:cs="Arial"/>
          <w:color w:val="auto"/>
          <w:spacing w:val="26"/>
          <w:sz w:val="21"/>
          <w:szCs w:val="21"/>
          <w:highlight w:val="none"/>
          <w:lang w:eastAsia="zh-CN"/>
        </w:rPr>
        <w:t>153</w:t>
      </w:r>
      <w:r>
        <w:rPr>
          <w:rFonts w:hint="default" w:ascii="Arial" w:hAnsi="Arial" w:eastAsia="宋体" w:cs="Arial"/>
          <w:color w:val="auto"/>
          <w:spacing w:val="26"/>
          <w:sz w:val="21"/>
          <w:szCs w:val="21"/>
          <w:highlight w:val="none"/>
        </w:rPr>
        <w:t>0000.00</w:t>
      </w:r>
    </w:p>
    <w:p w14:paraId="520438C9">
      <w:pPr>
        <w:spacing w:before="152" w:line="219" w:lineRule="auto"/>
        <w:ind w:left="525"/>
        <w:rPr>
          <w:rFonts w:hint="default" w:ascii="Arial" w:hAnsi="Arial" w:eastAsia="宋体" w:cs="Arial"/>
          <w:color w:val="auto"/>
          <w:sz w:val="21"/>
          <w:szCs w:val="21"/>
          <w:highlight w:val="none"/>
        </w:rPr>
      </w:pPr>
      <w:r>
        <w:rPr>
          <w:rFonts w:hint="default" w:ascii="Arial" w:hAnsi="Arial" w:eastAsia="宋体" w:cs="Arial"/>
          <w:color w:val="auto"/>
          <w:spacing w:val="-9"/>
          <w:sz w:val="21"/>
          <w:szCs w:val="21"/>
          <w:highlight w:val="none"/>
        </w:rPr>
        <w:t>采购需求：</w:t>
      </w:r>
    </w:p>
    <w:p w14:paraId="68456F85">
      <w:pPr>
        <w:spacing w:before="171" w:line="219" w:lineRule="auto"/>
        <w:ind w:left="725"/>
        <w:rPr>
          <w:rFonts w:hint="default" w:ascii="Arial" w:hAnsi="Arial" w:eastAsia="宋体" w:cs="Arial"/>
          <w:color w:val="auto"/>
          <w:sz w:val="21"/>
          <w:szCs w:val="21"/>
          <w:highlight w:val="none"/>
        </w:rPr>
      </w:pPr>
      <w:r>
        <w:rPr>
          <w:rFonts w:hint="default" w:ascii="Arial" w:hAnsi="Arial" w:eastAsia="宋体" w:cs="Arial"/>
          <w:color w:val="auto"/>
          <w:spacing w:val="-1"/>
          <w:sz w:val="21"/>
          <w:szCs w:val="21"/>
          <w:highlight w:val="none"/>
        </w:rPr>
        <w:t>标项名称：2026年中国（广西）—东盟“AI+法律”应用创新大赛服务采购。</w:t>
      </w:r>
    </w:p>
    <w:p w14:paraId="78634CF4">
      <w:pPr>
        <w:spacing w:before="162" w:line="219" w:lineRule="auto"/>
        <w:ind w:left="725"/>
        <w:rPr>
          <w:rFonts w:hint="default" w:ascii="Arial" w:hAnsi="Arial" w:eastAsia="宋体" w:cs="Arial"/>
          <w:color w:val="auto"/>
          <w:sz w:val="21"/>
          <w:szCs w:val="21"/>
          <w:highlight w:val="none"/>
        </w:rPr>
      </w:pPr>
      <w:r>
        <w:rPr>
          <w:rFonts w:hint="default" w:ascii="Arial" w:hAnsi="Arial" w:eastAsia="宋体" w:cs="Arial"/>
          <w:color w:val="auto"/>
          <w:spacing w:val="4"/>
          <w:sz w:val="21"/>
          <w:szCs w:val="21"/>
          <w:highlight w:val="none"/>
        </w:rPr>
        <w:t>数量：1</w:t>
      </w:r>
    </w:p>
    <w:p w14:paraId="637BBB94">
      <w:pPr>
        <w:spacing w:before="151" w:line="219" w:lineRule="auto"/>
        <w:ind w:left="725"/>
        <w:rPr>
          <w:rFonts w:hint="default" w:ascii="Arial" w:hAnsi="Arial" w:eastAsia="宋体" w:cs="Arial"/>
          <w:color w:val="auto"/>
          <w:sz w:val="21"/>
          <w:szCs w:val="21"/>
          <w:highlight w:val="none"/>
          <w:lang w:eastAsia="zh-CN"/>
        </w:rPr>
      </w:pPr>
      <w:r>
        <w:rPr>
          <w:rFonts w:hint="default" w:ascii="Arial" w:hAnsi="Arial" w:eastAsia="宋体" w:cs="Arial"/>
          <w:color w:val="auto"/>
          <w:spacing w:val="16"/>
          <w:sz w:val="21"/>
          <w:szCs w:val="21"/>
          <w:highlight w:val="none"/>
        </w:rPr>
        <w:t>预算金额(元):</w:t>
      </w:r>
      <w:r>
        <w:rPr>
          <w:rFonts w:hint="eastAsia" w:eastAsia="宋体" w:cs="Arial"/>
          <w:color w:val="auto"/>
          <w:spacing w:val="16"/>
          <w:sz w:val="21"/>
          <w:szCs w:val="21"/>
          <w:highlight w:val="none"/>
          <w:lang w:eastAsia="zh-CN"/>
        </w:rPr>
        <w:t>15</w:t>
      </w:r>
      <w:r>
        <w:rPr>
          <w:rFonts w:hint="eastAsia" w:eastAsia="宋体" w:cs="Arial"/>
          <w:color w:val="auto"/>
          <w:spacing w:val="16"/>
          <w:sz w:val="21"/>
          <w:szCs w:val="21"/>
          <w:highlight w:val="none"/>
          <w:lang w:val="en-US" w:eastAsia="zh-CN"/>
        </w:rPr>
        <w:t>9</w:t>
      </w:r>
      <w:r>
        <w:rPr>
          <w:rFonts w:hint="default" w:ascii="Arial" w:hAnsi="Arial" w:eastAsia="宋体" w:cs="Arial"/>
          <w:color w:val="auto"/>
          <w:spacing w:val="16"/>
          <w:sz w:val="21"/>
          <w:szCs w:val="21"/>
          <w:highlight w:val="none"/>
        </w:rPr>
        <w:t>0000.00</w:t>
      </w:r>
    </w:p>
    <w:p w14:paraId="6F606CF9">
      <w:pPr>
        <w:spacing w:before="151" w:line="373" w:lineRule="auto"/>
        <w:ind w:left="125" w:right="124" w:firstLine="599"/>
        <w:rPr>
          <w:rFonts w:hint="default" w:ascii="Arial" w:hAnsi="Arial" w:eastAsia="宋体" w:cs="Arial"/>
          <w:color w:val="auto"/>
          <w:sz w:val="21"/>
          <w:szCs w:val="21"/>
          <w:highlight w:val="none"/>
        </w:rPr>
      </w:pPr>
      <w:r>
        <w:rPr>
          <w:rFonts w:hint="default" w:ascii="Arial" w:hAnsi="Arial" w:eastAsia="宋体" w:cs="Arial"/>
          <w:color w:val="auto"/>
          <w:spacing w:val="2"/>
          <w:sz w:val="21"/>
          <w:szCs w:val="21"/>
          <w:highlight w:val="none"/>
        </w:rPr>
        <w:t>简要规格描述或项目基本概况介绍、用途：2026年中国（广西）—东盟“AI+法律”应用创新大赛服务采购1项，详见本项目磋商文件。</w:t>
      </w:r>
    </w:p>
    <w:p w14:paraId="56C40D51">
      <w:pPr>
        <w:spacing w:before="1" w:line="217" w:lineRule="auto"/>
        <w:ind w:left="725"/>
        <w:rPr>
          <w:rFonts w:hint="default" w:ascii="Arial" w:hAnsi="Arial" w:eastAsia="宋体" w:cs="Arial"/>
          <w:color w:val="auto"/>
          <w:sz w:val="21"/>
          <w:szCs w:val="21"/>
          <w:highlight w:val="none"/>
          <w:lang w:eastAsia="zh-CN"/>
        </w:rPr>
      </w:pPr>
      <w:r>
        <w:rPr>
          <w:rFonts w:hint="default" w:ascii="Arial" w:hAnsi="Arial" w:eastAsia="宋体" w:cs="Arial"/>
          <w:color w:val="auto"/>
          <w:spacing w:val="24"/>
          <w:sz w:val="21"/>
          <w:szCs w:val="21"/>
          <w:highlight w:val="none"/>
        </w:rPr>
        <w:t>最高限价(元):</w:t>
      </w:r>
      <w:r>
        <w:rPr>
          <w:rFonts w:hint="eastAsia" w:eastAsia="宋体" w:cs="Arial"/>
          <w:color w:val="auto"/>
          <w:spacing w:val="24"/>
          <w:sz w:val="21"/>
          <w:szCs w:val="21"/>
          <w:highlight w:val="none"/>
          <w:lang w:eastAsia="zh-CN"/>
        </w:rPr>
        <w:t>153</w:t>
      </w:r>
      <w:r>
        <w:rPr>
          <w:rFonts w:hint="default" w:ascii="Arial" w:hAnsi="Arial" w:eastAsia="宋体" w:cs="Arial"/>
          <w:color w:val="auto"/>
          <w:spacing w:val="24"/>
          <w:sz w:val="21"/>
          <w:szCs w:val="21"/>
          <w:highlight w:val="none"/>
        </w:rPr>
        <w:t>0000.00</w:t>
      </w:r>
    </w:p>
    <w:p w14:paraId="043D2B6D">
      <w:pPr>
        <w:spacing w:before="164" w:line="219" w:lineRule="auto"/>
        <w:ind w:left="725"/>
        <w:rPr>
          <w:rFonts w:hint="default" w:ascii="Arial" w:hAnsi="Arial" w:eastAsia="宋体" w:cs="Arial"/>
          <w:color w:val="auto"/>
          <w:sz w:val="21"/>
          <w:szCs w:val="21"/>
          <w:highlight w:val="none"/>
        </w:rPr>
      </w:pPr>
      <w:r>
        <w:rPr>
          <w:rFonts w:hint="default" w:ascii="Arial" w:hAnsi="Arial" w:eastAsia="宋体" w:cs="Arial"/>
          <w:color w:val="auto"/>
          <w:spacing w:val="-2"/>
          <w:sz w:val="21"/>
          <w:szCs w:val="21"/>
          <w:highlight w:val="none"/>
        </w:rPr>
        <w:t>合同履行期限：自签订合同之日起至活动结束。</w:t>
      </w:r>
    </w:p>
    <w:p w14:paraId="2FC98361">
      <w:pPr>
        <w:spacing w:before="159" w:line="219" w:lineRule="auto"/>
        <w:ind w:left="725"/>
        <w:rPr>
          <w:rFonts w:hint="default" w:ascii="Arial" w:hAnsi="Arial" w:eastAsia="宋体" w:cs="Arial"/>
          <w:color w:val="auto"/>
          <w:sz w:val="21"/>
          <w:szCs w:val="21"/>
          <w:highlight w:val="none"/>
        </w:rPr>
      </w:pPr>
      <w:r>
        <w:rPr>
          <w:rFonts w:hint="default" w:ascii="Arial" w:hAnsi="Arial" w:eastAsia="宋体" w:cs="Arial"/>
          <w:color w:val="auto"/>
          <w:spacing w:val="13"/>
          <w:sz w:val="21"/>
          <w:szCs w:val="21"/>
          <w:highlight w:val="none"/>
        </w:rPr>
        <w:t>本项目(是/否接受联合体</w:t>
      </w:r>
      <w:r>
        <w:rPr>
          <w:rFonts w:hint="default" w:ascii="Arial" w:hAnsi="Arial" w:eastAsia="宋体" w:cs="Arial"/>
          <w:color w:val="auto"/>
          <w:spacing w:val="13"/>
          <w:sz w:val="21"/>
          <w:szCs w:val="21"/>
          <w:highlight w:val="none"/>
          <w:lang w:eastAsia="zh-CN"/>
        </w:rPr>
        <w:t>）</w:t>
      </w:r>
      <w:r>
        <w:rPr>
          <w:rFonts w:hint="default" w:ascii="Arial" w:hAnsi="Arial" w:eastAsia="宋体" w:cs="Arial"/>
          <w:color w:val="auto"/>
          <w:spacing w:val="13"/>
          <w:sz w:val="21"/>
          <w:szCs w:val="21"/>
          <w:highlight w:val="none"/>
        </w:rPr>
        <w:t>：</w:t>
      </w:r>
      <w:r>
        <w:rPr>
          <w:rFonts w:hint="eastAsia" w:eastAsia="宋体" w:cs="Arial"/>
          <w:color w:val="auto"/>
          <w:spacing w:val="13"/>
          <w:sz w:val="21"/>
          <w:szCs w:val="21"/>
          <w:highlight w:val="none"/>
          <w:lang w:eastAsia="zh-CN"/>
        </w:rPr>
        <w:t>□</w:t>
      </w:r>
      <w:r>
        <w:rPr>
          <w:rFonts w:hint="default" w:ascii="Arial" w:hAnsi="Arial" w:eastAsia="宋体" w:cs="Arial"/>
          <w:color w:val="auto"/>
          <w:spacing w:val="13"/>
          <w:sz w:val="21"/>
          <w:szCs w:val="21"/>
          <w:highlight w:val="none"/>
        </w:rPr>
        <w:t>是/</w:t>
      </w:r>
      <w:r>
        <w:rPr>
          <w:rFonts w:hint="default" w:ascii="Arial" w:hAnsi="Arial" w:eastAsia="宋体" w:cs="Arial"/>
          <w:color w:val="auto"/>
          <w:spacing w:val="13"/>
          <w:sz w:val="21"/>
          <w:szCs w:val="21"/>
          <w:highlight w:val="none"/>
          <w:lang w:eastAsia="zh-CN"/>
        </w:rPr>
        <w:sym w:font="Wingdings 2" w:char="0052"/>
      </w:r>
      <w:r>
        <w:rPr>
          <w:rFonts w:hint="default" w:ascii="Arial" w:hAnsi="Arial" w:eastAsia="宋体" w:cs="Arial"/>
          <w:color w:val="auto"/>
          <w:spacing w:val="13"/>
          <w:sz w:val="21"/>
          <w:szCs w:val="21"/>
          <w:highlight w:val="none"/>
        </w:rPr>
        <w:t>否。</w:t>
      </w:r>
    </w:p>
    <w:p w14:paraId="4590A9C7">
      <w:pPr>
        <w:spacing w:before="164" w:line="221" w:lineRule="auto"/>
        <w:ind w:left="725"/>
        <w:rPr>
          <w:rFonts w:hint="default" w:ascii="Arial" w:hAnsi="Arial" w:eastAsia="宋体" w:cs="Arial"/>
          <w:color w:val="auto"/>
          <w:sz w:val="21"/>
          <w:szCs w:val="21"/>
          <w:highlight w:val="none"/>
        </w:rPr>
      </w:pPr>
      <w:r>
        <w:rPr>
          <w:rFonts w:hint="default" w:ascii="Arial" w:hAnsi="Arial" w:eastAsia="宋体" w:cs="Arial"/>
          <w:color w:val="auto"/>
          <w:spacing w:val="-3"/>
          <w:sz w:val="21"/>
          <w:szCs w:val="21"/>
          <w:highlight w:val="none"/>
        </w:rPr>
        <w:t>备注：/</w:t>
      </w:r>
    </w:p>
    <w:p w14:paraId="568E3815">
      <w:pPr>
        <w:spacing w:before="173" w:line="222" w:lineRule="auto"/>
        <w:ind w:left="588"/>
        <w:rPr>
          <w:rFonts w:hint="default" w:ascii="Arial" w:hAnsi="Arial" w:eastAsia="宋体" w:cs="Arial"/>
          <w:color w:val="auto"/>
          <w:sz w:val="24"/>
          <w:szCs w:val="24"/>
          <w:highlight w:val="none"/>
        </w:rPr>
      </w:pPr>
      <w:r>
        <w:rPr>
          <w:rFonts w:hint="default" w:ascii="Arial" w:hAnsi="Arial" w:eastAsia="宋体" w:cs="Arial"/>
          <w:b/>
          <w:bCs/>
          <w:color w:val="auto"/>
          <w:sz w:val="24"/>
          <w:szCs w:val="24"/>
          <w:highlight w:val="none"/>
        </w:rPr>
        <w:t>二、申请人的资格要求</w:t>
      </w:r>
    </w:p>
    <w:p w14:paraId="5B8E95F3">
      <w:pPr>
        <w:spacing w:before="154" w:line="219" w:lineRule="auto"/>
        <w:ind w:left="525"/>
        <w:rPr>
          <w:rFonts w:hint="default" w:ascii="Arial" w:hAnsi="Arial" w:eastAsia="宋体" w:cs="Arial"/>
          <w:color w:val="auto"/>
          <w:sz w:val="21"/>
          <w:szCs w:val="21"/>
          <w:highlight w:val="none"/>
        </w:rPr>
      </w:pPr>
      <w:r>
        <w:rPr>
          <w:rFonts w:hint="default" w:ascii="Arial" w:hAnsi="Arial" w:eastAsia="宋体" w:cs="Arial"/>
          <w:color w:val="auto"/>
          <w:spacing w:val="-2"/>
          <w:sz w:val="21"/>
          <w:szCs w:val="21"/>
          <w:highlight w:val="none"/>
        </w:rPr>
        <w:t>1.满足《中华人民共和国政府采购法》第二十二条规定；</w:t>
      </w:r>
    </w:p>
    <w:p w14:paraId="508A188C">
      <w:pPr>
        <w:spacing w:before="161" w:line="219" w:lineRule="auto"/>
        <w:ind w:left="525"/>
        <w:rPr>
          <w:rFonts w:hint="default" w:ascii="Arial" w:hAnsi="Arial" w:eastAsia="宋体" w:cs="Arial"/>
          <w:color w:val="auto"/>
          <w:sz w:val="21"/>
          <w:szCs w:val="21"/>
          <w:highlight w:val="none"/>
        </w:rPr>
      </w:pPr>
      <w:r>
        <w:rPr>
          <w:rFonts w:hint="default" w:ascii="Arial" w:hAnsi="Arial" w:eastAsia="宋体" w:cs="Arial"/>
          <w:color w:val="auto"/>
          <w:spacing w:val="-1"/>
          <w:sz w:val="21"/>
          <w:szCs w:val="21"/>
          <w:highlight w:val="none"/>
        </w:rPr>
        <w:t>2.落实政府采购政策需满足的资格要求：本项目供应商应为小微企业或残疾人福利企业或监狱企业。</w:t>
      </w:r>
    </w:p>
    <w:p w14:paraId="3912502A">
      <w:pPr>
        <w:spacing w:before="151" w:line="219" w:lineRule="auto"/>
        <w:ind w:left="525"/>
        <w:rPr>
          <w:rFonts w:hint="default" w:ascii="Arial" w:hAnsi="Arial" w:eastAsia="宋体" w:cs="Arial"/>
          <w:color w:val="auto"/>
          <w:sz w:val="21"/>
          <w:szCs w:val="21"/>
          <w:highlight w:val="none"/>
          <w:lang w:eastAsia="zh-CN"/>
        </w:rPr>
      </w:pPr>
      <w:r>
        <w:rPr>
          <w:rFonts w:hint="default" w:ascii="Arial" w:hAnsi="Arial" w:eastAsia="宋体" w:cs="Arial"/>
          <w:color w:val="auto"/>
          <w:spacing w:val="1"/>
          <w:sz w:val="21"/>
          <w:szCs w:val="21"/>
          <w:highlight w:val="none"/>
        </w:rPr>
        <w:t>3.本项目的特定资格要求：无</w:t>
      </w:r>
      <w:r>
        <w:rPr>
          <w:rFonts w:hint="default" w:ascii="Arial" w:hAnsi="Arial" w:eastAsia="宋体" w:cs="Arial"/>
          <w:color w:val="auto"/>
          <w:spacing w:val="1"/>
          <w:sz w:val="21"/>
          <w:szCs w:val="21"/>
          <w:highlight w:val="none"/>
          <w:lang w:eastAsia="zh-CN"/>
        </w:rPr>
        <w:t>。</w:t>
      </w:r>
    </w:p>
    <w:p w14:paraId="3A224BE9">
      <w:pPr>
        <w:spacing w:before="197" w:line="221" w:lineRule="auto"/>
        <w:ind w:left="588"/>
        <w:rPr>
          <w:rFonts w:hint="default" w:ascii="Arial" w:hAnsi="Arial" w:eastAsia="宋体" w:cs="Arial"/>
          <w:color w:val="auto"/>
          <w:sz w:val="21"/>
          <w:szCs w:val="21"/>
          <w:highlight w:val="none"/>
        </w:rPr>
      </w:pPr>
      <w:r>
        <w:rPr>
          <w:rFonts w:hint="default" w:ascii="Arial" w:hAnsi="Arial" w:eastAsia="宋体" w:cs="Arial"/>
          <w:b/>
          <w:bCs/>
          <w:color w:val="auto"/>
          <w:spacing w:val="19"/>
          <w:sz w:val="21"/>
          <w:szCs w:val="21"/>
          <w:highlight w:val="none"/>
        </w:rPr>
        <w:t>三、获取采购文件</w:t>
      </w:r>
    </w:p>
    <w:p w14:paraId="4A9F9CC6">
      <w:pPr>
        <w:spacing w:before="191" w:line="216" w:lineRule="auto"/>
        <w:ind w:left="525"/>
        <w:rPr>
          <w:rFonts w:hint="default" w:ascii="Arial" w:hAnsi="Arial" w:eastAsia="宋体" w:cs="Arial"/>
          <w:color w:val="auto"/>
          <w:sz w:val="21"/>
          <w:szCs w:val="21"/>
          <w:highlight w:val="none"/>
        </w:rPr>
      </w:pPr>
      <w:r>
        <w:rPr>
          <w:rFonts w:hint="default" w:ascii="Arial" w:hAnsi="Arial" w:eastAsia="宋体" w:cs="Arial"/>
          <w:color w:val="auto"/>
          <w:spacing w:val="18"/>
          <w:sz w:val="21"/>
          <w:szCs w:val="21"/>
          <w:highlight w:val="none"/>
        </w:rPr>
        <w:t>时间：2026年9月</w:t>
      </w:r>
      <w:r>
        <w:rPr>
          <w:rFonts w:hint="eastAsia" w:eastAsia="宋体" w:cs="Arial"/>
          <w:color w:val="auto"/>
          <w:spacing w:val="18"/>
          <w:sz w:val="21"/>
          <w:szCs w:val="21"/>
          <w:highlight w:val="none"/>
          <w:lang w:val="en-US" w:eastAsia="zh-CN"/>
        </w:rPr>
        <w:t>18</w:t>
      </w:r>
      <w:r>
        <w:rPr>
          <w:rFonts w:hint="default" w:ascii="Arial" w:hAnsi="Arial" w:eastAsia="宋体" w:cs="Arial"/>
          <w:color w:val="auto"/>
          <w:spacing w:val="18"/>
          <w:sz w:val="21"/>
          <w:szCs w:val="21"/>
          <w:highlight w:val="none"/>
        </w:rPr>
        <w:t>日至2026年9月</w:t>
      </w:r>
      <w:r>
        <w:rPr>
          <w:rFonts w:hint="eastAsia" w:eastAsia="宋体" w:cs="Arial"/>
          <w:color w:val="auto"/>
          <w:spacing w:val="18"/>
          <w:sz w:val="21"/>
          <w:szCs w:val="21"/>
          <w:highlight w:val="none"/>
          <w:lang w:val="en-US" w:eastAsia="zh-CN"/>
        </w:rPr>
        <w:t>24</w:t>
      </w:r>
      <w:r>
        <w:rPr>
          <w:rFonts w:hint="default" w:ascii="Arial" w:hAnsi="Arial" w:eastAsia="宋体" w:cs="Arial"/>
          <w:color w:val="auto"/>
          <w:spacing w:val="18"/>
          <w:sz w:val="21"/>
          <w:szCs w:val="21"/>
          <w:highlight w:val="none"/>
        </w:rPr>
        <w:t>日，每天上午00:00至12:00，下午12:00至23:59（北</w:t>
      </w:r>
      <w:r>
        <w:rPr>
          <w:rFonts w:hint="default" w:ascii="Arial" w:hAnsi="Arial" w:eastAsia="宋体" w:cs="Arial"/>
          <w:color w:val="auto"/>
          <w:spacing w:val="6"/>
          <w:sz w:val="21"/>
          <w:szCs w:val="21"/>
          <w:highlight w:val="none"/>
        </w:rPr>
        <w:t>京时间，法定节假日除外)。</w:t>
      </w:r>
    </w:p>
    <w:p w14:paraId="4CA2B77B">
      <w:pPr>
        <w:pStyle w:val="2"/>
        <w:spacing w:before="90" w:line="286" w:lineRule="exact"/>
        <w:ind w:left="409"/>
        <w:rPr>
          <w:rFonts w:hint="default" w:ascii="Arial" w:hAnsi="Arial" w:eastAsia="宋体" w:cs="Arial"/>
          <w:color w:val="auto"/>
          <w:highlight w:val="none"/>
        </w:rPr>
      </w:pPr>
      <w:r>
        <w:rPr>
          <w:rFonts w:hint="default" w:ascii="Arial" w:hAnsi="Arial" w:eastAsia="宋体" w:cs="Arial"/>
          <w:color w:val="auto"/>
          <w:spacing w:val="1"/>
          <w:position w:val="2"/>
          <w:highlight w:val="none"/>
        </w:rPr>
        <w:t>地点：广西政府采购云平台</w:t>
      </w:r>
      <w:r>
        <w:rPr>
          <w:rFonts w:hint="default" w:ascii="Arial" w:hAnsi="Arial" w:eastAsia="宋体" w:cs="Arial"/>
          <w:color w:val="auto"/>
          <w:spacing w:val="-35"/>
          <w:position w:val="2"/>
          <w:highlight w:val="none"/>
        </w:rPr>
        <w:t xml:space="preserve"> </w:t>
      </w:r>
      <w:r>
        <w:rPr>
          <w:rFonts w:hint="default" w:ascii="Arial" w:hAnsi="Arial" w:eastAsia="宋体" w:cs="Arial"/>
          <w:color w:val="auto"/>
          <w:spacing w:val="1"/>
          <w:position w:val="2"/>
          <w:highlight w:val="none"/>
        </w:rPr>
        <w:t>(</w:t>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HYPERLINK "https://www.gcy.zfcg.gxzf.gov.cn/)" </w:instrText>
      </w:r>
      <w:r>
        <w:rPr>
          <w:rFonts w:hint="default" w:ascii="Arial" w:hAnsi="Arial" w:eastAsia="宋体" w:cs="Arial"/>
          <w:color w:val="auto"/>
          <w:highlight w:val="none"/>
        </w:rPr>
        <w:fldChar w:fldCharType="separate"/>
      </w:r>
      <w:r>
        <w:rPr>
          <w:rFonts w:hint="default" w:ascii="Arial" w:hAnsi="Arial" w:eastAsia="宋体" w:cs="Arial"/>
          <w:color w:val="auto"/>
          <w:position w:val="2"/>
          <w:highlight w:val="none"/>
          <w:lang w:eastAsia="zh-CN"/>
        </w:rPr>
        <w:t>https://www.gcy.zfcg.gxzf.gov.cn/</w:t>
      </w:r>
      <w:r>
        <w:rPr>
          <w:rFonts w:hint="default" w:ascii="Arial" w:hAnsi="Arial" w:eastAsia="宋体" w:cs="Arial"/>
          <w:color w:val="auto"/>
          <w:position w:val="2"/>
          <w:highlight w:val="none"/>
        </w:rPr>
        <w:t>)</w:t>
      </w:r>
      <w:r>
        <w:rPr>
          <w:rFonts w:hint="default" w:ascii="Arial" w:hAnsi="Arial" w:eastAsia="宋体" w:cs="Arial"/>
          <w:color w:val="auto"/>
          <w:position w:val="2"/>
          <w:highlight w:val="none"/>
        </w:rPr>
        <w:fldChar w:fldCharType="end"/>
      </w:r>
    </w:p>
    <w:p w14:paraId="70BB38F3">
      <w:pPr>
        <w:spacing w:before="184" w:line="219" w:lineRule="auto"/>
        <w:ind w:left="409"/>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方式：网上下载。本项目不发放纸质采购文件，潜在供应商可自行</w:t>
      </w:r>
      <w:r>
        <w:rPr>
          <w:rFonts w:hint="default" w:ascii="Arial" w:hAnsi="Arial" w:eastAsia="宋体" w:cs="Arial"/>
          <w:color w:val="auto"/>
          <w:spacing w:val="-1"/>
          <w:sz w:val="21"/>
          <w:szCs w:val="21"/>
          <w:highlight w:val="none"/>
        </w:rPr>
        <w:t>在广西政府采购云平台</w:t>
      </w:r>
    </w:p>
    <w:p w14:paraId="60F67B38">
      <w:pPr>
        <w:spacing w:before="138" w:line="367" w:lineRule="auto"/>
        <w:ind w:firstLine="99"/>
        <w:rPr>
          <w:rFonts w:hint="default" w:ascii="Arial" w:hAnsi="Arial" w:eastAsia="宋体" w:cs="Arial"/>
          <w:color w:val="auto"/>
          <w:sz w:val="21"/>
          <w:szCs w:val="21"/>
          <w:highlight w:val="none"/>
        </w:rPr>
      </w:pPr>
      <w:r>
        <w:rPr>
          <w:rFonts w:hint="default" w:ascii="Arial" w:hAnsi="Arial" w:eastAsia="宋体" w:cs="Arial"/>
          <w:color w:val="auto"/>
          <w:spacing w:val="3"/>
          <w:sz w:val="21"/>
          <w:szCs w:val="21"/>
          <w:highlight w:val="none"/>
        </w:rPr>
        <w:t>(</w:t>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HYPERLINK "https://www.gcy.zfcg.gxzf.gov.cn/" </w:instrText>
      </w:r>
      <w:r>
        <w:rPr>
          <w:rFonts w:hint="default" w:ascii="Arial" w:hAnsi="Arial" w:eastAsia="宋体" w:cs="Arial"/>
          <w:color w:val="auto"/>
          <w:highlight w:val="none"/>
        </w:rPr>
        <w:fldChar w:fldCharType="separate"/>
      </w:r>
      <w:r>
        <w:rPr>
          <w:rFonts w:hint="default" w:ascii="Arial" w:hAnsi="Arial" w:eastAsia="宋体" w:cs="Arial"/>
          <w:color w:val="auto"/>
          <w:sz w:val="21"/>
          <w:szCs w:val="21"/>
          <w:highlight w:val="none"/>
        </w:rPr>
        <w:t>https</w:t>
      </w:r>
      <w:r>
        <w:rPr>
          <w:rFonts w:hint="default" w:ascii="Arial" w:hAnsi="Arial" w:eastAsia="宋体" w:cs="Arial"/>
          <w:color w:val="auto"/>
          <w:spacing w:val="3"/>
          <w:sz w:val="21"/>
          <w:szCs w:val="21"/>
          <w:highlight w:val="none"/>
        </w:rPr>
        <w:t>://</w:t>
      </w:r>
      <w:r>
        <w:rPr>
          <w:rFonts w:hint="default" w:ascii="Arial" w:hAnsi="Arial" w:eastAsia="宋体" w:cs="Arial"/>
          <w:color w:val="auto"/>
          <w:sz w:val="21"/>
          <w:szCs w:val="21"/>
          <w:highlight w:val="none"/>
        </w:rPr>
        <w:t>www</w:t>
      </w:r>
      <w:r>
        <w:rPr>
          <w:rFonts w:hint="default" w:ascii="Arial" w:hAnsi="Arial" w:eastAsia="宋体" w:cs="Arial"/>
          <w:color w:val="auto"/>
          <w:spacing w:val="3"/>
          <w:sz w:val="21"/>
          <w:szCs w:val="21"/>
          <w:highlight w:val="none"/>
        </w:rPr>
        <w:t>.</w:t>
      </w:r>
      <w:r>
        <w:rPr>
          <w:rFonts w:hint="default" w:ascii="Arial" w:hAnsi="Arial" w:eastAsia="宋体" w:cs="Arial"/>
          <w:color w:val="auto"/>
          <w:sz w:val="21"/>
          <w:szCs w:val="21"/>
          <w:highlight w:val="none"/>
        </w:rPr>
        <w:t>gcy</w:t>
      </w:r>
      <w:r>
        <w:rPr>
          <w:rFonts w:hint="default" w:ascii="Arial" w:hAnsi="Arial" w:eastAsia="宋体" w:cs="Arial"/>
          <w:color w:val="auto"/>
          <w:spacing w:val="3"/>
          <w:sz w:val="21"/>
          <w:szCs w:val="21"/>
          <w:highlight w:val="none"/>
        </w:rPr>
        <w:t>.</w:t>
      </w:r>
      <w:r>
        <w:rPr>
          <w:rFonts w:hint="default" w:ascii="Arial" w:hAnsi="Arial" w:eastAsia="宋体" w:cs="Arial"/>
          <w:color w:val="auto"/>
          <w:sz w:val="21"/>
          <w:szCs w:val="21"/>
          <w:highlight w:val="none"/>
        </w:rPr>
        <w:t>zfcg</w:t>
      </w:r>
      <w:r>
        <w:rPr>
          <w:rFonts w:hint="default" w:ascii="Arial" w:hAnsi="Arial" w:eastAsia="宋体" w:cs="Arial"/>
          <w:color w:val="auto"/>
          <w:spacing w:val="3"/>
          <w:sz w:val="21"/>
          <w:szCs w:val="21"/>
          <w:highlight w:val="none"/>
        </w:rPr>
        <w:t>.</w:t>
      </w:r>
      <w:r>
        <w:rPr>
          <w:rFonts w:hint="default" w:ascii="Arial" w:hAnsi="Arial" w:eastAsia="宋体" w:cs="Arial"/>
          <w:color w:val="auto"/>
          <w:sz w:val="21"/>
          <w:szCs w:val="21"/>
          <w:highlight w:val="none"/>
        </w:rPr>
        <w:t>gxzf</w:t>
      </w:r>
      <w:r>
        <w:rPr>
          <w:rFonts w:hint="default" w:ascii="Arial" w:hAnsi="Arial" w:eastAsia="宋体" w:cs="Arial"/>
          <w:color w:val="auto"/>
          <w:spacing w:val="3"/>
          <w:sz w:val="21"/>
          <w:szCs w:val="21"/>
          <w:highlight w:val="none"/>
        </w:rPr>
        <w:t>.</w:t>
      </w:r>
      <w:r>
        <w:rPr>
          <w:rFonts w:hint="default" w:ascii="Arial" w:hAnsi="Arial" w:eastAsia="宋体" w:cs="Arial"/>
          <w:color w:val="auto"/>
          <w:sz w:val="21"/>
          <w:szCs w:val="21"/>
          <w:highlight w:val="none"/>
        </w:rPr>
        <w:t>gov</w:t>
      </w:r>
      <w:r>
        <w:rPr>
          <w:rFonts w:hint="default" w:ascii="Arial" w:hAnsi="Arial" w:eastAsia="宋体" w:cs="Arial"/>
          <w:color w:val="auto"/>
          <w:spacing w:val="3"/>
          <w:sz w:val="21"/>
          <w:szCs w:val="21"/>
          <w:highlight w:val="none"/>
        </w:rPr>
        <w:t>.</w:t>
      </w:r>
      <w:r>
        <w:rPr>
          <w:rFonts w:hint="default" w:ascii="Arial" w:hAnsi="Arial" w:eastAsia="宋体" w:cs="Arial"/>
          <w:color w:val="auto"/>
          <w:sz w:val="21"/>
          <w:szCs w:val="21"/>
          <w:highlight w:val="none"/>
        </w:rPr>
        <w:t>cn</w:t>
      </w:r>
      <w:r>
        <w:rPr>
          <w:rFonts w:hint="default" w:ascii="Arial" w:hAnsi="Arial" w:eastAsia="宋体" w:cs="Arial"/>
          <w:color w:val="auto"/>
          <w:spacing w:val="3"/>
          <w:sz w:val="21"/>
          <w:szCs w:val="21"/>
          <w:highlight w:val="none"/>
        </w:rPr>
        <w:t>/</w:t>
      </w:r>
      <w:r>
        <w:rPr>
          <w:rFonts w:hint="default" w:ascii="Arial" w:hAnsi="Arial" w:eastAsia="宋体" w:cs="Arial"/>
          <w:color w:val="auto"/>
          <w:spacing w:val="3"/>
          <w:sz w:val="21"/>
          <w:szCs w:val="21"/>
          <w:highlight w:val="none"/>
        </w:rPr>
        <w:fldChar w:fldCharType="end"/>
      </w:r>
      <w:r>
        <w:rPr>
          <w:rFonts w:hint="default" w:ascii="Arial" w:hAnsi="Arial" w:eastAsia="宋体" w:cs="Arial"/>
          <w:color w:val="auto"/>
          <w:spacing w:val="3"/>
          <w:sz w:val="21"/>
          <w:szCs w:val="21"/>
          <w:highlight w:val="none"/>
        </w:rPr>
        <w:t>)下载采购文件(操作路径：登录广西政府采购云平台-项目采购</w:t>
      </w:r>
      <w:r>
        <w:rPr>
          <w:rFonts w:hint="default" w:ascii="Arial" w:hAnsi="Arial" w:eastAsia="宋体" w:cs="Arial"/>
          <w:color w:val="auto"/>
          <w:spacing w:val="4"/>
          <w:sz w:val="21"/>
          <w:szCs w:val="21"/>
          <w:highlight w:val="none"/>
        </w:rPr>
        <w:t>-获取采购文件-找到本项目-点击“申请获取采购文件”),电子响应文件制作需要基于广西政府采购云</w:t>
      </w:r>
      <w:r>
        <w:rPr>
          <w:rFonts w:hint="default" w:ascii="Arial" w:hAnsi="Arial" w:eastAsia="宋体" w:cs="Arial"/>
          <w:color w:val="auto"/>
          <w:spacing w:val="-3"/>
          <w:sz w:val="21"/>
          <w:szCs w:val="21"/>
          <w:highlight w:val="none"/>
        </w:rPr>
        <w:t>平台获取的采购文件编制。</w:t>
      </w:r>
    </w:p>
    <w:p w14:paraId="6F190114">
      <w:pPr>
        <w:spacing w:before="1" w:line="217" w:lineRule="auto"/>
        <w:ind w:left="409"/>
        <w:rPr>
          <w:rFonts w:hint="default" w:ascii="Arial" w:hAnsi="Arial" w:eastAsia="宋体" w:cs="Arial"/>
          <w:color w:val="auto"/>
          <w:sz w:val="21"/>
          <w:szCs w:val="21"/>
          <w:highlight w:val="none"/>
        </w:rPr>
      </w:pPr>
      <w:r>
        <w:rPr>
          <w:rFonts w:hint="default" w:ascii="Arial" w:hAnsi="Arial" w:eastAsia="宋体" w:cs="Arial"/>
          <w:color w:val="auto"/>
          <w:spacing w:val="8"/>
          <w:sz w:val="21"/>
          <w:szCs w:val="21"/>
          <w:highlight w:val="none"/>
        </w:rPr>
        <w:t>售价：人民币0元。</w:t>
      </w:r>
    </w:p>
    <w:p w14:paraId="7A3AF024">
      <w:pPr>
        <w:spacing w:before="189" w:line="222" w:lineRule="auto"/>
        <w:ind w:left="482"/>
        <w:rPr>
          <w:rFonts w:hint="default" w:ascii="Arial" w:hAnsi="Arial" w:eastAsia="宋体" w:cs="Arial"/>
          <w:color w:val="auto"/>
          <w:sz w:val="21"/>
          <w:szCs w:val="21"/>
          <w:highlight w:val="none"/>
        </w:rPr>
      </w:pPr>
      <w:r>
        <w:rPr>
          <w:rFonts w:hint="default" w:ascii="Arial" w:hAnsi="Arial" w:eastAsia="宋体" w:cs="Arial"/>
          <w:b/>
          <w:bCs/>
          <w:color w:val="auto"/>
          <w:spacing w:val="17"/>
          <w:sz w:val="21"/>
          <w:szCs w:val="21"/>
          <w:highlight w:val="none"/>
        </w:rPr>
        <w:t>四、响应文件提交</w:t>
      </w:r>
    </w:p>
    <w:p w14:paraId="2F2CABA8">
      <w:pPr>
        <w:spacing w:before="202" w:line="219" w:lineRule="auto"/>
        <w:ind w:left="409"/>
        <w:rPr>
          <w:rFonts w:hint="default" w:ascii="Arial" w:hAnsi="Arial" w:eastAsia="宋体" w:cs="Arial"/>
          <w:color w:val="auto"/>
          <w:sz w:val="21"/>
          <w:szCs w:val="21"/>
          <w:highlight w:val="none"/>
        </w:rPr>
      </w:pPr>
      <w:r>
        <w:rPr>
          <w:rFonts w:hint="default" w:ascii="Arial" w:hAnsi="Arial" w:eastAsia="宋体" w:cs="Arial"/>
          <w:color w:val="auto"/>
          <w:spacing w:val="14"/>
          <w:sz w:val="21"/>
          <w:szCs w:val="21"/>
          <w:highlight w:val="none"/>
        </w:rPr>
        <w:t>1.首次响应文件提交截止时间：2026年9月</w:t>
      </w:r>
      <w:r>
        <w:rPr>
          <w:rFonts w:hint="eastAsia" w:eastAsia="宋体" w:cs="Arial"/>
          <w:color w:val="auto"/>
          <w:spacing w:val="14"/>
          <w:sz w:val="21"/>
          <w:szCs w:val="21"/>
          <w:highlight w:val="none"/>
          <w:lang w:val="en-US" w:eastAsia="zh-CN"/>
        </w:rPr>
        <w:t>29</w:t>
      </w:r>
      <w:r>
        <w:rPr>
          <w:rFonts w:hint="default" w:ascii="Arial" w:hAnsi="Arial" w:eastAsia="宋体" w:cs="Arial"/>
          <w:color w:val="auto"/>
          <w:spacing w:val="14"/>
          <w:sz w:val="21"/>
          <w:szCs w:val="21"/>
          <w:highlight w:val="none"/>
        </w:rPr>
        <w:t>日</w:t>
      </w:r>
      <w:r>
        <w:rPr>
          <w:rFonts w:hint="eastAsia" w:eastAsia="宋体" w:cs="Arial"/>
          <w:color w:val="auto"/>
          <w:spacing w:val="14"/>
          <w:sz w:val="21"/>
          <w:szCs w:val="21"/>
          <w:highlight w:val="none"/>
          <w:lang w:val="en-US" w:eastAsia="zh-CN"/>
        </w:rPr>
        <w:t>15</w:t>
      </w:r>
      <w:r>
        <w:rPr>
          <w:rFonts w:hint="default" w:ascii="Arial" w:hAnsi="Arial" w:eastAsia="宋体" w:cs="Arial"/>
          <w:color w:val="auto"/>
          <w:spacing w:val="14"/>
          <w:sz w:val="21"/>
          <w:szCs w:val="21"/>
          <w:highlight w:val="none"/>
        </w:rPr>
        <w:t>:</w:t>
      </w:r>
      <w:r>
        <w:rPr>
          <w:rFonts w:hint="eastAsia" w:eastAsia="宋体" w:cs="Arial"/>
          <w:color w:val="auto"/>
          <w:spacing w:val="14"/>
          <w:sz w:val="21"/>
          <w:szCs w:val="21"/>
          <w:highlight w:val="none"/>
          <w:lang w:val="en-US" w:eastAsia="zh-CN"/>
        </w:rPr>
        <w:t>0</w:t>
      </w:r>
      <w:r>
        <w:rPr>
          <w:rFonts w:hint="default" w:ascii="Arial" w:hAnsi="Arial" w:eastAsia="宋体" w:cs="Arial"/>
          <w:color w:val="auto"/>
          <w:spacing w:val="14"/>
          <w:sz w:val="21"/>
          <w:szCs w:val="21"/>
          <w:highlight w:val="none"/>
        </w:rPr>
        <w:t>0 (北京时间)</w:t>
      </w:r>
    </w:p>
    <w:p w14:paraId="450FF21D">
      <w:pPr>
        <w:spacing w:before="139" w:line="219" w:lineRule="auto"/>
        <w:ind w:left="409"/>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2.首次响应文件提交地点：通过广西政府采购云平台在线提交</w:t>
      </w:r>
    </w:p>
    <w:p w14:paraId="55B6CAD9">
      <w:pPr>
        <w:spacing w:before="178" w:line="222" w:lineRule="auto"/>
        <w:ind w:left="482"/>
        <w:rPr>
          <w:rFonts w:hint="default" w:ascii="Arial" w:hAnsi="Arial" w:eastAsia="宋体" w:cs="Arial"/>
          <w:color w:val="auto"/>
          <w:sz w:val="21"/>
          <w:szCs w:val="21"/>
          <w:highlight w:val="none"/>
        </w:rPr>
      </w:pPr>
      <w:r>
        <w:rPr>
          <w:rFonts w:hint="default" w:ascii="Arial" w:hAnsi="Arial" w:eastAsia="宋体" w:cs="Arial"/>
          <w:b/>
          <w:bCs/>
          <w:color w:val="auto"/>
          <w:spacing w:val="31"/>
          <w:sz w:val="21"/>
          <w:szCs w:val="21"/>
          <w:highlight w:val="none"/>
        </w:rPr>
        <w:t>五、开启(首次响应文件开启时间)</w:t>
      </w:r>
    </w:p>
    <w:p w14:paraId="57D5B360">
      <w:pPr>
        <w:spacing w:before="212" w:line="219" w:lineRule="auto"/>
        <w:ind w:left="409"/>
        <w:rPr>
          <w:rFonts w:hint="default" w:ascii="Arial" w:hAnsi="Arial" w:eastAsia="宋体" w:cs="Arial"/>
          <w:color w:val="auto"/>
          <w:sz w:val="21"/>
          <w:szCs w:val="21"/>
          <w:highlight w:val="none"/>
        </w:rPr>
      </w:pPr>
      <w:r>
        <w:rPr>
          <w:rFonts w:hint="default" w:ascii="Arial" w:hAnsi="Arial" w:eastAsia="宋体" w:cs="Arial"/>
          <w:color w:val="auto"/>
          <w:spacing w:val="17"/>
          <w:sz w:val="21"/>
          <w:szCs w:val="21"/>
          <w:highlight w:val="none"/>
        </w:rPr>
        <w:t>时间：2026年9月</w:t>
      </w:r>
      <w:r>
        <w:rPr>
          <w:rFonts w:hint="eastAsia" w:eastAsia="宋体" w:cs="Arial"/>
          <w:color w:val="auto"/>
          <w:spacing w:val="17"/>
          <w:sz w:val="21"/>
          <w:szCs w:val="21"/>
          <w:highlight w:val="none"/>
          <w:lang w:val="en-US" w:eastAsia="zh-CN"/>
        </w:rPr>
        <w:t>29</w:t>
      </w:r>
      <w:r>
        <w:rPr>
          <w:rFonts w:hint="default" w:ascii="Arial" w:hAnsi="Arial" w:eastAsia="宋体" w:cs="Arial"/>
          <w:color w:val="auto"/>
          <w:spacing w:val="17"/>
          <w:sz w:val="21"/>
          <w:szCs w:val="21"/>
          <w:highlight w:val="none"/>
        </w:rPr>
        <w:t>日</w:t>
      </w:r>
      <w:r>
        <w:rPr>
          <w:rFonts w:hint="eastAsia" w:eastAsia="宋体" w:cs="Arial"/>
          <w:color w:val="auto"/>
          <w:spacing w:val="17"/>
          <w:sz w:val="21"/>
          <w:szCs w:val="21"/>
          <w:highlight w:val="none"/>
          <w:lang w:val="en-US" w:eastAsia="zh-CN"/>
        </w:rPr>
        <w:t>15</w:t>
      </w:r>
      <w:r>
        <w:rPr>
          <w:rFonts w:hint="default" w:ascii="Arial" w:hAnsi="Arial" w:eastAsia="宋体" w:cs="Arial"/>
          <w:color w:val="auto"/>
          <w:spacing w:val="17"/>
          <w:sz w:val="21"/>
          <w:szCs w:val="21"/>
          <w:highlight w:val="none"/>
        </w:rPr>
        <w:t>:</w:t>
      </w:r>
      <w:r>
        <w:rPr>
          <w:rFonts w:hint="eastAsia" w:eastAsia="宋体" w:cs="Arial"/>
          <w:color w:val="auto"/>
          <w:spacing w:val="17"/>
          <w:sz w:val="21"/>
          <w:szCs w:val="21"/>
          <w:highlight w:val="none"/>
          <w:lang w:val="en-US" w:eastAsia="zh-CN"/>
        </w:rPr>
        <w:t>0</w:t>
      </w:r>
      <w:r>
        <w:rPr>
          <w:rFonts w:hint="default" w:ascii="Arial" w:hAnsi="Arial" w:eastAsia="宋体" w:cs="Arial"/>
          <w:color w:val="auto"/>
          <w:spacing w:val="17"/>
          <w:sz w:val="21"/>
          <w:szCs w:val="21"/>
          <w:highlight w:val="none"/>
        </w:rPr>
        <w:t>0(北京时间)后</w:t>
      </w:r>
    </w:p>
    <w:p w14:paraId="25FF117A">
      <w:pPr>
        <w:spacing w:before="139" w:line="219" w:lineRule="auto"/>
        <w:ind w:left="409"/>
        <w:rPr>
          <w:rFonts w:hint="default" w:ascii="Arial" w:hAnsi="Arial" w:eastAsia="宋体" w:cs="Arial"/>
          <w:color w:val="auto"/>
          <w:sz w:val="21"/>
          <w:szCs w:val="21"/>
          <w:highlight w:val="none"/>
        </w:rPr>
      </w:pPr>
      <w:r>
        <w:rPr>
          <w:rFonts w:hint="default" w:ascii="Arial" w:hAnsi="Arial" w:eastAsia="宋体" w:cs="Arial"/>
          <w:color w:val="auto"/>
          <w:spacing w:val="-1"/>
          <w:sz w:val="21"/>
          <w:szCs w:val="21"/>
          <w:highlight w:val="none"/>
        </w:rPr>
        <w:t>地点：广西政府采购云平台</w:t>
      </w:r>
    </w:p>
    <w:p w14:paraId="323A2E52">
      <w:pPr>
        <w:spacing w:before="191" w:line="224" w:lineRule="auto"/>
        <w:ind w:left="482"/>
        <w:rPr>
          <w:rFonts w:hint="default" w:ascii="Arial" w:hAnsi="Arial" w:eastAsia="宋体" w:cs="Arial"/>
          <w:color w:val="auto"/>
          <w:sz w:val="21"/>
          <w:szCs w:val="21"/>
          <w:highlight w:val="none"/>
        </w:rPr>
      </w:pPr>
      <w:r>
        <w:rPr>
          <w:rFonts w:hint="default" w:ascii="Arial" w:hAnsi="Arial" w:eastAsia="宋体" w:cs="Arial"/>
          <w:b/>
          <w:bCs/>
          <w:color w:val="auto"/>
          <w:spacing w:val="10"/>
          <w:sz w:val="21"/>
          <w:szCs w:val="21"/>
          <w:highlight w:val="none"/>
        </w:rPr>
        <w:t>六、公告期限</w:t>
      </w:r>
    </w:p>
    <w:p w14:paraId="24AC1731">
      <w:pPr>
        <w:spacing w:before="175" w:line="218" w:lineRule="auto"/>
        <w:ind w:left="409"/>
        <w:rPr>
          <w:rFonts w:hint="default" w:ascii="Arial" w:hAnsi="Arial" w:eastAsia="宋体" w:cs="Arial"/>
          <w:color w:val="auto"/>
          <w:sz w:val="21"/>
          <w:szCs w:val="21"/>
          <w:highlight w:val="none"/>
        </w:rPr>
      </w:pPr>
      <w:r>
        <w:rPr>
          <w:rFonts w:hint="default" w:ascii="Arial" w:hAnsi="Arial" w:eastAsia="宋体" w:cs="Arial"/>
          <w:color w:val="auto"/>
          <w:spacing w:val="3"/>
          <w:sz w:val="21"/>
          <w:szCs w:val="21"/>
          <w:highlight w:val="none"/>
        </w:rPr>
        <w:t>自本公告发布之日起5个工作日。</w:t>
      </w:r>
    </w:p>
    <w:p w14:paraId="4B4B89F8">
      <w:pPr>
        <w:spacing w:before="201" w:line="222" w:lineRule="auto"/>
        <w:ind w:left="482"/>
        <w:rPr>
          <w:rFonts w:hint="default" w:ascii="Arial" w:hAnsi="Arial" w:eastAsia="宋体" w:cs="Arial"/>
          <w:color w:val="auto"/>
          <w:sz w:val="21"/>
          <w:szCs w:val="21"/>
          <w:highlight w:val="none"/>
        </w:rPr>
      </w:pPr>
      <w:r>
        <w:rPr>
          <w:rFonts w:hint="default" w:ascii="Arial" w:hAnsi="Arial" w:eastAsia="宋体" w:cs="Arial"/>
          <w:b/>
          <w:bCs/>
          <w:color w:val="auto"/>
          <w:spacing w:val="30"/>
          <w:sz w:val="21"/>
          <w:szCs w:val="21"/>
          <w:highlight w:val="none"/>
        </w:rPr>
        <w:t>七、其他补充事宜</w:t>
      </w:r>
    </w:p>
    <w:p w14:paraId="444453B9">
      <w:pPr>
        <w:spacing w:before="181" w:line="220" w:lineRule="auto"/>
        <w:ind w:left="409"/>
        <w:rPr>
          <w:rFonts w:hint="default" w:ascii="Arial" w:hAnsi="Arial" w:eastAsia="宋体" w:cs="Arial"/>
          <w:color w:val="auto"/>
          <w:sz w:val="21"/>
          <w:szCs w:val="21"/>
          <w:highlight w:val="none"/>
        </w:rPr>
      </w:pPr>
      <w:r>
        <w:rPr>
          <w:rFonts w:hint="default" w:ascii="Arial" w:hAnsi="Arial" w:eastAsia="宋体" w:cs="Arial"/>
          <w:color w:val="auto"/>
          <w:spacing w:val="-6"/>
          <w:sz w:val="21"/>
          <w:szCs w:val="21"/>
          <w:highlight w:val="none"/>
        </w:rPr>
        <w:t>1.磋商保证金：</w:t>
      </w:r>
    </w:p>
    <w:p w14:paraId="1EA80735">
      <w:pPr>
        <w:spacing w:before="139" w:line="219" w:lineRule="auto"/>
        <w:ind w:left="409"/>
        <w:rPr>
          <w:rFonts w:hint="default" w:ascii="Arial" w:hAnsi="Arial" w:eastAsia="宋体" w:cs="Arial"/>
          <w:color w:val="auto"/>
          <w:sz w:val="21"/>
          <w:szCs w:val="21"/>
          <w:highlight w:val="none"/>
        </w:rPr>
      </w:pPr>
      <w:r>
        <w:rPr>
          <w:rFonts w:hint="default" w:ascii="Arial" w:hAnsi="Arial" w:eastAsia="宋体" w:cs="Arial"/>
          <w:b w:val="0"/>
          <w:bCs w:val="0"/>
          <w:color w:val="auto"/>
          <w:spacing w:val="0"/>
          <w:sz w:val="21"/>
          <w:szCs w:val="21"/>
          <w:highlight w:val="none"/>
        </w:rPr>
        <w:t>□本项目不需要缴纳磋商保证金。</w:t>
      </w:r>
    </w:p>
    <w:p w14:paraId="6E59B31C">
      <w:pPr>
        <w:spacing w:before="139" w:line="219" w:lineRule="auto"/>
        <w:ind w:left="409"/>
        <w:rPr>
          <w:rFonts w:hint="default" w:ascii="Arial" w:hAnsi="Arial" w:eastAsia="宋体" w:cs="Arial"/>
          <w:color w:val="auto"/>
          <w:sz w:val="21"/>
          <w:szCs w:val="21"/>
          <w:highlight w:val="none"/>
        </w:rPr>
      </w:pPr>
      <w:r>
        <w:rPr>
          <w:rFonts w:hint="default" w:ascii="Arial" w:hAnsi="Arial" w:eastAsia="宋体" w:cs="Arial"/>
          <w:b w:val="0"/>
          <w:bCs w:val="0"/>
          <w:color w:val="auto"/>
          <w:spacing w:val="0"/>
          <w:sz w:val="21"/>
          <w:szCs w:val="21"/>
          <w:highlight w:val="none"/>
        </w:rPr>
        <w:t>☑本项目需要缴纳磋商保证金，相关要求：</w:t>
      </w:r>
    </w:p>
    <w:p w14:paraId="7ED3BE86">
      <w:pPr>
        <w:spacing w:before="156" w:line="219" w:lineRule="auto"/>
        <w:ind w:left="409"/>
        <w:rPr>
          <w:rFonts w:hint="default" w:ascii="Arial" w:hAnsi="Arial" w:eastAsia="宋体" w:cs="Arial"/>
          <w:color w:val="auto"/>
          <w:spacing w:val="2"/>
          <w:sz w:val="21"/>
          <w:szCs w:val="21"/>
          <w:highlight w:val="none"/>
        </w:rPr>
      </w:pPr>
      <w:r>
        <w:rPr>
          <w:rFonts w:hint="default" w:ascii="Arial" w:hAnsi="Arial" w:eastAsia="宋体" w:cs="Arial"/>
          <w:color w:val="auto"/>
          <w:spacing w:val="2"/>
          <w:sz w:val="21"/>
          <w:szCs w:val="21"/>
          <w:highlight w:val="none"/>
        </w:rPr>
        <w:t>磋商保证金金额：</w:t>
      </w:r>
      <w:r>
        <w:rPr>
          <w:rFonts w:hint="eastAsia" w:eastAsia="宋体" w:cs="Arial"/>
          <w:color w:val="auto"/>
          <w:spacing w:val="2"/>
          <w:sz w:val="21"/>
          <w:szCs w:val="21"/>
          <w:highlight w:val="none"/>
          <w:lang w:eastAsia="zh-CN"/>
        </w:rPr>
        <w:t>153</w:t>
      </w:r>
      <w:r>
        <w:rPr>
          <w:rFonts w:hint="default" w:ascii="Arial" w:hAnsi="Arial" w:eastAsia="宋体" w:cs="Arial"/>
          <w:color w:val="auto"/>
          <w:spacing w:val="2"/>
          <w:sz w:val="21"/>
          <w:szCs w:val="21"/>
          <w:highlight w:val="none"/>
        </w:rPr>
        <w:t>00.00元。</w:t>
      </w:r>
    </w:p>
    <w:p w14:paraId="0A9B0FEE">
      <w:pPr>
        <w:spacing w:before="156" w:line="219" w:lineRule="auto"/>
        <w:ind w:left="409" w:right="0" w:firstLine="0"/>
        <w:rPr>
          <w:rFonts w:hint="default" w:ascii="Arial" w:hAnsi="Arial" w:eastAsia="宋体" w:cs="Arial"/>
          <w:color w:val="auto"/>
          <w:sz w:val="21"/>
          <w:szCs w:val="21"/>
          <w:highlight w:val="none"/>
        </w:rPr>
      </w:pPr>
      <w:r>
        <w:rPr>
          <w:rFonts w:hint="default" w:ascii="Arial" w:hAnsi="Arial" w:eastAsia="宋体" w:cs="Arial"/>
          <w:color w:val="auto"/>
          <w:spacing w:val="-1"/>
          <w:sz w:val="21"/>
          <w:szCs w:val="21"/>
          <w:highlight w:val="none"/>
        </w:rPr>
        <w:t>磋商保证金的缴纳方式：银行转账、支票、汇票、本票或者金融机构、担保机构出具的保函等非现金</w:t>
      </w:r>
      <w:r>
        <w:rPr>
          <w:rFonts w:hint="default" w:ascii="Arial" w:hAnsi="Arial" w:eastAsia="宋体" w:cs="Arial"/>
          <w:color w:val="auto"/>
          <w:spacing w:val="12"/>
          <w:sz w:val="21"/>
          <w:szCs w:val="21"/>
          <w:highlight w:val="none"/>
        </w:rPr>
        <w:t xml:space="preserve"> </w:t>
      </w:r>
      <w:r>
        <w:rPr>
          <w:rFonts w:hint="default" w:ascii="Arial" w:hAnsi="Arial" w:eastAsia="宋体" w:cs="Arial"/>
          <w:color w:val="auto"/>
          <w:spacing w:val="-1"/>
          <w:sz w:val="21"/>
          <w:szCs w:val="21"/>
          <w:highlight w:val="none"/>
        </w:rPr>
        <w:t>形式提交。采用银行转账方式的，在首次响应文件提交截止时间前交至采购代理机构指定账户并且到账；</w:t>
      </w:r>
      <w:r>
        <w:rPr>
          <w:rFonts w:hint="default" w:ascii="Arial" w:hAnsi="Arial" w:eastAsia="宋体" w:cs="Arial"/>
          <w:color w:val="auto"/>
          <w:spacing w:val="-4"/>
          <w:sz w:val="21"/>
          <w:szCs w:val="21"/>
          <w:highlight w:val="none"/>
        </w:rPr>
        <w:t>缴纳磋商保证金指定账户的信息：</w:t>
      </w:r>
    </w:p>
    <w:p w14:paraId="52FF251B">
      <w:pPr>
        <w:spacing w:before="1" w:line="218" w:lineRule="auto"/>
        <w:ind w:left="409"/>
        <w:rPr>
          <w:rFonts w:hint="default" w:ascii="Arial" w:hAnsi="Arial" w:eastAsia="宋体" w:cs="Arial"/>
          <w:color w:val="auto"/>
          <w:sz w:val="21"/>
          <w:szCs w:val="21"/>
          <w:highlight w:val="none"/>
          <w:lang w:eastAsia="zh-CN"/>
        </w:rPr>
      </w:pPr>
      <w:r>
        <w:rPr>
          <w:rFonts w:hint="default" w:ascii="Arial" w:hAnsi="Arial" w:eastAsia="宋体" w:cs="Arial"/>
          <w:color w:val="auto"/>
          <w:spacing w:val="-1"/>
          <w:sz w:val="21"/>
          <w:szCs w:val="21"/>
          <w:highlight w:val="none"/>
        </w:rPr>
        <w:t>开户名称：</w:t>
      </w:r>
      <w:r>
        <w:rPr>
          <w:rFonts w:hint="default" w:ascii="Arial" w:hAnsi="Arial" w:eastAsia="宋体" w:cs="Arial"/>
          <w:color w:val="auto"/>
          <w:spacing w:val="-1"/>
          <w:sz w:val="21"/>
          <w:szCs w:val="21"/>
          <w:highlight w:val="none"/>
          <w:lang w:eastAsia="zh-CN"/>
        </w:rPr>
        <w:t>广西国栋招标有限公司</w:t>
      </w:r>
    </w:p>
    <w:p w14:paraId="50BA6068">
      <w:pPr>
        <w:spacing w:before="162" w:line="219" w:lineRule="auto"/>
        <w:ind w:left="409"/>
        <w:rPr>
          <w:rFonts w:hint="default" w:ascii="Arial" w:hAnsi="Arial" w:eastAsia="宋体" w:cs="Arial"/>
          <w:color w:val="auto"/>
          <w:sz w:val="21"/>
          <w:szCs w:val="21"/>
          <w:highlight w:val="none"/>
          <w:lang w:eastAsia="zh-CN"/>
        </w:rPr>
      </w:pPr>
      <w:r>
        <w:rPr>
          <w:rFonts w:hint="default" w:ascii="Arial" w:hAnsi="Arial" w:eastAsia="宋体" w:cs="Arial"/>
          <w:color w:val="auto"/>
          <w:spacing w:val="-1"/>
          <w:sz w:val="21"/>
          <w:szCs w:val="21"/>
          <w:highlight w:val="none"/>
        </w:rPr>
        <w:t>开户银行：</w:t>
      </w:r>
      <w:r>
        <w:rPr>
          <w:rFonts w:hint="default" w:ascii="Arial" w:hAnsi="Arial" w:eastAsia="宋体" w:cs="Arial"/>
          <w:color w:val="auto"/>
          <w:spacing w:val="-1"/>
          <w:sz w:val="21"/>
          <w:szCs w:val="21"/>
          <w:highlight w:val="none"/>
          <w:lang w:eastAsia="zh-CN"/>
        </w:rPr>
        <w:t>平安银行南宁分行营业部</w:t>
      </w:r>
    </w:p>
    <w:p w14:paraId="1D4BE065">
      <w:pPr>
        <w:spacing w:before="172" w:line="220" w:lineRule="auto"/>
        <w:ind w:left="409"/>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银行账号：</w:t>
      </w:r>
      <w:r>
        <w:rPr>
          <w:rFonts w:hint="default" w:ascii="Arial" w:hAnsi="Arial" w:eastAsia="宋体" w:cs="Arial"/>
          <w:color w:val="auto"/>
          <w:sz w:val="21"/>
          <w:szCs w:val="21"/>
          <w:highlight w:val="none"/>
          <w:lang w:eastAsia="zh-CN"/>
        </w:rPr>
        <w:t>15333566666608</w:t>
      </w:r>
      <w:r>
        <w:rPr>
          <w:rFonts w:hint="default" w:ascii="Arial" w:hAnsi="Arial" w:eastAsia="宋体" w:cs="Arial"/>
          <w:color w:val="auto"/>
          <w:spacing w:val="-1"/>
          <w:sz w:val="21"/>
          <w:szCs w:val="21"/>
          <w:highlight w:val="none"/>
        </w:rPr>
        <w:t>;</w:t>
      </w:r>
    </w:p>
    <w:p w14:paraId="3673A343">
      <w:pPr>
        <w:spacing w:before="168" w:line="352" w:lineRule="auto"/>
        <w:ind w:right="17" w:firstLine="409"/>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采用支票、汇票、本票或者保函等方式的，在首次响应文件提交截止时间前，供</w:t>
      </w:r>
      <w:r>
        <w:rPr>
          <w:rFonts w:hint="default" w:ascii="Arial" w:hAnsi="Arial" w:eastAsia="宋体" w:cs="Arial"/>
          <w:color w:val="auto"/>
          <w:spacing w:val="-1"/>
          <w:sz w:val="21"/>
          <w:szCs w:val="21"/>
          <w:highlight w:val="none"/>
        </w:rPr>
        <w:t>应商必须提交单独密</w:t>
      </w:r>
      <w:r>
        <w:rPr>
          <w:rFonts w:hint="default" w:ascii="Arial" w:hAnsi="Arial" w:eastAsia="宋体" w:cs="Arial"/>
          <w:color w:val="auto"/>
          <w:spacing w:val="4"/>
          <w:sz w:val="21"/>
          <w:szCs w:val="21"/>
          <w:highlight w:val="none"/>
        </w:rPr>
        <w:t>封的支票、汇票、本票或者保函(电子保函除外)等原件给采购代</w:t>
      </w:r>
      <w:r>
        <w:rPr>
          <w:rFonts w:hint="default" w:ascii="Arial" w:hAnsi="Arial" w:eastAsia="宋体" w:cs="Arial"/>
          <w:color w:val="auto"/>
          <w:spacing w:val="3"/>
          <w:sz w:val="21"/>
          <w:szCs w:val="21"/>
          <w:highlight w:val="none"/>
        </w:rPr>
        <w:t>理机构。</w:t>
      </w:r>
      <w:r>
        <w:rPr>
          <w:rFonts w:hint="default" w:ascii="Arial" w:hAnsi="Arial" w:eastAsia="宋体" w:cs="Arial"/>
          <w:b/>
          <w:bCs/>
          <w:color w:val="auto"/>
          <w:spacing w:val="3"/>
          <w:sz w:val="21"/>
          <w:szCs w:val="21"/>
          <w:highlight w:val="none"/>
        </w:rPr>
        <w:t>否则视为无效磋商保证金。</w:t>
      </w:r>
    </w:p>
    <w:p w14:paraId="79A98DBE">
      <w:pPr>
        <w:spacing w:before="1" w:line="221" w:lineRule="auto"/>
        <w:ind w:left="409"/>
        <w:rPr>
          <w:rFonts w:hint="default" w:ascii="Arial" w:hAnsi="Arial" w:eastAsia="宋体" w:cs="Arial"/>
          <w:color w:val="auto"/>
          <w:sz w:val="21"/>
          <w:szCs w:val="21"/>
          <w:highlight w:val="none"/>
        </w:rPr>
      </w:pPr>
      <w:r>
        <w:rPr>
          <w:rFonts w:hint="default" w:ascii="Arial" w:hAnsi="Arial" w:eastAsia="宋体" w:cs="Arial"/>
          <w:color w:val="auto"/>
          <w:spacing w:val="1"/>
          <w:sz w:val="21"/>
          <w:szCs w:val="21"/>
          <w:highlight w:val="none"/>
        </w:rPr>
        <w:t>2.网上查询地址</w:t>
      </w:r>
      <w:r>
        <w:rPr>
          <w:rFonts w:hint="default" w:ascii="Arial" w:hAnsi="Arial" w:eastAsia="宋体" w:cs="Arial"/>
          <w:color w:val="auto"/>
          <w:spacing w:val="1"/>
          <w:sz w:val="21"/>
          <w:szCs w:val="21"/>
          <w:highlight w:val="none"/>
          <w:lang w:eastAsia="zh-CN"/>
        </w:rPr>
        <w:t>：</w:t>
      </w:r>
      <w:r>
        <w:rPr>
          <w:rFonts w:hint="default" w:ascii="Arial" w:hAnsi="Arial" w:eastAsia="宋体" w:cs="Arial"/>
          <w:color w:val="auto"/>
          <w:spacing w:val="-1"/>
          <w:sz w:val="21"/>
          <w:szCs w:val="21"/>
          <w:highlight w:val="none"/>
        </w:rPr>
        <w:t>中国政府采购网、广西</w:t>
      </w:r>
      <w:r>
        <w:rPr>
          <w:rFonts w:hint="eastAsia" w:eastAsia="宋体" w:cs="Arial"/>
          <w:color w:val="auto"/>
          <w:spacing w:val="-1"/>
          <w:sz w:val="21"/>
          <w:szCs w:val="21"/>
          <w:highlight w:val="none"/>
          <w:lang w:val="en-US" w:eastAsia="zh-CN"/>
        </w:rPr>
        <w:t>壮族自治区</w:t>
      </w:r>
      <w:r>
        <w:rPr>
          <w:rFonts w:hint="default" w:ascii="Arial" w:hAnsi="Arial" w:eastAsia="宋体" w:cs="Arial"/>
          <w:color w:val="auto"/>
          <w:spacing w:val="-1"/>
          <w:sz w:val="21"/>
          <w:szCs w:val="21"/>
          <w:highlight w:val="none"/>
        </w:rPr>
        <w:t>政府采购网。</w:t>
      </w:r>
    </w:p>
    <w:p w14:paraId="23A59FEF">
      <w:pPr>
        <w:spacing w:before="141" w:line="219" w:lineRule="auto"/>
        <w:ind w:left="409"/>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3.本项目需要落实的政府采购政策</w:t>
      </w:r>
    </w:p>
    <w:p w14:paraId="4F6CBA82">
      <w:pPr>
        <w:spacing w:before="141" w:line="219" w:lineRule="auto"/>
        <w:ind w:left="479"/>
        <w:rPr>
          <w:rFonts w:hint="default" w:ascii="Arial" w:hAnsi="Arial" w:eastAsia="宋体" w:cs="Arial"/>
          <w:color w:val="auto"/>
          <w:sz w:val="21"/>
          <w:szCs w:val="21"/>
          <w:highlight w:val="none"/>
        </w:rPr>
      </w:pPr>
      <w:r>
        <w:rPr>
          <w:rFonts w:hint="default" w:ascii="Arial" w:hAnsi="Arial" w:eastAsia="宋体" w:cs="Arial"/>
          <w:color w:val="auto"/>
          <w:spacing w:val="5"/>
          <w:sz w:val="21"/>
          <w:szCs w:val="21"/>
          <w:highlight w:val="none"/>
        </w:rPr>
        <w:t>(1)政府采购促进中小企业发展。</w:t>
      </w:r>
    </w:p>
    <w:p w14:paraId="7FFB6F6F">
      <w:pPr>
        <w:spacing w:before="171" w:line="219" w:lineRule="auto"/>
        <w:ind w:left="479"/>
        <w:rPr>
          <w:rFonts w:hint="default" w:ascii="Arial" w:hAnsi="Arial" w:eastAsia="宋体" w:cs="Arial"/>
          <w:color w:val="auto"/>
          <w:sz w:val="21"/>
          <w:szCs w:val="21"/>
          <w:highlight w:val="none"/>
        </w:rPr>
      </w:pPr>
      <w:r>
        <w:rPr>
          <w:rFonts w:hint="default" w:ascii="Arial" w:hAnsi="Arial" w:eastAsia="宋体" w:cs="Arial"/>
          <w:color w:val="auto"/>
          <w:spacing w:val="4"/>
          <w:sz w:val="21"/>
          <w:szCs w:val="21"/>
          <w:highlight w:val="none"/>
        </w:rPr>
        <w:t>(2)</w:t>
      </w:r>
      <w:r>
        <w:rPr>
          <w:rFonts w:hint="default" w:ascii="Arial" w:hAnsi="Arial" w:eastAsia="宋体" w:cs="Arial"/>
          <w:color w:val="auto"/>
          <w:spacing w:val="4"/>
          <w:sz w:val="21"/>
          <w:szCs w:val="21"/>
          <w:highlight w:val="none"/>
          <w:lang w:eastAsia="zh-CN"/>
        </w:rPr>
        <w:t>政府采购促进残疾人就业政策</w:t>
      </w:r>
      <w:r>
        <w:rPr>
          <w:rFonts w:hint="default" w:ascii="Arial" w:hAnsi="Arial" w:eastAsia="宋体" w:cs="Arial"/>
          <w:color w:val="auto"/>
          <w:spacing w:val="4"/>
          <w:sz w:val="21"/>
          <w:szCs w:val="21"/>
          <w:highlight w:val="none"/>
        </w:rPr>
        <w:t>。</w:t>
      </w:r>
    </w:p>
    <w:p w14:paraId="12072CF2">
      <w:pPr>
        <w:spacing w:before="151" w:line="219" w:lineRule="auto"/>
        <w:ind w:left="479"/>
        <w:rPr>
          <w:rFonts w:hint="default" w:ascii="Arial" w:hAnsi="Arial" w:eastAsia="宋体" w:cs="Arial"/>
          <w:color w:val="auto"/>
          <w:sz w:val="21"/>
          <w:szCs w:val="21"/>
          <w:highlight w:val="none"/>
        </w:rPr>
      </w:pPr>
      <w:r>
        <w:rPr>
          <w:rFonts w:hint="default" w:ascii="Arial" w:hAnsi="Arial" w:eastAsia="宋体" w:cs="Arial"/>
          <w:color w:val="auto"/>
          <w:spacing w:val="3"/>
          <w:sz w:val="21"/>
          <w:szCs w:val="21"/>
          <w:highlight w:val="none"/>
        </w:rPr>
        <w:t>(3)</w:t>
      </w:r>
      <w:r>
        <w:rPr>
          <w:rFonts w:hint="default" w:ascii="Arial" w:hAnsi="Arial" w:eastAsia="宋体" w:cs="Arial"/>
          <w:color w:val="auto"/>
          <w:spacing w:val="3"/>
          <w:sz w:val="21"/>
          <w:szCs w:val="21"/>
          <w:highlight w:val="none"/>
          <w:lang w:eastAsia="zh-CN"/>
        </w:rPr>
        <w:t>政府采购支持监狱企业发展</w:t>
      </w:r>
      <w:r>
        <w:rPr>
          <w:rFonts w:hint="default" w:ascii="Arial" w:hAnsi="Arial" w:eastAsia="宋体" w:cs="Arial"/>
          <w:color w:val="auto"/>
          <w:spacing w:val="3"/>
          <w:sz w:val="21"/>
          <w:szCs w:val="21"/>
          <w:highlight w:val="none"/>
        </w:rPr>
        <w:t>。</w:t>
      </w:r>
    </w:p>
    <w:p w14:paraId="3332E94B">
      <w:pPr>
        <w:spacing w:before="151" w:line="219" w:lineRule="auto"/>
        <w:ind w:left="479"/>
        <w:rPr>
          <w:rFonts w:hint="default" w:ascii="Arial" w:hAnsi="Arial" w:eastAsia="宋体" w:cs="Arial"/>
          <w:color w:val="auto"/>
          <w:spacing w:val="5"/>
          <w:sz w:val="21"/>
          <w:szCs w:val="21"/>
          <w:highlight w:val="none"/>
        </w:rPr>
      </w:pPr>
      <w:r>
        <w:rPr>
          <w:rFonts w:hint="default" w:ascii="Arial" w:hAnsi="Arial" w:eastAsia="宋体" w:cs="Arial"/>
          <w:color w:val="auto"/>
          <w:spacing w:val="5"/>
          <w:sz w:val="21"/>
          <w:szCs w:val="21"/>
          <w:highlight w:val="none"/>
        </w:rPr>
        <w:t>(4)扶持不发达地区和少数民族地区政策。</w:t>
      </w:r>
    </w:p>
    <w:p w14:paraId="00A4A6A4">
      <w:pPr>
        <w:spacing w:before="142" w:line="313" w:lineRule="auto"/>
        <w:ind w:right="17" w:firstLine="409"/>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4.单位负责人为同一人或者存在直接控股、管理关系的不同供应商，不得参加同一合同项下的政府采购活动。为本项目提供过整体设计、规范编制或者项目管理、监理、检测等服务的供应</w:t>
      </w:r>
      <w:r>
        <w:rPr>
          <w:rFonts w:hint="default" w:ascii="Arial" w:hAnsi="Arial" w:eastAsia="宋体" w:cs="Arial"/>
          <w:color w:val="auto"/>
          <w:spacing w:val="-1"/>
          <w:sz w:val="21"/>
          <w:szCs w:val="21"/>
          <w:highlight w:val="none"/>
        </w:rPr>
        <w:t>商，不得再参加本项目上述服务以外的其他采购活动。</w:t>
      </w:r>
    </w:p>
    <w:p w14:paraId="1CB76EF3">
      <w:pPr>
        <w:spacing w:before="148" w:line="314" w:lineRule="auto"/>
        <w:ind w:firstLine="409"/>
        <w:rPr>
          <w:rFonts w:hint="default" w:ascii="Arial" w:hAnsi="Arial" w:eastAsia="宋体" w:cs="Arial"/>
          <w:color w:val="auto"/>
          <w:sz w:val="21"/>
          <w:szCs w:val="21"/>
          <w:highlight w:val="none"/>
        </w:rPr>
      </w:pPr>
      <w:r>
        <w:rPr>
          <w:rFonts w:hint="default" w:ascii="Arial" w:hAnsi="Arial" w:eastAsia="宋体" w:cs="Arial"/>
          <w:color w:val="auto"/>
          <w:spacing w:val="3"/>
          <w:sz w:val="21"/>
          <w:szCs w:val="21"/>
          <w:highlight w:val="none"/>
        </w:rPr>
        <w:t>5.对在“信用中国”网站(</w:t>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HYPERLINK "https://www.creditchina.gov.cn" </w:instrText>
      </w:r>
      <w:r>
        <w:rPr>
          <w:rFonts w:hint="default" w:ascii="Arial" w:hAnsi="Arial" w:eastAsia="宋体" w:cs="Arial"/>
          <w:color w:val="auto"/>
          <w:highlight w:val="none"/>
        </w:rPr>
        <w:fldChar w:fldCharType="separate"/>
      </w:r>
      <w:r>
        <w:rPr>
          <w:rFonts w:hint="default" w:ascii="Arial" w:hAnsi="Arial" w:eastAsia="宋体" w:cs="Arial"/>
          <w:color w:val="auto"/>
          <w:sz w:val="21"/>
          <w:szCs w:val="21"/>
          <w:highlight w:val="none"/>
        </w:rPr>
        <w:t>www</w:t>
      </w:r>
      <w:r>
        <w:rPr>
          <w:rFonts w:hint="default" w:ascii="Arial" w:hAnsi="Arial" w:eastAsia="宋体" w:cs="Arial"/>
          <w:color w:val="auto"/>
          <w:spacing w:val="3"/>
          <w:sz w:val="21"/>
          <w:szCs w:val="21"/>
          <w:highlight w:val="none"/>
        </w:rPr>
        <w:t>.</w:t>
      </w:r>
      <w:r>
        <w:rPr>
          <w:rFonts w:hint="default" w:ascii="Arial" w:hAnsi="Arial" w:eastAsia="宋体" w:cs="Arial"/>
          <w:color w:val="auto"/>
          <w:sz w:val="21"/>
          <w:szCs w:val="21"/>
          <w:highlight w:val="none"/>
        </w:rPr>
        <w:t>creditchina</w:t>
      </w:r>
      <w:r>
        <w:rPr>
          <w:rFonts w:hint="default" w:ascii="Arial" w:hAnsi="Arial" w:eastAsia="宋体" w:cs="Arial"/>
          <w:color w:val="auto"/>
          <w:spacing w:val="3"/>
          <w:sz w:val="21"/>
          <w:szCs w:val="21"/>
          <w:highlight w:val="none"/>
        </w:rPr>
        <w:t>.</w:t>
      </w:r>
      <w:r>
        <w:rPr>
          <w:rFonts w:hint="default" w:ascii="Arial" w:hAnsi="Arial" w:eastAsia="宋体" w:cs="Arial"/>
          <w:color w:val="auto"/>
          <w:sz w:val="21"/>
          <w:szCs w:val="21"/>
          <w:highlight w:val="none"/>
        </w:rPr>
        <w:t>gov</w:t>
      </w:r>
      <w:r>
        <w:rPr>
          <w:rFonts w:hint="default" w:ascii="Arial" w:hAnsi="Arial" w:eastAsia="宋体" w:cs="Arial"/>
          <w:color w:val="auto"/>
          <w:spacing w:val="3"/>
          <w:sz w:val="21"/>
          <w:szCs w:val="21"/>
          <w:highlight w:val="none"/>
        </w:rPr>
        <w:t>.</w:t>
      </w:r>
      <w:r>
        <w:rPr>
          <w:rFonts w:hint="default" w:ascii="Arial" w:hAnsi="Arial" w:eastAsia="宋体" w:cs="Arial"/>
          <w:color w:val="auto"/>
          <w:sz w:val="21"/>
          <w:szCs w:val="21"/>
          <w:highlight w:val="none"/>
        </w:rPr>
        <w:t>cn</w:t>
      </w:r>
      <w:r>
        <w:rPr>
          <w:rFonts w:hint="default" w:ascii="Arial" w:hAnsi="Arial" w:eastAsia="宋体" w:cs="Arial"/>
          <w:color w:val="auto"/>
          <w:sz w:val="21"/>
          <w:szCs w:val="21"/>
          <w:highlight w:val="none"/>
        </w:rPr>
        <w:fldChar w:fldCharType="end"/>
      </w:r>
      <w:r>
        <w:rPr>
          <w:rFonts w:hint="default" w:ascii="Arial" w:hAnsi="Arial" w:eastAsia="宋体" w:cs="Arial"/>
          <w:color w:val="auto"/>
          <w:spacing w:val="3"/>
          <w:sz w:val="21"/>
          <w:szCs w:val="21"/>
          <w:highlight w:val="none"/>
        </w:rPr>
        <w:t>)、中国政府采购网(</w:t>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HYPERLINK "https://www.ccgp.gov.cn" </w:instrText>
      </w:r>
      <w:r>
        <w:rPr>
          <w:rFonts w:hint="default" w:ascii="Arial" w:hAnsi="Arial" w:eastAsia="宋体" w:cs="Arial"/>
          <w:color w:val="auto"/>
          <w:highlight w:val="none"/>
        </w:rPr>
        <w:fldChar w:fldCharType="separate"/>
      </w:r>
      <w:r>
        <w:rPr>
          <w:rFonts w:hint="default" w:ascii="Arial" w:hAnsi="Arial" w:eastAsia="宋体" w:cs="Arial"/>
          <w:color w:val="auto"/>
          <w:sz w:val="21"/>
          <w:szCs w:val="21"/>
          <w:highlight w:val="none"/>
        </w:rPr>
        <w:t>www</w:t>
      </w:r>
      <w:r>
        <w:rPr>
          <w:rFonts w:hint="default" w:ascii="Arial" w:hAnsi="Arial" w:eastAsia="宋体" w:cs="Arial"/>
          <w:color w:val="auto"/>
          <w:spacing w:val="3"/>
          <w:sz w:val="21"/>
          <w:szCs w:val="21"/>
          <w:highlight w:val="none"/>
        </w:rPr>
        <w:t>.</w:t>
      </w:r>
      <w:r>
        <w:rPr>
          <w:rFonts w:hint="default" w:ascii="Arial" w:hAnsi="Arial" w:eastAsia="宋体" w:cs="Arial"/>
          <w:color w:val="auto"/>
          <w:sz w:val="21"/>
          <w:szCs w:val="21"/>
          <w:highlight w:val="none"/>
        </w:rPr>
        <w:t>ccgp</w:t>
      </w:r>
      <w:r>
        <w:rPr>
          <w:rFonts w:hint="default" w:ascii="Arial" w:hAnsi="Arial" w:eastAsia="宋体" w:cs="Arial"/>
          <w:color w:val="auto"/>
          <w:spacing w:val="3"/>
          <w:sz w:val="21"/>
          <w:szCs w:val="21"/>
          <w:highlight w:val="none"/>
        </w:rPr>
        <w:t>.</w:t>
      </w:r>
      <w:r>
        <w:rPr>
          <w:rFonts w:hint="default" w:ascii="Arial" w:hAnsi="Arial" w:eastAsia="宋体" w:cs="Arial"/>
          <w:color w:val="auto"/>
          <w:sz w:val="21"/>
          <w:szCs w:val="21"/>
          <w:highlight w:val="none"/>
        </w:rPr>
        <w:t>gov</w:t>
      </w:r>
      <w:r>
        <w:rPr>
          <w:rFonts w:hint="default" w:ascii="Arial" w:hAnsi="Arial" w:eastAsia="宋体" w:cs="Arial"/>
          <w:color w:val="auto"/>
          <w:spacing w:val="3"/>
          <w:sz w:val="21"/>
          <w:szCs w:val="21"/>
          <w:highlight w:val="none"/>
        </w:rPr>
        <w:t>.</w:t>
      </w:r>
      <w:r>
        <w:rPr>
          <w:rFonts w:hint="default" w:ascii="Arial" w:hAnsi="Arial" w:eastAsia="宋体" w:cs="Arial"/>
          <w:color w:val="auto"/>
          <w:sz w:val="21"/>
          <w:szCs w:val="21"/>
          <w:highlight w:val="none"/>
        </w:rPr>
        <w:t>cn</w:t>
      </w:r>
      <w:r>
        <w:rPr>
          <w:rFonts w:hint="default" w:ascii="Arial" w:hAnsi="Arial" w:eastAsia="宋体" w:cs="Arial"/>
          <w:color w:val="auto"/>
          <w:sz w:val="21"/>
          <w:szCs w:val="21"/>
          <w:highlight w:val="none"/>
        </w:rPr>
        <w:fldChar w:fldCharType="end"/>
      </w:r>
      <w:r>
        <w:rPr>
          <w:rFonts w:hint="default" w:ascii="Arial" w:hAnsi="Arial" w:eastAsia="宋体" w:cs="Arial"/>
          <w:color w:val="auto"/>
          <w:spacing w:val="3"/>
          <w:sz w:val="21"/>
          <w:szCs w:val="21"/>
          <w:highlight w:val="none"/>
        </w:rPr>
        <w:t>)被列</w:t>
      </w:r>
      <w:r>
        <w:rPr>
          <w:rFonts w:hint="default" w:ascii="Arial" w:hAnsi="Arial" w:eastAsia="宋体" w:cs="Arial"/>
          <w:color w:val="auto"/>
          <w:spacing w:val="2"/>
          <w:sz w:val="21"/>
          <w:szCs w:val="21"/>
          <w:highlight w:val="none"/>
        </w:rPr>
        <w:t>入失</w:t>
      </w:r>
      <w:r>
        <w:rPr>
          <w:rFonts w:hint="default" w:ascii="Arial" w:hAnsi="Arial" w:eastAsia="宋体" w:cs="Arial"/>
          <w:color w:val="auto"/>
          <w:sz w:val="21"/>
          <w:szCs w:val="21"/>
          <w:highlight w:val="none"/>
        </w:rPr>
        <w:t>信被执行人、重大税收违法失信主体、政府采购严重违法失信行为记录名单及其他</w:t>
      </w:r>
      <w:r>
        <w:rPr>
          <w:rFonts w:hint="default" w:ascii="Arial" w:hAnsi="Arial" w:eastAsia="宋体" w:cs="Arial"/>
          <w:color w:val="auto"/>
          <w:spacing w:val="-1"/>
          <w:sz w:val="21"/>
          <w:szCs w:val="21"/>
          <w:highlight w:val="none"/>
        </w:rPr>
        <w:t>不符合《中华人民共和国政府采购法》第二十二条规定条件的供应商，不得参与政府采购活动。</w:t>
      </w:r>
    </w:p>
    <w:p w14:paraId="350860C4">
      <w:pPr>
        <w:spacing w:before="1" w:line="221" w:lineRule="auto"/>
        <w:ind w:left="409"/>
        <w:rPr>
          <w:rFonts w:hint="default" w:ascii="Arial" w:hAnsi="Arial" w:eastAsia="宋体" w:cs="Arial"/>
          <w:color w:val="auto"/>
          <w:spacing w:val="-1"/>
          <w:sz w:val="21"/>
          <w:szCs w:val="21"/>
          <w:highlight w:val="none"/>
        </w:rPr>
      </w:pPr>
      <w:r>
        <w:rPr>
          <w:rFonts w:hint="default" w:ascii="Arial" w:hAnsi="Arial" w:eastAsia="宋体" w:cs="Arial"/>
          <w:b w:val="0"/>
          <w:bCs w:val="0"/>
          <w:color w:val="auto"/>
          <w:spacing w:val="-1"/>
          <w:sz w:val="21"/>
          <w:szCs w:val="21"/>
          <w:highlight w:val="none"/>
        </w:rPr>
        <w:t>6.在线竞标的有关说明：</w:t>
      </w:r>
    </w:p>
    <w:p w14:paraId="793C8A79">
      <w:pPr>
        <w:spacing w:before="172" w:line="219" w:lineRule="auto"/>
        <w:ind w:left="499"/>
        <w:rPr>
          <w:rFonts w:hint="default" w:ascii="Arial" w:hAnsi="Arial" w:eastAsia="宋体" w:cs="Arial"/>
          <w:color w:val="auto"/>
          <w:sz w:val="21"/>
          <w:szCs w:val="21"/>
          <w:highlight w:val="none"/>
        </w:rPr>
      </w:pPr>
      <w:r>
        <w:rPr>
          <w:rFonts w:hint="default" w:ascii="Arial" w:hAnsi="Arial" w:eastAsia="宋体" w:cs="Arial"/>
          <w:color w:val="auto"/>
          <w:spacing w:val="3"/>
          <w:sz w:val="21"/>
          <w:szCs w:val="21"/>
          <w:highlight w:val="none"/>
        </w:rPr>
        <w:t>(1)响应文件提交方式：本项目为全流程电子化项目，通过广西政府采购云平台</w:t>
      </w:r>
    </w:p>
    <w:p w14:paraId="7FECB447">
      <w:pPr>
        <w:spacing w:before="138" w:line="357" w:lineRule="auto"/>
        <w:ind w:right="34" w:firstLine="0"/>
        <w:jc w:val="both"/>
        <w:rPr>
          <w:rFonts w:hint="default" w:ascii="Arial" w:hAnsi="Arial" w:eastAsia="宋体" w:cs="Arial"/>
          <w:color w:val="auto"/>
          <w:sz w:val="21"/>
          <w:szCs w:val="21"/>
          <w:highlight w:val="none"/>
        </w:rPr>
      </w:pPr>
      <w:r>
        <w:rPr>
          <w:rFonts w:hint="default" w:ascii="Arial" w:hAnsi="Arial" w:eastAsia="宋体" w:cs="Arial"/>
          <w:color w:val="auto"/>
          <w:spacing w:val="1"/>
          <w:sz w:val="21"/>
          <w:szCs w:val="21"/>
          <w:highlight w:val="none"/>
        </w:rPr>
        <w:t>(</w:t>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HYPERLINK "https://www.gcy.zfcg.gxzf.gov.cn/" </w:instrText>
      </w:r>
      <w:r>
        <w:rPr>
          <w:rFonts w:hint="default" w:ascii="Arial" w:hAnsi="Arial" w:eastAsia="宋体" w:cs="Arial"/>
          <w:color w:val="auto"/>
          <w:highlight w:val="none"/>
        </w:rPr>
        <w:fldChar w:fldCharType="separate"/>
      </w:r>
      <w:r>
        <w:rPr>
          <w:rFonts w:hint="default" w:ascii="Arial" w:hAnsi="Arial" w:eastAsia="宋体" w:cs="Arial"/>
          <w:color w:val="auto"/>
          <w:sz w:val="21"/>
          <w:szCs w:val="21"/>
          <w:highlight w:val="none"/>
        </w:rPr>
        <w:t>https</w:t>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www</w:t>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gcy</w:t>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zfcg</w:t>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gxzf</w:t>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gov</w:t>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cn</w:t>
      </w:r>
      <w:r>
        <w:rPr>
          <w:rFonts w:hint="default" w:ascii="Arial" w:hAnsi="Arial" w:eastAsia="宋体" w:cs="Arial"/>
          <w:color w:val="auto"/>
          <w:spacing w:val="1"/>
          <w:sz w:val="21"/>
          <w:szCs w:val="21"/>
          <w:highlight w:val="none"/>
        </w:rPr>
        <w:t>/</w:t>
      </w:r>
      <w:r>
        <w:rPr>
          <w:rFonts w:hint="default" w:ascii="Arial" w:hAnsi="Arial" w:eastAsia="宋体" w:cs="Arial"/>
          <w:color w:val="auto"/>
          <w:spacing w:val="1"/>
          <w:sz w:val="21"/>
          <w:szCs w:val="21"/>
          <w:highlight w:val="none"/>
        </w:rPr>
        <w:fldChar w:fldCharType="end"/>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实行在线电子响应，供应商应先安装广西政府采购云平台新版</w:t>
      </w:r>
      <w:r>
        <w:rPr>
          <w:rFonts w:hint="default" w:ascii="Arial" w:hAnsi="Arial" w:eastAsia="宋体" w:cs="Arial"/>
          <w:color w:val="auto"/>
          <w:spacing w:val="4"/>
          <w:sz w:val="21"/>
          <w:szCs w:val="21"/>
          <w:highlight w:val="none"/>
        </w:rPr>
        <w:t>客户端(新版客户端下载路径：广西政府采购网(访问地址</w:t>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HYPERLINK "http://zfcg.gxzf.gov.cn/" </w:instrText>
      </w:r>
      <w:r>
        <w:rPr>
          <w:rFonts w:hint="default" w:ascii="Arial" w:hAnsi="Arial" w:eastAsia="宋体" w:cs="Arial"/>
          <w:color w:val="auto"/>
          <w:highlight w:val="none"/>
        </w:rPr>
        <w:fldChar w:fldCharType="separate"/>
      </w:r>
      <w:r>
        <w:rPr>
          <w:rFonts w:hint="default" w:ascii="Arial" w:hAnsi="Arial" w:eastAsia="宋体" w:cs="Arial"/>
          <w:color w:val="auto"/>
          <w:sz w:val="21"/>
          <w:szCs w:val="21"/>
          <w:highlight w:val="none"/>
        </w:rPr>
        <w:t>http</w:t>
      </w:r>
      <w:r>
        <w:rPr>
          <w:rFonts w:hint="default" w:ascii="Arial" w:hAnsi="Arial" w:eastAsia="宋体" w:cs="Arial"/>
          <w:color w:val="auto"/>
          <w:spacing w:val="4"/>
          <w:sz w:val="21"/>
          <w:szCs w:val="21"/>
          <w:highlight w:val="none"/>
        </w:rPr>
        <w:t>://</w:t>
      </w:r>
      <w:r>
        <w:rPr>
          <w:rFonts w:hint="default" w:ascii="Arial" w:hAnsi="Arial" w:eastAsia="宋体" w:cs="Arial"/>
          <w:color w:val="auto"/>
          <w:sz w:val="21"/>
          <w:szCs w:val="21"/>
          <w:highlight w:val="none"/>
        </w:rPr>
        <w:t>zfcg</w:t>
      </w:r>
      <w:r>
        <w:rPr>
          <w:rFonts w:hint="default" w:ascii="Arial" w:hAnsi="Arial" w:eastAsia="宋体" w:cs="Arial"/>
          <w:color w:val="auto"/>
          <w:spacing w:val="4"/>
          <w:sz w:val="21"/>
          <w:szCs w:val="21"/>
          <w:highlight w:val="none"/>
        </w:rPr>
        <w:t>.</w:t>
      </w:r>
      <w:r>
        <w:rPr>
          <w:rFonts w:hint="default" w:ascii="Arial" w:hAnsi="Arial" w:eastAsia="宋体" w:cs="Arial"/>
          <w:color w:val="auto"/>
          <w:sz w:val="21"/>
          <w:szCs w:val="21"/>
          <w:highlight w:val="none"/>
        </w:rPr>
        <w:t>gxzf</w:t>
      </w:r>
      <w:r>
        <w:rPr>
          <w:rFonts w:hint="default" w:ascii="Arial" w:hAnsi="Arial" w:eastAsia="宋体" w:cs="Arial"/>
          <w:color w:val="auto"/>
          <w:spacing w:val="4"/>
          <w:sz w:val="21"/>
          <w:szCs w:val="21"/>
          <w:highlight w:val="none"/>
        </w:rPr>
        <w:t>.</w:t>
      </w:r>
      <w:r>
        <w:rPr>
          <w:rFonts w:hint="default" w:ascii="Arial" w:hAnsi="Arial" w:eastAsia="宋体" w:cs="Arial"/>
          <w:color w:val="auto"/>
          <w:sz w:val="21"/>
          <w:szCs w:val="21"/>
          <w:highlight w:val="none"/>
        </w:rPr>
        <w:t>gov</w:t>
      </w:r>
      <w:r>
        <w:rPr>
          <w:rFonts w:hint="default" w:ascii="Arial" w:hAnsi="Arial" w:eastAsia="宋体" w:cs="Arial"/>
          <w:color w:val="auto"/>
          <w:spacing w:val="4"/>
          <w:sz w:val="21"/>
          <w:szCs w:val="21"/>
          <w:highlight w:val="none"/>
        </w:rPr>
        <w:t>.</w:t>
      </w:r>
      <w:r>
        <w:rPr>
          <w:rFonts w:hint="default" w:ascii="Arial" w:hAnsi="Arial" w:eastAsia="宋体" w:cs="Arial"/>
          <w:color w:val="auto"/>
          <w:sz w:val="21"/>
          <w:szCs w:val="21"/>
          <w:highlight w:val="none"/>
        </w:rPr>
        <w:t>cn</w:t>
      </w:r>
      <w:r>
        <w:rPr>
          <w:rFonts w:hint="default" w:ascii="Arial" w:hAnsi="Arial" w:eastAsia="宋体" w:cs="Arial"/>
          <w:color w:val="auto"/>
          <w:spacing w:val="4"/>
          <w:sz w:val="21"/>
          <w:szCs w:val="21"/>
          <w:highlight w:val="none"/>
        </w:rPr>
        <w:t>/</w:t>
      </w:r>
      <w:r>
        <w:rPr>
          <w:rFonts w:hint="default" w:ascii="Arial" w:hAnsi="Arial" w:eastAsia="宋体" w:cs="Arial"/>
          <w:color w:val="auto"/>
          <w:spacing w:val="4"/>
          <w:sz w:val="21"/>
          <w:szCs w:val="21"/>
          <w:highlight w:val="none"/>
        </w:rPr>
        <w:fldChar w:fldCharType="end"/>
      </w:r>
      <w:r>
        <w:rPr>
          <w:rFonts w:hint="default" w:ascii="Arial" w:hAnsi="Arial" w:eastAsia="宋体" w:cs="Arial"/>
          <w:color w:val="auto"/>
          <w:spacing w:val="4"/>
          <w:sz w:val="21"/>
          <w:szCs w:val="21"/>
          <w:highlight w:val="none"/>
        </w:rPr>
        <w:t>)一办事服务一下载专区),并按照本项目采购文件和广西政府采购云平台的要求编制、加密后在响应文件提交</w:t>
      </w:r>
      <w:r>
        <w:rPr>
          <w:rFonts w:hint="default" w:ascii="Arial" w:hAnsi="Arial" w:eastAsia="宋体" w:cs="Arial"/>
          <w:color w:val="auto"/>
          <w:spacing w:val="3"/>
          <w:sz w:val="21"/>
          <w:szCs w:val="21"/>
          <w:highlight w:val="none"/>
        </w:rPr>
        <w:t>截止时间前</w:t>
      </w:r>
      <w:r>
        <w:rPr>
          <w:rFonts w:hint="default" w:ascii="Arial" w:hAnsi="Arial" w:eastAsia="宋体" w:cs="Arial"/>
          <w:color w:val="auto"/>
          <w:sz w:val="21"/>
          <w:szCs w:val="21"/>
          <w:highlight w:val="none"/>
        </w:rPr>
        <w:t>通过网络上传至广西政府采购云平台，供应商在</w:t>
      </w:r>
      <w:r>
        <w:rPr>
          <w:rFonts w:hint="default" w:ascii="Arial" w:hAnsi="Arial" w:eastAsia="宋体" w:cs="Arial"/>
          <w:color w:val="auto"/>
          <w:spacing w:val="-1"/>
          <w:sz w:val="21"/>
          <w:szCs w:val="21"/>
          <w:highlight w:val="none"/>
        </w:rPr>
        <w:t>广西政府采购云平台提交电子版响应文件时，请填写参加</w:t>
      </w:r>
      <w:r>
        <w:rPr>
          <w:rFonts w:hint="default" w:ascii="Arial" w:hAnsi="Arial" w:eastAsia="宋体" w:cs="Arial"/>
          <w:color w:val="auto"/>
          <w:spacing w:val="-3"/>
          <w:sz w:val="21"/>
          <w:szCs w:val="21"/>
          <w:highlight w:val="none"/>
        </w:rPr>
        <w:t>远程开标活动经办人联系方式。</w:t>
      </w:r>
    </w:p>
    <w:p w14:paraId="1DA39676">
      <w:pPr>
        <w:spacing w:before="20" w:line="295" w:lineRule="auto"/>
        <w:ind w:right="83" w:firstLine="499"/>
        <w:rPr>
          <w:rFonts w:hint="default" w:ascii="Arial" w:hAnsi="Arial" w:eastAsia="宋体" w:cs="Arial"/>
          <w:color w:val="auto"/>
          <w:sz w:val="21"/>
          <w:szCs w:val="21"/>
          <w:highlight w:val="none"/>
        </w:rPr>
      </w:pPr>
      <w:r>
        <w:rPr>
          <w:rFonts w:hint="default" w:ascii="Arial" w:hAnsi="Arial" w:eastAsia="宋体" w:cs="Arial"/>
          <w:color w:val="auto"/>
          <w:spacing w:val="6"/>
          <w:sz w:val="21"/>
          <w:szCs w:val="21"/>
          <w:highlight w:val="none"/>
        </w:rPr>
        <w:t>(2)未进行网上注册并办理数字证书(</w:t>
      </w:r>
      <w:r>
        <w:rPr>
          <w:rFonts w:hint="default" w:ascii="Arial" w:hAnsi="Arial" w:eastAsia="宋体" w:cs="Arial"/>
          <w:color w:val="auto"/>
          <w:sz w:val="21"/>
          <w:szCs w:val="21"/>
          <w:highlight w:val="none"/>
        </w:rPr>
        <w:t>CA</w:t>
      </w:r>
      <w:r>
        <w:rPr>
          <w:rFonts w:hint="default" w:ascii="Arial" w:hAnsi="Arial" w:eastAsia="宋体" w:cs="Arial"/>
          <w:color w:val="auto"/>
          <w:spacing w:val="6"/>
          <w:sz w:val="21"/>
          <w:szCs w:val="21"/>
          <w:highlight w:val="none"/>
        </w:rPr>
        <w:t>认证)的供应商将无法参与本项目政府采购活动，潜在供</w:t>
      </w:r>
      <w:r>
        <w:rPr>
          <w:rFonts w:hint="default" w:ascii="Arial" w:hAnsi="Arial" w:eastAsia="宋体" w:cs="Arial"/>
          <w:color w:val="auto"/>
          <w:sz w:val="21"/>
          <w:szCs w:val="21"/>
          <w:highlight w:val="none"/>
        </w:rPr>
        <w:t>应商应当在首次响应文件提交截止时间前，完成电子交易平台上的CA</w:t>
      </w:r>
      <w:r>
        <w:rPr>
          <w:rFonts w:hint="default" w:ascii="Arial" w:hAnsi="Arial" w:eastAsia="宋体" w:cs="Arial"/>
          <w:color w:val="auto"/>
          <w:spacing w:val="-32"/>
          <w:sz w:val="21"/>
          <w:szCs w:val="21"/>
          <w:highlight w:val="none"/>
        </w:rPr>
        <w:t xml:space="preserve"> </w:t>
      </w:r>
      <w:r>
        <w:rPr>
          <w:rFonts w:hint="default" w:ascii="Arial" w:hAnsi="Arial" w:eastAsia="宋体" w:cs="Arial"/>
          <w:color w:val="auto"/>
          <w:sz w:val="21"/>
          <w:szCs w:val="21"/>
          <w:highlight w:val="none"/>
        </w:rPr>
        <w:t>数字证书办理及响应文件的提交。</w:t>
      </w:r>
    </w:p>
    <w:p w14:paraId="7E88A9E6">
      <w:pPr>
        <w:spacing w:before="171" w:line="285" w:lineRule="auto"/>
        <w:ind w:right="107" w:firstLine="109"/>
        <w:rPr>
          <w:rFonts w:hint="default" w:ascii="Arial" w:hAnsi="Arial" w:eastAsia="宋体" w:cs="Arial"/>
          <w:color w:val="auto"/>
          <w:sz w:val="21"/>
          <w:szCs w:val="21"/>
          <w:highlight w:val="none"/>
        </w:rPr>
      </w:pPr>
      <w:r>
        <w:rPr>
          <w:rFonts w:hint="default" w:ascii="Arial" w:hAnsi="Arial" w:eastAsia="宋体" w:cs="Arial"/>
          <w:color w:val="auto"/>
          <w:spacing w:val="2"/>
          <w:sz w:val="21"/>
          <w:szCs w:val="21"/>
          <w:highlight w:val="none"/>
        </w:rPr>
        <w:t>(3)为确保网上操作合法、有效和安全，请供应商确保在电子响应过程中能够对相关数据电文进行加密</w:t>
      </w:r>
      <w:r>
        <w:rPr>
          <w:rFonts w:hint="default" w:ascii="Arial" w:hAnsi="Arial" w:eastAsia="宋体" w:cs="Arial"/>
          <w:color w:val="auto"/>
          <w:spacing w:val="1"/>
          <w:sz w:val="21"/>
          <w:szCs w:val="21"/>
          <w:highlight w:val="none"/>
        </w:rPr>
        <w:t>和使用电子签章，妥善保管</w:t>
      </w:r>
      <w:r>
        <w:rPr>
          <w:rFonts w:hint="default" w:ascii="Arial" w:hAnsi="Arial" w:eastAsia="宋体" w:cs="Arial"/>
          <w:color w:val="auto"/>
          <w:sz w:val="21"/>
          <w:szCs w:val="21"/>
          <w:highlight w:val="none"/>
        </w:rPr>
        <w:t>CA</w:t>
      </w:r>
      <w:r>
        <w:rPr>
          <w:rFonts w:hint="default" w:ascii="Arial" w:hAnsi="Arial" w:eastAsia="宋体" w:cs="Arial"/>
          <w:color w:val="auto"/>
          <w:spacing w:val="-39"/>
          <w:sz w:val="21"/>
          <w:szCs w:val="21"/>
          <w:highlight w:val="none"/>
        </w:rPr>
        <w:t xml:space="preserve"> </w:t>
      </w:r>
      <w:r>
        <w:rPr>
          <w:rFonts w:hint="default" w:ascii="Arial" w:hAnsi="Arial" w:eastAsia="宋体" w:cs="Arial"/>
          <w:color w:val="auto"/>
          <w:spacing w:val="1"/>
          <w:sz w:val="21"/>
          <w:szCs w:val="21"/>
          <w:highlight w:val="none"/>
        </w:rPr>
        <w:t>数字证书并使用有效的</w:t>
      </w:r>
      <w:r>
        <w:rPr>
          <w:rFonts w:hint="default" w:ascii="Arial" w:hAnsi="Arial" w:eastAsia="宋体" w:cs="Arial"/>
          <w:color w:val="auto"/>
          <w:sz w:val="21"/>
          <w:szCs w:val="21"/>
          <w:highlight w:val="none"/>
        </w:rPr>
        <w:t>CA数字证书参与整个采购活动。</w:t>
      </w:r>
    </w:p>
    <w:p w14:paraId="009E75F7">
      <w:pPr>
        <w:spacing w:before="171" w:line="285" w:lineRule="auto"/>
        <w:ind w:left="0" w:right="107" w:firstLine="109"/>
        <w:jc w:val="left"/>
        <w:rPr>
          <w:rFonts w:hint="default" w:ascii="Arial" w:hAnsi="Arial" w:eastAsia="宋体" w:cs="Arial"/>
          <w:color w:val="auto"/>
          <w:spacing w:val="1"/>
          <w:sz w:val="21"/>
          <w:szCs w:val="21"/>
          <w:highlight w:val="none"/>
          <w:u w:val="single"/>
        </w:rPr>
      </w:pPr>
      <w:r>
        <w:rPr>
          <w:rFonts w:hint="default" w:ascii="Arial" w:hAnsi="Arial" w:eastAsia="宋体" w:cs="Arial"/>
          <w:b w:val="0"/>
          <w:bCs w:val="0"/>
          <w:color w:val="auto"/>
          <w:spacing w:val="1"/>
          <w:sz w:val="21"/>
          <w:szCs w:val="21"/>
          <w:highlight w:val="none"/>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文件提交截止时间前未完成上传、递交的，视为撤回响应文件。响应文件提交截止时间以后上传递交的响应文件的，广西政府采购云平台将予以拒收。</w:t>
      </w:r>
    </w:p>
    <w:p w14:paraId="7BFFB82F">
      <w:pPr>
        <w:spacing w:line="285" w:lineRule="auto"/>
        <w:ind w:right="40" w:firstLine="499"/>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(4)CA证书在线解密：首次响应文件开启时，需要供应商携带制作响应文件时用来加密的有效数字</w:t>
      </w:r>
      <w:r>
        <w:rPr>
          <w:rFonts w:hint="default" w:ascii="Arial" w:hAnsi="Arial" w:eastAsia="宋体" w:cs="Arial"/>
          <w:color w:val="auto"/>
          <w:spacing w:val="2"/>
          <w:sz w:val="21"/>
          <w:szCs w:val="21"/>
          <w:highlight w:val="none"/>
        </w:rPr>
        <w:t>证书(</w:t>
      </w:r>
      <w:r>
        <w:rPr>
          <w:rFonts w:hint="default" w:ascii="Arial" w:hAnsi="Arial" w:eastAsia="宋体" w:cs="Arial"/>
          <w:color w:val="auto"/>
          <w:sz w:val="21"/>
          <w:szCs w:val="21"/>
          <w:highlight w:val="none"/>
        </w:rPr>
        <w:t>CA</w:t>
      </w:r>
      <w:r>
        <w:rPr>
          <w:rFonts w:hint="default" w:ascii="Arial" w:hAnsi="Arial" w:eastAsia="宋体" w:cs="Arial"/>
          <w:color w:val="auto"/>
          <w:spacing w:val="2"/>
          <w:sz w:val="21"/>
          <w:szCs w:val="21"/>
          <w:highlight w:val="none"/>
        </w:rPr>
        <w:t>认证)登录广西政府采购云平台电子开标大厅现场按规定时间对加密的响应文件进行解密。</w:t>
      </w:r>
    </w:p>
    <w:p w14:paraId="33A0F9D7">
      <w:pPr>
        <w:spacing w:before="162" w:line="285" w:lineRule="auto"/>
        <w:ind w:right="68" w:firstLine="499"/>
        <w:rPr>
          <w:rFonts w:hint="default" w:ascii="Arial" w:hAnsi="Arial" w:eastAsia="宋体" w:cs="Arial"/>
          <w:color w:val="auto"/>
          <w:sz w:val="21"/>
          <w:szCs w:val="21"/>
          <w:highlight w:val="none"/>
        </w:rPr>
      </w:pPr>
      <w:r>
        <w:rPr>
          <w:rFonts w:hint="default" w:ascii="Arial" w:hAnsi="Arial" w:eastAsia="宋体" w:cs="Arial"/>
          <w:color w:val="auto"/>
          <w:spacing w:val="4"/>
          <w:sz w:val="21"/>
          <w:szCs w:val="21"/>
          <w:highlight w:val="none"/>
        </w:rPr>
        <w:t>(5)供应商需要在具备有摄像头及语音功能且互联网网络状况良好的电脑登录广西政府采购云平台</w:t>
      </w:r>
      <w:r>
        <w:rPr>
          <w:rFonts w:hint="default" w:ascii="Arial" w:hAnsi="Arial" w:eastAsia="宋体" w:cs="Arial"/>
          <w:color w:val="auto"/>
          <w:spacing w:val="-1"/>
          <w:sz w:val="21"/>
          <w:szCs w:val="21"/>
          <w:highlight w:val="none"/>
        </w:rPr>
        <w:t>远程开标大厅参与本次磋商，否则后果自负。</w:t>
      </w:r>
    </w:p>
    <w:p w14:paraId="6323E360">
      <w:pPr>
        <w:spacing w:before="161" w:line="219" w:lineRule="auto"/>
        <w:ind w:left="409"/>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7.若对项目采购电子交易系统操作有疑问，可登录广西政府采</w:t>
      </w:r>
      <w:r>
        <w:rPr>
          <w:rFonts w:hint="default" w:ascii="Arial" w:hAnsi="Arial" w:eastAsia="宋体" w:cs="Arial"/>
          <w:color w:val="auto"/>
          <w:spacing w:val="-1"/>
          <w:sz w:val="21"/>
          <w:szCs w:val="21"/>
          <w:highlight w:val="none"/>
        </w:rPr>
        <w:t>购云平台</w:t>
      </w:r>
    </w:p>
    <w:p w14:paraId="050E8C67">
      <w:pPr>
        <w:spacing w:before="147" w:line="372" w:lineRule="auto"/>
        <w:ind w:right="81" w:firstLine="109"/>
        <w:rPr>
          <w:rFonts w:hint="default" w:ascii="Arial" w:hAnsi="Arial" w:eastAsia="宋体" w:cs="Arial"/>
          <w:color w:val="auto"/>
          <w:sz w:val="21"/>
          <w:szCs w:val="21"/>
          <w:highlight w:val="none"/>
        </w:rPr>
      </w:pPr>
      <w:r>
        <w:rPr>
          <w:rFonts w:hint="default" w:ascii="Arial" w:hAnsi="Arial" w:eastAsia="宋体" w:cs="Arial"/>
          <w:color w:val="auto"/>
          <w:spacing w:val="1"/>
          <w:sz w:val="21"/>
          <w:szCs w:val="21"/>
          <w:highlight w:val="none"/>
        </w:rPr>
        <w:t>(</w:t>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HYPERLINK "https://www.gcy.zfcg.gxzf.gov.cn/" </w:instrText>
      </w:r>
      <w:r>
        <w:rPr>
          <w:rFonts w:hint="default" w:ascii="Arial" w:hAnsi="Arial" w:eastAsia="宋体" w:cs="Arial"/>
          <w:color w:val="auto"/>
          <w:highlight w:val="none"/>
        </w:rPr>
        <w:fldChar w:fldCharType="separate"/>
      </w:r>
      <w:r>
        <w:rPr>
          <w:rFonts w:hint="default" w:ascii="Arial" w:hAnsi="Arial" w:eastAsia="宋体" w:cs="Arial"/>
          <w:color w:val="auto"/>
          <w:sz w:val="21"/>
          <w:szCs w:val="21"/>
          <w:highlight w:val="none"/>
        </w:rPr>
        <w:t>https</w:t>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www</w:t>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gcy</w:t>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zfcg</w:t>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gxzf</w:t>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gov</w:t>
      </w:r>
      <w:r>
        <w:rPr>
          <w:rFonts w:hint="default" w:ascii="Arial" w:hAnsi="Arial" w:eastAsia="宋体" w:cs="Arial"/>
          <w:color w:val="auto"/>
          <w:spacing w:val="1"/>
          <w:sz w:val="21"/>
          <w:szCs w:val="21"/>
          <w:highlight w:val="none"/>
        </w:rPr>
        <w:t>.</w:t>
      </w:r>
      <w:r>
        <w:rPr>
          <w:rFonts w:hint="default" w:ascii="Arial" w:hAnsi="Arial" w:eastAsia="宋体" w:cs="Arial"/>
          <w:color w:val="auto"/>
          <w:sz w:val="21"/>
          <w:szCs w:val="21"/>
          <w:highlight w:val="none"/>
        </w:rPr>
        <w:t>cn</w:t>
      </w:r>
      <w:r>
        <w:rPr>
          <w:rFonts w:hint="default" w:ascii="Arial" w:hAnsi="Arial" w:eastAsia="宋体" w:cs="Arial"/>
          <w:color w:val="auto"/>
          <w:spacing w:val="1"/>
          <w:sz w:val="21"/>
          <w:szCs w:val="21"/>
          <w:highlight w:val="none"/>
        </w:rPr>
        <w:t>/</w:t>
      </w:r>
      <w:r>
        <w:rPr>
          <w:rFonts w:hint="default" w:ascii="Arial" w:hAnsi="Arial" w:eastAsia="宋体" w:cs="Arial"/>
          <w:color w:val="auto"/>
          <w:spacing w:val="1"/>
          <w:sz w:val="21"/>
          <w:szCs w:val="21"/>
          <w:highlight w:val="none"/>
        </w:rPr>
        <w:fldChar w:fldCharType="end"/>
      </w:r>
      <w:r>
        <w:rPr>
          <w:rFonts w:hint="default" w:ascii="Arial" w:hAnsi="Arial" w:eastAsia="宋体" w:cs="Arial"/>
          <w:color w:val="auto"/>
          <w:spacing w:val="1"/>
          <w:sz w:val="21"/>
          <w:szCs w:val="21"/>
          <w:highlight w:val="none"/>
        </w:rPr>
        <w:t>)</w:t>
      </w:r>
      <w:r>
        <w:rPr>
          <w:rFonts w:hint="default" w:ascii="Arial" w:hAnsi="Arial" w:eastAsia="宋体" w:cs="Arial"/>
          <w:color w:val="auto"/>
          <w:spacing w:val="1"/>
          <w:sz w:val="21"/>
          <w:szCs w:val="21"/>
          <w:highlight w:val="none"/>
          <w:lang w:eastAsia="zh-CN"/>
        </w:rPr>
        <w:t>，</w:t>
      </w:r>
      <w:r>
        <w:rPr>
          <w:rFonts w:hint="default" w:ascii="Arial" w:hAnsi="Arial" w:eastAsia="宋体" w:cs="Arial"/>
          <w:color w:val="auto"/>
          <w:sz w:val="21"/>
          <w:szCs w:val="21"/>
          <w:highlight w:val="none"/>
        </w:rPr>
        <w:t>点击右侧咨询小采，获取采小蜜智能服务管家帮助，或拨打</w:t>
      </w:r>
      <w:r>
        <w:rPr>
          <w:rFonts w:hint="default" w:ascii="Arial" w:hAnsi="Arial" w:eastAsia="宋体" w:cs="Arial"/>
          <w:color w:val="auto"/>
          <w:spacing w:val="3"/>
          <w:sz w:val="21"/>
          <w:szCs w:val="21"/>
          <w:highlight w:val="none"/>
        </w:rPr>
        <w:t>广西政府采购云平台服务热线95763获取热线服务帮助。</w:t>
      </w:r>
    </w:p>
    <w:p w14:paraId="7AC9B9F5">
      <w:pPr>
        <w:spacing w:before="24" w:line="213" w:lineRule="auto"/>
        <w:ind w:left="503"/>
        <w:rPr>
          <w:rFonts w:hint="default" w:ascii="Arial" w:hAnsi="Arial" w:eastAsia="宋体" w:cs="Arial"/>
          <w:color w:val="auto"/>
          <w:sz w:val="24"/>
          <w:szCs w:val="24"/>
          <w:highlight w:val="none"/>
        </w:rPr>
      </w:pPr>
      <w:r>
        <w:rPr>
          <w:rFonts w:hint="default" w:ascii="Arial" w:hAnsi="Arial" w:eastAsia="宋体" w:cs="Arial"/>
          <w:b/>
          <w:bCs/>
          <w:color w:val="auto"/>
          <w:spacing w:val="-3"/>
          <w:sz w:val="24"/>
          <w:szCs w:val="24"/>
          <w:highlight w:val="none"/>
        </w:rPr>
        <w:t>八、凡对本次采购提出询问，请按以下方式联系。</w:t>
      </w:r>
    </w:p>
    <w:p w14:paraId="1C9827D3">
      <w:pPr>
        <w:spacing w:before="147" w:line="240" w:lineRule="auto"/>
        <w:ind w:left="0" w:firstLine="420" w:firstLineChars="20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1.采购人信息</w:t>
      </w:r>
    </w:p>
    <w:p w14:paraId="21AB9BC4">
      <w:pPr>
        <w:spacing w:before="170" w:line="240" w:lineRule="auto"/>
        <w:ind w:left="0" w:firstLine="444" w:firstLineChars="200"/>
        <w:rPr>
          <w:rFonts w:hint="default" w:ascii="Arial" w:hAnsi="Arial" w:eastAsia="宋体" w:cs="Arial"/>
          <w:color w:val="auto"/>
          <w:sz w:val="21"/>
          <w:szCs w:val="21"/>
          <w:highlight w:val="none"/>
        </w:rPr>
      </w:pPr>
      <w:r>
        <w:rPr>
          <w:rFonts w:hint="default" w:ascii="Arial" w:hAnsi="Arial" w:eastAsia="宋体" w:cs="Arial"/>
          <w:color w:val="auto"/>
          <w:spacing w:val="6"/>
          <w:sz w:val="21"/>
          <w:szCs w:val="21"/>
          <w:highlight w:val="none"/>
        </w:rPr>
        <w:t>名称：广西壮族自治区司法厅</w:t>
      </w:r>
    </w:p>
    <w:p w14:paraId="14A41D00">
      <w:pPr>
        <w:spacing w:before="153" w:line="240" w:lineRule="auto"/>
        <w:ind w:left="0" w:firstLine="484" w:firstLineChars="200"/>
        <w:rPr>
          <w:rFonts w:hint="default" w:ascii="Arial" w:hAnsi="Arial" w:eastAsia="宋体" w:cs="Arial"/>
          <w:color w:val="auto"/>
          <w:sz w:val="21"/>
          <w:szCs w:val="21"/>
          <w:highlight w:val="none"/>
        </w:rPr>
      </w:pPr>
      <w:r>
        <w:rPr>
          <w:rFonts w:hint="default" w:ascii="Arial" w:hAnsi="Arial" w:eastAsia="宋体" w:cs="Arial"/>
          <w:color w:val="auto"/>
          <w:spacing w:val="16"/>
          <w:sz w:val="21"/>
          <w:szCs w:val="21"/>
          <w:highlight w:val="none"/>
        </w:rPr>
        <w:t>地址：南宁市青秀区星湖路北二里1号</w:t>
      </w:r>
    </w:p>
    <w:p w14:paraId="4FB5A379">
      <w:pPr>
        <w:spacing w:before="151" w:line="240" w:lineRule="auto"/>
        <w:ind w:left="0" w:firstLine="420" w:firstLineChars="200"/>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联系人：黎主任  0771-5854458</w:t>
      </w:r>
    </w:p>
    <w:p w14:paraId="6DCDE183">
      <w:pPr>
        <w:spacing w:before="179" w:line="240" w:lineRule="auto"/>
        <w:ind w:left="0" w:firstLine="436" w:firstLineChars="200"/>
        <w:rPr>
          <w:rFonts w:hint="default" w:ascii="Arial" w:hAnsi="Arial" w:eastAsia="宋体" w:cs="Arial"/>
          <w:color w:val="auto"/>
          <w:sz w:val="21"/>
          <w:szCs w:val="21"/>
          <w:highlight w:val="none"/>
        </w:rPr>
      </w:pPr>
      <w:r>
        <w:rPr>
          <w:rFonts w:hint="default" w:ascii="Arial" w:hAnsi="Arial" w:eastAsia="宋体" w:cs="Arial"/>
          <w:color w:val="auto"/>
          <w:spacing w:val="4"/>
          <w:sz w:val="21"/>
          <w:szCs w:val="21"/>
          <w:highlight w:val="none"/>
        </w:rPr>
        <w:t>2.采购代理机构信息</w:t>
      </w:r>
    </w:p>
    <w:p w14:paraId="622E4D39">
      <w:pPr>
        <w:spacing w:before="41" w:line="240" w:lineRule="auto"/>
        <w:ind w:left="175" w:firstLine="424" w:firstLineChars="200"/>
        <w:rPr>
          <w:rFonts w:hint="default" w:ascii="Arial" w:hAnsi="Arial" w:eastAsia="宋体" w:cs="Arial"/>
          <w:color w:val="auto"/>
          <w:sz w:val="21"/>
          <w:szCs w:val="21"/>
          <w:highlight w:val="none"/>
          <w:lang w:eastAsia="zh-CN"/>
        </w:rPr>
      </w:pPr>
      <w:bookmarkStart w:id="0" w:name="bookmark8"/>
      <w:bookmarkEnd w:id="0"/>
      <w:r>
        <w:rPr>
          <w:rFonts w:hint="default" w:ascii="Arial" w:hAnsi="Arial" w:eastAsia="宋体" w:cs="Arial"/>
          <w:color w:val="auto"/>
          <w:spacing w:val="1"/>
          <w:sz w:val="21"/>
          <w:szCs w:val="21"/>
          <w:highlight w:val="none"/>
        </w:rPr>
        <w:t>名</w:t>
      </w:r>
      <w:r>
        <w:rPr>
          <w:rFonts w:hint="default" w:ascii="Arial" w:hAnsi="Arial" w:eastAsia="宋体" w:cs="Arial"/>
          <w:color w:val="auto"/>
          <w:spacing w:val="29"/>
          <w:sz w:val="21"/>
          <w:szCs w:val="21"/>
          <w:highlight w:val="none"/>
        </w:rPr>
        <w:t xml:space="preserve">   </w:t>
      </w:r>
      <w:r>
        <w:rPr>
          <w:rFonts w:hint="default" w:ascii="Arial" w:hAnsi="Arial" w:eastAsia="宋体" w:cs="Arial"/>
          <w:color w:val="auto"/>
          <w:spacing w:val="1"/>
          <w:sz w:val="21"/>
          <w:szCs w:val="21"/>
          <w:highlight w:val="none"/>
        </w:rPr>
        <w:t>称：</w:t>
      </w:r>
      <w:r>
        <w:rPr>
          <w:rFonts w:hint="default" w:ascii="Arial" w:hAnsi="Arial" w:eastAsia="宋体" w:cs="Arial"/>
          <w:color w:val="auto"/>
          <w:spacing w:val="1"/>
          <w:sz w:val="21"/>
          <w:szCs w:val="21"/>
          <w:highlight w:val="none"/>
          <w:lang w:eastAsia="zh-CN"/>
        </w:rPr>
        <w:t>广西国栋招标有限公司</w:t>
      </w:r>
    </w:p>
    <w:p w14:paraId="5C6DF894">
      <w:pPr>
        <w:spacing w:before="142" w:line="240" w:lineRule="auto"/>
        <w:ind w:left="175" w:firstLine="444" w:firstLineChars="200"/>
        <w:rPr>
          <w:rFonts w:hint="default" w:ascii="Arial" w:hAnsi="Arial" w:eastAsia="宋体" w:cs="Arial"/>
          <w:color w:val="auto"/>
          <w:sz w:val="21"/>
          <w:szCs w:val="21"/>
          <w:highlight w:val="none"/>
          <w:lang w:eastAsia="zh-CN"/>
        </w:rPr>
      </w:pPr>
      <w:r>
        <w:rPr>
          <w:rFonts w:hint="default" w:ascii="Arial" w:hAnsi="Arial" w:eastAsia="宋体" w:cs="Arial"/>
          <w:color w:val="auto"/>
          <w:spacing w:val="6"/>
          <w:sz w:val="21"/>
          <w:szCs w:val="21"/>
          <w:highlight w:val="none"/>
        </w:rPr>
        <w:t>地</w:t>
      </w:r>
      <w:r>
        <w:rPr>
          <w:rFonts w:hint="default" w:ascii="Arial" w:hAnsi="Arial" w:eastAsia="宋体" w:cs="Arial"/>
          <w:color w:val="auto"/>
          <w:spacing w:val="32"/>
          <w:sz w:val="21"/>
          <w:szCs w:val="21"/>
          <w:highlight w:val="none"/>
        </w:rPr>
        <w:t xml:space="preserve">   </w:t>
      </w:r>
      <w:r>
        <w:rPr>
          <w:rFonts w:hint="default" w:ascii="Arial" w:hAnsi="Arial" w:eastAsia="宋体" w:cs="Arial"/>
          <w:color w:val="auto"/>
          <w:spacing w:val="6"/>
          <w:sz w:val="21"/>
          <w:szCs w:val="21"/>
          <w:highlight w:val="none"/>
        </w:rPr>
        <w:t>址：</w:t>
      </w:r>
      <w:r>
        <w:rPr>
          <w:rFonts w:hint="default" w:ascii="Arial" w:hAnsi="Arial" w:eastAsia="宋体" w:cs="Arial"/>
          <w:color w:val="auto"/>
          <w:spacing w:val="6"/>
          <w:sz w:val="21"/>
          <w:szCs w:val="21"/>
          <w:highlight w:val="none"/>
          <w:lang w:eastAsia="zh-CN"/>
        </w:rPr>
        <w:t>南宁市青秀区双拥路40-1号东方明珠花园1栋1单元9层</w:t>
      </w:r>
    </w:p>
    <w:p w14:paraId="09995D9A">
      <w:pPr>
        <w:spacing w:before="141" w:line="240" w:lineRule="auto"/>
        <w:ind w:left="175" w:firstLine="416" w:firstLineChars="200"/>
        <w:rPr>
          <w:rFonts w:hint="default" w:ascii="Arial" w:hAnsi="Arial" w:eastAsia="宋体" w:cs="Arial"/>
          <w:color w:val="auto"/>
          <w:sz w:val="21"/>
          <w:szCs w:val="21"/>
          <w:highlight w:val="none"/>
          <w:lang w:eastAsia="zh-CN"/>
        </w:rPr>
      </w:pPr>
      <w:r>
        <w:rPr>
          <w:rFonts w:hint="default" w:ascii="Arial" w:hAnsi="Arial" w:eastAsia="宋体" w:cs="Arial"/>
          <w:color w:val="auto"/>
          <w:spacing w:val="-1"/>
          <w:sz w:val="21"/>
          <w:szCs w:val="21"/>
          <w:highlight w:val="none"/>
        </w:rPr>
        <w:t>联系方式：</w:t>
      </w:r>
      <w:r>
        <w:rPr>
          <w:rFonts w:hint="default" w:ascii="Arial" w:hAnsi="Arial" w:eastAsia="宋体" w:cs="Arial"/>
          <w:color w:val="auto"/>
          <w:spacing w:val="-1"/>
          <w:sz w:val="21"/>
          <w:szCs w:val="21"/>
          <w:highlight w:val="none"/>
          <w:lang w:eastAsia="zh-CN"/>
        </w:rPr>
        <w:t>0771-5894688</w:t>
      </w:r>
    </w:p>
    <w:p w14:paraId="69D84860">
      <w:pPr>
        <w:spacing w:before="158" w:line="240" w:lineRule="auto"/>
        <w:ind w:left="64" w:firstLine="428" w:firstLineChars="200"/>
        <w:rPr>
          <w:rFonts w:hint="default" w:ascii="Arial" w:hAnsi="Arial" w:eastAsia="宋体" w:cs="Arial"/>
          <w:color w:val="auto"/>
          <w:sz w:val="21"/>
          <w:szCs w:val="21"/>
          <w:highlight w:val="none"/>
        </w:rPr>
      </w:pPr>
      <w:r>
        <w:rPr>
          <w:rFonts w:hint="default" w:ascii="Arial" w:hAnsi="Arial" w:eastAsia="宋体" w:cs="Arial"/>
          <w:color w:val="auto"/>
          <w:spacing w:val="2"/>
          <w:sz w:val="21"/>
          <w:szCs w:val="21"/>
          <w:highlight w:val="none"/>
        </w:rPr>
        <w:t>3.项目联系方式</w:t>
      </w:r>
    </w:p>
    <w:p w14:paraId="3A96745F">
      <w:pPr>
        <w:spacing w:before="149" w:line="240" w:lineRule="auto"/>
        <w:ind w:left="175" w:firstLine="428" w:firstLineChars="200"/>
        <w:rPr>
          <w:rFonts w:hint="default" w:ascii="Arial" w:hAnsi="Arial" w:eastAsia="宋体" w:cs="Arial"/>
          <w:color w:val="auto"/>
          <w:sz w:val="21"/>
          <w:szCs w:val="21"/>
          <w:highlight w:val="none"/>
          <w:lang w:val="en-US" w:eastAsia="zh-CN"/>
        </w:rPr>
      </w:pPr>
      <w:r>
        <w:rPr>
          <w:rFonts w:hint="default" w:ascii="Arial" w:hAnsi="Arial" w:eastAsia="宋体" w:cs="Arial"/>
          <w:color w:val="auto"/>
          <w:spacing w:val="2"/>
          <w:sz w:val="21"/>
          <w:szCs w:val="21"/>
          <w:highlight w:val="none"/>
        </w:rPr>
        <w:t>项目联系人：</w:t>
      </w:r>
      <w:r>
        <w:rPr>
          <w:rFonts w:hint="default" w:ascii="Arial" w:hAnsi="Arial" w:eastAsia="宋体" w:cs="Arial"/>
          <w:color w:val="auto"/>
          <w:spacing w:val="2"/>
          <w:sz w:val="21"/>
          <w:szCs w:val="21"/>
          <w:highlight w:val="none"/>
          <w:lang w:eastAsia="zh-CN"/>
        </w:rPr>
        <w:t>陈</w:t>
      </w:r>
      <w:r>
        <w:rPr>
          <w:rFonts w:hint="default" w:ascii="Arial" w:hAnsi="Arial" w:eastAsia="宋体" w:cs="Arial"/>
          <w:color w:val="auto"/>
          <w:spacing w:val="2"/>
          <w:sz w:val="21"/>
          <w:szCs w:val="21"/>
          <w:highlight w:val="none"/>
          <w:lang w:val="en-US" w:eastAsia="zh-CN"/>
        </w:rPr>
        <w:t>工</w:t>
      </w:r>
    </w:p>
    <w:p w14:paraId="5C6B0343">
      <w:pPr>
        <w:spacing w:before="152" w:line="240" w:lineRule="auto"/>
        <w:ind w:left="175" w:firstLine="408" w:firstLineChars="200"/>
        <w:rPr>
          <w:rFonts w:hint="default" w:ascii="Arial" w:hAnsi="Arial" w:eastAsia="宋体" w:cs="Arial"/>
          <w:color w:val="auto"/>
          <w:sz w:val="21"/>
          <w:szCs w:val="21"/>
          <w:highlight w:val="none"/>
        </w:rPr>
      </w:pPr>
      <w:r>
        <w:rPr>
          <w:rFonts w:hint="default" w:ascii="Arial" w:hAnsi="Arial" w:eastAsia="宋体" w:cs="Arial"/>
          <w:color w:val="auto"/>
          <w:spacing w:val="-3"/>
          <w:sz w:val="21"/>
          <w:szCs w:val="21"/>
          <w:highlight w:val="none"/>
        </w:rPr>
        <w:t>电</w:t>
      </w:r>
      <w:r>
        <w:rPr>
          <w:rFonts w:hint="default" w:ascii="Arial" w:hAnsi="Arial" w:eastAsia="宋体" w:cs="Arial"/>
          <w:color w:val="auto"/>
          <w:spacing w:val="3"/>
          <w:sz w:val="21"/>
          <w:szCs w:val="21"/>
          <w:highlight w:val="none"/>
        </w:rPr>
        <w:t xml:space="preserve">    </w:t>
      </w:r>
      <w:r>
        <w:rPr>
          <w:rFonts w:hint="default" w:ascii="Arial" w:hAnsi="Arial" w:eastAsia="宋体" w:cs="Arial"/>
          <w:color w:val="auto"/>
          <w:spacing w:val="-3"/>
          <w:sz w:val="21"/>
          <w:szCs w:val="21"/>
          <w:highlight w:val="none"/>
        </w:rPr>
        <w:t>话：</w:t>
      </w:r>
      <w:r>
        <w:rPr>
          <w:rFonts w:hint="default" w:ascii="Arial" w:hAnsi="Arial" w:eastAsia="宋体" w:cs="Arial"/>
          <w:color w:val="auto"/>
          <w:spacing w:val="-3"/>
          <w:sz w:val="21"/>
          <w:szCs w:val="21"/>
          <w:highlight w:val="none"/>
          <w:lang w:eastAsia="zh-CN"/>
        </w:rPr>
        <w:t>0771-5894688</w:t>
      </w:r>
    </w:p>
    <w:p w14:paraId="6CAC79BB">
      <w:pPr>
        <w:spacing w:line="221" w:lineRule="auto"/>
        <w:jc w:val="righ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广西国栋招标有限公司</w:t>
      </w:r>
    </w:p>
    <w:p w14:paraId="08092A01">
      <w:pPr>
        <w:spacing w:line="221" w:lineRule="auto"/>
        <w:jc w:val="right"/>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2026年9月</w:t>
      </w:r>
      <w:r>
        <w:rPr>
          <w:rFonts w:hint="eastAsia" w:eastAsia="宋体" w:cs="Arial"/>
          <w:color w:val="auto"/>
          <w:sz w:val="21"/>
          <w:szCs w:val="21"/>
          <w:highlight w:val="none"/>
          <w:lang w:val="en-US" w:eastAsia="zh-CN"/>
        </w:rPr>
        <w:t>18</w:t>
      </w:r>
      <w:r>
        <w:rPr>
          <w:rFonts w:hint="default" w:ascii="Arial" w:hAnsi="Arial" w:eastAsia="宋体" w:cs="Arial"/>
          <w:color w:val="auto"/>
          <w:sz w:val="21"/>
          <w:szCs w:val="21"/>
          <w:highlight w:val="none"/>
          <w:lang w:val="en-US" w:eastAsia="zh-CN"/>
        </w:rPr>
        <w:t>日</w:t>
      </w:r>
    </w:p>
    <w:p w14:paraId="2B78B6C4"/>
    <w:sectPr>
      <w:pgSz w:w="11906" w:h="16838"/>
      <w:pgMar w:top="1123" w:right="1111" w:bottom="1106" w:left="1066"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panose1 w:val="05020102010507070707"/>
    <w:charset w:val="02"/>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F93E72"/>
    <w:rsid w:val="518C1C1F"/>
    <w:rsid w:val="5610206F"/>
    <w:rsid w:val="6B325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2026-09-18T13:13:46Z</dcterms:created>
  <dc:creator>没错我是阿宝</dc:creator>
  <cp:lastModifiedBy>liang</cp:lastModifiedBy>
  <dcterms:modified xsi:type="dcterms:W3CDTF">2026-09-18T13:15:40Z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KSOTemplateDocerSaveRecord">
    <vt:lpwstr>eyJoZGlkIjoiMzlhOGI2ODk1OTk4MTBlMWJlYWY5NjljMjRjNjQ3YWEiLCJ1c2VySWQiOiI4NDE0MDQxMTQifQ==</vt:lpwstr>
  </property>
  <property fmtid="{D5CDD505-2E9C-101B-9397-08002B2CF9AE}" pid="4" name="ICV">
    <vt:lpwstr>D060CFF061754FF6AFFA0F3B2C3B2833_12</vt:lpwstr>
  </property>
</Properties>
</file>