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59BB9">
      <w:pPr>
        <w:spacing w:line="360" w:lineRule="auto"/>
        <w:jc w:val="center"/>
        <w:rPr>
          <w:rFonts w:hint="eastAsia" w:cs="仿宋_GB2312" w:asciiTheme="minorEastAsia" w:hAnsiTheme="minorEastAsia" w:eastAsiaTheme="minorEastAsia"/>
          <w:b/>
          <w:color w:val="000000" w:themeColor="text1"/>
          <w:sz w:val="24"/>
          <w:lang w:eastAsia="zh-CN"/>
          <w14:textFill>
            <w14:solidFill>
              <w14:schemeClr w14:val="tx1"/>
            </w14:solidFill>
          </w14:textFill>
        </w:rPr>
      </w:pPr>
      <w:r>
        <w:rPr>
          <w:rFonts w:hint="eastAsia" w:cs="仿宋_GB2312" w:asciiTheme="minorEastAsia" w:hAnsiTheme="minorEastAsia" w:eastAsiaTheme="minorEastAsia"/>
          <w:b/>
          <w:color w:val="000000" w:themeColor="text1"/>
          <w:sz w:val="24"/>
          <w:lang w:eastAsia="zh-CN"/>
          <w14:textFill>
            <w14:solidFill>
              <w14:schemeClr w14:val="tx1"/>
            </w14:solidFill>
          </w14:textFill>
        </w:rPr>
        <w:drawing>
          <wp:inline distT="0" distB="0" distL="114300" distR="114300">
            <wp:extent cx="7894955" cy="5580380"/>
            <wp:effectExtent l="0" t="0" r="1270" b="10795"/>
            <wp:docPr id="20" name="图片 20" descr="f3d68d7dbe657dfd82f0d9beeb56f7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3d68d7dbe657dfd82f0d9beeb56f78f"/>
                    <pic:cNvPicPr>
                      <a:picLocks noChangeAspect="1"/>
                    </pic:cNvPicPr>
                  </pic:nvPicPr>
                  <pic:blipFill>
                    <a:blip r:embed="rId25"/>
                    <a:stretch>
                      <a:fillRect/>
                    </a:stretch>
                  </pic:blipFill>
                  <pic:spPr>
                    <a:xfrm rot="16200000">
                      <a:off x="0" y="0"/>
                      <a:ext cx="7894955" cy="5580380"/>
                    </a:xfrm>
                    <a:prstGeom prst="rect">
                      <a:avLst/>
                    </a:prstGeom>
                  </pic:spPr>
                </pic:pic>
              </a:graphicData>
            </a:graphic>
          </wp:inline>
        </w:drawing>
      </w:r>
    </w:p>
    <w:p w14:paraId="75C4A544">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7B95E6D5">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30E5A676">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1E062CED">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68620799">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bookmarkStart w:id="195" w:name="_GoBack"/>
      <w:bookmarkEnd w:id="195"/>
    </w:p>
    <w:p w14:paraId="124A570C">
      <w:pPr>
        <w:adjustRightInd/>
        <w:spacing w:line="360" w:lineRule="auto"/>
        <w:jc w:val="center"/>
        <w:rPr>
          <w:rFonts w:hint="eastAsia" w:cs="仿宋_GB2312" w:asciiTheme="minorEastAsia" w:hAnsiTheme="minorEastAsia" w:eastAsiaTheme="minorEastAsia"/>
          <w:b/>
          <w:color w:val="000000" w:themeColor="text1"/>
          <w:sz w:val="44"/>
          <w:szCs w:val="44"/>
          <w:lang w:eastAsia="zh-CN"/>
          <w14:textFill>
            <w14:solidFill>
              <w14:schemeClr w14:val="tx1"/>
            </w14:solidFill>
          </w14:textFill>
        </w:rPr>
      </w:pPr>
      <w:r>
        <w:rPr>
          <w:rFonts w:hint="eastAsia" w:cs="仿宋_GB2312" w:asciiTheme="minorEastAsia" w:hAnsiTheme="minorEastAsia" w:eastAsiaTheme="minorEastAsia"/>
          <w:b/>
          <w:color w:val="000000" w:themeColor="text1"/>
          <w:sz w:val="44"/>
          <w:szCs w:val="44"/>
          <w:lang w:eastAsia="zh-CN"/>
          <w14:textFill>
            <w14:solidFill>
              <w14:schemeClr w14:val="tx1"/>
            </w14:solidFill>
          </w14:textFill>
        </w:rPr>
        <w:t>GE62排CT设备球管维修服务（重）</w:t>
      </w:r>
    </w:p>
    <w:p w14:paraId="23AAF1DE">
      <w:pPr>
        <w:adjustRightInd/>
        <w:spacing w:line="360" w:lineRule="auto"/>
        <w:jc w:val="center"/>
        <w:rPr>
          <w:rFonts w:cs="仿宋_GB2312" w:asciiTheme="minorEastAsia" w:hAnsiTheme="minorEastAsia" w:eastAsiaTheme="minorEastAsia"/>
          <w:b/>
          <w:color w:val="000000" w:themeColor="text1"/>
          <w:sz w:val="44"/>
          <w:szCs w:val="44"/>
          <w14:textFill>
            <w14:solidFill>
              <w14:schemeClr w14:val="tx1"/>
            </w14:solidFill>
          </w14:textFill>
        </w:rPr>
      </w:pPr>
    </w:p>
    <w:p w14:paraId="7C72598C">
      <w:pPr>
        <w:adjustRightInd/>
        <w:spacing w:line="360" w:lineRule="auto"/>
        <w:jc w:val="center"/>
        <w:rPr>
          <w:rFonts w:hint="eastAsia" w:ascii="宋体" w:hAnsi="宋体" w:eastAsia="宋体" w:cs="仿宋_GB2312"/>
          <w:b/>
          <w:color w:val="000000"/>
          <w:sz w:val="72"/>
          <w:szCs w:val="72"/>
          <w:highlight w:val="none"/>
          <w:lang w:eastAsia="zh-CN"/>
        </w:rPr>
      </w:pPr>
      <w:r>
        <w:rPr>
          <w:rFonts w:hint="eastAsia" w:ascii="宋体" w:hAnsi="宋体" w:cs="仿宋_GB2312"/>
          <w:b/>
          <w:bCs/>
          <w:color w:val="000000"/>
          <w:w w:val="95"/>
          <w:sz w:val="72"/>
          <w:szCs w:val="72"/>
          <w:highlight w:val="none"/>
          <w:lang w:val="zh-CN"/>
        </w:rPr>
        <w:t>（</w:t>
      </w:r>
      <w:r>
        <w:rPr>
          <w:rFonts w:hint="eastAsia" w:ascii="宋体" w:hAnsi="宋体" w:eastAsia="宋体" w:cs="仿宋_GB2312"/>
          <w:b/>
          <w:bCs/>
          <w:color w:val="000000"/>
          <w:w w:val="95"/>
          <w:sz w:val="72"/>
          <w:szCs w:val="72"/>
          <w:highlight w:val="none"/>
          <w:lang w:val="zh-CN"/>
        </w:rPr>
        <w:t>竞争性谈判</w:t>
      </w:r>
      <w:r>
        <w:rPr>
          <w:rFonts w:hint="eastAsia" w:ascii="宋体" w:hAnsi="宋体" w:eastAsia="宋体" w:cs="仿宋_GB2312"/>
          <w:b/>
          <w:color w:val="000000"/>
          <w:sz w:val="72"/>
          <w:szCs w:val="72"/>
          <w:highlight w:val="none"/>
        </w:rPr>
        <w:t>文件</w:t>
      </w:r>
      <w:r>
        <w:rPr>
          <w:rFonts w:hint="eastAsia" w:ascii="宋体" w:hAnsi="宋体" w:cs="仿宋_GB2312"/>
          <w:b/>
          <w:color w:val="000000"/>
          <w:sz w:val="72"/>
          <w:szCs w:val="72"/>
          <w:highlight w:val="none"/>
          <w:lang w:eastAsia="zh-CN"/>
        </w:rPr>
        <w:t>）</w:t>
      </w:r>
    </w:p>
    <w:p w14:paraId="0143C39F">
      <w:pPr>
        <w:adjustRightInd/>
        <w:spacing w:line="360" w:lineRule="auto"/>
        <w:jc w:val="center"/>
        <w:rPr>
          <w:rFonts w:ascii="宋体" w:hAnsi="宋体" w:eastAsia="宋体" w:cs="仿宋_GB2312"/>
          <w:b/>
          <w:color w:val="000000"/>
          <w:sz w:val="44"/>
          <w:szCs w:val="44"/>
          <w:highlight w:val="none"/>
        </w:rPr>
      </w:pPr>
      <w:r>
        <w:rPr>
          <w:rFonts w:hint="eastAsia" w:ascii="宋体" w:hAnsi="宋体" w:eastAsia="宋体" w:cs="仿宋_GB2312"/>
          <w:b/>
          <w:color w:val="000000"/>
          <w:sz w:val="44"/>
          <w:szCs w:val="44"/>
          <w:highlight w:val="none"/>
        </w:rPr>
        <w:t>（电子交易）</w:t>
      </w:r>
    </w:p>
    <w:p w14:paraId="2F23EEA8">
      <w:pPr>
        <w:snapToGrid w:val="0"/>
        <w:spacing w:line="360" w:lineRule="auto"/>
        <w:jc w:val="center"/>
        <w:rPr>
          <w:rFonts w:ascii="宋体" w:hAnsi="宋体" w:eastAsia="宋体" w:cs="仿宋_GB2312"/>
          <w:color w:val="000000"/>
          <w:sz w:val="30"/>
          <w:szCs w:val="30"/>
          <w:highlight w:val="none"/>
        </w:rPr>
      </w:pPr>
    </w:p>
    <w:p w14:paraId="7FF64617">
      <w:pPr>
        <w:snapToGrid w:val="0"/>
        <w:spacing w:line="360" w:lineRule="auto"/>
        <w:jc w:val="center"/>
        <w:rPr>
          <w:rFonts w:hint="eastAsia" w:ascii="宋体" w:hAnsi="宋体" w:eastAsia="宋体" w:cs="仿宋_GB2312"/>
          <w:color w:val="000000"/>
          <w:sz w:val="30"/>
          <w:szCs w:val="30"/>
          <w:highlight w:val="none"/>
          <w:lang w:eastAsia="zh-CN"/>
        </w:rPr>
      </w:pPr>
      <w:r>
        <w:rPr>
          <w:rFonts w:hint="eastAsia" w:ascii="宋体" w:hAnsi="宋体" w:eastAsia="宋体" w:cs="仿宋_GB2312"/>
          <w:color w:val="000000"/>
          <w:sz w:val="30"/>
          <w:szCs w:val="30"/>
          <w:highlight w:val="none"/>
        </w:rPr>
        <w:t>项目编号</w:t>
      </w:r>
      <w:r>
        <w:rPr>
          <w:rFonts w:hint="eastAsia" w:ascii="宋体" w:hAnsi="宋体" w:eastAsia="宋体" w:cs="仿宋_GB2312"/>
          <w:color w:val="000000"/>
          <w:sz w:val="30"/>
          <w:szCs w:val="30"/>
          <w:highlight w:val="none"/>
          <w:lang w:eastAsia="zh-CN"/>
        </w:rPr>
        <w:t>：</w:t>
      </w:r>
      <w:r>
        <w:rPr>
          <w:rFonts w:hint="eastAsia" w:ascii="宋体" w:hAnsi="宋体" w:cs="仿宋_GB2312"/>
          <w:color w:val="000000"/>
          <w:sz w:val="30"/>
          <w:szCs w:val="30"/>
          <w:highlight w:val="none"/>
          <w:lang w:eastAsia="zh-CN"/>
        </w:rPr>
        <w:t>BHZC2026-J3-210160-GXDYY</w:t>
      </w:r>
    </w:p>
    <w:p w14:paraId="53912FF0">
      <w:pPr>
        <w:adjustRightInd/>
        <w:spacing w:line="360" w:lineRule="auto"/>
        <w:jc w:val="center"/>
        <w:rPr>
          <w:rFonts w:hint="eastAsia" w:ascii="宋体" w:hAnsi="宋体"/>
          <w:b/>
          <w:bCs/>
          <w:sz w:val="28"/>
          <w:szCs w:val="28"/>
          <w:highlight w:val="none"/>
        </w:rPr>
      </w:pPr>
    </w:p>
    <w:p w14:paraId="7942F086">
      <w:pPr>
        <w:pStyle w:val="186"/>
        <w:widowControl w:val="0"/>
        <w:spacing w:before="0" w:beforeAutospacing="0" w:after="0" w:afterAutospacing="0" w:line="360" w:lineRule="auto"/>
        <w:textAlignment w:val="auto"/>
        <w:rPr>
          <w:rFonts w:hint="default" w:ascii="宋体" w:hAnsi="宋体" w:eastAsia="宋体" w:cs="仿宋_GB2312"/>
          <w:color w:val="000000"/>
          <w:kern w:val="2"/>
          <w:highlight w:val="none"/>
        </w:rPr>
      </w:pPr>
      <w:r>
        <w:rPr>
          <w:rFonts w:hint="eastAsia" w:ascii="宋体" w:hAnsi="宋体"/>
          <w:b/>
          <w:bCs/>
          <w:sz w:val="28"/>
          <w:szCs w:val="28"/>
          <w:highlight w:val="none"/>
        </w:rPr>
        <w:drawing>
          <wp:inline distT="0" distB="0" distL="114300" distR="114300">
            <wp:extent cx="1646555" cy="1647825"/>
            <wp:effectExtent l="0" t="0" r="14605" b="13335"/>
            <wp:docPr id="22" name="图片 2" descr="QQ图片2024071011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descr="QQ图片20240710112505"/>
                    <pic:cNvPicPr>
                      <a:picLocks noChangeAspect="1"/>
                    </pic:cNvPicPr>
                  </pic:nvPicPr>
                  <pic:blipFill>
                    <a:blip r:embed="rId26"/>
                    <a:stretch>
                      <a:fillRect/>
                    </a:stretch>
                  </pic:blipFill>
                  <pic:spPr>
                    <a:xfrm>
                      <a:off x="0" y="0"/>
                      <a:ext cx="1646555" cy="1647825"/>
                    </a:xfrm>
                    <a:prstGeom prst="rect">
                      <a:avLst/>
                    </a:prstGeom>
                    <a:noFill/>
                    <a:ln>
                      <a:noFill/>
                    </a:ln>
                  </pic:spPr>
                </pic:pic>
              </a:graphicData>
            </a:graphic>
          </wp:inline>
        </w:drawing>
      </w:r>
    </w:p>
    <w:p w14:paraId="42517267">
      <w:pPr>
        <w:pStyle w:val="186"/>
        <w:widowControl w:val="0"/>
        <w:spacing w:before="0" w:beforeAutospacing="0" w:after="0" w:afterAutospacing="0" w:line="360" w:lineRule="auto"/>
        <w:textAlignment w:val="auto"/>
        <w:rPr>
          <w:rFonts w:hint="default" w:ascii="宋体" w:hAnsi="宋体" w:eastAsia="宋体" w:cs="仿宋_GB2312"/>
          <w:color w:val="000000"/>
          <w:kern w:val="2"/>
          <w:highlight w:val="none"/>
        </w:rPr>
      </w:pPr>
    </w:p>
    <w:p w14:paraId="13212CC4">
      <w:pPr>
        <w:pStyle w:val="186"/>
        <w:widowControl w:val="0"/>
        <w:spacing w:before="0" w:beforeAutospacing="0" w:after="0" w:afterAutospacing="0" w:line="360" w:lineRule="auto"/>
        <w:textAlignment w:val="auto"/>
        <w:rPr>
          <w:rFonts w:hint="default" w:ascii="宋体" w:hAnsi="宋体" w:eastAsia="宋体" w:cs="仿宋_GB2312"/>
          <w:color w:val="000000"/>
          <w:kern w:val="2"/>
          <w:highlight w:val="none"/>
        </w:rPr>
      </w:pPr>
    </w:p>
    <w:p w14:paraId="45A2E762">
      <w:pPr>
        <w:pStyle w:val="186"/>
        <w:widowControl w:val="0"/>
        <w:spacing w:before="0" w:beforeAutospacing="0" w:after="0" w:afterAutospacing="0" w:line="360" w:lineRule="auto"/>
        <w:textAlignment w:val="auto"/>
        <w:rPr>
          <w:rFonts w:hint="default" w:ascii="宋体" w:hAnsi="宋体" w:eastAsia="宋体" w:cs="仿宋_GB2312"/>
          <w:color w:val="000000"/>
          <w:kern w:val="2"/>
          <w:highlight w:val="none"/>
        </w:rPr>
      </w:pPr>
    </w:p>
    <w:p w14:paraId="1B63DD35">
      <w:pPr>
        <w:spacing w:line="360" w:lineRule="auto"/>
        <w:rPr>
          <w:rFonts w:ascii="宋体" w:hAnsi="宋体" w:eastAsia="宋体" w:cs="仿宋_GB2312"/>
          <w:b/>
          <w:color w:val="000000"/>
          <w:sz w:val="24"/>
          <w:highlight w:val="none"/>
        </w:rPr>
      </w:pPr>
      <w:r>
        <w:rPr>
          <w:rFonts w:hint="eastAsia" w:ascii="宋体" w:hAnsi="宋体" w:eastAsia="宋体" w:cs="仿宋_GB2312"/>
          <w:color w:val="000000"/>
          <w:sz w:val="24"/>
          <w:highlight w:val="none"/>
        </w:rPr>
        <w:t xml:space="preserve">                                      </w:t>
      </w:r>
    </w:p>
    <w:p w14:paraId="481214D4">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宋体" w:hAnsi="宋体" w:eastAsia="宋体" w:cs="仿宋_GB2312"/>
          <w:b/>
          <w:bCs w:val="0"/>
          <w:color w:val="000000"/>
          <w:sz w:val="32"/>
          <w:szCs w:val="32"/>
          <w:highlight w:val="none"/>
          <w:lang w:eastAsia="zh-CN"/>
        </w:rPr>
      </w:pPr>
      <w:r>
        <w:rPr>
          <w:rFonts w:hint="eastAsia" w:ascii="宋体" w:hAnsi="宋体" w:eastAsia="宋体" w:cs="仿宋_GB2312"/>
          <w:b/>
          <w:bCs w:val="0"/>
          <w:color w:val="000000"/>
          <w:sz w:val="32"/>
          <w:szCs w:val="32"/>
          <w:highlight w:val="none"/>
        </w:rPr>
        <w:t>采购人：</w:t>
      </w:r>
      <w:r>
        <w:rPr>
          <w:rFonts w:hint="eastAsia" w:ascii="宋体" w:hAnsi="宋体" w:eastAsia="宋体" w:cs="仿宋_GB2312"/>
          <w:b/>
          <w:bCs w:val="0"/>
          <w:color w:val="000000"/>
          <w:sz w:val="32"/>
          <w:szCs w:val="32"/>
          <w:highlight w:val="none"/>
          <w:lang w:val="en-US" w:eastAsia="zh-CN"/>
        </w:rPr>
        <w:t>合浦县人民医院</w:t>
      </w:r>
    </w:p>
    <w:p w14:paraId="35B7532C">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宋体" w:hAnsi="宋体" w:eastAsia="宋体" w:cs="仿宋_GB2312"/>
          <w:b/>
          <w:bCs w:val="0"/>
          <w:color w:val="000000"/>
          <w:sz w:val="32"/>
          <w:szCs w:val="32"/>
          <w:highlight w:val="none"/>
        </w:rPr>
      </w:pPr>
      <w:r>
        <w:rPr>
          <w:rFonts w:hint="eastAsia" w:ascii="宋体" w:hAnsi="宋体" w:eastAsia="宋体" w:cs="仿宋_GB2312"/>
          <w:b/>
          <w:bCs w:val="0"/>
          <w:color w:val="000000"/>
          <w:sz w:val="32"/>
          <w:szCs w:val="32"/>
          <w:highlight w:val="none"/>
        </w:rPr>
        <w:t>采购代理机构：广西德元工程项目管理有限责任公司</w:t>
      </w:r>
    </w:p>
    <w:p w14:paraId="7D66282B">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宋体" w:hAnsi="宋体" w:eastAsia="宋体" w:cs="仿宋_GB2312"/>
          <w:b/>
          <w:bCs w:val="0"/>
          <w:color w:val="000000"/>
          <w:sz w:val="32"/>
          <w:szCs w:val="32"/>
          <w:highlight w:val="none"/>
        </w:rPr>
      </w:pPr>
      <w:r>
        <w:rPr>
          <w:rFonts w:hint="eastAsia" w:ascii="宋体" w:hAnsi="宋体" w:eastAsia="宋体" w:cs="仿宋_GB2312"/>
          <w:b/>
          <w:bCs w:val="0"/>
          <w:color w:val="000000"/>
          <w:sz w:val="32"/>
          <w:szCs w:val="32"/>
          <w:highlight w:val="none"/>
          <w:lang w:val="en-US" w:eastAsia="zh-CN"/>
        </w:rPr>
        <w:t>2026</w:t>
      </w:r>
      <w:r>
        <w:rPr>
          <w:rFonts w:hint="eastAsia" w:ascii="宋体" w:hAnsi="宋体" w:eastAsia="宋体" w:cs="仿宋_GB2312"/>
          <w:b/>
          <w:bCs w:val="0"/>
          <w:color w:val="000000"/>
          <w:sz w:val="32"/>
          <w:szCs w:val="32"/>
          <w:highlight w:val="none"/>
        </w:rPr>
        <w:t xml:space="preserve"> 年</w:t>
      </w:r>
      <w:r>
        <w:rPr>
          <w:rFonts w:hint="eastAsia" w:ascii="宋体" w:hAnsi="宋体" w:cs="仿宋_GB2312"/>
          <w:b/>
          <w:bCs w:val="0"/>
          <w:color w:val="000000"/>
          <w:sz w:val="32"/>
          <w:szCs w:val="32"/>
          <w:highlight w:val="none"/>
          <w:lang w:val="en-US" w:eastAsia="zh-CN"/>
        </w:rPr>
        <w:t>09</w:t>
      </w:r>
      <w:r>
        <w:rPr>
          <w:rFonts w:hint="eastAsia" w:ascii="宋体" w:hAnsi="宋体" w:eastAsia="宋体" w:cs="仿宋_GB2312"/>
          <w:b/>
          <w:bCs w:val="0"/>
          <w:color w:val="000000"/>
          <w:sz w:val="32"/>
          <w:szCs w:val="32"/>
          <w:highlight w:val="none"/>
        </w:rPr>
        <w:t>月</w:t>
      </w:r>
      <w:r>
        <w:rPr>
          <w:rFonts w:hint="eastAsia" w:ascii="宋体" w:hAnsi="宋体" w:cs="仿宋_GB2312"/>
          <w:b/>
          <w:bCs w:val="0"/>
          <w:color w:val="000000"/>
          <w:sz w:val="32"/>
          <w:szCs w:val="32"/>
          <w:highlight w:val="none"/>
          <w:lang w:val="en-US" w:eastAsia="zh-CN"/>
        </w:rPr>
        <w:t>10</w:t>
      </w:r>
      <w:r>
        <w:rPr>
          <w:rFonts w:hint="eastAsia" w:ascii="宋体" w:hAnsi="宋体" w:eastAsia="宋体" w:cs="仿宋_GB2312"/>
          <w:b/>
          <w:bCs w:val="0"/>
          <w:color w:val="000000"/>
          <w:sz w:val="32"/>
          <w:szCs w:val="32"/>
          <w:highlight w:val="none"/>
        </w:rPr>
        <w:t>日</w:t>
      </w:r>
    </w:p>
    <w:p w14:paraId="56FAF342">
      <w:pPr>
        <w:spacing w:line="360" w:lineRule="auto"/>
        <w:jc w:val="center"/>
        <w:rPr>
          <w:rFonts w:ascii="宋体" w:hAnsi="宋体" w:eastAsia="宋体" w:cs="仿宋_GB2312"/>
          <w:color w:val="000000"/>
          <w:sz w:val="24"/>
          <w:highlight w:val="none"/>
        </w:rPr>
        <w:sectPr>
          <w:headerReference r:id="rId3" w:type="default"/>
          <w:pgSz w:w="11906" w:h="16838"/>
          <w:pgMar w:top="1247" w:right="1418" w:bottom="1276" w:left="1418" w:header="851" w:footer="992" w:gutter="0"/>
          <w:pgBorders>
            <w:top w:val="none" w:sz="0" w:space="0"/>
            <w:left w:val="none" w:sz="0" w:space="0"/>
            <w:bottom w:val="none" w:sz="0" w:space="0"/>
            <w:right w:val="none" w:sz="0" w:space="0"/>
          </w:pgBorders>
          <w:pgNumType w:start="1"/>
          <w:cols w:space="720" w:num="1"/>
          <w:docGrid w:linePitch="312" w:charSpace="0"/>
        </w:sectPr>
      </w:pPr>
      <w:bookmarkStart w:id="0" w:name="_Hlt67893495"/>
      <w:bookmarkEnd w:id="0"/>
    </w:p>
    <w:p w14:paraId="14DC3B4C">
      <w:pPr>
        <w:pStyle w:val="2"/>
        <w:numPr>
          <w:ilvl w:val="0"/>
          <w:numId w:val="0"/>
        </w:numPr>
        <w:bidi w:val="0"/>
        <w:ind w:leftChars="0"/>
        <w:jc w:val="center"/>
      </w:pPr>
      <w:bookmarkStart w:id="1" w:name="_Toc11667"/>
      <w:r>
        <w:rPr>
          <w:rFonts w:hint="eastAsia"/>
        </w:rPr>
        <w:t>目  录</w:t>
      </w:r>
      <w:bookmarkEnd w:id="1"/>
    </w:p>
    <w:p w14:paraId="096AA61D">
      <w:pPr>
        <w:pStyle w:val="42"/>
        <w:tabs>
          <w:tab w:val="right" w:leader="dot" w:pos="9070"/>
        </w:tabs>
        <w:spacing w:line="360" w:lineRule="auto"/>
        <w:rPr>
          <w:sz w:val="28"/>
          <w:szCs w:val="28"/>
        </w:rPr>
      </w:pPr>
      <w:bookmarkStart w:id="2" w:name="_Hlt91233176"/>
      <w:bookmarkEnd w:id="2"/>
      <w:bookmarkStart w:id="3" w:name="_Toc91899869"/>
      <w:r>
        <w:rPr>
          <w:rFonts w:cs="仿宋_GB2312" w:asciiTheme="minorEastAsia" w:hAnsiTheme="minorEastAsia" w:eastAsiaTheme="minorEastAsia"/>
          <w:color w:val="000000" w:themeColor="text1"/>
          <w:sz w:val="32"/>
          <w:szCs w:val="32"/>
          <w14:textFill>
            <w14:solidFill>
              <w14:schemeClr w14:val="tx1"/>
            </w14:solidFill>
          </w14:textFill>
        </w:rPr>
        <w:fldChar w:fldCharType="begin"/>
      </w:r>
      <w:r>
        <w:rPr>
          <w:rFonts w:cs="仿宋_GB2312" w:asciiTheme="minorEastAsia" w:hAnsiTheme="minorEastAsia" w:eastAsiaTheme="minorEastAsia"/>
          <w:color w:val="000000" w:themeColor="text1"/>
          <w:sz w:val="32"/>
          <w:szCs w:val="32"/>
          <w14:textFill>
            <w14:solidFill>
              <w14:schemeClr w14:val="tx1"/>
            </w14:solidFill>
          </w14:textFill>
        </w:rPr>
        <w:instrText xml:space="preserve"> TOC \o "1-1" \h \z \u </w:instrText>
      </w:r>
      <w:r>
        <w:rPr>
          <w:rFonts w:cs="仿宋_GB2312" w:asciiTheme="minorEastAsia" w:hAnsiTheme="minorEastAsia" w:eastAsiaTheme="minorEastAsia"/>
          <w:color w:val="000000" w:themeColor="text1"/>
          <w:sz w:val="32"/>
          <w:szCs w:val="32"/>
          <w14:textFill>
            <w14:solidFill>
              <w14:schemeClr w14:val="tx1"/>
            </w14:solidFill>
          </w14:textFill>
        </w:rPr>
        <w:fldChar w:fldCharType="separate"/>
      </w:r>
    </w:p>
    <w:p w14:paraId="71259553">
      <w:pPr>
        <w:pStyle w:val="42"/>
        <w:tabs>
          <w:tab w:val="right" w:leader="dot" w:pos="9070"/>
        </w:tabs>
        <w:spacing w:line="360" w:lineRule="auto"/>
        <w:rPr>
          <w:sz w:val="28"/>
          <w:szCs w:val="28"/>
        </w:rPr>
      </w:pPr>
      <w:r>
        <w:rPr>
          <w:rFonts w:cs="仿宋_GB2312" w:asciiTheme="minorEastAsia" w:hAnsiTheme="minorEastAsia" w:eastAsiaTheme="minorEastAsia"/>
          <w:color w:val="000000" w:themeColor="text1"/>
          <w:sz w:val="28"/>
          <w:szCs w:val="28"/>
          <w14:textFill>
            <w14:solidFill>
              <w14:schemeClr w14:val="tx1"/>
            </w14:solidFill>
          </w14:textFill>
        </w:rPr>
        <w:fldChar w:fldCharType="begin"/>
      </w:r>
      <w:r>
        <w:rPr>
          <w:rFonts w:cs="仿宋_GB2312" w:asciiTheme="minorEastAsia" w:hAnsiTheme="minorEastAsia" w:eastAsiaTheme="minorEastAsia"/>
          <w:sz w:val="28"/>
          <w:szCs w:val="28"/>
        </w:rPr>
        <w:instrText xml:space="preserve"> HYPERLINK \l _Toc16057 </w:instrText>
      </w:r>
      <w:r>
        <w:rPr>
          <w:rFonts w:cs="仿宋_GB2312" w:asciiTheme="minorEastAsia" w:hAnsiTheme="minorEastAsia" w:eastAsiaTheme="minorEastAsia"/>
          <w:sz w:val="28"/>
          <w:szCs w:val="28"/>
        </w:rPr>
        <w:fldChar w:fldCharType="separate"/>
      </w:r>
      <w:r>
        <w:rPr>
          <w:rFonts w:hint="eastAsia" w:cs="仿宋_GB2312" w:asciiTheme="minorEastAsia" w:hAnsiTheme="minorEastAsia" w:eastAsiaTheme="minorEastAsia"/>
          <w:sz w:val="28"/>
          <w:szCs w:val="28"/>
        </w:rPr>
        <w:t>第一部分  邀请供应商</w:t>
      </w:r>
      <w:r>
        <w:rPr>
          <w:sz w:val="28"/>
          <w:szCs w:val="28"/>
        </w:rPr>
        <w:tab/>
      </w:r>
      <w:r>
        <w:rPr>
          <w:sz w:val="28"/>
          <w:szCs w:val="28"/>
        </w:rPr>
        <w:fldChar w:fldCharType="begin"/>
      </w:r>
      <w:r>
        <w:rPr>
          <w:sz w:val="28"/>
          <w:szCs w:val="28"/>
        </w:rPr>
        <w:instrText xml:space="preserve"> PAGEREF _Toc16057 \h </w:instrText>
      </w:r>
      <w:r>
        <w:rPr>
          <w:sz w:val="28"/>
          <w:szCs w:val="28"/>
        </w:rPr>
        <w:fldChar w:fldCharType="separate"/>
      </w:r>
      <w:r>
        <w:rPr>
          <w:sz w:val="28"/>
          <w:szCs w:val="28"/>
        </w:rPr>
        <w:t>2</w:t>
      </w:r>
      <w:r>
        <w:rPr>
          <w:sz w:val="28"/>
          <w:szCs w:val="28"/>
        </w:rPr>
        <w:fldChar w:fldCharType="end"/>
      </w:r>
      <w:r>
        <w:rPr>
          <w:rFonts w:cs="仿宋_GB2312" w:asciiTheme="minorEastAsia" w:hAnsiTheme="minorEastAsia" w:eastAsiaTheme="minorEastAsia"/>
          <w:color w:val="000000" w:themeColor="text1"/>
          <w:sz w:val="28"/>
          <w:szCs w:val="28"/>
          <w14:textFill>
            <w14:solidFill>
              <w14:schemeClr w14:val="tx1"/>
            </w14:solidFill>
          </w14:textFill>
        </w:rPr>
        <w:fldChar w:fldCharType="end"/>
      </w:r>
    </w:p>
    <w:p w14:paraId="3E60E00B">
      <w:pPr>
        <w:pStyle w:val="42"/>
        <w:tabs>
          <w:tab w:val="right" w:leader="dot" w:pos="9070"/>
        </w:tabs>
        <w:spacing w:line="360" w:lineRule="auto"/>
        <w:rPr>
          <w:sz w:val="28"/>
          <w:szCs w:val="28"/>
        </w:rPr>
      </w:pPr>
      <w:r>
        <w:rPr>
          <w:rFonts w:cs="仿宋_GB2312" w:asciiTheme="minorEastAsia" w:hAnsiTheme="minorEastAsia" w:eastAsiaTheme="minorEastAsia"/>
          <w:color w:val="000000" w:themeColor="text1"/>
          <w:sz w:val="28"/>
          <w:szCs w:val="28"/>
          <w14:textFill>
            <w14:solidFill>
              <w14:schemeClr w14:val="tx1"/>
            </w14:solidFill>
          </w14:textFill>
        </w:rPr>
        <w:fldChar w:fldCharType="begin"/>
      </w:r>
      <w:r>
        <w:rPr>
          <w:rFonts w:cs="仿宋_GB2312" w:asciiTheme="minorEastAsia" w:hAnsiTheme="minorEastAsia" w:eastAsiaTheme="minorEastAsia"/>
          <w:sz w:val="28"/>
          <w:szCs w:val="28"/>
        </w:rPr>
        <w:instrText xml:space="preserve"> HYPERLINK \l _Toc12195 </w:instrText>
      </w:r>
      <w:r>
        <w:rPr>
          <w:rFonts w:cs="仿宋_GB2312" w:asciiTheme="minorEastAsia" w:hAnsiTheme="minorEastAsia" w:eastAsiaTheme="minorEastAsia"/>
          <w:sz w:val="28"/>
          <w:szCs w:val="28"/>
        </w:rPr>
        <w:fldChar w:fldCharType="separate"/>
      </w:r>
      <w:r>
        <w:rPr>
          <w:rFonts w:hint="eastAsia" w:cs="仿宋_GB2312" w:asciiTheme="minorEastAsia" w:hAnsiTheme="minorEastAsia" w:eastAsiaTheme="minorEastAsia"/>
          <w:sz w:val="28"/>
          <w:szCs w:val="28"/>
        </w:rPr>
        <w:t>第二部分  竞争性谈判流程</w:t>
      </w:r>
      <w:r>
        <w:rPr>
          <w:sz w:val="28"/>
          <w:szCs w:val="28"/>
        </w:rPr>
        <w:tab/>
      </w:r>
      <w:r>
        <w:rPr>
          <w:sz w:val="28"/>
          <w:szCs w:val="28"/>
        </w:rPr>
        <w:fldChar w:fldCharType="begin"/>
      </w:r>
      <w:r>
        <w:rPr>
          <w:sz w:val="28"/>
          <w:szCs w:val="28"/>
        </w:rPr>
        <w:instrText xml:space="preserve"> PAGEREF _Toc12195 \h </w:instrText>
      </w:r>
      <w:r>
        <w:rPr>
          <w:sz w:val="28"/>
          <w:szCs w:val="28"/>
        </w:rPr>
        <w:fldChar w:fldCharType="separate"/>
      </w:r>
      <w:r>
        <w:rPr>
          <w:sz w:val="28"/>
          <w:szCs w:val="28"/>
        </w:rPr>
        <w:t>6</w:t>
      </w:r>
      <w:r>
        <w:rPr>
          <w:sz w:val="28"/>
          <w:szCs w:val="28"/>
        </w:rPr>
        <w:fldChar w:fldCharType="end"/>
      </w:r>
      <w:r>
        <w:rPr>
          <w:rFonts w:cs="仿宋_GB2312" w:asciiTheme="minorEastAsia" w:hAnsiTheme="minorEastAsia" w:eastAsiaTheme="minorEastAsia"/>
          <w:color w:val="000000" w:themeColor="text1"/>
          <w:sz w:val="28"/>
          <w:szCs w:val="28"/>
          <w14:textFill>
            <w14:solidFill>
              <w14:schemeClr w14:val="tx1"/>
            </w14:solidFill>
          </w14:textFill>
        </w:rPr>
        <w:fldChar w:fldCharType="end"/>
      </w:r>
    </w:p>
    <w:p w14:paraId="458FC357">
      <w:pPr>
        <w:pStyle w:val="42"/>
        <w:tabs>
          <w:tab w:val="right" w:leader="dot" w:pos="9070"/>
        </w:tabs>
        <w:spacing w:line="360" w:lineRule="auto"/>
        <w:rPr>
          <w:sz w:val="28"/>
          <w:szCs w:val="28"/>
        </w:rPr>
      </w:pPr>
      <w:r>
        <w:rPr>
          <w:rFonts w:cs="仿宋_GB2312" w:asciiTheme="minorEastAsia" w:hAnsiTheme="minorEastAsia" w:eastAsiaTheme="minorEastAsia"/>
          <w:color w:val="000000" w:themeColor="text1"/>
          <w:sz w:val="28"/>
          <w:szCs w:val="28"/>
          <w14:textFill>
            <w14:solidFill>
              <w14:schemeClr w14:val="tx1"/>
            </w14:solidFill>
          </w14:textFill>
        </w:rPr>
        <w:fldChar w:fldCharType="begin"/>
      </w:r>
      <w:r>
        <w:rPr>
          <w:rFonts w:cs="仿宋_GB2312" w:asciiTheme="minorEastAsia" w:hAnsiTheme="minorEastAsia" w:eastAsiaTheme="minorEastAsia"/>
          <w:sz w:val="28"/>
          <w:szCs w:val="28"/>
        </w:rPr>
        <w:instrText xml:space="preserve"> HYPERLINK \l _Toc19844 </w:instrText>
      </w:r>
      <w:r>
        <w:rPr>
          <w:rFonts w:cs="仿宋_GB2312" w:asciiTheme="minorEastAsia" w:hAnsiTheme="minorEastAsia" w:eastAsiaTheme="minorEastAsia"/>
          <w:sz w:val="28"/>
          <w:szCs w:val="28"/>
        </w:rPr>
        <w:fldChar w:fldCharType="separate"/>
      </w:r>
      <w:r>
        <w:rPr>
          <w:rFonts w:hint="eastAsia" w:cs="仿宋_GB2312" w:asciiTheme="minorEastAsia" w:hAnsiTheme="minorEastAsia" w:eastAsiaTheme="minorEastAsia"/>
          <w:sz w:val="28"/>
          <w:szCs w:val="28"/>
        </w:rPr>
        <w:t>第三部分  供应商须知</w:t>
      </w:r>
      <w:r>
        <w:rPr>
          <w:sz w:val="28"/>
          <w:szCs w:val="28"/>
        </w:rPr>
        <w:tab/>
      </w:r>
      <w:r>
        <w:rPr>
          <w:sz w:val="28"/>
          <w:szCs w:val="28"/>
        </w:rPr>
        <w:fldChar w:fldCharType="begin"/>
      </w:r>
      <w:r>
        <w:rPr>
          <w:sz w:val="28"/>
          <w:szCs w:val="28"/>
        </w:rPr>
        <w:instrText xml:space="preserve"> PAGEREF _Toc19844 \h </w:instrText>
      </w:r>
      <w:r>
        <w:rPr>
          <w:sz w:val="28"/>
          <w:szCs w:val="28"/>
        </w:rPr>
        <w:fldChar w:fldCharType="separate"/>
      </w:r>
      <w:r>
        <w:rPr>
          <w:sz w:val="28"/>
          <w:szCs w:val="28"/>
        </w:rPr>
        <w:t>10</w:t>
      </w:r>
      <w:r>
        <w:rPr>
          <w:sz w:val="28"/>
          <w:szCs w:val="28"/>
        </w:rPr>
        <w:fldChar w:fldCharType="end"/>
      </w:r>
      <w:r>
        <w:rPr>
          <w:rFonts w:cs="仿宋_GB2312" w:asciiTheme="minorEastAsia" w:hAnsiTheme="minorEastAsia" w:eastAsiaTheme="minorEastAsia"/>
          <w:color w:val="000000" w:themeColor="text1"/>
          <w:sz w:val="28"/>
          <w:szCs w:val="28"/>
          <w14:textFill>
            <w14:solidFill>
              <w14:schemeClr w14:val="tx1"/>
            </w14:solidFill>
          </w14:textFill>
        </w:rPr>
        <w:fldChar w:fldCharType="end"/>
      </w:r>
    </w:p>
    <w:p w14:paraId="12B1BCD6">
      <w:pPr>
        <w:pStyle w:val="42"/>
        <w:tabs>
          <w:tab w:val="right" w:leader="dot" w:pos="9070"/>
        </w:tabs>
        <w:spacing w:line="360" w:lineRule="auto"/>
        <w:rPr>
          <w:sz w:val="28"/>
          <w:szCs w:val="28"/>
        </w:rPr>
      </w:pPr>
      <w:r>
        <w:rPr>
          <w:rFonts w:cs="仿宋_GB2312" w:asciiTheme="minorEastAsia" w:hAnsiTheme="minorEastAsia" w:eastAsiaTheme="minorEastAsia"/>
          <w:color w:val="000000" w:themeColor="text1"/>
          <w:sz w:val="28"/>
          <w:szCs w:val="28"/>
          <w14:textFill>
            <w14:solidFill>
              <w14:schemeClr w14:val="tx1"/>
            </w14:solidFill>
          </w14:textFill>
        </w:rPr>
        <w:fldChar w:fldCharType="begin"/>
      </w:r>
      <w:r>
        <w:rPr>
          <w:rFonts w:cs="仿宋_GB2312" w:asciiTheme="minorEastAsia" w:hAnsiTheme="minorEastAsia" w:eastAsiaTheme="minorEastAsia"/>
          <w:sz w:val="28"/>
          <w:szCs w:val="28"/>
        </w:rPr>
        <w:instrText xml:space="preserve"> HYPERLINK \l _Toc18681 </w:instrText>
      </w:r>
      <w:r>
        <w:rPr>
          <w:rFonts w:cs="仿宋_GB2312" w:asciiTheme="minorEastAsia" w:hAnsiTheme="minorEastAsia" w:eastAsiaTheme="minorEastAsia"/>
          <w:sz w:val="28"/>
          <w:szCs w:val="28"/>
        </w:rPr>
        <w:fldChar w:fldCharType="separate"/>
      </w:r>
      <w:r>
        <w:rPr>
          <w:rFonts w:hint="eastAsia" w:cs="仿宋_GB2312" w:asciiTheme="minorEastAsia" w:hAnsiTheme="minorEastAsia" w:eastAsiaTheme="minorEastAsia"/>
          <w:sz w:val="28"/>
          <w:szCs w:val="28"/>
        </w:rPr>
        <w:t>第四部分  采购需求</w:t>
      </w:r>
      <w:r>
        <w:rPr>
          <w:sz w:val="28"/>
          <w:szCs w:val="28"/>
        </w:rPr>
        <w:tab/>
      </w:r>
      <w:r>
        <w:rPr>
          <w:sz w:val="28"/>
          <w:szCs w:val="28"/>
        </w:rPr>
        <w:fldChar w:fldCharType="begin"/>
      </w:r>
      <w:r>
        <w:rPr>
          <w:sz w:val="28"/>
          <w:szCs w:val="28"/>
        </w:rPr>
        <w:instrText xml:space="preserve"> PAGEREF _Toc18681 \h </w:instrText>
      </w:r>
      <w:r>
        <w:rPr>
          <w:sz w:val="28"/>
          <w:szCs w:val="28"/>
        </w:rPr>
        <w:fldChar w:fldCharType="separate"/>
      </w:r>
      <w:r>
        <w:rPr>
          <w:sz w:val="28"/>
          <w:szCs w:val="28"/>
        </w:rPr>
        <w:t>32</w:t>
      </w:r>
      <w:r>
        <w:rPr>
          <w:sz w:val="28"/>
          <w:szCs w:val="28"/>
        </w:rPr>
        <w:fldChar w:fldCharType="end"/>
      </w:r>
      <w:r>
        <w:rPr>
          <w:rFonts w:cs="仿宋_GB2312" w:asciiTheme="minorEastAsia" w:hAnsiTheme="minorEastAsia" w:eastAsiaTheme="minorEastAsia"/>
          <w:color w:val="000000" w:themeColor="text1"/>
          <w:sz w:val="28"/>
          <w:szCs w:val="28"/>
          <w14:textFill>
            <w14:solidFill>
              <w14:schemeClr w14:val="tx1"/>
            </w14:solidFill>
          </w14:textFill>
        </w:rPr>
        <w:fldChar w:fldCharType="end"/>
      </w:r>
    </w:p>
    <w:p w14:paraId="1BE27E52">
      <w:pPr>
        <w:pStyle w:val="42"/>
        <w:tabs>
          <w:tab w:val="right" w:leader="dot" w:pos="9070"/>
        </w:tabs>
        <w:spacing w:line="360" w:lineRule="auto"/>
        <w:rPr>
          <w:sz w:val="28"/>
          <w:szCs w:val="28"/>
        </w:rPr>
      </w:pPr>
      <w:r>
        <w:rPr>
          <w:rFonts w:cs="仿宋_GB2312" w:asciiTheme="minorEastAsia" w:hAnsiTheme="minorEastAsia" w:eastAsiaTheme="minorEastAsia"/>
          <w:color w:val="000000" w:themeColor="text1"/>
          <w:sz w:val="28"/>
          <w:szCs w:val="28"/>
          <w14:textFill>
            <w14:solidFill>
              <w14:schemeClr w14:val="tx1"/>
            </w14:solidFill>
          </w14:textFill>
        </w:rPr>
        <w:fldChar w:fldCharType="begin"/>
      </w:r>
      <w:r>
        <w:rPr>
          <w:rFonts w:cs="仿宋_GB2312" w:asciiTheme="minorEastAsia" w:hAnsiTheme="minorEastAsia" w:eastAsiaTheme="minorEastAsia"/>
          <w:sz w:val="28"/>
          <w:szCs w:val="28"/>
        </w:rPr>
        <w:instrText xml:space="preserve"> HYPERLINK \l _Toc8832 </w:instrText>
      </w:r>
      <w:r>
        <w:rPr>
          <w:rFonts w:cs="仿宋_GB2312" w:asciiTheme="minorEastAsia" w:hAnsiTheme="minorEastAsia" w:eastAsiaTheme="minorEastAsia"/>
          <w:sz w:val="28"/>
          <w:szCs w:val="28"/>
        </w:rPr>
        <w:fldChar w:fldCharType="separate"/>
      </w:r>
      <w:r>
        <w:rPr>
          <w:rFonts w:hint="eastAsia" w:cs="仿宋_GB2312" w:asciiTheme="minorEastAsia" w:hAnsiTheme="minorEastAsia" w:eastAsiaTheme="minorEastAsia"/>
          <w:sz w:val="28"/>
          <w:szCs w:val="28"/>
        </w:rPr>
        <w:t>第五部分  评定标准</w:t>
      </w:r>
      <w:r>
        <w:rPr>
          <w:sz w:val="28"/>
          <w:szCs w:val="28"/>
        </w:rPr>
        <w:tab/>
      </w:r>
      <w:r>
        <w:rPr>
          <w:sz w:val="28"/>
          <w:szCs w:val="28"/>
        </w:rPr>
        <w:fldChar w:fldCharType="begin"/>
      </w:r>
      <w:r>
        <w:rPr>
          <w:sz w:val="28"/>
          <w:szCs w:val="28"/>
        </w:rPr>
        <w:instrText xml:space="preserve"> PAGEREF _Toc8832 \h </w:instrText>
      </w:r>
      <w:r>
        <w:rPr>
          <w:sz w:val="28"/>
          <w:szCs w:val="28"/>
        </w:rPr>
        <w:fldChar w:fldCharType="separate"/>
      </w:r>
      <w:r>
        <w:rPr>
          <w:sz w:val="28"/>
          <w:szCs w:val="28"/>
        </w:rPr>
        <w:t>39</w:t>
      </w:r>
      <w:r>
        <w:rPr>
          <w:sz w:val="28"/>
          <w:szCs w:val="28"/>
        </w:rPr>
        <w:fldChar w:fldCharType="end"/>
      </w:r>
      <w:r>
        <w:rPr>
          <w:rFonts w:cs="仿宋_GB2312" w:asciiTheme="minorEastAsia" w:hAnsiTheme="minorEastAsia" w:eastAsiaTheme="minorEastAsia"/>
          <w:color w:val="000000" w:themeColor="text1"/>
          <w:sz w:val="28"/>
          <w:szCs w:val="28"/>
          <w14:textFill>
            <w14:solidFill>
              <w14:schemeClr w14:val="tx1"/>
            </w14:solidFill>
          </w14:textFill>
        </w:rPr>
        <w:fldChar w:fldCharType="end"/>
      </w:r>
    </w:p>
    <w:p w14:paraId="7C8C116E">
      <w:pPr>
        <w:pStyle w:val="42"/>
        <w:tabs>
          <w:tab w:val="right" w:leader="dot" w:pos="9070"/>
        </w:tabs>
        <w:spacing w:line="360" w:lineRule="auto"/>
        <w:rPr>
          <w:sz w:val="28"/>
          <w:szCs w:val="28"/>
        </w:rPr>
      </w:pPr>
      <w:r>
        <w:rPr>
          <w:rFonts w:cs="仿宋_GB2312" w:asciiTheme="minorEastAsia" w:hAnsiTheme="minorEastAsia" w:eastAsiaTheme="minorEastAsia"/>
          <w:color w:val="000000" w:themeColor="text1"/>
          <w:sz w:val="28"/>
          <w:szCs w:val="28"/>
          <w14:textFill>
            <w14:solidFill>
              <w14:schemeClr w14:val="tx1"/>
            </w14:solidFill>
          </w14:textFill>
        </w:rPr>
        <w:fldChar w:fldCharType="begin"/>
      </w:r>
      <w:r>
        <w:rPr>
          <w:rFonts w:cs="仿宋_GB2312" w:asciiTheme="minorEastAsia" w:hAnsiTheme="minorEastAsia" w:eastAsiaTheme="minorEastAsia"/>
          <w:sz w:val="28"/>
          <w:szCs w:val="28"/>
        </w:rPr>
        <w:instrText xml:space="preserve"> HYPERLINK \l _Toc4268 </w:instrText>
      </w:r>
      <w:r>
        <w:rPr>
          <w:rFonts w:cs="仿宋_GB2312" w:asciiTheme="minorEastAsia" w:hAnsiTheme="minorEastAsia" w:eastAsiaTheme="minorEastAsia"/>
          <w:sz w:val="28"/>
          <w:szCs w:val="28"/>
        </w:rPr>
        <w:fldChar w:fldCharType="separate"/>
      </w:r>
      <w:r>
        <w:rPr>
          <w:rFonts w:hint="eastAsia" w:cs="仿宋_GB2312" w:asciiTheme="minorEastAsia" w:hAnsiTheme="minorEastAsia" w:eastAsiaTheme="minorEastAsia"/>
          <w:sz w:val="28"/>
          <w:szCs w:val="28"/>
        </w:rPr>
        <w:t>第六部分  拟签订的合同文本</w:t>
      </w:r>
      <w:r>
        <w:rPr>
          <w:sz w:val="28"/>
          <w:szCs w:val="28"/>
        </w:rPr>
        <w:tab/>
      </w:r>
      <w:r>
        <w:rPr>
          <w:sz w:val="28"/>
          <w:szCs w:val="28"/>
        </w:rPr>
        <w:fldChar w:fldCharType="begin"/>
      </w:r>
      <w:r>
        <w:rPr>
          <w:sz w:val="28"/>
          <w:szCs w:val="28"/>
        </w:rPr>
        <w:instrText xml:space="preserve"> PAGEREF _Toc4268 \h </w:instrText>
      </w:r>
      <w:r>
        <w:rPr>
          <w:sz w:val="28"/>
          <w:szCs w:val="28"/>
        </w:rPr>
        <w:fldChar w:fldCharType="separate"/>
      </w:r>
      <w:r>
        <w:rPr>
          <w:sz w:val="28"/>
          <w:szCs w:val="28"/>
        </w:rPr>
        <w:t>46</w:t>
      </w:r>
      <w:r>
        <w:rPr>
          <w:sz w:val="28"/>
          <w:szCs w:val="28"/>
        </w:rPr>
        <w:fldChar w:fldCharType="end"/>
      </w:r>
      <w:r>
        <w:rPr>
          <w:rFonts w:cs="仿宋_GB2312" w:asciiTheme="minorEastAsia" w:hAnsiTheme="minorEastAsia" w:eastAsiaTheme="minorEastAsia"/>
          <w:color w:val="000000" w:themeColor="text1"/>
          <w:sz w:val="28"/>
          <w:szCs w:val="28"/>
          <w14:textFill>
            <w14:solidFill>
              <w14:schemeClr w14:val="tx1"/>
            </w14:solidFill>
          </w14:textFill>
        </w:rPr>
        <w:fldChar w:fldCharType="end"/>
      </w:r>
    </w:p>
    <w:p w14:paraId="76F36F78">
      <w:pPr>
        <w:pStyle w:val="42"/>
        <w:tabs>
          <w:tab w:val="right" w:leader="dot" w:pos="9070"/>
        </w:tabs>
        <w:spacing w:line="360" w:lineRule="auto"/>
        <w:rPr>
          <w:sz w:val="28"/>
          <w:szCs w:val="28"/>
        </w:rPr>
      </w:pPr>
      <w:r>
        <w:rPr>
          <w:rFonts w:cs="仿宋_GB2312" w:asciiTheme="minorEastAsia" w:hAnsiTheme="minorEastAsia" w:eastAsiaTheme="minorEastAsia"/>
          <w:color w:val="000000" w:themeColor="text1"/>
          <w:sz w:val="28"/>
          <w:szCs w:val="28"/>
          <w14:textFill>
            <w14:solidFill>
              <w14:schemeClr w14:val="tx1"/>
            </w14:solidFill>
          </w14:textFill>
        </w:rPr>
        <w:fldChar w:fldCharType="begin"/>
      </w:r>
      <w:r>
        <w:rPr>
          <w:rFonts w:cs="仿宋_GB2312" w:asciiTheme="minorEastAsia" w:hAnsiTheme="minorEastAsia" w:eastAsiaTheme="minorEastAsia"/>
          <w:sz w:val="28"/>
          <w:szCs w:val="28"/>
        </w:rPr>
        <w:instrText xml:space="preserve"> HYPERLINK \l _Toc31379 </w:instrText>
      </w:r>
      <w:r>
        <w:rPr>
          <w:rFonts w:cs="仿宋_GB2312" w:asciiTheme="minorEastAsia" w:hAnsiTheme="minorEastAsia" w:eastAsiaTheme="minorEastAsia"/>
          <w:sz w:val="28"/>
          <w:szCs w:val="28"/>
        </w:rPr>
        <w:fldChar w:fldCharType="separate"/>
      </w:r>
      <w:r>
        <w:rPr>
          <w:rFonts w:hint="eastAsia" w:cs="仿宋_GB2312" w:asciiTheme="minorEastAsia" w:hAnsiTheme="minorEastAsia" w:eastAsiaTheme="minorEastAsia"/>
          <w:sz w:val="28"/>
          <w:szCs w:val="28"/>
        </w:rPr>
        <w:t>第七部分  应提交的有关格式范例</w:t>
      </w:r>
      <w:r>
        <w:rPr>
          <w:sz w:val="28"/>
          <w:szCs w:val="28"/>
        </w:rPr>
        <w:tab/>
      </w:r>
      <w:r>
        <w:rPr>
          <w:sz w:val="28"/>
          <w:szCs w:val="28"/>
        </w:rPr>
        <w:fldChar w:fldCharType="begin"/>
      </w:r>
      <w:r>
        <w:rPr>
          <w:sz w:val="28"/>
          <w:szCs w:val="28"/>
        </w:rPr>
        <w:instrText xml:space="preserve"> PAGEREF _Toc31379 \h </w:instrText>
      </w:r>
      <w:r>
        <w:rPr>
          <w:sz w:val="28"/>
          <w:szCs w:val="28"/>
        </w:rPr>
        <w:fldChar w:fldCharType="separate"/>
      </w:r>
      <w:r>
        <w:rPr>
          <w:sz w:val="28"/>
          <w:szCs w:val="28"/>
        </w:rPr>
        <w:t>59</w:t>
      </w:r>
      <w:r>
        <w:rPr>
          <w:sz w:val="28"/>
          <w:szCs w:val="28"/>
        </w:rPr>
        <w:fldChar w:fldCharType="end"/>
      </w:r>
      <w:r>
        <w:rPr>
          <w:rFonts w:cs="仿宋_GB2312" w:asciiTheme="minorEastAsia" w:hAnsiTheme="minorEastAsia" w:eastAsiaTheme="minorEastAsia"/>
          <w:color w:val="000000" w:themeColor="text1"/>
          <w:sz w:val="28"/>
          <w:szCs w:val="28"/>
          <w14:textFill>
            <w14:solidFill>
              <w14:schemeClr w14:val="tx1"/>
            </w14:solidFill>
          </w14:textFill>
        </w:rPr>
        <w:fldChar w:fldCharType="end"/>
      </w:r>
    </w:p>
    <w:p w14:paraId="66BE671E">
      <w:pPr>
        <w:pStyle w:val="42"/>
        <w:tabs>
          <w:tab w:val="right" w:leader="dot" w:pos="9070"/>
        </w:tabs>
        <w:spacing w:line="360" w:lineRule="auto"/>
        <w:rPr>
          <w:sz w:val="28"/>
          <w:szCs w:val="28"/>
        </w:rPr>
      </w:pPr>
      <w:r>
        <w:rPr>
          <w:rFonts w:cs="仿宋_GB2312" w:asciiTheme="minorEastAsia" w:hAnsiTheme="minorEastAsia" w:eastAsiaTheme="minorEastAsia"/>
          <w:color w:val="000000" w:themeColor="text1"/>
          <w:sz w:val="28"/>
          <w:szCs w:val="28"/>
          <w14:textFill>
            <w14:solidFill>
              <w14:schemeClr w14:val="tx1"/>
            </w14:solidFill>
          </w14:textFill>
        </w:rPr>
        <w:fldChar w:fldCharType="begin"/>
      </w:r>
      <w:r>
        <w:rPr>
          <w:rFonts w:cs="仿宋_GB2312" w:asciiTheme="minorEastAsia" w:hAnsiTheme="minorEastAsia" w:eastAsiaTheme="minorEastAsia"/>
          <w:sz w:val="28"/>
          <w:szCs w:val="28"/>
        </w:rPr>
        <w:instrText xml:space="preserve"> HYPERLINK \l _Toc29067 </w:instrText>
      </w:r>
      <w:r>
        <w:rPr>
          <w:rFonts w:cs="仿宋_GB2312" w:asciiTheme="minorEastAsia" w:hAnsiTheme="minorEastAsia" w:eastAsiaTheme="minorEastAsia"/>
          <w:sz w:val="28"/>
          <w:szCs w:val="28"/>
        </w:rPr>
        <w:fldChar w:fldCharType="separate"/>
      </w:r>
      <w:r>
        <w:rPr>
          <w:rFonts w:hint="eastAsia" w:cs="仿宋_GB2312" w:asciiTheme="minorEastAsia" w:hAnsiTheme="minorEastAsia" w:eastAsiaTheme="minorEastAsia"/>
          <w:sz w:val="28"/>
          <w:szCs w:val="28"/>
        </w:rPr>
        <w:t>第八部分  最后报价格式</w:t>
      </w:r>
      <w:r>
        <w:rPr>
          <w:sz w:val="28"/>
          <w:szCs w:val="28"/>
        </w:rPr>
        <w:tab/>
      </w:r>
      <w:r>
        <w:rPr>
          <w:sz w:val="28"/>
          <w:szCs w:val="28"/>
        </w:rPr>
        <w:fldChar w:fldCharType="begin"/>
      </w:r>
      <w:r>
        <w:rPr>
          <w:sz w:val="28"/>
          <w:szCs w:val="28"/>
        </w:rPr>
        <w:instrText xml:space="preserve"> PAGEREF _Toc29067 \h </w:instrText>
      </w:r>
      <w:r>
        <w:rPr>
          <w:sz w:val="28"/>
          <w:szCs w:val="28"/>
        </w:rPr>
        <w:fldChar w:fldCharType="separate"/>
      </w:r>
      <w:r>
        <w:rPr>
          <w:sz w:val="28"/>
          <w:szCs w:val="28"/>
        </w:rPr>
        <w:t>81</w:t>
      </w:r>
      <w:r>
        <w:rPr>
          <w:sz w:val="28"/>
          <w:szCs w:val="28"/>
        </w:rPr>
        <w:fldChar w:fldCharType="end"/>
      </w:r>
      <w:r>
        <w:rPr>
          <w:rFonts w:cs="仿宋_GB2312" w:asciiTheme="minorEastAsia" w:hAnsiTheme="minorEastAsia" w:eastAsiaTheme="minorEastAsia"/>
          <w:color w:val="000000" w:themeColor="text1"/>
          <w:sz w:val="28"/>
          <w:szCs w:val="28"/>
          <w14:textFill>
            <w14:solidFill>
              <w14:schemeClr w14:val="tx1"/>
            </w14:solidFill>
          </w14:textFill>
        </w:rPr>
        <w:fldChar w:fldCharType="end"/>
      </w:r>
    </w:p>
    <w:p w14:paraId="0392D759">
      <w:pPr>
        <w:spacing w:line="360" w:lineRule="auto"/>
        <w:ind w:firstLine="732" w:firstLineChars="229"/>
        <w:rPr>
          <w:rFonts w:cs="仿宋_GB2312" w:asciiTheme="minorEastAsia" w:hAnsiTheme="minorEastAsia" w:eastAsiaTheme="minorEastAsia"/>
          <w:color w:val="000000" w:themeColor="text1"/>
          <w:sz w:val="24"/>
          <w14:textFill>
            <w14:solidFill>
              <w14:schemeClr w14:val="tx1"/>
            </w14:solidFill>
          </w14:textFill>
        </w:rPr>
      </w:pPr>
      <w:r>
        <w:rPr>
          <w:rFonts w:cs="仿宋_GB2312" w:asciiTheme="minorEastAsia" w:hAnsiTheme="minorEastAsia" w:eastAsiaTheme="minorEastAsia"/>
          <w:color w:val="000000" w:themeColor="text1"/>
          <w:sz w:val="32"/>
          <w:szCs w:val="32"/>
          <w14:textFill>
            <w14:solidFill>
              <w14:schemeClr w14:val="tx1"/>
            </w14:solidFill>
          </w14:textFill>
        </w:rPr>
        <w:fldChar w:fldCharType="end"/>
      </w:r>
    </w:p>
    <w:p w14:paraId="423331D9">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597633E7">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555EF99A">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310DE9D6">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65D969D6">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17C9C903">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3B80CF50">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163B855E">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27F0C86E">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427C184E">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66934C7D">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5FB6D21C">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562DE47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34FA45A3">
      <w:pPr>
        <w:adjustRightInd/>
        <w:spacing w:line="360" w:lineRule="auto"/>
        <w:jc w:val="center"/>
        <w:outlineLvl w:val="0"/>
        <w:rPr>
          <w:rFonts w:cs="仿宋_GB2312" w:asciiTheme="minorEastAsia" w:hAnsiTheme="minorEastAsia" w:eastAsiaTheme="minorEastAsia"/>
          <w:b/>
          <w:color w:val="000000" w:themeColor="text1"/>
          <w:sz w:val="36"/>
          <w:szCs w:val="20"/>
          <w14:textFill>
            <w14:solidFill>
              <w14:schemeClr w14:val="tx1"/>
            </w14:solidFill>
          </w14:textFill>
        </w:rPr>
      </w:pPr>
      <w:bookmarkStart w:id="4" w:name="第一部分"/>
      <w:r>
        <w:rPr>
          <w:rFonts w:hint="eastAsia" w:cs="仿宋_GB2312" w:asciiTheme="minorEastAsia" w:hAnsiTheme="minorEastAsia" w:eastAsiaTheme="minorEastAsia"/>
          <w:b/>
          <w:color w:val="000000" w:themeColor="text1"/>
          <w:sz w:val="36"/>
          <w:szCs w:val="36"/>
          <w14:textFill>
            <w14:solidFill>
              <w14:schemeClr w14:val="tx1"/>
            </w14:solidFill>
          </w14:textFill>
        </w:rPr>
        <w:br w:type="page"/>
      </w:r>
      <w:bookmarkEnd w:id="3"/>
      <w:bookmarkEnd w:id="4"/>
      <w:bookmarkStart w:id="5" w:name="_Hlt74649545"/>
      <w:bookmarkEnd w:id="5"/>
      <w:bookmarkStart w:id="6" w:name="_Hlt74729822"/>
      <w:bookmarkEnd w:id="6"/>
      <w:bookmarkStart w:id="7" w:name="_Hlt74728647"/>
      <w:bookmarkEnd w:id="7"/>
      <w:bookmarkStart w:id="8" w:name="_Hlt74707423"/>
      <w:bookmarkEnd w:id="8"/>
      <w:bookmarkStart w:id="9" w:name="_Toc16057"/>
      <w:bookmarkStart w:id="10" w:name="_Toc181265281"/>
      <w:bookmarkStart w:id="11" w:name="第二部分"/>
      <w:bookmarkStart w:id="12" w:name="_Toc91899870"/>
      <w:bookmarkStart w:id="13" w:name="_Toc91899871"/>
      <w:r>
        <w:rPr>
          <w:rFonts w:hint="eastAsia" w:cs="仿宋_GB2312" w:asciiTheme="minorEastAsia" w:hAnsiTheme="minorEastAsia" w:eastAsiaTheme="minorEastAsia"/>
          <w:b/>
          <w:color w:val="000000" w:themeColor="text1"/>
          <w:sz w:val="36"/>
          <w:szCs w:val="20"/>
          <w14:textFill>
            <w14:solidFill>
              <w14:schemeClr w14:val="tx1"/>
            </w14:solidFill>
          </w14:textFill>
        </w:rPr>
        <w:t>第一部分  邀请供应商</w:t>
      </w:r>
      <w:bookmarkEnd w:id="9"/>
      <w:bookmarkEnd w:id="10"/>
    </w:p>
    <w:p w14:paraId="66422B35">
      <w:pPr>
        <w:adjustRightInd/>
        <w:spacing w:line="360" w:lineRule="auto"/>
        <w:jc w:val="center"/>
        <w:rPr>
          <w:rFonts w:cs="仿宋_GB2312" w:asciiTheme="minorEastAsia" w:hAnsiTheme="minorEastAsia" w:eastAsiaTheme="minorEastAsia"/>
          <w:b/>
          <w:color w:val="000000" w:themeColor="text1"/>
          <w:sz w:val="36"/>
          <w:szCs w:val="20"/>
          <w14:textFill>
            <w14:solidFill>
              <w14:schemeClr w14:val="tx1"/>
            </w14:solidFill>
          </w14:textFill>
        </w:rPr>
      </w:pPr>
      <w:r>
        <w:rPr>
          <w:rFonts w:hint="eastAsia" w:cs="仿宋_GB2312" w:asciiTheme="minorEastAsia" w:hAnsiTheme="minorEastAsia" w:eastAsiaTheme="minorEastAsia"/>
          <w:b/>
          <w:color w:val="000000" w:themeColor="text1"/>
          <w:sz w:val="36"/>
          <w:szCs w:val="20"/>
          <w14:textFill>
            <w14:solidFill>
              <w14:schemeClr w14:val="tx1"/>
            </w14:solidFill>
          </w14:textFill>
        </w:rPr>
        <w:t>竞争性谈判公告</w:t>
      </w:r>
    </w:p>
    <w:p w14:paraId="65138A32">
      <w:pPr>
        <w:spacing w:line="360" w:lineRule="auto"/>
        <w:rPr>
          <w:rFonts w:asciiTheme="minorEastAsia" w:hAnsiTheme="minorEastAsia" w:eastAsiaTheme="minorEastAsia"/>
          <w:color w:val="000000" w:themeColor="text1"/>
          <w:sz w:val="24"/>
          <w14:textFill>
            <w14:solidFill>
              <w14:schemeClr w14:val="tx1"/>
            </w14:solidFill>
          </w14:textFill>
        </w:rPr>
      </w:pPr>
    </w:p>
    <w:p w14:paraId="61FCF3FD">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项目概况</w:t>
      </w:r>
    </w:p>
    <w:p w14:paraId="53A19B3B">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GE62排CT设备球管维修服务（重） </w:t>
      </w:r>
      <w:r>
        <w:rPr>
          <w:rFonts w:hint="eastAsia" w:asciiTheme="minorEastAsia" w:hAnsiTheme="minorEastAsia" w:eastAsiaTheme="minorEastAsia"/>
          <w:color w:val="000000" w:themeColor="text1"/>
          <w:sz w:val="24"/>
          <w14:textFill>
            <w14:solidFill>
              <w14:schemeClr w14:val="tx1"/>
            </w14:solidFill>
          </w14:textFill>
        </w:rPr>
        <w:t>采购项目的潜在供应商应在</w:t>
      </w:r>
      <w:r>
        <w:rPr>
          <w:rFonts w:hint="eastAsia" w:ascii="宋体" w:hAnsi="宋体" w:cs="宋体"/>
          <w:color w:val="000000" w:themeColor="text1"/>
          <w:sz w:val="24"/>
          <w14:textFill>
            <w14:solidFill>
              <w14:schemeClr w14:val="tx1"/>
            </w14:solidFill>
          </w14:textFill>
        </w:rPr>
        <w:t>广西政府采购云平台（https://www.gcy.zfcg.gxzf.gov.cn/）</w:t>
      </w:r>
      <w:r>
        <w:rPr>
          <w:rFonts w:hint="eastAsia" w:asciiTheme="minorEastAsia" w:hAnsiTheme="minorEastAsia" w:eastAsiaTheme="minorEastAsia"/>
          <w:color w:val="000000" w:themeColor="text1"/>
          <w:sz w:val="24"/>
          <w14:textFill>
            <w14:solidFill>
              <w14:schemeClr w14:val="tx1"/>
            </w14:solidFill>
          </w14:textFill>
        </w:rPr>
        <w:t>获取采购文件，并于</w:t>
      </w:r>
      <w:r>
        <w:rPr>
          <w:rFonts w:hint="eastAsia" w:asciiTheme="minorEastAsia" w:hAnsiTheme="minorEastAsia" w:eastAsiaTheme="minorEastAsia"/>
          <w:color w:val="000000" w:themeColor="text1"/>
          <w:sz w:val="24"/>
          <w:u w:val="single"/>
          <w14:textFill>
            <w14:solidFill>
              <w14:schemeClr w14:val="tx1"/>
            </w14:solidFill>
          </w14:textFill>
        </w:rPr>
        <w:t>202</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6</w:t>
      </w:r>
      <w:r>
        <w:rPr>
          <w:rFonts w:hint="eastAsia" w:asciiTheme="minorEastAsia" w:hAnsiTheme="minorEastAsia" w:eastAsia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bCs/>
          <w:color w:val="000000" w:themeColor="text1"/>
          <w:sz w:val="24"/>
          <w:u w:val="single"/>
          <w14:textFill>
            <w14:solidFill>
              <w14:schemeClr w14:val="tx1"/>
            </w14:solidFill>
          </w14:textFill>
        </w:rPr>
        <w:t xml:space="preserve">年 </w:t>
      </w:r>
      <w:r>
        <w:rPr>
          <w:rFonts w:hint="eastAsia" w:asciiTheme="minorEastAsia" w:hAnsiTheme="minorEastAsia" w:eastAsiaTheme="minorEastAsia"/>
          <w:bCs/>
          <w:color w:val="000000" w:themeColor="text1"/>
          <w:sz w:val="24"/>
          <w:u w:val="single"/>
          <w:lang w:val="en-US" w:eastAsia="zh-CN"/>
          <w14:textFill>
            <w14:solidFill>
              <w14:schemeClr w14:val="tx1"/>
            </w14:solidFill>
          </w14:textFill>
        </w:rPr>
        <w:t>09</w:t>
      </w:r>
      <w:r>
        <w:rPr>
          <w:rFonts w:hint="eastAsia" w:asciiTheme="minorEastAsia" w:hAnsiTheme="minorEastAsia" w:eastAsiaTheme="minorEastAsia"/>
          <w:bCs/>
          <w:color w:val="000000" w:themeColor="text1"/>
          <w:sz w:val="24"/>
          <w:u w:val="single"/>
          <w14:textFill>
            <w14:solidFill>
              <w14:schemeClr w14:val="tx1"/>
            </w14:solidFill>
          </w14:textFill>
        </w:rPr>
        <w:t>月</w:t>
      </w:r>
      <w:r>
        <w:rPr>
          <w:rFonts w:hint="eastAsia" w:asciiTheme="minorEastAsia" w:hAnsiTheme="minorEastAsia" w:eastAsiaTheme="minorEastAsia"/>
          <w:bCs/>
          <w:color w:val="000000" w:themeColor="text1"/>
          <w:sz w:val="24"/>
          <w:u w:val="single"/>
          <w:lang w:val="en-US" w:eastAsia="zh-CN"/>
          <w14:textFill>
            <w14:solidFill>
              <w14:schemeClr w14:val="tx1"/>
            </w14:solidFill>
          </w14:textFill>
        </w:rPr>
        <w:t>16</w:t>
      </w:r>
      <w:r>
        <w:rPr>
          <w:rFonts w:hint="eastAsia" w:asciiTheme="minorEastAsia" w:hAnsiTheme="minorEastAsia" w:eastAsiaTheme="minorEastAsia"/>
          <w:bCs/>
          <w:color w:val="000000" w:themeColor="text1"/>
          <w:sz w:val="24"/>
          <w:u w:val="single"/>
          <w14:textFill>
            <w14:solidFill>
              <w14:schemeClr w14:val="tx1"/>
            </w14:solidFill>
          </w14:textFill>
        </w:rPr>
        <w:t>日 09</w:t>
      </w:r>
      <w:r>
        <w:rPr>
          <w:rFonts w:hint="eastAsia" w:asciiTheme="minorEastAsia" w:hAnsiTheme="minorEastAsia" w:eastAsiaTheme="minorEastAsia"/>
          <w:bCs/>
          <w:color w:val="000000" w:themeColor="text1"/>
          <w:sz w:val="24"/>
          <w:u w:val="single"/>
          <w:lang w:val="en-US" w:eastAsia="zh-CN"/>
          <w14:textFill>
            <w14:solidFill>
              <w14:schemeClr w14:val="tx1"/>
            </w14:solidFill>
          </w14:textFill>
        </w:rPr>
        <w:t>:</w:t>
      </w:r>
      <w:r>
        <w:rPr>
          <w:rFonts w:hint="eastAsia" w:asciiTheme="minorEastAsia" w:hAnsiTheme="minorEastAsia" w:eastAsiaTheme="minorEastAsia"/>
          <w:bCs/>
          <w:color w:val="000000" w:themeColor="text1"/>
          <w:sz w:val="24"/>
          <w:u w:val="single"/>
          <w14:textFill>
            <w14:solidFill>
              <w14:schemeClr w14:val="tx1"/>
            </w14:solidFill>
          </w14:textFill>
        </w:rPr>
        <w:t>00</w:t>
      </w:r>
      <w:r>
        <w:rPr>
          <w:rFonts w:hint="eastAsia" w:asciiTheme="minorEastAsia" w:hAnsiTheme="minorEastAsia" w:eastAsiaTheme="minorEastAsia"/>
          <w:bCs/>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bCs/>
          <w:color w:val="000000" w:themeColor="text1"/>
          <w:sz w:val="24"/>
          <w14:textFill>
            <w14:solidFill>
              <w14:schemeClr w14:val="tx1"/>
            </w14:solidFill>
          </w14:textFill>
        </w:rPr>
        <w:t>（北京时间）前提交响应文件</w:t>
      </w:r>
      <w:r>
        <w:rPr>
          <w:rFonts w:hint="eastAsia" w:asciiTheme="minorEastAsia" w:hAnsiTheme="minorEastAsia" w:eastAsiaTheme="minorEastAsia"/>
          <w:color w:val="000000" w:themeColor="text1"/>
          <w:sz w:val="24"/>
          <w14:textFill>
            <w14:solidFill>
              <w14:schemeClr w14:val="tx1"/>
            </w14:solidFill>
          </w14:textFill>
        </w:rPr>
        <w:t>。</w:t>
      </w:r>
    </w:p>
    <w:p w14:paraId="09F50C83">
      <w:pPr>
        <w:spacing w:line="360" w:lineRule="auto"/>
        <w:rPr>
          <w:rFonts w:asciiTheme="minorEastAsia" w:hAnsiTheme="minorEastAsia" w:eastAsiaTheme="minorEastAsia"/>
          <w:color w:val="000000" w:themeColor="text1"/>
          <w:sz w:val="24"/>
          <w14:textFill>
            <w14:solidFill>
              <w14:schemeClr w14:val="tx1"/>
            </w14:solidFill>
          </w14:textFill>
        </w:rPr>
      </w:pPr>
    </w:p>
    <w:p w14:paraId="67941BF5">
      <w:pPr>
        <w:pStyle w:val="632"/>
        <w:ind w:firstLine="0"/>
        <w:rPr>
          <w:b/>
          <w:color w:val="000000" w:themeColor="text1"/>
          <w14:textFill>
            <w14:solidFill>
              <w14:schemeClr w14:val="tx1"/>
            </w14:solidFill>
          </w14:textFill>
        </w:rPr>
      </w:pPr>
      <w:bookmarkStart w:id="14" w:name="_Toc35393629"/>
      <w:bookmarkStart w:id="15" w:name="_Toc28359012"/>
      <w:bookmarkStart w:id="16" w:name="_Toc28359089"/>
      <w:bookmarkStart w:id="17" w:name="_Toc35393798"/>
      <w:r>
        <w:rPr>
          <w:rFonts w:hint="eastAsia"/>
          <w:b/>
          <w:color w:val="000000" w:themeColor="text1"/>
          <w14:textFill>
            <w14:solidFill>
              <w14:schemeClr w14:val="tx1"/>
            </w14:solidFill>
          </w14:textFill>
        </w:rPr>
        <w:t>一、项目基本情况</w:t>
      </w:r>
      <w:bookmarkEnd w:id="14"/>
      <w:bookmarkEnd w:id="15"/>
      <w:bookmarkEnd w:id="16"/>
      <w:bookmarkEnd w:id="17"/>
    </w:p>
    <w:p w14:paraId="1D5CE0C3">
      <w:pPr>
        <w:spacing w:line="360" w:lineRule="auto"/>
        <w:ind w:firstLine="480" w:firstLineChars="200"/>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项目编号：</w:t>
      </w:r>
      <w:r>
        <w:rPr>
          <w:rFonts w:hint="eastAsia" w:asciiTheme="minorEastAsia" w:hAnsiTheme="minorEastAsia" w:eastAsiaTheme="minorEastAsia"/>
          <w:color w:val="000000" w:themeColor="text1"/>
          <w:sz w:val="24"/>
          <w:lang w:eastAsia="zh-CN"/>
          <w14:textFill>
            <w14:solidFill>
              <w14:schemeClr w14:val="tx1"/>
            </w14:solidFill>
          </w14:textFill>
        </w:rPr>
        <w:t>BHZC2026-J3-210160-GXDYY</w:t>
      </w:r>
    </w:p>
    <w:p w14:paraId="3E8FED7F">
      <w:pPr>
        <w:spacing w:line="360" w:lineRule="auto"/>
        <w:ind w:firstLine="480" w:firstLineChars="200"/>
        <w:rPr>
          <w:rFonts w:hint="eastAsia" w:asciiTheme="minorEastAsia" w:hAnsiTheme="minorEastAsia" w:eastAsiaTheme="minorEastAsia"/>
          <w:color w:val="000000" w:themeColor="text1"/>
          <w:sz w:val="24"/>
          <w:u w:val="single"/>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项目名称：</w:t>
      </w:r>
      <w:r>
        <w:rPr>
          <w:rFonts w:hint="eastAsia" w:asciiTheme="minorEastAsia" w:hAnsiTheme="minorEastAsia" w:eastAsiaTheme="minorEastAsia"/>
          <w:color w:val="000000" w:themeColor="text1"/>
          <w:sz w:val="24"/>
          <w:lang w:eastAsia="zh-CN"/>
          <w14:textFill>
            <w14:solidFill>
              <w14:schemeClr w14:val="tx1"/>
            </w14:solidFill>
          </w14:textFill>
        </w:rPr>
        <w:t>GE62排CT设备球管维修服务（重）</w:t>
      </w:r>
    </w:p>
    <w:p w14:paraId="2A261A64">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采购方式：竞争性谈判</w:t>
      </w:r>
    </w:p>
    <w:p w14:paraId="1DF5899D">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预算金额（元）：</w:t>
      </w:r>
      <w:r>
        <w:rPr>
          <w:rFonts w:hint="eastAsia" w:asciiTheme="minorEastAsia" w:hAnsiTheme="minorEastAsia" w:eastAsiaTheme="minorEastAsia"/>
          <w:color w:val="000000" w:themeColor="text1"/>
          <w:sz w:val="24"/>
          <w:lang w:val="en-US" w:eastAsia="zh-CN"/>
          <w14:textFill>
            <w14:solidFill>
              <w14:schemeClr w14:val="tx1"/>
            </w14:solidFill>
          </w14:textFill>
        </w:rPr>
        <w:t>930000</w:t>
      </w:r>
    </w:p>
    <w:p w14:paraId="2E12C324">
      <w:pPr>
        <w:spacing w:line="360" w:lineRule="auto"/>
        <w:ind w:firstLine="480" w:firstLineChars="2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采购需求：</w:t>
      </w:r>
    </w:p>
    <w:p w14:paraId="73B219E8">
      <w:pPr>
        <w:spacing w:line="360" w:lineRule="auto"/>
        <w:ind w:firstLine="480" w:firstLineChars="200"/>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标项</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GE62排CT设备球管维修服务（重）</w:t>
      </w:r>
    </w:p>
    <w:p w14:paraId="525BB2E9">
      <w:pPr>
        <w:spacing w:line="360" w:lineRule="auto"/>
        <w:ind w:firstLine="480" w:firstLineChars="200"/>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数量：1</w:t>
      </w:r>
    </w:p>
    <w:p w14:paraId="0E6F3089">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预算金额（元）：</w:t>
      </w:r>
      <w:r>
        <w:rPr>
          <w:rFonts w:hint="eastAsia" w:asciiTheme="minorEastAsia" w:hAnsiTheme="minorEastAsia" w:eastAsiaTheme="minorEastAsia"/>
          <w:color w:val="000000" w:themeColor="text1"/>
          <w:sz w:val="24"/>
          <w:lang w:val="en-US" w:eastAsia="zh-CN"/>
          <w14:textFill>
            <w14:solidFill>
              <w14:schemeClr w14:val="tx1"/>
            </w14:solidFill>
          </w14:textFill>
        </w:rPr>
        <w:t>930000</w:t>
      </w:r>
    </w:p>
    <w:p w14:paraId="1F4441F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简要规格描述或项目基本概况介绍、用途：</w:t>
      </w:r>
      <w:r>
        <w:rPr>
          <w:rFonts w:hint="eastAsia" w:asciiTheme="minorEastAsia" w:hAnsiTheme="minorEastAsia" w:eastAsiaTheme="minorEastAsia"/>
          <w:color w:val="000000" w:themeColor="text1"/>
          <w:sz w:val="24"/>
          <w:lang w:eastAsia="zh-CN"/>
          <w14:textFill>
            <w14:solidFill>
              <w14:schemeClr w14:val="tx1"/>
            </w14:solidFill>
          </w14:textFill>
        </w:rPr>
        <w:t>GE62排CT设备球管维修服务</w:t>
      </w:r>
      <w:r>
        <w:rPr>
          <w:rFonts w:hint="eastAsia" w:hAnsi="宋体" w:cs="宋体" w:eastAsiaTheme="minorEastAsia"/>
          <w:bCs/>
          <w:color w:val="000000" w:themeColor="text1"/>
          <w:sz w:val="24"/>
          <w:lang w:val="en-US" w:eastAsia="zh-CN"/>
          <w14:textFill>
            <w14:solidFill>
              <w14:schemeClr w14:val="tx1"/>
            </w14:solidFill>
          </w14:textFill>
        </w:rPr>
        <w:t>1项，</w:t>
      </w:r>
      <w:r>
        <w:rPr>
          <w:rFonts w:hint="eastAsia" w:cs="仿宋_GB2312" w:asciiTheme="minorEastAsia" w:hAnsiTheme="minorEastAsia" w:eastAsiaTheme="minorEastAsia"/>
          <w:color w:val="000000" w:themeColor="text1"/>
          <w:sz w:val="24"/>
          <w14:textFill>
            <w14:solidFill>
              <w14:schemeClr w14:val="tx1"/>
            </w14:solidFill>
          </w14:textFill>
        </w:rPr>
        <w:t>详见谈判文件。</w:t>
      </w:r>
    </w:p>
    <w:p w14:paraId="30F14616">
      <w:pPr>
        <w:spacing w:line="360" w:lineRule="auto"/>
        <w:ind w:firstLine="480" w:firstLineChars="200"/>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最高限价（</w:t>
      </w:r>
      <w:r>
        <w:rPr>
          <w:rFonts w:hint="eastAsia" w:asciiTheme="minorEastAsia" w:hAnsiTheme="minorEastAsia" w:eastAsiaTheme="minorEastAsia"/>
          <w:color w:val="000000" w:themeColor="text1"/>
          <w:sz w:val="24"/>
          <w:lang w:val="en-US" w:eastAsia="zh-CN"/>
          <w14:textFill>
            <w14:solidFill>
              <w14:schemeClr w14:val="tx1"/>
            </w14:solidFill>
          </w14:textFill>
        </w:rPr>
        <w:t>如有</w:t>
      </w: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lang w:val="en-US" w:eastAsia="zh-CN"/>
          <w14:textFill>
            <w14:solidFill>
              <w14:schemeClr w14:val="tx1"/>
            </w14:solidFill>
          </w14:textFill>
        </w:rPr>
        <w:t>920000</w:t>
      </w:r>
    </w:p>
    <w:p w14:paraId="68FBBF12">
      <w:pPr>
        <w:spacing w:line="360" w:lineRule="auto"/>
        <w:ind w:firstLine="480" w:firstLineChars="200"/>
        <w:rPr>
          <w:rFonts w:hint="default" w:asciiTheme="minorEastAsia" w:hAnsiTheme="minorEastAsia" w:eastAsiaTheme="minorEastAsia"/>
          <w:color w:val="000000" w:themeColor="text1"/>
          <w:sz w:val="24"/>
          <w:u w:val="single"/>
          <w:lang w:val="en-US"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合同履行期限：</w:t>
      </w:r>
      <w:r>
        <w:rPr>
          <w:rFonts w:hint="eastAsia" w:asciiTheme="minorEastAsia" w:hAnsiTheme="minorEastAsia" w:eastAsiaTheme="minorEastAsia"/>
          <w:color w:val="000000" w:themeColor="text1"/>
          <w:sz w:val="24"/>
          <w:lang w:val="en-US" w:eastAsia="zh-CN"/>
          <w14:textFill>
            <w14:solidFill>
              <w14:schemeClr w14:val="tx1"/>
            </w14:solidFill>
          </w14:textFill>
        </w:rPr>
        <w:t>合同签订之日起，3个日历日内维修调试完毕并交付使用，维修更换球管后必须保证原机匹配，使机器恢复正常工作，在使用期间经计量、环保、卫生辐射检测合格。</w:t>
      </w:r>
    </w:p>
    <w:p w14:paraId="5B3BDEC4">
      <w:pPr>
        <w:spacing w:line="360" w:lineRule="auto"/>
        <w:ind w:firstLine="480" w:firstLineChars="200"/>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本项目</w:t>
      </w:r>
      <w:r>
        <w:rPr>
          <w:rFonts w:hint="eastAsia" w:asciiTheme="minorEastAsia" w:hAnsiTheme="minorEastAsia" w:eastAsia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否</w:t>
      </w:r>
      <w:r>
        <w:rPr>
          <w:rFonts w:hint="eastAsia" w:asciiTheme="minorEastAsia" w:hAnsiTheme="minorEastAsia" w:eastAsia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接受联合体投标。</w:t>
      </w:r>
      <w:r>
        <w:rPr>
          <w:rFonts w:hint="eastAsia" w:asciiTheme="minorEastAsia" w:hAnsiTheme="minorEastAsia" w:eastAsiaTheme="minorEastAsia"/>
          <w:color w:val="000000" w:themeColor="text1"/>
          <w:sz w:val="24"/>
          <w:lang w:val="en-US" w:eastAsia="zh-CN"/>
          <w14:textFill>
            <w14:solidFill>
              <w14:schemeClr w14:val="tx1"/>
            </w14:solidFill>
          </w14:textFill>
        </w:rPr>
        <w:t xml:space="preserve"> </w:t>
      </w:r>
    </w:p>
    <w:p w14:paraId="5D5137AB">
      <w:pPr>
        <w:spacing w:line="360" w:lineRule="auto"/>
        <w:ind w:firstLine="480" w:firstLineChars="200"/>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备注：</w:t>
      </w:r>
    </w:p>
    <w:p w14:paraId="2EDB0CA9">
      <w:pPr>
        <w:pStyle w:val="632"/>
        <w:ind w:firstLine="0"/>
        <w:rPr>
          <w:b/>
          <w:color w:val="000000" w:themeColor="text1"/>
          <w14:textFill>
            <w14:solidFill>
              <w14:schemeClr w14:val="tx1"/>
            </w14:solidFill>
          </w14:textFill>
        </w:rPr>
      </w:pPr>
      <w:bookmarkStart w:id="18" w:name="_Toc35393799"/>
      <w:bookmarkStart w:id="19" w:name="_Toc35393630"/>
      <w:bookmarkStart w:id="20" w:name="_Toc28359090"/>
      <w:bookmarkStart w:id="21" w:name="_Toc28359013"/>
      <w:r>
        <w:rPr>
          <w:rFonts w:hint="eastAsia"/>
          <w:b/>
          <w:color w:val="000000" w:themeColor="text1"/>
          <w14:textFill>
            <w14:solidFill>
              <w14:schemeClr w14:val="tx1"/>
            </w14:solidFill>
          </w14:textFill>
        </w:rPr>
        <w:t>二、申请人的资格要求：</w:t>
      </w:r>
      <w:bookmarkEnd w:id="18"/>
      <w:bookmarkEnd w:id="19"/>
      <w:bookmarkEnd w:id="20"/>
      <w:bookmarkEnd w:id="21"/>
    </w:p>
    <w:p w14:paraId="3EBD41E5">
      <w:pPr>
        <w:spacing w:line="360" w:lineRule="auto"/>
        <w:ind w:firstLine="480"/>
        <w:rPr>
          <w:rFonts w:cs="宋体" w:asciiTheme="minorEastAsia" w:hAnsiTheme="minorEastAsia" w:eastAsiaTheme="minorEastAsia"/>
          <w:snapToGrid w:val="0"/>
          <w:color w:val="000000" w:themeColor="text1"/>
          <w:kern w:val="28"/>
          <w:sz w:val="24"/>
          <w:szCs w:val="20"/>
          <w14:textFill>
            <w14:solidFill>
              <w14:schemeClr w14:val="tx1"/>
            </w14:solidFill>
          </w14:textFill>
        </w:rPr>
      </w:pPr>
      <w:r>
        <w:rPr>
          <w:rFonts w:hint="eastAsia" w:cs="宋体" w:asciiTheme="minorEastAsia" w:hAnsiTheme="minorEastAsia" w:eastAsiaTheme="minorEastAsia"/>
          <w:snapToGrid w:val="0"/>
          <w:color w:val="000000" w:themeColor="text1"/>
          <w:kern w:val="28"/>
          <w:sz w:val="24"/>
          <w:szCs w:val="20"/>
          <w14:textFill>
            <w14:solidFill>
              <w14:schemeClr w14:val="tx1"/>
            </w14:solidFill>
          </w14:textFill>
        </w:rPr>
        <w:t>1.满足《中华人民共和国政府采购法》第二十二条规定；</w:t>
      </w:r>
      <w:r>
        <w:rPr>
          <w:rFonts w:cs="宋体" w:asciiTheme="minorEastAsia" w:hAnsiTheme="minorEastAsia" w:eastAsiaTheme="minorEastAsia"/>
          <w:snapToGrid w:val="0"/>
          <w:color w:val="000000" w:themeColor="text1"/>
          <w:kern w:val="28"/>
          <w:sz w:val="24"/>
          <w:szCs w:val="20"/>
          <w14:textFill>
            <w14:solidFill>
              <w14:schemeClr w14:val="tx1"/>
            </w14:solidFill>
          </w14:textFill>
        </w:rPr>
        <w:t xml:space="preserve"> </w:t>
      </w:r>
    </w:p>
    <w:p w14:paraId="7A7BCB55">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snapToGrid w:val="0"/>
          <w:color w:val="000000" w:themeColor="text1"/>
          <w:kern w:val="28"/>
          <w:sz w:val="24"/>
          <w:szCs w:val="20"/>
          <w14:textFill>
            <w14:solidFill>
              <w14:schemeClr w14:val="tx1"/>
            </w14:solidFill>
          </w14:textFill>
        </w:rPr>
        <w:t xml:space="preserve">    </w:t>
      </w:r>
      <w:r>
        <w:rPr>
          <w:rFonts w:cs="宋体" w:asciiTheme="minorEastAsia" w:hAnsiTheme="minorEastAsia" w:eastAsiaTheme="minorEastAsia"/>
          <w:snapToGrid w:val="0"/>
          <w:color w:val="000000" w:themeColor="text1"/>
          <w:kern w:val="28"/>
          <w:sz w:val="24"/>
          <w:szCs w:val="20"/>
          <w14:textFill>
            <w14:solidFill>
              <w14:schemeClr w14:val="tx1"/>
            </w14:solidFill>
          </w14:textFill>
        </w:rPr>
        <w:t>2</w:t>
      </w:r>
      <w:r>
        <w:rPr>
          <w:rFonts w:hint="eastAsia" w:cs="宋体" w:asciiTheme="minorEastAsia" w:hAnsiTheme="minorEastAsia" w:eastAsiaTheme="minorEastAsia"/>
          <w:snapToGrid w:val="0"/>
          <w:color w:val="000000" w:themeColor="text1"/>
          <w:kern w:val="28"/>
          <w:sz w:val="24"/>
          <w:szCs w:val="20"/>
          <w14:textFill>
            <w14:solidFill>
              <w14:schemeClr w14:val="tx1"/>
            </w14:solidFill>
          </w14:textFill>
        </w:rPr>
        <w:t>.落实政府采购政策需满足的资格要求：</w:t>
      </w:r>
      <w:r>
        <w:rPr>
          <w:rFonts w:hint="eastAsia" w:cs="宋体" w:asciiTheme="minorEastAsia" w:hAnsiTheme="minorEastAsia" w:eastAsiaTheme="minorEastAsia"/>
          <w:color w:val="000000" w:themeColor="text1"/>
          <w:kern w:val="0"/>
          <w:sz w:val="24"/>
          <w:lang w:eastAsia="zh-CN"/>
          <w14:textFill>
            <w14:solidFill>
              <w14:schemeClr w14:val="tx1"/>
            </w14:solidFill>
          </w14:textFill>
        </w:rPr>
        <w:t>无</w:t>
      </w:r>
      <w:r>
        <w:rPr>
          <w:rFonts w:hint="eastAsia" w:cs="宋体" w:asciiTheme="minorEastAsia" w:hAnsiTheme="minorEastAsia" w:eastAsiaTheme="minorEastAsia"/>
          <w:color w:val="000000" w:themeColor="text1"/>
          <w:sz w:val="24"/>
          <w14:textFill>
            <w14:solidFill>
              <w14:schemeClr w14:val="tx1"/>
            </w14:solidFill>
          </w14:textFill>
        </w:rPr>
        <w:t>；</w:t>
      </w:r>
    </w:p>
    <w:p w14:paraId="077224F1">
      <w:pPr>
        <w:spacing w:line="360" w:lineRule="auto"/>
        <w:ind w:firstLine="480" w:firstLineChars="200"/>
        <w:rPr>
          <w:rFonts w:hint="eastAsia" w:cs="宋体" w:asciiTheme="minorEastAsia" w:hAnsiTheme="minorEastAsia" w:eastAsiaTheme="minorEastAsia"/>
          <w:color w:val="000000" w:themeColor="text1"/>
          <w:sz w:val="24"/>
          <w:lang w:val="en-US" w:eastAsia="zh-CN"/>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3.本项目的特定资格要求：</w:t>
      </w:r>
      <w:r>
        <w:rPr>
          <w:rFonts w:hint="eastAsia" w:cs="宋体" w:asciiTheme="minorEastAsia" w:hAnsiTheme="minorEastAsia" w:eastAsiaTheme="minorEastAsia"/>
          <w:color w:val="000000" w:themeColor="text1"/>
          <w:sz w:val="24"/>
          <w:lang w:val="en-US" w:eastAsia="zh-CN"/>
          <w14:textFill>
            <w14:solidFill>
              <w14:schemeClr w14:val="tx1"/>
            </w14:solidFill>
          </w14:textFill>
        </w:rPr>
        <w:t>分标1：</w:t>
      </w:r>
    </w:p>
    <w:p w14:paraId="3FCC7A45">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（1）根据《放射性同位素与射线装置安全许可管理办法》规定，在中华人民共和国境内生产、销售、使用放射性同位素与射线装置的单位，应当依照规定取得辐射安全许可证。</w:t>
      </w:r>
      <w:r>
        <w:rPr>
          <w:rFonts w:hint="eastAsia" w:cs="宋体" w:asciiTheme="minorEastAsia" w:hAnsiTheme="minorEastAsia" w:eastAsiaTheme="minorEastAsia"/>
          <w:color w:val="000000" w:themeColor="text1"/>
          <w:sz w:val="24"/>
          <w14:textFill>
            <w14:solidFill>
              <w14:schemeClr w14:val="tx1"/>
            </w14:solidFill>
          </w14:textFill>
        </w:rPr>
        <w:br w:type="textWrapping"/>
      </w:r>
      <w:r>
        <w:rPr>
          <w:rFonts w:hint="eastAsia" w:cs="宋体" w:asciiTheme="minorEastAsia" w:hAnsiTheme="minorEastAsia" w:eastAsiaTheme="minorEastAsia"/>
          <w:color w:val="000000" w:themeColor="text1"/>
          <w:sz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（2）</w:t>
      </w:r>
      <w:r>
        <w:rPr>
          <w:rFonts w:hint="eastAsia" w:cs="宋体" w:asciiTheme="minorEastAsia" w:hAnsiTheme="minorEastAsia" w:eastAsiaTheme="minorEastAsia"/>
          <w:color w:val="000000" w:themeColor="text1"/>
          <w:sz w:val="24"/>
          <w:lang w:val="en-US" w:eastAsia="zh-CN"/>
          <w14:textFill>
            <w14:solidFill>
              <w14:schemeClr w14:val="tx1"/>
            </w14:solidFill>
          </w14:textFill>
        </w:rPr>
        <w:t>供应商</w:t>
      </w:r>
      <w:r>
        <w:rPr>
          <w:rFonts w:hint="eastAsia" w:cs="宋体" w:asciiTheme="minorEastAsia" w:hAnsiTheme="minorEastAsia" w:eastAsiaTheme="minorEastAsia"/>
          <w:color w:val="000000" w:themeColor="text1"/>
          <w:sz w:val="24"/>
          <w14:textFill>
            <w14:solidFill>
              <w14:schemeClr w14:val="tx1"/>
            </w14:solidFill>
          </w14:textFill>
        </w:rPr>
        <w:t>按《医疗器械监督管理条例》（国务院令第739号）医疗器械分类管理要求具备有效的医疗器械经营备案凭证，且经营范围必须包含本项目维保服务中属于二类医疗器械的球管等配件[符合《医疗器械监督管理条例》第四十一条第二款规定的除外]；或者</w:t>
      </w:r>
      <w:r>
        <w:rPr>
          <w:rFonts w:hint="eastAsia" w:cs="宋体" w:asciiTheme="minorEastAsia" w:hAnsiTheme="minorEastAsia" w:eastAsiaTheme="minorEastAsia"/>
          <w:color w:val="000000" w:themeColor="text1"/>
          <w:sz w:val="24"/>
          <w:lang w:val="en-US" w:eastAsia="zh-CN"/>
          <w14:textFill>
            <w14:solidFill>
              <w14:schemeClr w14:val="tx1"/>
            </w14:solidFill>
          </w14:textFill>
        </w:rPr>
        <w:t>供应商</w:t>
      </w:r>
      <w:r>
        <w:rPr>
          <w:rFonts w:hint="eastAsia" w:cs="宋体" w:asciiTheme="minorEastAsia" w:hAnsiTheme="minorEastAsia" w:eastAsiaTheme="minorEastAsia"/>
          <w:color w:val="000000" w:themeColor="text1"/>
          <w:sz w:val="24"/>
          <w14:textFill>
            <w14:solidFill>
              <w14:schemeClr w14:val="tx1"/>
            </w14:solidFill>
          </w14:textFill>
        </w:rPr>
        <w:t>具有《医疗器械监督管理条例》第四十三条规定的注册人凭证。</w:t>
      </w:r>
    </w:p>
    <w:p w14:paraId="66139347">
      <w:pPr>
        <w:pStyle w:val="632"/>
        <w:ind w:firstLine="0"/>
        <w:rPr>
          <w:b/>
          <w:color w:val="000000" w:themeColor="text1"/>
          <w14:textFill>
            <w14:solidFill>
              <w14:schemeClr w14:val="tx1"/>
            </w14:solidFill>
          </w14:textFill>
        </w:rPr>
      </w:pPr>
      <w:bookmarkStart w:id="22" w:name="_Toc35393631"/>
      <w:bookmarkStart w:id="23" w:name="_Toc35393800"/>
      <w:bookmarkStart w:id="24" w:name="_Toc28359014"/>
      <w:bookmarkStart w:id="25" w:name="_Toc28359091"/>
      <w:r>
        <w:rPr>
          <w:rFonts w:hint="eastAsia"/>
          <w:b/>
          <w:color w:val="000000" w:themeColor="text1"/>
          <w14:textFill>
            <w14:solidFill>
              <w14:schemeClr w14:val="tx1"/>
            </w14:solidFill>
          </w14:textFill>
        </w:rPr>
        <w:t>三、获取采购文件</w:t>
      </w:r>
      <w:bookmarkEnd w:id="22"/>
      <w:bookmarkEnd w:id="23"/>
      <w:bookmarkEnd w:id="24"/>
      <w:bookmarkEnd w:id="25"/>
    </w:p>
    <w:p w14:paraId="69DF6191">
      <w:pPr>
        <w:spacing w:line="360" w:lineRule="auto"/>
        <w:ind w:firstLine="54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时间：</w:t>
      </w:r>
      <w:r>
        <w:rPr>
          <w:rFonts w:hint="eastAsia" w:cs="宋体" w:asciiTheme="minorEastAsia" w:hAnsiTheme="minorEastAsia" w:eastAsiaTheme="minorEastAsia"/>
          <w:b w:val="0"/>
          <w:bCs/>
          <w:color w:val="000000" w:themeColor="text1"/>
          <w:sz w:val="24"/>
          <w:lang w:val="en-US" w:eastAsia="zh-CN"/>
          <w14:textFill>
            <w14:solidFill>
              <w14:schemeClr w14:val="tx1"/>
            </w14:solidFill>
          </w14:textFill>
        </w:rPr>
        <w:t xml:space="preserve"> </w:t>
      </w:r>
      <w:r>
        <w:rPr>
          <w:rFonts w:hint="eastAsia" w:cs="宋体" w:asciiTheme="minorEastAsia" w:hAnsiTheme="minorEastAsia" w:eastAsiaTheme="minorEastAsia"/>
          <w:b w:val="0"/>
          <w:bCs/>
          <w:color w:val="000000" w:themeColor="text1"/>
          <w:sz w:val="24"/>
          <w14:textFill>
            <w14:solidFill>
              <w14:schemeClr w14:val="tx1"/>
            </w14:solidFill>
          </w14:textFill>
        </w:rPr>
        <w:t>2026 年</w:t>
      </w:r>
      <w:r>
        <w:rPr>
          <w:rFonts w:hint="eastAsia" w:cs="宋体" w:asciiTheme="minorEastAsia" w:hAnsiTheme="minorEastAsia" w:eastAsiaTheme="minorEastAsia"/>
          <w:b w:val="0"/>
          <w:bCs/>
          <w:color w:val="000000" w:themeColor="text1"/>
          <w:sz w:val="24"/>
          <w:lang w:val="en-US" w:eastAsia="zh-CN"/>
          <w14:textFill>
            <w14:solidFill>
              <w14:schemeClr w14:val="tx1"/>
            </w14:solidFill>
          </w14:textFill>
        </w:rPr>
        <w:t>09</w:t>
      </w:r>
      <w:r>
        <w:rPr>
          <w:rFonts w:hint="eastAsia" w:cs="宋体" w:asciiTheme="minorEastAsia" w:hAnsiTheme="minorEastAsia" w:eastAsiaTheme="minorEastAsia"/>
          <w:b w:val="0"/>
          <w:bCs/>
          <w:color w:val="000000" w:themeColor="text1"/>
          <w:sz w:val="24"/>
          <w14:textFill>
            <w14:solidFill>
              <w14:schemeClr w14:val="tx1"/>
            </w14:solidFill>
          </w14:textFill>
        </w:rPr>
        <w:t>月</w:t>
      </w:r>
      <w:r>
        <w:rPr>
          <w:rFonts w:hint="eastAsia" w:cs="宋体" w:asciiTheme="minorEastAsia" w:hAnsiTheme="minorEastAsia" w:eastAsiaTheme="minorEastAsia"/>
          <w:b w:val="0"/>
          <w:bCs/>
          <w:color w:val="000000" w:themeColor="text1"/>
          <w:sz w:val="24"/>
          <w:lang w:val="en-US" w:eastAsia="zh-CN"/>
          <w14:textFill>
            <w14:solidFill>
              <w14:schemeClr w14:val="tx1"/>
            </w14:solidFill>
          </w14:textFill>
        </w:rPr>
        <w:t>10</w:t>
      </w:r>
      <w:r>
        <w:rPr>
          <w:rFonts w:hint="eastAsia" w:cs="宋体" w:asciiTheme="minorEastAsia" w:hAnsiTheme="minorEastAsia" w:eastAsiaTheme="minorEastAsia"/>
          <w:color w:val="000000" w:themeColor="text1"/>
          <w:sz w:val="24"/>
          <w14:textFill>
            <w14:solidFill>
              <w14:schemeClr w14:val="tx1"/>
            </w14:solidFill>
          </w14:textFill>
        </w:rPr>
        <w:t>日至</w:t>
      </w:r>
      <w:r>
        <w:rPr>
          <w:rFonts w:hint="eastAsia" w:cs="宋体" w:asciiTheme="minorEastAsia" w:hAnsiTheme="minorEastAsia" w:eastAsiaTheme="minorEastAsia"/>
          <w:b w:val="0"/>
          <w:bCs/>
          <w:color w:val="000000" w:themeColor="text1"/>
          <w:sz w:val="24"/>
          <w14:textFill>
            <w14:solidFill>
              <w14:schemeClr w14:val="tx1"/>
            </w14:solidFill>
          </w14:textFill>
        </w:rPr>
        <w:t>2026 年</w:t>
      </w:r>
      <w:r>
        <w:rPr>
          <w:rFonts w:hint="eastAsia" w:cs="宋体" w:asciiTheme="minorEastAsia" w:hAnsiTheme="minorEastAsia" w:eastAsiaTheme="minorEastAsia"/>
          <w:b w:val="0"/>
          <w:bCs/>
          <w:color w:val="000000" w:themeColor="text1"/>
          <w:sz w:val="24"/>
          <w:lang w:val="en-US" w:eastAsia="zh-CN"/>
          <w14:textFill>
            <w14:solidFill>
              <w14:schemeClr w14:val="tx1"/>
            </w14:solidFill>
          </w14:textFill>
        </w:rPr>
        <w:t>09</w:t>
      </w:r>
      <w:r>
        <w:rPr>
          <w:rFonts w:hint="eastAsia" w:cs="宋体" w:asciiTheme="minorEastAsia" w:hAnsiTheme="minorEastAsia" w:eastAsiaTheme="minorEastAsia"/>
          <w:b w:val="0"/>
          <w:bCs/>
          <w:color w:val="000000" w:themeColor="text1"/>
          <w:sz w:val="24"/>
          <w14:textFill>
            <w14:solidFill>
              <w14:schemeClr w14:val="tx1"/>
            </w14:solidFill>
          </w14:textFill>
        </w:rPr>
        <w:t>月</w:t>
      </w:r>
      <w:r>
        <w:rPr>
          <w:rFonts w:hint="eastAsia" w:cs="宋体" w:asciiTheme="minorEastAsia" w:hAnsiTheme="minorEastAsia" w:eastAsiaTheme="minorEastAsia"/>
          <w:b w:val="0"/>
          <w:bCs/>
          <w:color w:val="000000" w:themeColor="text1"/>
          <w:sz w:val="24"/>
          <w:lang w:val="en-US" w:eastAsia="zh-CN"/>
          <w14:textFill>
            <w14:solidFill>
              <w14:schemeClr w14:val="tx1"/>
            </w14:solidFill>
          </w14:textFill>
        </w:rPr>
        <w:t>15</w:t>
      </w:r>
      <w:r>
        <w:rPr>
          <w:rFonts w:hint="eastAsia" w:cs="宋体" w:asciiTheme="minorEastAsia" w:hAnsiTheme="minorEastAsia" w:eastAsiaTheme="minorEastAsia"/>
          <w:color w:val="000000" w:themeColor="text1"/>
          <w:sz w:val="24"/>
          <w14:textFill>
            <w14:solidFill>
              <w14:schemeClr w14:val="tx1"/>
            </w14:solidFill>
          </w14:textFill>
        </w:rPr>
        <w:t>日，每天上午</w:t>
      </w:r>
      <w:r>
        <w:rPr>
          <w:rFonts w:hint="eastAsia" w:asciiTheme="minorEastAsia" w:hAnsiTheme="minorEastAsia" w:eastAsiaTheme="minorEastAsia"/>
          <w:color w:val="000000" w:themeColor="text1"/>
          <w:sz w:val="24"/>
          <w14:textFill>
            <w14:solidFill>
              <w14:schemeClr w14:val="tx1"/>
            </w14:solidFill>
          </w14:textFill>
        </w:rPr>
        <w:t>00:00至12:00 ，下午12:00至23:59</w:t>
      </w:r>
      <w:r>
        <w:rPr>
          <w:rFonts w:hint="eastAsia" w:cs="宋体" w:asciiTheme="minorEastAsia" w:hAnsiTheme="minorEastAsia" w:eastAsiaTheme="minorEastAsia"/>
          <w:color w:val="000000" w:themeColor="text1"/>
          <w:sz w:val="24"/>
          <w14:textFill>
            <w14:solidFill>
              <w14:schemeClr w14:val="tx1"/>
            </w14:solidFill>
          </w14:textFill>
        </w:rPr>
        <w:t>（北京时间，法定节假日除外）；</w:t>
      </w:r>
    </w:p>
    <w:p w14:paraId="21AB71BF">
      <w:pPr>
        <w:spacing w:line="360" w:lineRule="auto"/>
        <w:ind w:firstLine="540"/>
        <w:rPr>
          <w:rFonts w:cs="宋体" w:asciiTheme="minorEastAsia" w:hAnsiTheme="minorEastAsia" w:eastAsiaTheme="minorEastAsia"/>
          <w:color w:val="000000" w:themeColor="text1"/>
          <w:sz w:val="28"/>
          <w:szCs w:val="28"/>
          <w:u w:val="single"/>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地点（网址）：</w:t>
      </w:r>
      <w:r>
        <w:rPr>
          <w:rFonts w:hint="eastAsia" w:ascii="宋体" w:hAnsi="宋体" w:cs="宋体"/>
          <w:color w:val="000000" w:themeColor="text1"/>
          <w:sz w:val="24"/>
          <w14:textFill>
            <w14:solidFill>
              <w14:schemeClr w14:val="tx1"/>
            </w14:solidFill>
          </w14:textFill>
        </w:rPr>
        <w:t>广西政府采购云平台（https://www.gcy.zfcg.gxzf.gov.cn/）</w:t>
      </w:r>
    </w:p>
    <w:p w14:paraId="3D45D035">
      <w:pPr>
        <w:spacing w:line="360" w:lineRule="auto"/>
        <w:ind w:firstLine="540"/>
        <w:rPr>
          <w:rFonts w:cs="宋体" w:asciiTheme="minorEastAsia" w:hAnsiTheme="minorEastAsia" w:eastAsiaTheme="minorEastAsia"/>
          <w:color w:val="000000" w:themeColor="text1"/>
          <w:sz w:val="24"/>
          <w:u w:val="single"/>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方式：</w:t>
      </w:r>
      <w:r>
        <w:rPr>
          <w:rFonts w:hint="eastAsia" w:cs="宋体" w:asciiTheme="minorEastAsia" w:hAnsiTheme="minorEastAsia" w:eastAsiaTheme="minorEastAsia"/>
          <w:color w:val="000000" w:themeColor="text1"/>
          <w:sz w:val="24"/>
          <w14:textFill>
            <w14:solidFill>
              <w14:schemeClr w14:val="tx1"/>
            </w14:solidFill>
          </w14:textFill>
        </w:rPr>
        <w:t>供应商登录</w:t>
      </w:r>
      <w:r>
        <w:rPr>
          <w:rFonts w:hint="eastAsia" w:ascii="宋体" w:hAnsi="宋体" w:cs="宋体"/>
          <w:color w:val="000000" w:themeColor="text1"/>
          <w:sz w:val="24"/>
          <w14:textFill>
            <w14:solidFill>
              <w14:schemeClr w14:val="tx1"/>
            </w14:solidFill>
          </w14:textFill>
        </w:rPr>
        <w:t>广西政府采购云平台（https://www.gcy.zfcg.gxzf.gov.cn/）</w:t>
      </w:r>
      <w:r>
        <w:rPr>
          <w:rFonts w:hint="eastAsia" w:cs="宋体" w:asciiTheme="minorEastAsia" w:hAnsiTheme="minorEastAsia" w:eastAsiaTheme="minorEastAsia"/>
          <w:color w:val="000000" w:themeColor="text1"/>
          <w:sz w:val="24"/>
          <w14:textFill>
            <w14:solidFill>
              <w14:schemeClr w14:val="tx1"/>
            </w14:solidFill>
          </w14:textFill>
        </w:rPr>
        <w:t>在线申请获取采购文件（进入“项目采购”应用，在获取采购文件菜单中选择项目，申请获取采购文件）。</w:t>
      </w:r>
    </w:p>
    <w:p w14:paraId="01CD37E9">
      <w:pPr>
        <w:spacing w:line="360" w:lineRule="auto"/>
        <w:ind w:firstLine="540"/>
        <w:rPr>
          <w:rFonts w:cs="宋体" w:asciiTheme="minorEastAsia" w:hAnsiTheme="minorEastAsia" w:eastAsiaTheme="minorEastAsia"/>
          <w:color w:val="000000" w:themeColor="text1"/>
          <w:sz w:val="28"/>
          <w:szCs w:val="28"/>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售价：</w:t>
      </w:r>
      <w:r>
        <w:rPr>
          <w:rFonts w:hint="eastAsia" w:cs="仿宋_GB2312" w:asciiTheme="minorEastAsia" w:hAnsiTheme="minorEastAsia" w:eastAsiaTheme="minorEastAsia"/>
          <w:color w:val="000000" w:themeColor="text1"/>
          <w:sz w:val="24"/>
          <w14:textFill>
            <w14:solidFill>
              <w14:schemeClr w14:val="tx1"/>
            </w14:solidFill>
          </w14:textFill>
        </w:rPr>
        <w:t>0。</w:t>
      </w:r>
    </w:p>
    <w:p w14:paraId="77E409C0">
      <w:pPr>
        <w:pStyle w:val="632"/>
        <w:ind w:firstLine="0"/>
        <w:rPr>
          <w:b/>
          <w:color w:val="000000" w:themeColor="text1"/>
          <w14:textFill>
            <w14:solidFill>
              <w14:schemeClr w14:val="tx1"/>
            </w14:solidFill>
          </w14:textFill>
        </w:rPr>
      </w:pPr>
      <w:bookmarkStart w:id="26" w:name="_Toc28359092"/>
      <w:bookmarkStart w:id="27" w:name="_Toc35393801"/>
      <w:bookmarkStart w:id="28" w:name="_Toc35393632"/>
      <w:bookmarkStart w:id="29" w:name="_Toc28359015"/>
      <w:r>
        <w:rPr>
          <w:rFonts w:hint="eastAsia"/>
          <w:b/>
          <w:color w:val="000000" w:themeColor="text1"/>
          <w14:textFill>
            <w14:solidFill>
              <w14:schemeClr w14:val="tx1"/>
            </w14:solidFill>
          </w14:textFill>
        </w:rPr>
        <w:t>四、响应文件提交</w:t>
      </w:r>
      <w:bookmarkEnd w:id="26"/>
      <w:bookmarkEnd w:id="27"/>
      <w:bookmarkEnd w:id="28"/>
      <w:bookmarkEnd w:id="29"/>
    </w:p>
    <w:p w14:paraId="2484E0F1">
      <w:pPr>
        <w:spacing w:line="360" w:lineRule="auto"/>
        <w:ind w:firstLine="480" w:firstLineChars="200"/>
        <w:rPr>
          <w:rFonts w:asciiTheme="minorEastAsia" w:hAnsiTheme="minorEastAsia" w:eastAsiaTheme="minorEastAsia"/>
          <w:bCs/>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截止时间：</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2026 年09月16日 09</w:t>
      </w:r>
      <w:r>
        <w:rPr>
          <w:rFonts w:hint="eastAsia" w:asciiTheme="minorEastAsia" w:hAnsiTheme="minorEastAsia" w:eastAsiaTheme="minorEastAsia"/>
          <w:bCs/>
          <w:color w:val="000000" w:themeColor="text1"/>
          <w:sz w:val="24"/>
          <w:u w:val="single"/>
          <w:lang w:val="en-US" w:eastAsia="zh-CN"/>
          <w14:textFill>
            <w14:solidFill>
              <w14:schemeClr w14:val="tx1"/>
            </w14:solidFill>
          </w14:textFill>
        </w:rPr>
        <w:t>:</w:t>
      </w:r>
      <w:r>
        <w:rPr>
          <w:rFonts w:hint="eastAsia" w:asciiTheme="minorEastAsia" w:hAnsiTheme="minorEastAsia" w:eastAsiaTheme="minorEastAsia"/>
          <w:bCs/>
          <w:color w:val="000000" w:themeColor="text1"/>
          <w:sz w:val="24"/>
          <w:u w:val="single"/>
          <w14:textFill>
            <w14:solidFill>
              <w14:schemeClr w14:val="tx1"/>
            </w14:solidFill>
          </w14:textFill>
        </w:rPr>
        <w:t>00</w:t>
      </w:r>
      <w:r>
        <w:rPr>
          <w:rFonts w:hint="eastAsia" w:asciiTheme="minorEastAsia" w:hAnsiTheme="minorEastAsia" w:eastAsiaTheme="minorEastAsia"/>
          <w:bCs/>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bCs/>
          <w:color w:val="000000" w:themeColor="text1"/>
          <w:sz w:val="24"/>
          <w14:textFill>
            <w14:solidFill>
              <w14:schemeClr w14:val="tx1"/>
            </w14:solidFill>
          </w14:textFill>
        </w:rPr>
        <w:t>（北京时间）</w:t>
      </w:r>
    </w:p>
    <w:p w14:paraId="124AB78A">
      <w:pPr>
        <w:spacing w:line="360" w:lineRule="auto"/>
        <w:ind w:firstLine="480" w:firstLineChars="200"/>
        <w:rPr>
          <w:rFonts w:asciiTheme="minorEastAsia" w:hAnsiTheme="minorEastAsia" w:eastAsiaTheme="minorEastAsia"/>
          <w:bCs/>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地点：</w:t>
      </w:r>
      <w:r>
        <w:rPr>
          <w:rFonts w:hint="eastAsia" w:ascii="宋体" w:hAnsi="宋体" w:cs="宋体"/>
          <w:color w:val="000000" w:themeColor="text1"/>
          <w:sz w:val="24"/>
          <w14:textFill>
            <w14:solidFill>
              <w14:schemeClr w14:val="tx1"/>
            </w14:solidFill>
          </w14:textFill>
        </w:rPr>
        <w:t>广西政府采购云平台（https://www.gcy.zfcg.gxzf.gov.cn/）</w:t>
      </w:r>
      <w:r>
        <w:rPr>
          <w:rFonts w:hint="eastAsia" w:cs="仿宋_GB2312" w:asciiTheme="minorEastAsia" w:hAnsiTheme="minorEastAsia" w:eastAsiaTheme="minorEastAsia"/>
          <w:b w:val="0"/>
          <w:bCs/>
          <w:color w:val="000000" w:themeColor="text1"/>
          <w:sz w:val="24"/>
          <w14:textFill>
            <w14:solidFill>
              <w14:schemeClr w14:val="tx1"/>
            </w14:solidFill>
          </w14:textFill>
        </w:rPr>
        <w:t>。</w:t>
      </w:r>
    </w:p>
    <w:p w14:paraId="684B2289">
      <w:pPr>
        <w:pStyle w:val="632"/>
        <w:ind w:firstLine="0"/>
        <w:rPr>
          <w:b/>
          <w:color w:val="000000" w:themeColor="text1"/>
          <w14:textFill>
            <w14:solidFill>
              <w14:schemeClr w14:val="tx1"/>
            </w14:solidFill>
          </w14:textFill>
        </w:rPr>
      </w:pPr>
      <w:bookmarkStart w:id="30" w:name="_Toc28359093"/>
      <w:bookmarkStart w:id="31" w:name="_Toc35393802"/>
      <w:bookmarkStart w:id="32" w:name="_Toc28359016"/>
      <w:bookmarkStart w:id="33" w:name="_Toc35393633"/>
      <w:r>
        <w:rPr>
          <w:rFonts w:hint="eastAsia"/>
          <w:b/>
          <w:color w:val="000000" w:themeColor="text1"/>
          <w14:textFill>
            <w14:solidFill>
              <w14:schemeClr w14:val="tx1"/>
            </w14:solidFill>
          </w14:textFill>
        </w:rPr>
        <w:t>五、响应文件开启</w:t>
      </w:r>
      <w:bookmarkEnd w:id="30"/>
      <w:bookmarkEnd w:id="31"/>
      <w:bookmarkEnd w:id="32"/>
      <w:bookmarkEnd w:id="33"/>
    </w:p>
    <w:p w14:paraId="42AAED8C">
      <w:pPr>
        <w:spacing w:line="360" w:lineRule="auto"/>
        <w:ind w:firstLine="480" w:firstLineChars="200"/>
        <w:rPr>
          <w:rFonts w:asciiTheme="minorEastAsia" w:hAnsiTheme="minorEastAsia" w:eastAsiaTheme="minorEastAsia"/>
          <w:bCs/>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时间：</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2026 年09月16日 09</w:t>
      </w:r>
      <w:r>
        <w:rPr>
          <w:rFonts w:hint="eastAsia" w:asciiTheme="minorEastAsia" w:hAnsiTheme="minorEastAsia" w:eastAsiaTheme="minorEastAsia"/>
          <w:bCs/>
          <w:color w:val="000000" w:themeColor="text1"/>
          <w:sz w:val="24"/>
          <w:u w:val="single"/>
          <w:lang w:val="en-US" w:eastAsia="zh-CN"/>
          <w14:textFill>
            <w14:solidFill>
              <w14:schemeClr w14:val="tx1"/>
            </w14:solidFill>
          </w14:textFill>
        </w:rPr>
        <w:t>:</w:t>
      </w:r>
      <w:r>
        <w:rPr>
          <w:rFonts w:hint="eastAsia" w:asciiTheme="minorEastAsia" w:hAnsiTheme="minorEastAsia" w:eastAsiaTheme="minorEastAsia"/>
          <w:bCs/>
          <w:color w:val="000000" w:themeColor="text1"/>
          <w:sz w:val="24"/>
          <w:u w:val="single"/>
          <w14:textFill>
            <w14:solidFill>
              <w14:schemeClr w14:val="tx1"/>
            </w14:solidFill>
          </w14:textFill>
        </w:rPr>
        <w:t>00</w:t>
      </w:r>
      <w:r>
        <w:rPr>
          <w:rFonts w:hint="eastAsia" w:asciiTheme="minorEastAsia" w:hAnsiTheme="minorEastAsia" w:eastAsiaTheme="minorEastAsia"/>
          <w:bCs/>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bCs/>
          <w:color w:val="000000" w:themeColor="text1"/>
          <w:sz w:val="24"/>
          <w14:textFill>
            <w14:solidFill>
              <w14:schemeClr w14:val="tx1"/>
            </w14:solidFill>
          </w14:textFill>
        </w:rPr>
        <w:t>（北京时间）</w:t>
      </w:r>
    </w:p>
    <w:p w14:paraId="2482D061">
      <w:pPr>
        <w:spacing w:line="360" w:lineRule="auto"/>
        <w:ind w:firstLine="480" w:firstLineChars="200"/>
        <w:rPr>
          <w:rFonts w:asciiTheme="minorEastAsia" w:hAnsiTheme="minorEastAsia" w:eastAsiaTheme="minorEastAsia"/>
          <w:bCs/>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地点：</w:t>
      </w:r>
      <w:r>
        <w:rPr>
          <w:rFonts w:hint="eastAsia" w:ascii="宋体" w:hAnsi="宋体" w:cs="宋体"/>
          <w:color w:val="000000" w:themeColor="text1"/>
          <w:sz w:val="24"/>
          <w14:textFill>
            <w14:solidFill>
              <w14:schemeClr w14:val="tx1"/>
            </w14:solidFill>
          </w14:textFill>
        </w:rPr>
        <w:t>广西政府采购云平台（https://www.gcy.zfcg.gxzf.gov.cn/）</w:t>
      </w:r>
      <w:r>
        <w:rPr>
          <w:rFonts w:hint="eastAsia" w:cs="宋体" w:asciiTheme="minorEastAsia" w:hAnsiTheme="minorEastAsia" w:eastAsiaTheme="minorEastAsia"/>
          <w:color w:val="000000" w:themeColor="text1"/>
          <w:sz w:val="24"/>
          <w14:textFill>
            <w14:solidFill>
              <w14:schemeClr w14:val="tx1"/>
            </w14:solidFill>
          </w14:textFill>
        </w:rPr>
        <w:t>。</w:t>
      </w:r>
    </w:p>
    <w:p w14:paraId="40AE7DFB">
      <w:pPr>
        <w:pStyle w:val="632"/>
        <w:ind w:firstLine="0"/>
        <w:rPr>
          <w:b/>
          <w:color w:val="000000" w:themeColor="text1"/>
          <w14:textFill>
            <w14:solidFill>
              <w14:schemeClr w14:val="tx1"/>
            </w14:solidFill>
          </w14:textFill>
        </w:rPr>
      </w:pPr>
      <w:bookmarkStart w:id="34" w:name="_Toc28359017"/>
      <w:bookmarkStart w:id="35" w:name="_Toc35393803"/>
      <w:bookmarkStart w:id="36" w:name="_Toc35393634"/>
      <w:bookmarkStart w:id="37" w:name="_Toc28359094"/>
      <w:r>
        <w:rPr>
          <w:rFonts w:hint="eastAsia"/>
          <w:b/>
          <w:color w:val="000000" w:themeColor="text1"/>
          <w14:textFill>
            <w14:solidFill>
              <w14:schemeClr w14:val="tx1"/>
            </w14:solidFill>
          </w14:textFill>
        </w:rPr>
        <w:t>六、公告期限</w:t>
      </w:r>
      <w:bookmarkEnd w:id="34"/>
      <w:bookmarkEnd w:id="35"/>
      <w:bookmarkEnd w:id="36"/>
      <w:bookmarkEnd w:id="37"/>
    </w:p>
    <w:p w14:paraId="054BCC9F">
      <w:pPr>
        <w:spacing w:line="360" w:lineRule="auto"/>
        <w:ind w:firstLine="480" w:firstLineChars="200"/>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自本公告发布之日起</w:t>
      </w:r>
      <w:r>
        <w:rPr>
          <w:rFonts w:hint="eastAsia" w:cs="宋体" w:asciiTheme="minorEastAsia" w:hAnsiTheme="minorEastAsia" w:eastAsiaTheme="minorEastAsia"/>
          <w:color w:val="000000" w:themeColor="text1"/>
          <w:kern w:val="0"/>
          <w:sz w:val="24"/>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24"/>
          <w14:textFill>
            <w14:solidFill>
              <w14:schemeClr w14:val="tx1"/>
            </w14:solidFill>
          </w14:textFill>
        </w:rPr>
        <w:t>个工作日。</w:t>
      </w:r>
    </w:p>
    <w:p w14:paraId="0639BFB5">
      <w:pPr>
        <w:pStyle w:val="632"/>
        <w:ind w:firstLine="0"/>
        <w:rPr>
          <w:b/>
          <w:color w:val="000000" w:themeColor="text1"/>
          <w14:textFill>
            <w14:solidFill>
              <w14:schemeClr w14:val="tx1"/>
            </w14:solidFill>
          </w14:textFill>
        </w:rPr>
      </w:pPr>
      <w:bookmarkStart w:id="38" w:name="_Toc35393804"/>
      <w:bookmarkStart w:id="39" w:name="_Toc35393635"/>
      <w:r>
        <w:rPr>
          <w:rFonts w:hint="eastAsia"/>
          <w:b/>
          <w:color w:val="000000" w:themeColor="text1"/>
          <w14:textFill>
            <w14:solidFill>
              <w14:schemeClr w14:val="tx1"/>
            </w14:solidFill>
          </w14:textFill>
        </w:rPr>
        <w:t>七、其他补充事宜</w:t>
      </w:r>
      <w:bookmarkEnd w:id="38"/>
      <w:bookmarkEnd w:id="39"/>
    </w:p>
    <w:p w14:paraId="39BA1083">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1.谈判保证金：</w:t>
      </w:r>
      <w:r>
        <w:rPr>
          <w:rFonts w:hint="eastAsia" w:ascii="宋体" w:hAnsi="宋体" w:cs="宋体"/>
          <w:color w:val="000000" w:themeColor="text1"/>
          <w:sz w:val="24"/>
          <w:lang w:val="en-US" w:eastAsia="zh-CN"/>
          <w14:textFill>
            <w14:solidFill>
              <w14:schemeClr w14:val="tx1"/>
            </w14:solidFill>
          </w14:textFill>
        </w:rPr>
        <w:t>金额</w:t>
      </w:r>
      <w:r>
        <w:rPr>
          <w:rFonts w:hint="default" w:ascii="Arial" w:hAnsi="Arial" w:eastAsia="宋体" w:cs="Arial"/>
          <w:color w:val="000000" w:themeColor="text1"/>
          <w:sz w:val="24"/>
          <w:lang w:val="en-US"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9000.00元</w:t>
      </w:r>
      <w:r>
        <w:rPr>
          <w:rFonts w:hint="eastAsia" w:ascii="宋体" w:hAnsi="宋体" w:cs="宋体"/>
          <w:color w:val="000000" w:themeColor="text1"/>
          <w:sz w:val="24"/>
          <w14:textFill>
            <w14:solidFill>
              <w14:schemeClr w14:val="tx1"/>
            </w14:solidFill>
          </w14:textFill>
        </w:rPr>
        <w:t>。</w:t>
      </w:r>
    </w:p>
    <w:p w14:paraId="6A6C05B1">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30%以上专门面向中小企业采购，其中预留给小微企业的比例不低于60%。对于未预留份额专门面向中小企业采购的政府采购项目，以及预留份额政府采购项目中的非预留部分标项，对小型和微型企业的响应报价给予</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0%的扣除，用扣除后的价格参与评审。（4）支持监狱企业、残疾人福利性单位发展：监狱企业、残疾人福利性单位视同小型和微型企业。（5）支持创新发展：优先采购被认定为首套产品和“制造精品”的自主创新产品。（6）平等对待内外资企业和符合条件的破产重整企业。</w:t>
      </w:r>
    </w:p>
    <w:p w14:paraId="62F30D1F">
      <w:pPr>
        <w:spacing w:line="360" w:lineRule="auto"/>
        <w:ind w:firstLine="480" w:firstLineChars="200"/>
        <w:rPr>
          <w:color w:val="000000" w:themeColor="text1"/>
          <w14:textFill>
            <w14:solidFill>
              <w14:schemeClr w14:val="tx1"/>
            </w14:solidFill>
          </w14:textFill>
        </w:rPr>
      </w:pPr>
      <w:r>
        <w:rPr>
          <w:rFonts w:hint="eastAsia" w:ascii="宋体" w:hAnsi="宋体" w:cs="宋体"/>
          <w:snapToGrid w:val="0"/>
          <w:color w:val="000000" w:themeColor="text1"/>
          <w:kern w:val="28"/>
          <w:sz w:val="24"/>
          <w14:textFill>
            <w14:solidFill>
              <w14:schemeClr w14:val="tx1"/>
            </w14:solidFill>
          </w14:textFill>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5F14BB9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4.网上公告媒体查询：中国政府采购网、广西政府采购网。</w:t>
      </w:r>
    </w:p>
    <w:p w14:paraId="440E19CF">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本项目通过广西政府采购云平台实行在线投标响应（电子投标），为确保网上操作合法、有效和安全，谈判供应商应当在谈判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2F832948">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77F76FD">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7.本项目采用远程异地评标。</w:t>
      </w:r>
    </w:p>
    <w:p w14:paraId="45D11040">
      <w:pPr>
        <w:pStyle w:val="632"/>
        <w:ind w:firstLine="0"/>
        <w:rPr>
          <w:b/>
          <w:color w:val="000000" w:themeColor="text1"/>
          <w14:textFill>
            <w14:solidFill>
              <w14:schemeClr w14:val="tx1"/>
            </w14:solidFill>
          </w14:textFill>
        </w:rPr>
      </w:pPr>
      <w:bookmarkStart w:id="40" w:name="_Toc35393805"/>
      <w:bookmarkStart w:id="41" w:name="_Toc35393636"/>
      <w:bookmarkStart w:id="42" w:name="_Toc28359018"/>
      <w:bookmarkStart w:id="43" w:name="_Toc28359095"/>
      <w:r>
        <w:rPr>
          <w:rFonts w:hint="eastAsia"/>
          <w:b/>
          <w:color w:val="000000" w:themeColor="text1"/>
          <w14:textFill>
            <w14:solidFill>
              <w14:schemeClr w14:val="tx1"/>
            </w14:solidFill>
          </w14:textFill>
        </w:rPr>
        <w:t>八、凡对本次采购提出询问、质疑、投诉，请按以下方式联系</w:t>
      </w:r>
      <w:bookmarkEnd w:id="40"/>
      <w:bookmarkEnd w:id="41"/>
      <w:bookmarkEnd w:id="42"/>
      <w:bookmarkEnd w:id="43"/>
    </w:p>
    <w:p w14:paraId="4E59F3E3">
      <w:pPr>
        <w:pStyle w:val="632"/>
        <w:ind w:firstLine="482" w:firstLineChars="200"/>
        <w:rPr>
          <w:b/>
          <w:color w:val="000000" w:themeColor="text1"/>
          <w14:textFill>
            <w14:solidFill>
              <w14:schemeClr w14:val="tx1"/>
            </w14:solidFill>
          </w14:textFill>
        </w:rPr>
      </w:pPr>
      <w:bookmarkStart w:id="44" w:name="_Toc28359019"/>
      <w:bookmarkStart w:id="45" w:name="_Toc35393806"/>
      <w:bookmarkStart w:id="46" w:name="_Toc28359096"/>
      <w:bookmarkStart w:id="47" w:name="_Toc35393637"/>
      <w:r>
        <w:rPr>
          <w:rFonts w:hint="eastAsia"/>
          <w:b/>
          <w:color w:val="000000" w:themeColor="text1"/>
          <w14:textFill>
            <w14:solidFill>
              <w14:schemeClr w14:val="tx1"/>
            </w14:solidFill>
          </w14:textFill>
        </w:rPr>
        <w:t>1.采购人信息</w:t>
      </w:r>
      <w:bookmarkEnd w:id="44"/>
      <w:bookmarkEnd w:id="45"/>
      <w:bookmarkEnd w:id="46"/>
      <w:bookmarkEnd w:id="47"/>
    </w:p>
    <w:p w14:paraId="2726E812">
      <w:pPr>
        <w:spacing w:line="360" w:lineRule="auto"/>
        <w:ind w:firstLine="480" w:firstLineChars="200"/>
        <w:rPr>
          <w:rFonts w:ascii="宋体" w:hAnsi="宋体" w:eastAsia="宋体"/>
          <w:color w:val="000000"/>
          <w:sz w:val="24"/>
          <w:highlight w:val="none"/>
        </w:rPr>
      </w:pPr>
      <w:r>
        <w:rPr>
          <w:rFonts w:hint="eastAsia" w:ascii="宋体" w:hAnsi="宋体" w:eastAsia="宋体"/>
          <w:color w:val="000000"/>
          <w:sz w:val="24"/>
          <w:highlight w:val="none"/>
        </w:rPr>
        <w:t>名</w:t>
      </w:r>
      <w:r>
        <w:rPr>
          <w:rFonts w:ascii="宋体" w:hAnsi="宋体" w:eastAsia="宋体"/>
          <w:color w:val="000000"/>
          <w:sz w:val="24"/>
          <w:highlight w:val="none"/>
        </w:rPr>
        <w:t xml:space="preserve">    </w:t>
      </w:r>
      <w:r>
        <w:rPr>
          <w:rFonts w:hint="eastAsia" w:ascii="宋体" w:hAnsi="宋体" w:eastAsia="宋体"/>
          <w:color w:val="000000"/>
          <w:sz w:val="24"/>
          <w:highlight w:val="none"/>
        </w:rPr>
        <w:t>称：</w:t>
      </w:r>
      <w:r>
        <w:rPr>
          <w:rFonts w:hint="eastAsia" w:ascii="宋体" w:hAnsi="宋体" w:eastAsia="宋体"/>
          <w:color w:val="000000"/>
          <w:sz w:val="24"/>
          <w:highlight w:val="none"/>
          <w:lang w:eastAsia="zh-CN"/>
        </w:rPr>
        <w:t>合浦县人民医院</w:t>
      </w:r>
    </w:p>
    <w:p w14:paraId="55D3CF07">
      <w:pPr>
        <w:spacing w:line="360" w:lineRule="auto"/>
        <w:rPr>
          <w:rFonts w:ascii="宋体" w:hAnsi="宋体" w:eastAsia="宋体"/>
          <w:color w:val="000000"/>
          <w:sz w:val="24"/>
          <w:highlight w:val="none"/>
        </w:rPr>
      </w:pPr>
      <w:r>
        <w:rPr>
          <w:rFonts w:hint="eastAsia" w:ascii="宋体" w:hAnsi="宋体" w:eastAsia="宋体"/>
          <w:color w:val="000000"/>
          <w:sz w:val="24"/>
          <w:highlight w:val="none"/>
        </w:rPr>
        <w:t xml:space="preserve">    地    址：</w:t>
      </w:r>
      <w:r>
        <w:rPr>
          <w:rFonts w:hint="eastAsia" w:ascii="宋体" w:hAnsi="宋体" w:eastAsia="宋体"/>
          <w:color w:val="000000"/>
          <w:sz w:val="24"/>
          <w:highlight w:val="none"/>
          <w:lang w:eastAsia="zh-CN"/>
        </w:rPr>
        <w:t>合浦县廉州镇定海北路</w:t>
      </w:r>
      <w:r>
        <w:rPr>
          <w:rFonts w:hint="eastAsia" w:ascii="宋体" w:hAnsi="宋体" w:eastAsia="宋体"/>
          <w:color w:val="000000"/>
          <w:sz w:val="24"/>
          <w:highlight w:val="none"/>
          <w:lang w:val="en-US" w:eastAsia="zh-CN"/>
        </w:rPr>
        <w:t>95</w:t>
      </w:r>
      <w:r>
        <w:rPr>
          <w:rFonts w:hint="eastAsia" w:ascii="宋体" w:hAnsi="宋体" w:eastAsia="宋体"/>
          <w:color w:val="000000"/>
          <w:sz w:val="24"/>
          <w:highlight w:val="none"/>
        </w:rPr>
        <w:t>号</w:t>
      </w:r>
      <w:r>
        <w:rPr>
          <w:rFonts w:ascii="宋体" w:hAnsi="宋体" w:eastAsia="宋体"/>
          <w:color w:val="000000"/>
          <w:sz w:val="24"/>
          <w:highlight w:val="none"/>
        </w:rPr>
        <w:t xml:space="preserve"> </w:t>
      </w:r>
    </w:p>
    <w:p w14:paraId="7F3C1C16">
      <w:pPr>
        <w:spacing w:line="360" w:lineRule="auto"/>
        <w:rPr>
          <w:rFonts w:ascii="宋体" w:hAnsi="宋体" w:eastAsia="宋体"/>
          <w:color w:val="000000"/>
          <w:sz w:val="24"/>
          <w:highlight w:val="none"/>
        </w:rPr>
      </w:pPr>
      <w:r>
        <w:rPr>
          <w:rFonts w:hint="eastAsia" w:ascii="宋体" w:hAnsi="宋体" w:eastAsia="宋体"/>
          <w:color w:val="000000"/>
          <w:sz w:val="24"/>
          <w:highlight w:val="none"/>
        </w:rPr>
        <w:t xml:space="preserve">    项目联系人：</w:t>
      </w:r>
      <w:r>
        <w:rPr>
          <w:rFonts w:hint="eastAsia" w:ascii="宋体" w:hAnsi="宋体" w:eastAsia="宋体"/>
          <w:color w:val="000000"/>
          <w:sz w:val="24"/>
          <w:highlight w:val="none"/>
          <w:lang w:val="en-US" w:eastAsia="zh-CN"/>
        </w:rPr>
        <w:t>吴</w:t>
      </w:r>
      <w:r>
        <w:rPr>
          <w:rFonts w:hint="eastAsia" w:ascii="宋体" w:hAnsi="宋体" w:eastAsia="宋体"/>
          <w:color w:val="000000"/>
          <w:sz w:val="24"/>
          <w:highlight w:val="none"/>
        </w:rPr>
        <w:t xml:space="preserve">老师 </w:t>
      </w:r>
    </w:p>
    <w:p w14:paraId="6C1B6489">
      <w:pPr>
        <w:spacing w:line="360" w:lineRule="auto"/>
        <w:rPr>
          <w:rFonts w:ascii="宋体" w:hAnsi="宋体" w:eastAsia="宋体"/>
          <w:color w:val="000000"/>
          <w:sz w:val="24"/>
          <w:highlight w:val="none"/>
        </w:rPr>
      </w:pPr>
      <w:r>
        <w:rPr>
          <w:rFonts w:hint="eastAsia" w:ascii="宋体" w:hAnsi="宋体" w:eastAsia="宋体"/>
          <w:color w:val="000000"/>
          <w:sz w:val="24"/>
          <w:highlight w:val="none"/>
        </w:rPr>
        <w:t xml:space="preserve">    项目联系方式：</w:t>
      </w:r>
      <w:r>
        <w:rPr>
          <w:rFonts w:hint="eastAsia" w:ascii="宋体" w:hAnsi="宋体" w:eastAsia="宋体"/>
          <w:color w:val="000000"/>
          <w:sz w:val="24"/>
          <w:highlight w:val="none"/>
          <w:lang w:val="en-US" w:eastAsia="zh-CN"/>
        </w:rPr>
        <w:t>19177905597</w:t>
      </w:r>
      <w:r>
        <w:rPr>
          <w:rFonts w:hint="eastAsia" w:ascii="宋体" w:hAnsi="宋体" w:eastAsia="宋体"/>
          <w:color w:val="000000"/>
          <w:sz w:val="24"/>
          <w:highlight w:val="none"/>
        </w:rPr>
        <w:t xml:space="preserve">  </w:t>
      </w:r>
    </w:p>
    <w:p w14:paraId="316E55FB">
      <w:pPr>
        <w:pStyle w:val="632"/>
        <w:ind w:firstLine="482" w:firstLineChars="200"/>
        <w:rPr>
          <w:b/>
          <w:color w:val="000000"/>
          <w:highlight w:val="none"/>
        </w:rPr>
      </w:pPr>
      <w:bookmarkStart w:id="48" w:name="_Toc35393638"/>
      <w:bookmarkStart w:id="49" w:name="_Toc28359020"/>
      <w:bookmarkStart w:id="50" w:name="_Toc28359097"/>
      <w:bookmarkStart w:id="51" w:name="_Toc35393807"/>
      <w:r>
        <w:rPr>
          <w:rFonts w:hint="eastAsia"/>
          <w:b/>
          <w:color w:val="000000"/>
          <w:highlight w:val="none"/>
        </w:rPr>
        <w:t>2.采购代理机构信息</w:t>
      </w:r>
      <w:bookmarkEnd w:id="48"/>
      <w:bookmarkEnd w:id="49"/>
      <w:bookmarkEnd w:id="50"/>
      <w:bookmarkEnd w:id="51"/>
    </w:p>
    <w:p w14:paraId="1114D308">
      <w:pPr>
        <w:spacing w:line="360" w:lineRule="auto"/>
        <w:ind w:firstLine="480" w:firstLineChars="200"/>
        <w:rPr>
          <w:rFonts w:ascii="宋体" w:hAnsi="宋体" w:eastAsia="宋体"/>
          <w:color w:val="000000"/>
          <w:sz w:val="24"/>
          <w:highlight w:val="none"/>
        </w:rPr>
      </w:pPr>
      <w:r>
        <w:rPr>
          <w:rFonts w:hint="eastAsia" w:ascii="宋体" w:hAnsi="宋体" w:eastAsia="宋体"/>
          <w:color w:val="000000"/>
          <w:sz w:val="24"/>
          <w:highlight w:val="none"/>
        </w:rPr>
        <w:t xml:space="preserve">名    称：广西德元工程项目管理有限责任公司             </w:t>
      </w:r>
    </w:p>
    <w:p w14:paraId="3D1BC14F">
      <w:pPr>
        <w:spacing w:line="360" w:lineRule="auto"/>
        <w:rPr>
          <w:rFonts w:ascii="宋体" w:hAnsi="宋体" w:eastAsia="宋体"/>
          <w:color w:val="000000"/>
          <w:sz w:val="24"/>
          <w:highlight w:val="none"/>
        </w:rPr>
      </w:pPr>
      <w:r>
        <w:rPr>
          <w:rFonts w:hint="eastAsia" w:ascii="宋体" w:hAnsi="宋体" w:eastAsia="宋体"/>
          <w:color w:val="000000"/>
          <w:sz w:val="24"/>
          <w:highlight w:val="none"/>
        </w:rPr>
        <w:t xml:space="preserve">    地    址：合浦县廉州镇廉州大道128号盛世东方1栋1单元1803室</w:t>
      </w:r>
      <w:r>
        <w:rPr>
          <w:rFonts w:ascii="宋体" w:hAnsi="宋体" w:eastAsia="宋体"/>
          <w:color w:val="000000"/>
          <w:sz w:val="24"/>
          <w:highlight w:val="none"/>
        </w:rPr>
        <w:t xml:space="preserve"> </w:t>
      </w:r>
    </w:p>
    <w:p w14:paraId="2D138895">
      <w:pPr>
        <w:spacing w:line="360" w:lineRule="auto"/>
        <w:rPr>
          <w:rFonts w:hint="eastAsia" w:ascii="宋体" w:hAnsi="宋体" w:eastAsia="宋体"/>
          <w:color w:val="000000"/>
          <w:sz w:val="24"/>
          <w:highlight w:val="none"/>
          <w:lang w:val="en-US" w:eastAsia="zh-CN"/>
        </w:rPr>
      </w:pPr>
      <w:r>
        <w:rPr>
          <w:rFonts w:hint="eastAsia" w:ascii="宋体" w:hAnsi="宋体" w:eastAsia="宋体"/>
          <w:color w:val="000000"/>
          <w:sz w:val="24"/>
          <w:highlight w:val="none"/>
        </w:rPr>
        <w:t xml:space="preserve">    项目联系人：李</w:t>
      </w:r>
      <w:r>
        <w:rPr>
          <w:rFonts w:hint="eastAsia" w:ascii="宋体" w:hAnsi="宋体" w:eastAsia="宋体"/>
          <w:color w:val="000000"/>
          <w:sz w:val="24"/>
          <w:highlight w:val="none"/>
          <w:lang w:val="en-US" w:eastAsia="zh-CN"/>
        </w:rPr>
        <w:t>丹</w:t>
      </w:r>
    </w:p>
    <w:p w14:paraId="4A936440">
      <w:pPr>
        <w:spacing w:line="360" w:lineRule="auto"/>
        <w:rPr>
          <w:rFonts w:ascii="宋体" w:hAnsi="宋体" w:eastAsia="宋体"/>
          <w:color w:val="000000"/>
          <w:sz w:val="24"/>
          <w:highlight w:val="none"/>
        </w:rPr>
      </w:pPr>
      <w:r>
        <w:rPr>
          <w:rFonts w:hint="eastAsia" w:ascii="宋体" w:hAnsi="宋体" w:eastAsia="宋体"/>
          <w:color w:val="000000"/>
          <w:sz w:val="24"/>
          <w:highlight w:val="none"/>
        </w:rPr>
        <w:t xml:space="preserve">    项目联系方式：077</w:t>
      </w:r>
      <w:r>
        <w:rPr>
          <w:rFonts w:hint="eastAsia" w:ascii="宋体" w:hAnsi="宋体" w:eastAsia="宋体"/>
          <w:color w:val="000000"/>
          <w:sz w:val="24"/>
          <w:highlight w:val="none"/>
          <w:lang w:val="en-US" w:eastAsia="zh-CN"/>
        </w:rPr>
        <w:t>9</w:t>
      </w:r>
      <w:r>
        <w:rPr>
          <w:rFonts w:hint="eastAsia" w:ascii="宋体" w:hAnsi="宋体" w:eastAsia="宋体"/>
          <w:color w:val="000000"/>
          <w:sz w:val="24"/>
          <w:highlight w:val="none"/>
        </w:rPr>
        <w:t>-</w:t>
      </w:r>
      <w:r>
        <w:rPr>
          <w:rFonts w:hint="eastAsia" w:ascii="宋体" w:hAnsi="宋体" w:eastAsia="宋体"/>
          <w:color w:val="000000"/>
          <w:sz w:val="24"/>
          <w:highlight w:val="none"/>
          <w:lang w:val="en-US" w:eastAsia="zh-CN"/>
        </w:rPr>
        <w:t>3227382</w:t>
      </w:r>
      <w:r>
        <w:rPr>
          <w:rFonts w:hint="eastAsia" w:ascii="宋体" w:hAnsi="宋体" w:eastAsia="宋体"/>
          <w:color w:val="000000"/>
          <w:sz w:val="24"/>
          <w:highlight w:val="none"/>
        </w:rPr>
        <w:t xml:space="preserve"> </w:t>
      </w:r>
    </w:p>
    <w:p w14:paraId="3EF4EF20">
      <w:pPr>
        <w:pStyle w:val="632"/>
        <w:rPr>
          <w:color w:val="000000" w:themeColor="text1"/>
          <w14:textFill>
            <w14:solidFill>
              <w14:schemeClr w14:val="tx1"/>
            </w14:solidFill>
          </w14:textFill>
        </w:rPr>
      </w:pPr>
    </w:p>
    <w:p w14:paraId="32BD81F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020F1ADE">
      <w:pPr>
        <w:pStyle w:val="33"/>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p>
    <w:p w14:paraId="084041FC">
      <w:pPr>
        <w:adjustRightInd/>
        <w:spacing w:line="360" w:lineRule="auto"/>
        <w:jc w:val="center"/>
        <w:rPr>
          <w:rFonts w:cs="仿宋_GB2312" w:asciiTheme="minorEastAsia" w:hAnsiTheme="minorEastAsia" w:eastAsiaTheme="minorEastAsia"/>
          <w:b/>
          <w:color w:val="000000" w:themeColor="text1"/>
          <w:sz w:val="36"/>
          <w:szCs w:val="20"/>
          <w14:textFill>
            <w14:solidFill>
              <w14:schemeClr w14:val="tx1"/>
            </w14:solidFill>
          </w14:textFill>
        </w:rPr>
      </w:pPr>
      <w:r>
        <w:rPr>
          <w:rFonts w:hint="eastAsia" w:cs="仿宋_GB2312" w:asciiTheme="minorEastAsia" w:hAnsiTheme="minorEastAsia" w:eastAsiaTheme="minorEastAsia"/>
          <w:b/>
          <w:color w:val="000000" w:themeColor="text1"/>
          <w:sz w:val="36"/>
          <w:szCs w:val="20"/>
          <w14:textFill>
            <w14:solidFill>
              <w14:schemeClr w14:val="tx1"/>
            </w14:solidFill>
          </w14:textFill>
        </w:rPr>
        <w:br w:type="page"/>
      </w:r>
    </w:p>
    <w:p w14:paraId="6AAB0D8B">
      <w:pPr>
        <w:adjustRightInd/>
        <w:spacing w:line="360" w:lineRule="auto"/>
        <w:jc w:val="center"/>
        <w:outlineLvl w:val="0"/>
        <w:rPr>
          <w:rFonts w:cs="仿宋_GB2312" w:asciiTheme="minorEastAsia" w:hAnsiTheme="minorEastAsia" w:eastAsiaTheme="minorEastAsia"/>
          <w:b/>
          <w:color w:val="000000" w:themeColor="text1"/>
          <w:sz w:val="32"/>
          <w:szCs w:val="20"/>
          <w14:textFill>
            <w14:solidFill>
              <w14:schemeClr w14:val="tx1"/>
            </w14:solidFill>
          </w14:textFill>
        </w:rPr>
      </w:pPr>
      <w:bookmarkStart w:id="52" w:name="_Toc181265282"/>
      <w:bookmarkStart w:id="53" w:name="_Toc12195"/>
      <w:r>
        <w:rPr>
          <w:rFonts w:hint="eastAsia" w:cs="仿宋_GB2312" w:asciiTheme="minorEastAsia" w:hAnsiTheme="minorEastAsia" w:eastAsiaTheme="minorEastAsia"/>
          <w:b/>
          <w:color w:val="000000" w:themeColor="text1"/>
          <w:sz w:val="36"/>
          <w:szCs w:val="20"/>
          <w14:textFill>
            <w14:solidFill>
              <w14:schemeClr w14:val="tx1"/>
            </w14:solidFill>
          </w14:textFill>
        </w:rPr>
        <w:t>第二部分  竞争性谈判流程</w:t>
      </w:r>
      <w:bookmarkEnd w:id="52"/>
      <w:bookmarkEnd w:id="53"/>
    </w:p>
    <w:p w14:paraId="21441D09">
      <w:pPr>
        <w:pStyle w:val="395"/>
        <w:spacing w:before="0"/>
        <w:ind w:firstLine="0" w:firstLineChars="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szCs w:val="24"/>
          <w14:textFill>
            <w14:solidFill>
              <w14:schemeClr w14:val="tx1"/>
            </w14:solidFill>
          </w14:textFill>
        </w:rPr>
        <w:t>1.征集供应商</w:t>
      </w:r>
    </w:p>
    <w:p w14:paraId="7D9A4CFD">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1.1邀请供应商。</w:t>
      </w:r>
    </w:p>
    <w:p w14:paraId="13D2C695">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宋体" w:hAnsi="宋体" w:cs="宋体"/>
          <w:color w:val="000000" w:themeColor="text1"/>
          <w:kern w:val="0"/>
          <w14:textFill>
            <w14:solidFill>
              <w14:schemeClr w14:val="tx1"/>
            </w14:solidFill>
          </w14:textFill>
        </w:rPr>
        <w:sym w:font="Wingdings" w:char="F0FE"/>
      </w:r>
      <w:r>
        <w:rPr>
          <w:rFonts w:hint="eastAsia" w:asciiTheme="minorEastAsia" w:hAnsiTheme="minorEastAsia" w:eastAsiaTheme="minorEastAsia"/>
          <w:b/>
          <w:color w:val="000000" w:themeColor="text1"/>
          <w:szCs w:val="24"/>
          <w14:textFill>
            <w14:solidFill>
              <w14:schemeClr w14:val="tx1"/>
            </w14:solidFill>
          </w14:textFill>
        </w:rPr>
        <w:t>采用公告方式邀请供应商的，</w:t>
      </w:r>
      <w:r>
        <w:rPr>
          <w:rFonts w:hint="eastAsia" w:asciiTheme="minorEastAsia" w:hAnsiTheme="minorEastAsia" w:eastAsiaTheme="minorEastAsia"/>
          <w:color w:val="000000" w:themeColor="text1"/>
          <w:szCs w:val="24"/>
          <w14:textFill>
            <w14:solidFill>
              <w14:schemeClr w14:val="tx1"/>
            </w14:solidFill>
          </w14:textFill>
        </w:rPr>
        <w:t>由采购人、采购代理机构在省级以上人民政府财政部门指定的政府采购信息发布媒体上发布谈判公告，邀请符合相应资格条件的供应商参与竞争性谈判采购活动。</w:t>
      </w:r>
    </w:p>
    <w:p w14:paraId="61287ED9">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1.2供应商获取谈判文件。</w:t>
      </w:r>
    </w:p>
    <w:p w14:paraId="46672B5F">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1.3组织现场考察或召开答疑会（如果有）。</w:t>
      </w:r>
    </w:p>
    <w:p w14:paraId="585D7C02">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1.4发布更正（延期）公告，澄清或修改谈判文件（如果有）。</w:t>
      </w:r>
    </w:p>
    <w:p w14:paraId="4FAE7B64">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1.5供应商按谈判文件要求编制响应文件。</w:t>
      </w:r>
    </w:p>
    <w:p w14:paraId="48F0055B">
      <w:pPr>
        <w:pStyle w:val="395"/>
        <w:spacing w:before="0"/>
        <w:ind w:firstLine="0" w:firstLineChars="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2.响应文件开启与信用信息查询</w:t>
      </w:r>
    </w:p>
    <w:p w14:paraId="640D17B0">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2.1供应商依据“提交响应文件的截止时间与地点”通过广西政府采购云平台在线提交响应文件。供应商在提交响应文件的截止时间前，可以补充、修改或撤回响应文件。</w:t>
      </w:r>
    </w:p>
    <w:p w14:paraId="09CB7DC9">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2.2</w:t>
      </w:r>
      <w:r>
        <w:rPr>
          <w:rFonts w:hint="eastAsia" w:cs="Arial" w:asciiTheme="minorEastAsia" w:hAnsiTheme="minorEastAsia" w:eastAsiaTheme="minorEastAsia"/>
          <w:color w:val="000000" w:themeColor="text1"/>
          <w:kern w:val="0"/>
          <w:szCs w:val="24"/>
          <w14:textFill>
            <w14:solidFill>
              <w14:schemeClr w14:val="tx1"/>
            </w14:solidFill>
          </w14:textFill>
        </w:rPr>
        <w:t>采购人或者采购代理机构将通过“信用中国”网站(</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"http://www.creditchina.gov.cn" </w:instrText>
      </w:r>
      <w:r>
        <w:rPr>
          <w:color w:val="000000" w:themeColor="text1"/>
          <w14:textFill>
            <w14:solidFill>
              <w14:schemeClr w14:val="tx1"/>
            </w14:solidFill>
          </w14:textFill>
        </w:rPr>
        <w:fldChar w:fldCharType="separate"/>
      </w:r>
      <w:r>
        <w:rPr>
          <w:rStyle w:val="70"/>
          <w:rFonts w:hint="eastAsia" w:asciiTheme="minorEastAsia" w:hAnsiTheme="minorEastAsia" w:eastAsiaTheme="minorEastAsia"/>
          <w:snapToGrid/>
          <w:color w:val="000000" w:themeColor="text1"/>
          <w:sz w:val="24"/>
          <w:szCs w:val="24"/>
          <w14:textFill>
            <w14:solidFill>
              <w14:schemeClr w14:val="tx1"/>
            </w14:solidFill>
          </w14:textFill>
        </w:rPr>
        <w:t>www.creditchina.gov.cn</w:t>
      </w:r>
      <w:r>
        <w:rPr>
          <w:rStyle w:val="70"/>
          <w:rFonts w:hint="eastAsia" w:asciiTheme="minorEastAsia" w:hAnsiTheme="minorEastAsia" w:eastAsiaTheme="minorEastAsia"/>
          <w:snapToGrid/>
          <w:color w:val="000000" w:themeColor="text1"/>
          <w:sz w:val="24"/>
          <w:szCs w:val="24"/>
          <w14:textFill>
            <w14:solidFill>
              <w14:schemeClr w14:val="tx1"/>
            </w14:solidFill>
          </w14:textFill>
        </w:rPr>
        <w:fldChar w:fldCharType="end"/>
      </w:r>
      <w:r>
        <w:rPr>
          <w:rFonts w:hint="eastAsia" w:cs="Arial" w:asciiTheme="minorEastAsia" w:hAnsiTheme="minorEastAsia" w:eastAsiaTheme="minorEastAsia"/>
          <w:color w:val="000000" w:themeColor="text1"/>
          <w:kern w:val="0"/>
          <w:szCs w:val="24"/>
          <w14:textFill>
            <w14:solidFill>
              <w14:schemeClr w14:val="tx1"/>
            </w14:solidFill>
          </w14:textFill>
        </w:rPr>
        <w:t>)和中国政府采购网(www.ccgp.gov.cn)渠道查询供应商响应截止时间当日的信用记录。</w:t>
      </w:r>
    </w:p>
    <w:p w14:paraId="3A58C2BF">
      <w:pPr>
        <w:pStyle w:val="395"/>
        <w:spacing w:before="0"/>
        <w:ind w:firstLine="0" w:firstLineChars="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3.谈判与评审</w:t>
      </w:r>
    </w:p>
    <w:p w14:paraId="20A78447">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3.1谈判小组签到。</w:t>
      </w:r>
    </w:p>
    <w:p w14:paraId="5F8353B4">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3.2采购代理机构宣布有关纪律以及谈判、评审工作程序。</w:t>
      </w:r>
    </w:p>
    <w:p w14:paraId="164DCC43">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3.3谈判小组审查确认谈判文件。谈判文件内容违反国家有关强制性规定的，谈判小组应当停止评审并向采购代理机构说明情况。</w:t>
      </w:r>
    </w:p>
    <w:p w14:paraId="0E29C622">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3.4谈判小组对供应商的资格进行审查。</w:t>
      </w:r>
    </w:p>
    <w:p w14:paraId="3FC8B195">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3.5谈判小组审查响应文件。</w:t>
      </w:r>
    </w:p>
    <w:p w14:paraId="33E961CE">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3.6对于未实质性响应谈判文件的响应文件由谈判小组认定响应无效，并告知该供应商。</w:t>
      </w:r>
    </w:p>
    <w:p w14:paraId="3B6B69B6">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47211CF1">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50312419">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3A5E8AAF">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14:paraId="421E3A12">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3.11谈判小组按照下列方式确定提交最后报价的供应商，有特殊规定的从其规定：</w:t>
      </w:r>
    </w:p>
    <w:p w14:paraId="61E17D5E">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54CD99F2">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7F3BB462">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3.12确定进入最后报价的供应商在规定时间内提交最后报价。</w:t>
      </w:r>
    </w:p>
    <w:p w14:paraId="6CDB39B0">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3.13谈判小组应当从质量和服务均能满足采购文件实质性响应要求的供应商中，按照最后报价由低到高的顺序提出3名以上成交候选人，并编写评审报告。</w:t>
      </w:r>
    </w:p>
    <w:p w14:paraId="7D771F27">
      <w:pPr>
        <w:pStyle w:val="395"/>
        <w:spacing w:before="0"/>
        <w:ind w:firstLine="0" w:firstLineChars="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4. 成交</w:t>
      </w:r>
    </w:p>
    <w:p w14:paraId="3DB5AC14">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4.1</w:t>
      </w:r>
      <w:r>
        <w:rPr>
          <w:rFonts w:hint="eastAsia" w:ascii="宋体" w:hAnsi="宋体" w:cs="宋体"/>
          <w:color w:val="000000" w:themeColor="text1"/>
          <w:szCs w:val="24"/>
          <w14:textFill>
            <w14:solidFill>
              <w14:schemeClr w14:val="tx1"/>
            </w14:solidFill>
          </w14:textFill>
        </w:rPr>
        <w:t>政府采购项目实行全流程电子化，评审报告送交、采购结果确定和结果公告均在线完成。</w:t>
      </w:r>
      <w:r>
        <w:rPr>
          <w:rFonts w:hint="eastAsia" w:asciiTheme="minorEastAsia" w:hAnsiTheme="minorEastAsia" w:eastAsiaTheme="minorEastAsia"/>
          <w:color w:val="000000" w:themeColor="text1"/>
          <w:szCs w:val="24"/>
          <w14:textFill>
            <w14:solidFill>
              <w14:schemeClr w14:val="tx1"/>
            </w14:solidFill>
          </w14:textFill>
        </w:rPr>
        <w:t>采购代理机构应当依法及时将评审报告送采购人确认。采购人应当在收到评审报告后2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4CC9D111">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01FE8EE9">
      <w:pPr>
        <w:pStyle w:val="395"/>
        <w:spacing w:before="0"/>
        <w:ind w:firstLine="0" w:firstLineChars="0"/>
        <w:rPr>
          <w:rFonts w:cs="宋体"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5.合同及履约验收</w:t>
      </w:r>
    </w:p>
    <w:p w14:paraId="256AB8F6">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280BB54">
      <w:pPr>
        <w:tabs>
          <w:tab w:val="left" w:pos="0"/>
        </w:tabs>
        <w:spacing w:line="360" w:lineRule="auto"/>
        <w:ind w:firstLine="482"/>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5.2成交供应商按照政策要求及合同约定缴纳履约保证金（如有）。</w:t>
      </w:r>
    </w:p>
    <w:p w14:paraId="6151B9A7">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5.3合同履约。</w:t>
      </w:r>
    </w:p>
    <w:p w14:paraId="568DAE06">
      <w:pPr>
        <w:pStyle w:val="395"/>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5.4采购人组织验收。</w:t>
      </w:r>
    </w:p>
    <w:p w14:paraId="653AC4EF">
      <w:pPr>
        <w:widowControl/>
        <w:adjustRightInd/>
        <w:jc w:val="left"/>
        <w:rPr>
          <w:rFonts w:asciiTheme="minorEastAsia" w:hAnsiTheme="minorEastAsia" w:eastAsiaTheme="minorEastAsia"/>
          <w:b/>
          <w:color w:val="000000" w:themeColor="text1"/>
          <w:sz w:val="24"/>
          <w:szCs w:val="20"/>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br w:type="page"/>
      </w:r>
    </w:p>
    <w:p w14:paraId="220950D8">
      <w:pPr>
        <w:pStyle w:val="395"/>
        <w:spacing w:before="0"/>
        <w:ind w:firstLine="0" w:firstLineChars="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6.竞争性谈判流程图</w:t>
      </w:r>
    </w:p>
    <w:p w14:paraId="49B83496">
      <w:pPr>
        <w:pStyle w:val="395"/>
        <w:spacing w:before="0"/>
        <w:ind w:firstLine="0" w:firstLineChars="0"/>
        <w:rPr>
          <w:rFonts w:asciiTheme="minorEastAsia" w:hAnsiTheme="minorEastAsia" w:eastAsiaTheme="minorEastAsia"/>
          <w:b/>
          <w:color w:val="000000" w:themeColor="text1"/>
          <w14:textFill>
            <w14:solidFill>
              <w14:schemeClr w14:val="tx1"/>
            </w14:solidFill>
          </w14:textFill>
        </w:rPr>
      </w:pPr>
    </w:p>
    <w:p w14:paraId="159AFD11">
      <w:pPr>
        <w:widowControl/>
        <w:adjustRightInd/>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  </w:t>
      </w:r>
    </w:p>
    <w:p w14:paraId="3BFFD5B1">
      <w:pPr>
        <w:widowControl/>
        <w:adjustRightInd/>
        <w:jc w:val="left"/>
        <w:rPr>
          <w:rFonts w:cs="仿宋_GB2312" w:asciiTheme="minorEastAsia" w:hAnsiTheme="minorEastAsia" w:eastAsiaTheme="minorEastAsia"/>
          <w:b/>
          <w:color w:val="000000" w:themeColor="text1"/>
          <w:sz w:val="36"/>
          <w:szCs w:val="20"/>
          <w14:textFill>
            <w14:solidFill>
              <w14:schemeClr w14:val="tx1"/>
            </w14:solidFill>
          </w14:textFill>
        </w:rPr>
      </w:pP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CA5BCC">
                            <w:pPr>
                              <w:rPr>
                                <w:rFonts w:asciiTheme="minorEastAsia" w:hAnsiTheme="minorEastAsia" w:eastAsiaTheme="minorEastAsia"/>
                              </w:rPr>
                            </w:pPr>
                            <w:r>
                              <w:rPr>
                                <w:rFonts w:hint="eastAsia" w:asciiTheme="minorEastAsia" w:hAnsiTheme="minorEastAsia" w:eastAsiaTheme="minorEastAsia"/>
                              </w:rPr>
                              <w:t>验收</w:t>
                            </w:r>
                          </w:p>
                          <w:p w14:paraId="2E091724">
                            <w:pPr>
                              <w:rPr>
                                <w:rFonts w:ascii="仿宋_GB2312" w:eastAsia="仿宋_GB2312"/>
                              </w:rPr>
                            </w:pPr>
                            <w:r>
                              <w:rPr>
                                <w:rFonts w:hint="eastAsia" w:ascii="仿宋_GB2312" w:eastAsia="仿宋_GB2312"/>
                              </w:rPr>
                              <w:t>立项</w:t>
                            </w:r>
                          </w:p>
                          <w:p w14:paraId="30A1CFC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34CA5BCC">
                      <w:pPr>
                        <w:rPr>
                          <w:rFonts w:asciiTheme="minorEastAsia" w:hAnsiTheme="minorEastAsia" w:eastAsiaTheme="minorEastAsia"/>
                        </w:rPr>
                      </w:pPr>
                      <w:r>
                        <w:rPr>
                          <w:rFonts w:hint="eastAsia" w:asciiTheme="minorEastAsia" w:hAnsiTheme="minorEastAsia" w:eastAsiaTheme="minorEastAsia"/>
                        </w:rPr>
                        <w:t>验收</w:t>
                      </w:r>
                    </w:p>
                    <w:p w14:paraId="2E091724">
                      <w:pPr>
                        <w:rPr>
                          <w:rFonts w:ascii="仿宋_GB2312" w:eastAsia="仿宋_GB2312"/>
                        </w:rPr>
                      </w:pPr>
                      <w:r>
                        <w:rPr>
                          <w:rFonts w:hint="eastAsia" w:ascii="仿宋_GB2312" w:eastAsia="仿宋_GB2312"/>
                        </w:rPr>
                        <w:t>立项</w:t>
                      </w:r>
                    </w:p>
                    <w:p w14:paraId="30A1CFC4">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D3A64C">
                            <w:pPr>
                              <w:rPr>
                                <w:rFonts w:asciiTheme="minorEastAsia" w:hAnsiTheme="minorEastAsia" w:eastAsiaTheme="minorEastAsia"/>
                              </w:rPr>
                            </w:pPr>
                            <w:r>
                              <w:rPr>
                                <w:rFonts w:hint="eastAsia" w:asciiTheme="minorEastAsia" w:hAnsiTheme="minorEastAsia" w:eastAsiaTheme="minorEastAsia"/>
                              </w:rPr>
                              <w:t>履约</w:t>
                            </w:r>
                          </w:p>
                          <w:p w14:paraId="01EA5184">
                            <w:pPr>
                              <w:rPr>
                                <w:rFonts w:ascii="仿宋_GB2312" w:eastAsia="仿宋_GB2312"/>
                              </w:rPr>
                            </w:pPr>
                            <w:r>
                              <w:rPr>
                                <w:rFonts w:hint="eastAsia" w:ascii="仿宋_GB2312" w:eastAsia="仿宋_GB2312"/>
                              </w:rPr>
                              <w:t>立项</w:t>
                            </w:r>
                          </w:p>
                          <w:p w14:paraId="6F749FE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66D3A64C">
                      <w:pPr>
                        <w:rPr>
                          <w:rFonts w:asciiTheme="minorEastAsia" w:hAnsiTheme="minorEastAsia" w:eastAsiaTheme="minorEastAsia"/>
                        </w:rPr>
                      </w:pPr>
                      <w:r>
                        <w:rPr>
                          <w:rFonts w:hint="eastAsia" w:asciiTheme="minorEastAsia" w:hAnsiTheme="minorEastAsia" w:eastAsiaTheme="minorEastAsia"/>
                        </w:rPr>
                        <w:t>履约</w:t>
                      </w:r>
                    </w:p>
                    <w:p w14:paraId="01EA5184">
                      <w:pPr>
                        <w:rPr>
                          <w:rFonts w:ascii="仿宋_GB2312" w:eastAsia="仿宋_GB2312"/>
                        </w:rPr>
                      </w:pPr>
                      <w:r>
                        <w:rPr>
                          <w:rFonts w:hint="eastAsia" w:ascii="仿宋_GB2312" w:eastAsia="仿宋_GB2312"/>
                        </w:rPr>
                        <w:t>立项</w:t>
                      </w:r>
                    </w:p>
                    <w:p w14:paraId="6F749FEE">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2B0B7C">
                            <w:pPr>
                              <w:jc w:val="center"/>
                              <w:rPr>
                                <w:rFonts w:asciiTheme="minorEastAsia" w:hAnsiTheme="minorEastAsia" w:eastAsiaTheme="minorEastAsia"/>
                              </w:rPr>
                            </w:pPr>
                            <w:r>
                              <w:rPr>
                                <w:rFonts w:hint="eastAsia" w:asciiTheme="minorEastAsia" w:hAnsiTheme="minorEastAsia" w:eastAsiaTheme="minorEastAsia"/>
                              </w:rPr>
                              <w:t>签订合同</w:t>
                            </w:r>
                          </w:p>
                          <w:p w14:paraId="2CB47AED">
                            <w:pPr>
                              <w:rPr>
                                <w:rFonts w:ascii="仿宋_GB2312" w:eastAsia="仿宋_GB2312"/>
                              </w:rPr>
                            </w:pPr>
                            <w:r>
                              <w:rPr>
                                <w:rFonts w:hint="eastAsia" w:ascii="仿宋_GB2312" w:eastAsia="仿宋_GB2312"/>
                              </w:rPr>
                              <w:t>立项</w:t>
                            </w:r>
                          </w:p>
                          <w:p w14:paraId="2527FE1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342B0B7C">
                      <w:pPr>
                        <w:jc w:val="center"/>
                        <w:rPr>
                          <w:rFonts w:asciiTheme="minorEastAsia" w:hAnsiTheme="minorEastAsia" w:eastAsiaTheme="minorEastAsia"/>
                        </w:rPr>
                      </w:pPr>
                      <w:r>
                        <w:rPr>
                          <w:rFonts w:hint="eastAsia" w:asciiTheme="minorEastAsia" w:hAnsiTheme="minorEastAsia" w:eastAsiaTheme="minorEastAsia"/>
                        </w:rPr>
                        <w:t>签订合同</w:t>
                      </w:r>
                    </w:p>
                    <w:p w14:paraId="2CB47AED">
                      <w:pPr>
                        <w:rPr>
                          <w:rFonts w:ascii="仿宋_GB2312" w:eastAsia="仿宋_GB2312"/>
                        </w:rPr>
                      </w:pPr>
                      <w:r>
                        <w:rPr>
                          <w:rFonts w:hint="eastAsia" w:ascii="仿宋_GB2312" w:eastAsia="仿宋_GB2312"/>
                        </w:rPr>
                        <w:t>立项</w:t>
                      </w:r>
                    </w:p>
                    <w:p w14:paraId="2527FE1C">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1776C7">
                            <w:pPr>
                              <w:rPr>
                                <w:rFonts w:asciiTheme="minorEastAsia" w:hAnsiTheme="minorEastAsia" w:eastAsiaTheme="minorEastAsia"/>
                              </w:rPr>
                            </w:pPr>
                            <w:r>
                              <w:rPr>
                                <w:rFonts w:hint="eastAsia" w:asciiTheme="minorEastAsia" w:hAnsiTheme="minorEastAsia" w:eastAsiaTheme="minorEastAsia"/>
                              </w:rPr>
                              <w:t>成交公告；成交通知书</w:t>
                            </w:r>
                          </w:p>
                          <w:p w14:paraId="0E8BC955">
                            <w:pPr>
                              <w:rPr>
                                <w:rFonts w:ascii="仿宋_GB2312" w:eastAsia="仿宋_GB2312"/>
                              </w:rPr>
                            </w:pPr>
                            <w:r>
                              <w:rPr>
                                <w:rFonts w:hint="eastAsia" w:ascii="仿宋_GB2312" w:eastAsia="仿宋_GB2312"/>
                              </w:rPr>
                              <w:t>立项</w:t>
                            </w:r>
                          </w:p>
                          <w:p w14:paraId="1900152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031776C7">
                      <w:pPr>
                        <w:rPr>
                          <w:rFonts w:asciiTheme="minorEastAsia" w:hAnsiTheme="minorEastAsia" w:eastAsiaTheme="minorEastAsia"/>
                        </w:rPr>
                      </w:pPr>
                      <w:r>
                        <w:rPr>
                          <w:rFonts w:hint="eastAsia" w:asciiTheme="minorEastAsia" w:hAnsiTheme="minorEastAsia" w:eastAsiaTheme="minorEastAsia"/>
                        </w:rPr>
                        <w:t>成交公告；成交通知书</w:t>
                      </w:r>
                    </w:p>
                    <w:p w14:paraId="0E8BC955">
                      <w:pPr>
                        <w:rPr>
                          <w:rFonts w:ascii="仿宋_GB2312" w:eastAsia="仿宋_GB2312"/>
                        </w:rPr>
                      </w:pPr>
                      <w:r>
                        <w:rPr>
                          <w:rFonts w:hint="eastAsia" w:ascii="仿宋_GB2312" w:eastAsia="仿宋_GB2312"/>
                        </w:rPr>
                        <w:t>立项</w:t>
                      </w:r>
                    </w:p>
                    <w:p w14:paraId="19001523">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44765C">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27473A9B">
                            <w:pPr>
                              <w:rPr>
                                <w:rFonts w:ascii="仿宋_GB2312" w:eastAsia="仿宋_GB2312"/>
                              </w:rPr>
                            </w:pPr>
                            <w:r>
                              <w:rPr>
                                <w:rFonts w:hint="eastAsia" w:ascii="仿宋_GB2312" w:eastAsia="仿宋_GB2312"/>
                              </w:rPr>
                              <w:t>立项</w:t>
                            </w:r>
                          </w:p>
                          <w:p w14:paraId="0680580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1A44765C">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27473A9B">
                      <w:pPr>
                        <w:rPr>
                          <w:rFonts w:ascii="仿宋_GB2312" w:eastAsia="仿宋_GB2312"/>
                        </w:rPr>
                      </w:pPr>
                      <w:r>
                        <w:rPr>
                          <w:rFonts w:hint="eastAsia" w:ascii="仿宋_GB2312" w:eastAsia="仿宋_GB2312"/>
                        </w:rPr>
                        <w:t>立项</w:t>
                      </w:r>
                    </w:p>
                    <w:p w14:paraId="0680580F">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8796DA">
                            <w:pPr>
                              <w:jc w:val="center"/>
                              <w:rPr>
                                <w:rFonts w:asciiTheme="minorEastAsia" w:hAnsiTheme="minorEastAsia" w:eastAsiaTheme="minorEastAsia"/>
                              </w:rPr>
                            </w:pPr>
                            <w:r>
                              <w:rPr>
                                <w:rFonts w:hint="eastAsia" w:asciiTheme="minorEastAsia" w:hAnsiTheme="minorEastAsia" w:eastAsiaTheme="minorEastAsia"/>
                              </w:rPr>
                              <w:t>最后报价评定</w:t>
                            </w:r>
                          </w:p>
                          <w:p w14:paraId="251569E8">
                            <w:pPr>
                              <w:rPr>
                                <w:rFonts w:ascii="仿宋_GB2312" w:eastAsia="仿宋_GB2312"/>
                              </w:rPr>
                            </w:pPr>
                            <w:r>
                              <w:rPr>
                                <w:rFonts w:hint="eastAsia" w:ascii="仿宋_GB2312" w:eastAsia="仿宋_GB2312"/>
                              </w:rPr>
                              <w:t>立项</w:t>
                            </w:r>
                          </w:p>
                          <w:p w14:paraId="002EA79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7A8796DA">
                      <w:pPr>
                        <w:jc w:val="center"/>
                        <w:rPr>
                          <w:rFonts w:asciiTheme="minorEastAsia" w:hAnsiTheme="minorEastAsia" w:eastAsiaTheme="minorEastAsia"/>
                        </w:rPr>
                      </w:pPr>
                      <w:r>
                        <w:rPr>
                          <w:rFonts w:hint="eastAsia" w:asciiTheme="minorEastAsia" w:hAnsiTheme="minorEastAsia" w:eastAsiaTheme="minorEastAsia"/>
                        </w:rPr>
                        <w:t>最后报价评定</w:t>
                      </w:r>
                    </w:p>
                    <w:p w14:paraId="251569E8">
                      <w:pPr>
                        <w:rPr>
                          <w:rFonts w:ascii="仿宋_GB2312" w:eastAsia="仿宋_GB2312"/>
                        </w:rPr>
                      </w:pPr>
                      <w:r>
                        <w:rPr>
                          <w:rFonts w:hint="eastAsia" w:ascii="仿宋_GB2312" w:eastAsia="仿宋_GB2312"/>
                        </w:rPr>
                        <w:t>立项</w:t>
                      </w:r>
                    </w:p>
                    <w:p w14:paraId="002EA79C">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A34FE1">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4D7ED3F9">
                            <w:pPr>
                              <w:rPr>
                                <w:rFonts w:ascii="仿宋_GB2312" w:eastAsia="仿宋_GB2312"/>
                              </w:rPr>
                            </w:pPr>
                            <w:r>
                              <w:rPr>
                                <w:rFonts w:hint="eastAsia" w:ascii="仿宋_GB2312" w:eastAsia="仿宋_GB2312"/>
                              </w:rPr>
                              <w:t>立项</w:t>
                            </w:r>
                          </w:p>
                          <w:p w14:paraId="2AC6689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76A34FE1">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4D7ED3F9">
                      <w:pPr>
                        <w:rPr>
                          <w:rFonts w:ascii="仿宋_GB2312" w:eastAsia="仿宋_GB2312"/>
                        </w:rPr>
                      </w:pPr>
                      <w:r>
                        <w:rPr>
                          <w:rFonts w:hint="eastAsia" w:ascii="仿宋_GB2312" w:eastAsia="仿宋_GB2312"/>
                        </w:rPr>
                        <w:t>立项</w:t>
                      </w:r>
                    </w:p>
                    <w:p w14:paraId="2AC6689C">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5F178A">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595F178A">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23A8DB">
                            <w:pPr>
                              <w:jc w:val="center"/>
                              <w:rPr>
                                <w:rFonts w:asciiTheme="minorEastAsia" w:hAnsiTheme="minorEastAsia" w:eastAsiaTheme="minorEastAsia"/>
                              </w:rPr>
                            </w:pPr>
                            <w:r>
                              <w:rPr>
                                <w:rFonts w:hint="eastAsia" w:asciiTheme="minorEastAsia" w:hAnsiTheme="minorEastAsia" w:eastAsiaTheme="minorEastAsia"/>
                              </w:rPr>
                              <w:t>资格审查</w:t>
                            </w:r>
                          </w:p>
                          <w:p w14:paraId="28BAFA75">
                            <w:pPr>
                              <w:jc w:val="center"/>
                              <w:rPr>
                                <w:rFonts w:ascii="仿宋_GB2312" w:eastAsia="仿宋_GB2312"/>
                              </w:rPr>
                            </w:pPr>
                          </w:p>
                          <w:p w14:paraId="597C1FDE">
                            <w:pPr>
                              <w:rPr>
                                <w:rFonts w:ascii="仿宋_GB2312" w:eastAsia="仿宋_GB2312"/>
                              </w:rPr>
                            </w:pPr>
                            <w:r>
                              <w:rPr>
                                <w:rFonts w:hint="eastAsia" w:ascii="仿宋_GB2312" w:eastAsia="仿宋_GB2312"/>
                              </w:rPr>
                              <w:t>立项</w:t>
                            </w:r>
                          </w:p>
                          <w:p w14:paraId="2029DC2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1F23A8DB">
                      <w:pPr>
                        <w:jc w:val="center"/>
                        <w:rPr>
                          <w:rFonts w:asciiTheme="minorEastAsia" w:hAnsiTheme="minorEastAsia" w:eastAsiaTheme="minorEastAsia"/>
                        </w:rPr>
                      </w:pPr>
                      <w:r>
                        <w:rPr>
                          <w:rFonts w:hint="eastAsia" w:asciiTheme="minorEastAsia" w:hAnsiTheme="minorEastAsia" w:eastAsiaTheme="minorEastAsia"/>
                        </w:rPr>
                        <w:t>资格审查</w:t>
                      </w:r>
                    </w:p>
                    <w:p w14:paraId="28BAFA75">
                      <w:pPr>
                        <w:jc w:val="center"/>
                        <w:rPr>
                          <w:rFonts w:ascii="仿宋_GB2312" w:eastAsia="仿宋_GB2312"/>
                        </w:rPr>
                      </w:pPr>
                    </w:p>
                    <w:p w14:paraId="597C1FDE">
                      <w:pPr>
                        <w:rPr>
                          <w:rFonts w:ascii="仿宋_GB2312" w:eastAsia="仿宋_GB2312"/>
                        </w:rPr>
                      </w:pPr>
                      <w:r>
                        <w:rPr>
                          <w:rFonts w:hint="eastAsia" w:ascii="仿宋_GB2312" w:eastAsia="仿宋_GB2312"/>
                        </w:rPr>
                        <w:t>立项</w:t>
                      </w:r>
                    </w:p>
                    <w:p w14:paraId="2029DC2F">
                      <w:pPr>
                        <w:rPr>
                          <w:rFonts w:ascii="仿宋_GB2312" w:eastAsia="仿宋_GB2312"/>
                        </w:rPr>
                      </w:pPr>
                    </w:p>
                  </w:txbxContent>
                </v:textbox>
              </v:shape>
            </w:pict>
          </mc:Fallback>
        </mc:AlternateContent>
      </w:r>
      <w:r>
        <w:rPr>
          <w:rFonts w:asciiTheme="minorEastAsia" w:hAnsiTheme="minorEastAsia" w:eastAsiaTheme="minorEastAsia"/>
          <w:color w:val="000000" w:themeColor="text1"/>
          <w:sz w:val="24"/>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000000" w:themeColor="text1"/>
          <w:sz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7E9052">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427E9052">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AE9C79">
                            <w:pPr>
                              <w:jc w:val="center"/>
                              <w:rPr>
                                <w:rFonts w:asciiTheme="minorEastAsia" w:hAnsiTheme="minorEastAsia" w:eastAsiaTheme="minorEastAsia"/>
                              </w:rPr>
                            </w:pPr>
                            <w:r>
                              <w:rPr>
                                <w:rFonts w:hint="eastAsia" w:asciiTheme="minorEastAsia" w:hAnsiTheme="minorEastAsia" w:eastAsiaTheme="minorEastAsia"/>
                              </w:rPr>
                              <w:t>开启响应文件</w:t>
                            </w:r>
                          </w:p>
                          <w:p w14:paraId="7CF15741">
                            <w:pPr>
                              <w:rPr>
                                <w:rFonts w:ascii="仿宋_GB2312" w:eastAsia="仿宋_GB2312"/>
                              </w:rPr>
                            </w:pPr>
                            <w:r>
                              <w:rPr>
                                <w:rFonts w:hint="eastAsia" w:ascii="仿宋_GB2312" w:eastAsia="仿宋_GB2312"/>
                              </w:rPr>
                              <w:t>立项</w:t>
                            </w:r>
                          </w:p>
                          <w:p w14:paraId="5E5D591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2EAE9C79">
                      <w:pPr>
                        <w:jc w:val="center"/>
                        <w:rPr>
                          <w:rFonts w:asciiTheme="minorEastAsia" w:hAnsiTheme="minorEastAsia" w:eastAsiaTheme="minorEastAsia"/>
                        </w:rPr>
                      </w:pPr>
                      <w:r>
                        <w:rPr>
                          <w:rFonts w:hint="eastAsia" w:asciiTheme="minorEastAsia" w:hAnsiTheme="minorEastAsia" w:eastAsiaTheme="minorEastAsia"/>
                        </w:rPr>
                        <w:t>开启响应文件</w:t>
                      </w:r>
                    </w:p>
                    <w:p w14:paraId="7CF15741">
                      <w:pPr>
                        <w:rPr>
                          <w:rFonts w:ascii="仿宋_GB2312" w:eastAsia="仿宋_GB2312"/>
                        </w:rPr>
                      </w:pPr>
                      <w:r>
                        <w:rPr>
                          <w:rFonts w:hint="eastAsia" w:ascii="仿宋_GB2312" w:eastAsia="仿宋_GB2312"/>
                        </w:rPr>
                        <w:t>立项</w:t>
                      </w:r>
                    </w:p>
                    <w:p w14:paraId="5E5D5912">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91AD78">
                            <w:pPr>
                              <w:jc w:val="center"/>
                              <w:rPr>
                                <w:rFonts w:asciiTheme="minorEastAsia" w:hAnsiTheme="minorEastAsia" w:eastAsiaTheme="minorEastAsia"/>
                              </w:rPr>
                            </w:pPr>
                            <w:r>
                              <w:rPr>
                                <w:rFonts w:hint="eastAsia" w:asciiTheme="minorEastAsia" w:hAnsiTheme="minorEastAsia" w:eastAsiaTheme="minorEastAsia"/>
                              </w:rPr>
                              <w:t>邀请供应商</w:t>
                            </w:r>
                          </w:p>
                          <w:p w14:paraId="1A158D9D">
                            <w:pPr>
                              <w:rPr>
                                <w:rFonts w:ascii="仿宋_GB2312" w:eastAsia="仿宋_GB2312"/>
                              </w:rPr>
                            </w:pPr>
                            <w:r>
                              <w:rPr>
                                <w:rFonts w:hint="eastAsia" w:ascii="仿宋_GB2312" w:eastAsia="仿宋_GB2312"/>
                              </w:rPr>
                              <w:t>立项</w:t>
                            </w:r>
                          </w:p>
                          <w:p w14:paraId="587E341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1191AD78">
                      <w:pPr>
                        <w:jc w:val="center"/>
                        <w:rPr>
                          <w:rFonts w:asciiTheme="minorEastAsia" w:hAnsiTheme="minorEastAsia" w:eastAsiaTheme="minorEastAsia"/>
                        </w:rPr>
                      </w:pPr>
                      <w:r>
                        <w:rPr>
                          <w:rFonts w:hint="eastAsia" w:asciiTheme="minorEastAsia" w:hAnsiTheme="minorEastAsia" w:eastAsiaTheme="minorEastAsia"/>
                        </w:rPr>
                        <w:t>邀请供应商</w:t>
                      </w:r>
                    </w:p>
                    <w:p w14:paraId="1A158D9D">
                      <w:pPr>
                        <w:rPr>
                          <w:rFonts w:ascii="仿宋_GB2312" w:eastAsia="仿宋_GB2312"/>
                        </w:rPr>
                      </w:pPr>
                      <w:r>
                        <w:rPr>
                          <w:rFonts w:hint="eastAsia" w:ascii="仿宋_GB2312" w:eastAsia="仿宋_GB2312"/>
                        </w:rPr>
                        <w:t>立项</w:t>
                      </w:r>
                    </w:p>
                    <w:p w14:paraId="587E341D">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000000" w:themeColor="text1"/>
          <w:sz w:val="36"/>
          <w:szCs w:val="20"/>
          <w14:textFill>
            <w14:solidFill>
              <w14:schemeClr w14:val="tx1"/>
            </w14:solidFill>
          </w14:textFill>
        </w:rPr>
        <w:br w:type="page"/>
      </w:r>
    </w:p>
    <w:p w14:paraId="7BBF976E">
      <w:pPr>
        <w:adjustRightInd/>
        <w:spacing w:line="360" w:lineRule="auto"/>
        <w:jc w:val="center"/>
        <w:outlineLvl w:val="0"/>
        <w:rPr>
          <w:rFonts w:cs="仿宋_GB2312" w:asciiTheme="minorEastAsia" w:hAnsiTheme="minorEastAsia" w:eastAsiaTheme="minorEastAsia"/>
          <w:b/>
          <w:color w:val="000000" w:themeColor="text1"/>
          <w:sz w:val="36"/>
          <w:szCs w:val="20"/>
          <w14:textFill>
            <w14:solidFill>
              <w14:schemeClr w14:val="tx1"/>
            </w14:solidFill>
          </w14:textFill>
        </w:rPr>
      </w:pPr>
      <w:bookmarkStart w:id="54" w:name="_Toc181265283"/>
      <w:bookmarkStart w:id="55" w:name="_Toc19844"/>
      <w:r>
        <w:rPr>
          <w:rFonts w:hint="eastAsia" w:cs="仿宋_GB2312" w:asciiTheme="minorEastAsia" w:hAnsiTheme="minorEastAsia" w:eastAsiaTheme="minorEastAsia"/>
          <w:b/>
          <w:color w:val="000000" w:themeColor="text1"/>
          <w:sz w:val="36"/>
          <w:szCs w:val="20"/>
          <w14:textFill>
            <w14:solidFill>
              <w14:schemeClr w14:val="tx1"/>
            </w14:solidFill>
          </w14:textFill>
        </w:rPr>
        <w:t>第三部分</w:t>
      </w:r>
      <w:bookmarkEnd w:id="11"/>
      <w:r>
        <w:rPr>
          <w:rFonts w:hint="eastAsia" w:cs="仿宋_GB2312" w:asciiTheme="minorEastAsia" w:hAnsiTheme="minorEastAsia" w:eastAsiaTheme="minorEastAsia"/>
          <w:b/>
          <w:color w:val="000000" w:themeColor="text1"/>
          <w:sz w:val="36"/>
          <w:szCs w:val="20"/>
          <w14:textFill>
            <w14:solidFill>
              <w14:schemeClr w14:val="tx1"/>
            </w14:solidFill>
          </w14:textFill>
        </w:rPr>
        <w:t xml:space="preserve">  供应商须知</w:t>
      </w:r>
      <w:bookmarkEnd w:id="12"/>
      <w:bookmarkEnd w:id="54"/>
      <w:bookmarkEnd w:id="55"/>
    </w:p>
    <w:p w14:paraId="05E88B51">
      <w:pPr>
        <w:adjustRightInd/>
        <w:spacing w:line="360" w:lineRule="auto"/>
        <w:jc w:val="center"/>
        <w:outlineLvl w:val="1"/>
        <w:rPr>
          <w:rFonts w:cs="仿宋_GB2312" w:asciiTheme="minorEastAsia" w:hAnsiTheme="minorEastAsia" w:eastAsiaTheme="minorEastAsia"/>
          <w:b/>
          <w:color w:val="000000" w:themeColor="text1"/>
          <w:sz w:val="36"/>
          <w:szCs w:val="20"/>
          <w14:textFill>
            <w14:solidFill>
              <w14:schemeClr w14:val="tx1"/>
            </w14:solidFill>
          </w14:textFill>
        </w:rPr>
      </w:pPr>
      <w:r>
        <w:rPr>
          <w:rFonts w:hint="eastAsia" w:cs="仿宋_GB2312" w:asciiTheme="minorEastAsia" w:hAnsiTheme="minorEastAsia" w:eastAsiaTheme="minorEastAsia"/>
          <w:b/>
          <w:color w:val="000000" w:themeColor="text1"/>
          <w:sz w:val="36"/>
          <w:szCs w:val="20"/>
          <w14:textFill>
            <w14:solidFill>
              <w14:schemeClr w14:val="tx1"/>
            </w14:solidFill>
          </w14:textFill>
        </w:rPr>
        <w:t>一、前附表</w:t>
      </w:r>
    </w:p>
    <w:tbl>
      <w:tblPr>
        <w:tblStyle w:val="6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14:paraId="55D70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07772EF2">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51F32AD8">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14:paraId="23D52A73">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本项目的特别规定</w:t>
            </w:r>
          </w:p>
        </w:tc>
      </w:tr>
      <w:tr w14:paraId="2DE7D7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14:paraId="75605598">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5C8B62D8">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项目属性</w:t>
            </w:r>
          </w:p>
        </w:tc>
        <w:tc>
          <w:tcPr>
            <w:tcW w:w="6520" w:type="dxa"/>
            <w:tcBorders>
              <w:top w:val="single" w:color="000000" w:sz="8" w:space="0"/>
              <w:left w:val="single" w:color="000000" w:sz="2" w:space="0"/>
              <w:bottom w:val="single" w:color="000000" w:sz="8" w:space="0"/>
              <w:right w:val="single" w:color="000000" w:sz="8" w:space="0"/>
            </w:tcBorders>
            <w:vAlign w:val="center"/>
          </w:tcPr>
          <w:p w14:paraId="6BE57E73">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服务类</w:t>
            </w:r>
          </w:p>
        </w:tc>
      </w:tr>
      <w:tr w14:paraId="1782D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625" w:hRule="atLeast"/>
        </w:trPr>
        <w:tc>
          <w:tcPr>
            <w:tcW w:w="629" w:type="dxa"/>
            <w:tcBorders>
              <w:top w:val="single" w:color="auto" w:sz="4" w:space="0"/>
              <w:left w:val="single" w:color="auto" w:sz="4" w:space="0"/>
              <w:bottom w:val="single" w:color="auto" w:sz="4" w:space="0"/>
              <w:right w:val="single" w:color="auto" w:sz="4" w:space="0"/>
            </w:tcBorders>
            <w:vAlign w:val="center"/>
          </w:tcPr>
          <w:p w14:paraId="5549DE26">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31E00CCF">
            <w:pPr>
              <w:snapToGrid w:val="0"/>
              <w:spacing w:line="360" w:lineRule="auto"/>
              <w:rPr>
                <w:rFonts w:cs="宋体" w:asciiTheme="minorEastAsia" w:hAnsiTheme="minorEastAsia" w:eastAsiaTheme="minorEastAsia"/>
                <w:b/>
                <w:color w:val="000000" w:themeColor="text1"/>
                <w:kern w:val="0"/>
                <w:sz w:val="24"/>
                <w14:textFill>
                  <w14:solidFill>
                    <w14:schemeClr w14:val="tx1"/>
                  </w14:solidFill>
                </w14:textFill>
              </w:rPr>
            </w:pPr>
            <w:r>
              <w:rPr>
                <w:rFonts w:hint="eastAsia" w:cs="宋体" w:asciiTheme="minorEastAsia" w:hAnsiTheme="minorEastAsia" w:eastAsiaTheme="minorEastAsia"/>
                <w:b/>
                <w:color w:val="000000" w:themeColor="text1"/>
                <w:kern w:val="0"/>
                <w:sz w:val="24"/>
                <w14:textFill>
                  <w14:solidFill>
                    <w14:schemeClr w14:val="tx1"/>
                  </w14:solidFill>
                </w14:textFill>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14:paraId="632B43DA">
            <w:pPr>
              <w:snapToGrid w:val="0"/>
              <w:spacing w:line="360" w:lineRule="auto"/>
              <w:rPr>
                <w:rFonts w:cs="宋体" w:asciiTheme="minorEastAsia" w:hAnsiTheme="minorEastAsia" w:eastAsiaTheme="minorEastAsia"/>
                <w:b w:val="0"/>
                <w:bCs w:val="0"/>
                <w:color w:val="000000" w:themeColor="text1"/>
                <w:kern w:val="0"/>
                <w:sz w:val="24"/>
                <w:szCs w:val="24"/>
                <w:lang w:val="en-US"/>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（1）标的：</w:t>
            </w:r>
            <w:r>
              <w:rPr>
                <w:rFonts w:hint="eastAsia" w:cs="宋体" w:asciiTheme="minorEastAsia" w:hAnsiTheme="minorEastAsia" w:eastAsiaTheme="minorEastAsia"/>
                <w:color w:val="000000" w:themeColor="text1"/>
                <w:kern w:val="0"/>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u w:val="single"/>
                <w:lang w:eastAsia="zh-CN"/>
                <w14:textFill>
                  <w14:solidFill>
                    <w14:schemeClr w14:val="tx1"/>
                  </w14:solidFill>
                </w14:textFill>
              </w:rPr>
              <w:t>GE62排CT设备球管维修服务（重）</w:t>
            </w:r>
            <w:r>
              <w:rPr>
                <w:rFonts w:hint="eastAsia" w:cs="宋体" w:asciiTheme="minorEastAsia" w:hAnsiTheme="minorEastAsia" w:eastAsiaTheme="minorEastAsia"/>
                <w:color w:val="000000" w:themeColor="text1"/>
                <w:kern w:val="0"/>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，属于</w:t>
            </w:r>
            <w:r>
              <w:rPr>
                <w:rFonts w:hint="eastAsia" w:cs="宋体" w:asciiTheme="minorEastAsia" w:hAnsiTheme="minorEastAsia" w:eastAsiaTheme="minorEastAsia"/>
                <w:color w:val="000000" w:themeColor="text1"/>
                <w:kern w:val="0"/>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u w:val="single"/>
                <w:lang w:val="en-US" w:eastAsia="zh-CN"/>
                <w14:textFill>
                  <w14:solidFill>
                    <w14:schemeClr w14:val="tx1"/>
                  </w14:solidFill>
                </w14:textFill>
              </w:rPr>
              <w:t>工</w:t>
            </w:r>
            <w:r>
              <w:rPr>
                <w:rFonts w:hint="eastAsia" w:cs="宋体" w:asciiTheme="minorEastAsia" w:hAnsiTheme="minorEastAsia" w:eastAsiaTheme="minorEastAsia"/>
                <w:color w:val="000000" w:themeColor="text1"/>
                <w:kern w:val="0"/>
                <w:sz w:val="24"/>
                <w:u w:val="single"/>
                <w14:textFill>
                  <w14:solidFill>
                    <w14:schemeClr w14:val="tx1"/>
                  </w14:solidFill>
                </w14:textFill>
              </w:rPr>
              <w:t xml:space="preserve">业 </w:t>
            </w:r>
            <w:r>
              <w:rPr>
                <w:rFonts w:hint="eastAsia" w:cs="宋体" w:asciiTheme="minorEastAsia" w:hAnsiTheme="minorEastAsia" w:eastAsiaTheme="minorEastAsia"/>
                <w:color w:val="000000" w:themeColor="text1"/>
                <w:kern w:val="0"/>
                <w:sz w:val="24"/>
                <w14:textFill>
                  <w14:solidFill>
                    <w14:schemeClr w14:val="tx1"/>
                  </w14:solidFill>
                </w14:textFill>
              </w:rPr>
              <w:t>行业；</w:t>
            </w:r>
          </w:p>
        </w:tc>
      </w:tr>
      <w:tr w14:paraId="061D3A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58E74053">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0FCDA3CC">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3FDAB600">
            <w:pPr>
              <w:spacing w:line="360" w:lineRule="auto"/>
              <w:rPr>
                <w:rFonts w:cs="宋体" w:asciiTheme="minorEastAsia" w:hAnsiTheme="minorEastAsia" w:eastAsiaTheme="minorEastAsia"/>
                <w:color w:val="000000" w:themeColor="text1"/>
                <w:kern w:val="0"/>
                <w:sz w:val="24"/>
                <w14:textFill>
                  <w14:solidFill>
                    <w14:schemeClr w14:val="tx1"/>
                  </w14:solidFill>
                </w14:textFill>
              </w:rPr>
            </w:pPr>
            <w:sdt>
              <w:sdtPr>
                <w:rPr>
                  <w:rFonts w:hint="eastAsia" w:cs="宋体" w:asciiTheme="minorEastAsia" w:hAnsiTheme="minorEastAsia" w:eastAsiaTheme="minorEastAsia"/>
                  <w:color w:val="000000" w:themeColor="text1"/>
                  <w:kern w:val="0"/>
                  <w:sz w:val="24"/>
                  <w14:textFill>
                    <w14:solidFill>
                      <w14:schemeClr w14:val="tx1"/>
                    </w14:solidFill>
                  </w14:textFill>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cs="宋体" w:asciiTheme="minorEastAsia" w:hAnsiTheme="minorEastAsia" w:eastAsiaTheme="minorEastAsia"/>
                    <w:color w:val="000000" w:themeColor="text1"/>
                    <w:kern w:val="0"/>
                    <w:sz w:val="24"/>
                    <w14:textFill>
                      <w14:solidFill>
                        <w14:schemeClr w14:val="tx1"/>
                      </w14:solidFill>
                    </w14:textFill>
                  </w:rPr>
                  <w:sym w:font="Wingdings" w:char="F0FE"/>
                </w:r>
              </w:sdtContent>
            </w:sdt>
            <w:r>
              <w:rPr>
                <w:rFonts w:hint="eastAsia" w:cs="宋体" w:asciiTheme="minorEastAsia" w:hAnsiTheme="minorEastAsia" w:eastAsiaTheme="minorEastAsia"/>
                <w:color w:val="000000" w:themeColor="text1"/>
                <w:kern w:val="0"/>
                <w:sz w:val="24"/>
                <w14:textFill>
                  <w14:solidFill>
                    <w14:schemeClr w14:val="tx1"/>
                  </w14:solidFill>
                </w14:textFill>
              </w:rPr>
              <w:t>本项目不允许采购进口产品。</w:t>
            </w:r>
          </w:p>
          <w:p w14:paraId="5951BF33">
            <w:pPr>
              <w:spacing w:line="360" w:lineRule="auto"/>
              <w:rPr>
                <w:rFonts w:cs="宋体" w:asciiTheme="minorEastAsia" w:hAnsiTheme="minorEastAsia" w:eastAsiaTheme="minorEastAsia"/>
                <w:color w:val="000000" w:themeColor="text1"/>
                <w14:textFill>
                  <w14:solidFill>
                    <w14:schemeClr w14:val="tx1"/>
                  </w14:solidFill>
                </w14:textFill>
              </w:rPr>
            </w:pPr>
            <w:sdt>
              <w:sdtPr>
                <w:rPr>
                  <w:rFonts w:hint="eastAsia" w:cs="宋体" w:asciiTheme="minorEastAsia" w:hAnsiTheme="minorEastAsia" w:eastAsiaTheme="minorEastAsia"/>
                  <w:color w:val="000000" w:themeColor="text1"/>
                  <w:kern w:val="0"/>
                  <w:sz w:val="24"/>
                  <w14:textFill>
                    <w14:solidFill>
                      <w14:schemeClr w14:val="tx1"/>
                    </w14:solidFill>
                  </w14:textFill>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ascii="MS Mincho" w:hAnsi="MS Mincho" w:eastAsia="MS Mincho" w:cs="MS Mincho"/>
                    <w:color w:val="000000" w:themeColor="text1"/>
                    <w:kern w:val="0"/>
                    <w:sz w:val="24"/>
                    <w14:textFill>
                      <w14:solidFill>
                        <w14:schemeClr w14:val="tx1"/>
                      </w14:solidFill>
                    </w14:textFill>
                  </w:rPr>
                  <w:t>☐</w:t>
                </w:r>
              </w:sdtContent>
            </w:sdt>
            <w:r>
              <w:rPr>
                <w:rFonts w:hint="eastAsia" w:cs="宋体" w:asciiTheme="minorEastAsia" w:hAnsiTheme="minorEastAsia" w:eastAsiaTheme="minorEastAsia"/>
                <w:color w:val="000000" w:themeColor="text1"/>
                <w:kern w:val="0"/>
                <w:sz w:val="24"/>
                <w14:textFill>
                  <w14:solidFill>
                    <w14:schemeClr w14:val="tx1"/>
                  </w14:solidFill>
                </w14:textFill>
              </w:rPr>
              <w:t>可以就</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采购进口产品。</w:t>
            </w:r>
          </w:p>
        </w:tc>
      </w:tr>
      <w:tr w14:paraId="67CE3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0CA4A4D1">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796DC9D7">
            <w:pPr>
              <w:snapToGrid w:val="0"/>
              <w:spacing w:line="360" w:lineRule="auto"/>
              <w:ind w:firstLine="482" w:firstLineChars="200"/>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14:paraId="4905DEDB">
            <w:pPr>
              <w:spacing w:line="360" w:lineRule="auto"/>
              <w:rPr>
                <w:rFonts w:hint="eastAsia" w:cs="宋体" w:asciiTheme="minorEastAsia" w:hAnsiTheme="minorEastAsia" w:eastAsiaTheme="minorEastAsia"/>
                <w:color w:val="000000" w:themeColor="text1"/>
                <w:sz w:val="24"/>
                <w:lang w:eastAsia="zh-CN"/>
                <w14:textFill>
                  <w14:solidFill>
                    <w14:schemeClr w14:val="tx1"/>
                  </w14:solidFill>
                </w14:textFill>
              </w:rPr>
            </w:pPr>
            <w:sdt>
              <w:sdtPr>
                <w:rPr>
                  <w:rFonts w:hint="eastAsia" w:cs="宋体" w:asciiTheme="minorEastAsia" w:hAnsiTheme="minorEastAsia" w:eastAsiaTheme="minorEastAsia"/>
                  <w:color w:val="000000" w:themeColor="text1"/>
                  <w:kern w:val="0"/>
                  <w:sz w:val="24"/>
                  <w14:textFill>
                    <w14:solidFill>
                      <w14:schemeClr w14:val="tx1"/>
                    </w14:solidFill>
                  </w14:textFill>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ascii="MS Gothic" w:hAnsi="MS Gothic" w:eastAsia="MS Gothic" w:cs="宋体"/>
                    <w:color w:val="000000" w:themeColor="text1"/>
                    <w:kern w:val="0"/>
                    <w:sz w:val="24"/>
                    <w14:textFill>
                      <w14:solidFill>
                        <w14:schemeClr w14:val="tx1"/>
                      </w14:solidFill>
                    </w14:textFill>
                  </w:rPr>
                  <w:t>☐</w:t>
                </w:r>
              </w:sdtContent>
            </w:sdt>
            <w:r>
              <w:rPr>
                <w:rFonts w:hint="eastAsia" w:cs="宋体" w:asciiTheme="minorEastAsia" w:hAnsiTheme="minorEastAsia" w:eastAsiaTheme="minorEastAsia"/>
                <w:color w:val="000000" w:themeColor="text1"/>
                <w:kern w:val="0"/>
                <w:sz w:val="24"/>
                <w14:textFill>
                  <w14:solidFill>
                    <w14:schemeClr w14:val="tx1"/>
                  </w14:solidFill>
                </w14:textFill>
              </w:rPr>
              <w:t xml:space="preserve"> A</w:t>
            </w:r>
            <w:r>
              <w:rPr>
                <w:rFonts w:hint="eastAsia" w:cs="宋体" w:asciiTheme="minorEastAsia" w:hAnsiTheme="minorEastAsia" w:eastAsiaTheme="minorEastAsia"/>
                <w:color w:val="000000" w:themeColor="text1"/>
                <w:sz w:val="24"/>
                <w14:textFill>
                  <w14:solidFill>
                    <w14:schemeClr w14:val="tx1"/>
                  </w14:solidFill>
                </w14:textFill>
              </w:rPr>
              <w:t>同意将非主体、非关键性的</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工作分包</w:t>
            </w:r>
            <w:r>
              <w:rPr>
                <w:rFonts w:hint="eastAsia" w:cs="宋体" w:asciiTheme="minorEastAsia" w:hAnsiTheme="minorEastAsia" w:eastAsiaTheme="minorEastAsia"/>
                <w:color w:val="000000" w:themeColor="text1"/>
                <w:sz w:val="24"/>
                <w:lang w:eastAsia="zh-CN"/>
                <w14:textFill>
                  <w14:solidFill>
                    <w14:schemeClr w14:val="tx1"/>
                  </w14:solidFill>
                </w14:textFill>
              </w:rPr>
              <w:t>。</w:t>
            </w:r>
          </w:p>
          <w:p w14:paraId="01E70087">
            <w:pPr>
              <w:spacing w:line="360" w:lineRule="auto"/>
              <w:rPr>
                <w:rFonts w:cs="宋体" w:asciiTheme="minorEastAsia" w:hAnsiTheme="minorEastAsia" w:eastAsiaTheme="minorEastAsia"/>
                <w:color w:val="000000" w:themeColor="text1"/>
                <w:sz w:val="24"/>
                <w14:textFill>
                  <w14:solidFill>
                    <w14:schemeClr w14:val="tx1"/>
                  </w14:solidFill>
                </w14:textFill>
              </w:rPr>
            </w:pPr>
            <w:sdt>
              <w:sdtPr>
                <w:rPr>
                  <w:rFonts w:hint="eastAsia" w:cs="宋体" w:asciiTheme="minorEastAsia" w:hAnsiTheme="minorEastAsia" w:eastAsiaTheme="minorEastAsia"/>
                  <w:color w:val="000000" w:themeColor="text1"/>
                  <w:kern w:val="0"/>
                  <w:sz w:val="24"/>
                  <w14:textFill>
                    <w14:solidFill>
                      <w14:schemeClr w14:val="tx1"/>
                    </w14:solidFill>
                  </w14:textFill>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cs="宋体" w:asciiTheme="minorEastAsia" w:hAnsiTheme="minorEastAsia" w:eastAsiaTheme="minorEastAsia"/>
                    <w:color w:val="000000" w:themeColor="text1"/>
                    <w:kern w:val="0"/>
                    <w:sz w:val="24"/>
                    <w14:textFill>
                      <w14:solidFill>
                        <w14:schemeClr w14:val="tx1"/>
                      </w14:solidFill>
                    </w14:textFill>
                  </w:rPr>
                  <w:sym w:font="Wingdings" w:char="F0FE"/>
                </w:r>
              </w:sdtContent>
            </w:sdt>
            <w:r>
              <w:rPr>
                <w:rFonts w:hint="eastAsia" w:cs="宋体" w:asciiTheme="minorEastAsia" w:hAnsiTheme="minorEastAsia" w:eastAsiaTheme="minorEastAsia"/>
                <w:color w:val="000000" w:themeColor="text1"/>
                <w:kern w:val="0"/>
                <w:sz w:val="24"/>
                <w14:textFill>
                  <w14:solidFill>
                    <w14:schemeClr w14:val="tx1"/>
                  </w14:solidFill>
                </w14:textFill>
              </w:rPr>
              <w:t xml:space="preserve"> B</w:t>
            </w:r>
            <w:r>
              <w:rPr>
                <w:rFonts w:hint="eastAsia" w:cs="宋体" w:asciiTheme="minorEastAsia" w:hAnsiTheme="minorEastAsia" w:eastAsiaTheme="minorEastAsia"/>
                <w:color w:val="000000" w:themeColor="text1"/>
                <w:sz w:val="24"/>
                <w14:textFill>
                  <w14:solidFill>
                    <w14:schemeClr w14:val="tx1"/>
                  </w14:solidFill>
                </w14:textFill>
              </w:rPr>
              <w:t>不同意分包。</w:t>
            </w:r>
          </w:p>
          <w:p w14:paraId="1D369079">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注：不得限制大中型企业向小微企业合理分包。</w:t>
            </w:r>
          </w:p>
        </w:tc>
      </w:tr>
      <w:tr w14:paraId="1D3E66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24" w:hRule="atLeast"/>
        </w:trPr>
        <w:tc>
          <w:tcPr>
            <w:tcW w:w="629" w:type="dxa"/>
            <w:tcBorders>
              <w:top w:val="single" w:color="auto" w:sz="4" w:space="0"/>
              <w:left w:val="single" w:color="auto" w:sz="4" w:space="0"/>
              <w:bottom w:val="single" w:color="auto" w:sz="4" w:space="0"/>
              <w:right w:val="single" w:color="auto" w:sz="4" w:space="0"/>
            </w:tcBorders>
            <w:vAlign w:val="center"/>
          </w:tcPr>
          <w:p w14:paraId="5A11C9C2">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5412D518">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14:paraId="766941D6">
            <w:pPr>
              <w:spacing w:line="360" w:lineRule="auto"/>
              <w:rPr>
                <w:rFonts w:cs="宋体" w:asciiTheme="minorEastAsia" w:hAnsiTheme="minorEastAsia" w:eastAsiaTheme="minorEastAsia"/>
                <w:color w:val="000000" w:themeColor="text1"/>
                <w:sz w:val="24"/>
                <w14:textFill>
                  <w14:solidFill>
                    <w14:schemeClr w14:val="tx1"/>
                  </w14:solidFill>
                </w14:textFill>
              </w:rPr>
            </w:pPr>
            <w:sdt>
              <w:sdtPr>
                <w:rPr>
                  <w:rFonts w:hint="eastAsia" w:cs="宋体" w:asciiTheme="minorEastAsia" w:hAnsiTheme="minorEastAsia" w:eastAsiaTheme="minorEastAsia"/>
                  <w:color w:val="000000" w:themeColor="text1"/>
                  <w:kern w:val="0"/>
                  <w:sz w:val="24"/>
                  <w14:textFill>
                    <w14:solidFill>
                      <w14:schemeClr w14:val="tx1"/>
                    </w14:solidFill>
                  </w14:textFill>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cs="宋体" w:asciiTheme="minorEastAsia" w:hAnsiTheme="minorEastAsia" w:eastAsiaTheme="minorEastAsia"/>
                    <w:color w:val="000000" w:themeColor="text1"/>
                    <w:kern w:val="0"/>
                    <w:sz w:val="24"/>
                    <w14:textFill>
                      <w14:solidFill>
                        <w14:schemeClr w14:val="tx1"/>
                      </w14:solidFill>
                    </w14:textFill>
                  </w:rPr>
                  <w:sym w:font="Wingdings" w:char="F0FE"/>
                </w:r>
              </w:sdtContent>
            </w:sdt>
            <w:r>
              <w:rPr>
                <w:rFonts w:hint="eastAsia" w:cs="宋体" w:asciiTheme="minorEastAsia" w:hAnsiTheme="minorEastAsia" w:eastAsiaTheme="minorEastAsia"/>
                <w:color w:val="000000" w:themeColor="text1"/>
                <w:kern w:val="0"/>
                <w:sz w:val="24"/>
                <w14:textFill>
                  <w14:solidFill>
                    <w14:schemeClr w14:val="tx1"/>
                  </w14:solidFill>
                </w14:textFill>
              </w:rPr>
              <w:t>A</w:t>
            </w:r>
            <w:r>
              <w:rPr>
                <w:rFonts w:hint="eastAsia" w:cs="宋体" w:asciiTheme="minorEastAsia" w:hAnsiTheme="minorEastAsia" w:eastAsiaTheme="minorEastAsia"/>
                <w:color w:val="000000" w:themeColor="text1"/>
                <w:sz w:val="24"/>
                <w14:textFill>
                  <w14:solidFill>
                    <w14:schemeClr w14:val="tx1"/>
                  </w14:solidFill>
                </w14:textFill>
              </w:rPr>
              <w:t>不组织。</w:t>
            </w:r>
          </w:p>
          <w:p w14:paraId="201138EB">
            <w:pPr>
              <w:spacing w:line="360" w:lineRule="auto"/>
              <w:rPr>
                <w:rFonts w:cs="宋体" w:asciiTheme="minorEastAsia" w:hAnsiTheme="minorEastAsia" w:eastAsiaTheme="minorEastAsia"/>
                <w:color w:val="000000" w:themeColor="text1"/>
                <w:sz w:val="24"/>
                <w:szCs w:val="20"/>
                <w14:textFill>
                  <w14:solidFill>
                    <w14:schemeClr w14:val="tx1"/>
                  </w14:solidFill>
                </w14:textFill>
              </w:rPr>
            </w:pPr>
            <w:sdt>
              <w:sdtPr>
                <w:rPr>
                  <w:rFonts w:hint="eastAsia" w:cs="宋体" w:asciiTheme="minorEastAsia" w:hAnsiTheme="minorEastAsia" w:eastAsiaTheme="minorEastAsia"/>
                  <w:color w:val="000000" w:themeColor="text1"/>
                  <w:kern w:val="0"/>
                  <w:sz w:val="24"/>
                  <w14:textFill>
                    <w14:solidFill>
                      <w14:schemeClr w14:val="tx1"/>
                    </w14:solidFill>
                  </w14:textFill>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ascii="MS Mincho" w:hAnsi="MS Mincho" w:eastAsia="MS Mincho" w:cs="MS Mincho"/>
                    <w:color w:val="000000" w:themeColor="text1"/>
                    <w:kern w:val="0"/>
                    <w:sz w:val="24"/>
                    <w14:textFill>
                      <w14:solidFill>
                        <w14:schemeClr w14:val="tx1"/>
                      </w14:solidFill>
                    </w14:textFill>
                  </w:rPr>
                  <w:t>☐</w:t>
                </w:r>
              </w:sdtContent>
            </w:sdt>
            <w:r>
              <w:rPr>
                <w:rFonts w:hint="eastAsia" w:cs="宋体" w:asciiTheme="minorEastAsia" w:hAnsiTheme="minorEastAsia" w:eastAsiaTheme="minorEastAsia"/>
                <w:color w:val="000000" w:themeColor="text1"/>
                <w:kern w:val="0"/>
                <w:sz w:val="24"/>
                <w14:textFill>
                  <w14:solidFill>
                    <w14:schemeClr w14:val="tx1"/>
                  </w14:solidFill>
                </w14:textFill>
              </w:rPr>
              <w:t>B组织，</w:t>
            </w:r>
            <w:r>
              <w:rPr>
                <w:rFonts w:hint="eastAsia" w:cs="宋体" w:asciiTheme="minorEastAsia" w:hAnsiTheme="minorEastAsia" w:eastAsiaTheme="minorEastAsia"/>
                <w:color w:val="000000" w:themeColor="text1"/>
                <w:sz w:val="24"/>
                <w14:textFill>
                  <w14:solidFill>
                    <w14:schemeClr w14:val="tx1"/>
                  </w14:solidFill>
                </w14:textFill>
              </w:rPr>
              <w:t>时间：</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,地点：</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，联系人：</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，联系方式：</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0"/>
                <w14:textFill>
                  <w14:solidFill>
                    <w14:schemeClr w14:val="tx1"/>
                  </w14:solidFill>
                </w14:textFill>
              </w:rPr>
              <w:t>。</w:t>
            </w:r>
          </w:p>
        </w:tc>
      </w:tr>
      <w:tr w14:paraId="7E76C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741C8CC">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059E56E8">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14:paraId="6D32C52F">
            <w:pPr>
              <w:spacing w:line="360" w:lineRule="auto"/>
              <w:rPr>
                <w:rFonts w:cs="宋体" w:asciiTheme="minorEastAsia" w:hAnsiTheme="minorEastAsia" w:eastAsiaTheme="minorEastAsia"/>
                <w:color w:val="000000" w:themeColor="text1"/>
                <w:sz w:val="24"/>
                <w14:textFill>
                  <w14:solidFill>
                    <w14:schemeClr w14:val="tx1"/>
                  </w14:solidFill>
                </w14:textFill>
              </w:rPr>
            </w:pPr>
            <w:sdt>
              <w:sdtPr>
                <w:rPr>
                  <w:rFonts w:hint="eastAsia" w:cs="宋体" w:asciiTheme="minorEastAsia" w:hAnsiTheme="minorEastAsia" w:eastAsiaTheme="minorEastAsia"/>
                  <w:color w:val="000000" w:themeColor="text1"/>
                  <w:kern w:val="0"/>
                  <w:sz w:val="24"/>
                  <w14:textFill>
                    <w14:solidFill>
                      <w14:schemeClr w14:val="tx1"/>
                    </w14:solidFill>
                  </w14:textFill>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cs="宋体" w:asciiTheme="minorEastAsia" w:hAnsiTheme="minorEastAsia" w:eastAsiaTheme="minorEastAsia"/>
                    <w:color w:val="000000" w:themeColor="text1"/>
                    <w:kern w:val="0"/>
                    <w:sz w:val="24"/>
                    <w14:textFill>
                      <w14:solidFill>
                        <w14:schemeClr w14:val="tx1"/>
                      </w14:solidFill>
                    </w14:textFill>
                  </w:rPr>
                  <w:sym w:font="Wingdings" w:char="F0FE"/>
                </w:r>
              </w:sdtContent>
            </w:sdt>
            <w:r>
              <w:rPr>
                <w:rFonts w:hint="eastAsia" w:cs="宋体" w:asciiTheme="minorEastAsia" w:hAnsiTheme="minorEastAsia" w:eastAsiaTheme="minorEastAsia"/>
                <w:color w:val="000000" w:themeColor="text1"/>
                <w:kern w:val="0"/>
                <w:sz w:val="24"/>
                <w14:textFill>
                  <w14:solidFill>
                    <w14:schemeClr w14:val="tx1"/>
                  </w14:solidFill>
                </w14:textFill>
              </w:rPr>
              <w:t>A</w:t>
            </w:r>
            <w:r>
              <w:rPr>
                <w:rFonts w:hint="eastAsia" w:cs="宋体" w:asciiTheme="minorEastAsia" w:hAnsiTheme="minorEastAsia" w:eastAsiaTheme="minorEastAsia"/>
                <w:color w:val="000000" w:themeColor="text1"/>
                <w:sz w:val="24"/>
                <w14:textFill>
                  <w14:solidFill>
                    <w14:schemeClr w14:val="tx1"/>
                  </w14:solidFill>
                </w14:textFill>
              </w:rPr>
              <w:t>不要求提供。</w:t>
            </w:r>
          </w:p>
          <w:p w14:paraId="71A67A4A">
            <w:pPr>
              <w:spacing w:line="360" w:lineRule="auto"/>
              <w:rPr>
                <w:rFonts w:cs="宋体" w:asciiTheme="minorEastAsia" w:hAnsiTheme="minorEastAsia" w:eastAsiaTheme="minorEastAsia"/>
                <w:color w:val="000000" w:themeColor="text1"/>
                <w:kern w:val="0"/>
                <w:sz w:val="24"/>
                <w14:textFill>
                  <w14:solidFill>
                    <w14:schemeClr w14:val="tx1"/>
                  </w14:solidFill>
                </w14:textFill>
              </w:rPr>
            </w:pPr>
            <w:sdt>
              <w:sdtPr>
                <w:rPr>
                  <w:rFonts w:hint="eastAsia" w:cs="宋体" w:asciiTheme="minorEastAsia" w:hAnsiTheme="minorEastAsia" w:eastAsiaTheme="minorEastAsia"/>
                  <w:color w:val="000000" w:themeColor="text1"/>
                  <w:kern w:val="0"/>
                  <w:sz w:val="24"/>
                  <w14:textFill>
                    <w14:solidFill>
                      <w14:schemeClr w14:val="tx1"/>
                    </w14:solidFill>
                  </w14:textFill>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ascii="MS Mincho" w:hAnsi="MS Mincho" w:eastAsia="MS Mincho" w:cs="MS Mincho"/>
                    <w:color w:val="000000" w:themeColor="text1"/>
                    <w:kern w:val="0"/>
                    <w:sz w:val="24"/>
                    <w14:textFill>
                      <w14:solidFill>
                        <w14:schemeClr w14:val="tx1"/>
                      </w14:solidFill>
                    </w14:textFill>
                  </w:rPr>
                  <w:t>☐</w:t>
                </w:r>
              </w:sdtContent>
            </w:sdt>
            <w:r>
              <w:rPr>
                <w:rFonts w:hint="eastAsia" w:cs="宋体" w:asciiTheme="minorEastAsia" w:hAnsiTheme="minorEastAsia" w:eastAsiaTheme="minorEastAsia"/>
                <w:color w:val="000000" w:themeColor="text1"/>
                <w:kern w:val="0"/>
                <w:sz w:val="24"/>
                <w14:textFill>
                  <w14:solidFill>
                    <w14:schemeClr w14:val="tx1"/>
                  </w14:solidFill>
                </w14:textFill>
              </w:rPr>
              <w:t>B要求提供，</w:t>
            </w:r>
          </w:p>
          <w:p w14:paraId="3591B4B5">
            <w:pPr>
              <w:spacing w:line="360" w:lineRule="auto"/>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（1）</w:t>
            </w:r>
            <w:r>
              <w:rPr>
                <w:rFonts w:hint="eastAsia" w:cs="宋体" w:asciiTheme="minorEastAsia" w:hAnsiTheme="minorEastAsia" w:eastAsiaTheme="minorEastAsia"/>
                <w:snapToGrid w:val="0"/>
                <w:color w:val="000000" w:themeColor="text1"/>
                <w:kern w:val="28"/>
                <w:sz w:val="24"/>
                <w14:textFill>
                  <w14:solidFill>
                    <w14:schemeClr w14:val="tx1"/>
                  </w14:solidFill>
                </w14:textFill>
              </w:rPr>
              <w:t>样品：</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w:t>
            </w:r>
          </w:p>
          <w:p w14:paraId="7D802DE1">
            <w:pPr>
              <w:spacing w:line="360" w:lineRule="auto"/>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（2）</w:t>
            </w:r>
            <w:r>
              <w:rPr>
                <w:rFonts w:hint="eastAsia" w:cs="宋体" w:asciiTheme="minorEastAsia" w:hAnsiTheme="minorEastAsia" w:eastAsiaTheme="minorEastAsia"/>
                <w:snapToGrid w:val="0"/>
                <w:color w:val="000000" w:themeColor="text1"/>
                <w:kern w:val="28"/>
                <w:sz w:val="24"/>
                <w14:textFill>
                  <w14:solidFill>
                    <w14:schemeClr w14:val="tx1"/>
                  </w14:solidFill>
                </w14:textFill>
              </w:rPr>
              <w:t>样品制作的标准和要求：</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w:t>
            </w:r>
          </w:p>
          <w:p w14:paraId="17C184A4">
            <w:pPr>
              <w:spacing w:line="360" w:lineRule="auto"/>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（3）样品的评审方法以及评审标准</w:t>
            </w:r>
            <w:r>
              <w:rPr>
                <w:rFonts w:hint="eastAsia" w:cs="宋体" w:asciiTheme="minorEastAsia" w:hAnsiTheme="minorEastAsia" w:eastAsiaTheme="minorEastAsia"/>
                <w:snapToGrid w:val="0"/>
                <w:color w:val="000000" w:themeColor="text1"/>
                <w:kern w:val="28"/>
                <w:sz w:val="24"/>
                <w14:textFill>
                  <w14:solidFill>
                    <w14:schemeClr w14:val="tx1"/>
                  </w14:solidFill>
                </w14:textFill>
              </w:rPr>
              <w:t>：详见</w:t>
            </w:r>
            <w:r>
              <w:rPr>
                <w:rFonts w:hint="eastAsia" w:cs="宋体" w:asciiTheme="minorEastAsia" w:hAnsiTheme="minorEastAsia" w:eastAsiaTheme="minorEastAsia"/>
                <w:color w:val="000000" w:themeColor="text1"/>
                <w:sz w:val="24"/>
                <w:u w:val="single"/>
                <w14:textFill>
                  <w14:solidFill>
                    <w14:schemeClr w14:val="tx1"/>
                  </w14:solidFill>
                </w14:textFill>
              </w:rPr>
              <w:t>评审标准</w:t>
            </w:r>
            <w:r>
              <w:rPr>
                <w:rFonts w:hint="eastAsia" w:cs="宋体" w:asciiTheme="minorEastAsia" w:hAnsiTheme="minorEastAsia" w:eastAsiaTheme="minorEastAsia"/>
                <w:color w:val="000000" w:themeColor="text1"/>
                <w:kern w:val="0"/>
                <w:sz w:val="24"/>
                <w14:textFill>
                  <w14:solidFill>
                    <w14:schemeClr w14:val="tx1"/>
                  </w14:solidFill>
                </w14:textFill>
              </w:rPr>
              <w:t>；</w:t>
            </w:r>
          </w:p>
          <w:p w14:paraId="038C9E87">
            <w:pPr>
              <w:spacing w:line="360" w:lineRule="auto"/>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（4）是否需要随样品提交检测报告：</w:t>
            </w:r>
            <w:sdt>
              <w:sdtPr>
                <w:rPr>
                  <w:rFonts w:hint="eastAsia" w:cs="宋体" w:asciiTheme="minorEastAsia" w:hAnsiTheme="minorEastAsia" w:eastAsiaTheme="minorEastAsia"/>
                  <w:color w:val="000000" w:themeColor="text1"/>
                  <w:kern w:val="0"/>
                  <w:sz w:val="24"/>
                  <w14:textFill>
                    <w14:solidFill>
                      <w14:schemeClr w14:val="tx1"/>
                    </w14:solidFill>
                  </w14:textFill>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ascii="MS Mincho" w:hAnsi="MS Mincho" w:eastAsia="MS Mincho" w:cs="MS Mincho"/>
                    <w:color w:val="000000" w:themeColor="text1"/>
                    <w:kern w:val="0"/>
                    <w:sz w:val="24"/>
                    <w14:textFill>
                      <w14:solidFill>
                        <w14:schemeClr w14:val="tx1"/>
                      </w14:solidFill>
                    </w14:textFill>
                  </w:rPr>
                  <w:t>☐</w:t>
                </w:r>
              </w:sdtContent>
            </w:sdt>
            <w:r>
              <w:rPr>
                <w:rFonts w:hint="eastAsia" w:cs="宋体" w:asciiTheme="minorEastAsia" w:hAnsiTheme="minorEastAsia" w:eastAsiaTheme="minorEastAsia"/>
                <w:color w:val="000000" w:themeColor="text1"/>
                <w:kern w:val="0"/>
                <w:sz w:val="24"/>
                <w14:textFill>
                  <w14:solidFill>
                    <w14:schemeClr w14:val="tx1"/>
                  </w14:solidFill>
                </w14:textFill>
              </w:rPr>
              <w:t>否；</w:t>
            </w:r>
            <w:sdt>
              <w:sdtPr>
                <w:rPr>
                  <w:rFonts w:hint="eastAsia" w:cs="宋体" w:asciiTheme="minorEastAsia" w:hAnsiTheme="minorEastAsia" w:eastAsiaTheme="minorEastAsia"/>
                  <w:color w:val="000000" w:themeColor="text1"/>
                  <w:kern w:val="0"/>
                  <w:sz w:val="24"/>
                  <w14:textFill>
                    <w14:solidFill>
                      <w14:schemeClr w14:val="tx1"/>
                    </w14:solidFill>
                  </w14:textFill>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ascii="MS Mincho" w:hAnsi="MS Mincho" w:eastAsia="MS Mincho" w:cs="MS Mincho"/>
                    <w:color w:val="000000" w:themeColor="text1"/>
                    <w:kern w:val="0"/>
                    <w:sz w:val="24"/>
                    <w14:textFill>
                      <w14:solidFill>
                        <w14:schemeClr w14:val="tx1"/>
                      </w14:solidFill>
                    </w14:textFill>
                  </w:rPr>
                  <w:t>☐</w:t>
                </w:r>
              </w:sdtContent>
            </w:sdt>
            <w:r>
              <w:rPr>
                <w:rFonts w:hint="eastAsia" w:cs="宋体" w:asciiTheme="minorEastAsia" w:hAnsiTheme="minorEastAsia" w:eastAsiaTheme="minorEastAsia"/>
                <w:color w:val="000000" w:themeColor="text1"/>
                <w:kern w:val="0"/>
                <w:sz w:val="24"/>
                <w14:textFill>
                  <w14:solidFill>
                    <w14:schemeClr w14:val="tx1"/>
                  </w14:solidFill>
                </w14:textFill>
              </w:rPr>
              <w:t>是，检测机构的要求</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；检测内容</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w:t>
            </w:r>
          </w:p>
          <w:p w14:paraId="07930D67">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（5）提供样品的时间：</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；地点：</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；联系人</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kern w:val="28"/>
                <w:sz w:val="24"/>
                <w14:textFill>
                  <w14:solidFill>
                    <w14:schemeClr w14:val="tx1"/>
                  </w14:solidFill>
                </w14:textFill>
              </w:rPr>
              <w:t>联系电话：</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。请供应商在上述时间内提供样品并按规定位置安装完毕。超过截止时间的，采购人或采购代理机构将不予接收，并将清场并封闭样品现场。</w:t>
            </w:r>
          </w:p>
          <w:p w14:paraId="2EEE8C75">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428CCF49">
            <w:pPr>
              <w:spacing w:line="360" w:lineRule="auto"/>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（7）制作、运输、安装和保管样品所发生的一切费用由供应商自理。</w:t>
            </w:r>
          </w:p>
        </w:tc>
      </w:tr>
      <w:tr w14:paraId="0F913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7C6E48F5">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476F5ACC">
            <w:pPr>
              <w:snapToGrid w:val="0"/>
              <w:spacing w:line="360" w:lineRule="auto"/>
              <w:jc w:val="center"/>
              <w:rPr>
                <w:rFonts w:cs="宋体" w:asciiTheme="minorEastAsia" w:hAnsiTheme="minorEastAsia" w:eastAsiaTheme="minorEastAsia"/>
                <w:bCs/>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14:paraId="6F6280C4">
            <w:pPr>
              <w:spacing w:line="360" w:lineRule="auto"/>
              <w:rPr>
                <w:rFonts w:cs="宋体" w:asciiTheme="minorEastAsia" w:hAnsiTheme="minorEastAsia" w:eastAsiaTheme="minorEastAsia"/>
                <w:color w:val="000000" w:themeColor="text1"/>
                <w:sz w:val="24"/>
                <w14:textFill>
                  <w14:solidFill>
                    <w14:schemeClr w14:val="tx1"/>
                  </w14:solidFill>
                </w14:textFill>
              </w:rPr>
            </w:pPr>
            <w:sdt>
              <w:sdtPr>
                <w:rPr>
                  <w:rFonts w:hint="eastAsia" w:cs="宋体" w:asciiTheme="minorEastAsia" w:hAnsiTheme="minorEastAsia" w:eastAsiaTheme="minorEastAsia"/>
                  <w:color w:val="000000" w:themeColor="text1"/>
                  <w:kern w:val="0"/>
                  <w:sz w:val="24"/>
                  <w14:textFill>
                    <w14:solidFill>
                      <w14:schemeClr w14:val="tx1"/>
                    </w14:solidFill>
                  </w14:textFill>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cs="宋体" w:asciiTheme="minorEastAsia" w:hAnsiTheme="minorEastAsia" w:eastAsiaTheme="minorEastAsia"/>
                    <w:color w:val="000000" w:themeColor="text1"/>
                    <w:kern w:val="0"/>
                    <w:sz w:val="24"/>
                    <w14:textFill>
                      <w14:solidFill>
                        <w14:schemeClr w14:val="tx1"/>
                      </w14:solidFill>
                    </w14:textFill>
                  </w:rPr>
                  <w:sym w:font="Wingdings" w:char="F0FE"/>
                </w:r>
              </w:sdtContent>
            </w:sdt>
            <w:r>
              <w:rPr>
                <w:rFonts w:hint="eastAsia" w:cs="宋体" w:asciiTheme="minorEastAsia" w:hAnsiTheme="minorEastAsia" w:eastAsiaTheme="minorEastAsia"/>
                <w:color w:val="000000" w:themeColor="text1"/>
                <w:kern w:val="0"/>
                <w:sz w:val="24"/>
                <w14:textFill>
                  <w14:solidFill>
                    <w14:schemeClr w14:val="tx1"/>
                  </w14:solidFill>
                </w14:textFill>
              </w:rPr>
              <w:t>A</w:t>
            </w:r>
            <w:r>
              <w:rPr>
                <w:rFonts w:hint="eastAsia" w:cs="宋体" w:asciiTheme="minorEastAsia" w:hAnsiTheme="minorEastAsia" w:eastAsiaTheme="minorEastAsia"/>
                <w:color w:val="000000" w:themeColor="text1"/>
                <w:sz w:val="24"/>
                <w14:textFill>
                  <w14:solidFill>
                    <w14:schemeClr w14:val="tx1"/>
                  </w14:solidFill>
                </w14:textFill>
              </w:rPr>
              <w:t>不组织。</w:t>
            </w:r>
          </w:p>
          <w:p w14:paraId="32649E87">
            <w:pPr>
              <w:spacing w:line="360" w:lineRule="auto"/>
              <w:rPr>
                <w:rFonts w:cs="宋体" w:asciiTheme="minorEastAsia" w:hAnsiTheme="minorEastAsia" w:eastAsiaTheme="minorEastAsia"/>
                <w:color w:val="000000" w:themeColor="text1"/>
                <w:kern w:val="0"/>
                <w:sz w:val="24"/>
                <w14:textFill>
                  <w14:solidFill>
                    <w14:schemeClr w14:val="tx1"/>
                  </w14:solidFill>
                </w14:textFill>
              </w:rPr>
            </w:pPr>
            <w:sdt>
              <w:sdtPr>
                <w:rPr>
                  <w:rFonts w:hint="eastAsia" w:cs="宋体" w:asciiTheme="minorEastAsia" w:hAnsiTheme="minorEastAsia" w:eastAsiaTheme="minorEastAsia"/>
                  <w:color w:val="000000" w:themeColor="text1"/>
                  <w:kern w:val="0"/>
                  <w:sz w:val="24"/>
                  <w14:textFill>
                    <w14:solidFill>
                      <w14:schemeClr w14:val="tx1"/>
                    </w14:solidFill>
                  </w14:textFill>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color w:val="000000" w:themeColor="text1"/>
                  <w:kern w:val="0"/>
                  <w:sz w:val="24"/>
                  <w14:textFill>
                    <w14:solidFill>
                      <w14:schemeClr w14:val="tx1"/>
                    </w14:solidFill>
                  </w14:textFill>
                </w:rPr>
              </w:sdtEndPr>
              <w:sdtContent>
                <w:r>
                  <w:rPr>
                    <w:rFonts w:hint="eastAsia" w:ascii="MS Mincho" w:hAnsi="MS Mincho" w:eastAsia="MS Mincho" w:cs="MS Mincho"/>
                    <w:color w:val="000000" w:themeColor="text1"/>
                    <w:kern w:val="0"/>
                    <w:sz w:val="24"/>
                    <w14:textFill>
                      <w14:solidFill>
                        <w14:schemeClr w14:val="tx1"/>
                      </w14:solidFill>
                    </w14:textFill>
                  </w:rPr>
                  <w:t>☐</w:t>
                </w:r>
              </w:sdtContent>
            </w:sdt>
            <w:r>
              <w:rPr>
                <w:rFonts w:hint="eastAsia" w:cs="宋体" w:asciiTheme="minorEastAsia" w:hAnsiTheme="minorEastAsia" w:eastAsiaTheme="minorEastAsia"/>
                <w:color w:val="000000" w:themeColor="text1"/>
                <w:kern w:val="0"/>
                <w:sz w:val="24"/>
                <w14:textFill>
                  <w14:solidFill>
                    <w14:schemeClr w14:val="tx1"/>
                  </w14:solidFill>
                </w14:textFill>
              </w:rPr>
              <w:t>B组织。</w:t>
            </w:r>
          </w:p>
          <w:p w14:paraId="48B3505C">
            <w:pPr>
              <w:snapToGrid w:val="0"/>
              <w:spacing w:line="360" w:lineRule="auto"/>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（1）在评审时安排每个供应商进行方案讲解演示。每个供应商时间不超过</w:t>
            </w:r>
            <w:r>
              <w:rPr>
                <w:rFonts w:hint="eastAsia" w:cs="宋体" w:asciiTheme="minorEastAsia" w:hAnsiTheme="minorEastAsia" w:eastAsiaTheme="minorEastAsia"/>
                <w:color w:val="000000" w:themeColor="text1"/>
                <w:kern w:val="0"/>
                <w:sz w:val="24"/>
                <w:u w:val="single"/>
                <w14:textFill>
                  <w14:solidFill>
                    <w14:schemeClr w14:val="tx1"/>
                  </w14:solidFill>
                </w14:textFill>
              </w:rPr>
              <w:t>20</w:t>
            </w:r>
            <w:r>
              <w:rPr>
                <w:rFonts w:hint="eastAsia" w:ascii="宋体" w:hAnsi="宋体" w:cs="宋体"/>
                <w:color w:val="000000" w:themeColor="text1"/>
                <w:kern w:val="0"/>
                <w:sz w:val="24"/>
                <w:u w:val="single"/>
                <w14:textFill>
                  <w14:solidFill>
                    <w14:schemeClr w14:val="tx1"/>
                  </w14:solidFill>
                </w14:textFill>
              </w:rPr>
              <w:t>（编制时可根据项目情况进行调整）</w:t>
            </w:r>
            <w:r>
              <w:rPr>
                <w:rFonts w:hint="eastAsia" w:cs="宋体" w:asciiTheme="minorEastAsia" w:hAnsiTheme="minorEastAsia" w:eastAsiaTheme="minorEastAsia"/>
                <w:color w:val="000000" w:themeColor="text1"/>
                <w:kern w:val="0"/>
                <w:sz w:val="24"/>
                <w14:textFill>
                  <w14:solidFill>
                    <w14:schemeClr w14:val="tx1"/>
                  </w14:solidFill>
                </w14:textFill>
              </w:rPr>
              <w:t>分钟，讲解次序以响应文件解密时间先后次序为准，讲解演示人员不超过</w:t>
            </w:r>
            <w:r>
              <w:rPr>
                <w:rFonts w:hint="eastAsia" w:cs="宋体" w:asciiTheme="minorEastAsia" w:hAnsiTheme="minorEastAsia" w:eastAsiaTheme="minorEastAsia"/>
                <w:color w:val="000000" w:themeColor="text1"/>
                <w:kern w:val="0"/>
                <w:sz w:val="24"/>
                <w:u w:val="single"/>
                <w14:textFill>
                  <w14:solidFill>
                    <w14:schemeClr w14:val="tx1"/>
                  </w14:solidFill>
                </w14:textFill>
              </w:rPr>
              <w:t>3</w:t>
            </w:r>
            <w:r>
              <w:rPr>
                <w:rFonts w:hint="eastAsia" w:ascii="宋体" w:hAnsi="宋体" w:cs="宋体"/>
                <w:color w:val="000000" w:themeColor="text1"/>
                <w:kern w:val="0"/>
                <w:sz w:val="24"/>
                <w:u w:val="single"/>
                <w14:textFill>
                  <w14:solidFill>
                    <w14:schemeClr w14:val="tx1"/>
                  </w14:solidFill>
                </w14:textFill>
              </w:rPr>
              <w:t>（编制时可根据项目情况进行调整）</w:t>
            </w:r>
            <w:r>
              <w:rPr>
                <w:rFonts w:hint="eastAsia" w:cs="宋体" w:asciiTheme="minorEastAsia" w:hAnsiTheme="minorEastAsia" w:eastAsiaTheme="minorEastAsia"/>
                <w:color w:val="000000" w:themeColor="text1"/>
                <w:kern w:val="0"/>
                <w:sz w:val="24"/>
                <w14:textFill>
                  <w14:solidFill>
                    <w14:schemeClr w14:val="tx1"/>
                  </w14:solidFill>
                </w14:textFill>
              </w:rPr>
              <w:t>人。讲解演示结束后按要求解答评标委员会提问。</w:t>
            </w:r>
          </w:p>
          <w:p w14:paraId="073D3EDC">
            <w:pPr>
              <w:snapToGrid w:val="0"/>
              <w:spacing w:line="360" w:lineRule="auto"/>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（2）方案讲解演示可选择以下其中一种方式：</w:t>
            </w:r>
          </w:p>
          <w:p w14:paraId="5EDF1C08">
            <w:pPr>
              <w:snapToGrid w:val="0"/>
              <w:spacing w:line="360" w:lineRule="auto"/>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方式一：广西政府采购云平台在线讲解演示。广西政府采购云平台在线讲解需供应商根据广西政府采购云平台操作要求做好准备工作，提前完善软硬件配置环境。</w:t>
            </w:r>
          </w:p>
          <w:p w14:paraId="7C3AFFAB">
            <w:pPr>
              <w:snapToGrid w:val="0"/>
              <w:spacing w:line="360" w:lineRule="auto"/>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方式二：交易中心现场讲解演示。现场讲解地点为</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5AB48E72">
            <w:pPr>
              <w:snapToGrid w:val="0"/>
              <w:spacing w:line="360" w:lineRule="auto"/>
              <w:rPr>
                <w:rFonts w:cs="宋体" w:asciiTheme="minorEastAsia" w:hAnsiTheme="minorEastAsia" w:eastAsiaTheme="minorEastAsia"/>
                <w:b/>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注：因供应商自身原因导致无法演示或者演示效果不理想的，责任自负。因平台原因导致本项目方案讲解演示环节无法顺利开展，按照相关规定执行。</w:t>
            </w:r>
          </w:p>
        </w:tc>
      </w:tr>
      <w:tr w14:paraId="752CD0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14:paraId="25EDB034">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8</w:t>
            </w:r>
          </w:p>
        </w:tc>
        <w:tc>
          <w:tcPr>
            <w:tcW w:w="1843" w:type="dxa"/>
            <w:vMerge w:val="restart"/>
            <w:tcBorders>
              <w:top w:val="single" w:color="000000" w:sz="8" w:space="0"/>
              <w:left w:val="single" w:color="auto" w:sz="4" w:space="0"/>
              <w:right w:val="single" w:color="000000" w:sz="8" w:space="0"/>
            </w:tcBorders>
            <w:vAlign w:val="center"/>
          </w:tcPr>
          <w:p w14:paraId="76AFCD48">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14:paraId="7CCF37FA">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（1）资格证明文件：见谈判文件第三部分 六。</w:t>
            </w:r>
          </w:p>
          <w:p w14:paraId="101117DE">
            <w:pPr>
              <w:spacing w:line="360" w:lineRule="auto"/>
              <w:rPr>
                <w:rFonts w:cs="宋体" w:asciiTheme="minorEastAsia" w:hAnsiTheme="minorEastAsia" w:eastAsiaTheme="minorEastAsia"/>
                <w:snapToGrid w:val="0"/>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供应商未提供有效的资格证明文件的，视为供应商不具备谈判文件中规定的资格要求，响应无效。</w:t>
            </w:r>
          </w:p>
        </w:tc>
      </w:tr>
      <w:tr w14:paraId="26793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left w:val="single" w:color="auto" w:sz="4" w:space="0"/>
              <w:bottom w:val="single" w:color="auto" w:sz="4" w:space="0"/>
              <w:right w:val="single" w:color="auto" w:sz="4" w:space="0"/>
            </w:tcBorders>
            <w:vAlign w:val="center"/>
          </w:tcPr>
          <w:p w14:paraId="46CFA4E3">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843" w:type="dxa"/>
            <w:vMerge w:val="continue"/>
            <w:tcBorders>
              <w:left w:val="single" w:color="auto" w:sz="4" w:space="0"/>
              <w:bottom w:val="single" w:color="000000" w:sz="8" w:space="0"/>
              <w:right w:val="single" w:color="000000" w:sz="8" w:space="0"/>
            </w:tcBorders>
            <w:vAlign w:val="center"/>
          </w:tcPr>
          <w:p w14:paraId="541AF2DD">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p>
        </w:tc>
        <w:tc>
          <w:tcPr>
            <w:tcW w:w="6520" w:type="dxa"/>
            <w:tcBorders>
              <w:top w:val="single" w:color="auto" w:sz="4" w:space="0"/>
              <w:left w:val="single" w:color="000000" w:sz="2" w:space="0"/>
              <w:bottom w:val="single" w:color="000000" w:sz="8" w:space="0"/>
              <w:right w:val="single" w:color="000000" w:sz="8" w:space="0"/>
            </w:tcBorders>
            <w:vAlign w:val="center"/>
          </w:tcPr>
          <w:p w14:paraId="4F9B62E7">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（2）资信证明文件：根据谈判文件采购需求等有关要求提供。</w:t>
            </w:r>
          </w:p>
        </w:tc>
      </w:tr>
      <w:tr w14:paraId="7D353F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59739B9A">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5FA017E3">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35133A99">
            <w:pPr>
              <w:snapToGrid w:val="0"/>
              <w:spacing w:line="360" w:lineRule="auto"/>
              <w:rPr>
                <w:rFonts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618A92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14A7FC2E">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4F24AB77">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14:paraId="6CD0BE2E">
            <w:pPr>
              <w:snapToGrid w:val="0"/>
              <w:spacing w:line="360" w:lineRule="auto"/>
              <w:jc w:val="left"/>
              <w:rPr>
                <w:rFonts w:cs="宋体" w:asciiTheme="minorEastAsia" w:hAnsiTheme="minorEastAsia" w:eastAsiaTheme="minorEastAsia"/>
                <w:b/>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有关本项目实施所需的所有费用（含税费）均计入最后报价。《最后报价</w:t>
            </w:r>
            <w:r>
              <w:rPr>
                <w:rFonts w:hint="eastAsia" w:cs="宋体" w:asciiTheme="minorEastAsia" w:hAnsiTheme="minorEastAsia" w:eastAsiaTheme="minorEastAsia"/>
                <w:color w:val="000000" w:themeColor="text1"/>
                <w:sz w:val="24"/>
                <w14:textFill>
                  <w14:solidFill>
                    <w14:schemeClr w14:val="tx1"/>
                  </w14:solidFill>
                </w14:textFill>
              </w:rPr>
              <w:t>一览表（报价表）</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color w:val="000000" w:themeColor="text1"/>
                <w:sz w:val="24"/>
                <w14:textFill>
                  <w14:solidFill>
                    <w14:schemeClr w14:val="tx1"/>
                  </w14:solidFill>
                </w14:textFill>
              </w:rPr>
              <w:t>是最后报价的唯一载体</w:t>
            </w:r>
            <w:r>
              <w:rPr>
                <w:rFonts w:hint="eastAsia" w:cs="宋体" w:asciiTheme="minorEastAsia" w:hAnsiTheme="minorEastAsia" w:eastAsiaTheme="minorEastAsia"/>
                <w:color w:val="000000" w:themeColor="text1"/>
                <w:kern w:val="0"/>
                <w:sz w:val="24"/>
                <w:lang w:val="zh-CN"/>
                <w14:textFill>
                  <w14:solidFill>
                    <w14:schemeClr w14:val="tx1"/>
                  </w14:solidFill>
                </w14:textFill>
              </w:rPr>
              <w:t>。谈判文件中价格全部采用人民币报价。谈判文件未列明，而供应商认为必需的费用也需列入报价。</w:t>
            </w:r>
          </w:p>
          <w:p w14:paraId="10F53214">
            <w:pPr>
              <w:snapToGrid w:val="0"/>
              <w:spacing w:line="360" w:lineRule="auto"/>
              <w:jc w:val="left"/>
              <w:rPr>
                <w:rFonts w:cs="宋体" w:asciiTheme="minorEastAsia" w:hAnsiTheme="minorEastAsia" w:eastAsiaTheme="minorEastAsia"/>
                <w:b/>
                <w:color w:val="000000" w:themeColor="text1"/>
                <w:kern w:val="0"/>
                <w:sz w:val="24"/>
                <w:lang w:val="zh-CN"/>
                <w14:textFill>
                  <w14:solidFill>
                    <w14:schemeClr w14:val="tx1"/>
                  </w14:solidFill>
                </w14:textFill>
              </w:rPr>
            </w:pPr>
            <w:r>
              <w:rPr>
                <w:rFonts w:hint="eastAsia" w:cs="宋体" w:asciiTheme="minorEastAsia" w:hAnsiTheme="minorEastAsia" w:eastAsiaTheme="minorEastAsia"/>
                <w:b/>
                <w:color w:val="000000" w:themeColor="text1"/>
                <w:kern w:val="0"/>
                <w:sz w:val="24"/>
                <w:lang w:val="zh-CN"/>
                <w14:textFill>
                  <w14:solidFill>
                    <w14:schemeClr w14:val="tx1"/>
                  </w14:solidFill>
                </w14:textFill>
              </w:rPr>
              <w:t>最后报价出现下列情形的，响应无效：</w:t>
            </w:r>
          </w:p>
          <w:p w14:paraId="65104260">
            <w:pPr>
              <w:snapToGrid w:val="0"/>
              <w:spacing w:line="360" w:lineRule="auto"/>
              <w:ind w:firstLine="482" w:firstLineChars="200"/>
              <w:jc w:val="left"/>
              <w:rPr>
                <w:rFonts w:cs="宋体" w:asciiTheme="minorEastAsia" w:hAnsiTheme="minorEastAsia" w:eastAsiaTheme="minorEastAsia"/>
                <w:b/>
                <w:color w:val="000000" w:themeColor="text1"/>
                <w:kern w:val="0"/>
                <w:sz w:val="24"/>
                <w:lang w:val="zh-CN"/>
                <w14:textFill>
                  <w14:solidFill>
                    <w14:schemeClr w14:val="tx1"/>
                  </w14:solidFill>
                </w14:textFill>
              </w:rPr>
            </w:pPr>
            <w:r>
              <w:rPr>
                <w:rFonts w:hint="eastAsia" w:cs="宋体" w:asciiTheme="minorEastAsia" w:hAnsiTheme="minorEastAsia" w:eastAsiaTheme="minorEastAsia"/>
                <w:b/>
                <w:color w:val="000000" w:themeColor="text1"/>
                <w:kern w:val="0"/>
                <w:sz w:val="24"/>
                <w:lang w:val="zh-CN"/>
                <w14:textFill>
                  <w14:solidFill>
                    <w14:schemeClr w14:val="tx1"/>
                  </w14:solidFill>
                </w14:textFill>
              </w:rPr>
              <w:t>响应文件出现不是唯一的、有选择性的最后报价的；</w:t>
            </w:r>
          </w:p>
          <w:p w14:paraId="790F8B2A">
            <w:pPr>
              <w:snapToGrid w:val="0"/>
              <w:spacing w:line="360" w:lineRule="auto"/>
              <w:ind w:firstLine="482" w:firstLineChars="200"/>
              <w:jc w:val="left"/>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b/>
                <w:color w:val="000000" w:themeColor="text1"/>
                <w:kern w:val="0"/>
                <w:sz w:val="24"/>
                <w:lang w:val="zh-CN"/>
                <w14:textFill>
                  <w14:solidFill>
                    <w14:schemeClr w14:val="tx1"/>
                  </w14:solidFill>
                </w14:textFill>
              </w:rPr>
              <w:t>最后报价超过谈判文件中规定的预算金额或者最高限价的；</w:t>
            </w:r>
          </w:p>
          <w:p w14:paraId="6C5A2E1C">
            <w:pPr>
              <w:spacing w:line="360" w:lineRule="auto"/>
              <w:ind w:firstLine="482"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kern w:val="0"/>
                <w:sz w:val="24"/>
                <w14:textFill>
                  <w14:solidFill>
                    <w14:schemeClr w14:val="tx1"/>
                  </w14:solidFill>
                </w14:textFill>
              </w:rPr>
              <w:t>供应商对根据修正原则修正后的报价不确认的</w:t>
            </w:r>
            <w:r>
              <w:rPr>
                <w:rFonts w:hint="eastAsia" w:cs="宋体" w:asciiTheme="minorEastAsia" w:hAnsiTheme="minorEastAsia" w:eastAsiaTheme="minorEastAsia"/>
                <w:b/>
                <w:color w:val="000000" w:themeColor="text1"/>
                <w:sz w:val="24"/>
                <w14:textFill>
                  <w14:solidFill>
                    <w14:schemeClr w14:val="tx1"/>
                  </w14:solidFill>
                </w14:textFill>
              </w:rPr>
              <w:t>。</w:t>
            </w:r>
          </w:p>
        </w:tc>
      </w:tr>
      <w:tr w14:paraId="1B37FA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14:paraId="1D9D2A85">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11</w:t>
            </w:r>
          </w:p>
        </w:tc>
        <w:tc>
          <w:tcPr>
            <w:tcW w:w="1843" w:type="dxa"/>
            <w:tcBorders>
              <w:top w:val="single" w:color="000000" w:sz="8" w:space="0"/>
              <w:left w:val="single" w:color="000000" w:sz="2" w:space="0"/>
              <w:right w:val="single" w:color="000000" w:sz="8" w:space="0"/>
            </w:tcBorders>
            <w:vAlign w:val="center"/>
          </w:tcPr>
          <w:p w14:paraId="1AA0252F">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中小企业信用融资</w:t>
            </w:r>
          </w:p>
        </w:tc>
        <w:tc>
          <w:tcPr>
            <w:tcW w:w="6520" w:type="dxa"/>
            <w:tcBorders>
              <w:top w:val="single" w:color="000000" w:sz="8" w:space="0"/>
              <w:left w:val="single" w:color="000000" w:sz="2" w:space="0"/>
              <w:right w:val="single" w:color="000000" w:sz="8" w:space="0"/>
            </w:tcBorders>
            <w:vAlign w:val="center"/>
          </w:tcPr>
          <w:p w14:paraId="1E60DF63">
            <w:pPr>
              <w:spacing w:line="360" w:lineRule="auto"/>
              <w:ind w:firstLine="480" w:firstLineChars="200"/>
              <w:rPr>
                <w:rFonts w:cs="宋体" w:asciiTheme="minorEastAsia" w:hAnsiTheme="minorEastAsia" w:eastAsiaTheme="minorEastAsia"/>
                <w:snapToGrid w:val="0"/>
                <w:color w:val="000000" w:themeColor="text1"/>
                <w:kern w:val="28"/>
                <w:sz w:val="24"/>
                <w14:textFill>
                  <w14:solidFill>
                    <w14:schemeClr w14:val="tx1"/>
                  </w14:solidFill>
                </w14:textFill>
              </w:rPr>
            </w:pPr>
            <w:r>
              <w:rPr>
                <w:rFonts w:hint="eastAsia" w:cs="宋体" w:asciiTheme="minorEastAsia" w:hAnsiTheme="minorEastAsia" w:eastAsiaTheme="minorEastAsia"/>
                <w:snapToGrid w:val="0"/>
                <w:color w:val="000000" w:themeColor="text1"/>
                <w:kern w:val="28"/>
                <w:sz w:val="24"/>
                <w14:textFill>
                  <w14:solidFill>
                    <w14:schemeClr w14:val="tx1"/>
                  </w14:solidFill>
                </w14:textFill>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6899993A">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snapToGrid w:val="0"/>
                <w:color w:val="000000" w:themeColor="text1"/>
                <w:kern w:val="28"/>
                <w:sz w:val="24"/>
                <w14:textFill>
                  <w14:solidFill>
                    <w14:schemeClr w14:val="tx1"/>
                  </w14:solidFill>
                </w14:textFill>
              </w:rPr>
              <w:t>供应商成交后也可在“广西政府采购云”平台申请政采贷：操作路径：登录广西政府采购云平台-金融服务中心-【融资服务】，可在热门申请中选择产品直接申请。</w:t>
            </w:r>
          </w:p>
        </w:tc>
      </w:tr>
      <w:tr w14:paraId="656EB5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0A3DDD8">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5403B5F0">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14:paraId="163333D4">
            <w:pPr>
              <w:spacing w:line="360" w:lineRule="auto"/>
              <w:rPr>
                <w:rFonts w:ascii="宋体" w:hAnsi="宋体" w:cs="宋体"/>
                <w:color w:val="000000" w:themeColor="text1"/>
                <w:sz w:val="24"/>
                <w14:textFill>
                  <w14:solidFill>
                    <w14:schemeClr w14:val="tx1"/>
                  </w14:solidFill>
                </w14:textFill>
              </w:rPr>
            </w:pPr>
            <w:sdt>
              <w:sdtPr>
                <w:rPr>
                  <w:rFonts w:hint="eastAsia" w:ascii="宋体" w:hAnsi="宋体" w:cs="宋体"/>
                  <w:color w:val="000000" w:themeColor="text1"/>
                  <w:kern w:val="0"/>
                  <w:sz w:val="24"/>
                  <w14:textFill>
                    <w14:solidFill>
                      <w14:schemeClr w14:val="tx1"/>
                    </w14:solidFill>
                  </w14:textFill>
                </w:rPr>
                <w:id w:val="1297724926"/>
                <w14:checkbox>
                  <w14:checked w14:val="1"/>
                  <w14:checkedState w14:val="00FE" w14:font="Wingdings"/>
                  <w14:uncheckedState w14:val="2610" w14:font="MS Gothic"/>
                </w14:checkbox>
              </w:sdtPr>
              <w:sdtEndPr>
                <w:rPr>
                  <w:rFonts w:hint="eastAsia" w:ascii="宋体" w:hAnsi="宋体" w:cs="宋体"/>
                  <w:color w:val="000000" w:themeColor="text1"/>
                  <w:kern w:val="0"/>
                  <w:sz w:val="24"/>
                  <w14:textFill>
                    <w14:solidFill>
                      <w14:schemeClr w14:val="tx1"/>
                    </w14:solidFill>
                  </w14:textFill>
                </w:rPr>
              </w:sdtEndPr>
              <w:sdtContent>
                <w:r>
                  <w:rPr>
                    <w:rFonts w:hint="eastAsia" w:ascii="宋体" w:hAnsi="宋体" w:cs="宋体"/>
                    <w:color w:val="000000" w:themeColor="text1"/>
                    <w:kern w:val="0"/>
                    <w:sz w:val="24"/>
                    <w14:textFill>
                      <w14:solidFill>
                        <w14:schemeClr w14:val="tx1"/>
                      </w14:solidFill>
                    </w14:textFill>
                  </w:rPr>
                  <w:sym w:font="Wingdings" w:char="F0FE"/>
                </w:r>
              </w:sdtContent>
            </w:sdt>
            <w:r>
              <w:rPr>
                <w:rFonts w:hint="eastAsia" w:ascii="宋体" w:hAnsi="宋体" w:cs="宋体"/>
                <w:color w:val="000000" w:themeColor="text1"/>
                <w:kern w:val="0"/>
                <w:sz w:val="24"/>
                <w14:textFill>
                  <w14:solidFill>
                    <w14:schemeClr w14:val="tx1"/>
                  </w14:solidFill>
                </w14:textFill>
              </w:rPr>
              <w:t>A</w:t>
            </w:r>
            <w:r>
              <w:rPr>
                <w:rFonts w:hint="eastAsia" w:ascii="宋体" w:hAnsi="宋体" w:cs="宋体"/>
                <w:color w:val="000000" w:themeColor="text1"/>
                <w:sz w:val="24"/>
                <w14:textFill>
                  <w14:solidFill>
                    <w14:schemeClr w14:val="tx1"/>
                  </w14:solidFill>
                </w14:textFill>
              </w:rPr>
              <w:t>不接受。</w:t>
            </w:r>
          </w:p>
          <w:p w14:paraId="00B1979C">
            <w:pPr>
              <w:pStyle w:val="33"/>
              <w:spacing w:line="360" w:lineRule="auto"/>
              <w:rPr>
                <w:rFonts w:hAnsi="宋体" w:cs="宋体"/>
                <w:color w:val="000000" w:themeColor="text1"/>
                <w:kern w:val="28"/>
                <w:sz w:val="24"/>
                <w14:textFill>
                  <w14:solidFill>
                    <w14:schemeClr w14:val="tx1"/>
                  </w14:solidFill>
                </w14:textFill>
              </w:rPr>
            </w:pPr>
            <w:sdt>
              <w:sdtPr>
                <w:rPr>
                  <w:rFonts w:hint="eastAsia" w:hAnsi="宋体" w:cs="宋体"/>
                  <w:color w:val="000000" w:themeColor="text1"/>
                  <w:kern w:val="0"/>
                  <w:sz w:val="24"/>
                  <w14:textFill>
                    <w14:solidFill>
                      <w14:schemeClr w14:val="tx1"/>
                    </w14:solidFill>
                  </w14:textFill>
                </w:rPr>
                <w:id w:val="1206604863"/>
                <w14:checkbox>
                  <w14:checked w14:val="0"/>
                  <w14:checkedState w14:val="00FE" w14:font="Wingdings"/>
                  <w14:uncheckedState w14:val="2610" w14:font="MS Gothic"/>
                </w14:checkbox>
              </w:sdtPr>
              <w:sdtEndPr>
                <w:rPr>
                  <w:rFonts w:hint="eastAsia" w:hAnsi="宋体" w:cs="宋体"/>
                  <w:color w:val="000000" w:themeColor="text1"/>
                  <w:kern w:val="0"/>
                  <w:sz w:val="24"/>
                  <w14:textFill>
                    <w14:solidFill>
                      <w14:schemeClr w14:val="tx1"/>
                    </w14:solidFill>
                  </w14:textFill>
                </w:rPr>
              </w:sdtEndPr>
              <w:sdtContent>
                <w:r>
                  <w:rPr>
                    <w:rFonts w:hint="eastAsia" w:ascii="MS Mincho" w:hAnsi="MS Mincho" w:eastAsia="MS Mincho" w:cs="MS Mincho"/>
                    <w:color w:val="000000" w:themeColor="text1"/>
                    <w:kern w:val="0"/>
                    <w:sz w:val="24"/>
                    <w14:textFill>
                      <w14:solidFill>
                        <w14:schemeClr w14:val="tx1"/>
                      </w14:solidFill>
                    </w14:textFill>
                  </w:rPr>
                  <w:t>☐</w:t>
                </w:r>
              </w:sdtContent>
            </w:sdt>
            <w:r>
              <w:rPr>
                <w:rFonts w:hint="eastAsia" w:hAnsi="宋体" w:cs="宋体"/>
                <w:color w:val="000000" w:themeColor="text1"/>
                <w:kern w:val="0"/>
                <w:sz w:val="24"/>
                <w14:textFill>
                  <w14:solidFill>
                    <w14:schemeClr w14:val="tx1"/>
                  </w14:solidFill>
                </w14:textFill>
              </w:rPr>
              <w:t>B</w:t>
            </w:r>
            <w:r>
              <w:rPr>
                <w:rFonts w:hint="eastAsia" w:hAnsi="宋体" w:cs="宋体"/>
                <w:color w:val="000000" w:themeColor="text1"/>
                <w:sz w:val="24"/>
                <w14:textFill>
                  <w14:solidFill>
                    <w14:schemeClr w14:val="tx1"/>
                  </w14:solidFill>
                </w14:textFill>
              </w:rPr>
              <w:t>接受</w:t>
            </w:r>
            <w:r>
              <w:rPr>
                <w:rFonts w:hint="eastAsia" w:hAnsi="宋体" w:cs="宋体"/>
                <w:color w:val="000000" w:themeColor="text1"/>
                <w:kern w:val="0"/>
                <w:sz w:val="24"/>
                <w14:textFill>
                  <w14:solidFill>
                    <w14:schemeClr w14:val="tx1"/>
                  </w14:solidFill>
                </w14:textFill>
              </w:rPr>
              <w:t>：</w:t>
            </w:r>
            <w:r>
              <w:rPr>
                <w:rFonts w:hint="eastAsia" w:hAnsi="宋体" w:cs="宋体"/>
                <w:color w:val="000000" w:themeColor="text1"/>
                <w:kern w:val="28"/>
                <w:sz w:val="24"/>
                <w14:textFill>
                  <w14:solidFill>
                    <w14:schemeClr w14:val="tx1"/>
                  </w14:solidFill>
                </w14:textFill>
              </w:rPr>
              <w:t>备份响应文件送达地点：</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kern w:val="28"/>
                <w:sz w:val="24"/>
                <w14:textFill>
                  <w14:solidFill>
                    <w14:schemeClr w14:val="tx1"/>
                  </w14:solidFill>
                </w14:textFill>
              </w:rPr>
              <w:t>；备份响应文件签收人员联系电话：</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w:t>
            </w:r>
            <w:r>
              <w:rPr>
                <w:rFonts w:hint="eastAsia" w:hAnsi="宋体" w:cs="宋体"/>
                <w:b/>
                <w:color w:val="000000" w:themeColor="text1"/>
                <w:sz w:val="24"/>
                <w14:textFill>
                  <w14:solidFill>
                    <w14:schemeClr w14:val="tx1"/>
                  </w14:solidFill>
                </w14:textFill>
              </w:rPr>
              <w:t>采购人、采购代理机构不强制或变相强制供应商提交备份响应文件。</w:t>
            </w:r>
          </w:p>
        </w:tc>
      </w:tr>
      <w:tr w14:paraId="2382C6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14:paraId="41274249">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13</w:t>
            </w:r>
          </w:p>
        </w:tc>
        <w:tc>
          <w:tcPr>
            <w:tcW w:w="1843" w:type="dxa"/>
            <w:vMerge w:val="restart"/>
            <w:tcBorders>
              <w:top w:val="single" w:color="000000" w:sz="8" w:space="0"/>
              <w:left w:val="single" w:color="000000" w:sz="2" w:space="0"/>
              <w:right w:val="single" w:color="000000" w:sz="8" w:space="0"/>
            </w:tcBorders>
            <w:vAlign w:val="center"/>
          </w:tcPr>
          <w:p w14:paraId="37F65CF1">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14:paraId="52EF4307">
            <w:pPr>
              <w:spacing w:line="360" w:lineRule="auto"/>
              <w:rPr>
                <w:rFonts w:ascii="宋体" w:hAnsi="宋体" w:cs="宋体"/>
                <w:snapToGrid w:val="0"/>
                <w:color w:val="000000" w:themeColor="text1"/>
                <w:kern w:val="28"/>
                <w:sz w:val="24"/>
                <w14:textFill>
                  <w14:solidFill>
                    <w14:schemeClr w14:val="tx1"/>
                  </w14:solidFill>
                </w14:textFill>
              </w:rPr>
            </w:pPr>
            <w:r>
              <w:rPr>
                <w:rFonts w:hint="eastAsia" w:ascii="宋体" w:hAnsi="宋体" w:cs="宋体"/>
                <w:snapToGrid w:val="0"/>
                <w:color w:val="000000" w:themeColor="text1"/>
                <w:kern w:val="28"/>
                <w:sz w:val="24"/>
                <w14:textFill>
                  <w14:solidFill>
                    <w14:schemeClr w14:val="tx1"/>
                  </w14:solidFill>
                </w14:textFill>
              </w:rPr>
              <w:t>联合体</w:t>
            </w:r>
            <w:r>
              <w:rPr>
                <w:rFonts w:hint="eastAsia" w:hAnsi="宋体" w:cs="宋体"/>
                <w:color w:val="000000" w:themeColor="text1"/>
                <w:kern w:val="28"/>
                <w:sz w:val="24"/>
                <w14:textFill>
                  <w14:solidFill>
                    <w14:schemeClr w14:val="tx1"/>
                  </w14:solidFill>
                </w14:textFill>
              </w:rPr>
              <w:t>响应</w:t>
            </w:r>
            <w:r>
              <w:rPr>
                <w:rFonts w:hint="eastAsia" w:ascii="宋体" w:hAnsi="宋体" w:cs="宋体"/>
                <w:snapToGrid w:val="0"/>
                <w:color w:val="000000" w:themeColor="text1"/>
                <w:kern w:val="28"/>
                <w:sz w:val="24"/>
                <w14:textFill>
                  <w14:solidFill>
                    <w14:schemeClr w14:val="tx1"/>
                  </w14:solidFill>
                </w14:textFill>
              </w:rPr>
              <w:t>的，联合体各方分别提供与联合体协议中规定的分工内容相应的业绩证明材料，业绩数量以提供材料较少的一方为准。</w:t>
            </w:r>
          </w:p>
        </w:tc>
      </w:tr>
      <w:tr w14:paraId="58CF9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14:paraId="18D91B59">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843" w:type="dxa"/>
            <w:vMerge w:val="continue"/>
            <w:tcBorders>
              <w:left w:val="single" w:color="000000" w:sz="2" w:space="0"/>
              <w:bottom w:val="single" w:color="auto" w:sz="4" w:space="0"/>
              <w:right w:val="single" w:color="000000" w:sz="8" w:space="0"/>
            </w:tcBorders>
            <w:vAlign w:val="center"/>
          </w:tcPr>
          <w:p w14:paraId="4B489090">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p>
        </w:tc>
        <w:tc>
          <w:tcPr>
            <w:tcW w:w="6520" w:type="dxa"/>
            <w:tcBorders>
              <w:top w:val="single" w:color="000000" w:sz="8" w:space="0"/>
              <w:left w:val="single" w:color="000000" w:sz="2" w:space="0"/>
              <w:bottom w:val="single" w:color="auto" w:sz="4" w:space="0"/>
              <w:right w:val="single" w:color="000000" w:sz="8" w:space="0"/>
            </w:tcBorders>
            <w:vAlign w:val="center"/>
          </w:tcPr>
          <w:p w14:paraId="265370AC">
            <w:pPr>
              <w:spacing w:line="360" w:lineRule="auto"/>
              <w:rPr>
                <w:rFonts w:ascii="宋体" w:hAnsi="宋体" w:cs="宋体"/>
                <w:snapToGrid w:val="0"/>
                <w:color w:val="000000" w:themeColor="text1"/>
                <w:kern w:val="28"/>
                <w:sz w:val="24"/>
                <w14:textFill>
                  <w14:solidFill>
                    <w14:schemeClr w14:val="tx1"/>
                  </w14:solidFill>
                </w14:textFill>
              </w:rPr>
            </w:pPr>
            <w:sdt>
              <w:sdtPr>
                <w:rPr>
                  <w:rFonts w:hint="eastAsia" w:cs="Arial" w:asciiTheme="minorEastAsia" w:hAnsiTheme="minorEastAsia" w:eastAsiaTheme="minorEastAsia"/>
                  <w:color w:val="000000" w:themeColor="text1"/>
                  <w:kern w:val="0"/>
                  <w:sz w:val="24"/>
                  <w14:textFill>
                    <w14:solidFill>
                      <w14:schemeClr w14:val="tx1"/>
                    </w14:solidFill>
                  </w14:textFill>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000000" w:themeColor="text1"/>
                  <w:kern w:val="0"/>
                  <w:sz w:val="24"/>
                  <w14:textFill>
                    <w14:solidFill>
                      <w14:schemeClr w14:val="tx1"/>
                    </w14:solidFill>
                  </w14:textFill>
                </w:rPr>
              </w:sdtEndPr>
              <w:sdtContent>
                <w:r>
                  <w:rPr>
                    <w:rFonts w:hint="eastAsia" w:ascii="MS Mincho" w:hAnsi="MS Mincho" w:eastAsia="MS Mincho" w:cs="MS Mincho"/>
                    <w:color w:val="000000" w:themeColor="text1"/>
                    <w:kern w:val="0"/>
                    <w:sz w:val="24"/>
                    <w14:textFill>
                      <w14:solidFill>
                        <w14:schemeClr w14:val="tx1"/>
                      </w14:solidFill>
                    </w14:textFill>
                  </w:rPr>
                  <w:t>☐</w:t>
                </w:r>
              </w:sdtContent>
            </w:sdt>
            <w:r>
              <w:rPr>
                <w:rFonts w:hint="eastAsia" w:ascii="宋体" w:hAnsi="宋体" w:cs="宋体"/>
                <w:snapToGrid w:val="0"/>
                <w:color w:val="000000" w:themeColor="text1"/>
                <w:kern w:val="28"/>
                <w:sz w:val="24"/>
                <w14:textFill>
                  <w14:solidFill>
                    <w14:schemeClr w14:val="tx1"/>
                  </w14:solidFill>
                </w14:textFill>
              </w:rPr>
              <w:t>联合体响应的，联合体各方均需按谈判文件第五部分评审标准要求提供资信证明文件，否则视为不符合相关要求。</w:t>
            </w:r>
          </w:p>
          <w:p w14:paraId="3B4D8BA5">
            <w:pPr>
              <w:spacing w:line="360" w:lineRule="auto"/>
              <w:rPr>
                <w:rFonts w:ascii="宋体" w:hAnsi="宋体" w:cs="宋体"/>
                <w:snapToGrid w:val="0"/>
                <w:color w:val="000000" w:themeColor="text1"/>
                <w:kern w:val="28"/>
                <w:sz w:val="24"/>
                <w14:textFill>
                  <w14:solidFill>
                    <w14:schemeClr w14:val="tx1"/>
                  </w14:solidFill>
                </w14:textFill>
              </w:rPr>
            </w:pPr>
            <w:sdt>
              <w:sdtPr>
                <w:rPr>
                  <w:rFonts w:hint="eastAsia" w:cs="Arial" w:asciiTheme="minorEastAsia" w:hAnsiTheme="minorEastAsia" w:eastAsiaTheme="minorEastAsia"/>
                  <w:color w:val="000000" w:themeColor="text1"/>
                  <w:kern w:val="0"/>
                  <w:sz w:val="24"/>
                  <w14:textFill>
                    <w14:solidFill>
                      <w14:schemeClr w14:val="tx1"/>
                    </w14:solidFill>
                  </w14:textFill>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color w:val="000000" w:themeColor="text1"/>
                  <w:kern w:val="0"/>
                  <w:sz w:val="24"/>
                  <w14:textFill>
                    <w14:solidFill>
                      <w14:schemeClr w14:val="tx1"/>
                    </w14:solidFill>
                  </w14:textFill>
                </w:rPr>
              </w:sdtEndPr>
              <w:sdtContent>
                <w:r>
                  <w:rPr>
                    <w:rFonts w:hint="eastAsia" w:ascii="MS Gothic" w:hAnsi="MS Gothic" w:eastAsia="MS Gothic" w:cs="Arial"/>
                    <w:color w:val="000000" w:themeColor="text1"/>
                    <w:kern w:val="0"/>
                    <w:sz w:val="24"/>
                    <w14:textFill>
                      <w14:solidFill>
                        <w14:schemeClr w14:val="tx1"/>
                      </w14:solidFill>
                    </w14:textFill>
                  </w:rPr>
                  <w:t>☐</w:t>
                </w:r>
              </w:sdtContent>
            </w:sdt>
            <w:r>
              <w:rPr>
                <w:rFonts w:hint="eastAsia" w:ascii="宋体" w:hAnsi="宋体" w:cs="宋体"/>
                <w:snapToGrid w:val="0"/>
                <w:color w:val="000000" w:themeColor="text1"/>
                <w:kern w:val="28"/>
                <w:sz w:val="24"/>
                <w14:textFill>
                  <w14:solidFill>
                    <w14:schemeClr w14:val="tx1"/>
                  </w14:solidFill>
                </w14:textFill>
              </w:rPr>
              <w:t>联合体响应的，联合体中有一方或者联合体成员根据分工按谈判文件第五部分评审标准要求提供资信证明文件的，视为符合了相关要求。</w:t>
            </w:r>
          </w:p>
        </w:tc>
      </w:tr>
      <w:tr w14:paraId="37789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7A6151E2">
            <w:pPr>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w:t>
            </w:r>
          </w:p>
        </w:tc>
        <w:tc>
          <w:tcPr>
            <w:tcW w:w="1843" w:type="dxa"/>
            <w:tcBorders>
              <w:top w:val="single" w:color="auto" w:sz="4" w:space="0"/>
              <w:left w:val="single" w:color="auto" w:sz="4" w:space="0"/>
              <w:bottom w:val="single" w:color="auto" w:sz="4" w:space="0"/>
              <w:right w:val="single" w:color="auto" w:sz="4" w:space="0"/>
            </w:tcBorders>
            <w:vAlign w:val="center"/>
          </w:tcPr>
          <w:p w14:paraId="26A5C411">
            <w:pPr>
              <w:snapToGrid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解释权</w:t>
            </w:r>
          </w:p>
        </w:tc>
        <w:tc>
          <w:tcPr>
            <w:tcW w:w="6520" w:type="dxa"/>
            <w:tcBorders>
              <w:top w:val="single" w:color="auto" w:sz="4" w:space="0"/>
              <w:left w:val="single" w:color="auto" w:sz="4" w:space="0"/>
              <w:bottom w:val="single" w:color="auto" w:sz="4" w:space="0"/>
              <w:right w:val="single" w:color="auto" w:sz="4" w:space="0"/>
            </w:tcBorders>
            <w:vAlign w:val="center"/>
          </w:tcPr>
          <w:p w14:paraId="6FB5CD32">
            <w:pPr>
              <w:spacing w:line="360" w:lineRule="auto"/>
              <w:rPr>
                <w:rFonts w:cs="Arial" w:asciiTheme="minorEastAsia" w:hAnsiTheme="minorEastAsia" w:eastAsiaTheme="minorEastAsia"/>
                <w:color w:val="000000" w:themeColor="text1"/>
                <w:kern w:val="0"/>
                <w:sz w:val="24"/>
                <w14:textFill>
                  <w14:solidFill>
                    <w14:schemeClr w14:val="tx1"/>
                  </w14:solidFill>
                </w14:textFill>
              </w:rPr>
            </w:pPr>
            <w:r>
              <w:rPr>
                <w:rFonts w:hint="eastAsia" w:cs="Arial" w:asciiTheme="minorEastAsia" w:hAnsiTheme="minorEastAsia" w:eastAsiaTheme="minorEastAsia"/>
                <w:color w:val="000000" w:themeColor="text1"/>
                <w:kern w:val="0"/>
                <w:sz w:val="24"/>
                <w14:textFill>
                  <w14:solidFill>
                    <w14:schemeClr w14:val="tx1"/>
                  </w14:solidFill>
                </w14:textFill>
              </w:rPr>
              <w:t>本谈判文件解释权属采购人及代理机构。</w:t>
            </w:r>
          </w:p>
        </w:tc>
      </w:tr>
    </w:tbl>
    <w:p w14:paraId="1B069CDE">
      <w:pPr>
        <w:snapToGrid w:val="0"/>
        <w:jc w:val="center"/>
        <w:rPr>
          <w:rFonts w:cs="仿宋_GB2312" w:asciiTheme="minorEastAsia" w:hAnsiTheme="minorEastAsia" w:eastAsiaTheme="minorEastAsia"/>
          <w:b/>
          <w:color w:val="000000" w:themeColor="text1"/>
          <w:sz w:val="32"/>
          <w:szCs w:val="20"/>
          <w14:textFill>
            <w14:solidFill>
              <w14:schemeClr w14:val="tx1"/>
            </w14:solidFill>
          </w14:textFill>
        </w:rPr>
      </w:pPr>
    </w:p>
    <w:p w14:paraId="6C1C53A8">
      <w:pPr>
        <w:adjustRightInd/>
        <w:spacing w:line="360" w:lineRule="auto"/>
        <w:ind w:firstLine="3845" w:firstLineChars="1197"/>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二、总则</w:t>
      </w:r>
    </w:p>
    <w:p w14:paraId="0CE63D98">
      <w:pPr>
        <w:snapToGrid w:val="0"/>
        <w:spacing w:line="360" w:lineRule="auto"/>
        <w:jc w:val="left"/>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 适用范围</w:t>
      </w:r>
    </w:p>
    <w:p w14:paraId="4726D8B7">
      <w:pPr>
        <w:snapToGrid w:val="0"/>
        <w:spacing w:line="360" w:lineRule="auto"/>
        <w:ind w:firstLine="480" w:firstLineChars="200"/>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本谈判文件适用于该项目的邀请、响应、开启响应文件、信用信息查询、资格性审查、评审、成交、合同、验收等行为（法律、法规另有规定的，从其规定）。</w:t>
      </w:r>
    </w:p>
    <w:p w14:paraId="17E42022">
      <w:pPr>
        <w:adjustRightInd/>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2.定义</w:t>
      </w:r>
    </w:p>
    <w:p w14:paraId="0C9058B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 “采购人”系指谈判邀请公告中载明的本项目的采购人。</w:t>
      </w:r>
    </w:p>
    <w:p w14:paraId="0351045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2.2 “采购代理机构”系指谈判邀请公告中载明的本项目的采购代理机构。</w:t>
      </w:r>
    </w:p>
    <w:p w14:paraId="4F5DFF27">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2.3 “供应商”系指响应谈判、参加本次竞争的法人、其他组织或自然人。</w:t>
      </w:r>
    </w:p>
    <w:p w14:paraId="5D143414">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2.4 “</w:t>
      </w:r>
      <w:r>
        <w:rPr>
          <w:rFonts w:hint="eastAsia" w:ascii="宋体" w:hAnsi="宋体" w:cs="宋体"/>
          <w:color w:val="000000" w:themeColor="text1"/>
          <w:sz w:val="24"/>
          <w14:textFill>
            <w14:solidFill>
              <w14:schemeClr w14:val="tx1"/>
            </w14:solidFill>
          </w14:textFill>
        </w:rPr>
        <w:t>法定代表人（负责人）</w:t>
      </w:r>
      <w:r>
        <w:rPr>
          <w:rFonts w:hint="eastAsia" w:asciiTheme="minorEastAsia" w:hAnsiTheme="minorEastAsia" w:eastAsiaTheme="minorEastAsia"/>
          <w:color w:val="000000" w:themeColor="text1"/>
          <w:sz w:val="24"/>
          <w14:textFill>
            <w14:solidFill>
              <w14:schemeClr w14:val="tx1"/>
            </w14:solidFill>
          </w14:textFill>
        </w:rPr>
        <w:t>”系指法人企业的法定负责人，或其他组织为法律、行政法规规定代表单位行使职权的主要负责人，或自然人本人。</w:t>
      </w:r>
    </w:p>
    <w:p w14:paraId="4C164995">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2.5 “成交人”系指经评审确定的成交供应商。</w:t>
      </w:r>
    </w:p>
    <w:p w14:paraId="61EF05D9">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2.6“响应文件”系指供应商提交的商务技术文件。供应商提交最后报价后，最后报价是供应商响应文件的有效组成部分。</w:t>
      </w:r>
    </w:p>
    <w:p w14:paraId="72524AD7">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2.7“电子交易平台”系指本项目政府采购活动所依托的</w:t>
      </w:r>
      <w:r>
        <w:rPr>
          <w:rFonts w:hint="eastAsia" w:ascii="宋体" w:hAnsi="宋体" w:cs="宋体"/>
          <w:color w:val="000000" w:themeColor="text1"/>
          <w:sz w:val="24"/>
          <w14:textFill>
            <w14:solidFill>
              <w14:schemeClr w14:val="tx1"/>
            </w14:solidFill>
          </w14:textFill>
        </w:rPr>
        <w:t>广西政府采购云平台（https://www.gcy.zfcg.gxzf.gov.cn/）</w:t>
      </w:r>
      <w:r>
        <w:rPr>
          <w:rFonts w:hint="eastAsia" w:asciiTheme="minorEastAsia" w:hAnsiTheme="minorEastAsia" w:eastAsiaTheme="minorEastAsia"/>
          <w:color w:val="000000" w:themeColor="text1"/>
          <w:sz w:val="24"/>
          <w14:textFill>
            <w14:solidFill>
              <w14:schemeClr w14:val="tx1"/>
            </w14:solidFill>
          </w14:textFill>
        </w:rPr>
        <w:t>。</w:t>
      </w:r>
    </w:p>
    <w:p w14:paraId="4DEF3B6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000000" w:themeColor="text1"/>
          <w:sz w:val="24"/>
          <w14:textFill>
            <w14:solidFill>
              <w14:schemeClr w14:val="tx1"/>
            </w14:solidFill>
          </w14:textFill>
        </w:rPr>
        <w:t>4</w:t>
      </w:r>
      <w:r>
        <w:rPr>
          <w:rFonts w:hint="eastAsia" w:asciiTheme="minorEastAsia" w:hAnsiTheme="minorEastAsia" w:eastAsiaTheme="minorEastAsia"/>
          <w:color w:val="000000" w:themeColor="text1"/>
          <w:sz w:val="24"/>
          <w14:textFill>
            <w14:solidFill>
              <w14:schemeClr w14:val="tx1"/>
            </w14:solidFill>
          </w14:textFill>
        </w:rPr>
        <w:t>）。</w:t>
      </w:r>
    </w:p>
    <w:p w14:paraId="742DAB62">
      <w:pPr>
        <w:spacing w:line="360" w:lineRule="auto"/>
        <w:ind w:firstLine="480" w:firstLineChars="200"/>
        <w:rPr>
          <w:color w:val="000000" w:themeColor="text1"/>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2C4C8A2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2.9 “书面形式”包括数据电文形式与纸质形式。数据电文形式与纸质形式的采购活动具有同等法律效力。</w:t>
      </w:r>
    </w:p>
    <w:p w14:paraId="41DBA660">
      <w:pPr>
        <w:snapToGrid w:val="0"/>
        <w:spacing w:line="360" w:lineRule="auto"/>
        <w:ind w:firstLine="480" w:firstLineChars="200"/>
        <w:jc w:val="left"/>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2.10 “▲” 系指实质性要求条款，“※”系指谈判过程中可能实质性变动的内容，</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sym w:font="Wingdings" w:char="F0FE"/>
      </w:r>
      <w:r>
        <w:rPr>
          <w:rFonts w:hint="eastAsia" w:ascii="宋体" w:hAnsi="宋体" w:cs="宋体"/>
          <w:color w:val="000000" w:themeColor="text1"/>
          <w:kern w:val="0"/>
          <w:sz w:val="24"/>
          <w14:textFill>
            <w14:solidFill>
              <w14:schemeClr w14:val="tx1"/>
            </w14:solidFill>
          </w14:textFill>
        </w:rPr>
        <w:t>”</w:t>
      </w:r>
      <w:r>
        <w:rPr>
          <w:rFonts w:hint="eastAsia" w:cs="宋体" w:asciiTheme="minorEastAsia" w:hAnsiTheme="minorEastAsia" w:eastAsiaTheme="minorEastAsia"/>
          <w:color w:val="000000" w:themeColor="text1"/>
          <w:sz w:val="24"/>
          <w14:textFill>
            <w14:solidFill>
              <w14:schemeClr w14:val="tx1"/>
            </w14:solidFill>
          </w14:textFill>
        </w:rPr>
        <w:t>系指适用本项目的要求，“□”系指不适用本项目的要求。</w:t>
      </w:r>
    </w:p>
    <w:p w14:paraId="3F823711">
      <w:pPr>
        <w:adjustRightInd/>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3. 响应有效期</w:t>
      </w:r>
    </w:p>
    <w:p w14:paraId="1DB69174">
      <w:pPr>
        <w:spacing w:line="360" w:lineRule="auto"/>
        <w:ind w:firstLine="480" w:firstLineChars="200"/>
        <w:rPr>
          <w:rFonts w:cs="仿宋_GB2312" w:asciiTheme="minorEastAsia" w:hAnsiTheme="minorEastAsia" w:eastAsiaTheme="minorEastAsia"/>
          <w:b/>
          <w:color w:val="000000" w:themeColor="text1"/>
          <w:sz w:val="24"/>
          <w:szCs w:val="21"/>
          <w14:textFill>
            <w14:solidFill>
              <w14:schemeClr w14:val="tx1"/>
            </w14:solidFill>
          </w14:textFill>
        </w:rPr>
      </w:pPr>
      <w:r>
        <w:rPr>
          <w:rFonts w:hint="eastAsia" w:cs="仿宋_GB2312" w:asciiTheme="minorEastAsia" w:hAnsiTheme="minorEastAsia" w:eastAsiaTheme="minorEastAsia"/>
          <w:color w:val="000000" w:themeColor="text1"/>
          <w:sz w:val="24"/>
          <w:szCs w:val="20"/>
          <w14:textFill>
            <w14:solidFill>
              <w14:schemeClr w14:val="tx1"/>
            </w14:solidFill>
          </w14:textFill>
        </w:rPr>
        <w:t>▲3.1</w:t>
      </w:r>
      <w:r>
        <w:rPr>
          <w:rFonts w:hint="eastAsia" w:cs="仿宋_GB2312" w:asciiTheme="minorEastAsia" w:hAnsiTheme="minorEastAsia" w:eastAsiaTheme="minorEastAsia"/>
          <w:b/>
          <w:color w:val="000000" w:themeColor="text1"/>
          <w:sz w:val="24"/>
          <w:szCs w:val="20"/>
          <w14:textFill>
            <w14:solidFill>
              <w14:schemeClr w14:val="tx1"/>
            </w14:solidFill>
          </w14:textFill>
        </w:rPr>
        <w:t>响应有效期为从提交响应文件的截止之日起60天。供应商的响应文件中承</w:t>
      </w:r>
      <w:r>
        <w:rPr>
          <w:rFonts w:hint="eastAsia" w:cs="仿宋_GB2312" w:asciiTheme="minorEastAsia" w:hAnsiTheme="minorEastAsia" w:eastAsiaTheme="minorEastAsia"/>
          <w:b/>
          <w:color w:val="000000" w:themeColor="text1"/>
          <w:sz w:val="24"/>
          <w:szCs w:val="21"/>
          <w14:textFill>
            <w14:solidFill>
              <w14:schemeClr w14:val="tx1"/>
            </w14:solidFill>
          </w14:textFill>
        </w:rPr>
        <w:t>诺的响应有效期少于谈判文件中载明的谈判有效期的，响应无效。</w:t>
      </w:r>
    </w:p>
    <w:p w14:paraId="7728D3BE">
      <w:pPr>
        <w:pStyle w:val="395"/>
        <w:spacing w:before="0"/>
        <w:ind w:firstLine="480"/>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3.2响应文件合格提交后，自响应截止日期起，在响应有效期内有效。</w:t>
      </w:r>
    </w:p>
    <w:p w14:paraId="40DABA05">
      <w:pPr>
        <w:pStyle w:val="395"/>
        <w:spacing w:before="0"/>
        <w:ind w:firstLine="480"/>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color w:val="000000" w:themeColor="text1"/>
          <w:szCs w:val="24"/>
          <w14:textFill>
            <w14:solidFill>
              <w14:schemeClr w14:val="tx1"/>
            </w14:solidFill>
          </w14:textFill>
        </w:rPr>
        <w:t>拒绝延长谈判有效期的供应商不得再参与该项目后续采购活动。</w:t>
      </w:r>
    </w:p>
    <w:p w14:paraId="5B0B6E58">
      <w:pPr>
        <w:tabs>
          <w:tab w:val="left" w:pos="3780"/>
        </w:tabs>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4．响应费用</w:t>
      </w:r>
    </w:p>
    <w:p w14:paraId="1801FABC">
      <w:pPr>
        <w:pStyle w:val="33"/>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供应商需自行承担涉及响应的一切费用</w:t>
      </w:r>
      <w:r>
        <w:rPr>
          <w:rFonts w:hint="eastAsia" w:asciiTheme="minorEastAsia" w:hAnsiTheme="minorEastAsia" w:eastAsiaTheme="minorEastAsia"/>
          <w:color w:val="000000" w:themeColor="text1"/>
          <w:sz w:val="24"/>
          <w:lang w:val="zh-CN"/>
          <w14:textFill>
            <w14:solidFill>
              <w14:schemeClr w14:val="tx1"/>
            </w14:solidFill>
          </w14:textFill>
        </w:rPr>
        <w:t>。</w:t>
      </w:r>
    </w:p>
    <w:p w14:paraId="7F173B0E">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773CBC13">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三、需要落实的政府采购政策</w:t>
      </w:r>
    </w:p>
    <w:p w14:paraId="6A414513">
      <w:pPr>
        <w:pStyle w:val="395"/>
        <w:spacing w:before="0"/>
        <w:ind w:firstLine="0" w:firstLineChars="0"/>
        <w:rPr>
          <w:rFonts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szCs w:val="24"/>
          <w14:textFill>
            <w14:solidFill>
              <w14:schemeClr w14:val="tx1"/>
            </w14:solidFill>
          </w14:textFill>
        </w:rPr>
        <w:t>1.是否允许采购进口产品要求</w:t>
      </w:r>
    </w:p>
    <w:p w14:paraId="56421238">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kern w:val="0"/>
          <w:sz w:val="24"/>
          <w14:textFill>
            <w14:solidFill>
              <w14:schemeClr w14:val="tx1"/>
            </w14:solidFill>
          </w14:textFill>
        </w:rPr>
        <w:t>优先采购向我国企业转让技术、与我国企业签订消化吸收再创新方案的供应商的进口产品</w:t>
      </w:r>
      <w:r>
        <w:rPr>
          <w:rFonts w:hint="eastAsia" w:asciiTheme="minorEastAsia" w:hAnsiTheme="minorEastAsia" w:eastAsiaTheme="minorEastAsia"/>
          <w:color w:val="000000" w:themeColor="text1"/>
          <w:sz w:val="24"/>
          <w14:textFill>
            <w14:solidFill>
              <w14:schemeClr w14:val="tx1"/>
            </w14:solidFill>
          </w14:textFill>
        </w:rPr>
        <w:t>。</w:t>
      </w:r>
    </w:p>
    <w:p w14:paraId="34E017D7">
      <w:pPr>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2.支持绿色发展</w:t>
      </w:r>
    </w:p>
    <w:p w14:paraId="574CB021">
      <w:pPr>
        <w:spacing w:line="360" w:lineRule="auto"/>
        <w:ind w:firstLine="480" w:firstLineChars="200"/>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cs="宋体"/>
          <w:b w:val="0"/>
          <w:bCs/>
          <w:color w:val="000000" w:themeColor="text1"/>
          <w:sz w:val="24"/>
          <w14:textFill>
            <w14:solidFill>
              <w14:schemeClr w14:val="tx1"/>
            </w14:solidFill>
          </w14:textFill>
        </w:rPr>
        <w:t>采购人拟采购的产品属于政府强制采购的节能产品品目清单范围的，供应商相应的响应产品未获得国家确定的认证机构出具的、处于有效期之内的节能产品认证证书的，响应无效。</w:t>
      </w:r>
    </w:p>
    <w:p w14:paraId="75D6DC3D">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2.2</w:t>
      </w:r>
      <w:r>
        <w:rPr>
          <w:rFonts w:hint="eastAsia" w:ascii="宋体" w:hAnsi="宋体" w:cs="宋体"/>
          <w:color w:val="000000" w:themeColor="text1"/>
          <w:sz w:val="24"/>
          <w14:textFill>
            <w14:solidFill>
              <w14:schemeClr w14:val="tx1"/>
            </w14:solidFill>
          </w14:textFill>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000000" w:themeColor="text1"/>
          <w:sz w:val="24"/>
          <w14:textFill>
            <w14:solidFill>
              <w14:schemeClr w14:val="tx1"/>
            </w14:solidFill>
          </w14:textFill>
        </w:rPr>
        <w:t>。</w:t>
      </w:r>
    </w:p>
    <w:p w14:paraId="0D7BD84D">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000000" w:themeColor="text1"/>
          <w:sz w:val="24"/>
          <w14:textFill>
            <w14:solidFill>
              <w14:schemeClr w14:val="tx1"/>
            </w14:solidFill>
          </w14:textFill>
        </w:rPr>
        <w:t>鼓励采购单位优先采购秸秆环保板材等资源综合利用产品。鼓励采购单位优先采购绿色物流配送服务、提供新能源交通工具的租赁服务。</w:t>
      </w:r>
    </w:p>
    <w:p w14:paraId="73D50D8D">
      <w:pPr>
        <w:spacing w:line="360" w:lineRule="auto"/>
        <w:ind w:firstLine="480" w:firstLineChars="200"/>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 xml:space="preserve">2.4 </w:t>
      </w:r>
      <w:r>
        <w:rPr>
          <w:rFonts w:hint="eastAsia" w:ascii="宋体" w:hAnsi="宋体" w:cs="宋体"/>
          <w:color w:val="000000" w:themeColor="text1"/>
          <w:sz w:val="24"/>
          <w14:textFill>
            <w14:solidFill>
              <w14:schemeClr w14:val="tx1"/>
            </w14:solidFill>
          </w14:textFill>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4BB7BAC">
      <w:pPr>
        <w:pStyle w:val="33"/>
        <w:spacing w:line="360" w:lineRule="auto"/>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3.支持中小企业发展。</w:t>
      </w:r>
    </w:p>
    <w:p w14:paraId="3CFB7CA3">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3BFFA55E">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符合中小企业划分标准的个体工商户，在政府采购活动中视同中小企业。</w:t>
      </w:r>
    </w:p>
    <w:p w14:paraId="5486A1AB">
      <w:pPr>
        <w:widowControl/>
        <w:spacing w:line="360" w:lineRule="auto"/>
        <w:ind w:firstLine="480" w:firstLineChars="200"/>
        <w:jc w:val="left"/>
        <w:rPr>
          <w:rFonts w:cs="宋体" w:asciiTheme="minorEastAsia" w:hAnsiTheme="minorEastAsia" w:eastAsiaTheme="minorEastAsia"/>
          <w:color w:val="000000" w:themeColor="text1"/>
          <w:kern w:val="0"/>
          <w:sz w:val="24"/>
          <w14:textFill>
            <w14:solidFill>
              <w14:schemeClr w14:val="tx1"/>
            </w14:solidFill>
          </w14:textFill>
        </w:rPr>
      </w:pPr>
      <w:r>
        <w:rPr>
          <w:rFonts w:cs="宋体" w:asciiTheme="minorEastAsia" w:hAnsiTheme="minorEastAsia" w:eastAsiaTheme="minorEastAsia"/>
          <w:bCs/>
          <w:color w:val="000000" w:themeColor="text1"/>
          <w:sz w:val="24"/>
          <w14:textFill>
            <w14:solidFill>
              <w14:schemeClr w14:val="tx1"/>
            </w14:solidFill>
          </w14:textFill>
        </w:rPr>
        <w:t>3.2</w:t>
      </w:r>
      <w:r>
        <w:rPr>
          <w:rFonts w:hint="eastAsia" w:cs="宋体" w:asciiTheme="minorEastAsia" w:hAnsiTheme="minorEastAsia" w:eastAsiaTheme="minorEastAsia"/>
          <w:color w:val="000000" w:themeColor="text1"/>
          <w:kern w:val="0"/>
          <w:sz w:val="24"/>
          <w14:textFill>
            <w14:solidFill>
              <w14:schemeClr w14:val="tx1"/>
            </w14:solidFill>
          </w14:textFill>
        </w:rPr>
        <w:t>在政府采购活动中，服务类项目采购，服务由中小企业承接，即提供服务的人员为中小企业依照《中华人民共和国劳动合同法》订立劳动合同的从业人员，</w:t>
      </w:r>
      <w:r>
        <w:rPr>
          <w:rFonts w:hint="eastAsia" w:ascii="宋体" w:hAnsi="宋体" w:cs="宋体"/>
          <w:color w:val="000000" w:themeColor="text1"/>
          <w:kern w:val="0"/>
          <w:sz w:val="24"/>
          <w14:textFill>
            <w14:solidFill>
              <w14:schemeClr w14:val="tx1"/>
            </w14:solidFill>
          </w14:textFill>
        </w:rPr>
        <w:t>享受中小企业扶持政策。</w:t>
      </w:r>
    </w:p>
    <w:p w14:paraId="0BEF6735">
      <w:pPr>
        <w:widowControl/>
        <w:spacing w:line="360" w:lineRule="auto"/>
        <w:ind w:firstLine="480" w:firstLineChars="200"/>
        <w:jc w:val="left"/>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016C06A5">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3.3对于未预留份额专门面向中小企业采购的政府采购项目，以及预留份额政府采购项目中的非预留部分标项，对小型和微型企业的最后报价给予</w:t>
      </w:r>
      <w:r>
        <w:rPr>
          <w:rFonts w:hint="eastAsia" w:cs="宋体" w:asciiTheme="minorEastAsia" w:hAnsiTheme="minorEastAsia" w:eastAsiaTheme="minorEastAsia"/>
          <w:color w:val="000000" w:themeColor="text1"/>
          <w:sz w:val="24"/>
          <w:lang w:val="en-US" w:eastAsia="zh-CN"/>
          <w14:textFill>
            <w14:solidFill>
              <w14:schemeClr w14:val="tx1"/>
            </w14:solidFill>
          </w14:textFill>
        </w:rPr>
        <w:t>1</w:t>
      </w:r>
      <w:r>
        <w:rPr>
          <w:rFonts w:hint="eastAsia" w:cs="宋体" w:asciiTheme="minorEastAsia" w:hAnsiTheme="minorEastAsia" w:eastAsiaTheme="minorEastAsia"/>
          <w:color w:val="000000" w:themeColor="text1"/>
          <w:sz w:val="24"/>
          <w14:textFill>
            <w14:solidFill>
              <w14:schemeClr w14:val="tx1"/>
            </w14:solidFill>
          </w14:textFill>
        </w:rPr>
        <w:t>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0FAC4C15">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3.4符合《关于促进残疾人就业政府采购政策的通知》（财库〔2017〕141号）规定的条件并提供《残疾人福利性单位声明函》（附件</w:t>
      </w:r>
      <w:r>
        <w:rPr>
          <w:rFonts w:cs="宋体" w:asciiTheme="minorEastAsia" w:hAnsiTheme="minorEastAsia" w:eastAsiaTheme="minorEastAsia"/>
          <w:color w:val="000000" w:themeColor="text1"/>
          <w:sz w:val="24"/>
          <w14:textFill>
            <w14:solidFill>
              <w14:schemeClr w14:val="tx1"/>
            </w14:solidFill>
          </w14:textFill>
        </w:rPr>
        <w:t>3</w:t>
      </w:r>
      <w:r>
        <w:rPr>
          <w:rFonts w:hint="eastAsia" w:cs="宋体" w:asciiTheme="minorEastAsia" w:hAnsiTheme="minorEastAsia" w:eastAsiaTheme="minorEastAsia"/>
          <w:color w:val="000000" w:themeColor="text1"/>
          <w:sz w:val="24"/>
          <w14:textFill>
            <w14:solidFill>
              <w14:schemeClr w14:val="tx1"/>
            </w14:solidFill>
          </w14:textFill>
        </w:rPr>
        <w:t>）的残疾人福利性单位视同小型、微型企业；</w:t>
      </w:r>
    </w:p>
    <w:p w14:paraId="474A2082">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69520716">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08AA861A">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3.7中小企业享受扶持政策获得政府采购合同的，小微企业不得将合同分包给大中型企业，中型企业不得将合同分包给大型企业。</w:t>
      </w:r>
    </w:p>
    <w:p w14:paraId="4EABC447">
      <w:pPr>
        <w:spacing w:line="360" w:lineRule="auto"/>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4.</w:t>
      </w:r>
      <w:r>
        <w:rPr>
          <w:rFonts w:hint="eastAsia" w:cs="宋体" w:asciiTheme="minorEastAsia" w:hAnsiTheme="minorEastAsia" w:eastAsiaTheme="minorEastAsia"/>
          <w:b/>
          <w:bCs/>
          <w:color w:val="000000" w:themeColor="text1"/>
          <w:sz w:val="24"/>
          <w14:textFill>
            <w14:solidFill>
              <w14:schemeClr w14:val="tx1"/>
            </w14:solidFill>
          </w14:textFill>
        </w:rPr>
        <w:t>支持创新发展</w:t>
      </w:r>
    </w:p>
    <w:p w14:paraId="22318969">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4.1 采购人优先采购被认定为首台套产品和“制造精品”的自主创新产品。</w:t>
      </w:r>
    </w:p>
    <w:p w14:paraId="6C235A23">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4.2首台套产品被纳入《首台套产品推广应用指导目录》之日起3年内，以及产品核心技术高于国内领先水平，并具有明晰自主知识产权的“制造精品”产品，自认定之日起2年内视同已具备相应销售业绩，参加政府采购活动时优先采购。</w:t>
      </w:r>
    </w:p>
    <w:p w14:paraId="4465D7B9">
      <w:pPr>
        <w:spacing w:line="360" w:lineRule="auto"/>
        <w:rPr>
          <w:rFonts w:ascii="宋体" w:hAnsi="宋体" w:cs="宋体"/>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5.</w:t>
      </w:r>
      <w:r>
        <w:rPr>
          <w:rFonts w:hint="eastAsia" w:ascii="宋体" w:hAnsi="宋体" w:cs="宋体"/>
          <w:b/>
          <w:color w:val="000000" w:themeColor="text1"/>
          <w:sz w:val="24"/>
          <w14:textFill>
            <w14:solidFill>
              <w14:schemeClr w14:val="tx1"/>
            </w14:solidFill>
          </w14:textFill>
        </w:rPr>
        <w:t>平等对待内外资企业</w:t>
      </w:r>
    </w:p>
    <w:p w14:paraId="6C9A1137">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1E79F45F">
      <w:pPr>
        <w:pStyle w:val="632"/>
        <w:ind w:firstLine="0"/>
        <w:rPr>
          <w:b/>
          <w:bCs/>
          <w:color w:val="000000" w:themeColor="text1"/>
          <w14:textFill>
            <w14:solidFill>
              <w14:schemeClr w14:val="tx1"/>
            </w14:solidFill>
          </w14:textFill>
        </w:rPr>
      </w:pPr>
      <w:r>
        <w:rPr>
          <w:rFonts w:hint="eastAsia" w:cs="宋体" w:asciiTheme="minorEastAsia" w:hAnsiTheme="minorEastAsia" w:eastAsiaTheme="minorEastAsia"/>
          <w:b/>
          <w:color w:val="000000" w:themeColor="text1"/>
          <w14:textFill>
            <w14:solidFill>
              <w14:schemeClr w14:val="tx1"/>
            </w14:solidFill>
          </w14:textFill>
        </w:rPr>
        <w:t>6.</w:t>
      </w:r>
      <w:r>
        <w:rPr>
          <w:rFonts w:hint="eastAsia"/>
          <w:b/>
          <w:color w:val="000000" w:themeColor="text1"/>
          <w14:textFill>
            <w14:solidFill>
              <w14:schemeClr w14:val="tx1"/>
            </w14:solidFill>
          </w14:textFill>
        </w:rPr>
        <w:t>平等对待符合条件的破产重整企业</w:t>
      </w:r>
    </w:p>
    <w:p w14:paraId="0BC06F25">
      <w:pPr>
        <w:pStyle w:val="632"/>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平等对待符合条件的破产重整企业，切实保障企业公平竞争，平等维护企业的合法利益。</w:t>
      </w:r>
    </w:p>
    <w:p w14:paraId="4B83520D">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p>
    <w:p w14:paraId="0A313D8A">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四、询问、质疑与投诉</w:t>
      </w:r>
    </w:p>
    <w:p w14:paraId="773C45D5">
      <w:pPr>
        <w:pStyle w:val="33"/>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1.在线询问、质疑、投诉</w:t>
      </w:r>
    </w:p>
    <w:p w14:paraId="69DAB3EF">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3369A938">
      <w:pPr>
        <w:pStyle w:val="632"/>
        <w:rPr>
          <w:rFonts w:hint="eastAsia"/>
          <w:color w:val="000000"/>
          <w:highlight w:val="none"/>
        </w:rPr>
      </w:pPr>
      <w:r>
        <w:rPr>
          <w:rFonts w:hint="eastAsia"/>
          <w:color w:val="000000"/>
          <w:highlight w:val="none"/>
        </w:rPr>
        <w:t xml:space="preserve">询问联系部门：广西德元工程项目管理有限责任公司        </w:t>
      </w:r>
    </w:p>
    <w:p w14:paraId="304C4673">
      <w:pPr>
        <w:pStyle w:val="632"/>
        <w:rPr>
          <w:rFonts w:hint="eastAsia"/>
          <w:color w:val="000000"/>
          <w:highlight w:val="none"/>
        </w:rPr>
      </w:pPr>
      <w:r>
        <w:rPr>
          <w:rFonts w:hint="eastAsia"/>
          <w:color w:val="000000"/>
          <w:highlight w:val="none"/>
        </w:rPr>
        <w:t xml:space="preserve">联系电话：0779-3227382  </w:t>
      </w:r>
    </w:p>
    <w:p w14:paraId="207D67F2">
      <w:pPr>
        <w:pStyle w:val="632"/>
        <w:rPr>
          <w:color w:val="000000"/>
          <w:highlight w:val="none"/>
        </w:rPr>
      </w:pPr>
      <w:r>
        <w:rPr>
          <w:rFonts w:hint="eastAsia"/>
          <w:color w:val="000000"/>
          <w:highlight w:val="none"/>
        </w:rPr>
        <w:t>地址：合浦县廉州镇廉州大道128号盛世东方1栋1单元1803室</w:t>
      </w:r>
    </w:p>
    <w:p w14:paraId="46CA622A">
      <w:pPr>
        <w:pStyle w:val="632"/>
        <w:rPr>
          <w:rFonts w:hint="eastAsia"/>
          <w:color w:val="000000"/>
          <w:highlight w:val="none"/>
        </w:rPr>
      </w:pPr>
      <w:r>
        <w:rPr>
          <w:rFonts w:hint="eastAsia"/>
          <w:color w:val="000000"/>
          <w:highlight w:val="none"/>
        </w:rPr>
        <w:t xml:space="preserve">质疑联系部门：广西德元工程项目管理有限责任公司        </w:t>
      </w:r>
    </w:p>
    <w:p w14:paraId="45AF7467">
      <w:pPr>
        <w:pStyle w:val="632"/>
        <w:rPr>
          <w:rFonts w:hint="eastAsia"/>
          <w:color w:val="000000"/>
          <w:highlight w:val="none"/>
        </w:rPr>
      </w:pPr>
      <w:r>
        <w:rPr>
          <w:rFonts w:hint="eastAsia"/>
          <w:color w:val="000000"/>
          <w:highlight w:val="none"/>
        </w:rPr>
        <w:t>联系电话：0779-3227382</w:t>
      </w:r>
      <w:r>
        <w:rPr>
          <w:rFonts w:hint="eastAsia"/>
          <w:color w:val="000000"/>
          <w:highlight w:val="none"/>
          <w:lang w:val="en-US" w:eastAsia="zh-CN"/>
        </w:rPr>
        <w:tab/>
      </w:r>
      <w:r>
        <w:rPr>
          <w:rFonts w:hint="eastAsia"/>
          <w:color w:val="000000"/>
          <w:highlight w:val="none"/>
        </w:rPr>
        <w:t xml:space="preserve">  </w:t>
      </w:r>
    </w:p>
    <w:p w14:paraId="09526B74">
      <w:pPr>
        <w:pStyle w:val="632"/>
        <w:rPr>
          <w:color w:val="000000"/>
          <w:highlight w:val="none"/>
        </w:rPr>
      </w:pPr>
      <w:r>
        <w:rPr>
          <w:rFonts w:hint="eastAsia"/>
          <w:color w:val="000000"/>
          <w:highlight w:val="none"/>
        </w:rPr>
        <w:t>地址：合浦县廉州镇廉州大道128号盛世东方1栋1单元1803室</w:t>
      </w:r>
    </w:p>
    <w:p w14:paraId="46938219">
      <w:pPr>
        <w:pStyle w:val="632"/>
        <w:rPr>
          <w:rFonts w:hint="eastAsia"/>
          <w:color w:val="000000"/>
          <w:highlight w:val="none"/>
        </w:rPr>
      </w:pPr>
      <w:r>
        <w:rPr>
          <w:rFonts w:hint="eastAsia"/>
          <w:color w:val="000000"/>
          <w:highlight w:val="none"/>
        </w:rPr>
        <w:t>投诉联系部门：</w:t>
      </w:r>
      <w:r>
        <w:rPr>
          <w:rFonts w:hint="eastAsia"/>
          <w:color w:val="000000"/>
          <w:highlight w:val="none"/>
          <w:lang w:val="en-US" w:eastAsia="zh-CN"/>
        </w:rPr>
        <w:t>合浦县财政局</w:t>
      </w:r>
      <w:r>
        <w:rPr>
          <w:rFonts w:hint="eastAsia"/>
          <w:color w:val="000000"/>
          <w:highlight w:val="none"/>
        </w:rPr>
        <w:t xml:space="preserve">  </w:t>
      </w:r>
    </w:p>
    <w:p w14:paraId="486F4B36">
      <w:pPr>
        <w:pStyle w:val="632"/>
        <w:rPr>
          <w:rFonts w:hint="eastAsia"/>
          <w:color w:val="000000"/>
          <w:highlight w:val="none"/>
        </w:rPr>
      </w:pPr>
      <w:r>
        <w:rPr>
          <w:rFonts w:hint="eastAsia"/>
          <w:color w:val="000000"/>
          <w:highlight w:val="none"/>
        </w:rPr>
        <w:t>联系电话：</w:t>
      </w:r>
      <w:r>
        <w:rPr>
          <w:rFonts w:hint="eastAsia"/>
          <w:color w:val="000000"/>
          <w:highlight w:val="none"/>
          <w:lang w:val="en-US" w:eastAsia="zh-CN"/>
        </w:rPr>
        <w:t>0779-7200908</w:t>
      </w:r>
      <w:r>
        <w:rPr>
          <w:rFonts w:hint="eastAsia"/>
          <w:color w:val="000000"/>
          <w:highlight w:val="none"/>
        </w:rPr>
        <w:t xml:space="preserve">      </w:t>
      </w:r>
    </w:p>
    <w:p w14:paraId="062AEB32">
      <w:pPr>
        <w:pStyle w:val="632"/>
        <w:rPr>
          <w:rFonts w:hint="default" w:eastAsia="宋体"/>
          <w:color w:val="000000"/>
          <w:highlight w:val="none"/>
          <w:lang w:val="en-US" w:eastAsia="zh-CN"/>
        </w:rPr>
      </w:pPr>
      <w:r>
        <w:rPr>
          <w:rFonts w:hint="eastAsia"/>
          <w:color w:val="000000"/>
          <w:highlight w:val="none"/>
        </w:rPr>
        <w:t>地址：</w:t>
      </w:r>
      <w:r>
        <w:rPr>
          <w:rFonts w:hint="eastAsia"/>
          <w:color w:val="000000"/>
          <w:highlight w:val="none"/>
          <w:lang w:val="en-US" w:eastAsia="zh-CN"/>
        </w:rPr>
        <w:t>合浦县廉州镇明园南路50号</w:t>
      </w:r>
    </w:p>
    <w:p w14:paraId="2331FD8E">
      <w:pPr>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 供应商询问</w:t>
      </w:r>
    </w:p>
    <w:p w14:paraId="290CD2CB">
      <w:pPr>
        <w:autoSpaceDE w:val="0"/>
        <w:autoSpaceDN w:val="0"/>
        <w:spacing w:line="360" w:lineRule="auto"/>
        <w:ind w:firstLine="480" w:firstLineChars="200"/>
        <w:jc w:val="left"/>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3F9341CA">
      <w:pPr>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 供应商质疑</w:t>
      </w:r>
    </w:p>
    <w:p w14:paraId="6698597C">
      <w:pPr>
        <w:pStyle w:val="33"/>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r>
        <w:rPr>
          <w:rFonts w:hint="eastAsia" w:cs="微软雅黑" w:asciiTheme="minorEastAsia" w:hAnsiTheme="minorEastAsia" w:eastAsiaTheme="minorEastAsia"/>
          <w:b/>
          <w:color w:val="000000" w:themeColor="text1"/>
          <w:kern w:val="0"/>
          <w:sz w:val="24"/>
          <w:lang w:val="zh-CN"/>
          <w14:textFill>
            <w14:solidFill>
              <w14:schemeClr w14:val="tx1"/>
            </w14:solidFill>
          </w14:textFill>
        </w:rPr>
        <w:t>3</w:t>
      </w:r>
      <w:r>
        <w:rPr>
          <w:rFonts w:hint="eastAsia" w:asciiTheme="minorEastAsia" w:hAnsiTheme="minorEastAsia" w:eastAsiaTheme="minorEastAsia"/>
          <w:b/>
          <w:color w:val="000000" w:themeColor="text1"/>
          <w:sz w:val="24"/>
          <w14:textFill>
            <w14:solidFill>
              <w14:schemeClr w14:val="tx1"/>
            </w14:solidFill>
          </w14:textFill>
        </w:rPr>
        <w:t>.1质疑提出时效</w:t>
      </w:r>
    </w:p>
    <w:p w14:paraId="357E2267">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3.1.1提出质疑的供应商应当是参与所质疑项目采购活动的供应商。潜在供应商已依法获取其可质疑的采购文件的，可以对该文件提出质疑。</w:t>
      </w:r>
    </w:p>
    <w:p w14:paraId="43FC7BBA">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cs="微软雅黑" w:asciiTheme="minorEastAsia" w:hAnsiTheme="minorEastAsia" w:eastAsiaTheme="minorEastAsia"/>
          <w:color w:val="000000" w:themeColor="text1"/>
          <w:kern w:val="0"/>
          <w:sz w:val="24"/>
          <w:lang w:val="zh-CN"/>
          <w14:textFill>
            <w14:solidFill>
              <w14:schemeClr w14:val="tx1"/>
            </w14:solidFill>
          </w14:textFill>
        </w:rPr>
        <w:t>3</w:t>
      </w:r>
      <w:r>
        <w:rPr>
          <w:rFonts w:hint="eastAsia" w:asciiTheme="minorEastAsia" w:hAnsiTheme="minorEastAsia" w:eastAsiaTheme="minorEastAsia"/>
          <w:color w:val="000000" w:themeColor="text1"/>
          <w:sz w:val="24"/>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73839C82">
      <w:pPr>
        <w:pStyle w:val="16"/>
        <w:spacing w:line="360" w:lineRule="auto"/>
        <w:ind w:firstLine="434" w:firstLineChars="181"/>
        <w:rPr>
          <w:rFonts w:asciiTheme="minorEastAsia" w:hAnsiTheme="minorEastAsia" w:eastAsiaTheme="minorEastAsia"/>
          <w:snapToGrid/>
          <w:color w:val="000000" w:themeColor="text1"/>
          <w:kern w:val="2"/>
          <w:sz w:val="24"/>
          <w14:textFill>
            <w14:solidFill>
              <w14:schemeClr w14:val="tx1"/>
            </w14:solidFill>
          </w14:textFill>
        </w:rPr>
      </w:pPr>
      <w:r>
        <w:rPr>
          <w:rFonts w:hint="eastAsia" w:asciiTheme="minorEastAsia" w:hAnsiTheme="minorEastAsia" w:eastAsiaTheme="minorEastAsia"/>
          <w:snapToGrid/>
          <w:color w:val="000000" w:themeColor="text1"/>
          <w:kern w:val="2"/>
          <w:sz w:val="24"/>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7B3B9FBA">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3.1.2.2对采购过程提出质疑的，质疑期限为各采购程序环节结束之日起计算。</w:t>
      </w:r>
    </w:p>
    <w:p w14:paraId="14343731">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3.1.2.3对采购结果提出质疑的，质疑期限自采购结果公告期限届满之日起计算。</w:t>
      </w:r>
    </w:p>
    <w:p w14:paraId="6D190EFF">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3.1.2.4对同一采购程序环节的质疑，供应商须一次性提出。</w:t>
      </w:r>
    </w:p>
    <w:p w14:paraId="680246A0">
      <w:pPr>
        <w:pStyle w:val="33"/>
        <w:spacing w:line="360" w:lineRule="auto"/>
        <w:ind w:firstLine="482"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3.2质疑答复</w:t>
      </w:r>
    </w:p>
    <w:p w14:paraId="4700EB94">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3.2.1根据采购人与采购代理机构签订的采购委托协议，质疑答复责任主体如下：</w:t>
      </w:r>
    </w:p>
    <w:p w14:paraId="4D6CA704">
      <w:pPr>
        <w:widowControl/>
        <w:adjustRightInd/>
        <w:jc w:val="center"/>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质疑答复责任主体一览表</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F00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54" w:type="dxa"/>
            <w:gridSpan w:val="2"/>
            <w:vAlign w:val="center"/>
          </w:tcPr>
          <w:p w14:paraId="39B5B49C">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质疑内容</w:t>
            </w:r>
          </w:p>
        </w:tc>
        <w:tc>
          <w:tcPr>
            <w:tcW w:w="2232" w:type="dxa"/>
            <w:vAlign w:val="center"/>
          </w:tcPr>
          <w:p w14:paraId="18079743">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质疑答复责任主体</w:t>
            </w:r>
          </w:p>
        </w:tc>
      </w:tr>
      <w:tr w14:paraId="69B9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73CACA2">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对采购文件提出质疑</w:t>
            </w:r>
          </w:p>
        </w:tc>
        <w:tc>
          <w:tcPr>
            <w:tcW w:w="4536" w:type="dxa"/>
            <w:vAlign w:val="center"/>
          </w:tcPr>
          <w:p w14:paraId="60404143">
            <w:pPr>
              <w:pStyle w:val="33"/>
              <w:spacing w:line="360" w:lineRule="auto"/>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对采购文件中特定资格条件、采购需求提出的质疑</w:t>
            </w:r>
          </w:p>
        </w:tc>
        <w:tc>
          <w:tcPr>
            <w:tcW w:w="2232" w:type="dxa"/>
            <w:vAlign w:val="center"/>
          </w:tcPr>
          <w:p w14:paraId="3D071DF2">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采购人</w:t>
            </w:r>
          </w:p>
        </w:tc>
      </w:tr>
      <w:tr w14:paraId="777A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4A63EC5D">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4536" w:type="dxa"/>
            <w:vAlign w:val="center"/>
          </w:tcPr>
          <w:p w14:paraId="5AB3B97F">
            <w:pPr>
              <w:pStyle w:val="33"/>
              <w:spacing w:line="360" w:lineRule="auto"/>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对采购文件中其他内容提出的质疑</w:t>
            </w:r>
          </w:p>
        </w:tc>
        <w:tc>
          <w:tcPr>
            <w:tcW w:w="2232" w:type="dxa"/>
            <w:vAlign w:val="center"/>
          </w:tcPr>
          <w:p w14:paraId="07270E46">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采购代理机构</w:t>
            </w:r>
          </w:p>
        </w:tc>
      </w:tr>
      <w:tr w14:paraId="066E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C81206A">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对采购过程提出质疑</w:t>
            </w:r>
          </w:p>
        </w:tc>
        <w:tc>
          <w:tcPr>
            <w:tcW w:w="4536" w:type="dxa"/>
            <w:vAlign w:val="center"/>
          </w:tcPr>
          <w:p w14:paraId="57F7797E">
            <w:pPr>
              <w:pStyle w:val="33"/>
              <w:spacing w:line="360" w:lineRule="auto"/>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有关现场考察或开启响应文件前答疑会事项提出的质疑</w:t>
            </w:r>
          </w:p>
        </w:tc>
        <w:tc>
          <w:tcPr>
            <w:tcW w:w="2232" w:type="dxa"/>
            <w:vAlign w:val="center"/>
          </w:tcPr>
          <w:p w14:paraId="292564DE">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采购人</w:t>
            </w:r>
          </w:p>
        </w:tc>
      </w:tr>
      <w:tr w14:paraId="2E67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A0367A9">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4536" w:type="dxa"/>
            <w:vAlign w:val="center"/>
          </w:tcPr>
          <w:p w14:paraId="641BEE6E">
            <w:pPr>
              <w:pStyle w:val="33"/>
              <w:spacing w:line="360" w:lineRule="auto"/>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对采购过程中其它事项提出的质疑</w:t>
            </w:r>
          </w:p>
        </w:tc>
        <w:tc>
          <w:tcPr>
            <w:tcW w:w="2232" w:type="dxa"/>
            <w:vAlign w:val="center"/>
          </w:tcPr>
          <w:p w14:paraId="0A383D6D">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采购代理机构</w:t>
            </w:r>
          </w:p>
        </w:tc>
      </w:tr>
      <w:tr w14:paraId="65A6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63406AC3">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对采购结果提出质疑</w:t>
            </w:r>
          </w:p>
        </w:tc>
        <w:tc>
          <w:tcPr>
            <w:tcW w:w="4536" w:type="dxa"/>
            <w:vAlign w:val="center"/>
          </w:tcPr>
          <w:p w14:paraId="713C7C53">
            <w:pPr>
              <w:pStyle w:val="33"/>
              <w:spacing w:line="360" w:lineRule="auto"/>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对采购结果提出的质疑</w:t>
            </w:r>
          </w:p>
        </w:tc>
        <w:tc>
          <w:tcPr>
            <w:tcW w:w="2232" w:type="dxa"/>
            <w:vAlign w:val="center"/>
          </w:tcPr>
          <w:p w14:paraId="6650B9C2">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采购代理机构</w:t>
            </w:r>
          </w:p>
        </w:tc>
      </w:tr>
    </w:tbl>
    <w:p w14:paraId="10218255">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注：采购人或代理机构应当协助质疑答复责任主体及时答复供应商的书面质疑。</w:t>
      </w:r>
    </w:p>
    <w:p w14:paraId="2D9B733A">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23FEFB23">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 2.3询问或者质疑事项可能影响采购结果的，采购人应当暂停签订合同，已经签订合同的，应当中止履行合同。</w:t>
      </w:r>
    </w:p>
    <w:p w14:paraId="29AC6224">
      <w:pPr>
        <w:pStyle w:val="33"/>
        <w:spacing w:line="360" w:lineRule="auto"/>
        <w:ind w:firstLine="482" w:firstLineChars="200"/>
        <w:rPr>
          <w:rFonts w:asciiTheme="minorEastAsia" w:hAnsiTheme="minorEastAsia" w:eastAsiaTheme="minorEastAsia"/>
          <w:color w:val="000000" w:themeColor="text1"/>
          <w:sz w:val="24"/>
          <w14:textFill>
            <w14:solidFill>
              <w14:schemeClr w14:val="tx1"/>
            </w14:solidFill>
          </w14:textFill>
        </w:rPr>
      </w:pPr>
      <w:r>
        <w:rPr>
          <w:rFonts w:hint="eastAsia" w:cs="微软雅黑" w:asciiTheme="minorEastAsia" w:hAnsiTheme="minorEastAsia" w:eastAsiaTheme="minorEastAsia"/>
          <w:b/>
          <w:color w:val="000000" w:themeColor="text1"/>
          <w:kern w:val="0"/>
          <w:sz w:val="24"/>
          <w:lang w:val="zh-CN"/>
          <w14:textFill>
            <w14:solidFill>
              <w14:schemeClr w14:val="tx1"/>
            </w14:solidFill>
          </w14:textFill>
        </w:rPr>
        <w:t>3.3质疑函</w:t>
      </w:r>
    </w:p>
    <w:p w14:paraId="27E5414D">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3.3.1供应商提出质疑应当提交质疑函和必要的证明材料。质疑函应当包括下列内容：</w:t>
      </w:r>
    </w:p>
    <w:p w14:paraId="75940BFC">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3.3.1.1</w:t>
      </w:r>
      <w:r>
        <w:rPr>
          <w:rFonts w:hint="eastAsia" w:asciiTheme="minorEastAsia" w:hAnsiTheme="minorEastAsia" w:eastAsiaTheme="minorEastAsia"/>
          <w:color w:val="000000" w:themeColor="text1"/>
          <w:sz w:val="24"/>
          <w:szCs w:val="24"/>
          <w14:textFill>
            <w14:solidFill>
              <w14:schemeClr w14:val="tx1"/>
            </w14:solidFill>
          </w14:textFill>
        </w:rPr>
        <w:t>供应商的姓名或者名称、地址、邮编、联系人及联系电话；</w:t>
      </w:r>
    </w:p>
    <w:p w14:paraId="3166ECB9">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3.3.1.2</w:t>
      </w:r>
      <w:r>
        <w:rPr>
          <w:rFonts w:hint="eastAsia" w:asciiTheme="minorEastAsia" w:hAnsiTheme="minorEastAsia" w:eastAsiaTheme="minorEastAsia"/>
          <w:color w:val="000000" w:themeColor="text1"/>
          <w:sz w:val="24"/>
          <w:szCs w:val="24"/>
          <w14:textFill>
            <w14:solidFill>
              <w14:schemeClr w14:val="tx1"/>
            </w14:solidFill>
          </w14:textFill>
        </w:rPr>
        <w:t>质疑项目的名称、编号；</w:t>
      </w:r>
    </w:p>
    <w:p w14:paraId="6EE22F26">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3.3.1.3</w:t>
      </w:r>
      <w:r>
        <w:rPr>
          <w:rFonts w:hint="eastAsia" w:asciiTheme="minorEastAsia" w:hAnsiTheme="minorEastAsia" w:eastAsiaTheme="minorEastAsia"/>
          <w:color w:val="000000" w:themeColor="text1"/>
          <w:sz w:val="24"/>
          <w:szCs w:val="24"/>
          <w14:textFill>
            <w14:solidFill>
              <w14:schemeClr w14:val="tx1"/>
            </w14:solidFill>
          </w14:textFill>
        </w:rPr>
        <w:t>具体、明确的质疑事项和与质疑事项相关的请求；</w:t>
      </w:r>
    </w:p>
    <w:p w14:paraId="75FBCCB0">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3.3.1.4</w:t>
      </w:r>
      <w:r>
        <w:rPr>
          <w:rFonts w:hint="eastAsia" w:asciiTheme="minorEastAsia" w:hAnsiTheme="minorEastAsia" w:eastAsiaTheme="minorEastAsia"/>
          <w:color w:val="000000" w:themeColor="text1"/>
          <w:sz w:val="24"/>
          <w:szCs w:val="24"/>
          <w14:textFill>
            <w14:solidFill>
              <w14:schemeClr w14:val="tx1"/>
            </w14:solidFill>
          </w14:textFill>
        </w:rPr>
        <w:t>事实依据；</w:t>
      </w:r>
    </w:p>
    <w:p w14:paraId="5E0725DB">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3.3.1.5</w:t>
      </w:r>
      <w:r>
        <w:rPr>
          <w:rFonts w:hint="eastAsia" w:asciiTheme="minorEastAsia" w:hAnsiTheme="minorEastAsia" w:eastAsiaTheme="minorEastAsia"/>
          <w:color w:val="000000" w:themeColor="text1"/>
          <w:sz w:val="24"/>
          <w:szCs w:val="24"/>
          <w14:textFill>
            <w14:solidFill>
              <w14:schemeClr w14:val="tx1"/>
            </w14:solidFill>
          </w14:textFill>
        </w:rPr>
        <w:t>必要的法律依据；</w:t>
      </w:r>
    </w:p>
    <w:p w14:paraId="68A74D74">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3.3.1.6</w:t>
      </w:r>
      <w:r>
        <w:rPr>
          <w:rFonts w:hint="eastAsia" w:asciiTheme="minorEastAsia" w:hAnsiTheme="minorEastAsia" w:eastAsiaTheme="minorEastAsia"/>
          <w:color w:val="000000" w:themeColor="text1"/>
          <w:sz w:val="24"/>
          <w:szCs w:val="24"/>
          <w14:textFill>
            <w14:solidFill>
              <w14:schemeClr w14:val="tx1"/>
            </w14:solidFill>
          </w14:textFill>
        </w:rPr>
        <w:t>提出质疑的日期。</w:t>
      </w:r>
    </w:p>
    <w:p w14:paraId="2BE25B76">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3.3.2供应商提交的质疑函需一式三份。供应商为自然人的，应当由本人签字；供应商为法人或者其他组织的，应当由法定代表人、主要负责人，或者其授权代表签字或者盖章，并加盖公章。</w:t>
      </w:r>
    </w:p>
    <w:p w14:paraId="2E57AC9A">
      <w:pPr>
        <w:pStyle w:val="33"/>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质疑函范本及制作说明详见附件</w:t>
      </w:r>
      <w:r>
        <w:rPr>
          <w:rFonts w:asciiTheme="minorEastAsia" w:hAnsiTheme="minorEastAsia" w:eastAsiaTheme="minorEastAsia"/>
          <w:b/>
          <w:color w:val="000000" w:themeColor="text1"/>
          <w:sz w:val="24"/>
          <w14:textFill>
            <w14:solidFill>
              <w14:schemeClr w14:val="tx1"/>
            </w14:solidFill>
          </w14:textFill>
        </w:rPr>
        <w:t>1</w:t>
      </w:r>
      <w:r>
        <w:rPr>
          <w:rFonts w:hint="eastAsia" w:asciiTheme="minorEastAsia" w:hAnsiTheme="minorEastAsia" w:eastAsiaTheme="minorEastAsia"/>
          <w:b/>
          <w:color w:val="000000" w:themeColor="text1"/>
          <w:sz w:val="24"/>
          <w14:textFill>
            <w14:solidFill>
              <w14:schemeClr w14:val="tx1"/>
            </w14:solidFill>
          </w14:textFill>
        </w:rPr>
        <w:t>。</w:t>
      </w:r>
    </w:p>
    <w:p w14:paraId="533F11C7">
      <w:pPr>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4</w:t>
      </w:r>
      <w:r>
        <w:rPr>
          <w:rFonts w:asciiTheme="minorEastAsia" w:hAnsiTheme="minorEastAsia" w:eastAsiaTheme="minorEastAsia"/>
          <w:b/>
          <w:color w:val="000000" w:themeColor="text1"/>
          <w:sz w:val="24"/>
          <w14:textFill>
            <w14:solidFill>
              <w14:schemeClr w14:val="tx1"/>
            </w14:solidFill>
          </w14:textFill>
        </w:rPr>
        <w:t>.供应商投诉</w:t>
      </w:r>
    </w:p>
    <w:p w14:paraId="0D628E1E">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.1质疑供应商对采购人、</w:t>
      </w:r>
      <w:r>
        <w:rPr>
          <w:rFonts w:hint="eastAsia" w:asciiTheme="minorEastAsia" w:hAnsiTheme="minorEastAsia" w:eastAsiaTheme="minorEastAsia"/>
          <w:color w:val="000000" w:themeColor="text1"/>
          <w:sz w:val="24"/>
          <w14:textFill>
            <w14:solidFill>
              <w14:schemeClr w14:val="tx1"/>
            </w14:solidFill>
          </w14:textFill>
        </w:rPr>
        <w:t>采购代理机构</w:t>
      </w:r>
      <w:r>
        <w:rPr>
          <w:rFonts w:asciiTheme="minorEastAsia" w:hAnsiTheme="minorEastAsia" w:eastAsiaTheme="minorEastAsia"/>
          <w:color w:val="000000" w:themeColor="text1"/>
          <w:sz w:val="24"/>
          <w14:textFill>
            <w14:solidFill>
              <w14:schemeClr w14:val="tx1"/>
            </w14:solidFill>
          </w14:textFill>
        </w:rPr>
        <w:t>的答复不满意或者采购人、</w:t>
      </w:r>
      <w:r>
        <w:rPr>
          <w:rFonts w:hint="eastAsia" w:asciiTheme="minorEastAsia" w:hAnsiTheme="minorEastAsia" w:eastAsiaTheme="minorEastAsia"/>
          <w:color w:val="000000" w:themeColor="text1"/>
          <w:sz w:val="24"/>
          <w14:textFill>
            <w14:solidFill>
              <w14:schemeClr w14:val="tx1"/>
            </w14:solidFill>
          </w14:textFill>
        </w:rPr>
        <w:t>采购代理机构</w:t>
      </w:r>
      <w:r>
        <w:rPr>
          <w:rFonts w:asciiTheme="minorEastAsia" w:hAnsiTheme="minorEastAsia" w:eastAsiaTheme="minorEastAsia"/>
          <w:color w:val="000000" w:themeColor="text1"/>
          <w:sz w:val="24"/>
          <w14:textFill>
            <w14:solidFill>
              <w14:schemeClr w14:val="tx1"/>
            </w14:solidFill>
          </w14:textFill>
        </w:rPr>
        <w:t>未在规定的时间内</w:t>
      </w:r>
      <w:r>
        <w:rPr>
          <w:rFonts w:hint="eastAsia" w:asciiTheme="minorEastAsia" w:hAnsiTheme="minorEastAsia" w:eastAsiaTheme="minorEastAsia"/>
          <w:color w:val="000000" w:themeColor="text1"/>
          <w:sz w:val="24"/>
          <w14:textFill>
            <w14:solidFill>
              <w14:schemeClr w14:val="tx1"/>
            </w14:solidFill>
          </w14:textFill>
        </w:rPr>
        <w:t>作出答复的，可以在答复期满后十五个工作日内向同级政府采购监督管理部门提出投诉。</w:t>
      </w:r>
    </w:p>
    <w:p w14:paraId="389B7DFF">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.2供应</w:t>
      </w:r>
      <w:r>
        <w:rPr>
          <w:rFonts w:hint="eastAsia" w:asciiTheme="minorEastAsia" w:hAnsiTheme="minorEastAsia" w:eastAsiaTheme="minorEastAsia"/>
          <w:color w:val="000000" w:themeColor="text1"/>
          <w:sz w:val="24"/>
          <w14:textFill>
            <w14:solidFill>
              <w14:schemeClr w14:val="tx1"/>
            </w14:solidFill>
          </w14:textFill>
        </w:rPr>
        <w:t>商投诉的事项不得超出已质疑事项的范围，基于质疑答复内容提出的投诉事项除外。</w:t>
      </w:r>
    </w:p>
    <w:p w14:paraId="4FC39B27">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.3供应</w:t>
      </w:r>
      <w:r>
        <w:rPr>
          <w:rFonts w:hint="eastAsia" w:asciiTheme="minorEastAsia" w:hAnsiTheme="minorEastAsia" w:eastAsiaTheme="minorEastAsia"/>
          <w:color w:val="000000" w:themeColor="text1"/>
          <w:sz w:val="24"/>
          <w14:textFill>
            <w14:solidFill>
              <w14:schemeClr w14:val="tx1"/>
            </w14:solidFill>
          </w14:textFill>
        </w:rPr>
        <w:t>商投诉应当有明确的请求和必要的证明材料。</w:t>
      </w:r>
    </w:p>
    <w:p w14:paraId="056239D4">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.4以联合体形</w:t>
      </w:r>
      <w:r>
        <w:rPr>
          <w:rFonts w:hint="eastAsia" w:asciiTheme="minorEastAsia" w:hAnsiTheme="minorEastAsia" w:eastAsiaTheme="minorEastAsia"/>
          <w:color w:val="000000" w:themeColor="text1"/>
          <w:sz w:val="24"/>
          <w14:textFill>
            <w14:solidFill>
              <w14:schemeClr w14:val="tx1"/>
            </w14:solidFill>
          </w14:textFill>
        </w:rPr>
        <w:t>式参加政府采购活动的，其投诉应当由组成联合体的所有供应商共同提出。</w:t>
      </w:r>
    </w:p>
    <w:p w14:paraId="6EE45130">
      <w:pPr>
        <w:adjustRightInd/>
        <w:spacing w:line="360" w:lineRule="auto"/>
        <w:jc w:val="center"/>
        <w:rPr>
          <w:rFonts w:cs="仿宋_GB2312" w:asciiTheme="minorEastAsia" w:hAnsiTheme="minorEastAsia" w:eastAsiaTheme="minorEastAsia"/>
          <w:b/>
          <w:color w:val="000000" w:themeColor="text1"/>
          <w:sz w:val="32"/>
          <w:szCs w:val="20"/>
          <w14:textFill>
            <w14:solidFill>
              <w14:schemeClr w14:val="tx1"/>
            </w14:solidFill>
          </w14:textFill>
        </w:rPr>
      </w:pPr>
    </w:p>
    <w:p w14:paraId="37407F11">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五、谈判文件构成、修改、解释</w:t>
      </w:r>
    </w:p>
    <w:p w14:paraId="0D9A5D03">
      <w:pPr>
        <w:autoSpaceDE w:val="0"/>
        <w:autoSpaceDN w:val="0"/>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1．谈判文件的构成</w:t>
      </w:r>
    </w:p>
    <w:p w14:paraId="4E6044E2">
      <w:pPr>
        <w:pStyle w:val="33"/>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1.1 谈判文件包括下列文件及附件</w:t>
      </w:r>
    </w:p>
    <w:p w14:paraId="5C928516">
      <w:pPr>
        <w:pStyle w:val="33"/>
        <w:tabs>
          <w:tab w:val="left" w:pos="840"/>
        </w:tabs>
        <w:spacing w:line="360" w:lineRule="auto"/>
        <w:ind w:left="1319"/>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第一部分  邀请供应商</w:t>
      </w:r>
    </w:p>
    <w:p w14:paraId="35FE580B">
      <w:pPr>
        <w:pStyle w:val="33"/>
        <w:tabs>
          <w:tab w:val="left" w:pos="840"/>
        </w:tabs>
        <w:spacing w:line="360" w:lineRule="auto"/>
        <w:ind w:left="1319"/>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第二部分  竞争性谈判流程</w:t>
      </w:r>
    </w:p>
    <w:p w14:paraId="20A0512B">
      <w:pPr>
        <w:pStyle w:val="33"/>
        <w:tabs>
          <w:tab w:val="left" w:pos="840"/>
        </w:tabs>
        <w:spacing w:line="360" w:lineRule="auto"/>
        <w:ind w:left="1319"/>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第三部分  供应商须知</w:t>
      </w:r>
    </w:p>
    <w:p w14:paraId="004BD2C5">
      <w:pPr>
        <w:pStyle w:val="33"/>
        <w:tabs>
          <w:tab w:val="left" w:pos="840"/>
        </w:tabs>
        <w:spacing w:line="360" w:lineRule="auto"/>
        <w:ind w:left="1319"/>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第四部分  采购需求</w:t>
      </w:r>
    </w:p>
    <w:p w14:paraId="16CBEE72">
      <w:pPr>
        <w:pStyle w:val="33"/>
        <w:tabs>
          <w:tab w:val="left" w:pos="840"/>
        </w:tabs>
        <w:spacing w:line="360" w:lineRule="auto"/>
        <w:ind w:left="1319"/>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第五部分  评定标准</w:t>
      </w:r>
    </w:p>
    <w:p w14:paraId="2BFF9500">
      <w:pPr>
        <w:pStyle w:val="33"/>
        <w:tabs>
          <w:tab w:val="left" w:pos="840"/>
        </w:tabs>
        <w:spacing w:line="360" w:lineRule="auto"/>
        <w:ind w:left="1319"/>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第六部分  拟签订的合同文本</w:t>
      </w:r>
    </w:p>
    <w:p w14:paraId="7E0DCD09">
      <w:pPr>
        <w:pStyle w:val="33"/>
        <w:tabs>
          <w:tab w:val="left" w:pos="840"/>
        </w:tabs>
        <w:spacing w:line="360" w:lineRule="auto"/>
        <w:ind w:left="1319"/>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第七部分  应提交的有关格式范例</w:t>
      </w:r>
    </w:p>
    <w:p w14:paraId="3A9A7D35">
      <w:pPr>
        <w:pStyle w:val="33"/>
        <w:tabs>
          <w:tab w:val="left" w:pos="840"/>
        </w:tabs>
        <w:spacing w:line="360" w:lineRule="auto"/>
        <w:ind w:left="1319"/>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第八部分  最后报价格式</w:t>
      </w:r>
    </w:p>
    <w:p w14:paraId="08F7FCA2">
      <w:pPr>
        <w:pStyle w:val="33"/>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1.2 </w:t>
      </w:r>
      <w:r>
        <w:rPr>
          <w:rFonts w:hint="eastAsia" w:asciiTheme="minorEastAsia" w:hAnsiTheme="minorEastAsia" w:eastAsiaTheme="minorEastAsia"/>
          <w:color w:val="000000" w:themeColor="text1"/>
          <w:sz w:val="24"/>
          <w14:textFill>
            <w14:solidFill>
              <w14:schemeClr w14:val="tx1"/>
            </w14:solidFill>
          </w14:textFill>
        </w:rPr>
        <w:t>与本项目有关的</w:t>
      </w:r>
      <w:r>
        <w:rPr>
          <w:rFonts w:hint="eastAsia" w:asciiTheme="minorEastAsia" w:hAnsiTheme="minorEastAsia" w:eastAsiaTheme="minorEastAsia"/>
          <w:bCs/>
          <w:color w:val="000000" w:themeColor="text1"/>
          <w:sz w:val="24"/>
          <w14:textFill>
            <w14:solidFill>
              <w14:schemeClr w14:val="tx1"/>
            </w14:solidFill>
          </w14:textFill>
        </w:rPr>
        <w:t>澄清或者修改的内容为谈判文件的组成部分</w:t>
      </w:r>
      <w:r>
        <w:rPr>
          <w:rFonts w:hint="eastAsia" w:cs="仿宋_GB2312" w:asciiTheme="minorEastAsia" w:hAnsiTheme="minorEastAsia" w:eastAsiaTheme="minorEastAsia"/>
          <w:color w:val="000000" w:themeColor="text1"/>
          <w:sz w:val="24"/>
          <w14:textFill>
            <w14:solidFill>
              <w14:schemeClr w14:val="tx1"/>
            </w14:solidFill>
          </w14:textFill>
        </w:rPr>
        <w:t>。</w:t>
      </w:r>
    </w:p>
    <w:p w14:paraId="09CA2E62">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2. 谈判文件的</w:t>
      </w:r>
      <w:r>
        <w:rPr>
          <w:rFonts w:hint="eastAsia" w:cs="仿宋_GB2312" w:asciiTheme="minorEastAsia" w:hAnsiTheme="minorEastAsia" w:eastAsiaTheme="minorEastAsia"/>
          <w:b/>
          <w:color w:val="000000" w:themeColor="text1"/>
          <w:sz w:val="24"/>
          <w:szCs w:val="24"/>
          <w14:textFill>
            <w14:solidFill>
              <w14:schemeClr w14:val="tx1"/>
            </w14:solidFill>
          </w14:textFill>
        </w:rPr>
        <w:t>澄清、修改</w:t>
      </w:r>
    </w:p>
    <w:p w14:paraId="3A5DDDE1">
      <w:pPr>
        <w:pStyle w:val="395"/>
        <w:snapToGrid w:val="0"/>
        <w:spacing w:before="0"/>
        <w:ind w:firstLine="480"/>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2.1已获取谈判文件的潜在供应商，若有问题需要澄清，应于提交首次响应文件截止时间前，以书面形式向采购代理机构提出。</w:t>
      </w:r>
    </w:p>
    <w:p w14:paraId="41BF1FE1">
      <w:pPr>
        <w:pStyle w:val="395"/>
        <w:snapToGrid w:val="0"/>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2.2</w:t>
      </w:r>
      <w:r>
        <w:rPr>
          <w:rFonts w:hint="eastAsia" w:cs="宋体" w:asciiTheme="minorEastAsia" w:hAnsiTheme="minorEastAsia" w:eastAsiaTheme="minorEastAsia"/>
          <w:color w:val="000000" w:themeColor="text1"/>
          <w14:textFill>
            <w14:solidFill>
              <w14:schemeClr w14:val="tx1"/>
            </w14:solidFill>
          </w14:textFill>
        </w:rPr>
        <w:t>采购代理机构对谈判文件进行澄清或修改的，将同时通过电子交易平台通知已获取谈判文件的供应商。依法应当公告的，将按规定公告，同时视情况延长</w:t>
      </w:r>
      <w:r>
        <w:rPr>
          <w:rFonts w:hint="eastAsia" w:asciiTheme="minorEastAsia" w:hAnsiTheme="minorEastAsia" w:eastAsiaTheme="minorEastAsia"/>
          <w:color w:val="000000" w:themeColor="text1"/>
          <w14:textFill>
            <w14:solidFill>
              <w14:schemeClr w14:val="tx1"/>
            </w14:solidFill>
          </w14:textFill>
        </w:rPr>
        <w:t>提交首次</w:t>
      </w:r>
      <w:r>
        <w:rPr>
          <w:rFonts w:hint="eastAsia" w:cs="宋体" w:asciiTheme="minorEastAsia" w:hAnsiTheme="minorEastAsia" w:eastAsiaTheme="minorEastAsia"/>
          <w:color w:val="000000" w:themeColor="text1"/>
          <w14:textFill>
            <w14:solidFill>
              <w14:schemeClr w14:val="tx1"/>
            </w14:solidFill>
          </w14:textFill>
        </w:rPr>
        <w:t>响应文件截止时间和响应文件开启时间。该澄清或者修改的内容为谈判文件的组成部分。</w:t>
      </w:r>
    </w:p>
    <w:p w14:paraId="4BE60A76">
      <w:pPr>
        <w:pStyle w:val="395"/>
        <w:snapToGrid w:val="0"/>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2.3澄清或者修改的内容可能影响响应文件编制的，采购人、采购代理机构应当在提交首次响应文件截止时间至少3个工作日前，</w:t>
      </w:r>
      <w:r>
        <w:rPr>
          <w:rFonts w:hint="eastAsia" w:cs="宋体" w:asciiTheme="minorEastAsia" w:hAnsiTheme="minorEastAsia" w:eastAsiaTheme="minorEastAsia"/>
          <w:color w:val="000000" w:themeColor="text1"/>
          <w14:textFill>
            <w14:solidFill>
              <w14:schemeClr w14:val="tx1"/>
            </w14:solidFill>
          </w14:textFill>
        </w:rPr>
        <w:t>通过电子交易平台</w:t>
      </w:r>
      <w:r>
        <w:rPr>
          <w:rFonts w:hint="eastAsia" w:asciiTheme="minorEastAsia" w:hAnsiTheme="minorEastAsia" w:eastAsiaTheme="minorEastAsia"/>
          <w:color w:val="000000" w:themeColor="text1"/>
          <w14:textFill>
            <w14:solidFill>
              <w14:schemeClr w14:val="tx1"/>
            </w14:solidFill>
          </w14:textFill>
        </w:rPr>
        <w:t>通知所有获取谈判文件的供应商；不足3个工作日的，采购人、采购代理机构应当顺延提交首次响应文件截止时间。</w:t>
      </w:r>
    </w:p>
    <w:p w14:paraId="2ADE9EE5">
      <w:pPr>
        <w:pStyle w:val="395"/>
        <w:snapToGrid w:val="0"/>
        <w:spacing w:before="0"/>
        <w:ind w:firstLine="482"/>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w:t>
      </w:r>
      <w:r>
        <w:rPr>
          <w:rFonts w:hint="eastAsia" w:cs="仿宋_GB2312" w:asciiTheme="minorEastAsia" w:hAnsiTheme="minorEastAsia" w:eastAsiaTheme="minorEastAsia"/>
          <w:b/>
          <w:color w:val="000000" w:themeColor="text1"/>
          <w:szCs w:val="21"/>
          <w14:textFill>
            <w14:solidFill>
              <w14:schemeClr w14:val="tx1"/>
            </w14:solidFill>
          </w14:textFill>
        </w:rPr>
        <w:t>响应文件未按谈判文件的澄清、修改的内容编制，又不符合实质性要求的，响应无效。</w:t>
      </w:r>
    </w:p>
    <w:p w14:paraId="465D9835">
      <w:pPr>
        <w:pStyle w:val="23"/>
        <w:rPr>
          <w:rFonts w:cs="仿宋_GB2312" w:asciiTheme="minorEastAsia" w:hAnsiTheme="minorEastAsia" w:eastAsiaTheme="minorEastAsia"/>
          <w:color w:val="000000" w:themeColor="text1"/>
          <w:sz w:val="18"/>
          <w:szCs w:val="18"/>
          <w:lang w:val="en-US"/>
          <w14:textFill>
            <w14:solidFill>
              <w14:schemeClr w14:val="tx1"/>
            </w14:solidFill>
          </w14:textFill>
        </w:rPr>
      </w:pPr>
      <w:r>
        <w:rPr>
          <w:rFonts w:hint="eastAsia" w:cs="仿宋_GB2312" w:asciiTheme="minorEastAsia" w:hAnsiTheme="minorEastAsia" w:eastAsiaTheme="minorEastAsia"/>
          <w:color w:val="000000" w:themeColor="text1"/>
          <w:szCs w:val="24"/>
          <w:lang w:val="en-US"/>
          <w14:textFill>
            <w14:solidFill>
              <w14:schemeClr w14:val="tx1"/>
            </w14:solidFill>
          </w14:textFill>
        </w:rPr>
        <w:t xml:space="preserve">    </w:t>
      </w:r>
    </w:p>
    <w:p w14:paraId="74456691">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六、响应文件的编制</w:t>
      </w:r>
    </w:p>
    <w:p w14:paraId="0DFFA0E4">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 响应文件的语言</w:t>
      </w:r>
    </w:p>
    <w:p w14:paraId="0BDAE91F">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响应文件及供应商与采购有关的来往通知、函件和文件均应使用中文。</w:t>
      </w:r>
    </w:p>
    <w:p w14:paraId="472A7654">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 响应文件的组成</w:t>
      </w:r>
    </w:p>
    <w:p w14:paraId="5863BAE6">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响应文件应当包括以下主要内容（标注“▲”为实质性要求，供应商必须提供，否则谈判无效。相关格式见谈判文件第七部分）：</w:t>
      </w:r>
    </w:p>
    <w:p w14:paraId="2FDC1464">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▲（1）响应函</w:t>
      </w:r>
      <w:r>
        <w:rPr>
          <w:rFonts w:hint="eastAsia" w:cs="仿宋_GB2312" w:asciiTheme="minorEastAsia" w:hAnsiTheme="minorEastAsia" w:eastAsiaTheme="minorEastAsia"/>
          <w:color w:val="000000" w:themeColor="text1"/>
          <w:kern w:val="0"/>
          <w:sz w:val="24"/>
          <w:szCs w:val="24"/>
          <w:lang w:val="zh-CN"/>
          <w14:textFill>
            <w14:solidFill>
              <w14:schemeClr w14:val="tx1"/>
            </w14:solidFill>
          </w14:textFill>
        </w:rPr>
        <w:t>；</w:t>
      </w:r>
    </w:p>
    <w:p w14:paraId="6BD5ADFF">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▲（2）资格文件</w:t>
      </w:r>
    </w:p>
    <w:p w14:paraId="0A561ABB">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A、</w:t>
      </w:r>
      <w:r>
        <w:rPr>
          <w:rFonts w:hint="eastAsia" w:cs="宋体" w:asciiTheme="minorEastAsia" w:hAnsiTheme="minorEastAsia" w:eastAsiaTheme="minorEastAsia"/>
          <w:color w:val="000000" w:themeColor="text1"/>
          <w:sz w:val="24"/>
          <w14:textFill>
            <w14:solidFill>
              <w14:schemeClr w14:val="tx1"/>
            </w14:solidFill>
          </w14:textFill>
        </w:rPr>
        <w:t>符合参加政府采购活动应当具备的一般条件的承诺函（</w:t>
      </w:r>
      <w:r>
        <w:rPr>
          <w:rFonts w:hint="eastAsia" w:asciiTheme="minorEastAsia" w:hAnsiTheme="minorEastAsia" w:eastAsiaTheme="minorEastAsia"/>
          <w:color w:val="000000" w:themeColor="text1"/>
          <w:sz w:val="24"/>
          <w14:textFill>
            <w14:solidFill>
              <w14:schemeClr w14:val="tx1"/>
            </w14:solidFill>
          </w14:textFill>
        </w:rPr>
        <w:t>如以联合体形式参加政府采购活动的，</w:t>
      </w:r>
      <w:r>
        <w:rPr>
          <w:rFonts w:hint="eastAsia" w:cs="Arial" w:asciiTheme="minorEastAsia" w:hAnsiTheme="minorEastAsia" w:eastAsiaTheme="minorEastAsia"/>
          <w:color w:val="000000" w:themeColor="text1"/>
          <w:sz w:val="24"/>
          <w14:textFill>
            <w14:solidFill>
              <w14:schemeClr w14:val="tx1"/>
            </w14:solidFill>
          </w14:textFill>
        </w:rPr>
        <w:t>联合体各方均应提交该承诺函</w:t>
      </w:r>
      <w:r>
        <w:rPr>
          <w:rFonts w:hint="eastAsia" w:cs="宋体" w:asciiTheme="minorEastAsia" w:hAnsiTheme="minorEastAsia" w:eastAsiaTheme="minorEastAsia"/>
          <w:color w:val="000000" w:themeColor="text1"/>
          <w:sz w:val="24"/>
          <w14:textFill>
            <w14:solidFill>
              <w14:schemeClr w14:val="tx1"/>
            </w14:solidFill>
          </w14:textFill>
        </w:rPr>
        <w:t>）；</w:t>
      </w:r>
    </w:p>
    <w:p w14:paraId="6BEEDA78">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B、</w:t>
      </w:r>
      <w:r>
        <w:rPr>
          <w:rFonts w:hint="eastAsia" w:cs="Arial" w:asciiTheme="minorEastAsia" w:hAnsiTheme="minorEastAsia" w:eastAsiaTheme="minorEastAsia"/>
          <w:color w:val="000000" w:themeColor="text1"/>
          <w:sz w:val="24"/>
          <w14:textFill>
            <w14:solidFill>
              <w14:schemeClr w14:val="tx1"/>
            </w14:solidFill>
          </w14:textFill>
        </w:rPr>
        <w:t>联合协议</w:t>
      </w:r>
      <w:r>
        <w:rPr>
          <w:rFonts w:hint="eastAsia" w:cs="仿宋_GB2312" w:asciiTheme="minorEastAsia" w:hAnsiTheme="minorEastAsia" w:eastAsiaTheme="minorEastAsia"/>
          <w:color w:val="000000" w:themeColor="text1"/>
          <w:sz w:val="24"/>
          <w14:textFill>
            <w14:solidFill>
              <w14:schemeClr w14:val="tx1"/>
            </w14:solidFill>
          </w14:textFill>
        </w:rPr>
        <w:t>（如果有）；</w:t>
      </w:r>
    </w:p>
    <w:p w14:paraId="1A4A0763">
      <w:pPr>
        <w:pStyle w:val="33"/>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C</w:t>
      </w:r>
      <w:r>
        <w:rPr>
          <w:rFonts w:hint="eastAsia"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sz w:val="24"/>
          <w14:textFill>
            <w14:solidFill>
              <w14:schemeClr w14:val="tx1"/>
            </w14:solidFill>
          </w14:textFill>
        </w:rPr>
        <w:t>落实政府采购政策需满足的资格要求</w:t>
      </w:r>
      <w:r>
        <w:rPr>
          <w:rFonts w:hint="eastAsia" w:cs="仿宋_GB2312" w:asciiTheme="minorEastAsia" w:hAnsiTheme="minorEastAsia" w:eastAsiaTheme="minorEastAsia"/>
          <w:color w:val="000000" w:themeColor="text1"/>
          <w:sz w:val="24"/>
          <w14:textFill>
            <w14:solidFill>
              <w14:schemeClr w14:val="tx1"/>
            </w14:solidFill>
          </w14:textFill>
        </w:rPr>
        <w:t>（如果有）</w:t>
      </w:r>
      <w:r>
        <w:rPr>
          <w:rFonts w:hint="eastAsia" w:cs="宋体" w:asciiTheme="minorEastAsia" w:hAnsiTheme="minorEastAsia" w:eastAsiaTheme="minorEastAsia"/>
          <w:snapToGrid w:val="0"/>
          <w:color w:val="000000" w:themeColor="text1"/>
          <w:kern w:val="28"/>
          <w:sz w:val="24"/>
          <w14:textFill>
            <w14:solidFill>
              <w14:schemeClr w14:val="tx1"/>
            </w14:solidFill>
          </w14:textFill>
        </w:rPr>
        <w:t>；</w:t>
      </w:r>
    </w:p>
    <w:p w14:paraId="64A7AEAB">
      <w:pPr>
        <w:pStyle w:val="33"/>
        <w:numPr>
          <w:ilvl w:val="0"/>
          <w:numId w:val="8"/>
        </w:numPr>
        <w:spacing w:line="360" w:lineRule="auto"/>
        <w:ind w:firstLine="480" w:firstLineChars="200"/>
        <w:rPr>
          <w:rFonts w:hint="eastAsia" w:cs="仿宋_GB2312" w:asciiTheme="minorEastAsia" w:hAnsiTheme="minorEastAsia" w:eastAsiaTheme="minorEastAsia"/>
          <w:color w:val="000000" w:themeColor="text1"/>
          <w:sz w:val="24"/>
          <w:lang w:eastAsia="zh-CN"/>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符合特定资格条件的有关证明材料</w:t>
      </w:r>
      <w:r>
        <w:rPr>
          <w:rFonts w:hint="eastAsia" w:cs="仿宋_GB2312" w:asciiTheme="minorEastAsia" w:hAnsiTheme="minorEastAsia" w:eastAsiaTheme="minorEastAsia"/>
          <w:color w:val="000000" w:themeColor="text1"/>
          <w:sz w:val="24"/>
          <w:lang w:eastAsia="zh-CN"/>
          <w14:textFill>
            <w14:solidFill>
              <w14:schemeClr w14:val="tx1"/>
            </w14:solidFill>
          </w14:textFill>
        </w:rPr>
        <w:t>：</w:t>
      </w:r>
    </w:p>
    <w:p w14:paraId="7C783AD7">
      <w:pPr>
        <w:pStyle w:val="33"/>
        <w:numPr>
          <w:ilvl w:val="0"/>
          <w:numId w:val="9"/>
        </w:numPr>
        <w:spacing w:line="360" w:lineRule="auto"/>
        <w:ind w:firstLine="480" w:firstLineChars="200"/>
        <w:rPr>
          <w:rFonts w:hint="eastAsia" w:cs="仿宋_GB2312" w:asciiTheme="minorEastAsia" w:hAnsiTheme="minorEastAsia" w:eastAsiaTheme="minorEastAsia"/>
          <w:color w:val="000000" w:themeColor="text1"/>
          <w:sz w:val="24"/>
          <w:lang w:val="en-US" w:eastAsia="zh-CN"/>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根据《放射性同位素与射线装置安全许可管理办法》规定，在中华人民共和国境内生产、销售、使用放射性同位素与射线装置的单位，应当依照规定取得辐射安全许可证。</w:t>
      </w:r>
      <w:r>
        <w:rPr>
          <w:rFonts w:hint="eastAsia" w:cs="仿宋_GB2312" w:asciiTheme="minorEastAsia" w:hAnsiTheme="minorEastAsia" w:eastAsiaTheme="minorEastAsia"/>
          <w:color w:val="000000" w:themeColor="text1"/>
          <w:sz w:val="24"/>
          <w14:textFill>
            <w14:solidFill>
              <w14:schemeClr w14:val="tx1"/>
            </w14:solidFill>
          </w14:textFill>
        </w:rPr>
        <w:br w:type="textWrapping"/>
      </w:r>
      <w:r>
        <w:rPr>
          <w:rFonts w:hint="eastAsia" w:cs="仿宋_GB2312" w:asciiTheme="minorEastAsia" w:hAnsiTheme="minorEastAsia" w:eastAsiaTheme="minorEastAsia"/>
          <w:color w:val="000000" w:themeColor="text1"/>
          <w:sz w:val="24"/>
          <w:lang w:val="en-US" w:eastAsia="zh-CN"/>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（2）</w:t>
      </w:r>
      <w:r>
        <w:rPr>
          <w:rFonts w:hint="eastAsia" w:cs="仿宋_GB2312" w:asciiTheme="minorEastAsia" w:hAnsiTheme="minorEastAsia" w:eastAsiaTheme="minorEastAsia"/>
          <w:color w:val="000000" w:themeColor="text1"/>
          <w:sz w:val="24"/>
          <w:lang w:val="en-US" w:eastAsia="zh-CN"/>
          <w14:textFill>
            <w14:solidFill>
              <w14:schemeClr w14:val="tx1"/>
            </w14:solidFill>
          </w14:textFill>
        </w:rPr>
        <w:t>供应商</w:t>
      </w:r>
      <w:r>
        <w:rPr>
          <w:rFonts w:hint="eastAsia" w:cs="仿宋_GB2312" w:asciiTheme="minorEastAsia" w:hAnsiTheme="minorEastAsia" w:eastAsiaTheme="minorEastAsia"/>
          <w:color w:val="000000" w:themeColor="text1"/>
          <w:sz w:val="24"/>
          <w14:textFill>
            <w14:solidFill>
              <w14:schemeClr w14:val="tx1"/>
            </w14:solidFill>
          </w14:textFill>
        </w:rPr>
        <w:t>按《医疗器械监督管理条例》（国务院令第739号）医疗器械分类管理要求具备有效的医疗器械经营备案凭证，且经营范围必须包含本项目维保服务中属于二类医疗器械的球管等配件[符合《医疗器械监督管理条例》第四十一条第二款规定的除外]；或者</w:t>
      </w:r>
      <w:r>
        <w:rPr>
          <w:rFonts w:hint="eastAsia" w:cs="仿宋_GB2312" w:asciiTheme="minorEastAsia" w:hAnsiTheme="minorEastAsia" w:eastAsiaTheme="minorEastAsia"/>
          <w:color w:val="000000" w:themeColor="text1"/>
          <w:sz w:val="24"/>
          <w:lang w:val="en-US" w:eastAsia="zh-CN"/>
          <w14:textFill>
            <w14:solidFill>
              <w14:schemeClr w14:val="tx1"/>
            </w14:solidFill>
          </w14:textFill>
        </w:rPr>
        <w:t>供应商</w:t>
      </w:r>
      <w:r>
        <w:rPr>
          <w:rFonts w:hint="eastAsia" w:cs="仿宋_GB2312" w:asciiTheme="minorEastAsia" w:hAnsiTheme="minorEastAsia" w:eastAsiaTheme="minorEastAsia"/>
          <w:color w:val="000000" w:themeColor="text1"/>
          <w:sz w:val="24"/>
          <w14:textFill>
            <w14:solidFill>
              <w14:schemeClr w14:val="tx1"/>
            </w14:solidFill>
          </w14:textFill>
        </w:rPr>
        <w:t>具有《医疗器械监督管理条例》第四十三条规定的注册人凭证。</w:t>
      </w:r>
      <w:r>
        <w:rPr>
          <w:rFonts w:hint="eastAsia" w:cs="仿宋_GB2312" w:asciiTheme="minorEastAsia" w:hAnsiTheme="minorEastAsia" w:eastAsiaTheme="minorEastAsia"/>
          <w:color w:val="000000" w:themeColor="text1"/>
          <w:sz w:val="24"/>
          <w14:textFill>
            <w14:solidFill>
              <w14:schemeClr w14:val="tx1"/>
            </w14:solidFill>
          </w14:textFill>
        </w:rPr>
        <w:tab/>
      </w:r>
      <w:r>
        <w:rPr>
          <w:rFonts w:cs="仿宋_GB2312" w:asciiTheme="minorEastAsia" w:hAnsiTheme="minorEastAsia" w:eastAsiaTheme="minorEastAsia"/>
          <w:color w:val="000000" w:themeColor="text1"/>
          <w:sz w:val="24"/>
          <w14:textFill>
            <w14:solidFill>
              <w14:schemeClr w14:val="tx1"/>
            </w14:solidFill>
          </w14:textFill>
        </w:rPr>
        <w:t xml:space="preserve"> </w:t>
      </w:r>
      <w:r>
        <w:rPr>
          <w:rFonts w:hint="eastAsia" w:cs="仿宋_GB2312" w:asciiTheme="minorEastAsia" w:hAnsiTheme="minorEastAsia" w:eastAsiaTheme="minorEastAsia"/>
          <w:color w:val="000000" w:themeColor="text1"/>
          <w:sz w:val="24"/>
          <w:lang w:val="en-US" w:eastAsia="zh-CN"/>
          <w14:textFill>
            <w14:solidFill>
              <w14:schemeClr w14:val="tx1"/>
            </w14:solidFill>
          </w14:textFill>
        </w:rPr>
        <w:t xml:space="preserve">  </w:t>
      </w:r>
    </w:p>
    <w:p w14:paraId="0F4DDF0C">
      <w:pPr>
        <w:pStyle w:val="33"/>
        <w:numPr>
          <w:ilvl w:val="0"/>
          <w:numId w:val="0"/>
        </w:numPr>
        <w:spacing w:line="360" w:lineRule="auto"/>
        <w:ind w:firstLine="480" w:firstLineChars="200"/>
        <w:rPr>
          <w:rFonts w:hint="eastAsia" w:cs="仿宋_GB2312" w:asciiTheme="minorEastAsia" w:hAnsiTheme="minorEastAsia" w:eastAsiaTheme="minorEastAsia"/>
          <w:color w:val="000000" w:themeColor="text1"/>
          <w:sz w:val="24"/>
          <w:lang w:eastAsia="zh-CN"/>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w:t>
      </w:r>
      <w:r>
        <w:rPr>
          <w:rFonts w:hint="eastAsia" w:cs="仿宋_GB2312" w:asciiTheme="minorEastAsia" w:hAnsiTheme="minorEastAsia" w:eastAsiaTheme="minorEastAsia"/>
          <w:color w:val="000000" w:themeColor="text1"/>
          <w:sz w:val="24"/>
          <w:lang w:val="en-US" w:eastAsia="zh-CN"/>
          <w14:textFill>
            <w14:solidFill>
              <w14:schemeClr w14:val="tx1"/>
            </w14:solidFill>
          </w14:textFill>
        </w:rPr>
        <w:t>3</w:t>
      </w:r>
      <w:r>
        <w:rPr>
          <w:rFonts w:hint="eastAsia" w:cs="仿宋_GB2312" w:asciiTheme="minorEastAsia" w:hAnsiTheme="minorEastAsia" w:eastAsiaTheme="minorEastAsia"/>
          <w:color w:val="000000" w:themeColor="text1"/>
          <w:sz w:val="24"/>
          <w14:textFill>
            <w14:solidFill>
              <w14:schemeClr w14:val="tx1"/>
            </w14:solidFill>
          </w14:textFill>
        </w:rPr>
        <w:t>）谈判保证金缴纳证明材料</w:t>
      </w:r>
      <w:r>
        <w:rPr>
          <w:rFonts w:hint="eastAsia" w:cs="仿宋_GB2312" w:asciiTheme="minorEastAsia" w:hAnsiTheme="minorEastAsia" w:eastAsiaTheme="minorEastAsia"/>
          <w:color w:val="000000" w:themeColor="text1"/>
          <w:sz w:val="24"/>
          <w:lang w:eastAsia="zh-CN"/>
          <w14:textFill>
            <w14:solidFill>
              <w14:schemeClr w14:val="tx1"/>
            </w14:solidFill>
          </w14:textFill>
        </w:rPr>
        <w:t>；</w:t>
      </w:r>
    </w:p>
    <w:p w14:paraId="5C2BC82F">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lang w:val="en-US" w:eastAsia="zh-CN"/>
          <w14:textFill>
            <w14:solidFill>
              <w14:schemeClr w14:val="tx1"/>
            </w14:solidFill>
          </w14:textFill>
        </w:rPr>
        <w:t>4</w:t>
      </w:r>
      <w:r>
        <w:rPr>
          <w:rFonts w:hint="eastAsia" w:asciiTheme="minorEastAsia" w:hAnsiTheme="minorEastAsia" w:eastAsiaTheme="minorEastAsia"/>
          <w:color w:val="000000" w:themeColor="text1"/>
          <w:sz w:val="24"/>
          <w14:textFill>
            <w14:solidFill>
              <w14:schemeClr w14:val="tx1"/>
            </w14:solidFill>
          </w14:textFill>
        </w:rPr>
        <w:t>）</w:t>
      </w:r>
      <w:r>
        <w:rPr>
          <w:rFonts w:hint="eastAsia" w:hAnsi="宋体" w:cs="宋体"/>
          <w:color w:val="000000" w:themeColor="text1"/>
          <w:sz w:val="24"/>
          <w14:textFill>
            <w14:solidFill>
              <w14:schemeClr w14:val="tx1"/>
            </w14:solidFill>
          </w14:textFill>
        </w:rPr>
        <w:t>授权委托书或法定代表人（单位负责人、自然人本人）身份证明；</w:t>
      </w:r>
    </w:p>
    <w:p w14:paraId="71C46192">
      <w:pPr>
        <w:pStyle w:val="33"/>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5</w:t>
      </w:r>
      <w:r>
        <w:rPr>
          <w:rFonts w:hint="eastAsia"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14:textFill>
            <w14:solidFill>
              <w14:schemeClr w14:val="tx1"/>
            </w14:solidFill>
          </w14:textFill>
        </w:rPr>
        <w:t>分包意向协议</w:t>
      </w:r>
      <w:r>
        <w:rPr>
          <w:rFonts w:hint="eastAsia" w:cs="宋体" w:asciiTheme="minorEastAsia" w:hAnsiTheme="minorEastAsia" w:eastAsiaTheme="minorEastAsia"/>
          <w:snapToGrid w:val="0"/>
          <w:color w:val="000000" w:themeColor="text1"/>
          <w:kern w:val="28"/>
          <w:sz w:val="24"/>
          <w14:textFill>
            <w14:solidFill>
              <w14:schemeClr w14:val="tx1"/>
            </w14:solidFill>
          </w14:textFill>
        </w:rPr>
        <w:t>（如果有)</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p>
    <w:p w14:paraId="24572147">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lang w:val="en-US" w:eastAsia="zh-CN"/>
          <w14:textFill>
            <w14:solidFill>
              <w14:schemeClr w14:val="tx1"/>
            </w14:solidFill>
          </w14:textFill>
        </w:rPr>
        <w:t>6</w:t>
      </w:r>
      <w:r>
        <w:rPr>
          <w:rFonts w:hint="eastAsia" w:asciiTheme="minorEastAsia" w:hAnsiTheme="minorEastAsia" w:eastAsiaTheme="minorEastAsia"/>
          <w:color w:val="000000" w:themeColor="text1"/>
          <w:sz w:val="24"/>
          <w14:textFill>
            <w14:solidFill>
              <w14:schemeClr w14:val="tx1"/>
            </w14:solidFill>
          </w14:textFill>
        </w:rPr>
        <w:t>）所有资信文件</w:t>
      </w:r>
      <w:r>
        <w:rPr>
          <w:rFonts w:hint="eastAsia" w:cs="宋体" w:asciiTheme="minorEastAsia" w:hAnsiTheme="minorEastAsia" w:eastAsiaTheme="minorEastAsia"/>
          <w:color w:val="000000" w:themeColor="text1"/>
          <w:kern w:val="0"/>
          <w:sz w:val="24"/>
          <w14:textFill>
            <w14:solidFill>
              <w14:schemeClr w14:val="tx1"/>
            </w14:solidFill>
          </w14:textFill>
        </w:rPr>
        <w:t>（如果有）；</w:t>
      </w:r>
    </w:p>
    <w:p w14:paraId="5195C91D">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w:t>
      </w:r>
      <w:r>
        <w:rPr>
          <w:rFonts w:hint="eastAsia" w:cs="宋体" w:asciiTheme="minorEastAsia" w:hAnsiTheme="minorEastAsia" w:eastAsiaTheme="minorEastAsia"/>
          <w:color w:val="000000" w:themeColor="text1"/>
          <w:kern w:val="0"/>
          <w:sz w:val="24"/>
          <w:lang w:val="en-US" w:eastAsia="zh-CN"/>
          <w14:textFill>
            <w14:solidFill>
              <w14:schemeClr w14:val="tx1"/>
            </w14:solidFill>
          </w14:textFill>
        </w:rPr>
        <w:t>7</w:t>
      </w:r>
      <w:r>
        <w:rPr>
          <w:rFonts w:hint="eastAsia" w:cs="宋体" w:asciiTheme="minorEastAsia" w:hAnsiTheme="minorEastAsia" w:eastAsiaTheme="minorEastAsia"/>
          <w:color w:val="000000" w:themeColor="text1"/>
          <w:kern w:val="0"/>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响应截止时间近三年以来供应商的主要业绩证明材料（如果有）（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7E328C27">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snapToGrid w:val="0"/>
          <w:color w:val="000000" w:themeColor="text1"/>
          <w:sz w:val="24"/>
          <w14:textFill>
            <w14:solidFill>
              <w14:schemeClr w14:val="tx1"/>
            </w14:solidFill>
          </w14:textFill>
        </w:rPr>
        <w:t>（</w:t>
      </w:r>
      <w:r>
        <w:rPr>
          <w:rFonts w:hint="eastAsia" w:asciiTheme="minorEastAsia" w:hAnsiTheme="minorEastAsia" w:eastAsiaTheme="minorEastAsia"/>
          <w:snapToGrid w:val="0"/>
          <w:color w:val="000000" w:themeColor="text1"/>
          <w:sz w:val="24"/>
          <w:lang w:val="en-US" w:eastAsia="zh-CN"/>
          <w14:textFill>
            <w14:solidFill>
              <w14:schemeClr w14:val="tx1"/>
            </w14:solidFill>
          </w14:textFill>
        </w:rPr>
        <w:t>8</w:t>
      </w:r>
      <w:r>
        <w:rPr>
          <w:rFonts w:hint="eastAsia" w:asciiTheme="minorEastAsia" w:hAnsiTheme="minorEastAsia" w:eastAsiaTheme="minorEastAsia"/>
          <w:snapToGrid w:val="0"/>
          <w:color w:val="000000" w:themeColor="text1"/>
          <w:sz w:val="24"/>
          <w14:textFill>
            <w14:solidFill>
              <w14:schemeClr w14:val="tx1"/>
            </w14:solidFill>
          </w14:textFill>
        </w:rPr>
        <w:t>）</w:t>
      </w:r>
      <w:r>
        <w:rPr>
          <w:rFonts w:hint="eastAsia" w:asciiTheme="minorEastAsia" w:hAnsiTheme="minorEastAsia" w:eastAsiaTheme="minorEastAsia"/>
          <w:color w:val="000000" w:themeColor="text1"/>
          <w:kern w:val="0"/>
          <w:sz w:val="24"/>
          <w:lang w:val="zh-CN"/>
          <w14:textFill>
            <w14:solidFill>
              <w14:schemeClr w14:val="tx1"/>
            </w14:solidFill>
          </w14:textFill>
        </w:rPr>
        <w:t>关于对谈判文件中有关条款的拒绝声明 (如果有)</w:t>
      </w:r>
      <w:r>
        <w:rPr>
          <w:rFonts w:hint="eastAsia" w:asciiTheme="minorEastAsia" w:hAnsiTheme="minorEastAsia" w:eastAsiaTheme="minorEastAsia"/>
          <w:color w:val="000000" w:themeColor="text1"/>
          <w:sz w:val="24"/>
          <w:lang w:val="zh-CN"/>
          <w14:textFill>
            <w14:solidFill>
              <w14:schemeClr w14:val="tx1"/>
            </w14:solidFill>
          </w14:textFill>
        </w:rPr>
        <w:t xml:space="preserve"> ；</w:t>
      </w:r>
    </w:p>
    <w:p w14:paraId="6A6F9845">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lang w:val="en-US" w:eastAsia="zh-CN"/>
          <w14:textFill>
            <w14:solidFill>
              <w14:schemeClr w14:val="tx1"/>
            </w14:solidFill>
          </w14:textFill>
        </w:rPr>
        <w:t>9</w:t>
      </w: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kern w:val="0"/>
          <w:sz w:val="24"/>
          <w:lang w:val="zh-CN"/>
          <w14:textFill>
            <w14:solidFill>
              <w14:schemeClr w14:val="tx1"/>
            </w14:solidFill>
          </w14:textFill>
        </w:rPr>
        <w:t>认为需要的其他商务文件或说明 (如果有) ；</w:t>
      </w:r>
    </w:p>
    <w:p w14:paraId="51F5CBC8">
      <w:pPr>
        <w:pStyle w:val="33"/>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asciiTheme="minorEastAsia" w:hAnsiTheme="minorEastAsia" w:eastAsiaTheme="minorEastAsia"/>
          <w:color w:val="000000" w:themeColor="text1"/>
          <w:kern w:val="0"/>
          <w:sz w:val="24"/>
          <w:lang w:val="zh-CN"/>
          <w14:textFill>
            <w14:solidFill>
              <w14:schemeClr w14:val="tx1"/>
            </w14:solidFill>
          </w14:textFill>
        </w:rPr>
        <w:t>（</w:t>
      </w:r>
      <w:r>
        <w:rPr>
          <w:rFonts w:hint="eastAsia" w:asciiTheme="minorEastAsia" w:hAnsiTheme="minorEastAsia" w:eastAsiaTheme="minorEastAsia"/>
          <w:color w:val="000000" w:themeColor="text1"/>
          <w:kern w:val="0"/>
          <w:sz w:val="24"/>
          <w:lang w:val="en-US" w:eastAsia="zh-CN"/>
          <w14:textFill>
            <w14:solidFill>
              <w14:schemeClr w14:val="tx1"/>
            </w14:solidFill>
          </w14:textFill>
        </w:rPr>
        <w:t>10</w:t>
      </w:r>
      <w:r>
        <w:rPr>
          <w:rFonts w:hint="eastAsia" w:asciiTheme="minorEastAsia" w:hAnsiTheme="minorEastAsia" w:eastAsiaTheme="minorEastAsia"/>
          <w:color w:val="000000" w:themeColor="text1"/>
          <w:kern w:val="0"/>
          <w:sz w:val="24"/>
          <w:lang w:val="zh-CN"/>
          <w14:textFill>
            <w14:solidFill>
              <w14:schemeClr w14:val="tx1"/>
            </w14:solidFill>
          </w14:textFill>
        </w:rPr>
        <w:t>）</w:t>
      </w:r>
      <w:r>
        <w:rPr>
          <w:rFonts w:hint="eastAsia" w:asciiTheme="minorEastAsia" w:hAnsiTheme="minorEastAsia" w:eastAsiaTheme="minorEastAsia"/>
          <w:color w:val="000000" w:themeColor="text1"/>
          <w:sz w:val="24"/>
          <w:lang w:val="zh-CN"/>
          <w14:textFill>
            <w14:solidFill>
              <w14:schemeClr w14:val="tx1"/>
            </w14:solidFill>
          </w14:textFill>
        </w:rPr>
        <w:t>技术解决方案。针对本项目的完整技术解决方案和实施方案；详细阐述项目方案的实现思路及关键技术；符合本项目对当前和未来发展的要求；以及对功能设计和实施计划的建议；</w:t>
      </w:r>
    </w:p>
    <w:p w14:paraId="7161E98A">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kern w:val="0"/>
          <w:sz w:val="24"/>
          <w:lang w:val="zh-CN"/>
          <w14:textFill>
            <w14:solidFill>
              <w14:schemeClr w14:val="tx1"/>
            </w14:solidFill>
          </w14:textFill>
        </w:rPr>
        <w:t>（1</w:t>
      </w:r>
      <w:r>
        <w:rPr>
          <w:rFonts w:hint="eastAsia" w:asciiTheme="minorEastAsia" w:hAnsiTheme="minorEastAsia" w:eastAsiaTheme="minorEastAsia"/>
          <w:color w:val="000000" w:themeColor="text1"/>
          <w:kern w:val="0"/>
          <w:sz w:val="24"/>
          <w:lang w:val="en-US" w:eastAsia="zh-CN"/>
          <w14:textFill>
            <w14:solidFill>
              <w14:schemeClr w14:val="tx1"/>
            </w14:solidFill>
          </w14:textFill>
        </w:rPr>
        <w:t>1</w:t>
      </w:r>
      <w:r>
        <w:rPr>
          <w:rFonts w:hint="eastAsia" w:asciiTheme="minorEastAsia" w:hAnsiTheme="minorEastAsia" w:eastAsiaTheme="minorEastAsia"/>
          <w:color w:val="000000" w:themeColor="text1"/>
          <w:kern w:val="0"/>
          <w:sz w:val="24"/>
          <w:lang w:val="zh-CN"/>
          <w14:textFill>
            <w14:solidFill>
              <w14:schemeClr w14:val="tx1"/>
            </w14:solidFill>
          </w14:textFill>
        </w:rPr>
        <w:t>）组织实施方案。本项目详细工作实施组织方案，包括(但不限于)以下内容：组织机构、工作程序和步骤、管理和协调方法、关键步骤的思路和要点；</w:t>
      </w:r>
    </w:p>
    <w:p w14:paraId="1F2B6AC6">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kern w:val="0"/>
          <w:sz w:val="24"/>
          <w:lang w:val="zh-CN"/>
          <w14:textFill>
            <w14:solidFill>
              <w14:schemeClr w14:val="tx1"/>
            </w14:solidFill>
          </w14:textFill>
        </w:rPr>
        <w:t>（1</w:t>
      </w:r>
      <w:r>
        <w:rPr>
          <w:rFonts w:hint="eastAsia" w:asciiTheme="minorEastAsia" w:hAnsiTheme="minorEastAsia" w:eastAsiaTheme="minorEastAsia"/>
          <w:color w:val="000000" w:themeColor="text1"/>
          <w:kern w:val="0"/>
          <w:sz w:val="24"/>
          <w:lang w:val="en-US" w:eastAsia="zh-CN"/>
          <w14:textFill>
            <w14:solidFill>
              <w14:schemeClr w14:val="tx1"/>
            </w14:solidFill>
          </w14:textFill>
        </w:rPr>
        <w:t>2</w:t>
      </w:r>
      <w:r>
        <w:rPr>
          <w:rFonts w:hint="eastAsia" w:asciiTheme="minorEastAsia" w:hAnsiTheme="minorEastAsia" w:eastAsiaTheme="minorEastAsia"/>
          <w:color w:val="000000" w:themeColor="text1"/>
          <w:kern w:val="0"/>
          <w:sz w:val="24"/>
          <w:lang w:val="zh-CN"/>
          <w14:textFill>
            <w14:solidFill>
              <w14:schemeClr w14:val="tx1"/>
            </w14:solidFill>
          </w14:textFill>
        </w:rPr>
        <w:t>）售后服务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2EB3145B">
      <w:pPr>
        <w:pStyle w:val="33"/>
        <w:spacing w:line="360" w:lineRule="auto"/>
        <w:ind w:firstLine="480" w:firstLineChars="200"/>
        <w:rPr>
          <w:rFonts w:cs="仿宋_GB2312" w:asciiTheme="minorEastAsia" w:hAnsiTheme="minorEastAsia" w:eastAsia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kern w:val="0"/>
          <w:sz w:val="24"/>
          <w:highlight w:val="none"/>
          <w:lang w:val="zh-CN"/>
          <w14:textFill>
            <w14:solidFill>
              <w14:schemeClr w14:val="tx1"/>
            </w14:solidFill>
          </w14:textFill>
        </w:rPr>
        <w:t>（1</w:t>
      </w:r>
      <w:r>
        <w:rPr>
          <w:rFonts w:hint="eastAsia" w:asciiTheme="minorEastAsia" w:hAnsiTheme="minorEastAsia" w:eastAsiaTheme="minorEastAsia"/>
          <w:color w:val="000000" w:themeColor="text1"/>
          <w:kern w:val="0"/>
          <w:sz w:val="24"/>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kern w:val="0"/>
          <w:sz w:val="24"/>
          <w:highlight w:val="none"/>
          <w:lang w:val="zh-CN"/>
          <w14:textFill>
            <w14:solidFill>
              <w14:schemeClr w14:val="tx1"/>
            </w14:solidFill>
          </w14:textFill>
        </w:rPr>
        <w:t>）项目小组人员名单。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color w:val="000000" w:themeColor="text1"/>
          <w:kern w:val="0"/>
          <w:sz w:val="24"/>
          <w:highlight w:val="none"/>
          <w:lang w:val="zh-CN"/>
          <w14:textFill>
            <w14:solidFill>
              <w14:schemeClr w14:val="tx1"/>
            </w14:solidFill>
          </w14:textFill>
        </w:rPr>
        <w:t>资质情况等</w:t>
      </w:r>
      <w:r>
        <w:rPr>
          <w:rFonts w:hint="eastAsia" w:asciiTheme="minorEastAsia" w:hAnsiTheme="minorEastAsia" w:eastAsiaTheme="minorEastAsia"/>
          <w:color w:val="000000" w:themeColor="text1"/>
          <w:kern w:val="0"/>
          <w:sz w:val="24"/>
          <w:highlight w:val="none"/>
          <w:lang w:val="zh-CN"/>
          <w14:textFill>
            <w14:solidFill>
              <w14:schemeClr w14:val="tx1"/>
            </w14:solidFill>
          </w14:textFill>
        </w:rPr>
        <w:t>；</w:t>
      </w:r>
    </w:p>
    <w:p w14:paraId="7FC4B293">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kern w:val="0"/>
          <w:sz w:val="24"/>
          <w:lang w:val="zh-CN"/>
          <w14:textFill>
            <w14:solidFill>
              <w14:schemeClr w14:val="tx1"/>
            </w14:solidFill>
          </w14:textFill>
        </w:rPr>
        <w:t>（1</w:t>
      </w:r>
      <w:r>
        <w:rPr>
          <w:rFonts w:hint="eastAsia" w:asciiTheme="minorEastAsia" w:hAnsiTheme="minorEastAsia" w:eastAsiaTheme="minorEastAsia"/>
          <w:color w:val="000000" w:themeColor="text1"/>
          <w:kern w:val="0"/>
          <w:sz w:val="24"/>
          <w:lang w:val="en-US" w:eastAsia="zh-CN"/>
          <w14:textFill>
            <w14:solidFill>
              <w14:schemeClr w14:val="tx1"/>
            </w14:solidFill>
          </w14:textFill>
        </w:rPr>
        <w:t>4</w:t>
      </w:r>
      <w:r>
        <w:rPr>
          <w:rFonts w:hint="eastAsia" w:asciiTheme="minorEastAsia" w:hAnsiTheme="minorEastAsia" w:eastAsiaTheme="minorEastAsia"/>
          <w:color w:val="000000" w:themeColor="text1"/>
          <w:kern w:val="0"/>
          <w:sz w:val="24"/>
          <w:lang w:val="zh-CN"/>
          <w14:textFill>
            <w14:solidFill>
              <w14:schemeClr w14:val="tx1"/>
            </w14:solidFill>
          </w14:textFill>
        </w:rPr>
        <w:t>）优惠条件及特殊承诺；</w:t>
      </w:r>
    </w:p>
    <w:p w14:paraId="0345674A">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lang w:val="en-US" w:eastAsia="zh-CN"/>
          <w14:textFill>
            <w14:solidFill>
              <w14:schemeClr w14:val="tx1"/>
            </w14:solidFill>
          </w14:textFill>
        </w:rPr>
        <w:t>5</w:t>
      </w:r>
      <w:r>
        <w:rPr>
          <w:rFonts w:hint="eastAsia" w:asciiTheme="minorEastAsia" w:hAnsiTheme="minorEastAsia" w:eastAsiaTheme="minorEastAsia"/>
          <w:color w:val="000000" w:themeColor="text1"/>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培训计划；</w:t>
      </w:r>
    </w:p>
    <w:p w14:paraId="16528168">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kern w:val="0"/>
          <w:sz w:val="24"/>
          <w14:textFill>
            <w14:solidFill>
              <w14:schemeClr w14:val="tx1"/>
            </w14:solidFill>
          </w14:textFill>
        </w:rPr>
        <w:t>（1</w:t>
      </w:r>
      <w:r>
        <w:rPr>
          <w:rFonts w:hint="eastAsia" w:asciiTheme="minorEastAsia" w:hAnsiTheme="minorEastAsia" w:eastAsiaTheme="minorEastAsia"/>
          <w:color w:val="000000" w:themeColor="text1"/>
          <w:kern w:val="0"/>
          <w:sz w:val="24"/>
          <w:lang w:val="en-US" w:eastAsia="zh-CN"/>
          <w14:textFill>
            <w14:solidFill>
              <w14:schemeClr w14:val="tx1"/>
            </w14:solidFill>
          </w14:textFill>
        </w:rPr>
        <w:t>6</w:t>
      </w:r>
      <w:r>
        <w:rPr>
          <w:rFonts w:hint="eastAsia" w:asciiTheme="minorEastAsia" w:hAnsiTheme="minorEastAsia" w:eastAsiaTheme="minorEastAsia"/>
          <w:color w:val="000000" w:themeColor="text1"/>
          <w:kern w:val="0"/>
          <w:sz w:val="24"/>
          <w14:textFill>
            <w14:solidFill>
              <w14:schemeClr w14:val="tx1"/>
            </w14:solidFill>
          </w14:textFill>
        </w:rPr>
        <w:t>）随机特殊工具和</w:t>
      </w:r>
      <w:r>
        <w:rPr>
          <w:rFonts w:hint="eastAsia" w:asciiTheme="minorEastAsia" w:hAnsiTheme="minorEastAsia" w:eastAsiaTheme="minorEastAsia"/>
          <w:color w:val="000000" w:themeColor="text1"/>
          <w:kern w:val="0"/>
          <w:sz w:val="24"/>
          <w:lang w:val="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备品备件清单（含随机自带的备品备件和质保期后供采购人选择的备品备件及配套零部件，明细备品备件及价格，且供货价格不高于成交价格；成交货物设备应提供易损部件的备件和整机备品）（如果有）；</w:t>
      </w:r>
    </w:p>
    <w:p w14:paraId="2001E462">
      <w:pPr>
        <w:pStyle w:val="33"/>
        <w:spacing w:line="360" w:lineRule="auto"/>
        <w:ind w:firstLine="480" w:firstLineChars="200"/>
        <w:rPr>
          <w:rFonts w:cs="仿宋_GB2312" w:asciiTheme="minorEastAsia" w:hAnsiTheme="minorEastAsia" w:eastAsia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7</w:t>
      </w:r>
      <w:r>
        <w:rPr>
          <w:rFonts w:hint="eastAsia"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kern w:val="0"/>
          <w:sz w:val="24"/>
          <w:szCs w:val="24"/>
          <w:lang w:val="zh-CN"/>
          <w14:textFill>
            <w14:solidFill>
              <w14:schemeClr w14:val="tx1"/>
            </w14:solidFill>
          </w14:textFill>
        </w:rPr>
        <w:t>供应商认为需要的其他技术文件或说明（如果有）；</w:t>
      </w:r>
    </w:p>
    <w:p w14:paraId="1D28667F">
      <w:pPr>
        <w:pStyle w:val="33"/>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政府采购供应商廉洁自律承诺书</w:t>
      </w:r>
      <w:r>
        <w:rPr>
          <w:rFonts w:hint="eastAsia" w:cs="仿宋_GB2312" w:asciiTheme="minorEastAsia" w:hAnsiTheme="minorEastAsia" w:eastAsiaTheme="minorEastAsia"/>
          <w:color w:val="000000" w:themeColor="text1"/>
          <w:kern w:val="0"/>
          <w:sz w:val="24"/>
          <w:szCs w:val="24"/>
          <w:lang w:val="zh-CN"/>
          <w14:textFill>
            <w14:solidFill>
              <w14:schemeClr w14:val="tx1"/>
            </w14:solidFill>
          </w14:textFill>
        </w:rPr>
        <w:t>；</w:t>
      </w:r>
    </w:p>
    <w:p w14:paraId="275AA6A8">
      <w:pPr>
        <w:pStyle w:val="33"/>
        <w:spacing w:line="360" w:lineRule="auto"/>
        <w:ind w:firstLine="480" w:firstLineChars="200"/>
        <w:rPr>
          <w:rFonts w:cs="仿宋_GB2312" w:asciiTheme="minorEastAsia" w:hAnsiTheme="minorEastAsia" w:eastAsia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9</w:t>
      </w:r>
      <w:r>
        <w:rPr>
          <w:rFonts w:hint="eastAsia"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承诺函</w:t>
      </w:r>
      <w:r>
        <w:rPr>
          <w:rFonts w:hint="eastAsia" w:cs="仿宋_GB2312" w:asciiTheme="minorEastAsia" w:hAnsiTheme="minorEastAsia" w:eastAsiaTheme="minorEastAsia"/>
          <w:color w:val="000000" w:themeColor="text1"/>
          <w:kern w:val="0"/>
          <w:sz w:val="24"/>
          <w:szCs w:val="24"/>
          <w:lang w:val="zh-CN"/>
          <w14:textFill>
            <w14:solidFill>
              <w14:schemeClr w14:val="tx1"/>
            </w14:solidFill>
          </w14:textFill>
        </w:rPr>
        <w:t>；</w:t>
      </w:r>
    </w:p>
    <w:p w14:paraId="0274DE3B">
      <w:pPr>
        <w:pStyle w:val="33"/>
        <w:spacing w:line="360" w:lineRule="auto"/>
        <w:ind w:firstLine="480" w:firstLineChars="200"/>
        <w:rPr>
          <w:rFonts w:cs="仿宋_GB2312" w:asciiTheme="minorEastAsia" w:hAnsiTheme="minorEastAsia" w:eastAsia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20</w:t>
      </w:r>
      <w:r>
        <w:rPr>
          <w:rFonts w:hint="eastAsia"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商务、服务（技术）响应、偏离情况说明表</w:t>
      </w:r>
      <w:r>
        <w:rPr>
          <w:rFonts w:hint="eastAsia" w:cs="仿宋_GB2312" w:asciiTheme="minorEastAsia" w:hAnsiTheme="minorEastAsia" w:eastAsiaTheme="minorEastAsia"/>
          <w:color w:val="000000" w:themeColor="text1"/>
          <w:kern w:val="0"/>
          <w:sz w:val="24"/>
          <w:szCs w:val="24"/>
          <w:lang w:val="zh-CN"/>
          <w14:textFill>
            <w14:solidFill>
              <w14:schemeClr w14:val="tx1"/>
            </w14:solidFill>
          </w14:textFill>
        </w:rPr>
        <w:t>；</w:t>
      </w:r>
    </w:p>
    <w:p w14:paraId="5C592745">
      <w:pPr>
        <w:pStyle w:val="33"/>
        <w:spacing w:line="360" w:lineRule="auto"/>
        <w:ind w:firstLine="480" w:firstLineChars="200"/>
        <w:rPr>
          <w:rFonts w:hint="eastAsia" w:cs="仿宋_GB2312" w:asciiTheme="minorEastAsia" w:hAnsiTheme="minorEastAsia" w:eastAsiaTheme="minorEastAsia"/>
          <w:color w:val="000000" w:themeColor="text1"/>
          <w:kern w:val="0"/>
          <w:sz w:val="24"/>
          <w:szCs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szCs w:val="24"/>
          <w:lang w:val="zh-CN"/>
          <w14:textFill>
            <w14:solidFill>
              <w14:schemeClr w14:val="tx1"/>
            </w14:solidFill>
          </w14:textFill>
        </w:rPr>
        <w:t>▲（2</w:t>
      </w:r>
      <w:r>
        <w:rPr>
          <w:rFonts w:hint="eastAsia" w:cs="仿宋_GB2312" w:asciiTheme="minorEastAsia" w:hAnsiTheme="minorEastAsia" w:eastAsiaTheme="minorEastAsia"/>
          <w:color w:val="000000" w:themeColor="text1"/>
          <w:kern w:val="0"/>
          <w:sz w:val="24"/>
          <w:szCs w:val="24"/>
          <w:lang w:val="en-US" w:eastAsia="zh-CN"/>
          <w14:textFill>
            <w14:solidFill>
              <w14:schemeClr w14:val="tx1"/>
            </w14:solidFill>
          </w14:textFill>
        </w:rPr>
        <w:t>1</w:t>
      </w:r>
      <w:r>
        <w:rPr>
          <w:rFonts w:hint="eastAsia" w:cs="仿宋_GB2312" w:asciiTheme="minorEastAsia" w:hAnsiTheme="minorEastAsia" w:eastAsiaTheme="minorEastAsia"/>
          <w:color w:val="000000" w:themeColor="text1"/>
          <w:kern w:val="0"/>
          <w:sz w:val="24"/>
          <w:szCs w:val="24"/>
          <w:lang w:val="zh-CN"/>
          <w14:textFill>
            <w14:solidFill>
              <w14:schemeClr w14:val="tx1"/>
            </w14:solidFill>
          </w14:textFill>
        </w:rPr>
        <w:t>）初始报价表。</w:t>
      </w:r>
    </w:p>
    <w:p w14:paraId="38E1AEF2">
      <w:pPr>
        <w:pStyle w:val="33"/>
        <w:spacing w:line="360" w:lineRule="auto"/>
        <w:ind w:firstLine="482"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3. 响应文件的编制和签署</w:t>
      </w:r>
    </w:p>
    <w:p w14:paraId="6D933960">
      <w:pPr>
        <w:spacing w:line="360" w:lineRule="auto"/>
        <w:ind w:firstLine="480" w:firstLineChars="200"/>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3.1各供应商在编制响应文件时请按照谈判文件第七部分规定的格式进行，混乱的编排导致响应文件被误读或谈判小组查找不到有效文件是供应商的风险。</w:t>
      </w:r>
    </w:p>
    <w:p w14:paraId="262B5E8A">
      <w:pPr>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5E353284">
      <w:pPr>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3.3使用“广西政府采购云平台电子交易客户端”需要提前申领CA数字证书，申领流程请自行前往“</w:t>
      </w:r>
      <w:r>
        <w:rPr>
          <w:rFonts w:hint="eastAsia" w:ascii="宋体" w:hAnsi="宋体" w:cs="宋体"/>
          <w:color w:val="000000" w:themeColor="text1"/>
          <w:sz w:val="24"/>
          <w14:textFill>
            <w14:solidFill>
              <w14:schemeClr w14:val="tx1"/>
            </w14:solidFill>
          </w14:textFill>
        </w:rPr>
        <w:t>广西政府采购网（http://zfcg.gxzf.gov.cn/）—办事服务—下载专区</w:t>
      </w:r>
      <w:r>
        <w:rPr>
          <w:rFonts w:hint="eastAsia" w:ascii="宋体" w:hAnsi="宋体" w:cs="宋体"/>
          <w:color w:val="000000" w:themeColor="text1"/>
          <w:kern w:val="0"/>
          <w:sz w:val="24"/>
          <w:lang w:val="zh-CN"/>
          <w14:textFill>
            <w14:solidFill>
              <w14:schemeClr w14:val="tx1"/>
            </w14:solidFill>
          </w14:textFill>
        </w:rPr>
        <w:t>”进行查阅</w:t>
      </w:r>
    </w:p>
    <w:p w14:paraId="24B2549C">
      <w:pPr>
        <w:pStyle w:val="395"/>
        <w:snapToGrid w:val="0"/>
        <w:spacing w:before="0"/>
        <w:ind w:firstLine="480"/>
        <w:rPr>
          <w:rFonts w:cs="仿宋_GB2312" w:asciiTheme="minorEastAsia" w:hAnsiTheme="minorEastAsia" w:eastAsiaTheme="minorEastAsia"/>
          <w:b/>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szCs w:val="24"/>
          <w14:textFill>
            <w14:solidFill>
              <w14:schemeClr w14:val="tx1"/>
            </w14:solidFill>
          </w14:textFill>
        </w:rPr>
        <w:t>3.4响应文件按照谈判文件第七部分格式要</w:t>
      </w:r>
      <w:r>
        <w:rPr>
          <w:rFonts w:hint="eastAsia" w:cs="仿宋_GB2312" w:asciiTheme="minorEastAsia" w:hAnsiTheme="minorEastAsia" w:eastAsiaTheme="minorEastAsia"/>
          <w:color w:val="000000" w:themeColor="text1"/>
          <w14:textFill>
            <w14:solidFill>
              <w14:schemeClr w14:val="tx1"/>
            </w14:solidFill>
          </w14:textFill>
        </w:rPr>
        <w:t>求进行签署、盖章。</w:t>
      </w:r>
      <w:r>
        <w:rPr>
          <w:rFonts w:hint="eastAsia" w:asciiTheme="minorEastAsia" w:hAnsiTheme="minorEastAsia" w:eastAsiaTheme="minorEastAsia"/>
          <w:b/>
          <w:color w:val="000000" w:themeColor="text1"/>
          <w14:textFill>
            <w14:solidFill>
              <w14:schemeClr w14:val="tx1"/>
            </w14:solidFill>
          </w14:textFill>
        </w:rPr>
        <w:t>▲</w:t>
      </w:r>
      <w:r>
        <w:rPr>
          <w:rFonts w:hint="eastAsia" w:cs="仿宋_GB2312" w:asciiTheme="minorEastAsia" w:hAnsiTheme="minorEastAsia" w:eastAsiaTheme="minorEastAsia"/>
          <w:b/>
          <w:color w:val="000000" w:themeColor="text1"/>
          <w14:textFill>
            <w14:solidFill>
              <w14:schemeClr w14:val="tx1"/>
            </w14:solidFill>
          </w14:textFill>
        </w:rPr>
        <w:t>供应商的响应文件未按照谈判文件要求签署、盖章的，其响应无效</w:t>
      </w:r>
      <w:r>
        <w:rPr>
          <w:rFonts w:hint="eastAsia" w:cs="仿宋_GB2312" w:asciiTheme="minorEastAsia" w:hAnsiTheme="minorEastAsia" w:eastAsiaTheme="minorEastAsia"/>
          <w:color w:val="000000" w:themeColor="text1"/>
          <w:szCs w:val="24"/>
          <w14:textFill>
            <w14:solidFill>
              <w14:schemeClr w14:val="tx1"/>
            </w14:solidFill>
          </w14:textFill>
        </w:rPr>
        <w:t>。</w:t>
      </w:r>
    </w:p>
    <w:p w14:paraId="41E1C52F">
      <w:pPr>
        <w:pStyle w:val="395"/>
        <w:snapToGrid w:val="0"/>
        <w:spacing w:before="0"/>
        <w:ind w:firstLine="480"/>
        <w:rPr>
          <w:rFonts w:cs="宋体"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szCs w:val="24"/>
          <w14:textFill>
            <w14:solidFill>
              <w14:schemeClr w14:val="tx1"/>
            </w14:solidFill>
          </w14:textFill>
        </w:rPr>
        <w:t>3.5为确保网上操作合法、有效和安全，供应商应当在响应截止时间前完成在“广西政府采购云平台”的身份认证，确保在电子交易过程中能够对相关数据电文进行加密和使用电子签名。</w:t>
      </w:r>
    </w:p>
    <w:p w14:paraId="13023CA4">
      <w:pPr>
        <w:pStyle w:val="395"/>
        <w:snapToGrid w:val="0"/>
        <w:spacing w:before="0"/>
        <w:ind w:firstLine="480"/>
        <w:rPr>
          <w:rFonts w:cs="宋体" w:asciiTheme="minorEastAsia" w:hAnsiTheme="minorEastAsia" w:eastAsiaTheme="minorEastAsia"/>
          <w:color w:val="000000" w:themeColor="text1"/>
          <w:szCs w:val="24"/>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3.6谈判文件对响应文件签署、盖章的要求适用于电子签名、CA签章以及谈判文件明确允许的其他方式。</w:t>
      </w:r>
    </w:p>
    <w:p w14:paraId="6E747C9C">
      <w:pPr>
        <w:adjustRightInd/>
        <w:spacing w:line="360" w:lineRule="auto"/>
        <w:jc w:val="center"/>
        <w:rPr>
          <w:rFonts w:cs="仿宋_GB2312" w:asciiTheme="minorEastAsia" w:hAnsiTheme="minorEastAsia" w:eastAsiaTheme="minorEastAsia"/>
          <w:b/>
          <w:color w:val="000000" w:themeColor="text1"/>
          <w:sz w:val="32"/>
          <w:szCs w:val="20"/>
          <w14:textFill>
            <w14:solidFill>
              <w14:schemeClr w14:val="tx1"/>
            </w14:solidFill>
          </w14:textFill>
        </w:rPr>
      </w:pPr>
    </w:p>
    <w:p w14:paraId="6DFE62E5">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七、</w:t>
      </w:r>
      <w:r>
        <w:rPr>
          <w:rFonts w:hint="eastAsia" w:asciiTheme="minorEastAsia" w:hAnsiTheme="minorEastAsia" w:eastAsiaTheme="minorEastAsia"/>
          <w:b/>
          <w:color w:val="000000" w:themeColor="text1"/>
          <w:sz w:val="32"/>
          <w:szCs w:val="32"/>
          <w14:textFill>
            <w14:solidFill>
              <w14:schemeClr w14:val="tx1"/>
            </w14:solidFill>
          </w14:textFill>
        </w:rPr>
        <w:t>响应</w:t>
      </w:r>
      <w:r>
        <w:rPr>
          <w:rFonts w:hint="eastAsia" w:cs="仿宋_GB2312" w:asciiTheme="minorEastAsia" w:hAnsiTheme="minorEastAsia" w:eastAsiaTheme="minorEastAsia"/>
          <w:b/>
          <w:color w:val="000000" w:themeColor="text1"/>
          <w:sz w:val="32"/>
          <w:szCs w:val="20"/>
          <w14:textFill>
            <w14:solidFill>
              <w14:schemeClr w14:val="tx1"/>
            </w14:solidFill>
          </w14:textFill>
        </w:rPr>
        <w:t>文件的提交和备份</w:t>
      </w:r>
    </w:p>
    <w:p w14:paraId="625382B7">
      <w:pPr>
        <w:pStyle w:val="395"/>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p>
    <w:p w14:paraId="307D7404">
      <w:pPr>
        <w:pStyle w:val="395"/>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r>
        <w:rPr>
          <w:rFonts w:hint="eastAsia" w:cs="仿宋_GB2312" w:asciiTheme="minorEastAsia" w:hAnsiTheme="minorEastAsia" w:eastAsiaTheme="minorEastAsia"/>
          <w:b/>
          <w:color w:val="000000" w:themeColor="text1"/>
          <w:szCs w:val="24"/>
          <w14:textFill>
            <w14:solidFill>
              <w14:schemeClr w14:val="tx1"/>
            </w14:solidFill>
          </w14:textFill>
        </w:rPr>
        <w:t>1.响应文件的提交、补充、修改、撤回</w:t>
      </w:r>
    </w:p>
    <w:p w14:paraId="7DD45A14">
      <w:pPr>
        <w:pStyle w:val="395"/>
        <w:ind w:firstLine="480"/>
        <w:rPr>
          <w:rFonts w:cs="仿宋_GB2312" w:asciiTheme="minorEastAsia" w:hAnsiTheme="minorEastAsia" w:eastAsiaTheme="minorEastAsia"/>
          <w:color w:val="000000" w:themeColor="text1"/>
          <w:szCs w:val="24"/>
          <w14:textFill>
            <w14:solidFill>
              <w14:schemeClr w14:val="tx1"/>
            </w14:solidFill>
          </w14:textFill>
        </w:rPr>
      </w:pPr>
      <w:r>
        <w:rPr>
          <w:rFonts w:hint="eastAsia" w:cs="仿宋_GB2312" w:asciiTheme="minorEastAsia" w:hAnsiTheme="minorEastAsia" w:eastAsiaTheme="minorEastAsia"/>
          <w:color w:val="000000" w:themeColor="text1"/>
          <w:szCs w:val="24"/>
          <w14:textFill>
            <w14:solidFill>
              <w14:schemeClr w14:val="tx1"/>
            </w14:solidFill>
          </w14:textFill>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19503736">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1.2 在响应截止时间以后，不能补充、修改响应文件。</w:t>
      </w:r>
    </w:p>
    <w:p w14:paraId="2227C5AA">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1.3 在提交“最后报价”后，供应商不能退出谈判。</w:t>
      </w:r>
    </w:p>
    <w:p w14:paraId="6BFF0EB3">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 电子交易平台收到响应文件，将妥善保存并即时向供应商发出确认回执通知。在响应截止时间前，除供应商补充、修改或者撤回响应文件外，任何单位和个人不得解密或提取响应文件。</w:t>
      </w:r>
    </w:p>
    <w:p w14:paraId="36BD6E62">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1.5 采购代理机构可以视情况延长提交响应文件的截止时间。在上述情况下，采购代理机构与供应商以前在响应截止期方面的全部权利、责任和义务，将适用于延长至新的响应截止期。</w:t>
      </w:r>
    </w:p>
    <w:p w14:paraId="4B666CA2">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仿宋_GB2312" w:asciiTheme="minorEastAsia" w:hAnsiTheme="minorEastAsia" w:eastAsiaTheme="minorEastAsia"/>
          <w:b/>
          <w:color w:val="000000" w:themeColor="text1"/>
          <w:sz w:val="24"/>
          <w:szCs w:val="24"/>
          <w14:textFill>
            <w14:solidFill>
              <w14:schemeClr w14:val="tx1"/>
            </w14:solidFill>
          </w14:textFill>
        </w:rPr>
        <w:t>2.备份响应文件</w:t>
      </w:r>
    </w:p>
    <w:p w14:paraId="46B6235E">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000000" w:themeColor="text1"/>
          <w:sz w:val="24"/>
          <w:szCs w:val="24"/>
          <w14:textFill>
            <w14:solidFill>
              <w14:schemeClr w14:val="tx1"/>
            </w14:solidFill>
          </w14:textFill>
        </w:rPr>
        <w:t>但采购人、采购代理机构不强制或变相强制供应商提交备份响应文件。</w:t>
      </w:r>
    </w:p>
    <w:p w14:paraId="75DBEC35">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2.2 备份响应文件须在“广西政府采购云平台投标客户端”制作生成，并储存在不可修改的</w:t>
      </w:r>
      <w:r>
        <w:rPr>
          <w:rFonts w:hint="eastAsia" w:asciiTheme="minorEastAsia" w:hAnsiTheme="minorEastAsia" w:eastAsiaTheme="minorEastAsia"/>
          <w:b/>
          <w:color w:val="000000" w:themeColor="text1"/>
          <w:sz w:val="24"/>
          <w14:textFill>
            <w14:solidFill>
              <w14:schemeClr w14:val="tx1"/>
            </w14:solidFill>
          </w14:textFill>
        </w:rPr>
        <w:t>电子光盘等存储介质</w:t>
      </w:r>
      <w:r>
        <w:rPr>
          <w:rFonts w:hint="eastAsia" w:cs="仿宋_GB2312" w:asciiTheme="minorEastAsia" w:hAnsiTheme="minorEastAsia" w:eastAsiaTheme="minorEastAsia"/>
          <w:color w:val="000000" w:themeColor="text1"/>
          <w:sz w:val="24"/>
          <w:szCs w:val="24"/>
          <w14:textFill>
            <w14:solidFill>
              <w14:schemeClr w14:val="tx1"/>
            </w14:solidFill>
          </w14:textFill>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000000" w:themeColor="text1"/>
          <w:sz w:val="24"/>
          <w14:textFill>
            <w14:solidFill>
              <w14:schemeClr w14:val="tx1"/>
            </w14:solidFill>
          </w14:textFill>
        </w:rPr>
        <w:t>▲不符合上述制作、</w:t>
      </w:r>
      <w:r>
        <w:rPr>
          <w:rFonts w:hint="eastAsia" w:cs="仿宋_GB2312" w:asciiTheme="minorEastAsia" w:hAnsiTheme="minorEastAsia" w:eastAsiaTheme="minorEastAsia"/>
          <w:b/>
          <w:color w:val="000000" w:themeColor="text1"/>
          <w:sz w:val="24"/>
          <w:szCs w:val="24"/>
          <w14:textFill>
            <w14:solidFill>
              <w14:schemeClr w14:val="tx1"/>
            </w14:solidFill>
          </w14:textFill>
        </w:rPr>
        <w:t>存储、密封规定的备份响应文件将被视为无效或者被拒绝接收。</w:t>
      </w:r>
    </w:p>
    <w:p w14:paraId="56C7ECA7">
      <w:pPr>
        <w:pStyle w:val="33"/>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2.3 直接提交备份响应文件的，供应商应于响应截止时间前在谈判公告中载明的开启响应文件的地点将备份响应文件提交给采购代理机构，采购代理机构将拒绝接受逾期送达的备份响应文件。</w:t>
      </w:r>
    </w:p>
    <w:p w14:paraId="2562837A">
      <w:pPr>
        <w:pStyle w:val="33"/>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000000" w:themeColor="text1"/>
          <w:sz w:val="24"/>
          <w:szCs w:val="24"/>
          <w14:textFill>
            <w14:solidFill>
              <w14:schemeClr w14:val="tx1"/>
            </w14:solidFill>
          </w14:textFill>
        </w:rPr>
        <w:t>谈判文件第三部分供应商须知前附表规定的备份响应文件送达地点</w:t>
      </w:r>
      <w:r>
        <w:rPr>
          <w:rFonts w:hint="eastAsia" w:cs="仿宋_GB2312" w:asciiTheme="minorEastAsia" w:hAnsiTheme="minorEastAsia" w:eastAsiaTheme="minorEastAsia"/>
          <w:color w:val="000000" w:themeColor="text1"/>
          <w:sz w:val="24"/>
          <w:szCs w:val="24"/>
          <w14:textFill>
            <w14:solidFill>
              <w14:schemeClr w14:val="tx1"/>
            </w14:solidFill>
          </w14:textFill>
        </w:rPr>
        <w:t>；送达时间以签收人签收时间为准。采购代理机构将拒绝接受逾期送达的备份响应文件。邮寄过程中，电子备份响应文件发生泄露、遗失、损坏或延期送达等情况的，由供应商自行负责。</w:t>
      </w:r>
    </w:p>
    <w:p w14:paraId="773CA040">
      <w:pPr>
        <w:pStyle w:val="33"/>
        <w:spacing w:line="360" w:lineRule="auto"/>
        <w:ind w:firstLine="482"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仿宋_GB2312" w:asciiTheme="minorEastAsia" w:hAnsiTheme="minorEastAsia" w:eastAsiaTheme="minorEastAsia"/>
          <w:b/>
          <w:color w:val="000000" w:themeColor="text1"/>
          <w:sz w:val="24"/>
          <w:szCs w:val="24"/>
          <w14:textFill>
            <w14:solidFill>
              <w14:schemeClr w14:val="tx1"/>
            </w14:solidFill>
          </w14:textFill>
        </w:rPr>
        <w:t xml:space="preserve">2.5 </w:t>
      </w:r>
      <w:r>
        <w:rPr>
          <w:rFonts w:hint="eastAsia" w:asciiTheme="minorEastAsia" w:hAnsiTheme="minorEastAsia" w:eastAsiaTheme="minorEastAsia"/>
          <w:b/>
          <w:color w:val="000000" w:themeColor="text1"/>
          <w:sz w:val="24"/>
          <w14:textFill>
            <w14:solidFill>
              <w14:schemeClr w14:val="tx1"/>
            </w14:solidFill>
          </w14:textFill>
        </w:rPr>
        <w:t>▲</w:t>
      </w:r>
      <w:r>
        <w:rPr>
          <w:rFonts w:hint="eastAsia" w:cs="仿宋_GB2312" w:asciiTheme="minorEastAsia" w:hAnsiTheme="minorEastAsia" w:eastAsiaTheme="minorEastAsia"/>
          <w:b/>
          <w:color w:val="000000" w:themeColor="text1"/>
          <w:sz w:val="24"/>
          <w:szCs w:val="24"/>
          <w14:textFill>
            <w14:solidFill>
              <w14:schemeClr w14:val="tx1"/>
            </w14:solidFill>
          </w14:textFill>
        </w:rPr>
        <w:t>供应商仅提交备份响应文件，未在电子交易平台传输提交响应文件的，响应无效。</w:t>
      </w:r>
    </w:p>
    <w:p w14:paraId="5BA48E8B">
      <w:pPr>
        <w:spacing w:line="360" w:lineRule="auto"/>
        <w:rPr>
          <w:rFonts w:ascii="宋体" w:hAnsi="宋体" w:cs="宋体"/>
          <w:b/>
          <w:snapToGrid w:val="0"/>
          <w:color w:val="000000" w:themeColor="text1"/>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3.</w:t>
      </w:r>
      <w:r>
        <w:rPr>
          <w:rFonts w:hint="eastAsia" w:ascii="宋体" w:hAnsi="宋体" w:cs="宋体"/>
          <w:b/>
          <w:snapToGrid w:val="0"/>
          <w:color w:val="000000" w:themeColor="text1"/>
          <w:kern w:val="28"/>
          <w:sz w:val="24"/>
          <w14:textFill>
            <w14:solidFill>
              <w14:schemeClr w14:val="tx1"/>
            </w14:solidFill>
          </w14:textFill>
        </w:rPr>
        <w:t>谈判保证金</w:t>
      </w:r>
    </w:p>
    <w:p w14:paraId="449E9959">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000000" w:themeColor="text1"/>
          <w:sz w:val="24"/>
          <w14:textFill>
            <w14:solidFill>
              <w14:schemeClr w14:val="tx1"/>
            </w14:solidFill>
          </w14:textFill>
        </w:rPr>
        <w:t>谈判</w:t>
      </w:r>
      <w:r>
        <w:rPr>
          <w:rFonts w:hint="eastAsia" w:ascii="宋体" w:hAnsi="宋体" w:cs="宋体"/>
          <w:snapToGrid w:val="0"/>
          <w:color w:val="000000" w:themeColor="text1"/>
          <w:kern w:val="28"/>
          <w:sz w:val="24"/>
          <w:szCs w:val="20"/>
          <w14:textFill>
            <w14:solidFill>
              <w14:schemeClr w14:val="tx1"/>
            </w14:solidFill>
          </w14:textFill>
        </w:rPr>
        <w:t>保证金应当以支票、汇票、本票或者金融机构、担保机构出具的保函等非现金形式提交。</w:t>
      </w:r>
    </w:p>
    <w:p w14:paraId="42797C99">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谈判保证金收取银行账户</w:t>
      </w:r>
    </w:p>
    <w:p w14:paraId="5F946765">
      <w:pPr>
        <w:snapToGrid w:val="0"/>
        <w:spacing w:line="360" w:lineRule="auto"/>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开户名称：广西德元工程项目管理有限责任公司</w:t>
      </w:r>
    </w:p>
    <w:p w14:paraId="61C9865C">
      <w:pPr>
        <w:snapToGrid w:val="0"/>
        <w:spacing w:line="360" w:lineRule="auto"/>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开户银行：</w:t>
      </w:r>
      <w:bookmarkStart w:id="56" w:name="OLE_LINK1"/>
      <w:r>
        <w:rPr>
          <w:rFonts w:hint="eastAsia" w:ascii="宋体" w:hAnsi="宋体" w:cs="宋体"/>
          <w:color w:val="000000"/>
          <w:sz w:val="24"/>
          <w:highlight w:val="none"/>
        </w:rPr>
        <w:t>中国银行柳州市八一支行</w:t>
      </w:r>
      <w:bookmarkEnd w:id="56"/>
    </w:p>
    <w:p w14:paraId="4DE0F7F9">
      <w:pPr>
        <w:snapToGrid w:val="0"/>
        <w:spacing w:line="360" w:lineRule="auto"/>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银行账号：6158 6557 4841</w:t>
      </w:r>
    </w:p>
    <w:p w14:paraId="2C946329">
      <w:pPr>
        <w:widowControl/>
        <w:snapToGrid w:val="0"/>
        <w:spacing w:line="360" w:lineRule="auto"/>
        <w:ind w:firstLine="470" w:firstLineChars="196"/>
        <w:rPr>
          <w:rFonts w:hint="eastAsia" w:ascii="宋体" w:hAnsi="宋体" w:cs="宋体"/>
          <w:b/>
          <w:bCs/>
          <w:color w:val="000000"/>
          <w:sz w:val="24"/>
          <w:highlight w:val="none"/>
          <w:lang w:val="en-US" w:eastAsia="zh-CN"/>
        </w:rPr>
      </w:pPr>
      <w:r>
        <w:rPr>
          <w:rFonts w:hint="eastAsia" w:ascii="宋体" w:hAnsi="宋体" w:cs="宋体"/>
          <w:color w:val="000000"/>
          <w:sz w:val="24"/>
          <w:highlight w:val="none"/>
          <w:lang w:val="en-US" w:eastAsia="zh-CN"/>
        </w:rPr>
        <w:t>保证金金额：</w:t>
      </w:r>
      <w:r>
        <w:rPr>
          <w:rFonts w:hint="default" w:ascii="Arial" w:hAnsi="Arial" w:eastAsia="宋体" w:cs="Arial"/>
          <w:color w:val="000000"/>
          <w:sz w:val="24"/>
          <w:highlight w:val="none"/>
          <w:lang w:val="en-US" w:eastAsia="zh-CN"/>
        </w:rPr>
        <w:t>¥</w:t>
      </w:r>
      <w:r>
        <w:rPr>
          <w:rFonts w:hint="eastAsia" w:ascii="宋体" w:hAnsi="宋体" w:cs="宋体"/>
          <w:color w:val="000000"/>
          <w:sz w:val="24"/>
          <w:highlight w:val="none"/>
          <w:lang w:val="en-US" w:eastAsia="zh-CN"/>
        </w:rPr>
        <w:t>9000.00元，</w:t>
      </w:r>
      <w:r>
        <w:rPr>
          <w:rFonts w:hint="eastAsia" w:ascii="宋体" w:hAnsi="宋体" w:cs="宋体"/>
          <w:b/>
          <w:bCs/>
          <w:color w:val="000000"/>
          <w:sz w:val="24"/>
          <w:highlight w:val="none"/>
          <w:lang w:val="en-US" w:eastAsia="zh-CN"/>
        </w:rPr>
        <w:t>请务必在银行进账单或电汇单的用途或空白栏上注明“GE62排CT设备球管维修服务（重）保证金”。</w:t>
      </w:r>
    </w:p>
    <w:p w14:paraId="29517408">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3.2</w:t>
      </w:r>
      <w:r>
        <w:rPr>
          <w:rFonts w:hint="eastAsia" w:ascii="宋体" w:hAnsi="宋体" w:cs="宋体"/>
          <w:color w:val="000000" w:themeColor="text1"/>
          <w:sz w:val="24"/>
          <w14:textFill>
            <w14:solidFill>
              <w14:schemeClr w14:val="tx1"/>
            </w14:solidFill>
          </w14:textFill>
        </w:rPr>
        <w:t>谈判供应商</w:t>
      </w:r>
      <w:r>
        <w:rPr>
          <w:rFonts w:hint="eastAsia" w:ascii="宋体" w:hAnsi="宋体" w:cs="宋体"/>
          <w:snapToGrid w:val="0"/>
          <w:color w:val="000000" w:themeColor="text1"/>
          <w:kern w:val="28"/>
          <w:sz w:val="24"/>
          <w:szCs w:val="20"/>
          <w14:textFill>
            <w14:solidFill>
              <w14:schemeClr w14:val="tx1"/>
            </w14:solidFill>
          </w14:textFill>
        </w:rPr>
        <w:t>在响应文件提交截止时间前撤回已提交的响应文件的，采购人或者采购代理机构应当自收到</w:t>
      </w:r>
      <w:r>
        <w:rPr>
          <w:rFonts w:hint="eastAsia" w:ascii="宋体" w:hAnsi="宋体" w:cs="宋体"/>
          <w:color w:val="000000" w:themeColor="text1"/>
          <w:sz w:val="24"/>
          <w14:textFill>
            <w14:solidFill>
              <w14:schemeClr w14:val="tx1"/>
            </w14:solidFill>
          </w14:textFill>
        </w:rPr>
        <w:t>谈判供应商</w:t>
      </w:r>
      <w:r>
        <w:rPr>
          <w:rFonts w:hint="eastAsia" w:ascii="宋体" w:hAnsi="宋体" w:cs="宋体"/>
          <w:snapToGrid w:val="0"/>
          <w:color w:val="000000" w:themeColor="text1"/>
          <w:kern w:val="28"/>
          <w:sz w:val="24"/>
          <w:szCs w:val="20"/>
          <w14:textFill>
            <w14:solidFill>
              <w14:schemeClr w14:val="tx1"/>
            </w14:solidFill>
          </w14:textFill>
        </w:rPr>
        <w:t>书面撤回通知之日起５个工作日内，退还已收取的</w:t>
      </w:r>
      <w:r>
        <w:rPr>
          <w:rFonts w:hint="eastAsia" w:ascii="宋体" w:hAnsi="宋体" w:cs="宋体"/>
          <w:color w:val="000000" w:themeColor="text1"/>
          <w:sz w:val="24"/>
          <w14:textFill>
            <w14:solidFill>
              <w14:schemeClr w14:val="tx1"/>
            </w14:solidFill>
          </w14:textFill>
        </w:rPr>
        <w:t>谈判</w:t>
      </w:r>
      <w:r>
        <w:rPr>
          <w:rFonts w:hint="eastAsia" w:ascii="宋体" w:hAnsi="宋体" w:cs="宋体"/>
          <w:snapToGrid w:val="0"/>
          <w:color w:val="000000" w:themeColor="text1"/>
          <w:kern w:val="28"/>
          <w:sz w:val="24"/>
          <w:szCs w:val="20"/>
          <w14:textFill>
            <w14:solidFill>
              <w14:schemeClr w14:val="tx1"/>
            </w14:solidFill>
          </w14:textFill>
        </w:rPr>
        <w:t>保证金，但因</w:t>
      </w:r>
      <w:r>
        <w:rPr>
          <w:rFonts w:hint="eastAsia" w:ascii="宋体" w:hAnsi="宋体" w:cs="宋体"/>
          <w:color w:val="000000" w:themeColor="text1"/>
          <w:sz w:val="24"/>
          <w14:textFill>
            <w14:solidFill>
              <w14:schemeClr w14:val="tx1"/>
            </w14:solidFill>
          </w14:textFill>
        </w:rPr>
        <w:t>谈判供应商</w:t>
      </w:r>
      <w:r>
        <w:rPr>
          <w:rFonts w:hint="eastAsia" w:ascii="宋体" w:hAnsi="宋体" w:cs="宋体"/>
          <w:snapToGrid w:val="0"/>
          <w:color w:val="000000" w:themeColor="text1"/>
          <w:kern w:val="28"/>
          <w:sz w:val="24"/>
          <w:szCs w:val="20"/>
          <w14:textFill>
            <w14:solidFill>
              <w14:schemeClr w14:val="tx1"/>
            </w14:solidFill>
          </w14:textFill>
        </w:rPr>
        <w:t>自身原因导致无法及时退还的除外。</w:t>
      </w:r>
    </w:p>
    <w:p w14:paraId="2BBFEE30">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76A132">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6FCD4099">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4AA1C4F">
      <w:pPr>
        <w:pStyle w:val="33"/>
        <w:spacing w:line="360" w:lineRule="auto"/>
        <w:ind w:firstLine="360" w:firstLineChars="150"/>
        <w:rPr>
          <w:rFonts w:cs="仿宋_GB2312" w:asciiTheme="minorEastAsia" w:hAnsiTheme="minorEastAsia" w:eastAsiaTheme="minorEastAsia"/>
          <w:color w:val="000000" w:themeColor="text1"/>
          <w:sz w:val="24"/>
          <w:szCs w:val="24"/>
          <w14:textFill>
            <w14:solidFill>
              <w14:schemeClr w14:val="tx1"/>
            </w14:solidFill>
          </w14:textFill>
        </w:rPr>
      </w:pPr>
    </w:p>
    <w:p w14:paraId="5C3EA26F">
      <w:pPr>
        <w:adjustRightInd/>
        <w:spacing w:line="360" w:lineRule="auto"/>
        <w:jc w:val="center"/>
        <w:rPr>
          <w:rFonts w:cs="仿宋_GB2312" w:asciiTheme="minorEastAsia" w:hAnsiTheme="minorEastAsia" w:eastAsiaTheme="minorEastAsia"/>
          <w:b/>
          <w:color w:val="000000" w:themeColor="text1"/>
          <w:sz w:val="32"/>
          <w:szCs w:val="20"/>
          <w14:textFill>
            <w14:solidFill>
              <w14:schemeClr w14:val="tx1"/>
            </w14:solidFill>
          </w14:textFill>
        </w:rPr>
      </w:pPr>
    </w:p>
    <w:p w14:paraId="2DCB6301">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八、</w:t>
      </w:r>
      <w:r>
        <w:rPr>
          <w:rFonts w:hint="eastAsia" w:asciiTheme="minorEastAsia" w:hAnsiTheme="minorEastAsia" w:eastAsiaTheme="minorEastAsia"/>
          <w:b/>
          <w:color w:val="000000" w:themeColor="text1"/>
          <w:sz w:val="32"/>
          <w:szCs w:val="32"/>
          <w14:textFill>
            <w14:solidFill>
              <w14:schemeClr w14:val="tx1"/>
            </w14:solidFill>
          </w14:textFill>
        </w:rPr>
        <w:t>开启响应文件与信用信息查询</w:t>
      </w:r>
    </w:p>
    <w:p w14:paraId="1AC85011">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仿宋_GB2312" w:asciiTheme="minorEastAsia" w:hAnsiTheme="minorEastAsia" w:eastAsiaTheme="minorEastAsia"/>
          <w:b/>
          <w:color w:val="000000" w:themeColor="text1"/>
          <w:sz w:val="24"/>
          <w:szCs w:val="24"/>
          <w14:textFill>
            <w14:solidFill>
              <w14:schemeClr w14:val="tx1"/>
            </w14:solidFill>
          </w14:textFill>
        </w:rPr>
        <w:t>1. 开启响应文件</w:t>
      </w:r>
    </w:p>
    <w:p w14:paraId="2125A3BE">
      <w:pPr>
        <w:pStyle w:val="33"/>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1.1 采购代理机构按照谈判文件规定的时间通过电子交易平台组织响应文件开启，所有供应商均应当准时在线参加。</w:t>
      </w:r>
      <w:r>
        <w:rPr>
          <w:rFonts w:hint="eastAsia" w:cs="仿宋_GB2312" w:asciiTheme="minorEastAsia" w:hAnsiTheme="minorEastAsia" w:eastAsiaTheme="minorEastAsia"/>
          <w:b/>
          <w:color w:val="000000" w:themeColor="text1"/>
          <w:sz w:val="24"/>
          <w:szCs w:val="24"/>
          <w14:textFill>
            <w14:solidFill>
              <w14:schemeClr w14:val="tx1"/>
            </w14:solidFill>
          </w14:textFill>
        </w:rPr>
        <w:t>供应商数量不符合规定的，不得开启响应文件。</w:t>
      </w:r>
    </w:p>
    <w:p w14:paraId="104B8370">
      <w:pPr>
        <w:pStyle w:val="33"/>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1.2开启响应文件时，电子交易平台按开启响应文件时间自动提取所有响应文件。采购代理机构依托电子交易平台发起开始解密指令，供应商按照平台提示和谈判文件的规定在半小时内完成在线解密。</w:t>
      </w:r>
    </w:p>
    <w:p w14:paraId="4FBF1290">
      <w:pPr>
        <w:pStyle w:val="33"/>
        <w:spacing w:line="360" w:lineRule="auto"/>
        <w:ind w:firstLine="482"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仿宋_GB2312" w:asciiTheme="minorEastAsia" w:hAnsiTheme="minorEastAsia" w:eastAsiaTheme="minorEastAsia"/>
          <w:b/>
          <w:color w:val="000000" w:themeColor="text1"/>
          <w:sz w:val="24"/>
          <w:szCs w:val="24"/>
          <w14:textFill>
            <w14:solidFill>
              <w14:schemeClr w14:val="tx1"/>
            </w14:solidFill>
          </w14:textFill>
        </w:rPr>
        <w:t>1.3响应文件未在规定时间内成功解密的供应商，如提交了备份响应文件的，以备份响应文件作为依据，否则视为响应文件撤回。响应文件解密成功的供应商，其备份响应文件自动失效。</w:t>
      </w:r>
    </w:p>
    <w:p w14:paraId="475EFC81">
      <w:pPr>
        <w:pStyle w:val="395"/>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r>
        <w:rPr>
          <w:rFonts w:hint="eastAsia" w:cs="仿宋_GB2312" w:asciiTheme="minorEastAsia" w:hAnsiTheme="minorEastAsia" w:eastAsiaTheme="minorEastAsia"/>
          <w:b/>
          <w:color w:val="000000" w:themeColor="text1"/>
          <w:szCs w:val="24"/>
          <w14:textFill>
            <w14:solidFill>
              <w14:schemeClr w14:val="tx1"/>
            </w14:solidFill>
          </w14:textFill>
        </w:rPr>
        <w:t>2.信用信息查询</w:t>
      </w:r>
    </w:p>
    <w:p w14:paraId="471EC22A">
      <w:pPr>
        <w:pStyle w:val="395"/>
        <w:spacing w:before="0"/>
        <w:ind w:firstLine="480"/>
        <w:rPr>
          <w:rFonts w:cs="Arial" w:asciiTheme="minorEastAsia" w:hAnsiTheme="minorEastAsia" w:eastAsiaTheme="minorEastAsia"/>
          <w:color w:val="000000" w:themeColor="text1"/>
          <w:kern w:val="0"/>
          <w:szCs w:val="24"/>
          <w14:textFill>
            <w14:solidFill>
              <w14:schemeClr w14:val="tx1"/>
            </w14:solidFill>
          </w14:textFill>
        </w:rPr>
      </w:pPr>
      <w:r>
        <w:rPr>
          <w:rFonts w:hint="eastAsia" w:cs="Arial" w:asciiTheme="minorEastAsia" w:hAnsiTheme="minorEastAsia" w:eastAsiaTheme="minorEastAsia"/>
          <w:color w:val="000000" w:themeColor="text1"/>
          <w:kern w:val="0"/>
          <w:szCs w:val="24"/>
          <w14:textFill>
            <w14:solidFill>
              <w14:schemeClr w14:val="tx1"/>
            </w14:solidFill>
          </w14:textFill>
        </w:rPr>
        <w:t>2.1信用信息查询渠道及截止时间：采购人或采购代理机构将通过“信用中国”网站(</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"http://www.creditchina.gov.cn" </w:instrText>
      </w:r>
      <w:r>
        <w:rPr>
          <w:color w:val="000000" w:themeColor="text1"/>
          <w14:textFill>
            <w14:solidFill>
              <w14:schemeClr w14:val="tx1"/>
            </w14:solidFill>
          </w14:textFill>
        </w:rPr>
        <w:fldChar w:fldCharType="separate"/>
      </w:r>
      <w:r>
        <w:rPr>
          <w:rStyle w:val="70"/>
          <w:rFonts w:hint="eastAsia" w:asciiTheme="minorEastAsia" w:hAnsiTheme="minorEastAsia" w:eastAsiaTheme="minorEastAsia"/>
          <w:snapToGrid/>
          <w:color w:val="000000" w:themeColor="text1"/>
          <w:sz w:val="24"/>
          <w:szCs w:val="24"/>
          <w14:textFill>
            <w14:solidFill>
              <w14:schemeClr w14:val="tx1"/>
            </w14:solidFill>
          </w14:textFill>
        </w:rPr>
        <w:t>www.creditchina.gov.cn</w:t>
      </w:r>
      <w:r>
        <w:rPr>
          <w:rStyle w:val="70"/>
          <w:rFonts w:hint="eastAsia" w:asciiTheme="minorEastAsia" w:hAnsiTheme="minorEastAsia" w:eastAsiaTheme="minorEastAsia"/>
          <w:snapToGrid/>
          <w:color w:val="000000" w:themeColor="text1"/>
          <w:sz w:val="24"/>
          <w:szCs w:val="24"/>
          <w14:textFill>
            <w14:solidFill>
              <w14:schemeClr w14:val="tx1"/>
            </w14:solidFill>
          </w14:textFill>
        </w:rPr>
        <w:fldChar w:fldCharType="end"/>
      </w:r>
      <w:r>
        <w:rPr>
          <w:rFonts w:hint="eastAsia" w:cs="Arial" w:asciiTheme="minorEastAsia" w:hAnsiTheme="minorEastAsia" w:eastAsiaTheme="minorEastAsia"/>
          <w:color w:val="000000" w:themeColor="text1"/>
          <w:kern w:val="0"/>
          <w:szCs w:val="24"/>
          <w14:textFill>
            <w14:solidFill>
              <w14:schemeClr w14:val="tx1"/>
            </w14:solidFill>
          </w14:textFill>
        </w:rPr>
        <w:t>)、中国政府采购网(www.ccgp.gov.cn)渠道查询供应商响应截止时间前的信用记录。</w:t>
      </w:r>
    </w:p>
    <w:p w14:paraId="5F7F2CE4">
      <w:pPr>
        <w:pStyle w:val="395"/>
        <w:spacing w:before="0"/>
        <w:ind w:firstLine="480"/>
        <w:rPr>
          <w:rFonts w:cs="Arial" w:asciiTheme="minorEastAsia" w:hAnsiTheme="minorEastAsia" w:eastAsiaTheme="minorEastAsia"/>
          <w:color w:val="000000" w:themeColor="text1"/>
          <w:kern w:val="0"/>
          <w:szCs w:val="24"/>
          <w14:textFill>
            <w14:solidFill>
              <w14:schemeClr w14:val="tx1"/>
            </w14:solidFill>
          </w14:textFill>
        </w:rPr>
      </w:pPr>
      <w:r>
        <w:rPr>
          <w:rFonts w:hint="eastAsia" w:cs="Arial" w:asciiTheme="minorEastAsia" w:hAnsiTheme="minorEastAsia" w:eastAsiaTheme="minorEastAsia"/>
          <w:color w:val="000000" w:themeColor="text1"/>
          <w:kern w:val="0"/>
          <w:szCs w:val="24"/>
          <w14:textFill>
            <w14:solidFill>
              <w14:schemeClr w14:val="tx1"/>
            </w14:solidFill>
          </w14:textFill>
        </w:rPr>
        <w:t>2.2信用信息查询记录和证据留存的具体方式：现场查询的供应商的信用记录、查询结果经确认后存档。</w:t>
      </w:r>
    </w:p>
    <w:p w14:paraId="189078F5">
      <w:pPr>
        <w:pStyle w:val="395"/>
        <w:spacing w:before="0"/>
        <w:ind w:firstLine="480"/>
        <w:rPr>
          <w:rFonts w:cs="Arial" w:asciiTheme="minorEastAsia" w:hAnsiTheme="minorEastAsia" w:eastAsiaTheme="minorEastAsia"/>
          <w:color w:val="000000" w:themeColor="text1"/>
          <w:kern w:val="0"/>
          <w:szCs w:val="24"/>
          <w14:textFill>
            <w14:solidFill>
              <w14:schemeClr w14:val="tx1"/>
            </w14:solidFill>
          </w14:textFill>
        </w:rPr>
      </w:pPr>
      <w:r>
        <w:rPr>
          <w:rFonts w:hint="eastAsia" w:cs="Arial" w:asciiTheme="minorEastAsia" w:hAnsiTheme="minorEastAsia" w:eastAsiaTheme="minorEastAsia"/>
          <w:color w:val="000000" w:themeColor="text1"/>
          <w:kern w:val="0"/>
          <w:szCs w:val="24"/>
          <w14:textFill>
            <w14:solidFill>
              <w14:schemeClr w14:val="tx1"/>
            </w14:solidFill>
          </w14:textFill>
        </w:rPr>
        <w:t>2.3信用信息的使用规则：经查询列入失信被执行人名单、重大税收违法案件当事人名单、政府采购严重违法失信行为记录名单的供应商将被拒绝参与政府采购活动。</w:t>
      </w:r>
    </w:p>
    <w:p w14:paraId="171F2D1F">
      <w:pPr>
        <w:pStyle w:val="395"/>
        <w:spacing w:before="0"/>
        <w:ind w:firstLine="480"/>
        <w:rPr>
          <w:rFonts w:cs="Arial" w:asciiTheme="minorEastAsia" w:hAnsiTheme="minorEastAsia" w:eastAsiaTheme="minorEastAsia"/>
          <w:color w:val="000000" w:themeColor="text1"/>
          <w:kern w:val="0"/>
          <w:szCs w:val="24"/>
          <w14:textFill>
            <w14:solidFill>
              <w14:schemeClr w14:val="tx1"/>
            </w14:solidFill>
          </w14:textFill>
        </w:rPr>
      </w:pPr>
      <w:r>
        <w:rPr>
          <w:rFonts w:hint="eastAsia" w:cs="Arial" w:asciiTheme="minorEastAsia" w:hAnsiTheme="minorEastAsia" w:eastAsiaTheme="minorEastAsia"/>
          <w:color w:val="000000" w:themeColor="text1"/>
          <w:kern w:val="0"/>
          <w:szCs w:val="24"/>
          <w14:textFill>
            <w14:solidFill>
              <w14:schemeClr w14:val="tx1"/>
            </w14:solidFill>
          </w14:textFill>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A4358E1">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p>
    <w:p w14:paraId="6D318ACB">
      <w:pPr>
        <w:adjustRightInd/>
        <w:spacing w:line="360" w:lineRule="auto"/>
        <w:jc w:val="center"/>
        <w:outlineLvl w:val="1"/>
        <w:rPr>
          <w:rFonts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九</w:t>
      </w:r>
      <w:r>
        <w:rPr>
          <w:rFonts w:hint="eastAsia" w:cs="仿宋_GB2312" w:asciiTheme="minorEastAsia" w:hAnsiTheme="minorEastAsia" w:eastAsiaTheme="minorEastAsia"/>
          <w:b/>
          <w:color w:val="000000" w:themeColor="text1"/>
          <w:sz w:val="32"/>
          <w:szCs w:val="20"/>
          <w14:textFill>
            <w14:solidFill>
              <w14:schemeClr w14:val="tx1"/>
            </w14:solidFill>
          </w14:textFill>
        </w:rPr>
        <w:t>、提交</w:t>
      </w:r>
      <w:r>
        <w:rPr>
          <w:rFonts w:hint="eastAsia" w:asciiTheme="minorEastAsia" w:hAnsiTheme="minorEastAsia" w:eastAsiaTheme="minorEastAsia"/>
          <w:b/>
          <w:color w:val="000000" w:themeColor="text1"/>
          <w:sz w:val="32"/>
          <w:szCs w:val="32"/>
          <w14:textFill>
            <w14:solidFill>
              <w14:schemeClr w14:val="tx1"/>
            </w14:solidFill>
          </w14:textFill>
        </w:rPr>
        <w:t>最后报价</w:t>
      </w:r>
    </w:p>
    <w:p w14:paraId="496DB6BF">
      <w:pPr>
        <w:snapToGrid w:val="0"/>
        <w:spacing w:line="360" w:lineRule="auto"/>
        <w:rPr>
          <w:rFonts w:cs="仿宋_GB2312" w:asciiTheme="minorEastAsia" w:hAnsiTheme="minorEastAsia" w:eastAsiaTheme="minorEastAsia"/>
          <w:color w:val="000000" w:themeColor="text1"/>
          <w:sz w:val="24"/>
          <w:u w:val="single"/>
          <w:lang w:val="zh-CN"/>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hint="eastAsia" w:cs="仿宋_GB2312" w:asciiTheme="minorEastAsia" w:hAnsiTheme="minorEastAsia" w:eastAsiaTheme="minorEastAsia"/>
          <w:color w:val="000000" w:themeColor="text1"/>
          <w:sz w:val="24"/>
          <w14:textFill>
            <w14:solidFill>
              <w14:schemeClr w14:val="tx1"/>
            </w14:solidFill>
          </w14:textFill>
        </w:rPr>
        <w:t>供应商的</w:t>
      </w:r>
      <w:r>
        <w:rPr>
          <w:rFonts w:hint="eastAsia" w:cs="仿宋_GB2312" w:asciiTheme="minorEastAsia" w:hAnsiTheme="minorEastAsia" w:eastAsiaTheme="minorEastAsia"/>
          <w:b/>
          <w:color w:val="000000" w:themeColor="text1"/>
          <w:sz w:val="24"/>
          <w14:textFill>
            <w14:solidFill>
              <w14:schemeClr w14:val="tx1"/>
            </w14:solidFill>
          </w14:textFill>
        </w:rPr>
        <w:t>最后报价文件</w:t>
      </w:r>
      <w:r>
        <w:rPr>
          <w:rFonts w:hint="eastAsia" w:cs="仿宋_GB2312" w:asciiTheme="minorEastAsia" w:hAnsiTheme="minorEastAsia" w:eastAsiaTheme="minorEastAsia"/>
          <w:color w:val="000000" w:themeColor="text1"/>
          <w:sz w:val="24"/>
          <w14:textFill>
            <w14:solidFill>
              <w14:schemeClr w14:val="tx1"/>
            </w14:solidFill>
          </w14:textFill>
        </w:rPr>
        <w:t>应包括以下内容：</w:t>
      </w:r>
    </w:p>
    <w:p w14:paraId="24E0E662">
      <w:pPr>
        <w:pStyle w:val="33"/>
        <w:snapToGrid w:val="0"/>
        <w:spacing w:line="360" w:lineRule="auto"/>
        <w:ind w:firstLine="422"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sz w:val="24"/>
          <w:szCs w:val="24"/>
          <w14:textFill>
            <w14:solidFill>
              <w14:schemeClr w14:val="tx1"/>
            </w14:solidFill>
          </w14:textFill>
        </w:rPr>
        <w:t>1.1最后报价一览表。</w:t>
      </w:r>
    </w:p>
    <w:p w14:paraId="349C38FD">
      <w:pPr>
        <w:adjustRightInd/>
        <w:spacing w:line="360" w:lineRule="auto"/>
        <w:jc w:val="center"/>
        <w:rPr>
          <w:rFonts w:cs="仿宋_GB2312" w:asciiTheme="minorEastAsia" w:hAnsiTheme="minorEastAsia" w:eastAsiaTheme="minorEastAsia"/>
          <w:b/>
          <w:color w:val="000000" w:themeColor="text1"/>
          <w:sz w:val="32"/>
          <w:szCs w:val="20"/>
          <w14:textFill>
            <w14:solidFill>
              <w14:schemeClr w14:val="tx1"/>
            </w14:solidFill>
          </w14:textFill>
        </w:rPr>
      </w:pPr>
    </w:p>
    <w:p w14:paraId="1A8462C1">
      <w:pPr>
        <w:adjustRightInd/>
        <w:spacing w:line="360" w:lineRule="auto"/>
        <w:jc w:val="center"/>
        <w:outlineLvl w:val="1"/>
        <w:rPr>
          <w:rFonts w:cs="仿宋_GB2312" w:asciiTheme="minorEastAsia" w:hAnsiTheme="minorEastAsia" w:eastAsiaTheme="minorEastAsia"/>
          <w:b/>
          <w:color w:val="000000" w:themeColor="text1"/>
          <w:sz w:val="32"/>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十、</w:t>
      </w:r>
      <w:r>
        <w:rPr>
          <w:rFonts w:hint="eastAsia" w:asciiTheme="minorEastAsia" w:hAnsiTheme="minorEastAsia" w:eastAsiaTheme="minorEastAsia"/>
          <w:b/>
          <w:color w:val="000000" w:themeColor="text1"/>
          <w:sz w:val="32"/>
          <w:szCs w:val="32"/>
          <w14:textFill>
            <w14:solidFill>
              <w14:schemeClr w14:val="tx1"/>
            </w14:solidFill>
          </w14:textFill>
        </w:rPr>
        <w:t>评审</w:t>
      </w:r>
    </w:p>
    <w:p w14:paraId="38AD22C3">
      <w:pPr>
        <w:pStyle w:val="395"/>
        <w:spacing w:before="0"/>
        <w:ind w:firstLine="0" w:firstLineChars="0"/>
        <w:rPr>
          <w:rFonts w:asciiTheme="minorEastAsia" w:hAnsiTheme="minorEastAsia" w:eastAsiaTheme="minorEastAsia"/>
          <w:color w:val="000000" w:themeColor="text1"/>
          <w:szCs w:val="24"/>
          <w14:textFill>
            <w14:solidFill>
              <w14:schemeClr w14:val="tx1"/>
            </w14:solidFill>
          </w14:textFill>
        </w:rPr>
      </w:pPr>
      <w:r>
        <w:rPr>
          <w:rFonts w:hint="eastAsia" w:cs="仿宋_GB2312" w:asciiTheme="minorEastAsia" w:hAnsiTheme="minorEastAsia" w:eastAsiaTheme="minorEastAsia"/>
          <w:b/>
          <w:color w:val="000000" w:themeColor="text1"/>
          <w14:textFill>
            <w14:solidFill>
              <w14:schemeClr w14:val="tx1"/>
            </w14:solidFill>
          </w14:textFill>
        </w:rPr>
        <w:t>1. 评审要求：</w:t>
      </w:r>
      <w:r>
        <w:rPr>
          <w:rFonts w:hint="eastAsia" w:cs="仿宋_GB2312" w:asciiTheme="minorEastAsia" w:hAnsiTheme="minorEastAsia" w:eastAsiaTheme="minorEastAsia"/>
          <w:color w:val="000000" w:themeColor="text1"/>
          <w14:textFill>
            <w14:solidFill>
              <w14:schemeClr w14:val="tx1"/>
            </w14:solidFill>
          </w14:textFill>
        </w:rPr>
        <w:t>详见谈判文件第五部分“评定标准”。</w:t>
      </w:r>
    </w:p>
    <w:p w14:paraId="77F7B76E">
      <w:pPr>
        <w:adjustRightInd/>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p w14:paraId="641AA8F5">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十一、</w:t>
      </w:r>
      <w:r>
        <w:rPr>
          <w:rFonts w:hint="eastAsia" w:asciiTheme="minorEastAsia" w:hAnsiTheme="minorEastAsia" w:eastAsiaTheme="minorEastAsia"/>
          <w:b/>
          <w:color w:val="000000" w:themeColor="text1"/>
          <w:sz w:val="32"/>
          <w:szCs w:val="32"/>
          <w14:textFill>
            <w14:solidFill>
              <w14:schemeClr w14:val="tx1"/>
            </w14:solidFill>
          </w14:textFill>
        </w:rPr>
        <w:t>成交</w:t>
      </w:r>
    </w:p>
    <w:p w14:paraId="42AE152B">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 推荐成交候选供应商</w:t>
      </w:r>
    </w:p>
    <w:p w14:paraId="4E68983A">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181C901E">
      <w:pPr>
        <w:pStyle w:val="33"/>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 确定成交供应商</w:t>
      </w:r>
    </w:p>
    <w:p w14:paraId="1827C4E6">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0368D0EB">
      <w:pPr>
        <w:tabs>
          <w:tab w:val="left" w:pos="0"/>
        </w:tabs>
        <w:spacing w:line="360" w:lineRule="auto"/>
        <w:rPr>
          <w:rFonts w:cs="Helvetica" w:asciiTheme="minorEastAsia" w:hAnsiTheme="minorEastAsia" w:eastAsiaTheme="minorEastAsia"/>
          <w:color w:val="000000" w:themeColor="text1"/>
          <w:kern w:val="0"/>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3．成交通知及成交结果公告</w:t>
      </w:r>
    </w:p>
    <w:p w14:paraId="5D9998B5">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3.1自成交人确定之日起2个工作日内，采购代理机构通过电子交易平台向成交人发出成交通知书，</w:t>
      </w:r>
      <w:r>
        <w:rPr>
          <w:rFonts w:hint="eastAsia" w:cs="宋体" w:asciiTheme="minorEastAsia" w:hAnsiTheme="minorEastAsia" w:eastAsiaTheme="minorEastAsia"/>
          <w:color w:val="000000" w:themeColor="text1"/>
          <w:sz w:val="24"/>
          <w14:textFill>
            <w14:solidFill>
              <w14:schemeClr w14:val="tx1"/>
            </w14:solidFill>
          </w14:textFill>
        </w:rPr>
        <w:t>同时编制发布采购</w:t>
      </w:r>
      <w:r>
        <w:rPr>
          <w:rFonts w:hint="eastAsia" w:asciiTheme="minorEastAsia" w:hAnsiTheme="minorEastAsia" w:eastAsiaTheme="minorEastAsia"/>
          <w:color w:val="000000" w:themeColor="text1"/>
          <w:sz w:val="24"/>
          <w:szCs w:val="21"/>
          <w14:textFill>
            <w14:solidFill>
              <w14:schemeClr w14:val="tx1"/>
            </w14:solidFill>
          </w14:textFill>
        </w:rPr>
        <w:t>成交结果公告。</w:t>
      </w:r>
    </w:p>
    <w:p w14:paraId="103D1AB2">
      <w:pPr>
        <w:spacing w:line="360" w:lineRule="auto"/>
        <w:ind w:firstLine="480" w:firstLineChars="200"/>
        <w:rPr>
          <w:rFonts w:asciiTheme="minorEastAsia" w:hAnsiTheme="minorEastAsia" w:eastAsiaTheme="minorEastAsia"/>
          <w:color w:val="000000" w:themeColor="text1"/>
          <w:sz w:val="24"/>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3.2</w:t>
      </w:r>
      <w:r>
        <w:rPr>
          <w:rFonts w:hint="eastAsia" w:asciiTheme="minorEastAsia" w:hAnsiTheme="minorEastAsia" w:eastAsiaTheme="minorEastAsia"/>
          <w:color w:val="000000" w:themeColor="text1"/>
          <w:sz w:val="24"/>
          <w:szCs w:val="21"/>
          <w14:textFill>
            <w14:solidFill>
              <w14:schemeClr w14:val="tx1"/>
            </w14:solidFill>
          </w14:textFill>
        </w:rPr>
        <w:t>成交</w:t>
      </w:r>
      <w:r>
        <w:rPr>
          <w:rFonts w:hint="eastAsia" w:cs="仿宋_GB2312" w:asciiTheme="minorEastAsia" w:hAnsiTheme="minorEastAsia" w:eastAsiaTheme="minorEastAsia"/>
          <w:color w:val="000000" w:themeColor="text1"/>
          <w:sz w:val="24"/>
          <w14:textFill>
            <w14:solidFill>
              <w14:schemeClr w14:val="tx1"/>
            </w14:solidFill>
          </w14:textFill>
        </w:rPr>
        <w:t>结果公告内容包括</w:t>
      </w:r>
      <w:r>
        <w:rPr>
          <w:rFonts w:hint="eastAsia" w:cs="宋体" w:asciiTheme="minorEastAsia" w:hAnsiTheme="minorEastAsia" w:eastAsiaTheme="minorEastAsia"/>
          <w:color w:val="000000" w:themeColor="text1"/>
          <w:sz w:val="24"/>
          <w14:textFill>
            <w14:solidFill>
              <w14:schemeClr w14:val="tx1"/>
            </w14:solidFill>
          </w14:textFill>
        </w:rPr>
        <w:t>采购人及其委托的采购代理机构的名称、地址、联系方式，项目名称和项目编号，成交人名称、地址和成交金额，主要成交标的的名称、规格型号、数量、单价、服务要求，</w:t>
      </w:r>
      <w:bookmarkStart w:id="57" w:name="_Hlk101184471"/>
      <w:r>
        <w:rPr>
          <w:rFonts w:hint="eastAsia" w:cs="宋体" w:asciiTheme="minorEastAsia" w:hAnsiTheme="minorEastAsia" w:eastAsiaTheme="minorEastAsia"/>
          <w:color w:val="000000" w:themeColor="text1"/>
          <w:sz w:val="24"/>
          <w14:textFill>
            <w14:solidFill>
              <w14:schemeClr w14:val="tx1"/>
            </w14:solidFill>
          </w14:textFill>
        </w:rPr>
        <w:t>评审专家抽取规则、</w:t>
      </w:r>
      <w:bookmarkEnd w:id="57"/>
      <w:r>
        <w:rPr>
          <w:rFonts w:hint="eastAsia" w:cs="宋体" w:asciiTheme="minorEastAsia" w:hAnsiTheme="minorEastAsia" w:eastAsiaTheme="minorEastAsia"/>
          <w:color w:val="000000" w:themeColor="text1"/>
          <w:sz w:val="24"/>
          <w14:textFill>
            <w14:solidFill>
              <w14:schemeClr w14:val="tx1"/>
            </w14:solidFill>
          </w14:textFill>
        </w:rPr>
        <w:t>未成交情况说明、成交公告期限以及评审专家名单、成交供应商和未成交供应商的</w:t>
      </w:r>
      <w:r>
        <w:rPr>
          <w:rFonts w:hint="eastAsia" w:ascii="宋体" w:hAnsi="宋体" w:cs="宋体"/>
          <w:color w:val="000000" w:themeColor="text1"/>
          <w:sz w:val="24"/>
          <w14:textFill>
            <w14:solidFill>
              <w14:schemeClr w14:val="tx1"/>
            </w14:solidFill>
          </w14:textFill>
        </w:rPr>
        <w:t>评审报价</w:t>
      </w:r>
      <w:r>
        <w:rPr>
          <w:rFonts w:hint="eastAsia" w:cs="宋体" w:asciiTheme="minorEastAsia" w:hAnsiTheme="minorEastAsia" w:eastAsiaTheme="minorEastAsia"/>
          <w:color w:val="000000" w:themeColor="text1"/>
          <w:sz w:val="24"/>
          <w14:textFill>
            <w14:solidFill>
              <w14:schemeClr w14:val="tx1"/>
            </w14:solidFill>
          </w14:textFill>
        </w:rPr>
        <w:t>及排名。</w:t>
      </w:r>
    </w:p>
    <w:p w14:paraId="446D933F">
      <w:pPr>
        <w:spacing w:line="360" w:lineRule="auto"/>
        <w:ind w:firstLine="480" w:firstLineChars="200"/>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3.3公告期限为1个工作日。</w:t>
      </w:r>
    </w:p>
    <w:p w14:paraId="593E49D1">
      <w:pPr>
        <w:snapToGrid w:val="0"/>
        <w:spacing w:line="360" w:lineRule="auto"/>
        <w:jc w:val="center"/>
        <w:rPr>
          <w:rFonts w:cs="仿宋_GB2312" w:asciiTheme="minorEastAsia" w:hAnsiTheme="minorEastAsia" w:eastAsiaTheme="minorEastAsia"/>
          <w:b/>
          <w:color w:val="000000" w:themeColor="text1"/>
          <w:sz w:val="36"/>
          <w:szCs w:val="36"/>
          <w14:textFill>
            <w14:solidFill>
              <w14:schemeClr w14:val="tx1"/>
            </w14:solidFill>
          </w14:textFill>
        </w:rPr>
      </w:pPr>
    </w:p>
    <w:p w14:paraId="537666E9">
      <w:pPr>
        <w:snapToGrid w:val="0"/>
        <w:spacing w:line="360" w:lineRule="auto"/>
        <w:jc w:val="center"/>
        <w:outlineLvl w:val="1"/>
        <w:rPr>
          <w:rFonts w:cs="仿宋_GB2312" w:asciiTheme="minorEastAsia" w:hAnsiTheme="minorEastAsia" w:eastAsiaTheme="minorEastAsia"/>
          <w:b/>
          <w:color w:val="000000" w:themeColor="text1"/>
          <w:sz w:val="36"/>
          <w:szCs w:val="36"/>
          <w14:textFill>
            <w14:solidFill>
              <w14:schemeClr w14:val="tx1"/>
            </w14:solidFill>
          </w14:textFill>
        </w:rPr>
      </w:pPr>
      <w:r>
        <w:rPr>
          <w:rFonts w:hint="eastAsia" w:cs="仿宋_GB2312" w:asciiTheme="minorEastAsia" w:hAnsiTheme="minorEastAsia" w:eastAsiaTheme="minorEastAsia"/>
          <w:b/>
          <w:color w:val="000000" w:themeColor="text1"/>
          <w:sz w:val="36"/>
          <w:szCs w:val="36"/>
          <w14:textFill>
            <w14:solidFill>
              <w14:schemeClr w14:val="tx1"/>
            </w14:solidFill>
          </w14:textFill>
        </w:rPr>
        <w:t>十二、合同</w:t>
      </w:r>
    </w:p>
    <w:p w14:paraId="3A485094">
      <w:pPr>
        <w:tabs>
          <w:tab w:val="left" w:pos="0"/>
        </w:tabs>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1.合同主要条款：</w:t>
      </w:r>
      <w:r>
        <w:rPr>
          <w:rFonts w:hint="eastAsia" w:asciiTheme="minorEastAsia" w:hAnsiTheme="minorEastAsia" w:eastAsiaTheme="minorEastAsia"/>
          <w:color w:val="000000" w:themeColor="text1"/>
          <w:sz w:val="24"/>
          <w14:textFill>
            <w14:solidFill>
              <w14:schemeClr w14:val="tx1"/>
            </w14:solidFill>
          </w14:textFill>
        </w:rPr>
        <w:t>详见“第六部分拟签订的合同文本”。</w:t>
      </w:r>
    </w:p>
    <w:p w14:paraId="3D8F9CF3">
      <w:pPr>
        <w:tabs>
          <w:tab w:val="left" w:pos="0"/>
        </w:tabs>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2.合同的签订</w:t>
      </w:r>
    </w:p>
    <w:p w14:paraId="51BB28FE">
      <w:pPr>
        <w:widowControl/>
        <w:shd w:val="clear" w:color="auto" w:fill="FFFFFF"/>
        <w:spacing w:line="360" w:lineRule="auto"/>
        <w:ind w:firstLine="480"/>
        <w:jc w:val="left"/>
        <w:rPr>
          <w:rFonts w:cs="宋体" w:asciiTheme="minorEastAsia" w:hAnsiTheme="minorEastAsia" w:eastAsiaTheme="minorEastAsia"/>
          <w:color w:val="000000" w:themeColor="text1"/>
          <w:kern w:val="0"/>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w:t>
      </w:r>
      <w:r>
        <w:rPr>
          <w:rFonts w:hint="eastAsia" w:ascii="宋体" w:hAnsi="宋体" w:cs="宋体"/>
          <w:color w:val="000000" w:themeColor="text1"/>
          <w:kern w:val="0"/>
          <w:sz w:val="24"/>
          <w14:textFill>
            <w14:solidFill>
              <w14:schemeClr w14:val="tx1"/>
            </w14:solidFill>
          </w14:textFill>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8957979">
      <w:pPr>
        <w:pStyle w:val="395"/>
        <w:snapToGrid w:val="0"/>
        <w:spacing w:before="0"/>
        <w:ind w:firstLine="480"/>
        <w:rPr>
          <w:rFonts w:cs="宋体" w:asciiTheme="minorEastAsia" w:hAnsiTheme="minorEastAsia" w:eastAsiaTheme="minorEastAsia"/>
          <w:color w:val="000000" w:themeColor="text1"/>
          <w:kern w:val="0"/>
          <w14:textFill>
            <w14:solidFill>
              <w14:schemeClr w14:val="tx1"/>
            </w14:solidFill>
          </w14:textFill>
        </w:rPr>
      </w:pPr>
      <w:r>
        <w:rPr>
          <w:rFonts w:hint="eastAsia" w:cs="宋体" w:asciiTheme="minorEastAsia" w:hAnsiTheme="minorEastAsia" w:eastAsiaTheme="minorEastAsia"/>
          <w:color w:val="000000" w:themeColor="text1"/>
          <w:kern w:val="0"/>
          <w:lang w:val="zh-CN"/>
          <w14:textFill>
            <w14:solidFill>
              <w14:schemeClr w14:val="tx1"/>
            </w14:solidFill>
          </w14:textFill>
        </w:rPr>
        <w:t>2.2成交人按规定的日期、时间、地点，由法定代表人或其授权代表与采购人代表签订合同。如成交人为联合体的，由联合体成员各方法定代表人或其授权代表与采购人代表签订合同。</w:t>
      </w:r>
    </w:p>
    <w:p w14:paraId="76F0A1C0">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1CD2E2ED">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0013F1B6">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2.5如签订合同并生效后，供应商无故拒绝或延期，除按照合同条款处理外，列入不良行为记录一次，并给予通报。</w:t>
      </w:r>
    </w:p>
    <w:p w14:paraId="4D2A493F">
      <w:pPr>
        <w:pStyle w:val="395"/>
        <w:snapToGrid w:val="0"/>
        <w:spacing w:before="0"/>
        <w:ind w:firstLine="480"/>
        <w:rPr>
          <w:rFonts w:cs="仿宋_GB2312" w:asciiTheme="minorEastAsia" w:hAnsiTheme="minorEastAsia" w:eastAsiaTheme="minorEastAsia"/>
          <w:color w:val="000000" w:themeColor="text1"/>
          <w14:textFill>
            <w14:solidFill>
              <w14:schemeClr w14:val="tx1"/>
            </w14:solidFill>
          </w14:textFill>
        </w:rPr>
      </w:pPr>
      <w:r>
        <w:rPr>
          <w:rFonts w:cs="仿宋_GB2312" w:asciiTheme="minorEastAsia" w:hAnsiTheme="minorEastAsia" w:eastAsiaTheme="minorEastAsia"/>
          <w:color w:val="000000" w:themeColor="text1"/>
          <w14:textFill>
            <w14:solidFill>
              <w14:schemeClr w14:val="tx1"/>
            </w14:solidFill>
          </w14:textFill>
        </w:rPr>
        <w:t>2.</w:t>
      </w:r>
      <w:r>
        <w:rPr>
          <w:rFonts w:hint="eastAsia" w:cs="仿宋_GB2312" w:asciiTheme="minorEastAsia" w:hAnsiTheme="minorEastAsia" w:eastAsiaTheme="minorEastAsia"/>
          <w:color w:val="000000" w:themeColor="text1"/>
          <w14:textFill>
            <w14:solidFill>
              <w14:schemeClr w14:val="tx1"/>
            </w14:solidFill>
          </w14:textFill>
        </w:rPr>
        <w:t>6</w:t>
      </w:r>
      <w:r>
        <w:rPr>
          <w:rFonts w:cs="仿宋_GB2312" w:asciiTheme="minorEastAsia" w:hAnsiTheme="minorEastAsia" w:eastAsiaTheme="minorEastAsia"/>
          <w:color w:val="000000" w:themeColor="text1"/>
          <w14:textFill>
            <w14:solidFill>
              <w14:schemeClr w14:val="tx1"/>
            </w14:solidFill>
          </w14:textFill>
        </w:rPr>
        <w:t>采购合同由采购人与</w:t>
      </w:r>
      <w:r>
        <w:rPr>
          <w:rFonts w:hint="eastAsia" w:cs="仿宋_GB2312" w:asciiTheme="minorEastAsia" w:hAnsiTheme="minorEastAsia" w:eastAsiaTheme="minorEastAsia"/>
          <w:color w:val="000000" w:themeColor="text1"/>
          <w14:textFill>
            <w14:solidFill>
              <w14:schemeClr w14:val="tx1"/>
            </w14:solidFill>
          </w14:textFill>
        </w:rPr>
        <w:t>成交</w:t>
      </w:r>
      <w:r>
        <w:rPr>
          <w:rFonts w:cs="仿宋_GB2312" w:asciiTheme="minorEastAsia" w:hAnsiTheme="minorEastAsia" w:eastAsiaTheme="minorEastAsia"/>
          <w:color w:val="000000" w:themeColor="text1"/>
          <w14:textFill>
            <w14:solidFill>
              <w14:schemeClr w14:val="tx1"/>
            </w14:solidFill>
          </w14:textFill>
        </w:rPr>
        <w:t>供应商根据</w:t>
      </w:r>
      <w:r>
        <w:rPr>
          <w:rFonts w:hint="eastAsia" w:cs="仿宋_GB2312" w:asciiTheme="minorEastAsia" w:hAnsiTheme="minorEastAsia" w:eastAsiaTheme="minorEastAsia"/>
          <w:color w:val="000000" w:themeColor="text1"/>
          <w14:textFill>
            <w14:solidFill>
              <w14:schemeClr w14:val="tx1"/>
            </w14:solidFill>
          </w14:textFill>
        </w:rPr>
        <w:t>谈判文件、响应文件等内容通过政府采购电子交易平台在线签订，自动备案。</w:t>
      </w:r>
    </w:p>
    <w:p w14:paraId="32DD45F4">
      <w:pPr>
        <w:pStyle w:val="395"/>
        <w:snapToGrid w:val="0"/>
        <w:spacing w:before="0"/>
        <w:ind w:firstLine="48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2.7政采贷</w:t>
      </w:r>
    </w:p>
    <w:p w14:paraId="35DAADE0">
      <w:pPr>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36AED0B2">
      <w:pPr>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77C3133B">
      <w:pPr>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BE3722">
      <w:pPr>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2333D0D">
      <w:pPr>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（四）贷款发放。贷款金融机构根据贷款协议向供应商发放贷款。</w:t>
      </w:r>
    </w:p>
    <w:p w14:paraId="67202E86">
      <w:pPr>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（五）按期还款。供应商获得贷款后应自觉履行政府采购合同，合同履行完毕后，采购单位根据合同约定时间和账户信息，严格按照财政资金管理的相关规定，及时将资金支付到采购合同收款账户。</w:t>
      </w:r>
    </w:p>
    <w:p w14:paraId="1A946278">
      <w:pPr>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（六）业务终止。贷款偿清后，贷款金融机构或北海市小微企业融资担保有限公司及时办理应收账款质押注销登记，业务终止。</w:t>
      </w:r>
    </w:p>
    <w:p w14:paraId="14D8A748">
      <w:pPr>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注：相关合作银行的具体操作流程详见北海市政府采购中心首页“政采贷”板块。</w:t>
      </w:r>
    </w:p>
    <w:p w14:paraId="7CA37D25">
      <w:pPr>
        <w:pStyle w:val="632"/>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对于列入《政府采购信用白名单》的供应商，在获取“政采贷”流水贷产品时给予更高的授信额度，在申请“政采贷”合同贷产品时，可享受较低的贷款利率，同时信用白名单供应商获得信贷时长进一步缩短。</w:t>
      </w:r>
    </w:p>
    <w:p w14:paraId="333A2AFA">
      <w:pPr>
        <w:autoSpaceDE w:val="0"/>
        <w:autoSpaceDN w:val="0"/>
        <w:adjustRightInd/>
        <w:snapToGrid w:val="0"/>
        <w:spacing w:line="360" w:lineRule="auto"/>
        <w:ind w:firstLine="480" w:firstLineChars="200"/>
        <w:textAlignment w:val="bottom"/>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供应商成交后可在“广西政府采购云”平台申请政采贷：操作路径：登录广西政府采购云平台-金融服务中心-【融资服务】，可在热门申请中选择产品直接申请。详见如下：</w:t>
      </w:r>
    </w:p>
    <w:p w14:paraId="23BB6215">
      <w:pPr>
        <w:snapToGrid w:val="0"/>
        <w:spacing w:line="360" w:lineRule="auto"/>
        <w:ind w:firstLine="482"/>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（1）有贷款需求的供应商可以访问“广西政府采购云平台-金融服务-融资服务”栏目办理有关业务（链接：</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"https://jinrong.gcy.zfcg.gxzf.gov.cn/finance/loan/gx" </w:instrText>
      </w:r>
      <w:r>
        <w:rPr>
          <w:color w:val="000000" w:themeColor="text1"/>
          <w14:textFill>
            <w14:solidFill>
              <w14:schemeClr w14:val="tx1"/>
            </w14:solidFill>
          </w14:textFill>
        </w:rPr>
        <w:fldChar w:fldCharType="separate"/>
      </w:r>
      <w:r>
        <w:rPr>
          <w:rFonts w:ascii="宋体" w:hAnsi="宋体"/>
          <w:color w:val="000000" w:themeColor="text1"/>
          <w:kern w:val="0"/>
          <w:sz w:val="24"/>
          <w:szCs w:val="20"/>
          <w14:textFill>
            <w14:solidFill>
              <w14:schemeClr w14:val="tx1"/>
            </w14:solidFill>
          </w14:textFill>
        </w:rPr>
        <w:t>https://jinrong.gcy.zfcg.gxzf.gov.cn/finance/loan/gx</w:t>
      </w:r>
      <w:r>
        <w:rPr>
          <w:rFonts w:ascii="宋体" w:hAnsi="宋体"/>
          <w:color w:val="000000" w:themeColor="text1"/>
          <w:kern w:val="0"/>
          <w:sz w:val="24"/>
          <w:szCs w:val="20"/>
          <w14:textFill>
            <w14:solidFill>
              <w14:schemeClr w14:val="tx1"/>
            </w14:solidFill>
          </w14:textFill>
        </w:rPr>
        <w:fldChar w:fldCharType="end"/>
      </w:r>
      <w:r>
        <w:rPr>
          <w:rFonts w:hint="eastAsia" w:ascii="宋体" w:hAnsi="宋体"/>
          <w:color w:val="000000" w:themeColor="text1"/>
          <w:kern w:val="0"/>
          <w:sz w:val="24"/>
          <w:szCs w:val="20"/>
          <w14:textFill>
            <w14:solidFill>
              <w14:schemeClr w14:val="tx1"/>
            </w14:solidFill>
          </w14:textFill>
        </w:rPr>
        <w:t>）</w:t>
      </w:r>
    </w:p>
    <w:p w14:paraId="60CAF0C1">
      <w:pPr>
        <w:snapToGrid w:val="0"/>
        <w:spacing w:line="360" w:lineRule="auto"/>
        <w:ind w:firstLine="482"/>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（2）合作银行咨询办理</w:t>
      </w:r>
    </w:p>
    <w:tbl>
      <w:tblPr>
        <w:tblStyle w:val="6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234"/>
        <w:gridCol w:w="1724"/>
        <w:gridCol w:w="1356"/>
        <w:gridCol w:w="876"/>
        <w:gridCol w:w="2854"/>
      </w:tblGrid>
      <w:tr w14:paraId="4086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14:paraId="38C47C90">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银行名称</w:t>
            </w:r>
          </w:p>
        </w:tc>
        <w:tc>
          <w:tcPr>
            <w:tcW w:w="1234" w:type="dxa"/>
            <w:noWrap w:val="0"/>
            <w:vAlign w:val="center"/>
          </w:tcPr>
          <w:p w14:paraId="384C6AEA">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联系电话</w:t>
            </w:r>
          </w:p>
        </w:tc>
        <w:tc>
          <w:tcPr>
            <w:tcW w:w="1724" w:type="dxa"/>
            <w:noWrap w:val="0"/>
            <w:vAlign w:val="center"/>
          </w:tcPr>
          <w:p w14:paraId="682C5373">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最高授信金额</w:t>
            </w:r>
          </w:p>
        </w:tc>
        <w:tc>
          <w:tcPr>
            <w:tcW w:w="1356" w:type="dxa"/>
            <w:noWrap w:val="0"/>
            <w:vAlign w:val="center"/>
          </w:tcPr>
          <w:p w14:paraId="57BA8A4D">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最长授信期限</w:t>
            </w:r>
          </w:p>
        </w:tc>
        <w:tc>
          <w:tcPr>
            <w:tcW w:w="876" w:type="dxa"/>
            <w:noWrap w:val="0"/>
            <w:vAlign w:val="center"/>
          </w:tcPr>
          <w:p w14:paraId="14937C52">
            <w:pPr>
              <w:snapToGrid w:val="0"/>
              <w:spacing w:line="240" w:lineRule="auto"/>
              <w:jc w:val="center"/>
              <w:rPr>
                <w:rFonts w:hint="eastAsia" w:ascii="宋体" w:hAnsi="宋体"/>
                <w:color w:val="000000"/>
                <w:kern w:val="0"/>
                <w:sz w:val="24"/>
                <w:szCs w:val="20"/>
                <w:highlight w:val="none"/>
              </w:rPr>
            </w:pPr>
            <w:r>
              <w:rPr>
                <w:rFonts w:hint="eastAsia" w:ascii="宋体" w:hAnsi="宋体"/>
                <w:color w:val="000000"/>
                <w:kern w:val="0"/>
                <w:sz w:val="24"/>
                <w:szCs w:val="20"/>
                <w:highlight w:val="none"/>
              </w:rPr>
              <w:t>最低</w:t>
            </w:r>
          </w:p>
          <w:p w14:paraId="0AB204F0">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利率</w:t>
            </w:r>
          </w:p>
        </w:tc>
        <w:tc>
          <w:tcPr>
            <w:tcW w:w="2854" w:type="dxa"/>
            <w:noWrap w:val="0"/>
            <w:vAlign w:val="center"/>
          </w:tcPr>
          <w:p w14:paraId="517428EF">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流程简介</w:t>
            </w:r>
          </w:p>
        </w:tc>
      </w:tr>
      <w:tr w14:paraId="018B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14:paraId="09FA8CA5">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建设银行</w:t>
            </w:r>
          </w:p>
        </w:tc>
        <w:tc>
          <w:tcPr>
            <w:tcW w:w="1234" w:type="dxa"/>
            <w:noWrap w:val="0"/>
            <w:vAlign w:val="center"/>
          </w:tcPr>
          <w:p w14:paraId="3D5FF023">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13077729988</w:t>
            </w:r>
          </w:p>
        </w:tc>
        <w:tc>
          <w:tcPr>
            <w:tcW w:w="1724" w:type="dxa"/>
            <w:noWrap w:val="0"/>
            <w:vAlign w:val="center"/>
          </w:tcPr>
          <w:p w14:paraId="23EC4506">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最高3千万</w:t>
            </w:r>
          </w:p>
        </w:tc>
        <w:tc>
          <w:tcPr>
            <w:tcW w:w="1356" w:type="dxa"/>
            <w:noWrap w:val="0"/>
            <w:vAlign w:val="center"/>
          </w:tcPr>
          <w:p w14:paraId="6C89A4E2">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1年</w:t>
            </w:r>
          </w:p>
        </w:tc>
        <w:tc>
          <w:tcPr>
            <w:tcW w:w="876" w:type="dxa"/>
            <w:noWrap w:val="0"/>
            <w:vAlign w:val="center"/>
          </w:tcPr>
          <w:p w14:paraId="62E531D2">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4%</w:t>
            </w:r>
          </w:p>
        </w:tc>
        <w:tc>
          <w:tcPr>
            <w:tcW w:w="2854" w:type="dxa"/>
            <w:noWrap w:val="0"/>
            <w:vAlign w:val="center"/>
          </w:tcPr>
          <w:p w14:paraId="29C79F2D">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开设账号，线下提供申请材料，进入贷款审批流程，贷款审批通过后可自主用款，银行官方网银可自主还款。</w:t>
            </w:r>
          </w:p>
        </w:tc>
      </w:tr>
      <w:tr w14:paraId="452D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14:paraId="0730C3E6">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中国银行</w:t>
            </w:r>
          </w:p>
        </w:tc>
        <w:tc>
          <w:tcPr>
            <w:tcW w:w="1234" w:type="dxa"/>
            <w:noWrap w:val="0"/>
            <w:vAlign w:val="center"/>
          </w:tcPr>
          <w:p w14:paraId="51FE5ECD">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0779-3997084</w:t>
            </w:r>
          </w:p>
        </w:tc>
        <w:tc>
          <w:tcPr>
            <w:tcW w:w="1724" w:type="dxa"/>
            <w:noWrap w:val="0"/>
            <w:vAlign w:val="center"/>
          </w:tcPr>
          <w:p w14:paraId="25550933">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最高1千万</w:t>
            </w:r>
          </w:p>
        </w:tc>
        <w:tc>
          <w:tcPr>
            <w:tcW w:w="1356" w:type="dxa"/>
            <w:noWrap w:val="0"/>
            <w:vAlign w:val="center"/>
          </w:tcPr>
          <w:p w14:paraId="476E9B9B">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3年</w:t>
            </w:r>
          </w:p>
        </w:tc>
        <w:tc>
          <w:tcPr>
            <w:tcW w:w="876" w:type="dxa"/>
            <w:noWrap w:val="0"/>
            <w:vAlign w:val="center"/>
          </w:tcPr>
          <w:p w14:paraId="0D35A9E2">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1.93%</w:t>
            </w:r>
          </w:p>
        </w:tc>
        <w:tc>
          <w:tcPr>
            <w:tcW w:w="2854" w:type="dxa"/>
            <w:noWrap w:val="0"/>
            <w:vAlign w:val="center"/>
          </w:tcPr>
          <w:p w14:paraId="5ADFB3CA">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在银行开户，线上申请，上传所需材料，等待审批，审批通过后可直接在手机银行提款。</w:t>
            </w:r>
          </w:p>
        </w:tc>
      </w:tr>
      <w:tr w14:paraId="4D2C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14:paraId="551FAA4E">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兴业银行</w:t>
            </w:r>
          </w:p>
        </w:tc>
        <w:tc>
          <w:tcPr>
            <w:tcW w:w="1234" w:type="dxa"/>
            <w:noWrap w:val="0"/>
            <w:vAlign w:val="center"/>
          </w:tcPr>
          <w:p w14:paraId="29F03609">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0779-3158330</w:t>
            </w:r>
          </w:p>
        </w:tc>
        <w:tc>
          <w:tcPr>
            <w:tcW w:w="1724" w:type="dxa"/>
            <w:noWrap w:val="0"/>
            <w:vAlign w:val="center"/>
          </w:tcPr>
          <w:p w14:paraId="4F168678">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最高1千万（单笔提款金额达合同金额70%）</w:t>
            </w:r>
          </w:p>
        </w:tc>
        <w:tc>
          <w:tcPr>
            <w:tcW w:w="1356" w:type="dxa"/>
            <w:noWrap w:val="0"/>
            <w:vAlign w:val="center"/>
          </w:tcPr>
          <w:p w14:paraId="15CCA8B9">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1年</w:t>
            </w:r>
          </w:p>
        </w:tc>
        <w:tc>
          <w:tcPr>
            <w:tcW w:w="876" w:type="dxa"/>
            <w:noWrap w:val="0"/>
            <w:vAlign w:val="center"/>
          </w:tcPr>
          <w:p w14:paraId="7A664303">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3.70%</w:t>
            </w:r>
          </w:p>
        </w:tc>
        <w:tc>
          <w:tcPr>
            <w:tcW w:w="2854" w:type="dxa"/>
            <w:noWrap w:val="0"/>
            <w:vAlign w:val="center"/>
          </w:tcPr>
          <w:p w14:paraId="66F1AD9D">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全流程线上，初次申请开立账户，提供营业执照、采购合同、信用材料等，申请复审，签订合同，提交单笔贷款使用需求，贷款到账后受托使用。</w:t>
            </w:r>
          </w:p>
        </w:tc>
      </w:tr>
      <w:tr w14:paraId="0BC4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14:paraId="1CFEC0DE">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工商银行</w:t>
            </w:r>
          </w:p>
        </w:tc>
        <w:tc>
          <w:tcPr>
            <w:tcW w:w="1234" w:type="dxa"/>
            <w:noWrap w:val="0"/>
            <w:vAlign w:val="center"/>
          </w:tcPr>
          <w:p w14:paraId="6EF78E44">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0779-3050645</w:t>
            </w:r>
          </w:p>
        </w:tc>
        <w:tc>
          <w:tcPr>
            <w:tcW w:w="1724" w:type="dxa"/>
            <w:noWrap w:val="0"/>
            <w:vAlign w:val="center"/>
          </w:tcPr>
          <w:p w14:paraId="7225AF82">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最高1千万且不超过合同金额70%</w:t>
            </w:r>
          </w:p>
        </w:tc>
        <w:tc>
          <w:tcPr>
            <w:tcW w:w="1356" w:type="dxa"/>
            <w:noWrap w:val="0"/>
            <w:vAlign w:val="center"/>
          </w:tcPr>
          <w:p w14:paraId="062D5AD4">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货物类1年</w:t>
            </w:r>
          </w:p>
          <w:p w14:paraId="09F40EF4">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服务类3年</w:t>
            </w:r>
          </w:p>
          <w:p w14:paraId="54A6F66B">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工程类5年</w:t>
            </w:r>
          </w:p>
        </w:tc>
        <w:tc>
          <w:tcPr>
            <w:tcW w:w="876" w:type="dxa"/>
            <w:noWrap w:val="0"/>
            <w:vAlign w:val="center"/>
          </w:tcPr>
          <w:p w14:paraId="5EB43573">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3.45%</w:t>
            </w:r>
          </w:p>
        </w:tc>
        <w:tc>
          <w:tcPr>
            <w:tcW w:w="2854" w:type="dxa"/>
            <w:noWrap w:val="0"/>
            <w:vAlign w:val="center"/>
          </w:tcPr>
          <w:p w14:paraId="6FA70208">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为中征系统白名单企业，提供相关要求材料，内部审批后放款自主借还。</w:t>
            </w:r>
          </w:p>
        </w:tc>
      </w:tr>
      <w:tr w14:paraId="591E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14:paraId="299119B5">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国民村镇银行</w:t>
            </w:r>
          </w:p>
        </w:tc>
        <w:tc>
          <w:tcPr>
            <w:tcW w:w="1234" w:type="dxa"/>
            <w:noWrap w:val="0"/>
            <w:vAlign w:val="center"/>
          </w:tcPr>
          <w:p w14:paraId="52775080">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0779-2668801</w:t>
            </w:r>
          </w:p>
        </w:tc>
        <w:tc>
          <w:tcPr>
            <w:tcW w:w="1724" w:type="dxa"/>
            <w:noWrap w:val="0"/>
            <w:vAlign w:val="center"/>
          </w:tcPr>
          <w:p w14:paraId="63C0C0B2">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最高500万</w:t>
            </w:r>
          </w:p>
        </w:tc>
        <w:tc>
          <w:tcPr>
            <w:tcW w:w="1356" w:type="dxa"/>
            <w:noWrap w:val="0"/>
            <w:vAlign w:val="center"/>
          </w:tcPr>
          <w:p w14:paraId="41310446">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5年</w:t>
            </w:r>
          </w:p>
        </w:tc>
        <w:tc>
          <w:tcPr>
            <w:tcW w:w="876" w:type="dxa"/>
            <w:noWrap w:val="0"/>
            <w:vAlign w:val="center"/>
          </w:tcPr>
          <w:p w14:paraId="510E1404">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2.80%</w:t>
            </w:r>
          </w:p>
        </w:tc>
        <w:tc>
          <w:tcPr>
            <w:tcW w:w="2854" w:type="dxa"/>
            <w:noWrap w:val="0"/>
            <w:vAlign w:val="center"/>
          </w:tcPr>
          <w:p w14:paraId="55BAE35C">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银行开户，线下申请并提供材料，信用良好企业最快1天获批即可提款</w:t>
            </w:r>
          </w:p>
        </w:tc>
      </w:tr>
      <w:tr w14:paraId="060C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14:paraId="5EA0C796">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桂林银行</w:t>
            </w:r>
          </w:p>
        </w:tc>
        <w:tc>
          <w:tcPr>
            <w:tcW w:w="1234" w:type="dxa"/>
            <w:noWrap w:val="0"/>
            <w:vAlign w:val="center"/>
          </w:tcPr>
          <w:p w14:paraId="3E94EF31">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18577993959</w:t>
            </w:r>
          </w:p>
        </w:tc>
        <w:tc>
          <w:tcPr>
            <w:tcW w:w="1724" w:type="dxa"/>
            <w:noWrap w:val="0"/>
            <w:vAlign w:val="center"/>
          </w:tcPr>
          <w:p w14:paraId="071C9F0D">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最高1千万</w:t>
            </w:r>
          </w:p>
        </w:tc>
        <w:tc>
          <w:tcPr>
            <w:tcW w:w="1356" w:type="dxa"/>
            <w:noWrap w:val="0"/>
            <w:vAlign w:val="center"/>
          </w:tcPr>
          <w:p w14:paraId="37C1E7DB">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1年</w:t>
            </w:r>
          </w:p>
        </w:tc>
        <w:tc>
          <w:tcPr>
            <w:tcW w:w="876" w:type="dxa"/>
            <w:noWrap w:val="0"/>
            <w:vAlign w:val="center"/>
          </w:tcPr>
          <w:p w14:paraId="1757A9F8">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3.45%</w:t>
            </w:r>
          </w:p>
        </w:tc>
        <w:tc>
          <w:tcPr>
            <w:tcW w:w="2854" w:type="dxa"/>
            <w:noWrap w:val="0"/>
            <w:vAlign w:val="center"/>
          </w:tcPr>
          <w:p w14:paraId="580DF97C">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线下申请，材料齐全最快1周内即可放款。</w:t>
            </w:r>
          </w:p>
        </w:tc>
      </w:tr>
      <w:tr w14:paraId="3208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242" w:type="dxa"/>
            <w:noWrap w:val="0"/>
            <w:vAlign w:val="center"/>
          </w:tcPr>
          <w:p w14:paraId="180F1EB3">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中小微商务服务公司</w:t>
            </w:r>
          </w:p>
        </w:tc>
        <w:tc>
          <w:tcPr>
            <w:tcW w:w="1234" w:type="dxa"/>
            <w:noWrap w:val="0"/>
            <w:vAlign w:val="center"/>
          </w:tcPr>
          <w:p w14:paraId="3D2DED84">
            <w:pPr>
              <w:snapToGrid w:val="0"/>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19907799988</w:t>
            </w:r>
          </w:p>
        </w:tc>
        <w:tc>
          <w:tcPr>
            <w:tcW w:w="1724" w:type="dxa"/>
            <w:noWrap w:val="0"/>
            <w:vAlign w:val="center"/>
          </w:tcPr>
          <w:p w14:paraId="614AB19B">
            <w:pPr>
              <w:snapToGrid w:val="0"/>
              <w:spacing w:line="240" w:lineRule="auto"/>
              <w:jc w:val="left"/>
              <w:rPr>
                <w:rFonts w:ascii="宋体" w:hAnsi="宋体"/>
                <w:color w:val="000000"/>
                <w:kern w:val="0"/>
                <w:sz w:val="24"/>
                <w:szCs w:val="20"/>
                <w:highlight w:val="none"/>
              </w:rPr>
            </w:pPr>
          </w:p>
        </w:tc>
        <w:tc>
          <w:tcPr>
            <w:tcW w:w="1356" w:type="dxa"/>
            <w:noWrap w:val="0"/>
            <w:vAlign w:val="center"/>
          </w:tcPr>
          <w:p w14:paraId="15220D05">
            <w:pPr>
              <w:snapToGrid w:val="0"/>
              <w:spacing w:line="240" w:lineRule="auto"/>
              <w:jc w:val="center"/>
              <w:rPr>
                <w:rFonts w:ascii="宋体" w:hAnsi="宋体"/>
                <w:color w:val="000000"/>
                <w:kern w:val="0"/>
                <w:sz w:val="24"/>
                <w:szCs w:val="20"/>
                <w:highlight w:val="none"/>
              </w:rPr>
            </w:pPr>
          </w:p>
        </w:tc>
        <w:tc>
          <w:tcPr>
            <w:tcW w:w="876" w:type="dxa"/>
            <w:noWrap w:val="0"/>
            <w:vAlign w:val="center"/>
          </w:tcPr>
          <w:p w14:paraId="27DDC7E6">
            <w:pPr>
              <w:snapToGrid w:val="0"/>
              <w:spacing w:line="240" w:lineRule="auto"/>
              <w:jc w:val="center"/>
              <w:rPr>
                <w:rFonts w:ascii="宋体" w:hAnsi="宋体"/>
                <w:color w:val="000000"/>
                <w:kern w:val="0"/>
                <w:sz w:val="24"/>
                <w:szCs w:val="20"/>
                <w:highlight w:val="none"/>
              </w:rPr>
            </w:pPr>
          </w:p>
        </w:tc>
        <w:tc>
          <w:tcPr>
            <w:tcW w:w="2854" w:type="dxa"/>
            <w:noWrap w:val="0"/>
            <w:vAlign w:val="center"/>
          </w:tcPr>
          <w:p w14:paraId="2FD5F82A">
            <w:pPr>
              <w:snapToGrid w:val="0"/>
              <w:spacing w:line="240" w:lineRule="auto"/>
              <w:jc w:val="left"/>
              <w:rPr>
                <w:rFonts w:ascii="宋体" w:hAnsi="宋体"/>
                <w:color w:val="000000"/>
                <w:kern w:val="0"/>
                <w:sz w:val="24"/>
                <w:szCs w:val="20"/>
                <w:highlight w:val="none"/>
              </w:rPr>
            </w:pPr>
            <w:r>
              <w:rPr>
                <w:rFonts w:hint="eastAsia" w:ascii="宋体" w:hAnsi="宋体"/>
                <w:color w:val="000000"/>
                <w:kern w:val="0"/>
                <w:sz w:val="24"/>
                <w:szCs w:val="20"/>
                <w:highlight w:val="none"/>
              </w:rPr>
              <w:t>具体业务可电话咨询。</w:t>
            </w:r>
          </w:p>
        </w:tc>
      </w:tr>
    </w:tbl>
    <w:p w14:paraId="7D69115B">
      <w:pPr>
        <w:pStyle w:val="632"/>
        <w:rPr>
          <w:color w:val="000000" w:themeColor="text1"/>
          <w14:textFill>
            <w14:solidFill>
              <w14:schemeClr w14:val="tx1"/>
            </w14:solidFill>
          </w14:textFill>
        </w:rPr>
      </w:pPr>
      <w:r>
        <w:rPr>
          <w:rFonts w:hint="eastAsia"/>
          <w:color w:val="000000" w:themeColor="text1"/>
          <w14:textFill>
            <w14:solidFill>
              <w14:schemeClr w14:val="tx1"/>
            </w14:solidFill>
          </w14:textFill>
        </w:rPr>
        <w:t>注：表中联系电话、授信金额、授信期限、最低利率等信息可能动态更新，仅供参考，具体以办理时相关银行公布的为准。</w:t>
      </w:r>
    </w:p>
    <w:p w14:paraId="3634719A">
      <w:pPr>
        <w:tabs>
          <w:tab w:val="left" w:pos="0"/>
        </w:tabs>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3．履约保证金</w:t>
      </w:r>
    </w:p>
    <w:p w14:paraId="1E48CF71">
      <w:pPr>
        <w:tabs>
          <w:tab w:val="left" w:pos="0"/>
        </w:tabs>
        <w:spacing w:line="360" w:lineRule="auto"/>
        <w:ind w:firstLine="48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3.1拟签订的合同文本要求成交供应商提交履约保证金的，供应商应当以支票、汇票、本票或者金融机构、担保机构出具的保函等非现金形式提交</w:t>
      </w:r>
      <w:r>
        <w:rPr>
          <w:rFonts w:hint="eastAsia" w:ascii="宋体" w:hAnsi="宋体" w:cs="宋体"/>
          <w:color w:val="000000" w:themeColor="text1"/>
          <w:sz w:val="24"/>
          <w14:textFill>
            <w14:solidFill>
              <w14:schemeClr w14:val="tx1"/>
            </w14:solidFill>
          </w14:textFill>
        </w:rPr>
        <w:t>。履约保证金数额不得超过政府采购合同金额的5%；加大对中小企业发展的扶持力度，对中小企业收取的履约保证金数额不得超过政府采购合同金额的2%。</w:t>
      </w:r>
      <w:r>
        <w:rPr>
          <w:rFonts w:hint="eastAsia" w:ascii="宋体" w:hAnsi="宋体" w:cs="宋体"/>
          <w:color w:val="000000" w:themeColor="text1"/>
          <w:kern w:val="0"/>
          <w:sz w:val="24"/>
          <w14:textFill>
            <w14:solidFill>
              <w14:schemeClr w14:val="tx1"/>
            </w14:solidFill>
          </w14:textFill>
        </w:rPr>
        <w:t>成交</w:t>
      </w:r>
      <w:r>
        <w:rPr>
          <w:rFonts w:hint="eastAsia" w:ascii="宋体" w:hAnsi="宋体" w:cs="宋体"/>
          <w:color w:val="000000" w:themeColor="text1"/>
          <w:sz w:val="24"/>
          <w14:textFill>
            <w14:solidFill>
              <w14:schemeClr w14:val="tx1"/>
            </w14:solidFill>
          </w14:textFill>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000000" w:themeColor="text1"/>
          <w:sz w:val="24"/>
          <w14:textFill>
            <w14:solidFill>
              <w14:schemeClr w14:val="tx1"/>
            </w14:solidFill>
          </w14:textFill>
        </w:rPr>
        <w:t>延迟退还的，应当按照合同约定和法律规定承担相应的赔偿责任</w:t>
      </w:r>
      <w:r>
        <w:rPr>
          <w:rFonts w:hint="eastAsia" w:ascii="宋体" w:hAnsi="宋体" w:cs="宋体"/>
          <w:color w:val="000000" w:themeColor="text1"/>
          <w:sz w:val="24"/>
          <w14:textFill>
            <w14:solidFill>
              <w14:schemeClr w14:val="tx1"/>
            </w14:solidFill>
          </w14:textFill>
        </w:rPr>
        <w:t>。</w:t>
      </w:r>
    </w:p>
    <w:p w14:paraId="16266D4B">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14:textFill>
            <w14:solidFill>
              <w14:schemeClr w14:val="tx1"/>
            </w14:solidFill>
          </w14:textFill>
        </w:rPr>
        <w:t>履约保证金</w:t>
      </w:r>
      <w:r>
        <w:rPr>
          <w:rFonts w:hint="eastAsia" w:cs="宋体"/>
          <w:color w:val="000000" w:themeColor="text1"/>
          <w:kern w:val="2"/>
          <w:szCs w:val="24"/>
          <w14:textFill>
            <w14:solidFill>
              <w14:schemeClr w14:val="tx1"/>
            </w14:solidFill>
          </w14:textFill>
        </w:rPr>
        <w:t>收取银行账户</w:t>
      </w:r>
    </w:p>
    <w:p w14:paraId="289C7A67">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 xml:space="preserve">开户名称： </w:t>
      </w:r>
      <w:r>
        <w:rPr>
          <w:rFonts w:hint="eastAsia" w:cs="宋体"/>
          <w:color w:val="000000"/>
          <w:kern w:val="2"/>
          <w:szCs w:val="24"/>
          <w:highlight w:val="none"/>
          <w:lang w:val="en-US" w:eastAsia="zh-CN"/>
        </w:rPr>
        <w:t>/</w:t>
      </w:r>
    </w:p>
    <w:p w14:paraId="67F17E1C">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开户银行：</w:t>
      </w:r>
      <w:r>
        <w:rPr>
          <w:rFonts w:hint="eastAsia" w:cs="宋体"/>
          <w:color w:val="000000" w:themeColor="text1"/>
          <w:kern w:val="2"/>
          <w:szCs w:val="24"/>
          <w:lang w:val="en-US" w:eastAsia="zh-CN"/>
          <w14:textFill>
            <w14:solidFill>
              <w14:schemeClr w14:val="tx1"/>
            </w14:solidFill>
          </w14:textFill>
        </w:rPr>
        <w:t xml:space="preserve"> </w:t>
      </w:r>
      <w:r>
        <w:rPr>
          <w:rFonts w:hint="eastAsia" w:cs="宋体"/>
          <w:color w:val="000000"/>
          <w:kern w:val="2"/>
          <w:szCs w:val="24"/>
          <w:highlight w:val="none"/>
          <w:lang w:val="en-US" w:eastAsia="zh-CN"/>
        </w:rPr>
        <w:t>/</w:t>
      </w:r>
      <w:r>
        <w:rPr>
          <w:rFonts w:hint="eastAsia" w:cs="宋体"/>
          <w:color w:val="000000" w:themeColor="text1"/>
          <w:kern w:val="2"/>
          <w:szCs w:val="24"/>
          <w14:textFill>
            <w14:solidFill>
              <w14:schemeClr w14:val="tx1"/>
            </w14:solidFill>
          </w14:textFill>
        </w:rPr>
        <w:t xml:space="preserve"> </w:t>
      </w:r>
    </w:p>
    <w:p w14:paraId="123DDEE7">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银行账号：</w:t>
      </w:r>
      <w:r>
        <w:rPr>
          <w:rFonts w:hint="eastAsia" w:cs="宋体"/>
          <w:color w:val="000000" w:themeColor="text1"/>
          <w:kern w:val="2"/>
          <w:szCs w:val="24"/>
          <w:lang w:val="en-US" w:eastAsia="zh-CN"/>
          <w14:textFill>
            <w14:solidFill>
              <w14:schemeClr w14:val="tx1"/>
            </w14:solidFill>
          </w14:textFill>
        </w:rPr>
        <w:t xml:space="preserve"> </w:t>
      </w:r>
      <w:r>
        <w:rPr>
          <w:rFonts w:hint="eastAsia" w:cs="宋体"/>
          <w:color w:val="000000"/>
          <w:kern w:val="2"/>
          <w:szCs w:val="24"/>
          <w:highlight w:val="none"/>
          <w:lang w:val="en-US" w:eastAsia="zh-CN"/>
        </w:rPr>
        <w:t>/</w:t>
      </w:r>
    </w:p>
    <w:p w14:paraId="48C0B315">
      <w:pPr>
        <w:pStyle w:val="632"/>
        <w:ind w:firstLine="480" w:firstLineChars="200"/>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3C26D4A2">
      <w:pPr>
        <w:pStyle w:val="632"/>
        <w:rPr>
          <w:color w:val="000000" w:themeColor="text1"/>
          <w14:textFill>
            <w14:solidFill>
              <w14:schemeClr w14:val="tx1"/>
            </w14:solidFill>
          </w14:textFill>
        </w:rPr>
      </w:pPr>
      <w:r>
        <w:rPr>
          <w:rFonts w:hint="eastAsia"/>
          <w:color w:val="000000" w:themeColor="text1"/>
          <w14:textFill>
            <w14:solidFill>
              <w14:schemeClr w14:val="tx1"/>
            </w14:solidFill>
          </w14:textFill>
        </w:rPr>
        <w:t>3.3履约保证金的退还。验收合格的政府采购项目，采购人应当按照合同约定的退还方式，在5个工作日内办理履约保证金退还手续。</w:t>
      </w:r>
    </w:p>
    <w:p w14:paraId="1BAC732E">
      <w:pPr>
        <w:pStyle w:val="632"/>
        <w:rPr>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14:textFill>
            <w14:solidFill>
              <w14:schemeClr w14:val="tx1"/>
            </w14:solidFill>
          </w14:textFill>
        </w:rPr>
        <w:t>预付款</w:t>
      </w:r>
    </w:p>
    <w:p w14:paraId="4E125EC6">
      <w:pPr>
        <w:adjustRightInd/>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4.1采购单位应当在政府采购合同中约定预付款，对中小企业合同预付款比例原则上不低于合同金额的3</w:t>
      </w:r>
      <w:r>
        <w:rPr>
          <w:rFonts w:ascii="宋体" w:hAnsi="宋体"/>
          <w:color w:val="000000" w:themeColor="text1"/>
          <w:sz w:val="24"/>
          <w14:textFill>
            <w14:solidFill>
              <w14:schemeClr w14:val="tx1"/>
            </w14:solidFill>
          </w14:textFill>
        </w:rPr>
        <w:t>0％</w:t>
      </w:r>
      <w:r>
        <w:rPr>
          <w:rFonts w:hint="eastAsia" w:ascii="宋体" w:hAnsi="宋体"/>
          <w:color w:val="000000" w:themeColor="text1"/>
          <w:sz w:val="24"/>
          <w14:textFill>
            <w14:solidFill>
              <w14:schemeClr w14:val="tx1"/>
            </w14:solidFill>
          </w14:textFill>
        </w:rPr>
        <w:t>，不高于合同金额的5</w:t>
      </w:r>
      <w:r>
        <w:rPr>
          <w:rFonts w:ascii="宋体" w:hAnsi="宋体"/>
          <w:color w:val="000000" w:themeColor="text1"/>
          <w:sz w:val="24"/>
          <w14:textFill>
            <w14:solidFill>
              <w14:schemeClr w14:val="tx1"/>
            </w14:solidFill>
          </w14:textFill>
        </w:rPr>
        <w:t>0%；项目分年安排预算的，每年预付款比例</w:t>
      </w:r>
      <w:r>
        <w:rPr>
          <w:rFonts w:hint="eastAsia" w:ascii="宋体" w:hAnsi="宋体"/>
          <w:color w:val="000000" w:themeColor="text1"/>
          <w:sz w:val="24"/>
          <w14:textFill>
            <w14:solidFill>
              <w14:schemeClr w14:val="tx1"/>
            </w14:solidFill>
          </w14:textFill>
        </w:rPr>
        <w:t>不低于</w:t>
      </w:r>
      <w:r>
        <w:rPr>
          <w:rFonts w:ascii="宋体" w:hAnsi="宋体"/>
          <w:color w:val="000000" w:themeColor="text1"/>
          <w:sz w:val="24"/>
          <w14:textFill>
            <w14:solidFill>
              <w14:schemeClr w14:val="tx1"/>
            </w14:solidFill>
          </w14:textFill>
        </w:rPr>
        <w:t>项目年度计划支付资金额的</w:t>
      </w: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0％</w:t>
      </w:r>
      <w:r>
        <w:rPr>
          <w:rFonts w:hint="eastAsia" w:ascii="宋体" w:hAnsi="宋体"/>
          <w:color w:val="000000" w:themeColor="text1"/>
          <w:sz w:val="24"/>
          <w14:textFill>
            <w14:solidFill>
              <w14:schemeClr w14:val="tx1"/>
            </w14:solidFill>
          </w14:textFill>
        </w:rPr>
        <w:t>，不高于合同金额的5</w:t>
      </w:r>
      <w:r>
        <w:rPr>
          <w:rFonts w:ascii="宋体" w:hAnsi="宋体"/>
          <w:color w:val="000000" w:themeColor="text1"/>
          <w:sz w:val="24"/>
          <w14:textFill>
            <w14:solidFill>
              <w14:schemeClr w14:val="tx1"/>
            </w14:solidFill>
          </w14:textFill>
        </w:rPr>
        <w:t>0%；采购项目实施以人工投入为主的，</w:t>
      </w:r>
      <w:r>
        <w:rPr>
          <w:rFonts w:hint="eastAsia" w:ascii="宋体" w:hAnsi="宋体"/>
          <w:color w:val="000000" w:themeColor="text1"/>
          <w:sz w:val="24"/>
          <w14:textFill>
            <w14:solidFill>
              <w14:schemeClr w14:val="tx1"/>
            </w14:solidFill>
          </w14:textFill>
        </w:rPr>
        <w:t>可适当降低预付款比例，但不得低于1</w:t>
      </w:r>
      <w:r>
        <w:rPr>
          <w:rFonts w:ascii="宋体" w:hAnsi="宋体"/>
          <w:color w:val="000000" w:themeColor="text1"/>
          <w:sz w:val="24"/>
          <w14:textFill>
            <w14:solidFill>
              <w14:schemeClr w14:val="tx1"/>
            </w14:solidFill>
          </w14:textFill>
        </w:rPr>
        <w:t>0%。对供应商为大型企业的项目或者以人工投入为主且实行按月定期结算支付款项的项目，预付款可低于上述比例或者不约定预付款。在签订合同时，</w:t>
      </w:r>
      <w:r>
        <w:rPr>
          <w:rFonts w:hint="eastAsia" w:ascii="宋体" w:hAnsi="宋体"/>
          <w:color w:val="000000" w:themeColor="text1"/>
          <w:sz w:val="24"/>
          <w14:textFill>
            <w14:solidFill>
              <w14:schemeClr w14:val="tx1"/>
            </w14:solidFill>
          </w14:textFill>
        </w:rPr>
        <w:t>供应商</w:t>
      </w:r>
      <w:r>
        <w:rPr>
          <w:rFonts w:ascii="宋体" w:hAnsi="宋体"/>
          <w:color w:val="000000" w:themeColor="text1"/>
          <w:sz w:val="24"/>
          <w14:textFill>
            <w14:solidFill>
              <w14:schemeClr w14:val="tx1"/>
            </w14:solidFill>
          </w14:textFill>
        </w:rPr>
        <w:t>明确表示无需预付款或者主动要求降低预付款比例的，</w:t>
      </w:r>
      <w:r>
        <w:rPr>
          <w:rFonts w:hint="eastAsia" w:ascii="宋体" w:hAnsi="宋体"/>
          <w:color w:val="000000" w:themeColor="text1"/>
          <w:sz w:val="24"/>
          <w14:textFill>
            <w14:solidFill>
              <w14:schemeClr w14:val="tx1"/>
            </w14:solidFill>
          </w14:textFill>
        </w:rPr>
        <w:t>采购单位</w:t>
      </w:r>
      <w:r>
        <w:rPr>
          <w:rFonts w:ascii="宋体" w:hAnsi="宋体"/>
          <w:color w:val="000000" w:themeColor="text1"/>
          <w:sz w:val="24"/>
          <w14:textFill>
            <w14:solidFill>
              <w14:schemeClr w14:val="tx1"/>
            </w14:solidFill>
          </w14:textFill>
        </w:rPr>
        <w:t>可不适用前述规定。</w:t>
      </w:r>
      <w:r>
        <w:rPr>
          <w:rFonts w:hint="eastAsia" w:ascii="宋体" w:hAnsi="宋体"/>
          <w:color w:val="000000" w:themeColor="text1"/>
          <w:sz w:val="24"/>
          <w14:textFill>
            <w14:solidFill>
              <w14:schemeClr w14:val="tx1"/>
            </w14:solidFill>
          </w14:textFill>
        </w:rPr>
        <w:t>采购单位</w:t>
      </w:r>
      <w:r>
        <w:rPr>
          <w:rFonts w:ascii="宋体" w:hAnsi="宋体"/>
          <w:color w:val="000000" w:themeColor="text1"/>
          <w:sz w:val="24"/>
          <w14:textFill>
            <w14:solidFill>
              <w14:schemeClr w14:val="tx1"/>
            </w14:solidFill>
          </w14:textFill>
        </w:rPr>
        <w:t>根据项目特点、供应商诚信等因素，可以要求</w:t>
      </w:r>
      <w:r>
        <w:rPr>
          <w:rFonts w:hint="eastAsia" w:ascii="宋体" w:hAnsi="宋体"/>
          <w:color w:val="000000" w:themeColor="text1"/>
          <w:sz w:val="24"/>
          <w14:textFill>
            <w14:solidFill>
              <w14:schemeClr w14:val="tx1"/>
            </w14:solidFill>
          </w14:textFill>
        </w:rPr>
        <w:t>供应商</w:t>
      </w:r>
      <w:r>
        <w:rPr>
          <w:rFonts w:ascii="宋体" w:hAnsi="宋体"/>
          <w:color w:val="000000" w:themeColor="text1"/>
          <w:sz w:val="24"/>
          <w14:textFill>
            <w14:solidFill>
              <w14:schemeClr w14:val="tx1"/>
            </w14:solidFill>
          </w14:textFill>
        </w:rPr>
        <w:t>提交银行、保险公司等金融机构出具的预付款保函或其他担保措施。政府采购预付款应在合同生效以及具备实施条件后</w:t>
      </w:r>
      <w:r>
        <w:rPr>
          <w:rFonts w:hint="eastAsia" w:ascii="宋体" w:hAnsi="宋体"/>
          <w:color w:val="000000" w:themeColor="text1"/>
          <w:sz w:val="24"/>
          <w14:textFill>
            <w14:solidFill>
              <w14:schemeClr w14:val="tx1"/>
            </w14:solidFill>
          </w14:textFill>
        </w:rPr>
        <w:t>5</w:t>
      </w:r>
      <w:r>
        <w:rPr>
          <w:rFonts w:ascii="宋体" w:hAnsi="宋体"/>
          <w:color w:val="000000" w:themeColor="text1"/>
          <w:sz w:val="24"/>
          <w14:textFill>
            <w14:solidFill>
              <w14:schemeClr w14:val="tx1"/>
            </w14:solidFill>
          </w14:textFill>
        </w:rPr>
        <w:t>个工作日内支付。</w:t>
      </w:r>
      <w:r>
        <w:rPr>
          <w:rFonts w:hint="eastAsia" w:ascii="宋体" w:hAnsi="宋体"/>
          <w:color w:val="000000" w:themeColor="text1"/>
          <w:sz w:val="24"/>
          <w14:textFill>
            <w14:solidFill>
              <w14:schemeClr w14:val="tx1"/>
            </w14:solidFill>
          </w14:textFill>
        </w:rPr>
        <w:t>政府采购工程以及与工程建设有关的货物、服务，采用招标方式采购的，预付款从其相关规定。</w:t>
      </w:r>
    </w:p>
    <w:p w14:paraId="618B9044">
      <w:pPr>
        <w:tabs>
          <w:tab w:val="left" w:pos="0"/>
        </w:tabs>
        <w:spacing w:line="360" w:lineRule="auto"/>
        <w:ind w:firstLine="480" w:firstLineChars="200"/>
        <w:rPr>
          <w:rFonts w:cs="宋体" w:asciiTheme="minorEastAsia" w:hAnsiTheme="minorEastAsia" w:eastAsiaTheme="minorEastAsia"/>
          <w:snapToGrid w:val="0"/>
          <w:color w:val="000000" w:themeColor="text1"/>
          <w:kern w:val="28"/>
          <w:sz w:val="24"/>
          <w14:textFill>
            <w14:solidFill>
              <w14:schemeClr w14:val="tx1"/>
            </w14:solidFill>
          </w14:textFill>
        </w:rPr>
      </w:pPr>
      <w:r>
        <w:rPr>
          <w:rFonts w:hint="eastAsia" w:ascii="宋体" w:hAnsi="宋体"/>
          <w:color w:val="000000" w:themeColor="text1"/>
          <w:sz w:val="24"/>
          <w14:textFill>
            <w14:solidFill>
              <w14:schemeClr w14:val="tx1"/>
            </w14:solidFill>
          </w14:textFill>
        </w:rPr>
        <w:t>4.2供应商可登录广西政府采购云平台前台大厅选择金融服务</w:t>
      </w:r>
      <w:r>
        <w:rPr>
          <w:rFonts w:ascii="宋体" w:hAnsi="宋体"/>
          <w:color w:val="000000" w:themeColor="text1"/>
          <w:sz w:val="24"/>
          <w14:textFill>
            <w14:solidFill>
              <w14:schemeClr w14:val="tx1"/>
            </w14:solidFill>
          </w14:textFill>
        </w:rPr>
        <w:t xml:space="preserve"> - </w:t>
      </w:r>
      <w:r>
        <w:rPr>
          <w:rFonts w:hint="eastAsia" w:ascii="宋体" w:hAnsi="宋体"/>
          <w:color w:val="000000" w:themeColor="text1"/>
          <w:sz w:val="24"/>
          <w14:textFill>
            <w14:solidFill>
              <w14:schemeClr w14:val="tx1"/>
            </w14:solidFill>
          </w14:textFill>
        </w:rPr>
        <w:t>【保函保险服务】出具预付款保函，具体步骤：选择产品—填写供应商信息—选择中标项目—确认信息—等待保险</w:t>
      </w:r>
      <w:r>
        <w:rPr>
          <w:rFonts w:ascii="宋体" w:hAnsi="宋体"/>
          <w:color w:val="000000" w:themeColor="text1"/>
          <w:sz w:val="24"/>
          <w14:textFill>
            <w14:solidFill>
              <w14:schemeClr w14:val="tx1"/>
            </w14:solidFill>
          </w14:textFill>
        </w:rPr>
        <w:t>/保函受理—确认保单—支付保费—成功出单。广西政府采购云平台</w:t>
      </w:r>
      <w:r>
        <w:rPr>
          <w:rFonts w:hint="eastAsia" w:ascii="宋体" w:hAnsi="宋体"/>
          <w:color w:val="000000" w:themeColor="text1"/>
          <w:sz w:val="24"/>
          <w14:textFill>
            <w14:solidFill>
              <w14:schemeClr w14:val="tx1"/>
            </w14:solidFill>
          </w14:textFill>
        </w:rPr>
        <w:t>金融专线</w:t>
      </w:r>
      <w:r>
        <w:rPr>
          <w:rFonts w:ascii="宋体" w:hAnsi="宋体"/>
          <w:color w:val="000000" w:themeColor="text1"/>
          <w:sz w:val="24"/>
          <w14:textFill>
            <w14:solidFill>
              <w14:schemeClr w14:val="tx1"/>
            </w14:solidFill>
          </w14:textFill>
        </w:rPr>
        <w:t>400-903-9583。</w:t>
      </w:r>
    </w:p>
    <w:p w14:paraId="658B18A1">
      <w:pPr>
        <w:snapToGrid w:val="0"/>
        <w:spacing w:line="360" w:lineRule="auto"/>
        <w:jc w:val="center"/>
        <w:rPr>
          <w:rFonts w:cs="仿宋_GB2312" w:asciiTheme="minorEastAsia" w:hAnsiTheme="minorEastAsia" w:eastAsiaTheme="minorEastAsia"/>
          <w:b/>
          <w:color w:val="000000" w:themeColor="text1"/>
          <w:sz w:val="36"/>
          <w:szCs w:val="36"/>
          <w14:textFill>
            <w14:solidFill>
              <w14:schemeClr w14:val="tx1"/>
            </w14:solidFill>
          </w14:textFill>
        </w:rPr>
      </w:pPr>
    </w:p>
    <w:p w14:paraId="64F4CBFB">
      <w:pPr>
        <w:snapToGrid w:val="0"/>
        <w:spacing w:line="360" w:lineRule="auto"/>
        <w:jc w:val="center"/>
        <w:outlineLvl w:val="1"/>
        <w:rPr>
          <w:rFonts w:cs="仿宋_GB2312" w:asciiTheme="minorEastAsia" w:hAnsiTheme="minorEastAsia" w:eastAsiaTheme="minorEastAsia"/>
          <w:b/>
          <w:color w:val="000000" w:themeColor="text1"/>
          <w:sz w:val="36"/>
          <w:szCs w:val="36"/>
          <w14:textFill>
            <w14:solidFill>
              <w14:schemeClr w14:val="tx1"/>
            </w14:solidFill>
          </w14:textFill>
        </w:rPr>
      </w:pPr>
      <w:r>
        <w:rPr>
          <w:rFonts w:hint="eastAsia" w:cs="仿宋_GB2312" w:asciiTheme="minorEastAsia" w:hAnsiTheme="minorEastAsia" w:eastAsiaTheme="minorEastAsia"/>
          <w:b/>
          <w:color w:val="000000" w:themeColor="text1"/>
          <w:sz w:val="36"/>
          <w:szCs w:val="36"/>
          <w14:textFill>
            <w14:solidFill>
              <w14:schemeClr w14:val="tx1"/>
            </w14:solidFill>
          </w14:textFill>
        </w:rPr>
        <w:t>十三、验收</w:t>
      </w:r>
    </w:p>
    <w:p w14:paraId="68CC2575">
      <w:pPr>
        <w:pStyle w:val="24"/>
        <w:spacing w:line="360" w:lineRule="auto"/>
        <w:ind w:firstLine="0" w:firstLineChars="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1.验收</w:t>
      </w:r>
    </w:p>
    <w:p w14:paraId="00D89D50">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D8FE8DE">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1.2采购人可以邀请参加本项目的其他供应商或者第三方机构参与验收。参与验收的供应商或者第三方机构的意见作为验收书的参考资料一并存档。</w:t>
      </w:r>
    </w:p>
    <w:p w14:paraId="6919092B">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731057E">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5F12673">
      <w:pPr>
        <w:snapToGrid w:val="0"/>
        <w:spacing w:line="360" w:lineRule="auto"/>
        <w:jc w:val="center"/>
        <w:rPr>
          <w:rFonts w:cs="仿宋_GB2312" w:asciiTheme="minorEastAsia" w:hAnsiTheme="minorEastAsia" w:eastAsiaTheme="minorEastAsia"/>
          <w:b/>
          <w:color w:val="000000" w:themeColor="text1"/>
          <w:sz w:val="36"/>
          <w:szCs w:val="36"/>
          <w14:textFill>
            <w14:solidFill>
              <w14:schemeClr w14:val="tx1"/>
            </w14:solidFill>
          </w14:textFill>
        </w:rPr>
      </w:pPr>
    </w:p>
    <w:p w14:paraId="2BBBB7AB">
      <w:pPr>
        <w:snapToGrid w:val="0"/>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36"/>
          <w:szCs w:val="36"/>
          <w14:textFill>
            <w14:solidFill>
              <w14:schemeClr w14:val="tx1"/>
            </w14:solidFill>
          </w14:textFill>
        </w:rPr>
        <w:t>十四、电子交易活动的中止</w:t>
      </w:r>
    </w:p>
    <w:p w14:paraId="7C890857">
      <w:pPr>
        <w:tabs>
          <w:tab w:val="left" w:pos="0"/>
        </w:tabs>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 电子交易活动的中止</w:t>
      </w:r>
    </w:p>
    <w:p w14:paraId="4D4DBB49">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采购过程中出现以下情形，导致电子交易平台无法正常运行，或者无法保证电子交易的公平、公正和安全时，采购代理机构可中止电子交易活动：</w:t>
      </w:r>
    </w:p>
    <w:p w14:paraId="1F4FEB27">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 xml:space="preserve">1.1电子交易平台发生故障而无法登录访问的； </w:t>
      </w:r>
    </w:p>
    <w:p w14:paraId="1FFF041D">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1.2电子交易平台应用或数据库出现错误，不能进行正常操作的；</w:t>
      </w:r>
    </w:p>
    <w:p w14:paraId="58A98C0B">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1.3电子交易平台发现严重安全漏洞，有潜在泄密危险的；</w:t>
      </w:r>
    </w:p>
    <w:p w14:paraId="153BE622">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 xml:space="preserve">1.4病毒发作导致不能进行正常操作的； </w:t>
      </w:r>
    </w:p>
    <w:p w14:paraId="29167A05">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1.5其他无法保证电子交易的公平、公正和安全的情况。</w:t>
      </w:r>
    </w:p>
    <w:p w14:paraId="22449A1F">
      <w:pPr>
        <w:tabs>
          <w:tab w:val="left" w:pos="0"/>
        </w:tabs>
        <w:spacing w:line="360" w:lineRule="auto"/>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b/>
          <w:color w:val="000000" w:themeColor="text1"/>
          <w:kern w:val="0"/>
          <w:sz w:val="24"/>
          <w14:textFill>
            <w14:solidFill>
              <w14:schemeClr w14:val="tx1"/>
            </w14:solidFill>
          </w14:textFill>
        </w:rPr>
        <w:t>2.</w:t>
      </w:r>
      <w:r>
        <w:rPr>
          <w:rFonts w:hint="eastAsia" w:cs="Helvetica" w:asciiTheme="minorEastAsia" w:hAnsiTheme="minorEastAsia" w:eastAsiaTheme="minorEastAsia"/>
          <w:color w:val="000000" w:themeColor="text1"/>
          <w:kern w:val="0"/>
          <w:sz w:val="24"/>
          <w14:textFill>
            <w14:solidFill>
              <w14:schemeClr w14:val="tx1"/>
            </w14:solidFill>
          </w14:textFill>
        </w:rPr>
        <w:t>出现以上情形，不影响采购公平、公正性的，采购组织机构可以待上述情形消除后继续组织电子交易活动，也可以决定某些环节以纸质形式进行；影响或可能影响采购公平、公正性的，应当重新采购。</w:t>
      </w:r>
      <w:bookmarkEnd w:id="13"/>
      <w:bookmarkStart w:id="58" w:name="_Hlt74714665"/>
      <w:bookmarkEnd w:id="58"/>
      <w:bookmarkStart w:id="59" w:name="_Hlt68057669"/>
      <w:bookmarkEnd w:id="59"/>
      <w:bookmarkStart w:id="60" w:name="_Hlt74707468"/>
      <w:bookmarkEnd w:id="60"/>
      <w:bookmarkStart w:id="61" w:name="_Hlt68072990"/>
      <w:bookmarkEnd w:id="61"/>
      <w:bookmarkStart w:id="62" w:name="_Hlt74729768"/>
      <w:bookmarkEnd w:id="62"/>
      <w:bookmarkStart w:id="63" w:name="_Hlt75236101"/>
      <w:bookmarkEnd w:id="63"/>
      <w:bookmarkStart w:id="64" w:name="_Hlt75236011"/>
      <w:bookmarkEnd w:id="64"/>
      <w:bookmarkStart w:id="65" w:name="_Hlt75236290"/>
      <w:bookmarkEnd w:id="65"/>
      <w:bookmarkStart w:id="66" w:name="_Hlt74730295"/>
      <w:bookmarkEnd w:id="66"/>
      <w:bookmarkStart w:id="67" w:name="_Toc164416483"/>
      <w:bookmarkStart w:id="68" w:name="第三部分"/>
    </w:p>
    <w:p w14:paraId="54AB83E5">
      <w:pPr>
        <w:snapToGrid w:val="0"/>
        <w:spacing w:line="360" w:lineRule="auto"/>
        <w:ind w:left="120" w:leftChars="57" w:firstLine="482" w:firstLineChars="150"/>
        <w:jc w:val="center"/>
        <w:outlineLvl w:val="1"/>
        <w:rPr>
          <w:rFonts w:ascii="宋体" w:hAnsi="宋体" w:cs="宋体"/>
          <w:b/>
          <w:color w:val="000000" w:themeColor="text1"/>
          <w:sz w:val="32"/>
          <w14:textFill>
            <w14:solidFill>
              <w14:schemeClr w14:val="tx1"/>
            </w14:solidFill>
          </w14:textFill>
        </w:rPr>
      </w:pPr>
      <w:r>
        <w:rPr>
          <w:rFonts w:hint="eastAsia" w:ascii="宋体" w:hAnsi="宋体" w:cs="宋体"/>
          <w:b/>
          <w:color w:val="000000" w:themeColor="text1"/>
          <w:sz w:val="32"/>
          <w14:textFill>
            <w14:solidFill>
              <w14:schemeClr w14:val="tx1"/>
            </w14:solidFill>
          </w14:textFill>
        </w:rPr>
        <w:t>十五、代理费用的收取标准和方式</w:t>
      </w:r>
    </w:p>
    <w:p w14:paraId="72516C5E">
      <w:pPr>
        <w:pStyle w:val="24"/>
        <w:spacing w:line="360" w:lineRule="auto"/>
        <w:ind w:firstLine="0" w:firstLineChars="0"/>
        <w:rPr>
          <w:rFonts w:cs="宋体"/>
          <w:b/>
          <w:color w:val="000000" w:themeColor="text1"/>
          <w14:textFill>
            <w14:solidFill>
              <w14:schemeClr w14:val="tx1"/>
            </w14:solidFill>
          </w14:textFill>
        </w:rPr>
      </w:pPr>
      <w:r>
        <w:rPr>
          <w:rFonts w:hint="eastAsia" w:cs="宋体"/>
          <w:b/>
          <w:color w:val="000000" w:themeColor="text1"/>
          <w14:textFill>
            <w14:solidFill>
              <w14:schemeClr w14:val="tx1"/>
            </w14:solidFill>
          </w14:textFill>
        </w:rPr>
        <w:t>1.代理费用的收取标准和方式（适用于有权收取代理费用的采购代理机构）</w:t>
      </w:r>
    </w:p>
    <w:p w14:paraId="1579C674">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1.1采购代理费支付方式：</w:t>
      </w:r>
    </w:p>
    <w:p w14:paraId="143AB3E3">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本项目代理服务费由成交供应商一次性向采购代理机构支付。</w:t>
      </w:r>
    </w:p>
    <w:p w14:paraId="54DB9459">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□采购人支付。</w:t>
      </w:r>
    </w:p>
    <w:p w14:paraId="5B8832EA">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1.2采购代理费收取标准：</w:t>
      </w:r>
    </w:p>
    <w:p w14:paraId="37CC3161">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以分标（</w:t>
      </w:r>
      <w:r>
        <w:rPr>
          <w:rFonts w:hint="eastAsia"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成交金额</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□采购预算</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□暂定成交金额</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□其他</w:t>
      </w:r>
      <w:r>
        <w:rPr>
          <w:rFonts w:cs="宋体"/>
          <w:color w:val="000000" w:themeColor="text1"/>
          <w:kern w:val="2"/>
          <w:szCs w:val="24"/>
          <w14:textFill>
            <w14:solidFill>
              <w14:schemeClr w14:val="tx1"/>
            </w14:solidFill>
          </w14:textFill>
        </w:rPr>
        <w:t xml:space="preserve"> / </w:t>
      </w:r>
      <w:r>
        <w:rPr>
          <w:rFonts w:hint="eastAsia" w:cs="宋体"/>
          <w:color w:val="000000" w:themeColor="text1"/>
          <w:kern w:val="2"/>
          <w:szCs w:val="24"/>
          <w14:textFill>
            <w14:solidFill>
              <w14:schemeClr w14:val="tx1"/>
            </w14:solidFill>
          </w14:textFill>
        </w:rPr>
        <w:t>）为计费额，按代理服务收费标准（□货物类</w:t>
      </w:r>
      <w:r>
        <w:rPr>
          <w:rFonts w:cs="宋体"/>
          <w:color w:val="000000" w:themeColor="text1"/>
          <w:kern w:val="2"/>
          <w:szCs w:val="24"/>
          <w14:textFill>
            <w14:solidFill>
              <w14:schemeClr w14:val="tx1"/>
            </w14:solidFill>
          </w14:textFill>
        </w:rPr>
        <w:t>/</w:t>
      </w:r>
      <w:r>
        <w:rPr>
          <w:rFonts w:hint="eastAsia"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服务类</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□工程类）采用差额定率累进法计算出收费基准价格，采购代理收费以（</w:t>
      </w:r>
      <w:r>
        <w:rPr>
          <w:rFonts w:hint="eastAsia"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收费基准价格</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□收费基准价格下浮</w:t>
      </w:r>
      <w:r>
        <w:rPr>
          <w:rFonts w:cs="宋体"/>
          <w:color w:val="000000" w:themeColor="text1"/>
          <w:kern w:val="2"/>
          <w:szCs w:val="24"/>
          <w14:textFill>
            <w14:solidFill>
              <w14:schemeClr w14:val="tx1"/>
            </w14:solidFill>
          </w14:textFill>
        </w:rPr>
        <w:t xml:space="preserve"> 20 %/</w:t>
      </w:r>
      <w:r>
        <w:rPr>
          <w:rFonts w:hint="eastAsia" w:cs="宋体"/>
          <w:color w:val="000000" w:themeColor="text1"/>
          <w:kern w:val="2"/>
          <w:szCs w:val="24"/>
          <w14:textFill>
            <w14:solidFill>
              <w14:schemeClr w14:val="tx1"/>
            </w14:solidFill>
          </w14:textFill>
        </w:rPr>
        <w:t>□收费基准价格上浮</w:t>
      </w:r>
      <w:r>
        <w:rPr>
          <w:rFonts w:cs="宋体"/>
          <w:color w:val="000000" w:themeColor="text1"/>
          <w:kern w:val="2"/>
          <w:szCs w:val="24"/>
          <w14:textFill>
            <w14:solidFill>
              <w14:schemeClr w14:val="tx1"/>
            </w14:solidFill>
          </w14:textFill>
        </w:rPr>
        <w:t xml:space="preserve"> / %</w:t>
      </w:r>
      <w:r>
        <w:rPr>
          <w:rFonts w:hint="eastAsia" w:cs="宋体"/>
          <w:color w:val="000000" w:themeColor="text1"/>
          <w:kern w:val="2"/>
          <w:szCs w:val="24"/>
          <w14:textFill>
            <w14:solidFill>
              <w14:schemeClr w14:val="tx1"/>
            </w14:solidFill>
          </w14:textFill>
        </w:rPr>
        <w:t>）收取。</w:t>
      </w:r>
    </w:p>
    <w:p w14:paraId="2E8622CA">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□固定采购代理收费。</w:t>
      </w:r>
    </w:p>
    <w:p w14:paraId="73EDCDBA">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1.3采购代理费收取银行账户</w:t>
      </w:r>
    </w:p>
    <w:p w14:paraId="3ED6C031">
      <w:pPr>
        <w:pStyle w:val="632"/>
        <w:ind w:firstLine="480" w:firstLineChars="200"/>
        <w:rPr>
          <w:rFonts w:cs="宋体"/>
          <w:color w:val="000000"/>
          <w:kern w:val="2"/>
          <w:szCs w:val="24"/>
          <w:highlight w:val="none"/>
        </w:rPr>
      </w:pPr>
      <w:r>
        <w:rPr>
          <w:rFonts w:hint="eastAsia" w:cs="宋体"/>
          <w:color w:val="000000"/>
          <w:kern w:val="2"/>
          <w:szCs w:val="24"/>
          <w:highlight w:val="none"/>
        </w:rPr>
        <w:t xml:space="preserve">开户名称：广西德元工程项目管理有限责任公司北海分公司 </w:t>
      </w:r>
    </w:p>
    <w:p w14:paraId="53087A18">
      <w:pPr>
        <w:pStyle w:val="632"/>
        <w:ind w:firstLine="480" w:firstLineChars="200"/>
        <w:rPr>
          <w:rFonts w:cs="宋体"/>
          <w:color w:val="000000"/>
          <w:kern w:val="2"/>
          <w:szCs w:val="24"/>
          <w:highlight w:val="none"/>
        </w:rPr>
      </w:pPr>
      <w:r>
        <w:rPr>
          <w:rFonts w:hint="eastAsia" w:cs="宋体"/>
          <w:color w:val="000000"/>
          <w:kern w:val="2"/>
          <w:szCs w:val="24"/>
          <w:highlight w:val="none"/>
        </w:rPr>
        <w:t>开户银行：中国建设银行</w:t>
      </w:r>
      <w:r>
        <w:rPr>
          <w:rFonts w:hint="eastAsia" w:cs="宋体"/>
          <w:color w:val="000000"/>
          <w:kern w:val="2"/>
          <w:szCs w:val="24"/>
          <w:highlight w:val="none"/>
          <w:lang w:val="en-US" w:eastAsia="zh-CN"/>
        </w:rPr>
        <w:t>北海市</w:t>
      </w:r>
      <w:r>
        <w:rPr>
          <w:rFonts w:hint="eastAsia" w:cs="宋体"/>
          <w:color w:val="000000"/>
          <w:kern w:val="2"/>
          <w:szCs w:val="24"/>
          <w:highlight w:val="none"/>
        </w:rPr>
        <w:t xml:space="preserve">北海大道支行 </w:t>
      </w:r>
    </w:p>
    <w:p w14:paraId="45A24B63">
      <w:pPr>
        <w:pStyle w:val="632"/>
        <w:ind w:firstLine="480" w:firstLineChars="200"/>
        <w:rPr>
          <w:rFonts w:cs="宋体"/>
          <w:color w:val="000000"/>
          <w:kern w:val="2"/>
          <w:szCs w:val="24"/>
          <w:highlight w:val="none"/>
        </w:rPr>
      </w:pPr>
      <w:r>
        <w:rPr>
          <w:rFonts w:hint="eastAsia" w:cs="宋体"/>
          <w:color w:val="000000"/>
          <w:kern w:val="2"/>
          <w:szCs w:val="24"/>
          <w:highlight w:val="none"/>
        </w:rPr>
        <w:t>银行账号：4500 1655 1130 5070 3077</w:t>
      </w:r>
    </w:p>
    <w:p w14:paraId="2B6706A7">
      <w:pPr>
        <w:snapToGrid w:val="0"/>
        <w:spacing w:line="360" w:lineRule="auto"/>
        <w:ind w:firstLine="480" w:firstLineChars="200"/>
        <w:rPr>
          <w:rFonts w:cs="仿宋_GB2312" w:asciiTheme="minorEastAsia" w:hAnsiTheme="minorEastAsia" w:eastAsiaTheme="minorEastAsia"/>
          <w:b/>
          <w:color w:val="000000" w:themeColor="text1"/>
          <w:sz w:val="36"/>
          <w:szCs w:val="36"/>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1.4代理服务收费标准：以成交（中标）金额为计算基数，依据国家计委计价价格[2002]1980号文和发改价格[2011]534号文的收费标准向具体采购项目的中标人(或成交人)收取。</w:t>
      </w:r>
      <w:r>
        <w:rPr>
          <w:rFonts w:cs="仿宋_GB2312" w:asciiTheme="minorEastAsia" w:hAnsiTheme="minorEastAsia" w:eastAsiaTheme="minorEastAsia"/>
          <w:b/>
          <w:color w:val="000000" w:themeColor="text1"/>
          <w:sz w:val="36"/>
          <w:szCs w:val="36"/>
          <w14:textFill>
            <w14:solidFill>
              <w14:schemeClr w14:val="tx1"/>
            </w14:solidFill>
          </w14:textFill>
        </w:rPr>
        <w:br w:type="page"/>
      </w:r>
    </w:p>
    <w:p w14:paraId="0F06E449">
      <w:pPr>
        <w:adjustRightInd/>
        <w:spacing w:line="360" w:lineRule="auto"/>
        <w:jc w:val="center"/>
        <w:outlineLvl w:val="0"/>
        <w:rPr>
          <w:rFonts w:cs="仿宋_GB2312" w:asciiTheme="minorEastAsia" w:hAnsiTheme="minorEastAsia" w:eastAsiaTheme="minorEastAsia"/>
          <w:b/>
          <w:color w:val="000000" w:themeColor="text1"/>
          <w:sz w:val="36"/>
          <w:szCs w:val="36"/>
          <w14:textFill>
            <w14:solidFill>
              <w14:schemeClr w14:val="tx1"/>
            </w14:solidFill>
          </w14:textFill>
        </w:rPr>
      </w:pPr>
      <w:bookmarkStart w:id="69" w:name="_Toc18681"/>
      <w:bookmarkStart w:id="70" w:name="_Toc181265285"/>
      <w:r>
        <w:rPr>
          <w:rFonts w:hint="eastAsia" w:cs="仿宋_GB2312" w:asciiTheme="minorEastAsia" w:hAnsiTheme="minorEastAsia" w:eastAsiaTheme="minorEastAsia"/>
          <w:b/>
          <w:color w:val="000000" w:themeColor="text1"/>
          <w:sz w:val="36"/>
          <w:szCs w:val="36"/>
          <w14:textFill>
            <w14:solidFill>
              <w14:schemeClr w14:val="tx1"/>
            </w14:solidFill>
          </w14:textFill>
        </w:rPr>
        <w:t>第四部分  采购需求</w:t>
      </w:r>
      <w:bookmarkEnd w:id="69"/>
    </w:p>
    <w:p w14:paraId="1D1E7F40">
      <w:pPr>
        <w:adjustRightInd/>
        <w:spacing w:line="360" w:lineRule="auto"/>
        <w:jc w:val="left"/>
        <w:rPr>
          <w:rFonts w:cs="仿宋_GB2312" w:asciiTheme="minorEastAsia" w:hAnsiTheme="minorEastAsia" w:eastAsiaTheme="minorEastAsia"/>
          <w:b/>
          <w:color w:val="000000" w:themeColor="text1"/>
          <w:sz w:val="36"/>
          <w:szCs w:val="36"/>
          <w:u w:val="single"/>
          <w14:textFill>
            <w14:solidFill>
              <w14:schemeClr w14:val="tx1"/>
            </w14:solidFill>
          </w14:textFill>
        </w:rPr>
      </w:pPr>
      <w:r>
        <w:rPr>
          <w:rFonts w:hint="eastAsia" w:asciiTheme="minorEastAsia" w:hAnsiTheme="minorEastAsia" w:eastAsiaTheme="minorEastAsia"/>
          <w:color w:val="000000" w:themeColor="text1"/>
          <w:sz w:val="24"/>
          <w:u w:val="single"/>
          <w14:textFill>
            <w14:solidFill>
              <w14:schemeClr w14:val="tx1"/>
            </w14:solidFill>
          </w14:textFill>
        </w:rPr>
        <w:t>注：“▲” 系指实质性要求条款。</w:t>
      </w:r>
    </w:p>
    <w:p w14:paraId="256B6AB9">
      <w:pPr>
        <w:pBdr>
          <w:bottom w:val="single" w:color="auto" w:sz="6" w:space="1"/>
        </w:pBdr>
        <w:tabs>
          <w:tab w:val="center" w:pos="4153"/>
          <w:tab w:val="right" w:pos="8306"/>
        </w:tabs>
        <w:adjustRightInd/>
        <w:snapToGrid w:val="0"/>
        <w:jc w:val="center"/>
        <w:rPr>
          <w:color w:val="000000" w:themeColor="text1"/>
          <w:sz w:val="18"/>
          <w:szCs w:val="18"/>
          <w14:textFill>
            <w14:solidFill>
              <w14:schemeClr w14:val="tx1"/>
            </w14:solidFill>
          </w14:textFill>
        </w:rPr>
      </w:pPr>
    </w:p>
    <w:tbl>
      <w:tblPr>
        <w:tblStyle w:val="62"/>
        <w:tblW w:w="9036" w:type="dxa"/>
        <w:tblInd w:w="108" w:type="dxa"/>
        <w:tblLayout w:type="fixed"/>
        <w:tblCellMar>
          <w:top w:w="0" w:type="dxa"/>
          <w:left w:w="108" w:type="dxa"/>
          <w:bottom w:w="0" w:type="dxa"/>
          <w:right w:w="108" w:type="dxa"/>
        </w:tblCellMar>
      </w:tblPr>
      <w:tblGrid>
        <w:gridCol w:w="2254"/>
        <w:gridCol w:w="6782"/>
      </w:tblGrid>
      <w:tr w14:paraId="3A5FF634">
        <w:tblPrEx>
          <w:tblCellMar>
            <w:top w:w="0" w:type="dxa"/>
            <w:left w:w="108" w:type="dxa"/>
            <w:bottom w:w="0" w:type="dxa"/>
            <w:right w:w="108" w:type="dxa"/>
          </w:tblCellMar>
        </w:tblPrEx>
        <w:trPr>
          <w:trHeight w:val="744" w:hRule="atLeast"/>
        </w:trPr>
        <w:tc>
          <w:tcPr>
            <w:tcW w:w="903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CB4C30F">
            <w:pPr>
              <w:widowControl/>
              <w:adjustRightInd/>
              <w:jc w:val="center"/>
              <w:rPr>
                <w:rFonts w:cs="宋体" w:asciiTheme="minorEastAsia" w:hAnsiTheme="minorEastAsia" w:eastAsiaTheme="minorEastAsia"/>
                <w:b/>
                <w:color w:val="000000" w:themeColor="text1"/>
                <w:kern w:val="0"/>
                <w:sz w:val="24"/>
                <w14:textFill>
                  <w14:solidFill>
                    <w14:schemeClr w14:val="tx1"/>
                  </w14:solidFill>
                </w14:textFill>
              </w:rPr>
            </w:pPr>
            <w:r>
              <w:rPr>
                <w:rFonts w:hint="eastAsia" w:cs="宋体" w:asciiTheme="minorEastAsia" w:hAnsiTheme="minorEastAsia" w:eastAsiaTheme="minorEastAsia"/>
                <w:b/>
                <w:color w:val="000000" w:themeColor="text1"/>
                <w:kern w:val="0"/>
                <w:sz w:val="24"/>
                <w14:textFill>
                  <w14:solidFill>
                    <w14:schemeClr w14:val="tx1"/>
                  </w14:solidFill>
                </w14:textFill>
              </w:rPr>
              <w:t>▲服务要求表</w:t>
            </w:r>
          </w:p>
        </w:tc>
      </w:tr>
      <w:tr w14:paraId="38BD7327">
        <w:tblPrEx>
          <w:tblCellMar>
            <w:top w:w="0" w:type="dxa"/>
            <w:left w:w="108" w:type="dxa"/>
            <w:bottom w:w="0" w:type="dxa"/>
            <w:right w:w="108" w:type="dxa"/>
          </w:tblCellMar>
        </w:tblPrEx>
        <w:trPr>
          <w:trHeight w:val="485" w:hRule="atLeast"/>
        </w:trPr>
        <w:tc>
          <w:tcPr>
            <w:tcW w:w="903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EA12C6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一、设备名称：GE62排CT（型号：Revolution AcE ES 62）</w:t>
            </w:r>
          </w:p>
          <w:p w14:paraId="0CAD887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二、服务要求：</w:t>
            </w:r>
          </w:p>
          <w:p w14:paraId="74F0340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1、设备名称：全身用X射线计算机体层摄影装置（型号：Revolution AcE ES 62），以下简称“CT”，数量1台</w:t>
            </w:r>
          </w:p>
          <w:p w14:paraId="400C3E6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2、生产厂家：航卫通用电气医疗系统有限公司</w:t>
            </w:r>
          </w:p>
          <w:p w14:paraId="5217055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3、目前运行非正常</w:t>
            </w:r>
          </w:p>
          <w:p w14:paraId="730F59E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4、服务内容：承担CT维修更换球管服务事项。</w:t>
            </w:r>
          </w:p>
          <w:p w14:paraId="0155014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5、质保期限：自合同签订之日起一年或运行20万秒次（以先到者为准）。</w:t>
            </w:r>
          </w:p>
          <w:p w14:paraId="6E48E39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三、项目实施要求：</w:t>
            </w:r>
          </w:p>
          <w:p w14:paraId="5F7DDF2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1、必须保证提供的服务符合我国现行《医疗器械监督管理条例》、《医疗器械使用质量监督管理办法》及生产厂家关于此类设备的维修保养要求；</w:t>
            </w:r>
          </w:p>
          <w:p w14:paraId="4D7228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2、供应商必须保证维修所需配件的可靠来源及合法；能够合法取得相关设备生产者研发部门和工厂的技术支持；</w:t>
            </w:r>
          </w:p>
          <w:p w14:paraId="123DF90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3、具有维修更换球管所需的技术支持及来源；</w:t>
            </w:r>
          </w:p>
          <w:p w14:paraId="296B4AE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4、供应商具备完善的管理制度及实际执行力；</w:t>
            </w:r>
          </w:p>
          <w:p w14:paraId="2D06029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5、供应商对所提供的维修更换球管服务有监督和考核；</w:t>
            </w:r>
          </w:p>
          <w:p w14:paraId="53165FC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6、供应商对维修更换球管服务均有规范的服务报告；</w:t>
            </w:r>
          </w:p>
          <w:p w14:paraId="400666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7、能够提供服务所需的快速应急处置能力。</w:t>
            </w:r>
          </w:p>
          <w:p w14:paraId="2F7ACA1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四、CT维修更换球管服务需求：</w:t>
            </w:r>
          </w:p>
          <w:p w14:paraId="2B3B5F4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1、为采购人的CT 提供维修更换球管服务，并保证相关质量。</w:t>
            </w:r>
          </w:p>
          <w:p w14:paraId="239153D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2、保证维修更换球管后的CT使用正常，保证机器的参数、性能和图像质量达到故障前的水平。</w:t>
            </w:r>
          </w:p>
          <w:p w14:paraId="4B14F4D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3、保证维修更换球管后不会给整机运行带来危害。</w:t>
            </w:r>
          </w:p>
          <w:p w14:paraId="1C11D9C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4、交付使用时间：3 个日历日内维修调试完毕并交付使用，维修更换球管后必须保证原机匹配，使机器恢复正常工作，在使用期间经计量、环保、卫生辐射检测合格。</w:t>
            </w:r>
          </w:p>
          <w:p w14:paraId="262F1B4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5、承担本次服务产生的差旅、技术服务费及运输等费用等。</w:t>
            </w:r>
          </w:p>
          <w:p w14:paraId="6CD6385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6、安排专业工程师提供服务，并按原厂家要求进行维修更换球管的BOW Alignment和ISO Alignment校准及认证。</w:t>
            </w:r>
          </w:p>
          <w:p w14:paraId="34A3A10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7、服务结束后质保期一年或运行20万秒次（以先到者为准），质保期内，维修更换球管出现故障，由供应商免费承担维修更换。</w:t>
            </w:r>
          </w:p>
          <w:p w14:paraId="5C9A169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8、供应商仅对造成本次CT停机的故障进行维修更换球管服务，设备其他的维修、保养和配件不在本次采购范围内。</w:t>
            </w:r>
          </w:p>
          <w:p w14:paraId="250C215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9、应急服务：提供及时响应的应急服务。在接到采购人报修电话后，半小时内响应，专业工程师12小时内抵达项目现场维修CT设备，提供快速优质的现场服务，保障设备的使用，质保期内维修故障派工次数不限。</w:t>
            </w:r>
          </w:p>
          <w:p w14:paraId="211C1D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10、远程支持：提供工程师售后服务电话，7ⅹ24小时电话支持和在线支持，要协助采购人的工程师分析和维修CT设备，快速恢复设备正常工作。</w:t>
            </w:r>
          </w:p>
          <w:p w14:paraId="0540A54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11、服务时间：质保期内全年无休，包含国家法定假日。如果采购人有要求，供应商应将维保服务调整至夜间进行，以免影响采购人日间工作。</w:t>
            </w:r>
          </w:p>
          <w:p w14:paraId="05CFB74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12、维修服务地点：采购人指定地点。</w:t>
            </w:r>
          </w:p>
          <w:p w14:paraId="345B35A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13、CT维修更换球管参数：</w:t>
            </w:r>
          </w:p>
          <w:p w14:paraId="6A852B7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本院CT机为航卫通用电气医疗系统有限公司生产的，型号为Revolution AcE ES 62，维修更换球管参数需与本院原厂CT机匹配。</w:t>
            </w:r>
          </w:p>
          <w:p w14:paraId="2031CEF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a）最高工作管电压(kV):140kV</w:t>
            </w:r>
          </w:p>
          <w:p w14:paraId="177271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b）焦点尺寸（IEC 336/2005）：小焦点≤0.9mm×0.7mm；大焦点≥1.2mm×1.1mm</w:t>
            </w:r>
          </w:p>
          <w:p w14:paraId="1E01BE6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c）焦点功率≥72kW</w:t>
            </w:r>
          </w:p>
          <w:p w14:paraId="7F9CA25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d）120KV时最大毫安输出≥600mA</w:t>
            </w:r>
          </w:p>
          <w:p w14:paraId="2CF6182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e)支持0.35秒每圈的高速旋转。</w:t>
            </w:r>
          </w:p>
          <w:p w14:paraId="1D0CDA9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f)靶角:7°</w:t>
            </w:r>
          </w:p>
          <w:p w14:paraId="1B67DC5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g)球管拥有ASiR芯片，并提供接口，以支持CT的ASiR技术。</w:t>
            </w:r>
          </w:p>
          <w:p w14:paraId="0B5BB0D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14、维修更换球管服务结束后，供应商需提供原厂家针对该球管的技术要求文件，里面需注明配套使用的 GE CT的型号为:Revolution AcE ES 62及监管部门需要的注册证、合格证等全套合法材料。</w:t>
            </w:r>
          </w:p>
          <w:p w14:paraId="5E7BD09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15、供应商需承担CT维修更换球管服务后的验收检测费用（质量控制检测、放射工作场所防护检测）。</w:t>
            </w:r>
          </w:p>
          <w:p w14:paraId="1741F5E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四、经我院设备科工程师检修判断如下：</w:t>
            </w:r>
          </w:p>
          <w:p w14:paraId="2EFE2FA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经工程师检查确认为球管损坏。</w:t>
            </w:r>
          </w:p>
          <w:p w14:paraId="16BC70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（故障现象仅供参考）</w:t>
            </w:r>
          </w:p>
          <w:p w14:paraId="533AC1D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五、维修要求：</w:t>
            </w:r>
          </w:p>
          <w:p w14:paraId="3024B7B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1、提供该设备所需的维修配件，并提供合法合规来源相关手续证明材料；</w:t>
            </w:r>
          </w:p>
          <w:p w14:paraId="38D7F9D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cs="宋体" w:asciiTheme="minorEastAsia" w:hAnsiTheme="minorEastAsia" w:eastAsiaTheme="minorEastAsia"/>
                <w:color w:val="000000" w:themeColor="text1"/>
                <w:kern w:val="0"/>
                <w:sz w:val="24"/>
                <w14:textFill>
                  <w14:solidFill>
                    <w14:schemeClr w14:val="tx1"/>
                  </w14:solidFill>
                </w14:textFill>
              </w:rPr>
            </w:pPr>
            <w:r>
              <w:rPr>
                <w:rFonts w:hint="eastAsia" w:ascii="宋体" w:hAnsi="宋体" w:eastAsia="宋体" w:cs="宋体"/>
                <w:sz w:val="24"/>
                <w:szCs w:val="24"/>
              </w:rPr>
              <w:t>2、负责对维修配件进行运输、更换及调试工作，并提供相关维修人员及公司的资质证明材料。</w:t>
            </w:r>
          </w:p>
        </w:tc>
      </w:tr>
      <w:tr w14:paraId="784B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trPr>
        <w:tc>
          <w:tcPr>
            <w:tcW w:w="9036"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BCD2070">
            <w:pPr>
              <w:adjustRightInd/>
              <w:jc w:val="center"/>
              <w:rPr>
                <w:rFonts w:cs="宋体" w:asciiTheme="minorEastAsia" w:hAnsiTheme="minorEastAsia" w:eastAsiaTheme="minorEastAsia"/>
                <w:b/>
                <w:bCs/>
                <w:color w:val="000000" w:themeColor="text1"/>
                <w:sz w:val="24"/>
                <w14:textFill>
                  <w14:solidFill>
                    <w14:schemeClr w14:val="tx1"/>
                  </w14:solidFill>
                </w14:textFill>
              </w:rPr>
            </w:pPr>
            <w:r>
              <w:rPr>
                <w:rFonts w:hint="eastAsia" w:cs="宋体" w:asciiTheme="minorEastAsia" w:hAnsiTheme="minorEastAsia" w:eastAsiaTheme="minorEastAsia"/>
                <w:b/>
                <w:bCs/>
                <w:color w:val="000000" w:themeColor="text1"/>
                <w:kern w:val="0"/>
                <w:sz w:val="24"/>
                <w:lang w:bidi="ar"/>
                <w14:textFill>
                  <w14:solidFill>
                    <w14:schemeClr w14:val="tx1"/>
                  </w14:solidFill>
                </w14:textFill>
              </w:rPr>
              <w:t>商务要求表</w:t>
            </w:r>
          </w:p>
        </w:tc>
      </w:tr>
      <w:tr w14:paraId="573A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225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26720AB">
            <w:pPr>
              <w:widowControl/>
              <w:snapToGrid w:val="0"/>
              <w:spacing w:line="360" w:lineRule="auto"/>
              <w:jc w:val="left"/>
              <w:rPr>
                <w:rFonts w:hint="eastAsia" w:cs="宋体" w:asciiTheme="minorEastAsia" w:hAnsiTheme="minorEastAsia" w:eastAsiaTheme="minorEastAsia"/>
                <w:b/>
                <w:bCs/>
                <w:color w:val="000000" w:themeColor="text1"/>
                <w:kern w:val="0"/>
                <w:sz w:val="24"/>
                <w:szCs w:val="24"/>
                <w:lang w:bidi="ar"/>
                <w14:textFill>
                  <w14:solidFill>
                    <w14:schemeClr w14:val="tx1"/>
                  </w14:solidFill>
                </w14:textFill>
              </w:rPr>
            </w:pPr>
            <w:r>
              <w:rPr>
                <w:rFonts w:hint="eastAsia" w:ascii="宋体" w:hAnsi="Calibri" w:cs="宋体"/>
                <w:kern w:val="0"/>
                <w:sz w:val="24"/>
                <w:szCs w:val="24"/>
              </w:rPr>
              <w:t>▲一、成果交付时间</w:t>
            </w:r>
          </w:p>
        </w:tc>
        <w:tc>
          <w:tcPr>
            <w:tcW w:w="678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29C99B8">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cs="宋体" w:asciiTheme="minorEastAsia" w:hAnsiTheme="minorEastAsia" w:eastAsiaTheme="minorEastAsia"/>
                <w:b/>
                <w:bCs/>
                <w:color w:val="000000" w:themeColor="text1"/>
                <w:kern w:val="0"/>
                <w:sz w:val="24"/>
                <w:lang w:bidi="ar"/>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合同签订之日起，3个日历日内维修调试完毕并交付使用，维修更换球管后必须保证原机匹配，使机器恢复正常工作，在使用期间经计量、环保、卫生辐射检测合格。</w:t>
            </w:r>
          </w:p>
        </w:tc>
      </w:tr>
      <w:tr w14:paraId="0568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225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2EAC6E7">
            <w:pPr>
              <w:widowControl/>
              <w:snapToGrid w:val="0"/>
              <w:spacing w:line="360" w:lineRule="auto"/>
              <w:jc w:val="left"/>
              <w:rPr>
                <w:rFonts w:hint="eastAsia" w:cs="宋体" w:asciiTheme="minorEastAsia" w:hAnsiTheme="minorEastAsia" w:eastAsiaTheme="minorEastAsia"/>
                <w:b/>
                <w:bCs/>
                <w:color w:val="000000" w:themeColor="text1"/>
                <w:kern w:val="0"/>
                <w:sz w:val="24"/>
                <w:szCs w:val="24"/>
                <w:lang w:bidi="ar"/>
                <w14:textFill>
                  <w14:solidFill>
                    <w14:schemeClr w14:val="tx1"/>
                  </w14:solidFill>
                </w14:textFill>
              </w:rPr>
            </w:pPr>
            <w:r>
              <w:rPr>
                <w:rFonts w:hint="eastAsia" w:ascii="宋体" w:hAnsi="宋体" w:cs="宋体"/>
                <w:kern w:val="0"/>
                <w:sz w:val="24"/>
                <w:szCs w:val="24"/>
                <w:highlight w:val="none"/>
              </w:rPr>
              <w:t>▲</w:t>
            </w:r>
            <w:r>
              <w:rPr>
                <w:rFonts w:hint="eastAsia" w:ascii="宋体" w:hAnsi="宋体" w:cs="宋体"/>
                <w:kern w:val="0"/>
                <w:sz w:val="24"/>
                <w:szCs w:val="24"/>
                <w:highlight w:val="none"/>
                <w:lang w:eastAsia="zh-CN"/>
              </w:rPr>
              <w:t>二</w:t>
            </w:r>
            <w:r>
              <w:rPr>
                <w:rFonts w:hint="eastAsia" w:ascii="宋体" w:hAnsi="宋体" w:cs="宋体"/>
                <w:kern w:val="0"/>
                <w:sz w:val="24"/>
                <w:szCs w:val="24"/>
                <w:highlight w:val="none"/>
              </w:rPr>
              <w:t>、</w:t>
            </w:r>
            <w:r>
              <w:rPr>
                <w:rFonts w:hint="eastAsia" w:ascii="宋体" w:hAnsi="Calibri" w:cs="宋体"/>
                <w:kern w:val="0"/>
                <w:sz w:val="24"/>
                <w:szCs w:val="24"/>
              </w:rPr>
              <w:t>服务地点</w:t>
            </w:r>
          </w:p>
        </w:tc>
        <w:tc>
          <w:tcPr>
            <w:tcW w:w="678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D73CE5F">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cs="宋体" w:asciiTheme="minorEastAsia" w:hAnsiTheme="minorEastAsia" w:eastAsiaTheme="minorEastAsia"/>
                <w:b w:val="0"/>
                <w:bCs w:val="0"/>
                <w:color w:val="000000" w:themeColor="text1"/>
                <w:kern w:val="0"/>
                <w:sz w:val="24"/>
                <w:lang w:val="en-US" w:eastAsia="zh-CN" w:bidi="ar"/>
                <w14:textFill>
                  <w14:solidFill>
                    <w14:schemeClr w14:val="tx1"/>
                  </w14:solidFill>
                </w14:textFill>
              </w:rPr>
            </w:pPr>
            <w:r>
              <w:rPr>
                <w:rFonts w:hint="eastAsia" w:cs="宋体" w:asciiTheme="minorEastAsia" w:hAnsiTheme="minorEastAsia" w:eastAsiaTheme="minorEastAsia"/>
                <w:b w:val="0"/>
                <w:bCs w:val="0"/>
                <w:color w:val="000000" w:themeColor="text1"/>
                <w:kern w:val="0"/>
                <w:sz w:val="24"/>
                <w:lang w:val="en-US" w:eastAsia="zh-CN" w:bidi="ar"/>
                <w14:textFill>
                  <w14:solidFill>
                    <w14:schemeClr w14:val="tx1"/>
                  </w14:solidFill>
                </w14:textFill>
              </w:rPr>
              <w:t xml:space="preserve">   采购人指定地点。</w:t>
            </w:r>
          </w:p>
        </w:tc>
      </w:tr>
      <w:tr w14:paraId="1DE5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225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337B24C">
            <w:pPr>
              <w:widowControl/>
              <w:snapToGrid w:val="0"/>
              <w:spacing w:line="360" w:lineRule="auto"/>
              <w:jc w:val="left"/>
              <w:rPr>
                <w:rFonts w:hint="eastAsia" w:cs="宋体" w:asciiTheme="minorEastAsia" w:hAnsiTheme="minorEastAsia" w:eastAsiaTheme="minorEastAsia"/>
                <w:b/>
                <w:bCs/>
                <w:color w:val="000000" w:themeColor="text1"/>
                <w:kern w:val="0"/>
                <w:sz w:val="24"/>
                <w:szCs w:val="24"/>
                <w:lang w:bidi="ar"/>
                <w14:textFill>
                  <w14:solidFill>
                    <w14:schemeClr w14:val="tx1"/>
                  </w14:solidFill>
                </w14:textFill>
              </w:rPr>
            </w:pPr>
            <w:r>
              <w:rPr>
                <w:rFonts w:hint="eastAsia" w:ascii="宋体" w:hAnsi="宋体" w:cs="宋体"/>
                <w:kern w:val="0"/>
                <w:sz w:val="24"/>
                <w:szCs w:val="24"/>
                <w:highlight w:val="none"/>
              </w:rPr>
              <w:t>▲</w:t>
            </w:r>
            <w:r>
              <w:rPr>
                <w:rFonts w:hint="eastAsia" w:ascii="宋体" w:hAnsi="宋体" w:cs="宋体"/>
                <w:kern w:val="0"/>
                <w:sz w:val="24"/>
                <w:szCs w:val="24"/>
                <w:highlight w:val="none"/>
                <w:lang w:eastAsia="zh-CN"/>
              </w:rPr>
              <w:t>三</w:t>
            </w:r>
            <w:r>
              <w:rPr>
                <w:rFonts w:hint="eastAsia" w:ascii="宋体" w:hAnsi="宋体" w:cs="宋体"/>
                <w:kern w:val="0"/>
                <w:sz w:val="24"/>
                <w:szCs w:val="24"/>
                <w:highlight w:val="none"/>
              </w:rPr>
              <w:t>、</w:t>
            </w:r>
            <w:r>
              <w:rPr>
                <w:rFonts w:hint="eastAsia" w:ascii="宋体" w:hAnsi="Calibri" w:cs="宋体"/>
                <w:kern w:val="0"/>
                <w:sz w:val="24"/>
                <w:szCs w:val="24"/>
              </w:rPr>
              <w:t>付款方式</w:t>
            </w:r>
            <w:r>
              <w:rPr>
                <w:rFonts w:hint="eastAsia" w:ascii="宋体" w:hAnsi="Calibri" w:cs="宋体"/>
                <w:kern w:val="0"/>
                <w:sz w:val="24"/>
                <w:szCs w:val="24"/>
                <w:lang w:eastAsia="zh-CN"/>
              </w:rPr>
              <w:t>及条件</w:t>
            </w:r>
          </w:p>
        </w:tc>
        <w:tc>
          <w:tcPr>
            <w:tcW w:w="678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69C1247">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pPr>
            <w:r>
              <w:rPr>
                <w:rFonts w:hint="eastAsia" w:cs="宋体" w:asciiTheme="minorEastAsia" w:hAnsiTheme="minorEastAsia" w:eastAsiaTheme="minorEastAsia"/>
                <w:b w:val="0"/>
                <w:bCs w:val="0"/>
                <w:color w:val="000000" w:themeColor="text1"/>
                <w:kern w:val="0"/>
                <w:sz w:val="24"/>
                <w:lang w:val="en-US" w:eastAsia="zh-CN" w:bidi="ar"/>
                <w14:textFill>
                  <w14:solidFill>
                    <w14:schemeClr w14:val="tx1"/>
                  </w14:solidFill>
                </w14:textFill>
              </w:rPr>
              <w:t>1</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、预付款支付</w:t>
            </w:r>
          </w:p>
          <w:p w14:paraId="08C20F2C">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pP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合同签订生效后</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成交供应商</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按要求开具金额为合同总金额30%的合规正式发票，</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采购人</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自收到金额为合同总金额30%的合规正式发票，10个工作日内，</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采购人</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向</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成交供应商</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支付合同总金额的 30%作为项目预付款。</w:t>
            </w:r>
          </w:p>
          <w:p w14:paraId="32DD6017">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pPr>
            <w:r>
              <w:rPr>
                <w:rFonts w:hint="eastAsia" w:cs="宋体" w:asciiTheme="minorEastAsia" w:hAnsiTheme="minorEastAsia" w:eastAsiaTheme="minorEastAsia"/>
                <w:b w:val="0"/>
                <w:bCs w:val="0"/>
                <w:color w:val="000000" w:themeColor="text1"/>
                <w:kern w:val="0"/>
                <w:sz w:val="24"/>
                <w:lang w:val="en-US" w:eastAsia="zh-CN" w:bidi="ar"/>
                <w14:textFill>
                  <w14:solidFill>
                    <w14:schemeClr w14:val="tx1"/>
                  </w14:solidFill>
                </w14:textFill>
              </w:rPr>
              <w:t>2</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、进度款支付</w:t>
            </w:r>
          </w:p>
          <w:p w14:paraId="5974BE91">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pP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w:t>
            </w:r>
            <w:r>
              <w:rPr>
                <w:rFonts w:hint="eastAsia" w:cs="宋体" w:asciiTheme="minorEastAsia" w:hAnsiTheme="minorEastAsia" w:eastAsiaTheme="minorEastAsia"/>
                <w:b w:val="0"/>
                <w:bCs w:val="0"/>
                <w:color w:val="000000" w:themeColor="text1"/>
                <w:kern w:val="0"/>
                <w:sz w:val="24"/>
                <w:lang w:val="en-US" w:eastAsia="zh-CN" w:bidi="ar"/>
                <w14:textFill>
                  <w14:solidFill>
                    <w14:schemeClr w14:val="tx1"/>
                  </w14:solidFill>
                </w14:textFill>
              </w:rPr>
              <w:t>1</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）项目具备实施条件后，</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成交供应商</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按合同约定完成全部硬件、软件供货、现场安装、系统服务调试、操作人员培训及整体系统联调工作，确保硬件、软件各项参数达标、满足合同约定的稳定运行标准后，向</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采购人</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提交完整的验收申请文件、全套竣工技术资料及相关佐证材料。</w:t>
            </w:r>
          </w:p>
          <w:p w14:paraId="4F578720">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pP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w:t>
            </w:r>
            <w:r>
              <w:rPr>
                <w:rFonts w:hint="eastAsia" w:cs="宋体" w:asciiTheme="minorEastAsia" w:hAnsiTheme="minorEastAsia" w:eastAsiaTheme="minorEastAsia"/>
                <w:b w:val="0"/>
                <w:bCs w:val="0"/>
                <w:color w:val="000000" w:themeColor="text1"/>
                <w:kern w:val="0"/>
                <w:sz w:val="24"/>
                <w:lang w:val="en-US" w:eastAsia="zh-CN" w:bidi="ar"/>
                <w14:textFill>
                  <w14:solidFill>
                    <w14:schemeClr w14:val="tx1"/>
                  </w14:solidFill>
                </w14:textFill>
              </w:rPr>
              <w:t>2</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采购人</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收到</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成交供应商</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齐全验收材料之日起 30日内须组织完成项目验收工作；若因</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成交供应商</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自身原因导致验收不合格，</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成交供应商</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须在15个工作日内无偿完成整改调试，整改周期不计入</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采购人</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验收期限，直至验收达标。</w:t>
            </w:r>
          </w:p>
          <w:p w14:paraId="71DAC55A">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pP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w:t>
            </w:r>
            <w:r>
              <w:rPr>
                <w:rFonts w:hint="eastAsia" w:cs="宋体" w:asciiTheme="minorEastAsia" w:hAnsiTheme="minorEastAsia" w:eastAsiaTheme="minorEastAsia"/>
                <w:b w:val="0"/>
                <w:bCs w:val="0"/>
                <w:color w:val="000000" w:themeColor="text1"/>
                <w:kern w:val="0"/>
                <w:sz w:val="24"/>
                <w:lang w:val="en-US" w:eastAsia="zh-CN" w:bidi="ar"/>
                <w14:textFill>
                  <w14:solidFill>
                    <w14:schemeClr w14:val="tx1"/>
                  </w14:solidFill>
                </w14:textFill>
              </w:rPr>
              <w:t>3</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）项目验收合格后，</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采购人与成交供应商</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双方正式签署项目合格验收报告，</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成交供应商</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按要求开具足额合规正式发票，</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采购人</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自收到足额合规正式发票且验收合格之日起30日内，向</w:t>
            </w:r>
            <w:r>
              <w:rPr>
                <w:rFonts w:hint="eastAsia" w:cs="宋体" w:asciiTheme="minorEastAsia" w:hAnsiTheme="minorEastAsia" w:eastAsiaTheme="minorEastAsia"/>
                <w:b w:val="0"/>
                <w:bCs w:val="0"/>
                <w:color w:val="000000" w:themeColor="text1"/>
                <w:kern w:val="0"/>
                <w:sz w:val="24"/>
                <w:lang w:eastAsia="zh-CN" w:bidi="ar"/>
                <w14:textFill>
                  <w14:solidFill>
                    <w14:schemeClr w14:val="tx1"/>
                  </w14:solidFill>
                </w14:textFill>
              </w:rPr>
              <w:t>成交供应商</w:t>
            </w:r>
            <w:r>
              <w:rPr>
                <w:rFonts w:hint="eastAsia" w:cs="宋体" w:asciiTheme="minorEastAsia" w:hAnsiTheme="minorEastAsia" w:eastAsiaTheme="minorEastAsia"/>
                <w:b w:val="0"/>
                <w:bCs w:val="0"/>
                <w:color w:val="000000" w:themeColor="text1"/>
                <w:kern w:val="0"/>
                <w:sz w:val="24"/>
                <w:lang w:bidi="ar"/>
                <w14:textFill>
                  <w14:solidFill>
                    <w14:schemeClr w14:val="tx1"/>
                  </w14:solidFill>
                </w14:textFill>
              </w:rPr>
              <w:t>一次性无息付清合同剩余70%尾款。</w:t>
            </w:r>
          </w:p>
        </w:tc>
      </w:tr>
      <w:tr w14:paraId="5000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0" w:hRule="atLeast"/>
        </w:trPr>
        <w:tc>
          <w:tcPr>
            <w:tcW w:w="225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26E7319">
            <w:pPr>
              <w:widowControl/>
              <w:spacing w:line="360" w:lineRule="auto"/>
              <w:rPr>
                <w:rFonts w:hint="eastAsia" w:ascii="宋体" w:hAnsi="宋体" w:cs="宋体"/>
                <w:kern w:val="0"/>
                <w:sz w:val="24"/>
                <w:szCs w:val="24"/>
                <w:highlight w:val="none"/>
              </w:rPr>
            </w:pPr>
            <w:r>
              <w:rPr>
                <w:rFonts w:hint="eastAsia" w:ascii="宋体" w:hAnsi="宋体" w:cs="宋体"/>
                <w:kern w:val="0"/>
                <w:sz w:val="24"/>
                <w:szCs w:val="24"/>
              </w:rPr>
              <w:t>▲</w:t>
            </w:r>
            <w:r>
              <w:rPr>
                <w:rFonts w:hint="eastAsia" w:ascii="宋体" w:hAnsi="宋体" w:cs="宋体"/>
                <w:kern w:val="0"/>
                <w:sz w:val="24"/>
                <w:szCs w:val="24"/>
                <w:lang w:val="en-US" w:eastAsia="zh-CN"/>
              </w:rPr>
              <w:t>四</w:t>
            </w:r>
            <w:r>
              <w:rPr>
                <w:rFonts w:hint="eastAsia" w:ascii="宋体" w:hAnsi="宋体" w:cs="宋体"/>
                <w:kern w:val="0"/>
                <w:sz w:val="24"/>
                <w:szCs w:val="24"/>
              </w:rPr>
              <w:t>、报价要求</w:t>
            </w:r>
          </w:p>
        </w:tc>
        <w:tc>
          <w:tcPr>
            <w:tcW w:w="678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C653A2A">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eastAsia="zh-CN"/>
              </w:rPr>
            </w:pPr>
            <w:r>
              <w:rPr>
                <w:rFonts w:hint="eastAsia" w:ascii="宋体" w:hAnsi="宋体" w:cs="宋体"/>
                <w:kern w:val="0"/>
                <w:sz w:val="24"/>
                <w:szCs w:val="24"/>
                <w:lang w:val="en-US" w:eastAsia="zh-CN"/>
              </w:rPr>
              <w:t>1、</w:t>
            </w:r>
            <w:r>
              <w:rPr>
                <w:rFonts w:hint="eastAsia" w:ascii="宋体" w:hAnsi="宋体" w:cs="宋体"/>
                <w:kern w:val="0"/>
                <w:sz w:val="24"/>
                <w:szCs w:val="24"/>
                <w:lang w:eastAsia="zh-CN"/>
              </w:rPr>
              <w:t>供应商应就采购需求内容作出唯一报价；</w:t>
            </w:r>
          </w:p>
          <w:p w14:paraId="58FC08D6">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eastAsia="zh-CN"/>
              </w:rPr>
            </w:pPr>
            <w:r>
              <w:rPr>
                <w:rFonts w:hint="eastAsia" w:ascii="宋体" w:hAnsi="宋体" w:cs="宋体"/>
                <w:kern w:val="0"/>
                <w:sz w:val="24"/>
                <w:szCs w:val="24"/>
                <w:lang w:val="en-US" w:eastAsia="zh-CN"/>
              </w:rPr>
              <w:t>2、</w:t>
            </w:r>
            <w:r>
              <w:rPr>
                <w:rFonts w:hint="eastAsia" w:ascii="宋体" w:hAnsi="宋体" w:cs="宋体"/>
                <w:kern w:val="0"/>
                <w:sz w:val="24"/>
                <w:szCs w:val="24"/>
                <w:lang w:eastAsia="zh-CN"/>
              </w:rPr>
              <w:t>供应商的总报价不能超过最高限价，否则视为无效报价；</w:t>
            </w:r>
          </w:p>
          <w:p w14:paraId="3C2F7AE0">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eastAsia="zh-CN"/>
              </w:rPr>
            </w:pPr>
            <w:r>
              <w:rPr>
                <w:rFonts w:hint="eastAsia" w:ascii="宋体" w:hAnsi="宋体" w:cs="宋体"/>
                <w:kern w:val="0"/>
                <w:sz w:val="24"/>
                <w:szCs w:val="24"/>
                <w:lang w:val="en-US" w:eastAsia="zh-CN"/>
              </w:rPr>
              <w:t>3、</w:t>
            </w:r>
            <w:r>
              <w:rPr>
                <w:rFonts w:hint="eastAsia" w:ascii="宋体" w:hAnsi="宋体" w:cs="宋体"/>
                <w:kern w:val="0"/>
                <w:sz w:val="24"/>
                <w:szCs w:val="24"/>
                <w:lang w:eastAsia="zh-CN"/>
              </w:rPr>
              <w:t>报价必须包括：包括货款、随配附件、备品备件、专用工具、包装、运输、装卸、保险、运抵指定交货地点、送货上门服务、现场安装调试、包装箱清理、保修等各种费用和售后服务、培训、税金、本采购文件所列设备材料需进行补充完善才能完成本项目的功能配置或实际采购中产品材料有任何遗漏的费用（含本项目需要但本文件中未列出的设备材料、功能配置），以及合同明示或暗示的所有责任、义务和一般风险所有成本费用的总和。</w:t>
            </w:r>
          </w:p>
          <w:p w14:paraId="7D28FD31">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cs="宋体" w:asciiTheme="minorEastAsia" w:hAnsiTheme="minorEastAsia" w:eastAsiaTheme="minorEastAsia"/>
                <w:b w:val="0"/>
                <w:bCs w:val="0"/>
                <w:color w:val="000000" w:themeColor="text1"/>
                <w:kern w:val="0"/>
                <w:sz w:val="24"/>
                <w:szCs w:val="24"/>
                <w:lang w:bidi="ar"/>
                <w14:textFill>
                  <w14:solidFill>
                    <w14:schemeClr w14:val="tx1"/>
                  </w14:solidFill>
                </w14:textFill>
              </w:rPr>
            </w:pPr>
            <w:r>
              <w:rPr>
                <w:rFonts w:hint="eastAsia" w:ascii="宋体" w:hAnsi="宋体" w:cs="宋体"/>
                <w:kern w:val="0"/>
                <w:sz w:val="24"/>
                <w:szCs w:val="24"/>
                <w:lang w:val="en-US" w:eastAsia="zh-CN"/>
              </w:rPr>
              <w:t>4、</w:t>
            </w:r>
            <w:r>
              <w:rPr>
                <w:rFonts w:hint="eastAsia" w:ascii="宋体" w:hAnsi="宋体" w:cs="宋体"/>
                <w:kern w:val="0"/>
                <w:sz w:val="24"/>
                <w:szCs w:val="24"/>
                <w:lang w:eastAsia="zh-CN"/>
              </w:rPr>
              <w:t>供应商可根据项目需求，在响应文件中提供项目服务方案（包括但不限于拟投入本项目的技术力量、实施方案等内容）。</w:t>
            </w:r>
          </w:p>
        </w:tc>
      </w:tr>
      <w:tr w14:paraId="7573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0" w:hRule="atLeast"/>
        </w:trPr>
        <w:tc>
          <w:tcPr>
            <w:tcW w:w="225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EE1ED93">
            <w:pPr>
              <w:widowControl/>
              <w:spacing w:line="360" w:lineRule="auto"/>
              <w:rPr>
                <w:rFonts w:hint="default" w:ascii="宋体" w:hAnsi="宋体" w:cs="宋体"/>
                <w:kern w:val="0"/>
                <w:sz w:val="24"/>
                <w:szCs w:val="24"/>
                <w:lang w:val="en-US"/>
              </w:rPr>
            </w:pPr>
            <w:r>
              <w:rPr>
                <w:rFonts w:hint="eastAsia" w:ascii="宋体" w:hAnsi="宋体" w:cs="宋体"/>
                <w:kern w:val="0"/>
                <w:sz w:val="24"/>
                <w:szCs w:val="24"/>
              </w:rPr>
              <w:t>▲</w:t>
            </w:r>
            <w:r>
              <w:rPr>
                <w:rFonts w:hint="eastAsia" w:ascii="宋体" w:hAnsi="宋体" w:cs="宋体"/>
                <w:kern w:val="0"/>
                <w:sz w:val="24"/>
                <w:szCs w:val="24"/>
                <w:lang w:val="en-US" w:eastAsia="zh-CN"/>
              </w:rPr>
              <w:t>五</w:t>
            </w:r>
            <w:r>
              <w:rPr>
                <w:rFonts w:hint="eastAsia" w:ascii="宋体" w:hAnsi="宋体" w:cs="宋体"/>
                <w:kern w:val="0"/>
                <w:sz w:val="24"/>
                <w:szCs w:val="24"/>
                <w:lang w:eastAsia="zh-CN"/>
              </w:rPr>
              <w:t>、</w:t>
            </w:r>
            <w:r>
              <w:rPr>
                <w:rFonts w:hint="eastAsia" w:ascii="宋体" w:hAnsi="宋体" w:cs="宋体"/>
                <w:kern w:val="0"/>
                <w:sz w:val="24"/>
                <w:szCs w:val="24"/>
                <w:lang w:val="en-US" w:eastAsia="zh-CN"/>
              </w:rPr>
              <w:t>售后服务</w:t>
            </w:r>
          </w:p>
        </w:tc>
        <w:tc>
          <w:tcPr>
            <w:tcW w:w="678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353BE9F">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1、成交供应商所提供的球管必须是具有合法销售途经及完善售后服务的、完整的、性能良好的原厂全新合格产品，且符合设备整机注册证及产品技术要求参数，与设备整机完全适配，完全满足设备整机运行要求，不会给设备整机带来安全隐患。不接受兼容件、二手件、拆机件、代替件、返修件及其他不当来路的球管备件。如发现为不合格备件，采购方有权拒付货款并终止合同，及依法追究相关责任。针对以上备件要求提供相应的书面承诺。 </w:t>
            </w:r>
          </w:p>
          <w:p w14:paraId="78D5AD02">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2、远程支持：提供工程师售后服务电话，7ⅹ24小时电话支持和在线支持，要协助采购人的工程师分析和维修CT设备，快速恢复设备正常工作。 成交供应商提供远程培训指导的 CT 临床应用培训专家≥2 名，满足球管更换后的远程临床应用指导需求，能以现场或远程的形式，提供临床扫描、图像处理和响应业务拓展的专业支持，并提供经原设备整机生产厂家培训后颁发的 CT 临床应用培训专家证书。 </w:t>
            </w:r>
          </w:p>
          <w:p w14:paraId="3990AEB1">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3、成交供应商提供球管更换服务的CT工程师≥3 名，便于及时维修响应，具备设备球管更换服务专业能力，并提供经原设备整机生产厂家培训后颁发的产品培训证书。工程师上门开展球管更换服务工作前，工程师需出示经原设备整机生产厂家培训后颁发的产品培训证书。否则，采购人有权拒绝该工程师提供服务。采购人有权拒付货款并终止合同，及依法追究相关责任。 </w:t>
            </w:r>
          </w:p>
          <w:p w14:paraId="6BBDEF2D">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4、成交供应商完成球管更换服务后，需提供经供应商和采购方双方签字确认的验收单。服务结束后质保期一年或运行20万秒次（以先到者为准），质保期内，维修更换球管出现故障，由供应商免费承担维修更换。 </w:t>
            </w:r>
          </w:p>
          <w:p w14:paraId="68DD89D7">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5、安全升级：球管更换服务过程中供应商需提供系统安全升级服务，以提高设备的安全性。</w:t>
            </w:r>
          </w:p>
          <w:p w14:paraId="0282521A">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6、设备调试：供应商负责将机器调试到最佳状态，应保证设备达到符合原厂家合格标准及相应的国家质量标准的要求，保证该设备能通过相关专业检测。采购人将对供应商的服务质量进行考核评价。</w:t>
            </w:r>
          </w:p>
        </w:tc>
      </w:tr>
      <w:tr w14:paraId="0923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trPr>
        <w:tc>
          <w:tcPr>
            <w:tcW w:w="225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A0B8403">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cs="宋体"/>
                <w:kern w:val="0"/>
                <w:sz w:val="24"/>
                <w:szCs w:val="24"/>
              </w:rPr>
            </w:pPr>
            <w:r>
              <w:rPr>
                <w:rFonts w:hint="eastAsia" w:ascii="宋体" w:hAnsi="宋体" w:cs="宋体"/>
                <w:kern w:val="0"/>
                <w:sz w:val="24"/>
                <w:szCs w:val="24"/>
              </w:rPr>
              <w:t>▲</w:t>
            </w:r>
            <w:r>
              <w:rPr>
                <w:rFonts w:hint="eastAsia" w:ascii="宋体" w:hAnsi="宋体" w:cs="宋体"/>
                <w:kern w:val="0"/>
                <w:sz w:val="24"/>
                <w:szCs w:val="24"/>
                <w:lang w:val="en-US" w:eastAsia="zh-CN"/>
              </w:rPr>
              <w:t>六</w:t>
            </w:r>
            <w:r>
              <w:rPr>
                <w:rFonts w:hint="eastAsia" w:ascii="宋体" w:hAnsi="宋体" w:cs="宋体"/>
                <w:kern w:val="0"/>
                <w:sz w:val="24"/>
                <w:szCs w:val="24"/>
                <w:lang w:eastAsia="zh-CN"/>
              </w:rPr>
              <w:t>、</w:t>
            </w:r>
            <w:r>
              <w:rPr>
                <w:rFonts w:hint="eastAsia" w:ascii="宋体" w:hAnsi="宋体" w:cs="宋体"/>
                <w:kern w:val="0"/>
                <w:sz w:val="24"/>
                <w:szCs w:val="24"/>
              </w:rPr>
              <w:t>验收标准</w:t>
            </w:r>
          </w:p>
        </w:tc>
        <w:tc>
          <w:tcPr>
            <w:tcW w:w="678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C6D009B">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（1）按照国家现行标准、行业规范、本采购文件、成交供应商响应承诺、合同约定开展验收；初次验收不合格，成交供应商15日内完成整改复检；二次验收仍不合格，采购人有权解除合同并追责。 </w:t>
            </w:r>
          </w:p>
          <w:p w14:paraId="4D39086E">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2）所提供的产品必须为全新原装产品，其质量、规格及技术特征符合满足国家相关标准、行业标准、地方标准。具有系统的安全性、完整性、易用性、适用性等进行验收。要求符合国家、行业有关标准规范要求，应明确报价产品存在正负偏离情况。 </w:t>
            </w:r>
          </w:p>
          <w:p w14:paraId="63EDBC68">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3）安装标准及验收标准：符合我国国家有关技术规范和技术标准；设备安装后，采购人按国家标准及技术参数要求进行质量验收；成交供应商交付服务成果前应对交付内容作出全面检查和对验收文件进行整理，并列出清单，作为采购人验收和使用的技术条件依据，检验的结果应交采购人。 </w:t>
            </w:r>
          </w:p>
          <w:p w14:paraId="7D6B8801">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4）验收时依据采购文件、成交供应商响应文件及所签订的合同条款对本项目采购内容进行逐一核验，若成交供应商所提供的服务内容、服务质量等不符合采购要求，采购人可要求成交供应商根据采购文件、成交供应商响应文件及所签订的合同条款进行整改，若无法完成整改，将视为成交供应商提供虚假材料谋取中标，中标无效，成交供应商承担相应法律责任和赔偿由此给采购人造成的经济损失。</w:t>
            </w:r>
          </w:p>
        </w:tc>
      </w:tr>
      <w:tr w14:paraId="4AEB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225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9642071">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cs="宋体"/>
                <w:kern w:val="0"/>
                <w:sz w:val="24"/>
                <w:szCs w:val="24"/>
              </w:rPr>
            </w:pPr>
            <w:r>
              <w:rPr>
                <w:rFonts w:hint="eastAsia" w:ascii="宋体" w:hAnsi="宋体" w:cs="宋体"/>
                <w:kern w:val="0"/>
                <w:sz w:val="24"/>
                <w:szCs w:val="24"/>
              </w:rPr>
              <w:t>▲</w:t>
            </w:r>
            <w:r>
              <w:rPr>
                <w:rFonts w:hint="eastAsia" w:ascii="宋体" w:hAnsi="宋体" w:cs="宋体"/>
                <w:kern w:val="0"/>
                <w:sz w:val="24"/>
                <w:szCs w:val="24"/>
                <w:lang w:val="en-US" w:eastAsia="zh-CN"/>
              </w:rPr>
              <w:t>七</w:t>
            </w:r>
            <w:r>
              <w:rPr>
                <w:rFonts w:hint="eastAsia" w:ascii="宋体" w:hAnsi="宋体" w:cs="宋体"/>
                <w:kern w:val="0"/>
                <w:sz w:val="24"/>
                <w:szCs w:val="24"/>
                <w:lang w:eastAsia="zh-CN"/>
              </w:rPr>
              <w:t>、</w:t>
            </w:r>
            <w:r>
              <w:rPr>
                <w:rFonts w:hint="eastAsia" w:ascii="宋体" w:hAnsi="宋体" w:cs="宋体"/>
                <w:kern w:val="0"/>
                <w:sz w:val="24"/>
                <w:szCs w:val="24"/>
              </w:rPr>
              <w:t>安全责任</w:t>
            </w:r>
          </w:p>
        </w:tc>
        <w:tc>
          <w:tcPr>
            <w:tcW w:w="678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155C383">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eastAsia" w:ascii="宋体" w:hAnsi="宋体" w:cs="宋体"/>
                <w:kern w:val="0"/>
                <w:sz w:val="24"/>
                <w:szCs w:val="24"/>
                <w:lang w:val="en-US" w:eastAsia="zh-CN"/>
              </w:rPr>
            </w:pPr>
            <w:r>
              <w:rPr>
                <w:rFonts w:hint="default" w:ascii="Times New Roman" w:hAnsi="Times New Roman" w:eastAsia="宋体" w:cs="Times New Roman"/>
                <w:b w:val="0"/>
                <w:bCs w:val="0"/>
                <w:i w:val="0"/>
                <w:iCs w:val="0"/>
                <w:caps w:val="0"/>
                <w:color w:val="000000"/>
                <w:spacing w:val="0"/>
                <w:sz w:val="24"/>
                <w:szCs w:val="24"/>
              </w:rPr>
              <w:t>成交供应商承担项目实施全过程人身、财产、环境安全全部管理责任；服务期间造成的人身伤害、财产损失、第三方赔偿均由成交供应商全额承担。</w:t>
            </w:r>
          </w:p>
        </w:tc>
      </w:tr>
      <w:tr w14:paraId="0FBD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trPr>
        <w:tc>
          <w:tcPr>
            <w:tcW w:w="225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05982EE">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cs="宋体"/>
                <w:kern w:val="0"/>
                <w:sz w:val="24"/>
                <w:szCs w:val="24"/>
              </w:rPr>
            </w:pPr>
            <w:r>
              <w:rPr>
                <w:rFonts w:hint="eastAsia" w:ascii="宋体" w:hAnsi="宋体" w:cs="宋体"/>
                <w:kern w:val="0"/>
                <w:sz w:val="24"/>
                <w:szCs w:val="24"/>
              </w:rPr>
              <w:t>▲</w:t>
            </w:r>
            <w:r>
              <w:rPr>
                <w:rFonts w:hint="eastAsia" w:ascii="宋体" w:hAnsi="宋体" w:cs="宋体"/>
                <w:kern w:val="0"/>
                <w:sz w:val="24"/>
                <w:szCs w:val="24"/>
                <w:lang w:val="en-US" w:eastAsia="zh-CN"/>
              </w:rPr>
              <w:t>八</w:t>
            </w:r>
            <w:r>
              <w:rPr>
                <w:rFonts w:hint="eastAsia" w:ascii="宋体" w:hAnsi="宋体" w:cs="宋体"/>
                <w:kern w:val="0"/>
                <w:sz w:val="24"/>
                <w:szCs w:val="24"/>
                <w:lang w:eastAsia="zh-CN"/>
              </w:rPr>
              <w:t>、</w:t>
            </w:r>
            <w:r>
              <w:rPr>
                <w:rFonts w:hint="eastAsia" w:ascii="Times New Roman" w:hAnsi="Times New Roman" w:eastAsia="宋体" w:cs="Times New Roman"/>
                <w:b/>
                <w:bCs/>
                <w:i w:val="0"/>
                <w:iCs w:val="0"/>
                <w:caps w:val="0"/>
                <w:color w:val="000000"/>
                <w:spacing w:val="0"/>
                <w:sz w:val="24"/>
                <w:szCs w:val="24"/>
                <w:lang w:val="en-US" w:eastAsia="zh-CN"/>
              </w:rPr>
              <w:t>违约责任</w:t>
            </w:r>
          </w:p>
        </w:tc>
        <w:tc>
          <w:tcPr>
            <w:tcW w:w="678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3738825">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eastAsia" w:ascii="Times New Roman" w:hAnsi="Times New Roman" w:eastAsia="宋体" w:cs="Times New Roman"/>
                <w:b w:val="0"/>
                <w:bCs w:val="0"/>
                <w:i w:val="0"/>
                <w:iCs w:val="0"/>
                <w:caps w:val="0"/>
                <w:color w:val="000000"/>
                <w:spacing w:val="0"/>
                <w:sz w:val="24"/>
                <w:szCs w:val="24"/>
                <w:lang w:val="en-US" w:eastAsia="zh-CN"/>
              </w:rPr>
              <w:t>1</w:t>
            </w:r>
            <w:r>
              <w:rPr>
                <w:rFonts w:hint="default" w:ascii="Times New Roman" w:hAnsi="Times New Roman" w:eastAsia="宋体" w:cs="Times New Roman"/>
                <w:b w:val="0"/>
                <w:bCs w:val="0"/>
                <w:i w:val="0"/>
                <w:iCs w:val="0"/>
                <w:caps w:val="0"/>
                <w:color w:val="000000"/>
                <w:spacing w:val="0"/>
                <w:sz w:val="24"/>
                <w:szCs w:val="24"/>
              </w:rPr>
              <w:t>、成交供应商无正当理由拒绝供货的，采购人应向成交供应商出具书面催告函，限定其不少于10个工作日履约期限。催告期限届满成交供应商仍拒不履行供货义务的，构成根本违约，采购人有权单方解除合同，解除合同通知自送达成交供应商之日生效；成交供应商按合同总标的额5%向采购人支付解约违约金，并于合同解除之日起10个工作日内一次性付清全部违约金；逾期支付前述违约金的，每逾期一日，按应付未付金额的万分之五计收逾期付款违约金，解约违约金与该逾期付款违约金合计总额不超过合同总价款的10%。双方确认违约金金额后，采购人有权直接从到期应付货款抵扣前述违约金，应付货款不足以抵扣的，成交供应商应在采购人书面通知后10日内补足差额。</w:t>
            </w:r>
          </w:p>
          <w:p w14:paraId="08B1D7C3">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eastAsia" w:ascii="Times New Roman" w:hAnsi="Times New Roman" w:eastAsia="宋体" w:cs="Times New Roman"/>
                <w:b w:val="0"/>
                <w:bCs w:val="0"/>
                <w:i w:val="0"/>
                <w:iCs w:val="0"/>
                <w:caps w:val="0"/>
                <w:color w:val="000000"/>
                <w:spacing w:val="0"/>
                <w:sz w:val="24"/>
                <w:szCs w:val="24"/>
                <w:lang w:val="en-US" w:eastAsia="zh-CN"/>
              </w:rPr>
              <w:t>2</w:t>
            </w:r>
            <w:r>
              <w:rPr>
                <w:rFonts w:hint="default" w:ascii="Times New Roman" w:hAnsi="Times New Roman" w:eastAsia="宋体" w:cs="Times New Roman"/>
                <w:b w:val="0"/>
                <w:bCs w:val="0"/>
                <w:i w:val="0"/>
                <w:iCs w:val="0"/>
                <w:caps w:val="0"/>
                <w:color w:val="000000"/>
                <w:spacing w:val="0"/>
                <w:sz w:val="24"/>
                <w:szCs w:val="24"/>
              </w:rPr>
              <w:t>、前述解约违约金不足以覆盖采购人实际损失的，采购人有权就损失差额继续追偿；违约金足以覆盖全部损失的，不再重复主张损失赔偿。采购人实际损失包括但不限于：</w:t>
            </w:r>
          </w:p>
          <w:p w14:paraId="7764920C">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default" w:ascii="Times New Roman" w:hAnsi="Times New Roman" w:eastAsia="宋体" w:cs="Times New Roman"/>
                <w:b w:val="0"/>
                <w:bCs w:val="0"/>
                <w:i w:val="0"/>
                <w:iCs w:val="0"/>
                <w:caps w:val="0"/>
                <w:color w:val="000000"/>
                <w:spacing w:val="0"/>
                <w:sz w:val="24"/>
                <w:szCs w:val="24"/>
              </w:rPr>
              <w:t>（1）另行采购产生的货物差价损失（新采购价与原合同价款差额）；</w:t>
            </w:r>
          </w:p>
          <w:p w14:paraId="359D4E5A">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default" w:ascii="Times New Roman" w:hAnsi="Times New Roman" w:eastAsia="宋体" w:cs="Times New Roman"/>
                <w:b w:val="0"/>
                <w:bCs w:val="0"/>
                <w:i w:val="0"/>
                <w:iCs w:val="0"/>
                <w:caps w:val="0"/>
                <w:color w:val="000000"/>
                <w:spacing w:val="0"/>
                <w:sz w:val="24"/>
                <w:szCs w:val="24"/>
              </w:rPr>
              <w:t>（2）项目延期产生的应急租赁、加急运输、重复招标评审等额外刚性支出；</w:t>
            </w:r>
          </w:p>
          <w:p w14:paraId="61B51D27">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default" w:ascii="Times New Roman" w:hAnsi="Times New Roman" w:eastAsia="宋体" w:cs="Times New Roman"/>
                <w:b w:val="0"/>
                <w:bCs w:val="0"/>
                <w:i w:val="0"/>
                <w:iCs w:val="0"/>
                <w:caps w:val="0"/>
                <w:color w:val="000000"/>
                <w:spacing w:val="0"/>
                <w:sz w:val="24"/>
                <w:szCs w:val="24"/>
              </w:rPr>
              <w:t>（3）因供应商违约导致采购人向第三方支付的违约金、赔偿金；</w:t>
            </w:r>
          </w:p>
          <w:p w14:paraId="255BDA5E">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default" w:ascii="Times New Roman" w:hAnsi="Times New Roman" w:eastAsia="宋体" w:cs="Times New Roman"/>
                <w:b w:val="0"/>
                <w:bCs w:val="0"/>
                <w:i w:val="0"/>
                <w:iCs w:val="0"/>
                <w:caps w:val="0"/>
                <w:color w:val="000000"/>
                <w:spacing w:val="0"/>
                <w:sz w:val="24"/>
                <w:szCs w:val="24"/>
              </w:rPr>
              <w:t>（4）直接财产沉没损失（前期场地改造、技术对接投入等）；</w:t>
            </w:r>
          </w:p>
          <w:p w14:paraId="24E049A3">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default" w:ascii="Times New Roman" w:hAnsi="Times New Roman" w:eastAsia="宋体" w:cs="Times New Roman"/>
                <w:b w:val="0"/>
                <w:bCs w:val="0"/>
                <w:i w:val="0"/>
                <w:iCs w:val="0"/>
                <w:caps w:val="0"/>
                <w:color w:val="000000"/>
                <w:spacing w:val="0"/>
                <w:sz w:val="24"/>
                <w:szCs w:val="24"/>
              </w:rPr>
              <w:t>（5）采购人维权合理开支：催告公证费、诉讼费、仲裁费、财产保全费、保全担保保险费、合理律师费、差旅费、鉴定评估费。</w:t>
            </w:r>
          </w:p>
          <w:p w14:paraId="65F7B813">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eastAsia" w:ascii="Times New Roman" w:hAnsi="Times New Roman" w:eastAsia="宋体" w:cs="Times New Roman"/>
                <w:b w:val="0"/>
                <w:bCs w:val="0"/>
                <w:i w:val="0"/>
                <w:iCs w:val="0"/>
                <w:caps w:val="0"/>
                <w:color w:val="000000"/>
                <w:spacing w:val="0"/>
                <w:sz w:val="24"/>
                <w:szCs w:val="24"/>
                <w:lang w:val="en-US" w:eastAsia="zh-CN"/>
              </w:rPr>
              <w:t>3</w:t>
            </w:r>
            <w:r>
              <w:rPr>
                <w:rFonts w:hint="default" w:ascii="Times New Roman" w:hAnsi="Times New Roman" w:eastAsia="宋体" w:cs="Times New Roman"/>
                <w:b w:val="0"/>
                <w:bCs w:val="0"/>
                <w:i w:val="0"/>
                <w:iCs w:val="0"/>
                <w:caps w:val="0"/>
                <w:color w:val="000000"/>
                <w:spacing w:val="0"/>
                <w:sz w:val="24"/>
                <w:szCs w:val="24"/>
              </w:rPr>
              <w:t>、合同解除后，采购人有权：</w:t>
            </w:r>
          </w:p>
          <w:p w14:paraId="26569CA9">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default" w:ascii="Times New Roman" w:hAnsi="Times New Roman" w:eastAsia="宋体" w:cs="Times New Roman"/>
                <w:b w:val="0"/>
                <w:bCs w:val="0"/>
                <w:i w:val="0"/>
                <w:iCs w:val="0"/>
                <w:caps w:val="0"/>
                <w:color w:val="000000"/>
                <w:spacing w:val="0"/>
                <w:sz w:val="24"/>
                <w:szCs w:val="24"/>
              </w:rPr>
              <w:t>（1）自行通过其他渠道采购替代货物、服务；</w:t>
            </w:r>
          </w:p>
          <w:p w14:paraId="6745F3CC">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default" w:ascii="Times New Roman" w:hAnsi="Times New Roman" w:eastAsia="宋体" w:cs="Times New Roman"/>
                <w:b w:val="0"/>
                <w:bCs w:val="0"/>
                <w:i w:val="0"/>
                <w:iCs w:val="0"/>
                <w:caps w:val="0"/>
                <w:color w:val="000000"/>
                <w:spacing w:val="0"/>
                <w:sz w:val="24"/>
                <w:szCs w:val="24"/>
              </w:rPr>
              <w:t>（2）向成交供应商全额追偿全部损失、违约金及对应的逾期付款违约金。</w:t>
            </w:r>
          </w:p>
          <w:p w14:paraId="268E909B">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eastAsia" w:ascii="Times New Roman" w:hAnsi="Times New Roman" w:eastAsia="宋体" w:cs="Times New Roman"/>
                <w:b w:val="0"/>
                <w:bCs w:val="0"/>
                <w:i w:val="0"/>
                <w:iCs w:val="0"/>
                <w:caps w:val="0"/>
                <w:color w:val="000000"/>
                <w:spacing w:val="0"/>
                <w:sz w:val="24"/>
                <w:szCs w:val="24"/>
                <w:lang w:val="en-US" w:eastAsia="zh-CN"/>
              </w:rPr>
              <w:t>4</w:t>
            </w:r>
            <w:r>
              <w:rPr>
                <w:rFonts w:hint="default" w:ascii="Times New Roman" w:hAnsi="Times New Roman" w:eastAsia="宋体" w:cs="Times New Roman"/>
                <w:b w:val="0"/>
                <w:bCs w:val="0"/>
                <w:i w:val="0"/>
                <w:iCs w:val="0"/>
                <w:caps w:val="0"/>
                <w:color w:val="000000"/>
                <w:spacing w:val="0"/>
                <w:sz w:val="24"/>
                <w:szCs w:val="24"/>
              </w:rPr>
              <w:t>、成交供应商构成根本违约拒绝供货的，采购人可依据本单位生效的供应商信用管理制度，将其纳入本单位不良供应商名录，按制度限定其参与本单位政府采购项目的年限；采购人有权将违约事实、证据书面报送政府采购财政监管部门，由财政监管部门依据《中华人民共和国政府采购法》《中华人民共和国政府采购法实施条例》独立作出处理。</w:t>
            </w:r>
          </w:p>
          <w:p w14:paraId="371DA752">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eastAsia" w:ascii="Times New Roman" w:hAnsi="Times New Roman" w:eastAsia="宋体" w:cs="Times New Roman"/>
                <w:b w:val="0"/>
                <w:bCs w:val="0"/>
                <w:i w:val="0"/>
                <w:iCs w:val="0"/>
                <w:caps w:val="0"/>
                <w:color w:val="000000"/>
                <w:spacing w:val="0"/>
                <w:sz w:val="24"/>
                <w:szCs w:val="24"/>
                <w:lang w:val="en-US" w:eastAsia="zh-CN"/>
              </w:rPr>
              <w:t>5</w:t>
            </w:r>
            <w:r>
              <w:rPr>
                <w:rFonts w:hint="default" w:ascii="Times New Roman" w:hAnsi="Times New Roman" w:eastAsia="宋体" w:cs="Times New Roman"/>
                <w:b w:val="0"/>
                <w:bCs w:val="0"/>
                <w:i w:val="0"/>
                <w:iCs w:val="0"/>
                <w:caps w:val="0"/>
                <w:color w:val="000000"/>
                <w:spacing w:val="0"/>
                <w:sz w:val="24"/>
                <w:szCs w:val="24"/>
              </w:rPr>
              <w:t>、除法定不可抗力情形外，成交供应商未按合同约定时限交货的，构成逾期供货。每逾期一日，按逾期供货部分货款金额万分之五计收逾期违约金，按自然日核算，不足1日按1日计算。成交供应商支付逾期违约金后，仍需继续履行供货义务。成交供应商自身经营困难、上游供货违约、资金周转不足、生产计划失误等情形，不属于不可抗力，不得据此减免违约责任。</w:t>
            </w:r>
          </w:p>
          <w:p w14:paraId="3B377A48">
            <w:pPr>
              <w:keepNext w:val="0"/>
              <w:keepLines w:val="0"/>
              <w:pageBreakBefore w:val="0"/>
              <w:widowControl/>
              <w:kinsoku/>
              <w:wordWrap/>
              <w:overflowPunct/>
              <w:topLinePunct w:val="0"/>
              <w:autoSpaceDE/>
              <w:autoSpaceDN/>
              <w:bidi w:val="0"/>
              <w:snapToGrid/>
              <w:spacing w:line="440" w:lineRule="exact"/>
              <w:ind w:firstLine="480" w:firstLineChars="200"/>
              <w:textAlignment w:val="auto"/>
              <w:rPr>
                <w:rFonts w:hint="default" w:ascii="Times New Roman" w:hAnsi="Times New Roman" w:eastAsia="宋体" w:cs="Times New Roman"/>
                <w:b w:val="0"/>
                <w:bCs w:val="0"/>
                <w:i w:val="0"/>
                <w:iCs w:val="0"/>
                <w:caps w:val="0"/>
                <w:color w:val="000000"/>
                <w:spacing w:val="0"/>
                <w:sz w:val="24"/>
                <w:szCs w:val="24"/>
              </w:rPr>
            </w:pPr>
            <w:r>
              <w:rPr>
                <w:rFonts w:hint="eastAsia" w:ascii="Times New Roman" w:hAnsi="Times New Roman" w:eastAsia="宋体" w:cs="Times New Roman"/>
                <w:b w:val="0"/>
                <w:bCs w:val="0"/>
                <w:i w:val="0"/>
                <w:iCs w:val="0"/>
                <w:caps w:val="0"/>
                <w:color w:val="000000"/>
                <w:spacing w:val="0"/>
                <w:sz w:val="24"/>
                <w:szCs w:val="24"/>
                <w:lang w:val="en-US" w:eastAsia="zh-CN"/>
              </w:rPr>
              <w:t>6</w:t>
            </w:r>
            <w:r>
              <w:rPr>
                <w:rFonts w:hint="default" w:ascii="Times New Roman" w:hAnsi="Times New Roman" w:eastAsia="宋体" w:cs="Times New Roman"/>
                <w:b w:val="0"/>
                <w:bCs w:val="0"/>
                <w:i w:val="0"/>
                <w:iCs w:val="0"/>
                <w:caps w:val="0"/>
                <w:color w:val="000000"/>
                <w:spacing w:val="0"/>
                <w:sz w:val="24"/>
                <w:szCs w:val="24"/>
              </w:rPr>
              <w:t>、逾期供货违约金累计最高限额为合同总价款的5%，违约金达到上限后，双方确认违约金金额，采购人可直接从应付货款抵扣，货款不足的由成交供应商补足；逾期违约金累计达到该上限的，采购人有权按照本条款第一条约定行使合同解除权并追究根本违约相关责任。</w:t>
            </w:r>
          </w:p>
        </w:tc>
      </w:tr>
    </w:tbl>
    <w:p w14:paraId="51BCDF07">
      <w:pPr>
        <w:widowControl/>
        <w:adjustRightInd/>
        <w:jc w:val="left"/>
        <w:rPr>
          <w:rFonts w:cs="仿宋_GB2312" w:asciiTheme="minorEastAsia" w:hAnsiTheme="minorEastAsia" w:eastAsiaTheme="minorEastAsia"/>
          <w:b/>
          <w:color w:val="000000" w:themeColor="text1"/>
          <w:sz w:val="36"/>
          <w:szCs w:val="36"/>
          <w14:textFill>
            <w14:solidFill>
              <w14:schemeClr w14:val="tx1"/>
            </w14:solidFill>
          </w14:textFill>
        </w:rPr>
      </w:pPr>
      <w:r>
        <w:rPr>
          <w:rFonts w:cs="仿宋_GB2312" w:asciiTheme="minorEastAsia" w:hAnsiTheme="minorEastAsia" w:eastAsiaTheme="minorEastAsia"/>
          <w:b/>
          <w:color w:val="000000" w:themeColor="text1"/>
          <w:sz w:val="36"/>
          <w:szCs w:val="36"/>
          <w14:textFill>
            <w14:solidFill>
              <w14:schemeClr w14:val="tx1"/>
            </w14:solidFill>
          </w14:textFill>
        </w:rPr>
        <w:br w:type="page"/>
      </w:r>
    </w:p>
    <w:p w14:paraId="4BE92CD0">
      <w:pPr>
        <w:adjustRightInd/>
        <w:spacing w:line="360" w:lineRule="auto"/>
        <w:jc w:val="center"/>
        <w:outlineLvl w:val="0"/>
        <w:rPr>
          <w:rFonts w:cs="仿宋_GB2312" w:asciiTheme="minorEastAsia" w:hAnsiTheme="minorEastAsia" w:eastAsiaTheme="minorEastAsia"/>
          <w:b/>
          <w:color w:val="000000" w:themeColor="text1"/>
          <w:sz w:val="36"/>
          <w:szCs w:val="36"/>
          <w14:textFill>
            <w14:solidFill>
              <w14:schemeClr w14:val="tx1"/>
            </w14:solidFill>
          </w14:textFill>
        </w:rPr>
      </w:pPr>
      <w:bookmarkStart w:id="71" w:name="_Toc8832"/>
      <w:r>
        <w:rPr>
          <w:rFonts w:hint="eastAsia" w:cs="仿宋_GB2312" w:asciiTheme="minorEastAsia" w:hAnsiTheme="minorEastAsia" w:eastAsiaTheme="minorEastAsia"/>
          <w:b/>
          <w:color w:val="000000" w:themeColor="text1"/>
          <w:sz w:val="36"/>
          <w:szCs w:val="36"/>
          <w14:textFill>
            <w14:solidFill>
              <w14:schemeClr w14:val="tx1"/>
            </w14:solidFill>
          </w14:textFill>
        </w:rPr>
        <w:t xml:space="preserve">第五部分  </w:t>
      </w:r>
      <w:bookmarkEnd w:id="67"/>
      <w:bookmarkEnd w:id="68"/>
      <w:bookmarkStart w:id="72" w:name="第四部分"/>
      <w:r>
        <w:rPr>
          <w:rFonts w:hint="eastAsia" w:cs="仿宋_GB2312" w:asciiTheme="minorEastAsia" w:hAnsiTheme="minorEastAsia" w:eastAsiaTheme="minorEastAsia"/>
          <w:b/>
          <w:color w:val="000000" w:themeColor="text1"/>
          <w:sz w:val="36"/>
          <w:szCs w:val="36"/>
          <w14:textFill>
            <w14:solidFill>
              <w14:schemeClr w14:val="tx1"/>
            </w14:solidFill>
          </w14:textFill>
        </w:rPr>
        <w:t>评定标准</w:t>
      </w:r>
      <w:bookmarkEnd w:id="70"/>
      <w:bookmarkEnd w:id="71"/>
    </w:p>
    <w:p w14:paraId="63945F4A">
      <w:pPr>
        <w:adjustRightInd/>
        <w:spacing w:line="360" w:lineRule="auto"/>
        <w:ind w:firstLine="482" w:firstLineChars="200"/>
        <w:rPr>
          <w:rFonts w:cs="Arial" w:asciiTheme="minorEastAsia" w:hAnsiTheme="minorEastAsia" w:eastAsiaTheme="minorEastAsia"/>
          <w:b/>
          <w:color w:val="000000" w:themeColor="text1"/>
          <w:kern w:val="0"/>
          <w:sz w:val="24"/>
          <w14:textFill>
            <w14:solidFill>
              <w14:schemeClr w14:val="tx1"/>
            </w14:solidFill>
          </w14:textFill>
        </w:rPr>
      </w:pPr>
    </w:p>
    <w:p w14:paraId="0FC79E64">
      <w:pPr>
        <w:pStyle w:val="395"/>
        <w:spacing w:before="0"/>
        <w:ind w:firstLine="643"/>
        <w:jc w:val="center"/>
        <w:outlineLvl w:val="1"/>
        <w:rPr>
          <w:rFonts w:cs="仿宋_GB2312" w:asciiTheme="minorEastAsia" w:hAnsiTheme="minorEastAsia" w:eastAsiaTheme="minorEastAsia"/>
          <w:b/>
          <w:color w:val="000000" w:themeColor="text1"/>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一、评审方法</w:t>
      </w:r>
    </w:p>
    <w:p w14:paraId="49965096">
      <w:pPr>
        <w:adjustRightInd/>
        <w:spacing w:line="360" w:lineRule="auto"/>
        <w:ind w:firstLine="480" w:firstLineChars="200"/>
        <w:rPr>
          <w:rFonts w:hint="eastAsia" w:cs="Arial" w:asciiTheme="minorEastAsia" w:hAnsiTheme="minorEastAsia" w:eastAsiaTheme="minorEastAsia"/>
          <w:color w:val="000000" w:themeColor="text1"/>
          <w:kern w:val="0"/>
          <w:sz w:val="24"/>
          <w14:textFill>
            <w14:solidFill>
              <w14:schemeClr w14:val="tx1"/>
            </w14:solidFill>
          </w14:textFill>
        </w:rPr>
      </w:pPr>
      <w:r>
        <w:rPr>
          <w:rFonts w:hint="eastAsia" w:cs="Arial" w:asciiTheme="minorEastAsia" w:hAnsiTheme="minorEastAsia" w:eastAsiaTheme="minorEastAsia"/>
          <w:color w:val="000000" w:themeColor="text1"/>
          <w:kern w:val="0"/>
          <w:sz w:val="24"/>
          <w14:textFill>
            <w14:solidFill>
              <w14:schemeClr w14:val="tx1"/>
            </w14:solidFill>
          </w14:textFill>
        </w:rPr>
        <w:t>1.谈判小组应当从质量和服务均能满足采购文件实质性响应要求的供应商中，按照最后报价由低到高的顺序提出3名以上成交候选人，并编写评审报告。对于未预留份额专门面向中小企业采购的政府采购项目，以及预留份额政府采购项目中的非预留部分标项，对符合《政府采购促进中小企业发展管理办法》规定的小型和微型企业的报价给予</w:t>
      </w:r>
      <w:r>
        <w:rPr>
          <w:rFonts w:hint="eastAsia" w:cs="Arial" w:asciiTheme="minorEastAsia" w:hAnsiTheme="minorEastAsia" w:eastAsiaTheme="minorEastAsia"/>
          <w:color w:val="000000" w:themeColor="text1"/>
          <w:kern w:val="0"/>
          <w:sz w:val="24"/>
          <w:lang w:val="en-US" w:eastAsia="zh-CN"/>
          <w14:textFill>
            <w14:solidFill>
              <w14:schemeClr w14:val="tx1"/>
            </w14:solidFill>
          </w14:textFill>
        </w:rPr>
        <w:t>1</w:t>
      </w:r>
      <w:r>
        <w:rPr>
          <w:rFonts w:hint="eastAsia" w:cs="Arial" w:asciiTheme="minorEastAsia" w:hAnsiTheme="minorEastAsia" w:eastAsiaTheme="minorEastAsia"/>
          <w:color w:val="000000" w:themeColor="text1"/>
          <w:kern w:val="0"/>
          <w:sz w:val="24"/>
          <w14:textFill>
            <w14:solidFill>
              <w14:schemeClr w14:val="tx1"/>
            </w14:solidFill>
          </w14:textFill>
        </w:rPr>
        <w:t>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w:t>
      </w:r>
    </w:p>
    <w:p w14:paraId="7FA8E778">
      <w:pPr>
        <w:adjustRightInd/>
        <w:spacing w:line="360" w:lineRule="auto"/>
        <w:ind w:firstLine="482" w:firstLineChars="200"/>
        <w:rPr>
          <w:rFonts w:hint="eastAsia" w:ascii="宋体" w:hAnsi="宋体" w:eastAsia="宋体" w:cs="Arial"/>
          <w:b/>
          <w:bCs/>
          <w:color w:val="000000"/>
          <w:kern w:val="0"/>
          <w:sz w:val="24"/>
          <w:highlight w:val="none"/>
          <w:lang w:val="en-US" w:eastAsia="zh-CN"/>
        </w:rPr>
      </w:pPr>
      <w:r>
        <w:rPr>
          <w:rFonts w:hint="eastAsia" w:cs="Arial" w:asciiTheme="minorEastAsia" w:hAnsiTheme="minorEastAsia" w:eastAsiaTheme="minorEastAsia"/>
          <w:b/>
          <w:bCs/>
          <w:color w:val="000000" w:themeColor="text1"/>
          <w:kern w:val="0"/>
          <w:sz w:val="24"/>
          <w:lang w:val="en-US" w:eastAsia="zh-CN"/>
          <w14:textFill>
            <w14:solidFill>
              <w14:schemeClr w14:val="tx1"/>
            </w14:solidFill>
          </w14:textFill>
        </w:rPr>
        <w:t>2.</w:t>
      </w:r>
      <w:r>
        <w:rPr>
          <w:rFonts w:hint="eastAsia" w:ascii="宋体" w:hAnsi="宋体" w:eastAsia="宋体" w:cs="Arial"/>
          <w:b/>
          <w:bCs/>
          <w:color w:val="000000"/>
          <w:kern w:val="0"/>
          <w:sz w:val="24"/>
          <w:highlight w:val="none"/>
          <w:lang w:val="en-US" w:eastAsia="zh-CN"/>
        </w:rPr>
        <w:t>依据规定《财政部关于推动解决政府采购异常低价问题的通知》（财库〔2026〕2号）规定，政府采购评审中出现以下异常低价情形，谈判小组应当启动异常低价投标审查程序：</w:t>
      </w:r>
    </w:p>
    <w:p w14:paraId="4234D664">
      <w:pPr>
        <w:adjustRightInd/>
        <w:spacing w:line="360" w:lineRule="auto"/>
        <w:ind w:firstLine="482" w:firstLineChars="200"/>
        <w:rPr>
          <w:rFonts w:hint="eastAsia" w:ascii="宋体" w:hAnsi="宋体" w:eastAsia="宋体" w:cs="Arial"/>
          <w:b/>
          <w:bCs/>
          <w:color w:val="000000"/>
          <w:kern w:val="0"/>
          <w:sz w:val="24"/>
          <w:highlight w:val="none"/>
          <w:lang w:val="en-US" w:eastAsia="zh-CN"/>
        </w:rPr>
      </w:pPr>
      <w:r>
        <w:rPr>
          <w:rFonts w:hint="eastAsia" w:ascii="宋体" w:hAnsi="宋体" w:eastAsia="宋体" w:cs="Arial"/>
          <w:b/>
          <w:bCs/>
          <w:color w:val="000000"/>
          <w:kern w:val="0"/>
          <w:sz w:val="24"/>
          <w:highlight w:val="none"/>
          <w:lang w:val="en-US" w:eastAsia="zh-CN"/>
        </w:rPr>
        <w:t>（1）谈判报价低于全部通过符合性审查供应商谈判报价平均值65％的；</w:t>
      </w:r>
    </w:p>
    <w:p w14:paraId="5D1F7809">
      <w:pPr>
        <w:adjustRightInd/>
        <w:spacing w:line="360" w:lineRule="auto"/>
        <w:ind w:firstLine="482" w:firstLineChars="200"/>
        <w:rPr>
          <w:rFonts w:hint="eastAsia" w:ascii="宋体" w:hAnsi="宋体" w:eastAsia="宋体" w:cs="Arial"/>
          <w:b/>
          <w:bCs/>
          <w:color w:val="000000"/>
          <w:kern w:val="0"/>
          <w:sz w:val="24"/>
          <w:highlight w:val="none"/>
          <w:lang w:val="en-US" w:eastAsia="zh-CN"/>
        </w:rPr>
      </w:pPr>
      <w:r>
        <w:rPr>
          <w:rFonts w:hint="eastAsia" w:ascii="宋体" w:hAnsi="宋体" w:eastAsia="宋体" w:cs="Arial"/>
          <w:b/>
          <w:bCs/>
          <w:color w:val="000000"/>
          <w:kern w:val="0"/>
          <w:sz w:val="24"/>
          <w:highlight w:val="none"/>
          <w:lang w:val="en-US" w:eastAsia="zh-CN"/>
        </w:rPr>
        <w:t>（2）谈判报价低于通过符合性审查的次低报价供应商谈判报价65％的；</w:t>
      </w:r>
    </w:p>
    <w:p w14:paraId="5897C4CF">
      <w:pPr>
        <w:adjustRightInd/>
        <w:spacing w:line="360" w:lineRule="auto"/>
        <w:ind w:firstLine="482" w:firstLineChars="200"/>
        <w:rPr>
          <w:rFonts w:hint="eastAsia" w:ascii="宋体" w:hAnsi="宋体" w:eastAsia="宋体" w:cs="Arial"/>
          <w:b/>
          <w:bCs/>
          <w:color w:val="000000"/>
          <w:kern w:val="0"/>
          <w:sz w:val="24"/>
          <w:highlight w:val="none"/>
          <w:lang w:val="en-US" w:eastAsia="zh-CN"/>
        </w:rPr>
      </w:pPr>
      <w:r>
        <w:rPr>
          <w:rFonts w:hint="eastAsia" w:ascii="宋体" w:hAnsi="宋体" w:eastAsia="宋体" w:cs="Arial"/>
          <w:b/>
          <w:bCs/>
          <w:color w:val="000000"/>
          <w:kern w:val="0"/>
          <w:sz w:val="24"/>
          <w:highlight w:val="none"/>
          <w:lang w:val="en-US" w:eastAsia="zh-CN"/>
        </w:rPr>
        <w:t>（3）响应报价低于采购项目最高限价65％的；</w:t>
      </w:r>
    </w:p>
    <w:p w14:paraId="4DE3D6B1">
      <w:pPr>
        <w:adjustRightInd/>
        <w:spacing w:line="360" w:lineRule="auto"/>
        <w:ind w:firstLine="482" w:firstLineChars="200"/>
        <w:rPr>
          <w:rFonts w:hint="eastAsia" w:ascii="宋体" w:hAnsi="宋体" w:eastAsia="宋体" w:cs="Arial"/>
          <w:b/>
          <w:bCs/>
          <w:color w:val="000000"/>
          <w:kern w:val="0"/>
          <w:sz w:val="24"/>
          <w:highlight w:val="none"/>
          <w:lang w:val="en-US" w:eastAsia="zh-CN"/>
        </w:rPr>
      </w:pPr>
      <w:r>
        <w:rPr>
          <w:rFonts w:hint="eastAsia" w:ascii="宋体" w:hAnsi="宋体" w:eastAsia="宋体" w:cs="Arial"/>
          <w:b/>
          <w:bCs/>
          <w:color w:val="000000"/>
          <w:kern w:val="0"/>
          <w:sz w:val="24"/>
          <w:highlight w:val="none"/>
          <w:lang w:val="en-US" w:eastAsia="zh-CN"/>
        </w:rPr>
        <w:t>（4）谈判小组基于专业判断，认为供应商报价过低，有可能影响产品质量或者不能诚信履约的其他情形。相关法律法规对供应商报价有规定的，从其规定；</w:t>
      </w:r>
    </w:p>
    <w:p w14:paraId="78738BA7">
      <w:pPr>
        <w:adjustRightInd/>
        <w:spacing w:line="360" w:lineRule="auto"/>
        <w:ind w:firstLine="482" w:firstLineChars="200"/>
        <w:rPr>
          <w:rFonts w:hint="eastAsia" w:ascii="宋体" w:hAnsi="宋体" w:eastAsia="宋体" w:cs="Arial"/>
          <w:b/>
          <w:bCs/>
          <w:color w:val="000000"/>
          <w:kern w:val="0"/>
          <w:sz w:val="24"/>
          <w:highlight w:val="none"/>
          <w:lang w:val="en-US" w:eastAsia="zh-CN"/>
        </w:rPr>
      </w:pPr>
      <w:r>
        <w:rPr>
          <w:rFonts w:hint="eastAsia" w:ascii="宋体" w:hAnsi="宋体" w:eastAsia="宋体" w:cs="Arial"/>
          <w:b/>
          <w:bCs/>
          <w:color w:val="000000"/>
          <w:kern w:val="0"/>
          <w:sz w:val="24"/>
          <w:highlight w:val="none"/>
          <w:lang w:val="en-US" w:eastAsia="zh-CN"/>
        </w:rPr>
        <w:t>（5）相关法律法规对供应商报价有规定的，从其规定。</w:t>
      </w:r>
    </w:p>
    <w:p w14:paraId="3A89EA8E">
      <w:pPr>
        <w:adjustRightInd/>
        <w:spacing w:line="360" w:lineRule="auto"/>
        <w:ind w:firstLine="482" w:firstLineChars="200"/>
        <w:rPr>
          <w:rFonts w:hint="eastAsia" w:ascii="宋体" w:hAnsi="宋体" w:eastAsia="宋体" w:cs="Arial"/>
          <w:b/>
          <w:bCs/>
          <w:color w:val="000000"/>
          <w:kern w:val="0"/>
          <w:sz w:val="24"/>
          <w:highlight w:val="none"/>
          <w:lang w:val="en-US" w:eastAsia="zh-CN"/>
        </w:rPr>
      </w:pPr>
      <w:r>
        <w:rPr>
          <w:rFonts w:hint="eastAsia" w:ascii="宋体" w:hAnsi="宋体" w:eastAsia="宋体" w:cs="Arial"/>
          <w:b/>
          <w:bCs/>
          <w:color w:val="000000"/>
          <w:kern w:val="0"/>
          <w:sz w:val="24"/>
          <w:highlight w:val="none"/>
          <w:lang w:val="en-US" w:eastAsia="zh-CN"/>
        </w:rPr>
        <w:t>3.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15E0403C">
      <w:pPr>
        <w:adjustRightInd/>
        <w:spacing w:line="360" w:lineRule="auto"/>
        <w:ind w:firstLine="482" w:firstLineChars="200"/>
        <w:rPr>
          <w:rFonts w:hint="eastAsia" w:ascii="宋体" w:hAnsi="宋体" w:eastAsia="宋体" w:cs="Arial"/>
          <w:b/>
          <w:bCs/>
          <w:color w:val="000000"/>
          <w:kern w:val="0"/>
          <w:sz w:val="24"/>
          <w:highlight w:val="none"/>
          <w:lang w:val="en-US" w:eastAsia="zh-CN"/>
        </w:rPr>
      </w:pPr>
      <w:r>
        <w:rPr>
          <w:rFonts w:hint="eastAsia" w:ascii="宋体" w:hAnsi="宋体" w:eastAsia="宋体" w:cs="Arial"/>
          <w:b/>
          <w:bCs/>
          <w:color w:val="000000"/>
          <w:kern w:val="0"/>
          <w:sz w:val="24"/>
          <w:highlight w:val="none"/>
          <w:lang w:val="en-US" w:eastAsia="zh-CN"/>
        </w:rPr>
        <w:t>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无效响应处理。</w:t>
      </w:r>
    </w:p>
    <w:p w14:paraId="39496B02">
      <w:pPr>
        <w:adjustRightInd/>
        <w:spacing w:line="360" w:lineRule="auto"/>
        <w:ind w:firstLine="482" w:firstLineChars="200"/>
        <w:rPr>
          <w:rFonts w:hint="eastAsia" w:ascii="宋体" w:hAnsi="宋体" w:eastAsia="宋体" w:cs="Arial"/>
          <w:b/>
          <w:bCs/>
          <w:color w:val="000000"/>
          <w:kern w:val="0"/>
          <w:sz w:val="24"/>
          <w:highlight w:val="none"/>
          <w:lang w:val="en-US" w:eastAsia="zh-CN"/>
        </w:rPr>
      </w:pPr>
      <w:r>
        <w:rPr>
          <w:rFonts w:hint="eastAsia" w:ascii="宋体" w:hAnsi="宋体" w:eastAsia="宋体" w:cs="Arial"/>
          <w:b/>
          <w:bCs/>
          <w:color w:val="000000"/>
          <w:kern w:val="0"/>
          <w:sz w:val="24"/>
          <w:highlight w:val="none"/>
          <w:lang w:val="en-US" w:eastAsia="zh-CN"/>
        </w:rPr>
        <w:t>评审组织：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73A8D5BE">
      <w:pPr>
        <w:adjustRightInd/>
        <w:spacing w:line="360" w:lineRule="auto"/>
        <w:ind w:firstLine="482" w:firstLineChars="200"/>
        <w:rPr>
          <w:rFonts w:hint="eastAsia" w:ascii="宋体" w:hAnsi="宋体" w:eastAsia="宋体" w:cs="Arial"/>
          <w:b/>
          <w:bCs/>
          <w:color w:val="000000"/>
          <w:kern w:val="0"/>
          <w:sz w:val="24"/>
          <w:highlight w:val="none"/>
          <w:lang w:val="en-US" w:eastAsia="zh-CN"/>
        </w:rPr>
      </w:pPr>
      <w:r>
        <w:rPr>
          <w:rFonts w:hint="eastAsia" w:ascii="宋体" w:hAnsi="宋体" w:eastAsia="宋体" w:cs="Arial"/>
          <w:b/>
          <w:bCs/>
          <w:color w:val="000000"/>
          <w:kern w:val="0"/>
          <w:sz w:val="24"/>
          <w:highlight w:val="none"/>
          <w:lang w:val="en-US" w:eastAsia="zh-CN"/>
        </w:rPr>
        <w:t>记录及归档：异常低价投标审查的启动原因、审查意见和审查结果应当在评审报告中记录，并随供应商提供的相关书面说明及证明材料，以及谈判小组有关互联网浏览、查询历史一并归档。</w:t>
      </w:r>
    </w:p>
    <w:p w14:paraId="38062CCD">
      <w:pPr>
        <w:pStyle w:val="39"/>
        <w:ind w:firstLine="360" w:firstLineChars="200"/>
        <w:rPr>
          <w:rFonts w:hint="default" w:eastAsiaTheme="minorEastAsia"/>
          <w:lang w:val="en-US" w:eastAsia="zh-CN"/>
        </w:rPr>
      </w:pPr>
    </w:p>
    <w:p w14:paraId="7AE38A4C">
      <w:pPr>
        <w:adjustRightInd/>
        <w:spacing w:line="360" w:lineRule="auto"/>
        <w:rPr>
          <w:rFonts w:cs="Arial" w:asciiTheme="minorEastAsia" w:hAnsiTheme="minorEastAsia" w:eastAsiaTheme="minorEastAsia"/>
          <w:color w:val="000000" w:themeColor="text1"/>
          <w:kern w:val="0"/>
          <w:sz w:val="24"/>
          <w14:textFill>
            <w14:solidFill>
              <w14:schemeClr w14:val="tx1"/>
            </w14:solidFill>
          </w14:textFill>
        </w:rPr>
      </w:pPr>
    </w:p>
    <w:p w14:paraId="065AC9A6">
      <w:pPr>
        <w:pStyle w:val="632"/>
        <w:rPr>
          <w:color w:val="000000" w:themeColor="text1"/>
          <w14:textFill>
            <w14:solidFill>
              <w14:schemeClr w14:val="tx1"/>
            </w14:solidFill>
          </w14:textFill>
        </w:rPr>
      </w:pPr>
    </w:p>
    <w:p w14:paraId="5669345A">
      <w:pPr>
        <w:snapToGrid w:val="0"/>
        <w:spacing w:line="360" w:lineRule="auto"/>
        <w:ind w:left="120" w:leftChars="57" w:firstLine="482" w:firstLineChars="150"/>
        <w:jc w:val="center"/>
        <w:outlineLvl w:val="1"/>
        <w:rPr>
          <w:rFonts w:cs="仿宋_GB2312" w:asciiTheme="minorEastAsia" w:hAnsiTheme="minorEastAsia" w:eastAsiaTheme="minorEastAsia"/>
          <w:b/>
          <w:color w:val="000000" w:themeColor="text1"/>
          <w:sz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二、谈判小组的组成</w:t>
      </w:r>
    </w:p>
    <w:p w14:paraId="1E5B178D">
      <w:pPr>
        <w:pStyle w:val="395"/>
        <w:spacing w:before="0"/>
        <w:ind w:firstLine="0" w:firstLineChars="0"/>
        <w:rPr>
          <w:rFonts w:cs="Arial" w:asciiTheme="minorEastAsia" w:hAnsiTheme="minorEastAsia" w:eastAsiaTheme="minorEastAsia"/>
          <w:b/>
          <w:color w:val="000000" w:themeColor="text1"/>
          <w:kern w:val="0"/>
          <w14:textFill>
            <w14:solidFill>
              <w14:schemeClr w14:val="tx1"/>
            </w14:solidFill>
          </w14:textFill>
        </w:rPr>
      </w:pPr>
      <w:r>
        <w:rPr>
          <w:rFonts w:hint="eastAsia" w:cs="Arial" w:asciiTheme="minorEastAsia" w:hAnsiTheme="minorEastAsia" w:eastAsiaTheme="minorEastAsia"/>
          <w:b/>
          <w:color w:val="000000" w:themeColor="text1"/>
          <w:kern w:val="0"/>
          <w14:textFill>
            <w14:solidFill>
              <w14:schemeClr w14:val="tx1"/>
            </w14:solidFill>
          </w14:textFill>
        </w:rPr>
        <w:t>1.谈判小组的组成。</w:t>
      </w:r>
    </w:p>
    <w:p w14:paraId="6D72D249">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253F39F2">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达到公开招标数额标准的服务采购项目，竞争性谈判小组应当由5人以上单数组成。</w:t>
      </w:r>
    </w:p>
    <w:p w14:paraId="0B831A3A">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49AF97CE">
      <w:pPr>
        <w:snapToGrid w:val="0"/>
        <w:spacing w:line="360" w:lineRule="auto"/>
        <w:rPr>
          <w:rFonts w:cs="Arial" w:asciiTheme="minorEastAsia" w:hAnsiTheme="minorEastAsia" w:eastAsiaTheme="minorEastAsia"/>
          <w:b/>
          <w:color w:val="000000" w:themeColor="text1"/>
          <w:kern w:val="0"/>
          <w:sz w:val="24"/>
          <w:szCs w:val="20"/>
          <w14:textFill>
            <w14:solidFill>
              <w14:schemeClr w14:val="tx1"/>
            </w14:solidFill>
          </w14:textFill>
        </w:rPr>
      </w:pPr>
      <w:r>
        <w:rPr>
          <w:rFonts w:hint="eastAsia" w:cs="Arial" w:asciiTheme="minorEastAsia" w:hAnsiTheme="minorEastAsia" w:eastAsiaTheme="minorEastAsia"/>
          <w:b/>
          <w:color w:val="000000" w:themeColor="text1"/>
          <w:kern w:val="0"/>
          <w:sz w:val="24"/>
          <w:szCs w:val="20"/>
          <w14:textFill>
            <w14:solidFill>
              <w14:schemeClr w14:val="tx1"/>
            </w14:solidFill>
          </w14:textFill>
        </w:rPr>
        <w:t>2.谈判小组的组成人员的回避。</w:t>
      </w:r>
    </w:p>
    <w:p w14:paraId="4824A882">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在政府采购活动中，谈判小组的组成人员与供应商有下列利害关系之一的，应当回避：</w:t>
      </w:r>
    </w:p>
    <w:p w14:paraId="09663AFB">
      <w:pPr>
        <w:pStyle w:val="395"/>
        <w:spacing w:before="0"/>
        <w:ind w:firstLine="0" w:firstLineChars="0"/>
        <w:rPr>
          <w:rFonts w:cs="Arial" w:asciiTheme="minorEastAsia" w:hAnsiTheme="minorEastAsia" w:eastAsiaTheme="minorEastAsia"/>
          <w:color w:val="000000" w:themeColor="text1"/>
          <w:kern w:val="0"/>
          <w14:textFill>
            <w14:solidFill>
              <w14:schemeClr w14:val="tx1"/>
            </w14:solidFill>
          </w14:textFill>
        </w:rPr>
      </w:pPr>
      <w:r>
        <w:rPr>
          <w:rFonts w:hint="eastAsia" w:cs="Arial" w:asciiTheme="minorEastAsia" w:hAnsiTheme="minorEastAsia" w:eastAsiaTheme="minorEastAsia"/>
          <w:color w:val="000000" w:themeColor="text1"/>
          <w:kern w:val="0"/>
          <w14:textFill>
            <w14:solidFill>
              <w14:schemeClr w14:val="tx1"/>
            </w14:solidFill>
          </w14:textFill>
        </w:rPr>
        <w:t>　　2.1参加采购活动前3年内与供应商存在劳动关系；</w:t>
      </w:r>
    </w:p>
    <w:p w14:paraId="0241084B">
      <w:pPr>
        <w:pStyle w:val="395"/>
        <w:spacing w:before="0"/>
        <w:ind w:firstLine="0" w:firstLineChars="0"/>
        <w:rPr>
          <w:rFonts w:cs="Arial" w:asciiTheme="minorEastAsia" w:hAnsiTheme="minorEastAsia" w:eastAsiaTheme="minorEastAsia"/>
          <w:color w:val="000000" w:themeColor="text1"/>
          <w:kern w:val="0"/>
          <w14:textFill>
            <w14:solidFill>
              <w14:schemeClr w14:val="tx1"/>
            </w14:solidFill>
          </w14:textFill>
        </w:rPr>
      </w:pPr>
      <w:r>
        <w:rPr>
          <w:rFonts w:hint="eastAsia" w:cs="Arial" w:asciiTheme="minorEastAsia" w:hAnsiTheme="minorEastAsia" w:eastAsiaTheme="minorEastAsia"/>
          <w:color w:val="000000" w:themeColor="text1"/>
          <w:kern w:val="0"/>
          <w14:textFill>
            <w14:solidFill>
              <w14:schemeClr w14:val="tx1"/>
            </w14:solidFill>
          </w14:textFill>
        </w:rPr>
        <w:t>　　2.2参加采购活动前3年内担任供应商的董事、监事；</w:t>
      </w:r>
    </w:p>
    <w:p w14:paraId="6B5F2248">
      <w:pPr>
        <w:pStyle w:val="395"/>
        <w:spacing w:before="0"/>
        <w:ind w:firstLine="0" w:firstLineChars="0"/>
        <w:rPr>
          <w:rFonts w:cs="Arial" w:asciiTheme="minorEastAsia" w:hAnsiTheme="minorEastAsia" w:eastAsiaTheme="minorEastAsia"/>
          <w:color w:val="000000" w:themeColor="text1"/>
          <w:kern w:val="0"/>
          <w14:textFill>
            <w14:solidFill>
              <w14:schemeClr w14:val="tx1"/>
            </w14:solidFill>
          </w14:textFill>
        </w:rPr>
      </w:pPr>
      <w:r>
        <w:rPr>
          <w:rFonts w:hint="eastAsia" w:cs="Arial" w:asciiTheme="minorEastAsia" w:hAnsiTheme="minorEastAsia" w:eastAsiaTheme="minorEastAsia"/>
          <w:color w:val="000000" w:themeColor="text1"/>
          <w:kern w:val="0"/>
          <w14:textFill>
            <w14:solidFill>
              <w14:schemeClr w14:val="tx1"/>
            </w14:solidFill>
          </w14:textFill>
        </w:rPr>
        <w:t>　　2.3参加采购活动前3年内是供应商的控股股东或者实际控制人；</w:t>
      </w:r>
    </w:p>
    <w:p w14:paraId="4C28013E">
      <w:pPr>
        <w:pStyle w:val="395"/>
        <w:spacing w:before="0"/>
        <w:ind w:firstLine="480" w:firstLineChars="0"/>
        <w:rPr>
          <w:rFonts w:cs="Arial" w:asciiTheme="minorEastAsia" w:hAnsiTheme="minorEastAsia" w:eastAsiaTheme="minorEastAsia"/>
          <w:color w:val="000000" w:themeColor="text1"/>
          <w:kern w:val="0"/>
          <w14:textFill>
            <w14:solidFill>
              <w14:schemeClr w14:val="tx1"/>
            </w14:solidFill>
          </w14:textFill>
        </w:rPr>
      </w:pPr>
      <w:r>
        <w:rPr>
          <w:rFonts w:hint="eastAsia" w:cs="Arial" w:asciiTheme="minorEastAsia" w:hAnsiTheme="minorEastAsia" w:eastAsiaTheme="minorEastAsia"/>
          <w:color w:val="000000" w:themeColor="text1"/>
          <w:kern w:val="0"/>
          <w14:textFill>
            <w14:solidFill>
              <w14:schemeClr w14:val="tx1"/>
            </w14:solidFill>
          </w14:textFill>
        </w:rPr>
        <w:t>2.4与供应商的法定代表人或者负责人有夫妻、直系血亲、三代以内旁系血亲或者近姻亲关系；</w:t>
      </w:r>
    </w:p>
    <w:p w14:paraId="4E9351C3">
      <w:pPr>
        <w:pStyle w:val="395"/>
        <w:spacing w:before="0"/>
        <w:ind w:firstLine="480" w:firstLineChars="0"/>
        <w:rPr>
          <w:rFonts w:cs="Arial" w:asciiTheme="minorEastAsia" w:hAnsiTheme="minorEastAsia" w:eastAsiaTheme="minorEastAsia"/>
          <w:color w:val="000000" w:themeColor="text1"/>
          <w:kern w:val="0"/>
          <w14:textFill>
            <w14:solidFill>
              <w14:schemeClr w14:val="tx1"/>
            </w14:solidFill>
          </w14:textFill>
        </w:rPr>
      </w:pPr>
      <w:r>
        <w:rPr>
          <w:rFonts w:hint="eastAsia" w:cs="Arial" w:asciiTheme="minorEastAsia" w:hAnsiTheme="minorEastAsia" w:eastAsiaTheme="minorEastAsia"/>
          <w:color w:val="000000" w:themeColor="text1"/>
          <w:kern w:val="0"/>
          <w14:textFill>
            <w14:solidFill>
              <w14:schemeClr w14:val="tx1"/>
            </w14:solidFill>
          </w14:textFill>
        </w:rPr>
        <w:t>2.5与供应商有其他可能影响政府采购活动公平、公正进行的关系。</w:t>
      </w:r>
    </w:p>
    <w:p w14:paraId="5E8F724F">
      <w:pPr>
        <w:rPr>
          <w:rFonts w:hint="eastAsia" w:cs="仿宋_GB2312" w:asciiTheme="minorEastAsia" w:hAnsiTheme="minorEastAsia" w:eastAsiaTheme="minorEastAsia"/>
          <w:b/>
          <w:color w:val="000000" w:themeColor="text1"/>
          <w:sz w:val="36"/>
          <w:szCs w:val="36"/>
          <w14:textFill>
            <w14:solidFill>
              <w14:schemeClr w14:val="tx1"/>
            </w14:solidFill>
          </w14:textFill>
        </w:rPr>
      </w:pPr>
      <w:bookmarkStart w:id="73" w:name="_Toc181265284"/>
    </w:p>
    <w:bookmarkEnd w:id="73"/>
    <w:p w14:paraId="20854E53">
      <w:pPr>
        <w:snapToGrid w:val="0"/>
        <w:spacing w:line="360" w:lineRule="auto"/>
        <w:ind w:left="120" w:leftChars="57" w:firstLine="482" w:firstLineChars="150"/>
        <w:jc w:val="center"/>
        <w:outlineLvl w:val="1"/>
        <w:rPr>
          <w:rFonts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三、谈判小组的职责</w:t>
      </w:r>
    </w:p>
    <w:p w14:paraId="13E8A528">
      <w:pPr>
        <w:pStyle w:val="395"/>
        <w:spacing w:before="0"/>
        <w:ind w:firstLine="0" w:firstLineChars="0"/>
        <w:rPr>
          <w:rFonts w:cs="Arial" w:asciiTheme="minorEastAsia" w:hAnsiTheme="minorEastAsia" w:eastAsiaTheme="minorEastAsia"/>
          <w:b/>
          <w:color w:val="000000" w:themeColor="text1"/>
          <w:kern w:val="0"/>
          <w:szCs w:val="24"/>
          <w14:textFill>
            <w14:solidFill>
              <w14:schemeClr w14:val="tx1"/>
            </w14:solidFill>
          </w14:textFill>
        </w:rPr>
      </w:pPr>
      <w:r>
        <w:rPr>
          <w:rFonts w:hint="eastAsia" w:cs="Arial" w:asciiTheme="minorEastAsia" w:hAnsiTheme="minorEastAsia" w:eastAsiaTheme="minorEastAsia"/>
          <w:b/>
          <w:color w:val="000000" w:themeColor="text1"/>
          <w:kern w:val="0"/>
          <w:szCs w:val="24"/>
          <w14:textFill>
            <w14:solidFill>
              <w14:schemeClr w14:val="tx1"/>
            </w14:solidFill>
          </w14:textFill>
        </w:rPr>
        <w:t>1.谈判小组负责具体评审事务，并独立履行下列职责：</w:t>
      </w:r>
    </w:p>
    <w:p w14:paraId="6F308486">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1.1</w:t>
      </w:r>
      <w:r>
        <w:rPr>
          <w:rFonts w:hint="eastAsia" w:asciiTheme="minorEastAsia" w:hAnsiTheme="minorEastAsia" w:eastAsiaTheme="minorEastAsia"/>
          <w:color w:val="000000" w:themeColor="text1"/>
          <w:szCs w:val="24"/>
          <w14:textFill>
            <w14:solidFill>
              <w14:schemeClr w14:val="tx1"/>
            </w14:solidFill>
          </w14:textFill>
        </w:rPr>
        <w:t>对供应商的资格进行审查；</w:t>
      </w:r>
      <w:r>
        <w:rPr>
          <w:rFonts w:hint="eastAsia" w:asciiTheme="minorEastAsia" w:hAnsiTheme="minorEastAsia" w:eastAsiaTheme="minorEastAsia"/>
          <w:color w:val="000000" w:themeColor="text1"/>
          <w14:textFill>
            <w14:solidFill>
              <w14:schemeClr w14:val="tx1"/>
            </w14:solidFill>
          </w14:textFill>
        </w:rPr>
        <w:t>对响应文件的有效性、完整性和响应程度进行审查；</w:t>
      </w:r>
    </w:p>
    <w:p w14:paraId="49B38435">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1.2审查、评价响应文件是否符合谈判文件的商务、技术等实质性要求；</w:t>
      </w:r>
    </w:p>
    <w:p w14:paraId="4BEA0ECC">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1.3要求供应商对响应文件有关事项作出澄清、说明或者更正；</w:t>
      </w:r>
    </w:p>
    <w:p w14:paraId="3AB6A155">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1.4谈判小组集中与单一供应商分别进行谈判；</w:t>
      </w:r>
    </w:p>
    <w:p w14:paraId="732117AD">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1.5谈判小组根据谈判文件和谈判情况实质性变动采购需求中的技术、服务要求以及合同草案条款，并确定提交最后报价的供应商；</w:t>
      </w:r>
    </w:p>
    <w:p w14:paraId="644904C6">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1.6根据谈判文件确定的评定标准对提交最后报价的供应商的响应文件和最后报价进行评定；</w:t>
      </w:r>
    </w:p>
    <w:p w14:paraId="24EF04A9">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1.7编制评审报告，确定成交候选人名单，以及根据采购人委托直接确定成交人；</w:t>
      </w:r>
    </w:p>
    <w:p w14:paraId="57825E8F">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1.8向采购人、采购代理机构或者有关部门报告评审中发现的违法行为；</w:t>
      </w:r>
    </w:p>
    <w:p w14:paraId="2E015BE9">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1.9法律、法规、规章、谈判文件等规定的其它事项。</w:t>
      </w:r>
    </w:p>
    <w:p w14:paraId="0CF5B288">
      <w:pPr>
        <w:pStyle w:val="395"/>
        <w:spacing w:before="0"/>
        <w:ind w:firstLine="0" w:firstLineChars="0"/>
        <w:rPr>
          <w:rFonts w:cs="Arial" w:asciiTheme="minorEastAsia" w:hAnsiTheme="minorEastAsia" w:eastAsiaTheme="minorEastAsia"/>
          <w:b/>
          <w:color w:val="000000" w:themeColor="text1"/>
          <w:kern w:val="0"/>
          <w:szCs w:val="24"/>
          <w14:textFill>
            <w14:solidFill>
              <w14:schemeClr w14:val="tx1"/>
            </w14:solidFill>
          </w14:textFill>
        </w:rPr>
      </w:pPr>
      <w:r>
        <w:rPr>
          <w:rFonts w:hint="eastAsia" w:cs="Arial" w:asciiTheme="minorEastAsia" w:hAnsiTheme="minorEastAsia" w:eastAsiaTheme="minorEastAsia"/>
          <w:b/>
          <w:color w:val="000000" w:themeColor="text1"/>
          <w:kern w:val="0"/>
          <w:szCs w:val="24"/>
          <w14:textFill>
            <w14:solidFill>
              <w14:schemeClr w14:val="tx1"/>
            </w14:solidFill>
          </w14:textFill>
        </w:rPr>
        <w:t>2.谈判小组及其成员不得有下列行为：</w:t>
      </w:r>
    </w:p>
    <w:p w14:paraId="6F1584C6">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2.1确定参与本项目至评审结束前私自接触供应商；</w:t>
      </w:r>
    </w:p>
    <w:p w14:paraId="15263F47">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 xml:space="preserve">2.2接受供应商提出的“超出响应文件的范围或者改变响应文件的实质性内容”的澄清、说明或者更正； </w:t>
      </w:r>
    </w:p>
    <w:p w14:paraId="5EE1D727">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2.3违反评审纪律发表倾向性意见或者征询采购人的倾向性意见；</w:t>
      </w:r>
    </w:p>
    <w:p w14:paraId="3A6A0019">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2.4在评审过程中擅离职守，影响评审程序正常进行的；</w:t>
      </w:r>
    </w:p>
    <w:p w14:paraId="384CBA3D">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2.5记录、复制或者带走任何评审资料；</w:t>
      </w:r>
    </w:p>
    <w:p w14:paraId="373422DE">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2.6其他不遵守评审纪律的行为。</w:t>
      </w:r>
    </w:p>
    <w:p w14:paraId="14C72C17">
      <w:pPr>
        <w:pStyle w:val="395"/>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谈判小组成员有2.1-2.4行为之一的，其评审意见无效，并不得获取评审劳务报酬和报销异地评审差旅费。</w:t>
      </w:r>
    </w:p>
    <w:p w14:paraId="3D38EE3F">
      <w:pPr>
        <w:pStyle w:val="395"/>
        <w:spacing w:before="0"/>
        <w:ind w:firstLine="0" w:firstLineChars="0"/>
        <w:rPr>
          <w:rFonts w:asciiTheme="minorEastAsia" w:hAnsiTheme="minorEastAsia" w:eastAsiaTheme="minorEastAsia"/>
          <w:b/>
          <w:color w:val="000000" w:themeColor="text1"/>
          <w14:textFill>
            <w14:solidFill>
              <w14:schemeClr w14:val="tx1"/>
            </w14:solidFill>
          </w14:textFill>
        </w:rPr>
      </w:pPr>
    </w:p>
    <w:p w14:paraId="603A561D">
      <w:pPr>
        <w:pStyle w:val="395"/>
        <w:spacing w:before="0"/>
        <w:ind w:firstLine="0" w:firstLineChars="0"/>
        <w:jc w:val="center"/>
        <w:outlineLvl w:val="1"/>
        <w:rPr>
          <w:rFonts w:cs="仿宋_GB2312" w:asciiTheme="minorEastAsia" w:hAnsiTheme="minorEastAsia" w:eastAsiaTheme="minorEastAsia"/>
          <w:b/>
          <w:color w:val="000000" w:themeColor="text1"/>
          <w:sz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四、评审程序</w:t>
      </w:r>
    </w:p>
    <w:p w14:paraId="465A27EE">
      <w:pPr>
        <w:pStyle w:val="395"/>
        <w:spacing w:before="0"/>
        <w:ind w:firstLine="472" w:firstLineChars="196"/>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详见谈判文件“第二部分 竞争性谈判流程”。</w:t>
      </w:r>
    </w:p>
    <w:p w14:paraId="5EDBA10E">
      <w:pPr>
        <w:pStyle w:val="395"/>
        <w:spacing w:before="0"/>
        <w:ind w:firstLine="0" w:firstLineChars="0"/>
        <w:rPr>
          <w:rFonts w:asciiTheme="minorEastAsia" w:hAnsiTheme="minorEastAsia" w:eastAsiaTheme="minorEastAsia"/>
          <w:b/>
          <w:color w:val="000000" w:themeColor="text1"/>
          <w14:textFill>
            <w14:solidFill>
              <w14:schemeClr w14:val="tx1"/>
            </w14:solidFill>
          </w14:textFill>
        </w:rPr>
      </w:pPr>
    </w:p>
    <w:p w14:paraId="7A2CABE4">
      <w:pPr>
        <w:pStyle w:val="395"/>
        <w:spacing w:before="0"/>
        <w:ind w:firstLine="0" w:firstLineChars="0"/>
        <w:jc w:val="center"/>
        <w:outlineLvl w:val="1"/>
        <w:rPr>
          <w:rFonts w:cs="仿宋_GB2312" w:asciiTheme="minorEastAsia" w:hAnsiTheme="minorEastAsia" w:eastAsiaTheme="minorEastAsia"/>
          <w:b/>
          <w:color w:val="000000" w:themeColor="text1"/>
          <w:sz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五、评审须知</w:t>
      </w:r>
    </w:p>
    <w:p w14:paraId="20AF9FD3">
      <w:pPr>
        <w:pStyle w:val="395"/>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szCs w:val="24"/>
          <w14:textFill>
            <w14:solidFill>
              <w14:schemeClr w14:val="tx1"/>
            </w14:solidFill>
          </w14:textFill>
        </w:rPr>
        <w:t>1. 响应文件的澄清</w:t>
      </w:r>
    </w:p>
    <w:p w14:paraId="4897D27C">
      <w:pPr>
        <w:spacing w:line="360" w:lineRule="auto"/>
        <w:ind w:firstLine="48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415208F9">
      <w:pPr>
        <w:pStyle w:val="395"/>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2.最后报价的修正原则</w:t>
      </w:r>
    </w:p>
    <w:p w14:paraId="70D71AEA">
      <w:pPr>
        <w:spacing w:line="360" w:lineRule="auto"/>
        <w:ind w:firstLine="48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谈判小组对响应文件的最后报价进行审核，对发现计算、书写等错误的，按以下原则进行修正：</w:t>
      </w:r>
    </w:p>
    <w:p w14:paraId="6558171A">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2.1《最后报价一览表》内容与响应文件中响应内容不一致的，以《最后报价一览表》为准;</w:t>
      </w:r>
    </w:p>
    <w:p w14:paraId="0F37D98A">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2.2大写金额和小写金额不一致的，以大写金额为准;</w:t>
      </w:r>
    </w:p>
    <w:p w14:paraId="3862A555">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2.3单价金额小数点或者百分比有明显错位的，以《最后报价一览表》的总价为准，并修改单价;</w:t>
      </w:r>
    </w:p>
    <w:p w14:paraId="51E9ECD6">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2.4总价金额与按单价汇总金额不一致的，以单价金额计算结果为准。</w:t>
      </w:r>
    </w:p>
    <w:p w14:paraId="51489E74">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2.5同时出现两种以上不一致的，按照前款规定的顺序修正。</w:t>
      </w:r>
    </w:p>
    <w:p w14:paraId="702477B3">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2.6以修正后的总价作为最后报价。</w:t>
      </w:r>
    </w:p>
    <w:p w14:paraId="2FEABB2A">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sz w:val="24"/>
          <w14:textFill>
            <w14:solidFill>
              <w14:schemeClr w14:val="tx1"/>
            </w14:solidFill>
          </w14:textFill>
        </w:rPr>
        <w:t>▲</w:t>
      </w:r>
      <w:r>
        <w:rPr>
          <w:rFonts w:hint="eastAsia" w:cs="仿宋_GB2312" w:asciiTheme="minorEastAsia" w:hAnsiTheme="minorEastAsia" w:eastAsiaTheme="minorEastAsia"/>
          <w:b/>
          <w:bCs/>
          <w:color w:val="000000" w:themeColor="text1"/>
          <w:sz w:val="24"/>
          <w14:textFill>
            <w14:solidFill>
              <w14:schemeClr w14:val="tx1"/>
            </w14:solidFill>
          </w14:textFill>
        </w:rPr>
        <w:t>供应商对根据修正原则修正后的最后报价不确认的，响应无效。</w:t>
      </w:r>
    </w:p>
    <w:p w14:paraId="31AEB4A5">
      <w:pPr>
        <w:pStyle w:val="395"/>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3.</w:t>
      </w:r>
      <w:r>
        <w:rPr>
          <w:rFonts w:hint="eastAsia" w:asciiTheme="minorEastAsia" w:hAnsiTheme="minorEastAsia" w:eastAsiaTheme="minorEastAsia"/>
          <w:b/>
          <w:color w:val="000000" w:themeColor="text1"/>
          <w:spacing w:val="20"/>
          <w14:textFill>
            <w14:solidFill>
              <w14:schemeClr w14:val="tx1"/>
            </w14:solidFill>
          </w14:textFill>
        </w:rPr>
        <w:t>响应无效</w:t>
      </w:r>
    </w:p>
    <w:p w14:paraId="5742132A">
      <w:pPr>
        <w:pStyle w:val="24"/>
        <w:spacing w:line="360" w:lineRule="auto"/>
        <w:ind w:firstLine="600" w:firstLineChars="250"/>
        <w:rPr>
          <w:rFonts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有下列情况之一的，响应无效</w:t>
      </w:r>
      <w:r>
        <w:rPr>
          <w:rFonts w:hint="eastAsia" w:asciiTheme="minorEastAsia" w:hAnsiTheme="minorEastAsia" w:eastAsiaTheme="minorEastAsia"/>
          <w:color w:val="000000" w:themeColor="text1"/>
          <w:szCs w:val="21"/>
          <w14:textFill>
            <w14:solidFill>
              <w14:schemeClr w14:val="tx1"/>
            </w14:solidFill>
          </w14:textFill>
        </w:rPr>
        <w:t>：</w:t>
      </w:r>
    </w:p>
    <w:p w14:paraId="6B42F4F1">
      <w:pPr>
        <w:spacing w:line="360" w:lineRule="auto"/>
        <w:ind w:firstLine="480" w:firstLineChars="200"/>
        <w:rPr>
          <w:rFonts w:cs="仿宋_GB2312"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w:t>
      </w:r>
      <w:r>
        <w:rPr>
          <w:rFonts w:hint="eastAsia" w:cs="仿宋_GB2312" w:asciiTheme="minorEastAsia" w:hAnsiTheme="minorEastAsia" w:eastAsiaTheme="minorEastAsia"/>
          <w:color w:val="000000" w:themeColor="text1"/>
          <w:sz w:val="24"/>
          <w:szCs w:val="21"/>
          <w14:textFill>
            <w14:solidFill>
              <w14:schemeClr w14:val="tx1"/>
            </w14:solidFill>
          </w14:textFill>
        </w:rPr>
        <w:t>单位负责人为同一人或者存在直接控股、管理关系的不同供应商参加同一合同项下的政府采购活动的（均无效）；</w:t>
      </w:r>
    </w:p>
    <w:p w14:paraId="4A0204C5">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3.2为采购项目提供整体设计、规范编制或者项目管理、监理、检测等服务的供应商再参加该采购项目的其他采购活动的； </w:t>
      </w:r>
    </w:p>
    <w:p w14:paraId="58F3071A">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3.3供应商不具备谈判文件中规定的资格要求的（供应商未提供有效的资格证明文件的，视为供应商不具备谈判文件中规定的资格要求）；</w:t>
      </w:r>
    </w:p>
    <w:p w14:paraId="1952406C">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3.4如以联合体形式参加政府采购活动的，联合协议不符合谈判文件规定的联合协议要求的；</w:t>
      </w:r>
    </w:p>
    <w:p w14:paraId="7846E59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3.5响应文件未按谈判文件的澄清、修改的内容编制，又不符合实质性要求的；</w:t>
      </w:r>
    </w:p>
    <w:p w14:paraId="045611F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3.6响应文件组成漏项，内容不全或内容字迹模糊辨认不清的；</w:t>
      </w:r>
    </w:p>
    <w:p w14:paraId="497120F3">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3.7响应文件中法人授权书所载内容与本项目内容有异的；</w:t>
      </w:r>
    </w:p>
    <w:p w14:paraId="3A15B337">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3.8响应文件未按照谈判文件要求签署、盖章的；</w:t>
      </w:r>
    </w:p>
    <w:p w14:paraId="0A4333A1">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3.9</w:t>
      </w:r>
      <w:r>
        <w:rPr>
          <w:rFonts w:hint="eastAsia" w:ascii="宋体" w:hAnsi="宋体" w:cs="宋体"/>
          <w:color w:val="000000" w:themeColor="text1"/>
          <w:kern w:val="0"/>
          <w:sz w:val="24"/>
          <w14:textFill>
            <w14:solidFill>
              <w14:schemeClr w14:val="tx1"/>
            </w14:solidFill>
          </w14:textFill>
        </w:rPr>
        <w:t>采购人拟采购的产品属于政府强制采购的节能产品品目清单范围的，供应商相应的响应产品未获得国家确定的认证机构出具的、处于有效期之内的节能产品认证证书的；</w:t>
      </w:r>
    </w:p>
    <w:p w14:paraId="60085FB2">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3.10响应文件含有采购人不能接受的附加条件的；</w:t>
      </w:r>
    </w:p>
    <w:p w14:paraId="07EC26D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3.11响应文件中承诺的响应有效期少于谈判文件中载明的响应有效期的；</w:t>
      </w:r>
    </w:p>
    <w:p w14:paraId="1F61A573">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3.12供应商所投内容不符合谈判文件中实质性要求的；</w:t>
      </w:r>
    </w:p>
    <w:p w14:paraId="40A6772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3.13所提交的《最后报价一览表》中出现不是唯一的、有选择性的报价的;</w:t>
      </w:r>
    </w:p>
    <w:p w14:paraId="48493BE4">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3.14最后报价高于本项目采购预算或者最高限价的;</w:t>
      </w:r>
    </w:p>
    <w:p w14:paraId="0249BBB5">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3.15《最后报价一览表》填写不完整或字迹不能辨认或有漏项的；</w:t>
      </w:r>
    </w:p>
    <w:p w14:paraId="3EB64117">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3.16供应商对根据修正原则修正后的最后报价不确认的；</w:t>
      </w:r>
    </w:p>
    <w:p w14:paraId="3B439112">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3.17供应商提供虚假材料响应的（包括但不限于以下情节）；</w:t>
      </w:r>
    </w:p>
    <w:p w14:paraId="39DB5A2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3.17.1使用伪造、变造的许可证件；</w:t>
      </w:r>
    </w:p>
    <w:p w14:paraId="3DF56F9F">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3.17.2提供虚假的财务状况或者业绩；</w:t>
      </w:r>
    </w:p>
    <w:p w14:paraId="0D8123CC">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3.17.3提供虚假的项目负责人或者主要技术人员简历、劳动关系证明；</w:t>
      </w:r>
    </w:p>
    <w:p w14:paraId="4E063CE5">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3.17.4提供虚假的信用状况；</w:t>
      </w:r>
    </w:p>
    <w:p w14:paraId="4BD7CEE2">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3.17.5其他弄虚作假的行为。</w:t>
      </w:r>
    </w:p>
    <w:p w14:paraId="28818B9A">
      <w:pPr>
        <w:spacing w:line="360" w:lineRule="auto"/>
        <w:ind w:firstLine="48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3.18供应商有恶意串通、妨碍其他供应商的竞争行为、损害采购人或者其他供应商的合法权益情形的。</w:t>
      </w:r>
    </w:p>
    <w:p w14:paraId="0A0C3532">
      <w:pPr>
        <w:spacing w:line="360" w:lineRule="auto"/>
        <w:ind w:firstLine="48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有下列情形之一的，属于或视为恶意串通，其响应无效：</w:t>
      </w:r>
    </w:p>
    <w:p w14:paraId="6A9214E7">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3.18.1供应商直接或者间接从采购人或者采购代理机构处获得其他供应商的相关情况并修改其响应文件；</w:t>
      </w:r>
    </w:p>
    <w:p w14:paraId="5CCA5B75">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3.18.2供应商按照采购人或者采购代理机构的授意撤换、修改投标文件或者响应文件；</w:t>
      </w:r>
    </w:p>
    <w:p w14:paraId="19CE7FB9">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3.18.3供应商之间协商报价、技术方案等投标文件或者响应文件的实质性内容；</w:t>
      </w:r>
    </w:p>
    <w:p w14:paraId="19296A5C">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3.18.4属于同一集团、协会、商会等组织成员的供应商按照该组织要求协同参加政府采购活动；</w:t>
      </w:r>
    </w:p>
    <w:p w14:paraId="4C1FECED">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3.18.5供应商之间事先约定由某一特定供应商中标、成交；</w:t>
      </w:r>
    </w:p>
    <w:p w14:paraId="11BC18B1">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3.18.6供应商之间商定部分供应商放弃参加政府采购活动或者放弃中标、成交；</w:t>
      </w:r>
    </w:p>
    <w:p w14:paraId="1C7E535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3.18.7供应商与采购人或者采购代理机构之间、供应商相互之间，为谋求特定供应商中标、成交或者排斥其他供应商的其他串通行为。</w:t>
      </w:r>
    </w:p>
    <w:p w14:paraId="45F65F4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3.18.8不同供应商的响应文件由同一单位或者个人编制；</w:t>
      </w:r>
    </w:p>
    <w:p w14:paraId="47E7A784">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3.18.9不同供应商委托同一单位或者个人办理响应事宜；</w:t>
      </w:r>
    </w:p>
    <w:p w14:paraId="511248E1">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3.18.10不同供应商的响应文件载明的项目管理成员或者联系人员为同一人；</w:t>
      </w:r>
    </w:p>
    <w:p w14:paraId="59A8FD2C">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3.18.11不同供应商的响应文件异常一致或者最后报价呈规律性差异。</w:t>
      </w:r>
    </w:p>
    <w:p w14:paraId="1EC9D733">
      <w:pPr>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3.19供应商仅提交备份响应文件，没有在电子交易平台传输提交响应文件的，响应无效；</w:t>
      </w:r>
    </w:p>
    <w:p w14:paraId="023DA805">
      <w:pPr>
        <w:spacing w:line="360" w:lineRule="auto"/>
        <w:ind w:firstLine="480" w:firstLineChars="200"/>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3.20</w:t>
      </w:r>
      <w:r>
        <w:rPr>
          <w:rFonts w:hint="eastAsia" w:asciiTheme="minorEastAsia" w:hAnsiTheme="minorEastAsia" w:eastAsiaTheme="minorEastAsia"/>
          <w:color w:val="000000" w:themeColor="text1"/>
          <w:sz w:val="24"/>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法律、法规、规章（适用本市的）及省级以上规范性文件（适用本市的）规定的其他无效情形</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C744AD5">
      <w:pPr>
        <w:spacing w:line="360" w:lineRule="auto"/>
        <w:ind w:firstLine="480" w:firstLineChars="200"/>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3.21 未按文件规定缴纳谈判保证金的；</w:t>
      </w:r>
    </w:p>
    <w:p w14:paraId="6E105529">
      <w:pPr>
        <w:spacing w:line="360" w:lineRule="auto"/>
        <w:ind w:firstLine="482" w:firstLineChars="200"/>
        <w:rPr>
          <w:rFonts w:hint="eastAsia" w:asciiTheme="minorEastAsia" w:hAnsiTheme="minorEastAsia" w:eastAsiaTheme="minorEastAsia"/>
          <w:b/>
          <w:bCs/>
          <w:color w:val="000000" w:themeColor="text1"/>
          <w:sz w:val="24"/>
          <w:lang w:val="en-US" w:eastAsia="zh-CN"/>
          <w14:textFill>
            <w14:solidFill>
              <w14:schemeClr w14:val="tx1"/>
            </w14:solidFill>
          </w14:textFill>
        </w:rPr>
      </w:pPr>
      <w:r>
        <w:rPr>
          <w:rFonts w:hint="eastAsia" w:asciiTheme="minorEastAsia" w:hAnsiTheme="minorEastAsia" w:eastAsiaTheme="minorEastAsia"/>
          <w:b/>
          <w:bCs/>
          <w:color w:val="000000" w:themeColor="text1"/>
          <w:sz w:val="24"/>
          <w:lang w:val="en-US" w:eastAsia="zh-CN"/>
          <w14:textFill>
            <w14:solidFill>
              <w14:schemeClr w14:val="tx1"/>
            </w14:solidFill>
          </w14:textFill>
        </w:rPr>
        <w:t>3.22 参与同一个采购包（标段）的供应商存在下列情形之一且无法合理解释的，其投标（响应）文件无效：</w:t>
      </w:r>
    </w:p>
    <w:p w14:paraId="4378D850">
      <w:pPr>
        <w:spacing w:line="360" w:lineRule="auto"/>
        <w:ind w:firstLine="482" w:firstLineChars="200"/>
        <w:rPr>
          <w:rFonts w:hint="eastAsia" w:asciiTheme="minorEastAsia" w:hAnsiTheme="minorEastAsia" w:eastAsiaTheme="minorEastAsia"/>
          <w:b/>
          <w:bCs/>
          <w:color w:val="000000" w:themeColor="text1"/>
          <w:sz w:val="24"/>
          <w:lang w:val="en-US" w:eastAsia="zh-CN"/>
          <w14:textFill>
            <w14:solidFill>
              <w14:schemeClr w14:val="tx1"/>
            </w14:solidFill>
          </w14:textFill>
        </w:rPr>
      </w:pPr>
      <w:r>
        <w:rPr>
          <w:rFonts w:hint="eastAsia" w:asciiTheme="minorEastAsia" w:hAnsiTheme="minorEastAsia" w:eastAsiaTheme="minorEastAsia"/>
          <w:b/>
          <w:bCs/>
          <w:color w:val="000000" w:themeColor="text1"/>
          <w:sz w:val="24"/>
          <w:lang w:val="en-US" w:eastAsia="zh-CN"/>
          <w14:textFill>
            <w14:solidFill>
              <w14:schemeClr w14:val="tx1"/>
            </w14:solidFill>
          </w14:textFill>
        </w:rPr>
        <w:t>（1）不同供应商的电子投标（响应）文件上传计算机的网卡MAC地址或硬盘序列号等硬件信息相同的；</w:t>
      </w:r>
    </w:p>
    <w:p w14:paraId="391DBB46">
      <w:pPr>
        <w:spacing w:line="360" w:lineRule="auto"/>
        <w:ind w:firstLine="482" w:firstLineChars="200"/>
        <w:rPr>
          <w:rFonts w:hint="eastAsia" w:asciiTheme="minorEastAsia" w:hAnsiTheme="minorEastAsia" w:eastAsiaTheme="minorEastAsia"/>
          <w:b/>
          <w:bCs/>
          <w:color w:val="000000" w:themeColor="text1"/>
          <w:sz w:val="24"/>
          <w:lang w:val="en-US" w:eastAsia="zh-CN"/>
          <w14:textFill>
            <w14:solidFill>
              <w14:schemeClr w14:val="tx1"/>
            </w14:solidFill>
          </w14:textFill>
        </w:rPr>
      </w:pPr>
      <w:r>
        <w:rPr>
          <w:rFonts w:hint="eastAsia" w:asciiTheme="minorEastAsia" w:hAnsiTheme="minorEastAsia" w:eastAsiaTheme="minorEastAsia"/>
          <w:b/>
          <w:bCs/>
          <w:color w:val="000000" w:themeColor="text1"/>
          <w:sz w:val="24"/>
          <w:lang w:val="en-US" w:eastAsia="zh-CN"/>
          <w14:textFill>
            <w14:solidFill>
              <w14:schemeClr w14:val="tx1"/>
            </w14:solidFill>
          </w14:textFill>
        </w:rPr>
        <w:t>（2）上传的电子投标（响应）文件若出现使用本项目其他投标（响应）供应商的数字证书加密的，或者加盖本项目其他投标（响应）供应商的电子印章的；</w:t>
      </w:r>
    </w:p>
    <w:p w14:paraId="1B8B7023">
      <w:pPr>
        <w:spacing w:line="360" w:lineRule="auto"/>
        <w:ind w:firstLine="482" w:firstLineChars="200"/>
        <w:rPr>
          <w:rFonts w:hint="eastAsia" w:asciiTheme="minorEastAsia" w:hAnsiTheme="minorEastAsia" w:eastAsiaTheme="minorEastAsia"/>
          <w:b/>
          <w:bCs/>
          <w:color w:val="000000" w:themeColor="text1"/>
          <w:sz w:val="24"/>
          <w:lang w:val="en-US" w:eastAsia="zh-CN"/>
          <w14:textFill>
            <w14:solidFill>
              <w14:schemeClr w14:val="tx1"/>
            </w14:solidFill>
          </w14:textFill>
        </w:rPr>
      </w:pPr>
      <w:r>
        <w:rPr>
          <w:rFonts w:hint="eastAsia" w:asciiTheme="minorEastAsia" w:hAnsiTheme="minorEastAsia" w:eastAsiaTheme="minorEastAsia"/>
          <w:b/>
          <w:bCs/>
          <w:color w:val="000000" w:themeColor="text1"/>
          <w:sz w:val="24"/>
          <w:lang w:val="en-US" w:eastAsia="zh-CN"/>
          <w14:textFill>
            <w14:solidFill>
              <w14:schemeClr w14:val="tx1"/>
            </w14:solidFill>
          </w14:textFill>
        </w:rPr>
        <w:t>（3）不同供应商的投标（响应）文件的内容存在3处（含）以上错误一致的；</w:t>
      </w:r>
    </w:p>
    <w:p w14:paraId="072FAAA2">
      <w:pPr>
        <w:spacing w:line="360" w:lineRule="auto"/>
        <w:ind w:firstLine="482" w:firstLineChars="200"/>
        <w:rPr>
          <w:rFonts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lang w:val="en-US" w:eastAsia="zh-CN"/>
          <w14:textFill>
            <w14:solidFill>
              <w14:schemeClr w14:val="tx1"/>
            </w14:solidFill>
          </w14:textFill>
        </w:rPr>
        <w:t>（4）不同供应商联系人为同一人或不同联系人的联系电话一致的</w:t>
      </w:r>
      <w:r>
        <w:rPr>
          <w:rFonts w:hint="eastAsia" w:asciiTheme="minorEastAsia" w:hAnsiTheme="minorEastAsia" w:eastAsiaTheme="minorEastAsia"/>
          <w:b/>
          <w:bCs/>
          <w:color w:val="000000" w:themeColor="text1"/>
          <w:sz w:val="24"/>
          <w14:textFill>
            <w14:solidFill>
              <w14:schemeClr w14:val="tx1"/>
            </w14:solidFill>
          </w14:textFill>
        </w:rPr>
        <w:t>。</w:t>
      </w:r>
    </w:p>
    <w:p w14:paraId="45D61383">
      <w:pPr>
        <w:pStyle w:val="395"/>
        <w:spacing w:before="0"/>
        <w:ind w:firstLine="0" w:firstLineChars="0"/>
        <w:rPr>
          <w:rFonts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szCs w:val="24"/>
          <w14:textFill>
            <w14:solidFill>
              <w14:schemeClr w14:val="tx1"/>
            </w14:solidFill>
          </w14:textFill>
        </w:rPr>
        <w:t>4. 重新开展采购活动</w:t>
      </w:r>
    </w:p>
    <w:p w14:paraId="52745EBF">
      <w:pPr>
        <w:spacing w:line="360" w:lineRule="auto"/>
        <w:ind w:firstLine="407"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 w:val="24"/>
          <w:szCs w:val="21"/>
          <w14:textFill>
            <w14:solidFill>
              <w14:schemeClr w14:val="tx1"/>
            </w14:solidFill>
          </w14:textFill>
        </w:rPr>
        <w:t>出现下列情形之一的，采购代理机构应当终止竞争性谈判采购活动，通过电子交易平台发布项目终止公告并说明原因，重新开展采购活动：</w:t>
      </w:r>
    </w:p>
    <w:p w14:paraId="514CF411">
      <w:pPr>
        <w:spacing w:line="360" w:lineRule="auto"/>
        <w:ind w:firstLine="480" w:firstLineChars="200"/>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（1）因情况变化，不再符合规定的竞争性谈判采购方式适用情形的；</w:t>
      </w:r>
    </w:p>
    <w:p w14:paraId="553D8EBD">
      <w:pPr>
        <w:spacing w:line="360" w:lineRule="auto"/>
        <w:ind w:firstLine="480" w:firstLineChars="200"/>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（2）出现影响采购公正的违法、违规行为的；</w:t>
      </w:r>
    </w:p>
    <w:p w14:paraId="227973CD">
      <w:pPr>
        <w:spacing w:line="360" w:lineRule="auto"/>
        <w:ind w:firstLine="480" w:firstLineChars="200"/>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（3）在采购过程中符合竞争要求的供应商或者报价未超过采购预算的供应商不足3家的，但《政府采购非招标采购方式管理办法》第二十七条第二款规定的情形除外。</w:t>
      </w:r>
    </w:p>
    <w:p w14:paraId="2518BFA1">
      <w:pPr>
        <w:pStyle w:val="395"/>
        <w:spacing w:before="0"/>
        <w:ind w:firstLine="0" w:firstLineChars="0"/>
        <w:rPr>
          <w:rFonts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szCs w:val="24"/>
          <w14:textFill>
            <w14:solidFill>
              <w14:schemeClr w14:val="tx1"/>
            </w14:solidFill>
          </w14:textFill>
        </w:rPr>
        <w:t>5. 终止采购活动</w:t>
      </w:r>
    </w:p>
    <w:p w14:paraId="3CAAA098">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在采购活动中因重大变故，采购任务取消的，采购代理机构将终止采购活动，通过电子交易平台通知所有参加采购活动的供应商，并将项目实施情况和采购任务取消原因报送本级财政部门。</w:t>
      </w:r>
    </w:p>
    <w:p w14:paraId="2CD925E2">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 xml:space="preserve">6. </w:t>
      </w:r>
      <w:r>
        <w:rPr>
          <w:rFonts w:hint="eastAsia" w:cs="仿宋_GB2312" w:asciiTheme="minorEastAsia" w:hAnsiTheme="minorEastAsia" w:eastAsiaTheme="minorEastAsia"/>
          <w:b/>
          <w:color w:val="000000" w:themeColor="text1"/>
          <w:sz w:val="24"/>
          <w14:textFill>
            <w14:solidFill>
              <w14:schemeClr w14:val="tx1"/>
            </w14:solidFill>
          </w14:textFill>
        </w:rPr>
        <w:t>采购代理机构有权对谈判小组各成员的评审情况和评审意见进行合理性和合规性审查</w:t>
      </w:r>
      <w:r>
        <w:rPr>
          <w:rFonts w:hint="eastAsia" w:cs="仿宋_GB2312" w:asciiTheme="minorEastAsia" w:hAnsiTheme="minorEastAsia" w:eastAsiaTheme="minorEastAsia"/>
          <w:color w:val="000000" w:themeColor="text1"/>
          <w:sz w:val="24"/>
          <w14:textFill>
            <w14:solidFill>
              <w14:schemeClr w14:val="tx1"/>
            </w14:solidFill>
          </w14:textFill>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7DCCDEEF">
      <w:pPr>
        <w:pStyle w:val="395"/>
        <w:spacing w:before="0"/>
        <w:ind w:firstLine="0" w:firstLineChars="0"/>
        <w:rPr>
          <w:rFonts w:cs="仿宋_GB2312" w:asciiTheme="minorEastAsia" w:hAnsiTheme="minorEastAsia" w:eastAsiaTheme="minorEastAsia"/>
          <w:b/>
          <w:color w:val="000000" w:themeColor="text1"/>
          <w14:textFill>
            <w14:solidFill>
              <w14:schemeClr w14:val="tx1"/>
            </w14:solidFill>
          </w14:textFill>
        </w:rPr>
      </w:pPr>
    </w:p>
    <w:p w14:paraId="7B2AD2FF">
      <w:pPr>
        <w:snapToGrid w:val="0"/>
        <w:spacing w:line="360" w:lineRule="auto"/>
        <w:ind w:left="120" w:leftChars="57" w:firstLine="482" w:firstLineChars="150"/>
        <w:jc w:val="center"/>
        <w:outlineLvl w:val="1"/>
        <w:rPr>
          <w:rFonts w:cs="仿宋_GB2312" w:asciiTheme="minorEastAsia" w:hAnsiTheme="minorEastAsia" w:eastAsiaTheme="minorEastAsia"/>
          <w:b/>
          <w:color w:val="000000" w:themeColor="text1"/>
          <w:sz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六、评审过程的保密与录像</w:t>
      </w:r>
    </w:p>
    <w:p w14:paraId="5068483F">
      <w:pPr>
        <w:widowControl/>
        <w:spacing w:line="360" w:lineRule="auto"/>
        <w:ind w:firstLine="482"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1.保密。</w:t>
      </w:r>
      <w:r>
        <w:rPr>
          <w:rFonts w:hint="eastAsia" w:cs="仿宋_GB2312" w:asciiTheme="minorEastAsia" w:hAnsiTheme="minorEastAsia" w:eastAsiaTheme="minorEastAsia"/>
          <w:color w:val="000000" w:themeColor="text1"/>
          <w:sz w:val="24"/>
          <w14:textFill>
            <w14:solidFill>
              <w14:schemeClr w14:val="tx1"/>
            </w14:solidFill>
          </w14:textFill>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39075E9F">
      <w:pPr>
        <w:widowControl/>
        <w:spacing w:line="360" w:lineRule="auto"/>
        <w:ind w:firstLine="482"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2.录音录像。</w:t>
      </w:r>
      <w:r>
        <w:rPr>
          <w:rFonts w:hint="eastAsia" w:cs="仿宋_GB2312" w:asciiTheme="minorEastAsia" w:hAnsiTheme="minorEastAsia" w:eastAsiaTheme="minorEastAsia"/>
          <w:color w:val="000000" w:themeColor="text1"/>
          <w:sz w:val="24"/>
          <w14:textFill>
            <w14:solidFill>
              <w14:schemeClr w14:val="tx1"/>
            </w14:solidFill>
          </w14:textFill>
        </w:rPr>
        <w:t>采购代理机构对评审工作现场进行全过程录音录像，录音录像资料作为采购项目文件随其他文件一并存档。</w:t>
      </w:r>
    </w:p>
    <w:p w14:paraId="0B42289E">
      <w:pPr>
        <w:widowControl/>
        <w:adjustRightInd/>
        <w:jc w:val="left"/>
        <w:rPr>
          <w:rFonts w:cs="仿宋_GB2312" w:asciiTheme="minorEastAsia" w:hAnsiTheme="minorEastAsia" w:eastAsiaTheme="minorEastAsia"/>
          <w:b/>
          <w:color w:val="000000" w:themeColor="text1"/>
          <w:sz w:val="36"/>
          <w:szCs w:val="36"/>
          <w14:textFill>
            <w14:solidFill>
              <w14:schemeClr w14:val="tx1"/>
            </w14:solidFill>
          </w14:textFill>
        </w:rPr>
      </w:pPr>
      <w:r>
        <w:rPr>
          <w:rFonts w:cs="仿宋_GB2312" w:asciiTheme="minorEastAsia" w:hAnsiTheme="minorEastAsia" w:eastAsiaTheme="minorEastAsia"/>
          <w:b/>
          <w:color w:val="000000" w:themeColor="text1"/>
          <w:sz w:val="36"/>
          <w:szCs w:val="36"/>
          <w14:textFill>
            <w14:solidFill>
              <w14:schemeClr w14:val="tx1"/>
            </w14:solidFill>
          </w14:textFill>
        </w:rPr>
        <w:br w:type="page"/>
      </w:r>
    </w:p>
    <w:p w14:paraId="7F9DDD19">
      <w:pPr>
        <w:spacing w:line="360" w:lineRule="auto"/>
        <w:jc w:val="center"/>
        <w:outlineLvl w:val="0"/>
        <w:rPr>
          <w:rFonts w:cs="仿宋_GB2312" w:asciiTheme="minorEastAsia" w:hAnsiTheme="minorEastAsia" w:eastAsiaTheme="minorEastAsia"/>
          <w:b/>
          <w:color w:val="000000" w:themeColor="text1"/>
          <w:sz w:val="36"/>
          <w:szCs w:val="36"/>
          <w14:textFill>
            <w14:solidFill>
              <w14:schemeClr w14:val="tx1"/>
            </w14:solidFill>
          </w14:textFill>
        </w:rPr>
      </w:pPr>
      <w:bookmarkStart w:id="74" w:name="_Toc4268"/>
      <w:bookmarkStart w:id="75" w:name="_Toc181265286"/>
      <w:r>
        <w:rPr>
          <w:rFonts w:hint="eastAsia" w:cs="仿宋_GB2312" w:asciiTheme="minorEastAsia" w:hAnsiTheme="minorEastAsia" w:eastAsiaTheme="minorEastAsia"/>
          <w:b/>
          <w:color w:val="000000" w:themeColor="text1"/>
          <w:sz w:val="36"/>
          <w:szCs w:val="36"/>
          <w14:textFill>
            <w14:solidFill>
              <w14:schemeClr w14:val="tx1"/>
            </w14:solidFill>
          </w14:textFill>
        </w:rPr>
        <w:t>第六部分</w:t>
      </w:r>
      <w:bookmarkEnd w:id="72"/>
      <w:r>
        <w:rPr>
          <w:rFonts w:hint="eastAsia" w:cs="仿宋_GB2312" w:asciiTheme="minorEastAsia" w:hAnsiTheme="minorEastAsia" w:eastAsiaTheme="minorEastAsia"/>
          <w:b/>
          <w:color w:val="000000" w:themeColor="text1"/>
          <w:sz w:val="36"/>
          <w:szCs w:val="36"/>
          <w14:textFill>
            <w14:solidFill>
              <w14:schemeClr w14:val="tx1"/>
            </w14:solidFill>
          </w14:textFill>
        </w:rPr>
        <w:t xml:space="preserve">  拟签订的合同文本</w:t>
      </w:r>
      <w:bookmarkEnd w:id="74"/>
      <w:bookmarkEnd w:id="75"/>
    </w:p>
    <w:p w14:paraId="4BE6D0B3">
      <w:pPr>
        <w:spacing w:line="480" w:lineRule="auto"/>
        <w:jc w:val="center"/>
        <w:rPr>
          <w:rFonts w:ascii="宋体" w:hAnsi="宋体" w:cs="宋体"/>
          <w:b/>
          <w:color w:val="000000" w:themeColor="text1"/>
          <w:sz w:val="24"/>
          <w14:textFill>
            <w14:solidFill>
              <w14:schemeClr w14:val="tx1"/>
            </w14:solidFill>
          </w14:textFill>
        </w:rPr>
      </w:pPr>
      <w:bookmarkStart w:id="76" w:name="第五部分"/>
      <w:bookmarkStart w:id="77" w:name="_Toc86217003"/>
    </w:p>
    <w:p w14:paraId="7C98CC11">
      <w:pPr>
        <w:spacing w:line="480" w:lineRule="auto"/>
        <w:jc w:val="center"/>
        <w:rPr>
          <w:rFonts w:ascii="宋体" w:hAnsi="宋体" w:cs="宋体"/>
          <w:b/>
          <w:color w:val="000000" w:themeColor="text1"/>
          <w:sz w:val="24"/>
          <w14:textFill>
            <w14:solidFill>
              <w14:schemeClr w14:val="tx1"/>
            </w14:solidFill>
          </w14:textFill>
        </w:rPr>
      </w:pPr>
    </w:p>
    <w:p w14:paraId="1EAA94A4">
      <w:pPr>
        <w:pStyle w:val="632"/>
        <w:rPr>
          <w:color w:val="000000" w:themeColor="text1"/>
          <w14:textFill>
            <w14:solidFill>
              <w14:schemeClr w14:val="tx1"/>
            </w14:solidFill>
          </w14:textFill>
        </w:rPr>
      </w:pPr>
    </w:p>
    <w:p w14:paraId="0311D91B">
      <w:pPr>
        <w:pStyle w:val="632"/>
        <w:rPr>
          <w:color w:val="000000" w:themeColor="text1"/>
          <w14:textFill>
            <w14:solidFill>
              <w14:schemeClr w14:val="tx1"/>
            </w14:solidFill>
          </w14:textFill>
        </w:rPr>
      </w:pPr>
    </w:p>
    <w:p w14:paraId="4E12C1E6">
      <w:pPr>
        <w:pStyle w:val="632"/>
        <w:rPr>
          <w:color w:val="000000" w:themeColor="text1"/>
          <w14:textFill>
            <w14:solidFill>
              <w14:schemeClr w14:val="tx1"/>
            </w14:solidFill>
          </w14:textFill>
        </w:rPr>
      </w:pPr>
    </w:p>
    <w:p w14:paraId="1145EC3B">
      <w:pPr>
        <w:spacing w:line="480" w:lineRule="auto"/>
        <w:jc w:val="center"/>
        <w:rPr>
          <w:rFonts w:ascii="宋体" w:hAnsi="宋体" w:cs="宋体"/>
          <w:b/>
          <w:color w:val="000000" w:themeColor="text1"/>
          <w:sz w:val="36"/>
          <w:szCs w:val="36"/>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北海市政府采购合同</w:t>
      </w:r>
    </w:p>
    <w:p w14:paraId="727E0D2C">
      <w:pPr>
        <w:spacing w:line="480" w:lineRule="auto"/>
        <w:jc w:val="center"/>
        <w:rPr>
          <w:rFonts w:ascii="宋体" w:hAnsi="宋体" w:cs="宋体"/>
          <w:b/>
          <w:color w:val="000000" w:themeColor="text1"/>
          <w:sz w:val="36"/>
          <w:szCs w:val="36"/>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（服务类）</w:t>
      </w:r>
    </w:p>
    <w:p w14:paraId="04B2224A">
      <w:pPr>
        <w:pStyle w:val="284"/>
        <w:ind w:firstLine="2843" w:firstLineChars="1180"/>
        <w:rPr>
          <w:rFonts w:ascii="宋体" w:hAnsi="宋体" w:cs="宋体"/>
          <w:b/>
          <w:color w:val="000000" w:themeColor="text1"/>
          <w:szCs w:val="24"/>
          <w14:textFill>
            <w14:solidFill>
              <w14:schemeClr w14:val="tx1"/>
            </w14:solidFill>
          </w14:textFill>
        </w:rPr>
      </w:pPr>
    </w:p>
    <w:p w14:paraId="7532981D">
      <w:pPr>
        <w:pStyle w:val="24"/>
        <w:spacing w:after="120"/>
        <w:rPr>
          <w:color w:val="000000" w:themeColor="text1"/>
          <w14:textFill>
            <w14:solidFill>
              <w14:schemeClr w14:val="tx1"/>
            </w14:solidFill>
          </w14:textFill>
        </w:rPr>
      </w:pPr>
    </w:p>
    <w:p w14:paraId="2CB9724D">
      <w:pPr>
        <w:pStyle w:val="24"/>
        <w:spacing w:after="120"/>
        <w:rPr>
          <w:color w:val="000000" w:themeColor="text1"/>
          <w14:textFill>
            <w14:solidFill>
              <w14:schemeClr w14:val="tx1"/>
            </w14:solidFill>
          </w14:textFill>
        </w:rPr>
      </w:pPr>
    </w:p>
    <w:p w14:paraId="02234C87">
      <w:pPr>
        <w:adjustRightInd/>
        <w:spacing w:line="360" w:lineRule="auto"/>
        <w:ind w:left="0" w:leftChars="0" w:firstLine="1280" w:firstLineChars="400"/>
        <w:rPr>
          <w:color w:val="000000" w:themeColor="text1"/>
          <w:sz w:val="32"/>
          <w:szCs w:val="32"/>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项目名称：</w:t>
      </w:r>
      <w:r>
        <w:rPr>
          <w:color w:val="000000" w:themeColor="text1"/>
          <w:sz w:val="32"/>
          <w:szCs w:val="32"/>
          <w:u w:val="single"/>
          <w14:textFill>
            <w14:solidFill>
              <w14:schemeClr w14:val="tx1"/>
            </w14:solidFill>
          </w14:textFill>
        </w:rPr>
        <w:t xml:space="preserve"> </w:t>
      </w:r>
      <w:r>
        <w:rPr>
          <w:rFonts w:hint="eastAsia"/>
          <w:color w:val="000000" w:themeColor="text1"/>
          <w:sz w:val="32"/>
          <w:szCs w:val="32"/>
          <w:u w:val="single"/>
          <w:lang w:eastAsia="zh-CN"/>
          <w14:textFill>
            <w14:solidFill>
              <w14:schemeClr w14:val="tx1"/>
            </w14:solidFill>
          </w14:textFill>
        </w:rPr>
        <w:t>GE62排CT设备球管维修服务（重）</w:t>
      </w:r>
      <w:r>
        <w:rPr>
          <w:color w:val="000000" w:themeColor="text1"/>
          <w:sz w:val="32"/>
          <w:szCs w:val="32"/>
          <w:u w:val="single"/>
          <w14:textFill>
            <w14:solidFill>
              <w14:schemeClr w14:val="tx1"/>
            </w14:solidFill>
          </w14:textFill>
        </w:rPr>
        <w:t xml:space="preserve"> </w:t>
      </w:r>
    </w:p>
    <w:p w14:paraId="4E452539">
      <w:pPr>
        <w:adjustRightInd/>
        <w:spacing w:line="360" w:lineRule="auto"/>
        <w:ind w:left="0" w:leftChars="0" w:firstLine="1280" w:firstLineChars="400"/>
        <w:rPr>
          <w:color w:val="000000" w:themeColor="text1"/>
          <w:sz w:val="32"/>
          <w:szCs w:val="32"/>
          <w:u w:val="single"/>
          <w14:textFill>
            <w14:solidFill>
              <w14:schemeClr w14:val="tx1"/>
            </w14:solidFill>
          </w14:textFill>
        </w:rPr>
      </w:pPr>
      <w:r>
        <w:rPr>
          <w:rFonts w:hint="eastAsia"/>
          <w:color w:val="000000" w:themeColor="text1"/>
          <w:sz w:val="32"/>
          <w:szCs w:val="32"/>
          <w14:textFill>
            <w14:solidFill>
              <w14:schemeClr w14:val="tx1"/>
            </w14:solidFill>
          </w14:textFill>
        </w:rPr>
        <w:t>合同编号：</w:t>
      </w:r>
      <w:r>
        <w:rPr>
          <w:color w:val="000000" w:themeColor="text1"/>
          <w:sz w:val="32"/>
          <w:szCs w:val="32"/>
          <w:u w:val="single"/>
          <w14:textFill>
            <w14:solidFill>
              <w14:schemeClr w14:val="tx1"/>
            </w14:solidFill>
          </w14:textFill>
        </w:rPr>
        <w:t xml:space="preserve">                             </w:t>
      </w:r>
    </w:p>
    <w:p w14:paraId="6C0E5EF2">
      <w:pPr>
        <w:adjustRightInd/>
        <w:spacing w:line="360" w:lineRule="auto"/>
        <w:ind w:left="0" w:leftChars="0" w:firstLine="1280" w:firstLineChars="400"/>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甲</w:t>
      </w:r>
      <w:r>
        <w:rPr>
          <w:color w:val="000000" w:themeColor="text1"/>
          <w:sz w:val="32"/>
          <w:szCs w:val="32"/>
          <w14:textFill>
            <w14:solidFill>
              <w14:schemeClr w14:val="tx1"/>
            </w14:solidFill>
          </w14:textFill>
        </w:rPr>
        <w:t xml:space="preserve">    </w:t>
      </w:r>
      <w:r>
        <w:rPr>
          <w:rFonts w:hint="eastAsia"/>
          <w:color w:val="000000" w:themeColor="text1"/>
          <w:sz w:val="32"/>
          <w:szCs w:val="32"/>
          <w14:textFill>
            <w14:solidFill>
              <w14:schemeClr w14:val="tx1"/>
            </w14:solidFill>
          </w14:textFill>
        </w:rPr>
        <w:t>方：</w:t>
      </w:r>
      <w:r>
        <w:rPr>
          <w:color w:val="000000" w:themeColor="text1"/>
          <w:sz w:val="32"/>
          <w:szCs w:val="32"/>
          <w:u w:val="single"/>
          <w14:textFill>
            <w14:solidFill>
              <w14:schemeClr w14:val="tx1"/>
            </w14:solidFill>
          </w14:textFill>
        </w:rPr>
        <w:t xml:space="preserve">                             </w:t>
      </w:r>
    </w:p>
    <w:p w14:paraId="0BFF1F2E">
      <w:pPr>
        <w:adjustRightInd/>
        <w:spacing w:line="360" w:lineRule="auto"/>
        <w:ind w:left="0" w:leftChars="0" w:firstLine="1280" w:firstLineChars="400"/>
        <w:rPr>
          <w:color w:val="000000" w:themeColor="text1"/>
          <w:sz w:val="32"/>
          <w:szCs w:val="32"/>
          <w:u w:val="single"/>
          <w14:textFill>
            <w14:solidFill>
              <w14:schemeClr w14:val="tx1"/>
            </w14:solidFill>
          </w14:textFill>
        </w:rPr>
      </w:pPr>
      <w:r>
        <w:rPr>
          <w:rFonts w:hint="eastAsia"/>
          <w:color w:val="000000" w:themeColor="text1"/>
          <w:sz w:val="32"/>
          <w:szCs w:val="32"/>
          <w14:textFill>
            <w14:solidFill>
              <w14:schemeClr w14:val="tx1"/>
            </w14:solidFill>
          </w14:textFill>
        </w:rPr>
        <w:t>乙</w:t>
      </w:r>
      <w:r>
        <w:rPr>
          <w:color w:val="000000" w:themeColor="text1"/>
          <w:sz w:val="32"/>
          <w:szCs w:val="32"/>
          <w14:textFill>
            <w14:solidFill>
              <w14:schemeClr w14:val="tx1"/>
            </w14:solidFill>
          </w14:textFill>
        </w:rPr>
        <w:t xml:space="preserve">    </w:t>
      </w:r>
      <w:r>
        <w:rPr>
          <w:rFonts w:hint="eastAsia"/>
          <w:color w:val="000000" w:themeColor="text1"/>
          <w:sz w:val="32"/>
          <w:szCs w:val="32"/>
          <w14:textFill>
            <w14:solidFill>
              <w14:schemeClr w14:val="tx1"/>
            </w14:solidFill>
          </w14:textFill>
        </w:rPr>
        <w:t>方：</w:t>
      </w:r>
      <w:r>
        <w:rPr>
          <w:color w:val="000000" w:themeColor="text1"/>
          <w:sz w:val="32"/>
          <w:szCs w:val="32"/>
          <w:u w:val="single"/>
          <w14:textFill>
            <w14:solidFill>
              <w14:schemeClr w14:val="tx1"/>
            </w14:solidFill>
          </w14:textFill>
        </w:rPr>
        <w:t xml:space="preserve">                             </w:t>
      </w:r>
    </w:p>
    <w:p w14:paraId="5AAF1CEE">
      <w:pPr>
        <w:pStyle w:val="632"/>
        <w:rPr>
          <w:color w:val="000000" w:themeColor="text1"/>
          <w14:textFill>
            <w14:solidFill>
              <w14:schemeClr w14:val="tx1"/>
            </w14:solidFill>
          </w14:textFill>
        </w:rPr>
      </w:pPr>
    </w:p>
    <w:p w14:paraId="5BB50A19">
      <w:pPr>
        <w:pStyle w:val="632"/>
        <w:rPr>
          <w:color w:val="000000" w:themeColor="text1"/>
          <w14:textFill>
            <w14:solidFill>
              <w14:schemeClr w14:val="tx1"/>
            </w14:solidFill>
          </w14:textFill>
        </w:rPr>
      </w:pPr>
    </w:p>
    <w:p w14:paraId="1706192E">
      <w:pPr>
        <w:pStyle w:val="632"/>
        <w:rPr>
          <w:color w:val="000000" w:themeColor="text1"/>
          <w14:textFill>
            <w14:solidFill>
              <w14:schemeClr w14:val="tx1"/>
            </w14:solidFill>
          </w14:textFill>
        </w:rPr>
      </w:pPr>
    </w:p>
    <w:p w14:paraId="0735C7D1">
      <w:pPr>
        <w:pStyle w:val="632"/>
        <w:rPr>
          <w:color w:val="000000" w:themeColor="text1"/>
          <w14:textFill>
            <w14:solidFill>
              <w14:schemeClr w14:val="tx1"/>
            </w14:solidFill>
          </w14:textFill>
        </w:rPr>
      </w:pPr>
    </w:p>
    <w:p w14:paraId="29E9188E">
      <w:pPr>
        <w:pStyle w:val="632"/>
        <w:rPr>
          <w:color w:val="000000" w:themeColor="text1"/>
          <w14:textFill>
            <w14:solidFill>
              <w14:schemeClr w14:val="tx1"/>
            </w14:solidFill>
          </w14:textFill>
        </w:rPr>
      </w:pPr>
    </w:p>
    <w:p w14:paraId="1DB69C8E">
      <w:pPr>
        <w:pStyle w:val="632"/>
        <w:rPr>
          <w:color w:val="000000" w:themeColor="text1"/>
          <w14:textFill>
            <w14:solidFill>
              <w14:schemeClr w14:val="tx1"/>
            </w14:solidFill>
          </w14:textFill>
        </w:rPr>
      </w:pPr>
    </w:p>
    <w:p w14:paraId="49B53334">
      <w:pPr>
        <w:pStyle w:val="632"/>
        <w:rPr>
          <w:color w:val="000000" w:themeColor="text1"/>
          <w14:textFill>
            <w14:solidFill>
              <w14:schemeClr w14:val="tx1"/>
            </w14:solidFill>
          </w14:textFill>
        </w:rPr>
      </w:pPr>
    </w:p>
    <w:p w14:paraId="1F8CE244">
      <w:pPr>
        <w:pStyle w:val="632"/>
        <w:rPr>
          <w:color w:val="000000" w:themeColor="text1"/>
          <w14:textFill>
            <w14:solidFill>
              <w14:schemeClr w14:val="tx1"/>
            </w14:solidFill>
          </w14:textFill>
        </w:rPr>
      </w:pPr>
    </w:p>
    <w:p w14:paraId="68037007">
      <w:pPr>
        <w:pStyle w:val="632"/>
        <w:rPr>
          <w:color w:val="000000" w:themeColor="text1"/>
          <w14:textFill>
            <w14:solidFill>
              <w14:schemeClr w14:val="tx1"/>
            </w14:solidFill>
          </w14:textFill>
        </w:rPr>
      </w:pPr>
    </w:p>
    <w:p w14:paraId="2E33BD6F">
      <w:pPr>
        <w:pStyle w:val="632"/>
        <w:rPr>
          <w:color w:val="000000" w:themeColor="text1"/>
          <w14:textFill>
            <w14:solidFill>
              <w14:schemeClr w14:val="tx1"/>
            </w14:solidFill>
          </w14:textFill>
        </w:rPr>
      </w:pPr>
    </w:p>
    <w:p w14:paraId="64429629">
      <w:pPr>
        <w:spacing w:line="360" w:lineRule="auto"/>
        <w:jc w:val="center"/>
        <w:outlineLvl w:val="1"/>
        <w:rPr>
          <w:rFonts w:ascii="宋体" w:hAnsi="宋体" w:cs="宋体"/>
          <w:b/>
          <w:color w:val="000000" w:themeColor="text1"/>
          <w:sz w:val="24"/>
          <w14:textFill>
            <w14:solidFill>
              <w14:schemeClr w14:val="tx1"/>
            </w14:solidFill>
          </w14:textFill>
        </w:rPr>
      </w:pPr>
      <w:bookmarkStart w:id="78" w:name="_Toc22209"/>
      <w:r>
        <w:rPr>
          <w:rFonts w:hint="eastAsia" w:ascii="宋体" w:hAnsi="宋体"/>
          <w:b/>
          <w:color w:val="000000" w:themeColor="text1"/>
          <w:sz w:val="24"/>
          <w14:textFill>
            <w14:solidFill>
              <w14:schemeClr w14:val="tx1"/>
            </w14:solidFill>
          </w14:textFill>
        </w:rPr>
        <w:t>第一节 政府采购合同协议书</w:t>
      </w:r>
      <w:bookmarkEnd w:id="78"/>
    </w:p>
    <w:p w14:paraId="3AE2C5D3">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u w:val="single"/>
          <w:lang w:val="zh-CN"/>
          <w14:textFill>
            <w14:solidFill>
              <w14:schemeClr w14:val="tx1"/>
            </w14:solidFill>
          </w14:textFill>
        </w:rPr>
        <w:t xml:space="preserve">      </w:t>
      </w:r>
      <w:r>
        <w:rPr>
          <w:rFonts w:hint="eastAsia" w:ascii="宋体" w:hAnsi="宋体"/>
          <w:color w:val="000000" w:themeColor="text1"/>
          <w:sz w:val="24"/>
          <w:lang w:val="zh-CN"/>
          <w14:textFill>
            <w14:solidFill>
              <w14:schemeClr w14:val="tx1"/>
            </w14:solidFill>
          </w14:textFill>
        </w:rPr>
        <w:t>年</w:t>
      </w:r>
      <w:r>
        <w:rPr>
          <w:rFonts w:ascii="宋体" w:hAnsi="宋体"/>
          <w:color w:val="000000" w:themeColor="text1"/>
          <w:sz w:val="24"/>
          <w:u w:val="single"/>
          <w:lang w:val="zh-CN"/>
          <w14:textFill>
            <w14:solidFill>
              <w14:schemeClr w14:val="tx1"/>
            </w14:solidFill>
          </w14:textFill>
        </w:rPr>
        <w:t xml:space="preserve">    </w:t>
      </w:r>
      <w:r>
        <w:rPr>
          <w:rFonts w:hint="eastAsia" w:ascii="宋体" w:hAnsi="宋体"/>
          <w:color w:val="000000" w:themeColor="text1"/>
          <w:sz w:val="24"/>
          <w:lang w:val="zh-CN"/>
          <w14:textFill>
            <w14:solidFill>
              <w14:schemeClr w14:val="tx1"/>
            </w14:solidFill>
          </w14:textFill>
        </w:rPr>
        <w:t>月</w:t>
      </w:r>
      <w:r>
        <w:rPr>
          <w:rFonts w:ascii="宋体" w:hAnsi="宋体"/>
          <w:color w:val="000000" w:themeColor="text1"/>
          <w:sz w:val="24"/>
          <w:u w:val="single"/>
          <w:lang w:val="zh-CN"/>
          <w14:textFill>
            <w14:solidFill>
              <w14:schemeClr w14:val="tx1"/>
            </w14:solidFill>
          </w14:textFill>
        </w:rPr>
        <w:t xml:space="preserve">    </w:t>
      </w:r>
      <w:r>
        <w:rPr>
          <w:rFonts w:hint="eastAsia" w:ascii="宋体" w:hAnsi="宋体"/>
          <w:color w:val="000000" w:themeColor="text1"/>
          <w:sz w:val="24"/>
          <w:lang w:val="zh-CN"/>
          <w14:textFill>
            <w14:solidFill>
              <w14:schemeClr w14:val="tx1"/>
            </w14:solidFill>
          </w14:textFill>
        </w:rPr>
        <w:t>日</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合浦县人民医院</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以</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 xml:space="preserve">竞争性谈判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对</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eastAsia="zh-CN"/>
          <w14:textFill>
            <w14:solidFill>
              <w14:schemeClr w14:val="tx1"/>
            </w14:solidFill>
          </w14:textFill>
        </w:rPr>
        <w:t>GE62排CT设备球管维修服务（重）</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项目进行了采购。经</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 xml:space="preserve">谈判小组 </w:t>
      </w:r>
      <w:r>
        <w:rPr>
          <w:rFonts w:hint="eastAsia" w:ascii="宋体" w:hAnsi="宋体"/>
          <w:color w:val="000000" w:themeColor="text1"/>
          <w:sz w:val="24"/>
          <w14:textFill>
            <w14:solidFill>
              <w14:schemeClr w14:val="tx1"/>
            </w14:solidFill>
          </w14:textFill>
        </w:rPr>
        <w:t>评定，</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成交</w:t>
      </w:r>
      <w:r>
        <w:rPr>
          <w:rFonts w:ascii="宋体" w:hAnsi="宋体"/>
          <w:color w:val="000000" w:themeColor="text1"/>
          <w:sz w:val="24"/>
          <w:u w:val="single"/>
          <w14:textFill>
            <w14:solidFill>
              <w14:schemeClr w14:val="tx1"/>
            </w14:solidFill>
          </w14:textFill>
        </w:rPr>
        <w:t xml:space="preserve">供应商名称） </w:t>
      </w:r>
      <w:r>
        <w:rPr>
          <w:rFonts w:hint="eastAsia" w:ascii="宋体" w:hAnsi="宋体"/>
          <w:color w:val="000000" w:themeColor="text1"/>
          <w:sz w:val="24"/>
          <w14:textFill>
            <w14:solidFill>
              <w14:schemeClr w14:val="tx1"/>
            </w14:solidFill>
          </w14:textFill>
        </w:rPr>
        <w:t>为该项目</w:t>
      </w:r>
      <w:r>
        <w:rPr>
          <w:rFonts w:hint="eastAsia" w:ascii="宋体" w:hAnsi="宋体" w:cs="宋体"/>
          <w:color w:val="000000" w:themeColor="text1"/>
          <w:sz w:val="24"/>
          <w14:textFill>
            <w14:solidFill>
              <w14:schemeClr w14:val="tx1"/>
            </w14:solidFill>
          </w14:textFill>
        </w:rPr>
        <w:t>成交供应商</w:t>
      </w:r>
      <w:r>
        <w:rPr>
          <w:rFonts w:hint="eastAsia" w:ascii="宋体" w:hAnsi="宋体"/>
          <w:color w:val="000000" w:themeColor="text1"/>
          <w:sz w:val="24"/>
          <w14:textFill>
            <w14:solidFill>
              <w14:schemeClr w14:val="tx1"/>
            </w14:solidFill>
          </w14:textFill>
        </w:rPr>
        <w:t>。现于</w:t>
      </w:r>
      <w:r>
        <w:rPr>
          <w:rFonts w:hint="eastAsia" w:ascii="宋体" w:hAnsi="宋体" w:cs="宋体"/>
          <w:color w:val="000000" w:themeColor="text1"/>
          <w:sz w:val="24"/>
          <w14:textFill>
            <w14:solidFill>
              <w14:schemeClr w14:val="tx1"/>
            </w14:solidFill>
          </w14:textFill>
        </w:rPr>
        <w:t>成交通知书</w:t>
      </w:r>
      <w:r>
        <w:rPr>
          <w:rFonts w:hint="eastAsia" w:ascii="宋体" w:hAnsi="宋体"/>
          <w:color w:val="000000" w:themeColor="text1"/>
          <w:sz w:val="24"/>
          <w14:textFill>
            <w14:solidFill>
              <w14:schemeClr w14:val="tx1"/>
            </w14:solidFill>
          </w14:textFill>
        </w:rPr>
        <w:t>发出之日起</w:t>
      </w:r>
      <w:r>
        <w:rPr>
          <w:rFonts w:hint="eastAsia" w:ascii="宋体" w:hAnsi="宋体"/>
          <w:color w:val="000000" w:themeColor="text1"/>
          <w:sz w:val="24"/>
          <w:u w:val="single"/>
          <w:lang w:val="en-US" w:eastAsia="zh-CN"/>
          <w14:textFill>
            <w14:solidFill>
              <w14:schemeClr w14:val="tx1"/>
            </w14:solidFill>
          </w14:textFill>
        </w:rPr>
        <w:t>2</w:t>
      </w:r>
      <w:r>
        <w:rPr>
          <w:rFonts w:hint="eastAsia" w:ascii="宋体" w:hAnsi="宋体"/>
          <w:color w:val="000000" w:themeColor="text1"/>
          <w:sz w:val="24"/>
          <w:u w:val="single"/>
          <w14:textFill>
            <w14:solidFill>
              <w14:schemeClr w14:val="tx1"/>
            </w14:solidFill>
          </w14:textFill>
        </w:rPr>
        <w:t>5</w:t>
      </w:r>
      <w:r>
        <w:rPr>
          <w:rFonts w:hint="eastAsia" w:ascii="宋体" w:hAnsi="宋体"/>
          <w:color w:val="000000" w:themeColor="text1"/>
          <w:sz w:val="24"/>
          <w14:textFill>
            <w14:solidFill>
              <w14:schemeClr w14:val="tx1"/>
            </w14:solidFill>
          </w14:textFill>
        </w:rPr>
        <w:t>个工作日内，按照采购文件确定的事项签订本合同。</w:t>
      </w:r>
    </w:p>
    <w:p w14:paraId="48096C65">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根据《中华人民共和国民法典》《中华人民共和国政府采购法》等相关法律法规之规定，按照平等、自愿、公平和诚实信用的原则，经</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合浦县人民医院</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lang w:val="zh-CN"/>
          <w14:textFill>
            <w14:solidFill>
              <w14:schemeClr w14:val="tx1"/>
            </w14:solidFill>
          </w14:textFill>
        </w:rPr>
        <w:t>(以下简称：甲方)和</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成交</w:t>
      </w:r>
      <w:r>
        <w:rPr>
          <w:rFonts w:ascii="宋体" w:hAnsi="宋体"/>
          <w:color w:val="000000" w:themeColor="text1"/>
          <w:sz w:val="24"/>
          <w:u w:val="single"/>
          <w14:textFill>
            <w14:solidFill>
              <w14:schemeClr w14:val="tx1"/>
            </w14:solidFill>
          </w14:textFill>
        </w:rPr>
        <w:t xml:space="preserve">标供应商名称）   </w:t>
      </w:r>
      <w:r>
        <w:rPr>
          <w:rFonts w:ascii="宋体" w:hAnsi="宋体"/>
          <w:color w:val="000000" w:themeColor="text1"/>
          <w:sz w:val="24"/>
          <w:lang w:val="zh-CN"/>
          <w14:textFill>
            <w14:solidFill>
              <w14:schemeClr w14:val="tx1"/>
            </w14:solidFill>
          </w14:textFill>
        </w:rPr>
        <w:t>(以下简称：乙方)协商一致，约定以下合同</w:t>
      </w:r>
      <w:r>
        <w:rPr>
          <w:rFonts w:hint="eastAsia" w:ascii="宋体" w:hAnsi="宋体"/>
          <w:color w:val="000000" w:themeColor="text1"/>
          <w:sz w:val="24"/>
          <w14:textFill>
            <w14:solidFill>
              <w14:schemeClr w14:val="tx1"/>
            </w14:solidFill>
          </w14:textFill>
        </w:rPr>
        <w:t>条款，以兹共同遵守、全面履行。</w:t>
      </w:r>
    </w:p>
    <w:p w14:paraId="363B4DF0">
      <w:pPr>
        <w:spacing w:line="360" w:lineRule="auto"/>
        <w:ind w:firstLine="482" w:firstLineChars="200"/>
        <w:rPr>
          <w:rFonts w:ascii="宋体" w:hAnsi="宋体"/>
          <w:color w:val="000000" w:themeColor="text1"/>
          <w:sz w:val="24"/>
          <w14:textFill>
            <w14:solidFill>
              <w14:schemeClr w14:val="tx1"/>
            </w14:solidFill>
          </w14:textFill>
        </w:rPr>
      </w:pPr>
      <w:bookmarkStart w:id="79" w:name="_Toc20421"/>
      <w:bookmarkStart w:id="80" w:name="_Toc15367"/>
      <w:bookmarkStart w:id="81" w:name="_Toc28855"/>
      <w:bookmarkStart w:id="82" w:name="_Toc19273"/>
      <w:bookmarkStart w:id="83" w:name="_Toc22967"/>
      <w:r>
        <w:rPr>
          <w:rFonts w:ascii="宋体" w:hAnsi="宋体"/>
          <w:b/>
          <w:color w:val="000000" w:themeColor="text1"/>
          <w:sz w:val="24"/>
          <w14:textFill>
            <w14:solidFill>
              <w14:schemeClr w14:val="tx1"/>
            </w14:solidFill>
          </w14:textFill>
        </w:rPr>
        <w:t xml:space="preserve">1.1 </w:t>
      </w:r>
      <w:r>
        <w:rPr>
          <w:rFonts w:hint="eastAsia" w:ascii="宋体" w:hAnsi="宋体"/>
          <w:b/>
          <w:color w:val="000000" w:themeColor="text1"/>
          <w:sz w:val="24"/>
          <w14:textFill>
            <w14:solidFill>
              <w14:schemeClr w14:val="tx1"/>
            </w14:solidFill>
          </w14:textFill>
        </w:rPr>
        <w:t>合同组成部分</w:t>
      </w:r>
      <w:bookmarkEnd w:id="79"/>
      <w:bookmarkEnd w:id="80"/>
      <w:bookmarkEnd w:id="81"/>
      <w:bookmarkEnd w:id="82"/>
      <w:bookmarkEnd w:id="83"/>
    </w:p>
    <w:p w14:paraId="7D834B68">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0E272B71">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1.1.1 </w:t>
      </w:r>
      <w:r>
        <w:rPr>
          <w:rFonts w:hint="eastAsia" w:ascii="宋体" w:hAnsi="宋体"/>
          <w:color w:val="000000" w:themeColor="text1"/>
          <w:sz w:val="24"/>
          <w14:textFill>
            <w14:solidFill>
              <w14:schemeClr w14:val="tx1"/>
            </w14:solidFill>
          </w14:textFill>
        </w:rPr>
        <w:t>本合同及其补充合同、变更协议；</w:t>
      </w:r>
    </w:p>
    <w:p w14:paraId="1E2168AE">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1.1.2 </w:t>
      </w:r>
      <w:r>
        <w:rPr>
          <w:rFonts w:hint="eastAsia" w:ascii="宋体" w:hAnsi="宋体"/>
          <w:color w:val="000000" w:themeColor="text1"/>
          <w:sz w:val="24"/>
          <w14:textFill>
            <w14:solidFill>
              <w14:schemeClr w14:val="tx1"/>
            </w14:solidFill>
          </w14:textFill>
        </w:rPr>
        <w:t>中标或者成交通知书；</w:t>
      </w:r>
    </w:p>
    <w:p w14:paraId="59C65FD3">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1.1.3 </w:t>
      </w:r>
      <w:r>
        <w:rPr>
          <w:rFonts w:hint="eastAsia" w:ascii="宋体" w:hAnsi="宋体"/>
          <w:color w:val="000000" w:themeColor="text1"/>
          <w:sz w:val="24"/>
          <w14:textFill>
            <w14:solidFill>
              <w14:schemeClr w14:val="tx1"/>
            </w14:solidFill>
          </w14:textFill>
        </w:rPr>
        <w:t>投标或者响应文件（含澄清或者说明文件）；</w:t>
      </w:r>
    </w:p>
    <w:p w14:paraId="7E9CE646">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1.1.4 </w:t>
      </w:r>
      <w:r>
        <w:rPr>
          <w:rFonts w:hint="eastAsia" w:ascii="宋体" w:hAnsi="宋体"/>
          <w:color w:val="000000" w:themeColor="text1"/>
          <w:sz w:val="24"/>
          <w14:textFill>
            <w14:solidFill>
              <w14:schemeClr w14:val="tx1"/>
            </w14:solidFill>
          </w14:textFill>
        </w:rPr>
        <w:t>采购文件（含澄清或者修改文件）；</w:t>
      </w:r>
    </w:p>
    <w:p w14:paraId="712E370E">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1.1.5 </w:t>
      </w:r>
      <w:r>
        <w:rPr>
          <w:rFonts w:hint="eastAsia" w:ascii="宋体" w:hAnsi="宋体"/>
          <w:color w:val="000000" w:themeColor="text1"/>
          <w:sz w:val="24"/>
          <w14:textFill>
            <w14:solidFill>
              <w14:schemeClr w14:val="tx1"/>
            </w14:solidFill>
          </w14:textFill>
        </w:rPr>
        <w:t>其他相关采购文件。</w:t>
      </w:r>
    </w:p>
    <w:p w14:paraId="506F46BC">
      <w:pPr>
        <w:spacing w:line="360" w:lineRule="auto"/>
        <w:ind w:firstLine="482" w:firstLineChars="200"/>
        <w:rPr>
          <w:rFonts w:ascii="宋体" w:hAnsi="宋体"/>
          <w:b/>
          <w:color w:val="000000" w:themeColor="text1"/>
          <w:sz w:val="24"/>
          <w14:textFill>
            <w14:solidFill>
              <w14:schemeClr w14:val="tx1"/>
            </w14:solidFill>
          </w14:textFill>
        </w:rPr>
      </w:pPr>
      <w:bookmarkStart w:id="84" w:name="_Toc6311"/>
      <w:bookmarkStart w:id="85" w:name="_Toc22185"/>
      <w:bookmarkStart w:id="86" w:name="_Toc2918"/>
      <w:bookmarkStart w:id="87" w:name="_Toc6773"/>
      <w:bookmarkStart w:id="88" w:name="_Toc18585"/>
      <w:r>
        <w:rPr>
          <w:rFonts w:ascii="宋体" w:hAnsi="宋体"/>
          <w:b/>
          <w:color w:val="000000" w:themeColor="text1"/>
          <w:sz w:val="24"/>
          <w14:textFill>
            <w14:solidFill>
              <w14:schemeClr w14:val="tx1"/>
            </w14:solidFill>
          </w14:textFill>
        </w:rPr>
        <w:t xml:space="preserve">1.2 </w:t>
      </w:r>
      <w:r>
        <w:rPr>
          <w:rFonts w:hint="eastAsia" w:ascii="宋体" w:hAnsi="宋体"/>
          <w:b/>
          <w:color w:val="000000" w:themeColor="text1"/>
          <w:sz w:val="24"/>
          <w14:textFill>
            <w14:solidFill>
              <w14:schemeClr w14:val="tx1"/>
            </w14:solidFill>
          </w14:textFill>
        </w:rPr>
        <w:t>标的</w:t>
      </w:r>
      <w:bookmarkEnd w:id="84"/>
      <w:bookmarkEnd w:id="85"/>
      <w:bookmarkEnd w:id="86"/>
      <w:bookmarkEnd w:id="87"/>
      <w:bookmarkEnd w:id="88"/>
    </w:p>
    <w:p w14:paraId="79588EBA">
      <w:pPr>
        <w:spacing w:line="360" w:lineRule="auto"/>
        <w:ind w:firstLine="480" w:firstLineChars="200"/>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 xml:space="preserve">1.2.1 </w:t>
      </w:r>
      <w:r>
        <w:rPr>
          <w:rFonts w:hint="eastAsia" w:ascii="宋体" w:hAnsi="宋体"/>
          <w:color w:val="000000" w:themeColor="text1"/>
          <w:sz w:val="24"/>
          <w14:textFill>
            <w14:solidFill>
              <w14:schemeClr w14:val="tx1"/>
            </w14:solidFill>
          </w14:textFill>
        </w:rPr>
        <w:t>服务内容</w:t>
      </w:r>
      <w:r>
        <w:rPr>
          <w:rFonts w:ascii="宋体" w:hAnsi="宋体"/>
          <w:color w:val="000000" w:themeColor="text1"/>
          <w:sz w:val="24"/>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eastAsia="zh-CN"/>
          <w14:textFill>
            <w14:solidFill>
              <w14:schemeClr w14:val="tx1"/>
            </w14:solidFill>
          </w14:textFill>
        </w:rPr>
        <w:t>GE62排CT设备球管维修服务</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4859B462">
      <w:pPr>
        <w:spacing w:line="360" w:lineRule="auto"/>
        <w:ind w:firstLine="480" w:firstLineChars="200"/>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 xml:space="preserve">1.2.2 </w:t>
      </w:r>
      <w:r>
        <w:rPr>
          <w:rFonts w:hint="eastAsia" w:ascii="宋体" w:hAnsi="宋体"/>
          <w:color w:val="000000" w:themeColor="text1"/>
          <w:sz w:val="24"/>
          <w14:textFill>
            <w14:solidFill>
              <w14:schemeClr w14:val="tx1"/>
            </w14:solidFill>
          </w14:textFill>
        </w:rPr>
        <w:t>服务标准</w:t>
      </w:r>
      <w:r>
        <w:rPr>
          <w:rFonts w:ascii="宋体" w:hAnsi="宋体"/>
          <w:color w:val="000000" w:themeColor="text1"/>
          <w:sz w:val="24"/>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详见采购文件《采购需求》</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1AB10F14">
      <w:pPr>
        <w:spacing w:line="360" w:lineRule="auto"/>
        <w:ind w:firstLine="480" w:firstLineChars="200"/>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 xml:space="preserve">1.2.3 </w:t>
      </w:r>
      <w:r>
        <w:rPr>
          <w:rFonts w:hint="eastAsia" w:ascii="宋体" w:hAnsi="宋体"/>
          <w:color w:val="000000" w:themeColor="text1"/>
          <w:sz w:val="24"/>
          <w14:textFill>
            <w14:solidFill>
              <w14:schemeClr w14:val="tx1"/>
            </w14:solidFill>
          </w14:textFill>
        </w:rPr>
        <w:t>技术保障：</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none"/>
          <w14:textFill>
            <w14:solidFill>
              <w14:schemeClr w14:val="tx1"/>
            </w14:solidFill>
          </w14:textFill>
        </w:rPr>
        <w:t>；</w:t>
      </w:r>
    </w:p>
    <w:p w14:paraId="564939CE">
      <w:pPr>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1.2.4 服务人员组成：</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6489EE13">
      <w:pPr>
        <w:pStyle w:val="630"/>
        <w:spacing w:before="0" w:beforeAutospacing="0" w:after="0" w:afterAutospacing="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1.2.5合同</w:t>
      </w:r>
      <w:r>
        <w:rPr>
          <w:rFonts w:hint="eastAsia"/>
          <w:color w:val="000000" w:themeColor="text1"/>
          <w:u w:val="single"/>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（是</w:t>
      </w:r>
      <w:r>
        <w:rPr>
          <w:rFonts w:hint="eastAsia" w:ascii="仿宋" w:hAnsi="仿宋" w:eastAsia="仿宋" w:cs="仿宋"/>
          <w:color w:val="000000" w:themeColor="text1"/>
          <w14:textFill>
            <w14:solidFill>
              <w14:schemeClr w14:val="tx1"/>
            </w14:solidFill>
          </w14:textFill>
        </w:rPr>
        <w:t>/</w:t>
      </w:r>
      <w:r>
        <w:rPr>
          <w:rFonts w:hint="eastAsia"/>
          <w:color w:val="000000" w:themeColor="text1"/>
          <w14:textFill>
            <w14:solidFill>
              <w14:schemeClr w14:val="tx1"/>
            </w14:solidFill>
          </w14:textFill>
        </w:rPr>
        <w:t>否）涉及货物。若涉及货物的，则：</w:t>
      </w:r>
    </w:p>
    <w:p w14:paraId="394376BD">
      <w:pPr>
        <w:spacing w:line="360" w:lineRule="auto"/>
        <w:ind w:firstLine="480" w:firstLineChars="200"/>
        <w:rPr>
          <w:rFonts w:ascii="宋体" w:hAnsi="宋体" w:cs="宋体"/>
          <w:color w:val="000000" w:themeColor="text1"/>
          <w:sz w:val="24"/>
          <w:u w:val="single"/>
          <w14:textFill>
            <w14:solidFill>
              <w14:schemeClr w14:val="tx1"/>
            </w14:solidFill>
          </w14:textFill>
        </w:rPr>
      </w:pPr>
      <w:bookmarkStart w:id="89" w:name="_Toc4929"/>
      <w:bookmarkStart w:id="90" w:name="_Toc1386"/>
      <w:bookmarkStart w:id="91" w:name="_Toc13918"/>
      <w:bookmarkStart w:id="92" w:name="_Toc21124"/>
      <w:bookmarkStart w:id="93" w:name="_Toc5635"/>
      <w:r>
        <w:rPr>
          <w:rFonts w:hint="eastAsia" w:ascii="宋体" w:hAnsi="宋体" w:cs="宋体"/>
          <w:color w:val="000000" w:themeColor="text1"/>
          <w:sz w:val="24"/>
          <w14:textFill>
            <w14:solidFill>
              <w14:schemeClr w14:val="tx1"/>
            </w14:solidFill>
          </w14:textFill>
        </w:rPr>
        <w:t>1.2.5.1 货物名称、品牌、规格型号、花色：</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0331525C">
      <w:pPr>
        <w:spacing w:line="360" w:lineRule="auto"/>
        <w:ind w:firstLine="480" w:firstLineChars="2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1.2.5.2 货物数量：</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70351F0C">
      <w:pPr>
        <w:spacing w:line="360" w:lineRule="auto"/>
        <w:ind w:firstLine="480" w:firstLineChars="2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1.2.5.3 货物质量：</w:t>
      </w:r>
      <w:r>
        <w:rPr>
          <w:rFonts w:hint="eastAsia" w:ascii="宋体" w:hAnsi="宋体" w:cs="宋体"/>
          <w:color w:val="000000" w:themeColor="text1"/>
          <w:sz w:val="24"/>
          <w:u w:val="single"/>
          <w14:textFill>
            <w14:solidFill>
              <w14:schemeClr w14:val="tx1"/>
            </w14:solidFill>
          </w14:textFill>
        </w:rPr>
        <w:t>　</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350EE9D6">
      <w:pPr>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1.3 价款</w:t>
      </w:r>
      <w:bookmarkEnd w:id="89"/>
      <w:bookmarkEnd w:id="90"/>
      <w:bookmarkEnd w:id="91"/>
      <w:bookmarkEnd w:id="92"/>
      <w:bookmarkEnd w:id="93"/>
    </w:p>
    <w:p w14:paraId="32FD161E">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本项目采用以下第</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1.3.1</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条款规定的计价方式计价。</w:t>
      </w:r>
    </w:p>
    <w:p w14:paraId="15A986BF">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1.3.1总价合同，</w:t>
      </w:r>
      <w:r>
        <w:rPr>
          <w:rFonts w:ascii="宋体" w:hAnsi="宋体"/>
          <w:color w:val="000000" w:themeColor="text1"/>
          <w:sz w:val="24"/>
          <w14:textFill>
            <w14:solidFill>
              <w14:schemeClr w14:val="tx1"/>
            </w14:solidFill>
          </w14:textFill>
        </w:rPr>
        <w:t>本合同总价</w:t>
      </w:r>
      <w:r>
        <w:rPr>
          <w:rFonts w:hint="eastAsia" w:ascii="宋体" w:hAnsi="宋体"/>
          <w:color w:val="000000" w:themeColor="text1"/>
          <w:sz w:val="24"/>
          <w14:textFill>
            <w14:solidFill>
              <w14:schemeClr w14:val="tx1"/>
            </w14:solidFill>
          </w14:textFill>
        </w:rPr>
        <w:t>（含税）</w:t>
      </w:r>
      <w:r>
        <w:rPr>
          <w:rFonts w:ascii="宋体" w:hAnsi="宋体"/>
          <w:color w:val="000000" w:themeColor="text1"/>
          <w:sz w:val="24"/>
          <w14:textFill>
            <w14:solidFill>
              <w14:schemeClr w14:val="tx1"/>
            </w14:solidFill>
          </w14:textFill>
        </w:rPr>
        <w:t>为</w:t>
      </w:r>
      <w:r>
        <w:rPr>
          <w:rFonts w:hint="eastAsia" w:ascii="宋体" w:hAnsi="宋体"/>
          <w:color w:val="000000" w:themeColor="text1"/>
          <w:sz w:val="24"/>
          <w14:textFill>
            <w14:solidFill>
              <w14:schemeClr w14:val="tx1"/>
            </w14:solidFill>
          </w14:textFill>
        </w:rPr>
        <w:t>：</w:t>
      </w:r>
      <w:r>
        <w:rPr>
          <w:rFonts w:hint="default" w:ascii="Arial" w:hAnsi="Arial" w:cs="Arial"/>
          <w:color w:val="000000" w:themeColor="text1"/>
          <w:sz w:val="24"/>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元</w:t>
      </w:r>
      <w:r>
        <w:rPr>
          <w:rFonts w:hint="eastAsia" w:ascii="宋体" w:hAnsi="宋体"/>
          <w:color w:val="000000" w:themeColor="text1"/>
          <w:sz w:val="24"/>
          <w14:textFill>
            <w14:solidFill>
              <w14:schemeClr w14:val="tx1"/>
            </w14:solidFill>
          </w14:textFill>
        </w:rPr>
        <w:t>（大写：</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元人民币）</w:t>
      </w:r>
      <w:r>
        <w:rPr>
          <w:rFonts w:ascii="宋体" w:hAnsi="宋体"/>
          <w:color w:val="000000" w:themeColor="text1"/>
          <w:sz w:val="24"/>
          <w14:textFill>
            <w14:solidFill>
              <w14:schemeClr w14:val="tx1"/>
            </w14:solidFill>
          </w14:textFill>
        </w:rPr>
        <w:t>。</w:t>
      </w:r>
    </w:p>
    <w:p w14:paraId="060DBBC6">
      <w:pPr>
        <w:spacing w:line="360" w:lineRule="auto"/>
        <w:ind w:firstLine="480" w:firstLineChars="200"/>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分项价格：</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3FA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EF59E9B">
            <w:pPr>
              <w:pStyle w:val="622"/>
              <w:spacing w:line="360" w:lineRule="auto"/>
              <w:jc w:val="center"/>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序号</w:t>
            </w:r>
          </w:p>
        </w:tc>
        <w:tc>
          <w:tcPr>
            <w:tcW w:w="3402" w:type="dxa"/>
            <w:vAlign w:val="center"/>
          </w:tcPr>
          <w:p w14:paraId="329E33F0">
            <w:pPr>
              <w:pStyle w:val="622"/>
              <w:spacing w:line="360" w:lineRule="auto"/>
              <w:ind w:firstLine="200"/>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分项名称</w:t>
            </w:r>
          </w:p>
        </w:tc>
        <w:tc>
          <w:tcPr>
            <w:tcW w:w="2552" w:type="dxa"/>
            <w:vAlign w:val="center"/>
          </w:tcPr>
          <w:p w14:paraId="37513DE4">
            <w:pPr>
              <w:pStyle w:val="622"/>
              <w:spacing w:line="360" w:lineRule="auto"/>
              <w:jc w:val="center"/>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分项价格</w:t>
            </w:r>
          </w:p>
        </w:tc>
      </w:tr>
      <w:tr w14:paraId="4751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F190425">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3402" w:type="dxa"/>
            <w:vAlign w:val="center"/>
          </w:tcPr>
          <w:p w14:paraId="0C9C7F71">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2552" w:type="dxa"/>
            <w:vAlign w:val="center"/>
          </w:tcPr>
          <w:p w14:paraId="0FED460C">
            <w:pPr>
              <w:pStyle w:val="622"/>
              <w:spacing w:line="360" w:lineRule="auto"/>
              <w:ind w:firstLine="200"/>
              <w:jc w:val="center"/>
              <w:rPr>
                <w:rFonts w:hAnsi="宋体"/>
                <w:color w:val="000000" w:themeColor="text1"/>
                <w:sz w:val="24"/>
                <w:szCs w:val="24"/>
                <w14:textFill>
                  <w14:solidFill>
                    <w14:schemeClr w14:val="tx1"/>
                  </w14:solidFill>
                </w14:textFill>
              </w:rPr>
            </w:pPr>
          </w:p>
        </w:tc>
      </w:tr>
      <w:tr w14:paraId="0C28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78B3240">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3402" w:type="dxa"/>
            <w:vAlign w:val="center"/>
          </w:tcPr>
          <w:p w14:paraId="42CFD15F">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2552" w:type="dxa"/>
            <w:vAlign w:val="center"/>
          </w:tcPr>
          <w:p w14:paraId="4923C9C3">
            <w:pPr>
              <w:pStyle w:val="622"/>
              <w:spacing w:line="360" w:lineRule="auto"/>
              <w:ind w:firstLine="200"/>
              <w:jc w:val="center"/>
              <w:rPr>
                <w:rFonts w:hAnsi="宋体"/>
                <w:color w:val="000000" w:themeColor="text1"/>
                <w:sz w:val="24"/>
                <w:szCs w:val="24"/>
                <w14:textFill>
                  <w14:solidFill>
                    <w14:schemeClr w14:val="tx1"/>
                  </w14:solidFill>
                </w14:textFill>
              </w:rPr>
            </w:pPr>
          </w:p>
        </w:tc>
      </w:tr>
      <w:tr w14:paraId="67D4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70988A1">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3402" w:type="dxa"/>
            <w:vAlign w:val="center"/>
          </w:tcPr>
          <w:p w14:paraId="62176E74">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2552" w:type="dxa"/>
            <w:vAlign w:val="center"/>
          </w:tcPr>
          <w:p w14:paraId="2E79D875">
            <w:pPr>
              <w:pStyle w:val="622"/>
              <w:spacing w:line="360" w:lineRule="auto"/>
              <w:ind w:firstLine="200"/>
              <w:jc w:val="center"/>
              <w:rPr>
                <w:rFonts w:hAnsi="宋体"/>
                <w:color w:val="000000" w:themeColor="text1"/>
                <w:sz w:val="24"/>
                <w:szCs w:val="24"/>
                <w14:textFill>
                  <w14:solidFill>
                    <w14:schemeClr w14:val="tx1"/>
                  </w14:solidFill>
                </w14:textFill>
              </w:rPr>
            </w:pPr>
          </w:p>
        </w:tc>
      </w:tr>
      <w:tr w14:paraId="74E5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B118B80">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3402" w:type="dxa"/>
            <w:vAlign w:val="center"/>
          </w:tcPr>
          <w:p w14:paraId="2B0B4E95">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2552" w:type="dxa"/>
            <w:vAlign w:val="center"/>
          </w:tcPr>
          <w:p w14:paraId="1508CC61">
            <w:pPr>
              <w:pStyle w:val="622"/>
              <w:spacing w:line="360" w:lineRule="auto"/>
              <w:ind w:firstLine="200"/>
              <w:jc w:val="center"/>
              <w:rPr>
                <w:rFonts w:hAnsi="宋体"/>
                <w:color w:val="000000" w:themeColor="text1"/>
                <w:sz w:val="24"/>
                <w:szCs w:val="24"/>
                <w14:textFill>
                  <w14:solidFill>
                    <w14:schemeClr w14:val="tx1"/>
                  </w14:solidFill>
                </w14:textFill>
              </w:rPr>
            </w:pPr>
          </w:p>
        </w:tc>
      </w:tr>
      <w:tr w14:paraId="6B33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FED3349">
            <w:pPr>
              <w:pStyle w:val="622"/>
              <w:spacing w:line="360" w:lineRule="auto"/>
              <w:ind w:firstLine="200"/>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总价</w:t>
            </w:r>
          </w:p>
        </w:tc>
        <w:tc>
          <w:tcPr>
            <w:tcW w:w="2552" w:type="dxa"/>
            <w:vAlign w:val="center"/>
          </w:tcPr>
          <w:p w14:paraId="03B89B89">
            <w:pPr>
              <w:pStyle w:val="622"/>
              <w:spacing w:line="360" w:lineRule="auto"/>
              <w:ind w:firstLine="200"/>
              <w:jc w:val="center"/>
              <w:rPr>
                <w:rFonts w:hAnsi="宋体"/>
                <w:color w:val="000000" w:themeColor="text1"/>
                <w:sz w:val="24"/>
                <w:szCs w:val="24"/>
                <w14:textFill>
                  <w14:solidFill>
                    <w14:schemeClr w14:val="tx1"/>
                  </w14:solidFill>
                </w14:textFill>
              </w:rPr>
            </w:pPr>
          </w:p>
        </w:tc>
      </w:tr>
    </w:tbl>
    <w:p w14:paraId="44386442">
      <w:pPr>
        <w:spacing w:line="360" w:lineRule="auto"/>
        <w:ind w:firstLine="480" w:firstLineChars="200"/>
        <w:rPr>
          <w:rFonts w:hint="eastAsia" w:ascii="宋体" w:hAnsi="宋体"/>
          <w:bCs/>
          <w:color w:val="000000" w:themeColor="text1"/>
          <w:sz w:val="24"/>
          <w14:textFill>
            <w14:solidFill>
              <w14:schemeClr w14:val="tx1"/>
            </w14:solidFill>
          </w14:textFill>
        </w:rPr>
      </w:pPr>
      <w:bookmarkStart w:id="94" w:name="_Toc30158"/>
      <w:bookmarkStart w:id="95" w:name="_Toc14993"/>
      <w:bookmarkStart w:id="96" w:name="_Toc3654"/>
      <w:bookmarkStart w:id="97" w:name="_Toc26916"/>
      <w:bookmarkStart w:id="98" w:name="_Toc30506"/>
    </w:p>
    <w:p w14:paraId="4CB97850">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1.3.2单价合同，本合同单价（含税）标准为：</w:t>
      </w:r>
      <w:r>
        <w:rPr>
          <w:rFonts w:hint="eastAsia" w:ascii="宋体" w:hAnsi="宋体"/>
          <w:bCs/>
          <w:color w:val="000000" w:themeColor="text1"/>
          <w:sz w:val="24"/>
          <w:u w:val="single"/>
          <w14:textFill>
            <w14:solidFill>
              <w14:schemeClr w14:val="tx1"/>
            </w14:solidFill>
          </w14:textFill>
        </w:rPr>
        <w:t xml:space="preserve">        </w:t>
      </w:r>
      <w:r>
        <w:rPr>
          <w:rFonts w:hint="eastAsia" w:ascii="宋体" w:hAnsi="宋体"/>
          <w:bCs/>
          <w:color w:val="000000" w:themeColor="text1"/>
          <w:sz w:val="24"/>
          <w:u w:val="single"/>
          <w:lang w:val="en-US" w:eastAsia="zh-CN"/>
          <w14:textFill>
            <w14:solidFill>
              <w14:schemeClr w14:val="tx1"/>
            </w14:solidFill>
          </w14:textFill>
        </w:rPr>
        <w:t>/</w:t>
      </w:r>
      <w:r>
        <w:rPr>
          <w:rFonts w:hint="eastAsia" w:ascii="宋体" w:hAnsi="宋体"/>
          <w:bCs/>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服务工作量的计量方式为：</w:t>
      </w:r>
      <w:r>
        <w:rPr>
          <w:rFonts w:hint="eastAsia" w:ascii="宋体" w:hAnsi="宋体"/>
          <w:bCs/>
          <w:color w:val="000000" w:themeColor="text1"/>
          <w:sz w:val="24"/>
          <w:u w:val="single"/>
          <w14:textFill>
            <w14:solidFill>
              <w14:schemeClr w14:val="tx1"/>
            </w14:solidFill>
          </w14:textFill>
        </w:rPr>
        <w:t xml:space="preserve">       </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bCs/>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单价合同，在合同履行期间内，根据实际完成的工作量据实结算，但结算总价上限不得超过预算金额或者双方确定的金额</w:t>
      </w:r>
      <w:r>
        <w:rPr>
          <w:rFonts w:hint="default" w:ascii="Arial" w:hAnsi="Arial" w:cs="Arial"/>
          <w:color w:val="000000" w:themeColor="text1"/>
          <w:sz w:val="24"/>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元</w:t>
      </w:r>
      <w:r>
        <w:rPr>
          <w:rFonts w:hint="eastAsia" w:ascii="宋体" w:hAnsi="宋体"/>
          <w:color w:val="000000" w:themeColor="text1"/>
          <w:sz w:val="24"/>
          <w14:textFill>
            <w14:solidFill>
              <w14:schemeClr w14:val="tx1"/>
            </w14:solidFill>
          </w14:textFill>
        </w:rPr>
        <w:t>（大写：</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元人民币）。</w:t>
      </w:r>
    </w:p>
    <w:p w14:paraId="17C6B5FF">
      <w:pPr>
        <w:pStyle w:val="632"/>
        <w:rPr>
          <w:color w:val="000000" w:themeColor="text1"/>
          <w14:textFill>
            <w14:solidFill>
              <w14:schemeClr w14:val="tx1"/>
            </w14:solidFill>
          </w14:textFill>
        </w:rPr>
      </w:pPr>
      <w:r>
        <w:rPr>
          <w:rFonts w:hint="eastAsia"/>
          <w:color w:val="000000" w:themeColor="text1"/>
          <w14:textFill>
            <w14:solidFill>
              <w14:schemeClr w14:val="tx1"/>
            </w14:solidFill>
          </w14:textFill>
        </w:rPr>
        <w:t>1.3.3其他计价方式：</w:t>
      </w:r>
      <w:r>
        <w:rPr>
          <w:rFonts w:hint="eastAsia"/>
          <w:color w:val="000000" w:themeColor="text1"/>
          <w:u w:val="single"/>
          <w14:textFill>
            <w14:solidFill>
              <w14:schemeClr w14:val="tx1"/>
            </w14:solidFill>
          </w14:textFill>
        </w:rPr>
        <w:t xml:space="preserve">         </w:t>
      </w:r>
      <w:r>
        <w:rPr>
          <w:rFonts w:hint="eastAsia"/>
          <w:color w:val="000000" w:themeColor="text1"/>
          <w:u w:val="single"/>
          <w:lang w:eastAsia="zh-CN"/>
          <w14:textFill>
            <w14:solidFill>
              <w14:schemeClr w14:val="tx1"/>
            </w14:solidFill>
          </w14:textFill>
        </w:rPr>
        <w:t>无</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p>
    <w:bookmarkEnd w:id="94"/>
    <w:bookmarkEnd w:id="95"/>
    <w:bookmarkEnd w:id="96"/>
    <w:bookmarkEnd w:id="97"/>
    <w:bookmarkEnd w:id="98"/>
    <w:p w14:paraId="4847F52E">
      <w:pPr>
        <w:pStyle w:val="630"/>
        <w:spacing w:before="0" w:beforeAutospacing="0" w:after="0" w:afterAutospacing="0" w:line="360" w:lineRule="auto"/>
        <w:ind w:firstLine="480"/>
        <w:rPr>
          <w:b/>
          <w:color w:val="000000" w:themeColor="text1"/>
          <w14:textFill>
            <w14:solidFill>
              <w14:schemeClr w14:val="tx1"/>
            </w14:solidFill>
          </w14:textFill>
        </w:rPr>
      </w:pPr>
      <w:bookmarkStart w:id="99" w:name="_Toc1814"/>
      <w:bookmarkStart w:id="100" w:name="_Toc22618"/>
      <w:bookmarkStart w:id="101" w:name="_Toc10340"/>
      <w:bookmarkStart w:id="102" w:name="_Toc4760"/>
      <w:bookmarkStart w:id="103" w:name="_Toc3625"/>
      <w:bookmarkStart w:id="104" w:name="_Toc8772"/>
      <w:bookmarkStart w:id="105" w:name="_Toc11108"/>
      <w:bookmarkStart w:id="106" w:name="_Toc31421"/>
      <w:r>
        <w:rPr>
          <w:rFonts w:hint="eastAsia"/>
          <w:b/>
          <w:color w:val="000000" w:themeColor="text1"/>
          <w14:textFill>
            <w14:solidFill>
              <w14:schemeClr w14:val="tx1"/>
            </w14:solidFill>
          </w14:textFill>
        </w:rPr>
        <w:t>1.4履约保证金</w:t>
      </w:r>
    </w:p>
    <w:p w14:paraId="64C88ACA">
      <w:pPr>
        <w:pStyle w:val="630"/>
        <w:spacing w:before="0" w:beforeAutospacing="0" w:after="0" w:afterAutospacing="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乙方</w:t>
      </w:r>
      <w:r>
        <w:rPr>
          <w:rFonts w:hint="eastAsia"/>
          <w:color w:val="000000" w:themeColor="text1"/>
          <w:u w:val="single"/>
          <w14:textFill>
            <w14:solidFill>
              <w14:schemeClr w14:val="tx1"/>
            </w14:solidFill>
          </w14:textFill>
        </w:rPr>
        <w:t xml:space="preserve">  </w:t>
      </w:r>
      <w:r>
        <w:rPr>
          <w:rFonts w:hint="eastAsia"/>
          <w:color w:val="000000" w:themeColor="text1"/>
          <w:u w:val="single"/>
          <w:lang w:eastAsia="zh-CN"/>
          <w14:textFill>
            <w14:solidFill>
              <w14:schemeClr w14:val="tx1"/>
            </w14:solidFill>
          </w14:textFill>
        </w:rPr>
        <w:t>否</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（是</w:t>
      </w:r>
      <w:r>
        <w:rPr>
          <w:rFonts w:hint="eastAsia" w:ascii="仿宋" w:hAnsi="仿宋" w:eastAsia="仿宋" w:cs="仿宋"/>
          <w:color w:val="000000" w:themeColor="text1"/>
          <w14:textFill>
            <w14:solidFill>
              <w14:schemeClr w14:val="tx1"/>
            </w14:solidFill>
          </w14:textFill>
        </w:rPr>
        <w:t>/</w:t>
      </w:r>
      <w:r>
        <w:rPr>
          <w:rFonts w:hint="eastAsia"/>
          <w:color w:val="000000" w:themeColor="text1"/>
          <w14:textFill>
            <w14:solidFill>
              <w14:schemeClr w14:val="tx1"/>
            </w14:solidFill>
          </w14:textFill>
        </w:rPr>
        <w:t>否）需要支付履约保证金。若需要支付履约保证金的，则：</w:t>
      </w:r>
    </w:p>
    <w:p w14:paraId="738989DA">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1.4.1履约保证金的比例为合同金额的</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p>
    <w:p w14:paraId="727B5C6F">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1.4.2履约保证金支付方式详见</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p>
    <w:p w14:paraId="49009519">
      <w:pPr>
        <w:pStyle w:val="632"/>
        <w:rPr>
          <w:color w:val="000000" w:themeColor="text1"/>
          <w14:textFill>
            <w14:solidFill>
              <w14:schemeClr w14:val="tx1"/>
            </w14:solidFill>
          </w14:textFill>
        </w:rPr>
      </w:pPr>
      <w:r>
        <w:rPr>
          <w:rFonts w:hint="eastAsia"/>
          <w:color w:val="000000" w:themeColor="text1"/>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843E38E">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1.4.4甲方在项目验收结束后及时退还履约保证金。甲方在项目通过验收之日起</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宋体" w:hAnsi="宋体" w:cs="宋体"/>
          <w:color w:val="000000" w:themeColor="text1"/>
          <w:kern w:val="0"/>
          <w:sz w:val="24"/>
          <w:u w:val="single"/>
          <w14:textFill>
            <w14:solidFill>
              <w14:schemeClr w14:val="tx1"/>
            </w14:solidFill>
          </w14:textFill>
        </w:rPr>
        <w:t xml:space="preserve">  0.05（可根据情况修改）  </w:t>
      </w:r>
      <w:r>
        <w:rPr>
          <w:rFonts w:hint="eastAsia" w:ascii="宋体" w:hAnsi="宋体" w:cs="宋体"/>
          <w:color w:val="000000" w:themeColor="text1"/>
          <w:kern w:val="0"/>
          <w:sz w:val="24"/>
          <w14:textFill>
            <w14:solidFill>
              <w14:schemeClr w14:val="tx1"/>
            </w14:solidFill>
          </w14:textFill>
        </w:rPr>
        <w:t>%计算，最高限额为本合同履约保证金的</w:t>
      </w:r>
      <w:r>
        <w:rPr>
          <w:rFonts w:hint="eastAsia" w:ascii="宋体" w:hAnsi="宋体" w:cs="宋体"/>
          <w:color w:val="000000" w:themeColor="text1"/>
          <w:kern w:val="0"/>
          <w:sz w:val="24"/>
          <w:u w:val="single"/>
          <w14:textFill>
            <w14:solidFill>
              <w14:schemeClr w14:val="tx1"/>
            </w14:solidFill>
          </w14:textFill>
        </w:rPr>
        <w:t xml:space="preserve">  20  </w:t>
      </w:r>
      <w:r>
        <w:rPr>
          <w:rFonts w:hint="eastAsia" w:ascii="宋体" w:hAnsi="宋体" w:cs="宋体"/>
          <w:color w:val="000000" w:themeColor="text1"/>
          <w:kern w:val="0"/>
          <w:sz w:val="24"/>
          <w14:textFill>
            <w14:solidFill>
              <w14:schemeClr w14:val="tx1"/>
            </w14:solidFill>
          </w14:textFill>
        </w:rPr>
        <w:t xml:space="preserve"> %。</w:t>
      </w:r>
    </w:p>
    <w:p w14:paraId="62CB4D55">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1.5</w:t>
      </w:r>
      <w:bookmarkEnd w:id="99"/>
      <w:bookmarkEnd w:id="100"/>
      <w:bookmarkEnd w:id="101"/>
      <w:r>
        <w:rPr>
          <w:rFonts w:hint="eastAsia" w:ascii="宋体" w:hAnsi="宋体" w:cs="宋体"/>
          <w:b/>
          <w:color w:val="000000" w:themeColor="text1"/>
          <w:sz w:val="24"/>
          <w14:textFill>
            <w14:solidFill>
              <w14:schemeClr w14:val="tx1"/>
            </w14:solidFill>
          </w14:textFill>
        </w:rPr>
        <w:t>预付款</w:t>
      </w:r>
    </w:p>
    <w:p w14:paraId="2BE37785">
      <w:pPr>
        <w:pStyle w:val="630"/>
        <w:spacing w:before="0" w:beforeAutospacing="0" w:after="0" w:afterAutospacing="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甲方</w:t>
      </w:r>
      <w:r>
        <w:rPr>
          <w:rFonts w:hint="eastAsia"/>
          <w:color w:val="000000" w:themeColor="text1"/>
          <w:u w:val="single"/>
          <w14:textFill>
            <w14:solidFill>
              <w14:schemeClr w14:val="tx1"/>
            </w14:solidFill>
          </w14:textFill>
        </w:rPr>
        <w:t xml:space="preserve">  </w:t>
      </w:r>
      <w:r>
        <w:rPr>
          <w:rFonts w:hint="eastAsia"/>
          <w:color w:val="000000" w:themeColor="text1"/>
          <w:u w:val="single"/>
          <w:lang w:eastAsia="zh-CN"/>
          <w14:textFill>
            <w14:solidFill>
              <w14:schemeClr w14:val="tx1"/>
            </w14:solidFill>
          </w14:textFill>
        </w:rPr>
        <w:t>是</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（是</w:t>
      </w:r>
      <w:r>
        <w:rPr>
          <w:rFonts w:hint="eastAsia" w:ascii="仿宋" w:hAnsi="仿宋" w:eastAsia="仿宋" w:cs="仿宋"/>
          <w:color w:val="000000" w:themeColor="text1"/>
          <w14:textFill>
            <w14:solidFill>
              <w14:schemeClr w14:val="tx1"/>
            </w14:solidFill>
          </w14:textFill>
        </w:rPr>
        <w:t>/</w:t>
      </w:r>
      <w:r>
        <w:rPr>
          <w:rFonts w:hint="eastAsia"/>
          <w:color w:val="000000" w:themeColor="text1"/>
          <w14:textFill>
            <w14:solidFill>
              <w14:schemeClr w14:val="tx1"/>
            </w14:solidFill>
          </w14:textFill>
        </w:rPr>
        <w:t>否）需要支付预付款。若需要支付预付款的，则：</w:t>
      </w:r>
    </w:p>
    <w:p w14:paraId="6C7AD26C">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1.5.1预付款比例、支付方式、时间详见</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p>
    <w:p w14:paraId="6522A81E">
      <w:pPr>
        <w:pStyle w:val="630"/>
        <w:spacing w:before="0" w:beforeAutospacing="0" w:after="0" w:afterAutospacing="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1.5.2预付款的扣回方式详见</w:t>
      </w:r>
      <w:r>
        <w:rPr>
          <w:rFonts w:hint="eastAsia"/>
          <w:color w:val="000000" w:themeColor="text1"/>
          <w:u w:val="single"/>
          <w14:textFill>
            <w14:solidFill>
              <w14:schemeClr w14:val="tx1"/>
            </w14:solidFill>
          </w14:textFill>
        </w:rPr>
        <w:t xml:space="preserve">    </w:t>
      </w:r>
      <w:r>
        <w:rPr>
          <w:rFonts w:hint="eastAsia"/>
          <w:b/>
          <w:color w:val="000000" w:themeColor="text1"/>
          <w:u w:val="single"/>
          <w14:textFill>
            <w14:solidFill>
              <w14:schemeClr w14:val="tx1"/>
            </w14:solidFill>
          </w14:textFill>
        </w:rPr>
        <w:t>合同专用条款</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p>
    <w:p w14:paraId="2BD8EAE2">
      <w:pPr>
        <w:pStyle w:val="630"/>
        <w:spacing w:before="0" w:beforeAutospacing="0" w:after="0" w:afterAutospacing="0" w:line="360" w:lineRule="auto"/>
        <w:ind w:firstLine="48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1.5.3预付款的担保措施详见</w:t>
      </w:r>
      <w:r>
        <w:rPr>
          <w:rFonts w:hint="eastAsia"/>
          <w:color w:val="000000" w:themeColor="text1"/>
          <w:u w:val="single"/>
          <w14:textFill>
            <w14:solidFill>
              <w14:schemeClr w14:val="tx1"/>
            </w14:solidFill>
          </w14:textFill>
        </w:rPr>
        <w:t xml:space="preserve">    </w:t>
      </w:r>
      <w:r>
        <w:rPr>
          <w:rFonts w:hint="eastAsia"/>
          <w:b/>
          <w:color w:val="000000" w:themeColor="text1"/>
          <w:u w:val="single"/>
          <w14:textFill>
            <w14:solidFill>
              <w14:schemeClr w14:val="tx1"/>
            </w14:solidFill>
          </w14:textFill>
        </w:rPr>
        <w:t>合同专用条款</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p>
    <w:p w14:paraId="65428D4D">
      <w:pPr>
        <w:pStyle w:val="630"/>
        <w:spacing w:before="0" w:beforeAutospacing="0" w:after="0" w:afterAutospacing="0" w:line="360" w:lineRule="auto"/>
        <w:ind w:firstLine="48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1.6资金支付</w:t>
      </w:r>
    </w:p>
    <w:p w14:paraId="1BC4FB06">
      <w:pPr>
        <w:pStyle w:val="630"/>
        <w:spacing w:before="0" w:beforeAutospacing="0" w:after="0" w:afterAutospacing="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1.6.1甲方应严格履行合同，及时组织验收，验收合格后及时将合同款支付完毕。对于满足合同约定支付条件的，甲方自收到发票后</w:t>
      </w:r>
      <w:r>
        <w:rPr>
          <w:rFonts w:hint="eastAsia"/>
          <w:color w:val="000000" w:themeColor="text1"/>
          <w:lang w:val="en-US" w:eastAsia="zh-CN"/>
          <w14:textFill>
            <w14:solidFill>
              <w14:schemeClr w14:val="tx1"/>
            </w14:solidFill>
          </w14:textFill>
        </w:rPr>
        <w:t>60</w:t>
      </w:r>
      <w:r>
        <w:rPr>
          <w:rFonts w:hint="eastAsia"/>
          <w:color w:val="000000" w:themeColor="text1"/>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44F75557">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1.6.2资金支付的方式、时间和条件详见</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w:t>
      </w:r>
    </w:p>
    <w:p w14:paraId="02579CB9">
      <w:pPr>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w:t>
      </w:r>
      <w:r>
        <w:rPr>
          <w:rFonts w:hint="eastAsia" w:ascii="宋体" w:hAnsi="宋体"/>
          <w:b/>
          <w:color w:val="000000" w:themeColor="text1"/>
          <w:sz w:val="24"/>
          <w14:textFill>
            <w14:solidFill>
              <w14:schemeClr w14:val="tx1"/>
            </w14:solidFill>
          </w14:textFill>
        </w:rPr>
        <w:t>7</w:t>
      </w:r>
      <w:r>
        <w:rPr>
          <w:rFonts w:ascii="宋体" w:hAnsi="宋体"/>
          <w:b/>
          <w:color w:val="000000" w:themeColor="text1"/>
          <w:sz w:val="24"/>
          <w14:textFill>
            <w14:solidFill>
              <w14:schemeClr w14:val="tx1"/>
            </w14:solidFill>
          </w14:textFill>
        </w:rPr>
        <w:t xml:space="preserve"> 履行期限</w:t>
      </w:r>
      <w:r>
        <w:rPr>
          <w:rFonts w:hint="eastAsia" w:ascii="宋体" w:hAnsi="宋体"/>
          <w:b/>
          <w:color w:val="000000" w:themeColor="text1"/>
          <w:sz w:val="24"/>
          <w14:textFill>
            <w14:solidFill>
              <w14:schemeClr w14:val="tx1"/>
            </w14:solidFill>
          </w14:textFill>
        </w:rPr>
        <w:t>、地点和方式</w:t>
      </w:r>
      <w:bookmarkEnd w:id="102"/>
      <w:bookmarkEnd w:id="103"/>
      <w:bookmarkEnd w:id="104"/>
      <w:bookmarkEnd w:id="105"/>
      <w:bookmarkEnd w:id="106"/>
    </w:p>
    <w:p w14:paraId="46B0C472">
      <w:pPr>
        <w:spacing w:line="360" w:lineRule="auto"/>
        <w:ind w:firstLine="480" w:firstLineChars="200"/>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7</w:t>
      </w:r>
      <w:r>
        <w:rPr>
          <w:rFonts w:ascii="宋体" w:hAnsi="宋体"/>
          <w:color w:val="000000" w:themeColor="text1"/>
          <w:sz w:val="24"/>
          <w14:textFill>
            <w14:solidFill>
              <w14:schemeClr w14:val="tx1"/>
            </w14:solidFill>
          </w14:textFill>
        </w:rPr>
        <w:t xml:space="preserve">.1 </w:t>
      </w:r>
      <w:r>
        <w:rPr>
          <w:rFonts w:hint="eastAsia" w:ascii="宋体" w:hAnsi="宋体"/>
          <w:color w:val="000000" w:themeColor="text1"/>
          <w:sz w:val="24"/>
          <w14:textFill>
            <w14:solidFill>
              <w14:schemeClr w14:val="tx1"/>
            </w14:solidFill>
          </w14:textFill>
        </w:rPr>
        <w:t>服务交付（实施）的时间（期限）</w:t>
      </w:r>
      <w:r>
        <w:rPr>
          <w:rFonts w:ascii="宋体" w:hAnsi="宋体"/>
          <w:color w:val="000000" w:themeColor="text1"/>
          <w:sz w:val="24"/>
          <w14:textFill>
            <w14:solidFill>
              <w14:schemeClr w14:val="tx1"/>
            </w14:solidFill>
          </w14:textFill>
        </w:rPr>
        <w:t>：</w:t>
      </w:r>
      <w:r>
        <w:rPr>
          <w:rFonts w:hint="eastAsia" w:ascii="宋体" w:hAnsi="宋体"/>
          <w:b/>
          <w:color w:val="000000" w:themeColor="text1"/>
          <w:sz w:val="24"/>
          <w:u w:val="single"/>
          <w14:textFill>
            <w14:solidFill>
              <w14:schemeClr w14:val="tx1"/>
            </w14:solidFill>
          </w14:textFill>
        </w:rPr>
        <w:t>合同专用条款</w:t>
      </w:r>
      <w:r>
        <w:rPr>
          <w:rFonts w:hint="eastAsia" w:ascii="宋体" w:hAnsi="宋体"/>
          <w:color w:val="000000" w:themeColor="text1"/>
          <w:sz w:val="24"/>
          <w14:textFill>
            <w14:solidFill>
              <w14:schemeClr w14:val="tx1"/>
            </w14:solidFill>
          </w14:textFill>
        </w:rPr>
        <w:t>；</w:t>
      </w:r>
    </w:p>
    <w:p w14:paraId="4EA8ED68">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7</w:t>
      </w:r>
      <w:r>
        <w:rPr>
          <w:rFonts w:ascii="宋体" w:hAnsi="宋体"/>
          <w:color w:val="000000" w:themeColor="text1"/>
          <w:sz w:val="24"/>
          <w14:textFill>
            <w14:solidFill>
              <w14:schemeClr w14:val="tx1"/>
            </w14:solidFill>
          </w14:textFill>
        </w:rPr>
        <w:t xml:space="preserve">.2 </w:t>
      </w:r>
      <w:r>
        <w:rPr>
          <w:rFonts w:hint="eastAsia" w:ascii="宋体" w:hAnsi="宋体"/>
          <w:color w:val="000000" w:themeColor="text1"/>
          <w:sz w:val="24"/>
          <w14:textFill>
            <w14:solidFill>
              <w14:schemeClr w14:val="tx1"/>
            </w14:solidFill>
          </w14:textFill>
        </w:rPr>
        <w:t>服</w:t>
      </w:r>
      <w:r>
        <w:rPr>
          <w:rFonts w:hint="eastAsia" w:ascii="宋体" w:hAnsi="宋体" w:cs="宋体"/>
          <w:color w:val="000000" w:themeColor="text1"/>
          <w:sz w:val="24"/>
          <w14:textFill>
            <w14:solidFill>
              <w14:schemeClr w14:val="tx1"/>
            </w14:solidFill>
          </w14:textFill>
        </w:rPr>
        <w:t>务交付（实施）的地点（地域范围）：</w:t>
      </w:r>
      <w:r>
        <w:rPr>
          <w:rFonts w:hint="eastAsia" w:ascii="宋体" w:hAnsi="宋体"/>
          <w:b/>
          <w:color w:val="000000" w:themeColor="text1"/>
          <w:sz w:val="24"/>
          <w:u w:val="single"/>
          <w14:textFill>
            <w14:solidFill>
              <w14:schemeClr w14:val="tx1"/>
            </w14:solidFill>
          </w14:textFill>
        </w:rPr>
        <w:t>合同专用条款</w:t>
      </w:r>
      <w:r>
        <w:rPr>
          <w:rFonts w:hint="eastAsia" w:ascii="宋体" w:hAnsi="宋体"/>
          <w:color w:val="000000" w:themeColor="text1"/>
          <w:sz w:val="24"/>
          <w14:textFill>
            <w14:solidFill>
              <w14:schemeClr w14:val="tx1"/>
            </w14:solidFill>
          </w14:textFill>
        </w:rPr>
        <w:t>；</w:t>
      </w:r>
    </w:p>
    <w:p w14:paraId="5917CB21">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7</w:t>
      </w:r>
      <w:r>
        <w:rPr>
          <w:rFonts w:ascii="宋体" w:hAnsi="宋体"/>
          <w:color w:val="000000" w:themeColor="text1"/>
          <w:sz w:val="24"/>
          <w14:textFill>
            <w14:solidFill>
              <w14:schemeClr w14:val="tx1"/>
            </w14:solidFill>
          </w14:textFill>
        </w:rPr>
        <w:t xml:space="preserve">.3 </w:t>
      </w:r>
      <w:r>
        <w:rPr>
          <w:rFonts w:hint="eastAsia" w:ascii="宋体" w:hAnsi="宋体"/>
          <w:color w:val="000000" w:themeColor="text1"/>
          <w:sz w:val="24"/>
          <w14:textFill>
            <w14:solidFill>
              <w14:schemeClr w14:val="tx1"/>
            </w14:solidFill>
          </w14:textFill>
        </w:rPr>
        <w:t>服务交付（实施）的方式：</w:t>
      </w:r>
      <w:r>
        <w:rPr>
          <w:rFonts w:hint="eastAsia" w:ascii="宋体" w:hAnsi="宋体"/>
          <w:b/>
          <w:color w:val="000000" w:themeColor="text1"/>
          <w:sz w:val="24"/>
          <w:u w:val="single"/>
          <w14:textFill>
            <w14:solidFill>
              <w14:schemeClr w14:val="tx1"/>
            </w14:solidFill>
          </w14:textFill>
        </w:rPr>
        <w:t>合同专用条款</w:t>
      </w:r>
      <w:r>
        <w:rPr>
          <w:rFonts w:hint="eastAsia" w:ascii="宋体" w:hAnsi="宋体"/>
          <w:color w:val="000000" w:themeColor="text1"/>
          <w:sz w:val="24"/>
          <w14:textFill>
            <w14:solidFill>
              <w14:schemeClr w14:val="tx1"/>
            </w14:solidFill>
          </w14:textFill>
        </w:rPr>
        <w:t>。</w:t>
      </w:r>
    </w:p>
    <w:p w14:paraId="7D1C9B00">
      <w:pPr>
        <w:tabs>
          <w:tab w:val="left" w:pos="6125"/>
        </w:tabs>
        <w:spacing w:line="360" w:lineRule="auto"/>
        <w:ind w:firstLine="480" w:firstLineChars="200"/>
        <w:rPr>
          <w:rFonts w:hint="eastAsia" w:ascii="宋体" w:hAnsi="宋体" w:eastAsia="宋体"/>
          <w:bCs/>
          <w:color w:val="000000" w:themeColor="text1"/>
          <w:sz w:val="24"/>
          <w:lang w:eastAsia="zh-CN"/>
          <w14:textFill>
            <w14:solidFill>
              <w14:schemeClr w14:val="tx1"/>
            </w14:solidFill>
          </w14:textFill>
        </w:rPr>
      </w:pPr>
      <w:bookmarkStart w:id="107" w:name="_Toc5698"/>
      <w:bookmarkStart w:id="108" w:name="_Toc8586"/>
      <w:bookmarkStart w:id="109" w:name="_Toc24662"/>
      <w:bookmarkStart w:id="110" w:name="_Toc2375"/>
      <w:bookmarkStart w:id="111" w:name="_Toc3079"/>
      <w:r>
        <w:rPr>
          <w:rFonts w:hint="eastAsia" w:ascii="宋体" w:hAnsi="宋体"/>
          <w:bCs/>
          <w:color w:val="000000" w:themeColor="text1"/>
          <w:sz w:val="24"/>
          <w14:textFill>
            <w14:solidFill>
              <w14:schemeClr w14:val="tx1"/>
            </w14:solidFill>
          </w14:textFill>
        </w:rPr>
        <w:t>1.7.4若服务</w:t>
      </w:r>
      <w:r>
        <w:rPr>
          <w:rFonts w:hint="eastAsia"/>
          <w:bCs/>
          <w:color w:val="000000" w:themeColor="text1"/>
          <w:sz w:val="24"/>
          <w14:textFill>
            <w14:solidFill>
              <w14:schemeClr w14:val="tx1"/>
            </w14:solidFill>
          </w14:textFill>
        </w:rPr>
        <w:t>涉及货物的，则货物的：</w:t>
      </w:r>
      <w:r>
        <w:rPr>
          <w:rFonts w:hint="eastAsia"/>
          <w:bCs/>
          <w:color w:val="000000" w:themeColor="text1"/>
          <w:sz w:val="24"/>
          <w:lang w:eastAsia="zh-CN"/>
          <w14:textFill>
            <w14:solidFill>
              <w14:schemeClr w14:val="tx1"/>
            </w14:solidFill>
          </w14:textFill>
        </w:rPr>
        <w:tab/>
      </w:r>
    </w:p>
    <w:p w14:paraId="603D33FB">
      <w:pPr>
        <w:spacing w:line="360" w:lineRule="auto"/>
        <w:ind w:firstLine="480" w:firstLineChars="2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1.7.4.1 交付期限：详见</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w:t>
      </w:r>
    </w:p>
    <w:p w14:paraId="071F5B80">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1.7.4.2 交付地点：</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w:t>
      </w:r>
    </w:p>
    <w:p w14:paraId="4911AA5F">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1.7.4.3 交付方式：</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w:t>
      </w:r>
    </w:p>
    <w:p w14:paraId="267E4551">
      <w:pPr>
        <w:spacing w:line="360" w:lineRule="auto"/>
        <w:ind w:firstLine="482" w:firstLineChars="200"/>
        <w:rPr>
          <w:rFonts w:ascii="宋体" w:hAnsi="宋体"/>
          <w:color w:val="000000" w:themeColor="text1"/>
          <w:sz w:val="24"/>
          <w:u w:val="single"/>
          <w14:textFill>
            <w14:solidFill>
              <w14:schemeClr w14:val="tx1"/>
            </w14:solidFill>
          </w14:textFill>
        </w:rPr>
      </w:pPr>
      <w:r>
        <w:rPr>
          <w:rFonts w:ascii="宋体" w:hAnsi="宋体"/>
          <w:b/>
          <w:color w:val="000000" w:themeColor="text1"/>
          <w:sz w:val="24"/>
          <w14:textFill>
            <w14:solidFill>
              <w14:schemeClr w14:val="tx1"/>
            </w14:solidFill>
          </w14:textFill>
        </w:rPr>
        <w:t>1.</w:t>
      </w:r>
      <w:r>
        <w:rPr>
          <w:rFonts w:hint="eastAsia" w:ascii="宋体" w:hAnsi="宋体"/>
          <w:b/>
          <w:color w:val="000000" w:themeColor="text1"/>
          <w:sz w:val="24"/>
          <w14:textFill>
            <w14:solidFill>
              <w14:schemeClr w14:val="tx1"/>
            </w14:solidFill>
          </w14:textFill>
        </w:rPr>
        <w:t>8违约责任</w:t>
      </w:r>
      <w:bookmarkEnd w:id="107"/>
      <w:bookmarkEnd w:id="108"/>
      <w:bookmarkEnd w:id="109"/>
      <w:bookmarkEnd w:id="110"/>
      <w:bookmarkEnd w:id="111"/>
    </w:p>
    <w:p w14:paraId="6BE855DE">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8</w:t>
      </w:r>
      <w:r>
        <w:rPr>
          <w:rFonts w:ascii="宋体" w:hAnsi="宋体"/>
          <w:color w:val="000000" w:themeColor="text1"/>
          <w:sz w:val="24"/>
          <w14:textFill>
            <w14:solidFill>
              <w14:schemeClr w14:val="tx1"/>
            </w14:solidFill>
          </w14:textFill>
        </w:rPr>
        <w:t>.1 除不可抗力外，如果乙方没有按照本合同约定的期限</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地点和方式</w:t>
      </w:r>
      <w:r>
        <w:rPr>
          <w:rFonts w:hint="eastAsia" w:ascii="宋体" w:hAnsi="宋体"/>
          <w:color w:val="000000" w:themeColor="text1"/>
          <w:sz w:val="24"/>
          <w14:textFill>
            <w14:solidFill>
              <w14:schemeClr w14:val="tx1"/>
            </w14:solidFill>
          </w14:textFill>
        </w:rPr>
        <w:t>交付服务成果或者实施服务</w:t>
      </w:r>
      <w:r>
        <w:rPr>
          <w:rFonts w:ascii="宋体" w:hAnsi="宋体"/>
          <w:color w:val="000000" w:themeColor="text1"/>
          <w:sz w:val="24"/>
          <w14:textFill>
            <w14:solidFill>
              <w14:schemeClr w14:val="tx1"/>
            </w14:solidFill>
          </w14:textFill>
        </w:rPr>
        <w:t>，那么甲方可要求乙方支付违约金</w:t>
      </w:r>
      <w:r>
        <w:rPr>
          <w:rFonts w:hint="eastAsia" w:ascii="宋体" w:hAnsi="宋体"/>
          <w:color w:val="000000" w:themeColor="text1"/>
          <w:sz w:val="24"/>
          <w14:textFill>
            <w14:solidFill>
              <w14:schemeClr w14:val="tx1"/>
            </w14:solidFill>
          </w14:textFill>
        </w:rPr>
        <w:t>，迟延履行</w:t>
      </w:r>
      <w:r>
        <w:rPr>
          <w:rFonts w:ascii="宋体" w:hAnsi="宋体"/>
          <w:color w:val="000000" w:themeColor="text1"/>
          <w:sz w:val="24"/>
          <w14:textFill>
            <w14:solidFill>
              <w14:schemeClr w14:val="tx1"/>
            </w14:solidFill>
          </w14:textFill>
        </w:rPr>
        <w:t>违约金按每迟延</w:t>
      </w:r>
      <w:r>
        <w:rPr>
          <w:rFonts w:hint="eastAsia" w:ascii="宋体" w:hAnsi="宋体"/>
          <w:color w:val="000000" w:themeColor="text1"/>
          <w:sz w:val="24"/>
          <w14:textFill>
            <w14:solidFill>
              <w14:schemeClr w14:val="tx1"/>
            </w14:solidFill>
          </w14:textFill>
        </w:rPr>
        <w:t>履行</w:t>
      </w:r>
      <w:r>
        <w:rPr>
          <w:rFonts w:ascii="宋体" w:hAnsi="宋体"/>
          <w:color w:val="000000" w:themeColor="text1"/>
          <w:sz w:val="24"/>
          <w14:textFill>
            <w14:solidFill>
              <w14:schemeClr w14:val="tx1"/>
            </w14:solidFill>
          </w14:textFill>
        </w:rPr>
        <w:t>一日的应提供而未</w:t>
      </w:r>
      <w:r>
        <w:rPr>
          <w:rFonts w:hint="eastAsia" w:ascii="宋体" w:hAnsi="宋体"/>
          <w:color w:val="000000" w:themeColor="text1"/>
          <w:sz w:val="24"/>
          <w14:textFill>
            <w14:solidFill>
              <w14:schemeClr w14:val="tx1"/>
            </w14:solidFill>
          </w14:textFill>
        </w:rPr>
        <w:t>提供</w:t>
      </w:r>
      <w:r>
        <w:rPr>
          <w:rFonts w:ascii="宋体" w:hAnsi="宋体"/>
          <w:color w:val="000000" w:themeColor="text1"/>
          <w:sz w:val="24"/>
          <w14:textFill>
            <w14:solidFill>
              <w14:schemeClr w14:val="tx1"/>
            </w14:solidFill>
          </w14:textFill>
        </w:rPr>
        <w:t>服务价格的</w:t>
      </w:r>
      <w:r>
        <w:rPr>
          <w:rFonts w:hint="eastAsia" w:ascii="宋体" w:hAnsi="宋体"/>
          <w:color w:val="000000" w:themeColor="text1"/>
          <w:sz w:val="24"/>
          <w:u w:val="single"/>
          <w14:textFill>
            <w14:solidFill>
              <w14:schemeClr w14:val="tx1"/>
            </w14:solidFill>
          </w14:textFill>
        </w:rPr>
        <w:t>0.05</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%计算</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最高限额为</w:t>
      </w:r>
      <w:r>
        <w:rPr>
          <w:rFonts w:hint="eastAsia" w:ascii="宋体" w:hAnsi="宋体"/>
          <w:color w:val="000000" w:themeColor="text1"/>
          <w:sz w:val="24"/>
          <w14:textFill>
            <w14:solidFill>
              <w14:schemeClr w14:val="tx1"/>
            </w14:solidFill>
          </w14:textFill>
        </w:rPr>
        <w:t>本</w:t>
      </w:r>
      <w:r>
        <w:rPr>
          <w:rFonts w:ascii="宋体" w:hAnsi="宋体"/>
          <w:color w:val="000000" w:themeColor="text1"/>
          <w:sz w:val="24"/>
          <w14:textFill>
            <w14:solidFill>
              <w14:schemeClr w14:val="tx1"/>
            </w14:solidFill>
          </w14:textFill>
        </w:rPr>
        <w:t>合同总价的</w:t>
      </w:r>
      <w:r>
        <w:rPr>
          <w:rFonts w:ascii="宋体" w:hAnsi="宋体"/>
          <w:color w:val="000000" w:themeColor="text1"/>
          <w:sz w:val="24"/>
          <w:u w:val="single"/>
          <w14:textFill>
            <w14:solidFill>
              <w14:schemeClr w14:val="tx1"/>
            </w14:solidFill>
          </w14:textFill>
        </w:rPr>
        <w:t xml:space="preserve">  20   </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迟延</w:t>
      </w:r>
      <w:r>
        <w:rPr>
          <w:rFonts w:hint="eastAsia" w:ascii="宋体" w:hAnsi="宋体"/>
          <w:color w:val="000000" w:themeColor="text1"/>
          <w:sz w:val="24"/>
          <w14:textFill>
            <w14:solidFill>
              <w14:schemeClr w14:val="tx1"/>
            </w14:solidFill>
          </w14:textFill>
        </w:rPr>
        <w:t>履行</w:t>
      </w:r>
      <w:r>
        <w:rPr>
          <w:rFonts w:ascii="宋体" w:hAnsi="宋体"/>
          <w:color w:val="000000" w:themeColor="text1"/>
          <w:sz w:val="24"/>
          <w14:textFill>
            <w14:solidFill>
              <w14:schemeClr w14:val="tx1"/>
            </w14:solidFill>
          </w14:textFill>
        </w:rPr>
        <w:t>的违约金计算数额达到前述最高限额之日起</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甲方有权在要求乙方支付违约金的同时</w:t>
      </w:r>
      <w:r>
        <w:rPr>
          <w:rFonts w:hint="eastAsia" w:ascii="宋体" w:hAnsi="宋体"/>
          <w:color w:val="000000" w:themeColor="text1"/>
          <w:sz w:val="24"/>
          <w14:textFill>
            <w14:solidFill>
              <w14:schemeClr w14:val="tx1"/>
            </w14:solidFill>
          </w14:textFill>
        </w:rPr>
        <w:t>，书面通知乙方</w:t>
      </w:r>
      <w:r>
        <w:rPr>
          <w:rFonts w:ascii="宋体" w:hAnsi="宋体"/>
          <w:color w:val="000000" w:themeColor="text1"/>
          <w:sz w:val="24"/>
          <w14:textFill>
            <w14:solidFill>
              <w14:schemeClr w14:val="tx1"/>
            </w14:solidFill>
          </w14:textFill>
        </w:rPr>
        <w:t>解除本合同</w:t>
      </w:r>
      <w:r>
        <w:rPr>
          <w:rFonts w:hint="eastAsia" w:ascii="宋体" w:hAnsi="宋体"/>
          <w:color w:val="000000" w:themeColor="text1"/>
          <w:sz w:val="24"/>
          <w14:textFill>
            <w14:solidFill>
              <w14:schemeClr w14:val="tx1"/>
            </w14:solidFill>
          </w14:textFill>
        </w:rPr>
        <w:t>；</w:t>
      </w:r>
    </w:p>
    <w:p w14:paraId="32832DE9">
      <w:pPr>
        <w:pStyle w:val="632"/>
        <w:rPr>
          <w:b/>
          <w:bCs/>
          <w:color w:val="000000" w:themeColor="text1"/>
          <w14:textFill>
            <w14:solidFill>
              <w14:schemeClr w14:val="tx1"/>
            </w14:solidFill>
          </w14:textFill>
        </w:rPr>
      </w:pPr>
      <w:r>
        <w:rPr>
          <w:rFonts w:hint="eastAsia"/>
          <w:color w:val="000000" w:themeColor="text1"/>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000000" w:themeColor="text1"/>
          <w:u w:val="single"/>
          <w14:textFill>
            <w14:solidFill>
              <w14:schemeClr w14:val="tx1"/>
            </w14:solidFill>
          </w14:textFill>
        </w:rPr>
        <w:t xml:space="preserve">  0.05（可根据情况修改）   </w:t>
      </w:r>
      <w:r>
        <w:rPr>
          <w:rFonts w:hint="eastAsia"/>
          <w:color w:val="000000" w:themeColor="text1"/>
          <w14:textFill>
            <w14:solidFill>
              <w14:schemeClr w14:val="tx1"/>
            </w14:solidFill>
          </w14:textFill>
        </w:rPr>
        <w:t>%计算，最高限额为本合同总价的</w:t>
      </w:r>
      <w:r>
        <w:rPr>
          <w:rFonts w:hint="eastAsia"/>
          <w:color w:val="000000" w:themeColor="text1"/>
          <w:u w:val="single"/>
          <w14:textFill>
            <w14:solidFill>
              <w14:schemeClr w14:val="tx1"/>
            </w14:solidFill>
          </w14:textFill>
        </w:rPr>
        <w:t xml:space="preserve">  20  </w:t>
      </w:r>
      <w:r>
        <w:rPr>
          <w:rFonts w:hint="eastAsia"/>
          <w:color w:val="000000" w:themeColor="text1"/>
          <w14:textFill>
            <w14:solidFill>
              <w14:schemeClr w14:val="tx1"/>
            </w14:solidFill>
          </w14:textFill>
        </w:rPr>
        <w:t>%；迟延交付货物的违约金计算数额达到前述最高限额之日起，甲方有权在要求乙方支付违约金的同时，书面通知乙方解除本合同；</w:t>
      </w:r>
    </w:p>
    <w:p w14:paraId="76E4D04C">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8</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除不可抗力外，如果甲方没有按照本合同约定的付款方式付款，那么乙方可要求甲方支付违约金，违约金按每迟延付款一日的应付而未付款的</w:t>
      </w:r>
      <w:r>
        <w:rPr>
          <w:rFonts w:hint="eastAsia" w:ascii="宋体" w:hAnsi="宋体" w:cs="宋体"/>
          <w:color w:val="000000" w:themeColor="text1"/>
          <w:sz w:val="24"/>
          <w:u w:val="single"/>
          <w14:textFill>
            <w14:solidFill>
              <w14:schemeClr w14:val="tx1"/>
            </w14:solidFill>
          </w14:textFill>
        </w:rPr>
        <w:t xml:space="preserve">   0.05   </w:t>
      </w:r>
      <w:r>
        <w:rPr>
          <w:rFonts w:hint="eastAsia" w:ascii="宋体" w:hAnsi="宋体" w:cs="宋体"/>
          <w:color w:val="000000" w:themeColor="text1"/>
          <w:sz w:val="24"/>
          <w14:textFill>
            <w14:solidFill>
              <w14:schemeClr w14:val="tx1"/>
            </w14:solidFill>
          </w14:textFill>
        </w:rPr>
        <w:t>%计算，最高限额为本合同总价的</w:t>
      </w:r>
      <w:r>
        <w:rPr>
          <w:rFonts w:hint="eastAsia" w:ascii="宋体" w:hAnsi="宋体" w:cs="宋体"/>
          <w:color w:val="000000" w:themeColor="text1"/>
          <w:sz w:val="24"/>
          <w:u w:val="single"/>
          <w14:textFill>
            <w14:solidFill>
              <w14:schemeClr w14:val="tx1"/>
            </w14:solidFill>
          </w14:textFill>
        </w:rPr>
        <w:t xml:space="preserve">   20</w:t>
      </w:r>
      <w:r>
        <w:rPr>
          <w:rFonts w:hint="eastAsia" w:ascii="宋体" w:hAnsi="宋体" w:cs="宋体"/>
          <w:color w:val="000000" w:themeColor="text1"/>
          <w:kern w:val="0"/>
          <w:sz w:val="24"/>
          <w:u w:val="single"/>
          <w14:textFill>
            <w14:solidFill>
              <w14:schemeClr w14:val="tx1"/>
            </w14:solidFill>
          </w14:textFill>
        </w:rPr>
        <w:t>（可根据情况修改）</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%；迟延付款的违约金计算数额达到前述最高限额之日起，乙方有权在要求甲方支付违约金的同时，书面通知甲方解除本合同</w:t>
      </w:r>
      <w:r>
        <w:rPr>
          <w:rFonts w:hint="eastAsia" w:ascii="宋体" w:hAnsi="宋体"/>
          <w:color w:val="000000" w:themeColor="text1"/>
          <w:sz w:val="24"/>
          <w14:textFill>
            <w14:solidFill>
              <w14:schemeClr w14:val="tx1"/>
            </w14:solidFill>
          </w14:textFill>
        </w:rPr>
        <w:t>；</w:t>
      </w:r>
    </w:p>
    <w:p w14:paraId="298F41B5">
      <w:pPr>
        <w:spacing w:line="360" w:lineRule="auto"/>
        <w:ind w:firstLine="480" w:firstLineChars="200"/>
        <w:rPr>
          <w:rFonts w:ascii="宋体" w:hAnsi="宋体" w:cs="宋体"/>
          <w:color w:val="000000" w:themeColor="text1"/>
          <w:sz w:val="24"/>
          <w14:textFill>
            <w14:solidFill>
              <w14:schemeClr w14:val="tx1"/>
            </w14:solidFill>
          </w14:textFill>
        </w:rPr>
      </w:pPr>
      <w:bookmarkStart w:id="112" w:name="_Toc18683"/>
      <w:bookmarkStart w:id="113" w:name="_Toc26807"/>
      <w:bookmarkStart w:id="114" w:name="_Toc30329"/>
      <w:bookmarkStart w:id="115" w:name="_Toc9497"/>
      <w:bookmarkStart w:id="116" w:name="_Toc32454"/>
      <w:r>
        <w:rPr>
          <w:rFonts w:hint="eastAsia" w:ascii="宋体" w:hAnsi="宋体" w:cs="宋体"/>
          <w:color w:val="000000" w:themeColor="text1"/>
          <w:sz w:val="24"/>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27BE1A4">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37204F1D">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1F75B065">
      <w:pPr>
        <w:spacing w:line="360" w:lineRule="auto"/>
        <w:ind w:right="-420" w:rightChars="-200" w:firstLine="48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1.8.7违约责任</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另有约定的，从其约定。</w:t>
      </w:r>
    </w:p>
    <w:bookmarkEnd w:id="112"/>
    <w:bookmarkEnd w:id="113"/>
    <w:bookmarkEnd w:id="114"/>
    <w:bookmarkEnd w:id="115"/>
    <w:bookmarkEnd w:id="116"/>
    <w:p w14:paraId="1AE372AE">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1.9合同争议的解决</w:t>
      </w:r>
    </w:p>
    <w:p w14:paraId="71A1D2E3">
      <w:pPr>
        <w:spacing w:line="360" w:lineRule="auto"/>
        <w:ind w:left="-61" w:leftChars="-29" w:right="-420" w:rightChars="-200" w:firstLine="240" w:firstLineChars="1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本合同履行过程中发生的任何争议，双方当事人均可通过和解或者调解解决；不愿和解、调解或者和解、调解不成的，可以选择以下第</w:t>
      </w:r>
      <w:r>
        <w:rPr>
          <w:rFonts w:hint="eastAsia" w:ascii="宋体" w:hAnsi="宋体" w:cs="宋体"/>
          <w:b/>
          <w:color w:val="000000" w:themeColor="text1"/>
          <w:sz w:val="24"/>
          <w:u w:val="single"/>
          <w14:textFill>
            <w14:solidFill>
              <w14:schemeClr w14:val="tx1"/>
            </w14:solidFill>
          </w14:textFill>
        </w:rPr>
        <w:t xml:space="preserve">  </w:t>
      </w:r>
      <w:r>
        <w:rPr>
          <w:rFonts w:hint="eastAsia" w:ascii="宋体" w:hAnsi="宋体" w:cs="宋体"/>
          <w:b/>
          <w:color w:val="000000" w:themeColor="text1"/>
          <w:sz w:val="24"/>
          <w:u w:val="single"/>
          <w:lang w:val="en-US" w:eastAsia="zh-CN"/>
          <w14:textFill>
            <w14:solidFill>
              <w14:schemeClr w14:val="tx1"/>
            </w14:solidFill>
          </w14:textFill>
        </w:rPr>
        <w:t>1.9.2</w:t>
      </w:r>
      <w:r>
        <w:rPr>
          <w:rFonts w:hint="eastAsia" w:ascii="宋体" w:hAnsi="宋体" w:cs="宋体"/>
          <w:b/>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条款规定的方式解决：</w:t>
      </w:r>
    </w:p>
    <w:p w14:paraId="449FCB66">
      <w:pPr>
        <w:spacing w:line="360" w:lineRule="auto"/>
        <w:ind w:firstLine="600" w:firstLineChars="2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1.9.1 将争议提交</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仲裁委员会依申请仲裁时其现行有效的仲裁规则裁决；</w:t>
      </w:r>
    </w:p>
    <w:p w14:paraId="545B42B2">
      <w:pPr>
        <w:spacing w:line="360" w:lineRule="auto"/>
        <w:ind w:firstLine="600" w:firstLineChars="2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1.9.2 向</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人民法院起诉。</w:t>
      </w:r>
    </w:p>
    <w:p w14:paraId="2354B376">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2.0 合同生效</w:t>
      </w:r>
    </w:p>
    <w:p w14:paraId="49E4F199">
      <w:pPr>
        <w:spacing w:line="360" w:lineRule="auto"/>
        <w:ind w:firstLine="480" w:firstLineChars="2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本合同自双方当事人盖章签字时生效。</w:t>
      </w:r>
    </w:p>
    <w:p w14:paraId="77791901">
      <w:pPr>
        <w:autoSpaceDE w:val="0"/>
        <w:autoSpaceDN w:val="0"/>
        <w:spacing w:line="360" w:lineRule="auto"/>
        <w:rPr>
          <w:rFonts w:ascii="宋体" w:hAnsi="宋体"/>
          <w:color w:val="000000" w:themeColor="text1"/>
          <w:sz w:val="24"/>
          <w:lang w:val="zh-CN"/>
          <w14:textFill>
            <w14:solidFill>
              <w14:schemeClr w14:val="tx1"/>
            </w14:solidFill>
          </w14:textFill>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34F707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400C21D4">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甲方（采购人</w:t>
            </w:r>
            <w:r>
              <w:rPr>
                <w:rFonts w:hint="eastAsia" w:ascii="宋体" w:hAnsi="宋体"/>
                <w:color w:val="000000" w:themeColor="text1"/>
                <w:sz w:val="24"/>
                <w14:textFill>
                  <w14:solidFill>
                    <w14:schemeClr w14:val="tx1"/>
                  </w14:solidFill>
                </w14:textFill>
              </w:rPr>
              <w:t>、受采购人委托签订合同的单位或</w:t>
            </w:r>
            <w:r>
              <w:rPr>
                <w:rFonts w:hint="eastAsia" w:ascii="Calibri" w:hAnsi="Calibri"/>
                <w:color w:val="000000" w:themeColor="text1"/>
                <w:sz w:val="24"/>
                <w14:textFill>
                  <w14:solidFill>
                    <w14:schemeClr w14:val="tx1"/>
                  </w14:solidFill>
                </w14:textFill>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07802AE6">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乙方（供应商）</w:t>
            </w:r>
          </w:p>
        </w:tc>
      </w:tr>
      <w:tr w14:paraId="7CB81D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69208F96">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4F768EA7">
            <w:pPr>
              <w:snapToGrid w:val="0"/>
              <w:spacing w:line="360" w:lineRule="auto"/>
              <w:jc w:val="center"/>
              <w:rPr>
                <w:rFonts w:ascii="Calibri" w:hAnsi="Calibri"/>
                <w:color w:val="000000" w:themeColor="text1"/>
                <w:sz w:val="24"/>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19DA4E35">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5A5398AA">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67A064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5BA4AF22">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法定代表人</w:t>
            </w:r>
          </w:p>
          <w:p w14:paraId="64D1CF22">
            <w:pPr>
              <w:snapToGrid w:val="0"/>
              <w:spacing w:line="360" w:lineRule="auto"/>
              <w:ind w:firstLine="115" w:firstLineChars="48"/>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0B7E4DEC">
            <w:pPr>
              <w:snapToGrid w:val="0"/>
              <w:spacing w:line="360" w:lineRule="auto"/>
              <w:jc w:val="center"/>
              <w:rPr>
                <w:rFonts w:ascii="Calibri" w:hAnsi="Calibri"/>
                <w:color w:val="000000" w:themeColor="text1"/>
                <w:sz w:val="24"/>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40F2CB0A">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法定代表人</w:t>
            </w:r>
          </w:p>
          <w:p w14:paraId="5206A4CD">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213344BF">
            <w:pPr>
              <w:snapToGrid w:val="0"/>
              <w:spacing w:line="360" w:lineRule="auto"/>
              <w:jc w:val="center"/>
              <w:rPr>
                <w:rFonts w:ascii="Calibri" w:hAnsi="Calibri"/>
                <w:color w:val="000000" w:themeColor="text1"/>
                <w:sz w:val="24"/>
                <w14:textFill>
                  <w14:solidFill>
                    <w14:schemeClr w14:val="tx1"/>
                  </w14:solidFill>
                </w14:textFill>
              </w:rPr>
            </w:pPr>
          </w:p>
        </w:tc>
      </w:tr>
      <w:tr w14:paraId="328387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02AD4710">
            <w:pPr>
              <w:widowControl/>
              <w:adjustRightInd/>
              <w:spacing w:line="360" w:lineRule="auto"/>
              <w:jc w:val="left"/>
              <w:rPr>
                <w:rFonts w:ascii="Calibri" w:hAnsi="Calibri"/>
                <w:color w:val="000000" w:themeColor="text1"/>
                <w:sz w:val="24"/>
                <w14:textFill>
                  <w14:solidFill>
                    <w14:schemeClr w14:val="tx1"/>
                  </w14:solidFill>
                </w14:textFill>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267AC320">
            <w:pPr>
              <w:widowControl/>
              <w:adjustRightInd/>
              <w:spacing w:line="360" w:lineRule="auto"/>
              <w:jc w:val="left"/>
              <w:rPr>
                <w:rFonts w:ascii="Calibri" w:hAnsi="Calibri"/>
                <w:color w:val="000000" w:themeColor="text1"/>
                <w:sz w:val="24"/>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6EAE36F4">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1188B7AE">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10C5E99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76ADAA8">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住</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8FBC305">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广西合浦县廉州镇定海北路95号</w:t>
            </w:r>
          </w:p>
        </w:tc>
        <w:tc>
          <w:tcPr>
            <w:tcW w:w="1178" w:type="pct"/>
            <w:tcBorders>
              <w:top w:val="single" w:color="auto" w:sz="2" w:space="0"/>
              <w:left w:val="single" w:color="auto" w:sz="2" w:space="0"/>
              <w:bottom w:val="single" w:color="auto" w:sz="2" w:space="0"/>
              <w:right w:val="single" w:color="auto" w:sz="2" w:space="0"/>
            </w:tcBorders>
            <w:vAlign w:val="center"/>
          </w:tcPr>
          <w:p w14:paraId="0175D926">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住</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63F4F951">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4F195EE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DB67235">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联</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系</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1358778D">
            <w:pPr>
              <w:snapToGrid w:val="0"/>
              <w:spacing w:line="360" w:lineRule="auto"/>
              <w:jc w:val="center"/>
              <w:rPr>
                <w:rFonts w:ascii="Calibri" w:hAnsi="Calibri"/>
                <w:color w:val="000000" w:themeColor="text1"/>
                <w:sz w:val="24"/>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2CF3E884">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联</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系</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7074E97E">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1B8083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2DE934E">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7B55D21F">
            <w:pPr>
              <w:snapToGrid w:val="0"/>
              <w:spacing w:line="360" w:lineRule="auto"/>
              <w:jc w:val="center"/>
              <w:rPr>
                <w:rFonts w:ascii="Calibri" w:hAnsi="Calibri"/>
                <w:color w:val="000000" w:themeColor="text1"/>
                <w:sz w:val="24"/>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579CF118">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4927BD27">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0DBF0E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444DFAB">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C61B663">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广西合浦县廉州镇定海北路95号</w:t>
            </w:r>
          </w:p>
        </w:tc>
        <w:tc>
          <w:tcPr>
            <w:tcW w:w="1178" w:type="pct"/>
            <w:tcBorders>
              <w:top w:val="single" w:color="auto" w:sz="2" w:space="0"/>
              <w:left w:val="single" w:color="auto" w:sz="2" w:space="0"/>
              <w:bottom w:val="single" w:color="auto" w:sz="2" w:space="0"/>
              <w:right w:val="single" w:color="auto" w:sz="2" w:space="0"/>
            </w:tcBorders>
            <w:vAlign w:val="center"/>
          </w:tcPr>
          <w:p w14:paraId="63D246F9">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1213C695">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3B83500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9255B02">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7A77EAF">
            <w:pPr>
              <w:snapToGrid w:val="0"/>
              <w:spacing w:line="360" w:lineRule="auto"/>
              <w:jc w:val="center"/>
              <w:rPr>
                <w:rFonts w:hint="default" w:ascii="Calibri" w:hAnsi="Calibri" w:eastAsia="宋体"/>
                <w:color w:val="000000" w:themeColor="text1"/>
                <w:sz w:val="24"/>
                <w:lang w:val="en-US" w:eastAsia="zh-CN"/>
                <w14:textFill>
                  <w14:solidFill>
                    <w14:schemeClr w14:val="tx1"/>
                  </w14:solidFill>
                </w14:textFill>
              </w:rPr>
            </w:pPr>
            <w:r>
              <w:rPr>
                <w:rFonts w:hint="eastAsia" w:ascii="Calibri" w:hAnsi="Calibri"/>
                <w:color w:val="000000" w:themeColor="text1"/>
                <w:sz w:val="24"/>
                <w:lang w:val="en-US" w:eastAsia="zh-CN"/>
                <w14:textFill>
                  <w14:solidFill>
                    <w14:schemeClr w14:val="tx1"/>
                  </w14:solidFill>
                </w14:textFill>
              </w:rPr>
              <w:t>536100</w:t>
            </w:r>
          </w:p>
        </w:tc>
        <w:tc>
          <w:tcPr>
            <w:tcW w:w="1178" w:type="pct"/>
            <w:tcBorders>
              <w:top w:val="single" w:color="auto" w:sz="2" w:space="0"/>
              <w:left w:val="single" w:color="auto" w:sz="2" w:space="0"/>
              <w:bottom w:val="single" w:color="auto" w:sz="2" w:space="0"/>
              <w:right w:val="single" w:color="auto" w:sz="2" w:space="0"/>
            </w:tcBorders>
            <w:vAlign w:val="center"/>
          </w:tcPr>
          <w:p w14:paraId="25A958EA">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6F22764D">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6C37D87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0EAF949">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4B7B9FE5">
            <w:pPr>
              <w:snapToGrid w:val="0"/>
              <w:spacing w:line="360" w:lineRule="auto"/>
              <w:jc w:val="center"/>
              <w:rPr>
                <w:rFonts w:ascii="Calibri" w:hAnsi="Calibri"/>
                <w:color w:val="000000" w:themeColor="text1"/>
                <w:sz w:val="24"/>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449B150D">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9F05F55">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614FD3A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FFD081F">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6CDD6E78">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12450521498818888M</w:t>
            </w:r>
          </w:p>
        </w:tc>
        <w:tc>
          <w:tcPr>
            <w:tcW w:w="1178" w:type="pct"/>
            <w:tcBorders>
              <w:top w:val="single" w:color="auto" w:sz="2" w:space="0"/>
              <w:left w:val="single" w:color="auto" w:sz="2" w:space="0"/>
              <w:bottom w:val="single" w:color="auto" w:sz="2" w:space="0"/>
              <w:right w:val="single" w:color="auto" w:sz="2" w:space="0"/>
            </w:tcBorders>
            <w:vAlign w:val="center"/>
          </w:tcPr>
          <w:p w14:paraId="315F3407">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79BF6E8C">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5E63C32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30EB178">
            <w:pPr>
              <w:snapToGrid w:val="0"/>
              <w:spacing w:line="360" w:lineRule="auto"/>
              <w:jc w:val="center"/>
              <w:rPr>
                <w:rFonts w:ascii="Calibri" w:hAnsi="Calibri"/>
                <w:color w:val="000000" w:themeColor="text1"/>
                <w:sz w:val="24"/>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vAlign w:val="center"/>
          </w:tcPr>
          <w:p w14:paraId="69C05879">
            <w:pPr>
              <w:snapToGrid w:val="0"/>
              <w:spacing w:line="360" w:lineRule="auto"/>
              <w:jc w:val="center"/>
              <w:rPr>
                <w:rFonts w:ascii="Calibri" w:hAnsi="Calibri"/>
                <w:color w:val="000000" w:themeColor="text1"/>
                <w:sz w:val="24"/>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093208AF">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4BE01926">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763AC7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811D576">
            <w:pPr>
              <w:snapToGrid w:val="0"/>
              <w:spacing w:line="360" w:lineRule="auto"/>
              <w:jc w:val="center"/>
              <w:rPr>
                <w:rFonts w:ascii="Calibri" w:hAnsi="Calibri"/>
                <w:color w:val="000000" w:themeColor="text1"/>
                <w:sz w:val="24"/>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vAlign w:val="center"/>
          </w:tcPr>
          <w:p w14:paraId="765A8A39">
            <w:pPr>
              <w:snapToGrid w:val="0"/>
              <w:spacing w:line="360" w:lineRule="auto"/>
              <w:jc w:val="center"/>
              <w:rPr>
                <w:rFonts w:ascii="Calibri" w:hAnsi="Calibri"/>
                <w:color w:val="000000" w:themeColor="text1"/>
                <w:sz w:val="24"/>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1E5A9857">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47E5878B">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69AD91C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15E5CB1">
            <w:pPr>
              <w:snapToGrid w:val="0"/>
              <w:spacing w:line="360" w:lineRule="auto"/>
              <w:jc w:val="center"/>
              <w:rPr>
                <w:rFonts w:ascii="Calibri" w:hAnsi="Calibri"/>
                <w:color w:val="000000" w:themeColor="text1"/>
                <w:sz w:val="24"/>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vAlign w:val="center"/>
          </w:tcPr>
          <w:p w14:paraId="707FA71F">
            <w:pPr>
              <w:snapToGrid w:val="0"/>
              <w:spacing w:line="360" w:lineRule="auto"/>
              <w:jc w:val="center"/>
              <w:rPr>
                <w:rFonts w:ascii="Calibri" w:hAnsi="Calibri"/>
                <w:color w:val="000000" w:themeColor="text1"/>
                <w:sz w:val="24"/>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21CAEFA6">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14F215DF">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7B4B5B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09DFA8F5">
            <w:pPr>
              <w:snapToGrid w:val="0"/>
              <w:spacing w:line="360" w:lineRule="auto"/>
              <w:jc w:val="left"/>
              <w:rPr>
                <w:rFonts w:ascii="Calibri" w:hAnsi="Calibri"/>
                <w:color w:val="000000" w:themeColor="text1"/>
                <w:spacing w:val="20"/>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注：涉及联合体或其他合同主体的信息应按上表格式加列。</w:t>
            </w:r>
          </w:p>
        </w:tc>
      </w:tr>
    </w:tbl>
    <w:p w14:paraId="225ADA4F">
      <w:pPr>
        <w:widowControl/>
        <w:spacing w:line="360" w:lineRule="auto"/>
        <w:jc w:val="left"/>
        <w:rPr>
          <w:rFonts w:ascii="宋体" w:hAnsi="宋体"/>
          <w:b/>
          <w:color w:val="000000" w:themeColor="text1"/>
          <w:sz w:val="24"/>
          <w14:textFill>
            <w14:solidFill>
              <w14:schemeClr w14:val="tx1"/>
            </w14:solidFill>
          </w14:textFill>
        </w:rPr>
      </w:pPr>
    </w:p>
    <w:p w14:paraId="66A731FF">
      <w:pPr>
        <w:pStyle w:val="284"/>
        <w:spacing w:after="0"/>
        <w:ind w:firstLine="482"/>
        <w:jc w:val="center"/>
        <w:outlineLvl w:val="1"/>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第二节</w:t>
      </w:r>
      <w:r>
        <w:rPr>
          <w:rFonts w:ascii="宋体" w:hAnsi="宋体"/>
          <w:b/>
          <w:color w:val="000000" w:themeColor="text1"/>
          <w:szCs w:val="24"/>
          <w14:textFill>
            <w14:solidFill>
              <w14:schemeClr w14:val="tx1"/>
            </w14:solidFill>
          </w14:textFill>
        </w:rPr>
        <w:t xml:space="preserve"> </w:t>
      </w:r>
      <w:r>
        <w:rPr>
          <w:rFonts w:hint="eastAsia" w:ascii="宋体" w:hAnsi="宋体"/>
          <w:b/>
          <w:color w:val="000000" w:themeColor="text1"/>
          <w:szCs w:val="24"/>
          <w14:textFill>
            <w14:solidFill>
              <w14:schemeClr w14:val="tx1"/>
            </w14:solidFill>
          </w14:textFill>
        </w:rPr>
        <w:t>合同一般条款</w:t>
      </w:r>
    </w:p>
    <w:p w14:paraId="6C0C2C71">
      <w:pPr>
        <w:spacing w:line="360" w:lineRule="auto"/>
        <w:ind w:firstLine="482" w:firstLineChars="200"/>
        <w:rPr>
          <w:rFonts w:ascii="宋体" w:hAnsi="宋体"/>
          <w:b/>
          <w:color w:val="000000" w:themeColor="text1"/>
          <w:sz w:val="24"/>
          <w14:textFill>
            <w14:solidFill>
              <w14:schemeClr w14:val="tx1"/>
            </w14:solidFill>
          </w14:textFill>
        </w:rPr>
      </w:pPr>
      <w:bookmarkStart w:id="117" w:name="_Toc14021"/>
      <w:bookmarkStart w:id="118" w:name="_Toc25079"/>
      <w:bookmarkStart w:id="119" w:name="_Toc5228"/>
      <w:bookmarkStart w:id="120" w:name="_Toc31297"/>
      <w:bookmarkStart w:id="121" w:name="_Toc19680"/>
      <w:r>
        <w:rPr>
          <w:rFonts w:ascii="宋体" w:hAnsi="宋体"/>
          <w:b/>
          <w:color w:val="000000" w:themeColor="text1"/>
          <w:sz w:val="24"/>
          <w14:textFill>
            <w14:solidFill>
              <w14:schemeClr w14:val="tx1"/>
            </w14:solidFill>
          </w14:textFill>
        </w:rPr>
        <w:t>2.1 定义</w:t>
      </w:r>
      <w:bookmarkEnd w:id="117"/>
      <w:bookmarkEnd w:id="118"/>
      <w:bookmarkEnd w:id="119"/>
      <w:bookmarkEnd w:id="120"/>
      <w:bookmarkEnd w:id="121"/>
    </w:p>
    <w:p w14:paraId="4E957CDD">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本合同中的下列</w:t>
      </w:r>
      <w:r>
        <w:rPr>
          <w:rFonts w:hint="eastAsia" w:ascii="宋体" w:hAnsi="宋体"/>
          <w:color w:val="000000" w:themeColor="text1"/>
          <w:sz w:val="24"/>
          <w14:textFill>
            <w14:solidFill>
              <w14:schemeClr w14:val="tx1"/>
            </w14:solidFill>
          </w14:textFill>
        </w:rPr>
        <w:t>词</w:t>
      </w:r>
      <w:r>
        <w:rPr>
          <w:rFonts w:ascii="宋体" w:hAnsi="宋体"/>
          <w:color w:val="000000" w:themeColor="text1"/>
          <w:sz w:val="24"/>
          <w14:textFill>
            <w14:solidFill>
              <w14:schemeClr w14:val="tx1"/>
            </w14:solidFill>
          </w14:textFill>
        </w:rPr>
        <w:t>语应</w:t>
      </w:r>
      <w:r>
        <w:rPr>
          <w:rFonts w:hint="eastAsia" w:ascii="宋体" w:hAnsi="宋体"/>
          <w:color w:val="000000" w:themeColor="text1"/>
          <w:sz w:val="24"/>
          <w14:textFill>
            <w14:solidFill>
              <w14:schemeClr w14:val="tx1"/>
            </w14:solidFill>
          </w14:textFill>
        </w:rPr>
        <w:t>按以下内容进行</w:t>
      </w:r>
      <w:r>
        <w:rPr>
          <w:rFonts w:ascii="宋体" w:hAnsi="宋体"/>
          <w:color w:val="000000" w:themeColor="text1"/>
          <w:sz w:val="24"/>
          <w14:textFill>
            <w14:solidFill>
              <w14:schemeClr w14:val="tx1"/>
            </w14:solidFill>
          </w14:textFill>
        </w:rPr>
        <w:t>解释：</w:t>
      </w:r>
    </w:p>
    <w:p w14:paraId="7FF09E19">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2.1.1 “合同”系指采购人和</w:t>
      </w:r>
      <w:r>
        <w:rPr>
          <w:rFonts w:hint="eastAsia" w:ascii="宋体" w:hAnsi="宋体" w:cs="宋体"/>
          <w:color w:val="000000" w:themeColor="text1"/>
          <w:sz w:val="24"/>
          <w14:textFill>
            <w14:solidFill>
              <w14:schemeClr w14:val="tx1"/>
            </w14:solidFill>
          </w14:textFill>
        </w:rPr>
        <w:t>成交</w:t>
      </w:r>
      <w:r>
        <w:rPr>
          <w:rFonts w:ascii="宋体" w:hAnsi="宋体"/>
          <w:color w:val="000000" w:themeColor="text1"/>
          <w:sz w:val="24"/>
          <w14:textFill>
            <w14:solidFill>
              <w14:schemeClr w14:val="tx1"/>
            </w14:solidFill>
          </w14:textFill>
        </w:rPr>
        <w:t>供应商签订的载明双方当事人所达成的协议，并包括所有的附件、附录和构成合同的其他文件。</w:t>
      </w:r>
    </w:p>
    <w:p w14:paraId="55B2E85C">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2.1.2 “合同价”系指根据合同约定，</w:t>
      </w:r>
      <w:r>
        <w:rPr>
          <w:rFonts w:hint="eastAsia" w:ascii="宋体" w:hAnsi="宋体" w:cs="宋体"/>
          <w:color w:val="000000" w:themeColor="text1"/>
          <w:sz w:val="24"/>
          <w14:textFill>
            <w14:solidFill>
              <w14:schemeClr w14:val="tx1"/>
            </w14:solidFill>
          </w14:textFill>
        </w:rPr>
        <w:t>中标或成交</w:t>
      </w:r>
      <w:r>
        <w:rPr>
          <w:rFonts w:ascii="宋体" w:hAnsi="宋体"/>
          <w:color w:val="000000" w:themeColor="text1"/>
          <w:sz w:val="24"/>
          <w14:textFill>
            <w14:solidFill>
              <w14:schemeClr w14:val="tx1"/>
            </w14:solidFill>
          </w14:textFill>
        </w:rPr>
        <w:t>供应商在完全履行合同义务后</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采购人应支付给</w:t>
      </w:r>
      <w:r>
        <w:rPr>
          <w:rFonts w:hint="eastAsia" w:ascii="宋体" w:hAnsi="宋体" w:cs="宋体"/>
          <w:color w:val="000000" w:themeColor="text1"/>
          <w:sz w:val="24"/>
          <w14:textFill>
            <w14:solidFill>
              <w14:schemeClr w14:val="tx1"/>
            </w14:solidFill>
          </w14:textFill>
        </w:rPr>
        <w:t>中标或成交</w:t>
      </w:r>
      <w:r>
        <w:rPr>
          <w:rFonts w:ascii="宋体" w:hAnsi="宋体"/>
          <w:color w:val="000000" w:themeColor="text1"/>
          <w:sz w:val="24"/>
          <w14:textFill>
            <w14:solidFill>
              <w14:schemeClr w14:val="tx1"/>
            </w14:solidFill>
          </w14:textFill>
        </w:rPr>
        <w:t>供应商的价格。</w:t>
      </w:r>
    </w:p>
    <w:p w14:paraId="158FE0B3">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2.1.3 “</w:t>
      </w:r>
      <w:r>
        <w:rPr>
          <w:rFonts w:hint="eastAsia" w:ascii="宋体" w:hAnsi="宋体"/>
          <w:color w:val="000000" w:themeColor="text1"/>
          <w:sz w:val="24"/>
          <w14:textFill>
            <w14:solidFill>
              <w14:schemeClr w14:val="tx1"/>
            </w14:solidFill>
          </w14:textFill>
        </w:rPr>
        <w:t>服务</w:t>
      </w:r>
      <w:r>
        <w:rPr>
          <w:rFonts w:ascii="宋体" w:hAnsi="宋体"/>
          <w:color w:val="000000" w:themeColor="text1"/>
          <w:sz w:val="24"/>
          <w14:textFill>
            <w14:solidFill>
              <w14:schemeClr w14:val="tx1"/>
            </w14:solidFill>
          </w14:textFill>
        </w:rPr>
        <w:t>”系指</w:t>
      </w:r>
      <w:r>
        <w:rPr>
          <w:rFonts w:hint="eastAsia" w:ascii="宋体" w:hAnsi="宋体" w:cs="宋体"/>
          <w:color w:val="000000" w:themeColor="text1"/>
          <w:sz w:val="24"/>
          <w14:textFill>
            <w14:solidFill>
              <w14:schemeClr w14:val="tx1"/>
            </w14:solidFill>
          </w14:textFill>
        </w:rPr>
        <w:t>中标或成交</w:t>
      </w:r>
      <w:r>
        <w:rPr>
          <w:rFonts w:hint="eastAsia" w:ascii="宋体" w:hAnsi="宋体"/>
          <w:color w:val="000000" w:themeColor="text1"/>
          <w:sz w:val="24"/>
          <w14:textFill>
            <w14:solidFill>
              <w14:schemeClr w14:val="tx1"/>
            </w14:solidFill>
          </w14:textFill>
        </w:rPr>
        <w:t>供应商</w:t>
      </w:r>
      <w:r>
        <w:rPr>
          <w:rFonts w:ascii="宋体" w:hAnsi="宋体"/>
          <w:color w:val="000000" w:themeColor="text1"/>
          <w:sz w:val="24"/>
          <w14:textFill>
            <w14:solidFill>
              <w14:schemeClr w14:val="tx1"/>
            </w14:solidFill>
          </w14:textFill>
        </w:rPr>
        <w:t>根据合同约定应向采购人</w:t>
      </w:r>
      <w:r>
        <w:rPr>
          <w:rFonts w:hint="eastAsia" w:ascii="宋体" w:hAnsi="宋体"/>
          <w:color w:val="000000" w:themeColor="text1"/>
          <w:sz w:val="24"/>
          <w14:textFill>
            <w14:solidFill>
              <w14:schemeClr w14:val="tx1"/>
            </w14:solidFill>
          </w14:textFill>
        </w:rPr>
        <w:t>履行</w:t>
      </w:r>
      <w:r>
        <w:rPr>
          <w:rFonts w:ascii="宋体" w:hAnsi="宋体"/>
          <w:color w:val="000000" w:themeColor="text1"/>
          <w:sz w:val="24"/>
          <w14:textFill>
            <w14:solidFill>
              <w14:schemeClr w14:val="tx1"/>
            </w14:solidFill>
          </w14:textFill>
        </w:rPr>
        <w:t>的</w:t>
      </w:r>
      <w:r>
        <w:rPr>
          <w:rFonts w:hint="eastAsia" w:ascii="宋体" w:hAnsi="宋体"/>
          <w:color w:val="000000" w:themeColor="text1"/>
          <w:sz w:val="24"/>
          <w14:textFill>
            <w14:solidFill>
              <w14:schemeClr w14:val="tx1"/>
            </w14:solidFill>
          </w14:textFill>
        </w:rPr>
        <w:t>除货物和工程以外的其他政府采购对象，包括采购人自身需要的服务和向社会公众提供的公共服务。</w:t>
      </w:r>
    </w:p>
    <w:p w14:paraId="7D80C127">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2.1.4 “</w:t>
      </w:r>
      <w:r>
        <w:rPr>
          <w:rFonts w:hint="eastAsia" w:ascii="宋体" w:hAnsi="宋体"/>
          <w:color w:val="000000" w:themeColor="text1"/>
          <w:sz w:val="24"/>
          <w14:textFill>
            <w14:solidFill>
              <w14:schemeClr w14:val="tx1"/>
            </w14:solidFill>
          </w14:textFill>
        </w:rPr>
        <w:t>甲方</w:t>
      </w:r>
      <w:r>
        <w:rPr>
          <w:rFonts w:ascii="宋体" w:hAnsi="宋体"/>
          <w:color w:val="000000" w:themeColor="text1"/>
          <w:sz w:val="24"/>
          <w14:textFill>
            <w14:solidFill>
              <w14:schemeClr w14:val="tx1"/>
            </w14:solidFill>
          </w14:textFill>
        </w:rPr>
        <w:t>”系指与</w:t>
      </w:r>
      <w:r>
        <w:rPr>
          <w:rFonts w:hint="eastAsia" w:ascii="宋体" w:hAnsi="宋体" w:cs="宋体"/>
          <w:color w:val="000000" w:themeColor="text1"/>
          <w:sz w:val="24"/>
          <w14:textFill>
            <w14:solidFill>
              <w14:schemeClr w14:val="tx1"/>
            </w14:solidFill>
          </w14:textFill>
        </w:rPr>
        <w:t>中标或成交</w:t>
      </w:r>
      <w:r>
        <w:rPr>
          <w:rFonts w:hint="eastAsia" w:ascii="宋体" w:hAnsi="宋体"/>
          <w:color w:val="000000" w:themeColor="text1"/>
          <w:sz w:val="24"/>
          <w14:textFill>
            <w14:solidFill>
              <w14:schemeClr w14:val="tx1"/>
            </w14:solidFill>
          </w14:textFill>
        </w:rPr>
        <w:t>供应商</w:t>
      </w:r>
      <w:r>
        <w:rPr>
          <w:rFonts w:ascii="宋体" w:hAnsi="宋体"/>
          <w:color w:val="000000" w:themeColor="text1"/>
          <w:sz w:val="24"/>
          <w14:textFill>
            <w14:solidFill>
              <w14:schemeClr w14:val="tx1"/>
            </w14:solidFill>
          </w14:textFill>
        </w:rPr>
        <w:t>签署合同的采购人</w:t>
      </w:r>
      <w:r>
        <w:rPr>
          <w:rFonts w:hint="eastAsia" w:ascii="宋体" w:hAnsi="宋体"/>
          <w:color w:val="000000" w:themeColor="text1"/>
          <w:sz w:val="24"/>
          <w14:textFill>
            <w14:solidFill>
              <w14:schemeClr w14:val="tx1"/>
            </w14:solidFill>
          </w14:textFill>
        </w:rPr>
        <w:t>；采购人委托采购代理机构代表其与乙方签订合同的，采购人的授权委托书作为合同附件。</w:t>
      </w:r>
    </w:p>
    <w:p w14:paraId="56659E55">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2.1.5 “乙方”系指根据合同约定提供服务的</w:t>
      </w:r>
      <w:r>
        <w:rPr>
          <w:rFonts w:hint="eastAsia" w:ascii="宋体" w:hAnsi="宋体" w:cs="宋体"/>
          <w:color w:val="000000" w:themeColor="text1"/>
          <w:sz w:val="24"/>
          <w14:textFill>
            <w14:solidFill>
              <w14:schemeClr w14:val="tx1"/>
            </w14:solidFill>
          </w14:textFill>
        </w:rPr>
        <w:t>中标或成交</w:t>
      </w:r>
      <w:r>
        <w:rPr>
          <w:rFonts w:ascii="宋体" w:hAnsi="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BC0D26F">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2.1.6 “现场”系指合同约定提供服务的地点。</w:t>
      </w:r>
    </w:p>
    <w:p w14:paraId="4616924F">
      <w:pPr>
        <w:spacing w:line="360" w:lineRule="auto"/>
        <w:ind w:firstLine="482" w:firstLineChars="200"/>
        <w:rPr>
          <w:rFonts w:ascii="宋体" w:hAnsi="宋体"/>
          <w:b/>
          <w:color w:val="000000" w:themeColor="text1"/>
          <w:sz w:val="24"/>
          <w14:textFill>
            <w14:solidFill>
              <w14:schemeClr w14:val="tx1"/>
            </w14:solidFill>
          </w14:textFill>
        </w:rPr>
      </w:pPr>
      <w:bookmarkStart w:id="122" w:name="_Toc3769"/>
      <w:bookmarkStart w:id="123" w:name="_Toc16752"/>
      <w:bookmarkStart w:id="124" w:name="_Toc19539"/>
      <w:bookmarkStart w:id="125" w:name="_Toc31402"/>
      <w:bookmarkStart w:id="126" w:name="_Toc23289"/>
      <w:r>
        <w:rPr>
          <w:rFonts w:ascii="宋体" w:hAnsi="宋体"/>
          <w:b/>
          <w:color w:val="000000" w:themeColor="text1"/>
          <w:sz w:val="24"/>
          <w14:textFill>
            <w14:solidFill>
              <w14:schemeClr w14:val="tx1"/>
            </w14:solidFill>
          </w14:textFill>
        </w:rPr>
        <w:t>2.2 技术规范</w:t>
      </w:r>
      <w:bookmarkEnd w:id="122"/>
      <w:bookmarkEnd w:id="123"/>
      <w:bookmarkEnd w:id="124"/>
      <w:bookmarkEnd w:id="125"/>
      <w:bookmarkEnd w:id="126"/>
    </w:p>
    <w:p w14:paraId="791485B7">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服务</w:t>
      </w:r>
      <w:r>
        <w:rPr>
          <w:rFonts w:ascii="宋体" w:hAnsi="宋体"/>
          <w:color w:val="000000" w:themeColor="text1"/>
          <w:sz w:val="24"/>
          <w14:textFill>
            <w14:solidFill>
              <w14:schemeClr w14:val="tx1"/>
            </w14:solidFill>
          </w14:textFill>
        </w:rPr>
        <w:t>所应遵守的技术规范应与采购文件规定的技术规范和技术规范附件(如果有的话)及其技术规范偏差表(如果被甲方接受的话)相一致</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如果采购文件中没有技术规范的相应说明，那么应以国家有关部门最新颁布的相应标准</w:t>
      </w:r>
      <w:r>
        <w:rPr>
          <w:rFonts w:hint="eastAsia" w:ascii="宋体" w:hAnsi="宋体"/>
          <w:color w:val="000000" w:themeColor="text1"/>
          <w:sz w:val="24"/>
          <w14:textFill>
            <w14:solidFill>
              <w14:schemeClr w14:val="tx1"/>
            </w14:solidFill>
          </w14:textFill>
        </w:rPr>
        <w:t>和</w:t>
      </w:r>
      <w:r>
        <w:rPr>
          <w:rFonts w:ascii="宋体" w:hAnsi="宋体"/>
          <w:color w:val="000000" w:themeColor="text1"/>
          <w:sz w:val="24"/>
          <w14:textFill>
            <w14:solidFill>
              <w14:schemeClr w14:val="tx1"/>
            </w14:solidFill>
          </w14:textFill>
        </w:rPr>
        <w:t>规范为准。</w:t>
      </w:r>
    </w:p>
    <w:p w14:paraId="5090DE9B">
      <w:pPr>
        <w:spacing w:line="360" w:lineRule="auto"/>
        <w:ind w:firstLine="482" w:firstLineChars="200"/>
        <w:rPr>
          <w:rFonts w:ascii="宋体" w:hAnsi="宋体"/>
          <w:b/>
          <w:color w:val="000000" w:themeColor="text1"/>
          <w:sz w:val="24"/>
          <w14:textFill>
            <w14:solidFill>
              <w14:schemeClr w14:val="tx1"/>
            </w14:solidFill>
          </w14:textFill>
        </w:rPr>
      </w:pPr>
      <w:bookmarkStart w:id="127" w:name="_Toc4133"/>
      <w:bookmarkStart w:id="128" w:name="_Toc13673"/>
      <w:bookmarkStart w:id="129" w:name="_Toc9161"/>
      <w:bookmarkStart w:id="130" w:name="_Toc27945"/>
      <w:bookmarkStart w:id="131" w:name="_Toc12412"/>
      <w:r>
        <w:rPr>
          <w:rFonts w:ascii="宋体" w:hAnsi="宋体"/>
          <w:b/>
          <w:color w:val="000000" w:themeColor="text1"/>
          <w:sz w:val="24"/>
          <w14:textFill>
            <w14:solidFill>
              <w14:schemeClr w14:val="tx1"/>
            </w14:solidFill>
          </w14:textFill>
        </w:rPr>
        <w:t>2.3 知识产权</w:t>
      </w:r>
      <w:bookmarkEnd w:id="127"/>
      <w:bookmarkEnd w:id="128"/>
      <w:bookmarkEnd w:id="129"/>
      <w:bookmarkEnd w:id="130"/>
      <w:bookmarkEnd w:id="131"/>
    </w:p>
    <w:p w14:paraId="7FF2FB75">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2.3.1 </w:t>
      </w:r>
      <w:r>
        <w:rPr>
          <w:rFonts w:hint="eastAsia" w:ascii="宋体" w:hAnsi="宋体"/>
          <w:color w:val="000000" w:themeColor="text1"/>
          <w:sz w:val="24"/>
          <w14:textFill>
            <w14:solidFill>
              <w14:schemeClr w14:val="tx1"/>
            </w14:solidFill>
          </w14:textFill>
        </w:rPr>
        <w:t>乙</w:t>
      </w:r>
      <w:r>
        <w:rPr>
          <w:rFonts w:ascii="宋体" w:hAnsi="宋体"/>
          <w:color w:val="000000" w:themeColor="text1"/>
          <w:sz w:val="24"/>
          <w14:textFill>
            <w14:solidFill>
              <w14:schemeClr w14:val="tx1"/>
            </w14:solidFill>
          </w14:textFill>
        </w:rPr>
        <w:t>方应保证</w:t>
      </w:r>
      <w:r>
        <w:rPr>
          <w:rFonts w:hint="eastAsia" w:ascii="宋体" w:hAnsi="宋体"/>
          <w:color w:val="000000" w:themeColor="text1"/>
          <w:sz w:val="24"/>
          <w14:textFill>
            <w14:solidFill>
              <w14:schemeClr w14:val="tx1"/>
            </w14:solidFill>
          </w14:textFill>
        </w:rPr>
        <w:t>其提供的服务</w:t>
      </w:r>
      <w:r>
        <w:rPr>
          <w:rFonts w:ascii="宋体" w:hAnsi="宋体"/>
          <w:color w:val="000000" w:themeColor="text1"/>
          <w:sz w:val="24"/>
          <w14:textFill>
            <w14:solidFill>
              <w14:schemeClr w14:val="tx1"/>
            </w14:solidFill>
          </w14:textFill>
        </w:rPr>
        <w:t>不受任何第三方提出的侵犯其著作权、商标权、专利权等知识产权方面的起诉</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如果任何第三方提出侵权</w:t>
      </w:r>
      <w:r>
        <w:rPr>
          <w:rFonts w:hint="eastAsia" w:ascii="宋体" w:hAnsi="宋体"/>
          <w:color w:val="000000" w:themeColor="text1"/>
          <w:sz w:val="24"/>
          <w14:textFill>
            <w14:solidFill>
              <w14:schemeClr w14:val="tx1"/>
            </w14:solidFill>
          </w14:textFill>
        </w:rPr>
        <w:t>指控</w:t>
      </w:r>
      <w:r>
        <w:rPr>
          <w:rFonts w:ascii="宋体" w:hAnsi="宋体"/>
          <w:color w:val="000000" w:themeColor="text1"/>
          <w:sz w:val="24"/>
          <w14:textFill>
            <w14:solidFill>
              <w14:schemeClr w14:val="tx1"/>
            </w14:solidFill>
          </w14:textFill>
        </w:rPr>
        <w:t>，那么乙方须与该第三方交涉并承担由此发生的一切责任、费用和赔偿</w:t>
      </w:r>
      <w:r>
        <w:rPr>
          <w:rFonts w:hint="eastAsia" w:ascii="宋体" w:hAnsi="宋体"/>
          <w:color w:val="000000" w:themeColor="text1"/>
          <w:sz w:val="24"/>
          <w14:textFill>
            <w14:solidFill>
              <w14:schemeClr w14:val="tx1"/>
            </w14:solidFill>
          </w14:textFill>
        </w:rPr>
        <w:t>，乙方还应及时澄清相关信息，使甲方声誉免受损害，甲方保留追责的权利。</w:t>
      </w:r>
    </w:p>
    <w:p w14:paraId="73CFE578">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2.3.2 </w:t>
      </w:r>
      <w:r>
        <w:rPr>
          <w:rFonts w:hint="eastAsia" w:ascii="宋体" w:hAnsi="宋体"/>
          <w:color w:val="000000" w:themeColor="text1"/>
          <w:sz w:val="24"/>
          <w14:textFill>
            <w14:solidFill>
              <w14:schemeClr w14:val="tx1"/>
            </w14:solidFill>
          </w14:textFill>
        </w:rPr>
        <w:t>合同涉及技术成果的归属和收益的分成办法的，</w:t>
      </w:r>
      <w:r>
        <w:rPr>
          <w:rFonts w:ascii="宋体" w:hAnsi="宋体"/>
          <w:color w:val="000000" w:themeColor="text1"/>
          <w:sz w:val="24"/>
          <w14:textFill>
            <w14:solidFill>
              <w14:schemeClr w14:val="tx1"/>
            </w14:solidFill>
          </w14:textFill>
        </w:rPr>
        <w:t>详见</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w:t>
      </w:r>
    </w:p>
    <w:p w14:paraId="30BFB366">
      <w:pPr>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 xml:space="preserve">2.4 </w:t>
      </w:r>
      <w:r>
        <w:rPr>
          <w:rFonts w:hint="eastAsia" w:ascii="宋体" w:hAnsi="宋体"/>
          <w:b/>
          <w:color w:val="000000" w:themeColor="text1"/>
          <w:sz w:val="24"/>
          <w14:textFill>
            <w14:solidFill>
              <w14:schemeClr w14:val="tx1"/>
            </w14:solidFill>
          </w14:textFill>
        </w:rPr>
        <w:t>履约检查和问题反馈</w:t>
      </w:r>
    </w:p>
    <w:p w14:paraId="2F569DC9">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2.4.1甲方</w:t>
      </w:r>
      <w:r>
        <w:rPr>
          <w:rFonts w:hint="eastAsia" w:ascii="宋体" w:hAnsi="宋体"/>
          <w:color w:val="000000" w:themeColor="text1"/>
          <w:sz w:val="24"/>
          <w14:textFill>
            <w14:solidFill>
              <w14:schemeClr w14:val="tx1"/>
            </w14:solidFill>
          </w14:textFill>
        </w:rPr>
        <w:t>有权</w:t>
      </w:r>
      <w:r>
        <w:rPr>
          <w:rFonts w:ascii="宋体" w:hAnsi="宋体"/>
          <w:color w:val="000000" w:themeColor="text1"/>
          <w:sz w:val="24"/>
          <w14:textFill>
            <w14:solidFill>
              <w14:schemeClr w14:val="tx1"/>
            </w14:solidFill>
          </w14:textFill>
        </w:rPr>
        <w:t>在其认为必要时</w:t>
      </w:r>
      <w:r>
        <w:rPr>
          <w:rFonts w:hint="eastAsia" w:ascii="宋体" w:hAnsi="宋体"/>
          <w:color w:val="000000" w:themeColor="text1"/>
          <w:sz w:val="24"/>
          <w14:textFill>
            <w14:solidFill>
              <w14:schemeClr w14:val="tx1"/>
            </w14:solidFill>
          </w14:textFill>
        </w:rPr>
        <w:t>，对乙方是否能够按照合同约定提供服务进行履约检查，以确保乙方所提供的服务能够依约满足甲方之项目需求，但不得因履约检查妨碍乙方的正常工作，乙方应予积极配合；</w:t>
      </w:r>
    </w:p>
    <w:p w14:paraId="5442D84F">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2.4.2 </w:t>
      </w:r>
      <w:r>
        <w:rPr>
          <w:rFonts w:hint="eastAsia" w:ascii="宋体" w:hAnsi="宋体"/>
          <w:color w:val="000000" w:themeColor="text1"/>
          <w:sz w:val="24"/>
          <w14:textFill>
            <w14:solidFill>
              <w14:schemeClr w14:val="tx1"/>
            </w14:solidFill>
          </w14:textFill>
        </w:rPr>
        <w:t>合同履行期间，甲方有权将履行过程中出现的问题反馈给乙方，双方当事人应以书面形式约定需要完善和改进的内容。</w:t>
      </w:r>
    </w:p>
    <w:p w14:paraId="1B84BB84">
      <w:pPr>
        <w:spacing w:line="360" w:lineRule="auto"/>
        <w:ind w:firstLine="482" w:firstLineChars="200"/>
        <w:rPr>
          <w:rFonts w:ascii="宋体" w:hAnsi="宋体"/>
          <w:b/>
          <w:color w:val="000000" w:themeColor="text1"/>
          <w:sz w:val="24"/>
          <w14:textFill>
            <w14:solidFill>
              <w14:schemeClr w14:val="tx1"/>
            </w14:solidFill>
          </w14:textFill>
        </w:rPr>
      </w:pPr>
      <w:bookmarkStart w:id="132" w:name="_Toc22011"/>
      <w:bookmarkStart w:id="133" w:name="_Toc31233"/>
      <w:bookmarkStart w:id="134" w:name="_Toc26555"/>
      <w:bookmarkStart w:id="135" w:name="_Toc15447"/>
      <w:bookmarkStart w:id="136" w:name="_Toc32670"/>
      <w:r>
        <w:rPr>
          <w:rFonts w:ascii="宋体" w:hAnsi="宋体"/>
          <w:b/>
          <w:color w:val="000000" w:themeColor="text1"/>
          <w:sz w:val="24"/>
          <w14:textFill>
            <w14:solidFill>
              <w14:schemeClr w14:val="tx1"/>
            </w14:solidFill>
          </w14:textFill>
        </w:rPr>
        <w:t>2.5 结算方式和付款条件</w:t>
      </w:r>
      <w:bookmarkEnd w:id="132"/>
      <w:bookmarkEnd w:id="133"/>
      <w:bookmarkEnd w:id="134"/>
      <w:bookmarkEnd w:id="135"/>
      <w:bookmarkEnd w:id="136"/>
    </w:p>
    <w:p w14:paraId="1C902ADE">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详见</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w:t>
      </w:r>
    </w:p>
    <w:p w14:paraId="38BC8452">
      <w:pPr>
        <w:spacing w:line="360" w:lineRule="auto"/>
        <w:ind w:firstLine="482" w:firstLineChars="200"/>
        <w:rPr>
          <w:rFonts w:ascii="宋体" w:hAnsi="宋体"/>
          <w:b/>
          <w:color w:val="000000" w:themeColor="text1"/>
          <w:sz w:val="24"/>
          <w14:textFill>
            <w14:solidFill>
              <w14:schemeClr w14:val="tx1"/>
            </w14:solidFill>
          </w14:textFill>
        </w:rPr>
      </w:pPr>
      <w:bookmarkStart w:id="137" w:name="_Toc13467"/>
      <w:bookmarkStart w:id="138" w:name="_Toc13154"/>
      <w:bookmarkStart w:id="139" w:name="_Toc30507"/>
      <w:bookmarkStart w:id="140" w:name="_Toc18990"/>
      <w:bookmarkStart w:id="141" w:name="_Toc16163"/>
      <w:r>
        <w:rPr>
          <w:rFonts w:ascii="宋体" w:hAnsi="宋体"/>
          <w:b/>
          <w:color w:val="000000" w:themeColor="text1"/>
          <w:sz w:val="24"/>
          <w14:textFill>
            <w14:solidFill>
              <w14:schemeClr w14:val="tx1"/>
            </w14:solidFill>
          </w14:textFill>
        </w:rPr>
        <w:t>2.6 技术资料和保密义务</w:t>
      </w:r>
      <w:bookmarkEnd w:id="137"/>
      <w:bookmarkEnd w:id="138"/>
      <w:bookmarkEnd w:id="139"/>
      <w:bookmarkEnd w:id="140"/>
      <w:bookmarkEnd w:id="141"/>
    </w:p>
    <w:p w14:paraId="68A075A6">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2.6.1 乙方有权依据合同约定和项目需要，向甲方了解有关情况，调阅有关资料等，甲方应予积极配合；</w:t>
      </w:r>
    </w:p>
    <w:p w14:paraId="671956EC">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2.6.2 </w:t>
      </w:r>
      <w:r>
        <w:rPr>
          <w:rFonts w:hint="eastAsia" w:ascii="宋体" w:hAnsi="宋体"/>
          <w:color w:val="000000" w:themeColor="text1"/>
          <w:sz w:val="24"/>
          <w14:textFill>
            <w14:solidFill>
              <w14:schemeClr w14:val="tx1"/>
            </w14:solidFill>
          </w14:textFill>
        </w:rPr>
        <w:t>乙方有义务妥善保管和保护由甲方提供的前款信息和资料等；</w:t>
      </w:r>
    </w:p>
    <w:p w14:paraId="35DD799E">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2.6.3 </w:t>
      </w:r>
      <w:r>
        <w:rPr>
          <w:rFonts w:hint="eastAsia" w:ascii="宋体" w:hAnsi="宋体"/>
          <w:color w:val="000000" w:themeColor="text1"/>
          <w:sz w:val="24"/>
          <w14:textFill>
            <w14:solidFill>
              <w14:schemeClr w14:val="tx1"/>
            </w14:solidFill>
          </w14:textFill>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000000" w:themeColor="text1"/>
          <w:sz w:val="24"/>
          <w14:textFill>
            <w14:solidFill>
              <w14:schemeClr w14:val="tx1"/>
            </w14:solidFill>
          </w14:textFill>
        </w:rPr>
        <w:t>技术情报</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技术资料</w:t>
      </w:r>
      <w:r>
        <w:rPr>
          <w:rFonts w:hint="eastAsia" w:ascii="宋体" w:hAnsi="宋体"/>
          <w:color w:val="000000" w:themeColor="text1"/>
          <w:sz w:val="24"/>
          <w14:textFill>
            <w14:solidFill>
              <w14:schemeClr w14:val="tx1"/>
            </w14:solidFill>
          </w14:textFill>
        </w:rPr>
        <w:t>、商业秘密和商业信息等，并采取一切合理和必要措施和方式防止任何第三方接触到对方当事人的上述保密信息和资料。</w:t>
      </w:r>
    </w:p>
    <w:p w14:paraId="6FE42EA8">
      <w:pPr>
        <w:spacing w:line="360" w:lineRule="auto"/>
        <w:ind w:firstLine="482" w:firstLineChars="200"/>
        <w:rPr>
          <w:rFonts w:ascii="宋体" w:hAnsi="宋体"/>
          <w:b/>
          <w:color w:val="000000" w:themeColor="text1"/>
          <w:sz w:val="24"/>
          <w14:textFill>
            <w14:solidFill>
              <w14:schemeClr w14:val="tx1"/>
            </w14:solidFill>
          </w14:textFill>
        </w:rPr>
      </w:pPr>
      <w:bookmarkStart w:id="142" w:name="_Toc19069"/>
      <w:r>
        <w:rPr>
          <w:rFonts w:ascii="宋体" w:hAnsi="宋体"/>
          <w:b/>
          <w:color w:val="000000" w:themeColor="text1"/>
          <w:sz w:val="24"/>
          <w14:textFill>
            <w14:solidFill>
              <w14:schemeClr w14:val="tx1"/>
            </w14:solidFill>
          </w14:textFill>
        </w:rPr>
        <w:t xml:space="preserve">2.7 </w:t>
      </w:r>
      <w:r>
        <w:rPr>
          <w:rFonts w:hint="eastAsia" w:ascii="宋体" w:hAnsi="宋体"/>
          <w:b/>
          <w:color w:val="000000" w:themeColor="text1"/>
          <w:sz w:val="24"/>
          <w14:textFill>
            <w14:solidFill>
              <w14:schemeClr w14:val="tx1"/>
            </w14:solidFill>
          </w14:textFill>
        </w:rPr>
        <w:t>质量保证</w:t>
      </w:r>
      <w:bookmarkEnd w:id="142"/>
    </w:p>
    <w:p w14:paraId="4F584E79">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2.7.1 </w:t>
      </w:r>
      <w:r>
        <w:rPr>
          <w:rFonts w:hint="eastAsia" w:ascii="宋体" w:hAnsi="宋体"/>
          <w:color w:val="000000" w:themeColor="text1"/>
          <w:sz w:val="24"/>
          <w14:textFill>
            <w14:solidFill>
              <w14:schemeClr w14:val="tx1"/>
            </w14:solidFill>
          </w14:textFill>
        </w:rPr>
        <w:t>乙方应建立和完善履行合同的内部质量保证体系，并提供相关内部规章制度给甲方，以便甲方进行监督检查；</w:t>
      </w:r>
    </w:p>
    <w:p w14:paraId="274937CC">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2.7.2 </w:t>
      </w:r>
      <w:r>
        <w:rPr>
          <w:rFonts w:hint="eastAsia" w:ascii="宋体" w:hAnsi="宋体"/>
          <w:color w:val="000000" w:themeColor="text1"/>
          <w:sz w:val="24"/>
          <w14:textFill>
            <w14:solidFill>
              <w14:schemeClr w14:val="tx1"/>
            </w14:solidFill>
          </w14:textFill>
        </w:rPr>
        <w:t>乙方应保证履行合同的人员数量和素质、软件和硬件设备的配置、场地、环境和设施等满足全面履行合同的要求，并应接受甲方的监督检查。</w:t>
      </w:r>
    </w:p>
    <w:p w14:paraId="416818EB">
      <w:pPr>
        <w:spacing w:line="360" w:lineRule="auto"/>
        <w:ind w:firstLine="482" w:firstLineChars="200"/>
        <w:rPr>
          <w:rFonts w:ascii="宋体" w:hAnsi="宋体"/>
          <w:b/>
          <w:color w:val="000000" w:themeColor="text1"/>
          <w:sz w:val="24"/>
          <w14:textFill>
            <w14:solidFill>
              <w14:schemeClr w14:val="tx1"/>
            </w14:solidFill>
          </w14:textFill>
        </w:rPr>
      </w:pPr>
      <w:bookmarkStart w:id="143" w:name="_Toc22267"/>
      <w:r>
        <w:rPr>
          <w:rFonts w:ascii="宋体" w:hAnsi="宋体"/>
          <w:b/>
          <w:color w:val="000000" w:themeColor="text1"/>
          <w:sz w:val="24"/>
          <w14:textFill>
            <w14:solidFill>
              <w14:schemeClr w14:val="tx1"/>
            </w14:solidFill>
          </w14:textFill>
        </w:rPr>
        <w:t xml:space="preserve">2.8 </w:t>
      </w:r>
      <w:r>
        <w:rPr>
          <w:rFonts w:hint="eastAsia" w:ascii="宋体" w:hAnsi="宋体"/>
          <w:b/>
          <w:color w:val="000000" w:themeColor="text1"/>
          <w:sz w:val="24"/>
          <w14:textFill>
            <w14:solidFill>
              <w14:schemeClr w14:val="tx1"/>
            </w14:solidFill>
          </w14:textFill>
        </w:rPr>
        <w:t>延迟履行</w:t>
      </w:r>
      <w:bookmarkEnd w:id="143"/>
    </w:p>
    <w:p w14:paraId="727A6738">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甲乙双方签订合同后，乙方应按照合同约定履行合同义务，除不可抗力外，乙方不得延迟履行。</w:t>
      </w:r>
      <w:r>
        <w:rPr>
          <w:rFonts w:ascii="宋体" w:hAnsi="宋体"/>
          <w:color w:val="000000" w:themeColor="text1"/>
          <w:sz w:val="24"/>
          <w14:textFill>
            <w14:solidFill>
              <w14:schemeClr w14:val="tx1"/>
            </w14:solidFill>
          </w14:textFill>
        </w:rPr>
        <w:t>在合同履行过程中，如果</w:t>
      </w:r>
      <w:r>
        <w:rPr>
          <w:rFonts w:hint="eastAsia" w:ascii="宋体" w:hAnsi="宋体"/>
          <w:color w:val="000000" w:themeColor="text1"/>
          <w:sz w:val="24"/>
          <w14:textFill>
            <w14:solidFill>
              <w14:schemeClr w14:val="tx1"/>
            </w14:solidFill>
          </w14:textFill>
        </w:rPr>
        <w:t>因不可抗力，</w:t>
      </w:r>
      <w:r>
        <w:rPr>
          <w:rFonts w:ascii="宋体" w:hAnsi="宋体"/>
          <w:color w:val="000000" w:themeColor="text1"/>
          <w:sz w:val="24"/>
          <w14:textFill>
            <w14:solidFill>
              <w14:schemeClr w14:val="tx1"/>
            </w14:solidFill>
          </w14:textFill>
        </w:rPr>
        <w:t>乙方遇到不能按时</w:t>
      </w:r>
      <w:r>
        <w:rPr>
          <w:rFonts w:hint="eastAsia" w:ascii="宋体" w:hAnsi="宋体"/>
          <w:color w:val="000000" w:themeColor="text1"/>
          <w:sz w:val="24"/>
          <w14:textFill>
            <w14:solidFill>
              <w14:schemeClr w14:val="tx1"/>
            </w14:solidFill>
          </w14:textFill>
        </w:rPr>
        <w:t>提供服务</w:t>
      </w:r>
      <w:r>
        <w:rPr>
          <w:rFonts w:ascii="宋体" w:hAnsi="宋体"/>
          <w:color w:val="000000" w:themeColor="text1"/>
          <w:sz w:val="24"/>
          <w14:textFill>
            <w14:solidFill>
              <w14:schemeClr w14:val="tx1"/>
            </w14:solidFill>
          </w14:textFill>
        </w:rPr>
        <w:t>的情况，应及时以书面形式将不能按时</w:t>
      </w:r>
      <w:r>
        <w:rPr>
          <w:rFonts w:hint="eastAsia" w:ascii="宋体" w:hAnsi="宋体"/>
          <w:color w:val="000000" w:themeColor="text1"/>
          <w:sz w:val="24"/>
          <w14:textFill>
            <w14:solidFill>
              <w14:schemeClr w14:val="tx1"/>
            </w14:solidFill>
          </w14:textFill>
        </w:rPr>
        <w:t>提供服务</w:t>
      </w:r>
      <w:r>
        <w:rPr>
          <w:rFonts w:ascii="宋体" w:hAnsi="宋体"/>
          <w:color w:val="000000" w:themeColor="text1"/>
          <w:sz w:val="24"/>
          <w14:textFill>
            <w14:solidFill>
              <w14:schemeClr w14:val="tx1"/>
            </w14:solidFill>
          </w14:textFill>
        </w:rPr>
        <w:t>的理由、预期延误时间通知甲方</w:t>
      </w:r>
      <w:r>
        <w:rPr>
          <w:rFonts w:hint="eastAsia" w:ascii="宋体" w:hAnsi="宋体"/>
          <w:color w:val="000000" w:themeColor="text1"/>
          <w:sz w:val="24"/>
          <w14:textFill>
            <w14:solidFill>
              <w14:schemeClr w14:val="tx1"/>
            </w14:solidFill>
          </w14:textFill>
        </w:rPr>
        <w:t>；甲</w:t>
      </w:r>
      <w:r>
        <w:rPr>
          <w:rFonts w:ascii="宋体" w:hAnsi="宋体"/>
          <w:color w:val="000000" w:themeColor="text1"/>
          <w:sz w:val="24"/>
          <w14:textFill>
            <w14:solidFill>
              <w14:schemeClr w14:val="tx1"/>
            </w14:solidFill>
          </w14:textFill>
        </w:rPr>
        <w:t>方收到乙方通知后，认为其理由正当的，可以书面形式酌情同意乙方可以延长</w:t>
      </w:r>
      <w:r>
        <w:rPr>
          <w:rFonts w:hint="eastAsia" w:ascii="宋体" w:hAnsi="宋体"/>
          <w:color w:val="000000" w:themeColor="text1"/>
          <w:sz w:val="24"/>
          <w14:textFill>
            <w14:solidFill>
              <w14:schemeClr w14:val="tx1"/>
            </w14:solidFill>
          </w14:textFill>
        </w:rPr>
        <w:t>履行</w:t>
      </w:r>
      <w:r>
        <w:rPr>
          <w:rFonts w:ascii="宋体" w:hAnsi="宋体"/>
          <w:color w:val="000000" w:themeColor="text1"/>
          <w:sz w:val="24"/>
          <w14:textFill>
            <w14:solidFill>
              <w14:schemeClr w14:val="tx1"/>
            </w14:solidFill>
          </w14:textFill>
        </w:rPr>
        <w:t>的具体时间。</w:t>
      </w:r>
    </w:p>
    <w:p w14:paraId="1E3AF203">
      <w:pPr>
        <w:spacing w:line="360" w:lineRule="auto"/>
        <w:ind w:firstLine="482" w:firstLineChars="200"/>
        <w:rPr>
          <w:rFonts w:ascii="宋体" w:hAnsi="宋体"/>
          <w:b/>
          <w:color w:val="000000" w:themeColor="text1"/>
          <w:sz w:val="24"/>
          <w14:textFill>
            <w14:solidFill>
              <w14:schemeClr w14:val="tx1"/>
            </w14:solidFill>
          </w14:textFill>
        </w:rPr>
      </w:pPr>
      <w:bookmarkStart w:id="144" w:name="_Toc10611"/>
      <w:r>
        <w:rPr>
          <w:rFonts w:ascii="宋体" w:hAnsi="宋体"/>
          <w:b/>
          <w:color w:val="000000" w:themeColor="text1"/>
          <w:sz w:val="24"/>
          <w14:textFill>
            <w14:solidFill>
              <w14:schemeClr w14:val="tx1"/>
            </w14:solidFill>
          </w14:textFill>
        </w:rPr>
        <w:t xml:space="preserve">2.9 </w:t>
      </w:r>
      <w:r>
        <w:rPr>
          <w:rFonts w:hint="eastAsia" w:ascii="宋体" w:hAnsi="宋体"/>
          <w:b/>
          <w:color w:val="000000" w:themeColor="text1"/>
          <w:sz w:val="24"/>
          <w14:textFill>
            <w14:solidFill>
              <w14:schemeClr w14:val="tx1"/>
            </w14:solidFill>
          </w14:textFill>
        </w:rPr>
        <w:t>合同变更</w:t>
      </w:r>
      <w:bookmarkEnd w:id="144"/>
    </w:p>
    <w:p w14:paraId="6BE1654B">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1C25BDC6">
      <w:pPr>
        <w:spacing w:line="360" w:lineRule="auto"/>
        <w:ind w:firstLine="482" w:firstLineChars="200"/>
        <w:rPr>
          <w:rFonts w:ascii="宋体" w:hAnsi="宋体"/>
          <w:b/>
          <w:color w:val="000000" w:themeColor="text1"/>
          <w:sz w:val="24"/>
          <w14:textFill>
            <w14:solidFill>
              <w14:schemeClr w14:val="tx1"/>
            </w14:solidFill>
          </w14:textFill>
        </w:rPr>
      </w:pPr>
      <w:bookmarkStart w:id="145" w:name="_Toc21830"/>
      <w:bookmarkStart w:id="146" w:name="_Toc42"/>
      <w:bookmarkStart w:id="147" w:name="_Toc23368"/>
      <w:bookmarkStart w:id="148" w:name="_Toc10663"/>
      <w:bookmarkStart w:id="149" w:name="_Toc26689"/>
      <w:r>
        <w:rPr>
          <w:rFonts w:ascii="宋体" w:hAnsi="宋体"/>
          <w:b/>
          <w:color w:val="000000" w:themeColor="text1"/>
          <w:sz w:val="24"/>
          <w14:textFill>
            <w14:solidFill>
              <w14:schemeClr w14:val="tx1"/>
            </w14:solidFill>
          </w14:textFill>
        </w:rPr>
        <w:t>2.10 合同转让和分包</w:t>
      </w:r>
      <w:bookmarkEnd w:id="145"/>
      <w:bookmarkEnd w:id="146"/>
      <w:bookmarkEnd w:id="147"/>
      <w:bookmarkEnd w:id="148"/>
      <w:bookmarkEnd w:id="149"/>
    </w:p>
    <w:p w14:paraId="447C130F">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合同的权利义务依法不</w:t>
      </w:r>
      <w:r>
        <w:rPr>
          <w:rFonts w:hint="eastAsia" w:ascii="宋体" w:hAnsi="宋体"/>
          <w:color w:val="000000" w:themeColor="text1"/>
          <w:sz w:val="24"/>
          <w14:textFill>
            <w14:solidFill>
              <w14:schemeClr w14:val="tx1"/>
            </w14:solidFill>
          </w14:textFill>
        </w:rPr>
        <w:t>得</w:t>
      </w:r>
      <w:r>
        <w:rPr>
          <w:rFonts w:ascii="宋体" w:hAnsi="宋体"/>
          <w:color w:val="000000" w:themeColor="text1"/>
          <w:sz w:val="24"/>
          <w14:textFill>
            <w14:solidFill>
              <w14:schemeClr w14:val="tx1"/>
            </w14:solidFill>
          </w14:textFill>
        </w:rPr>
        <w:t>转让</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但经甲方</w:t>
      </w:r>
      <w:r>
        <w:rPr>
          <w:rFonts w:hint="eastAsia" w:ascii="宋体" w:hAnsi="宋体"/>
          <w:color w:val="000000" w:themeColor="text1"/>
          <w:sz w:val="24"/>
          <w14:textFill>
            <w14:solidFill>
              <w14:schemeClr w14:val="tx1"/>
            </w14:solidFill>
          </w14:textFill>
        </w:rPr>
        <w:t>同意，乙方可以依法采取分包方式履行合同，即：依法可以</w:t>
      </w:r>
      <w:r>
        <w:rPr>
          <w:rFonts w:ascii="宋体" w:hAnsi="宋体"/>
          <w:color w:val="000000" w:themeColor="text1"/>
          <w:sz w:val="24"/>
          <w14:textFill>
            <w14:solidFill>
              <w14:schemeClr w14:val="tx1"/>
            </w14:solidFill>
          </w14:textFill>
        </w:rPr>
        <w:t>将合同项下的部分非主体、非关键性工作分包给他人完成</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接受分包的人应当具备相应的资格条件，并不得再次分包</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且乙方应就分包项目向甲方负责</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并</w:t>
      </w:r>
      <w:r>
        <w:rPr>
          <w:rFonts w:hint="eastAsia" w:ascii="宋体" w:hAnsi="宋体"/>
          <w:color w:val="000000" w:themeColor="text1"/>
          <w:sz w:val="24"/>
          <w14:textFill>
            <w14:solidFill>
              <w14:schemeClr w14:val="tx1"/>
            </w14:solidFill>
          </w14:textFill>
        </w:rPr>
        <w:t>与分包供应商就分包项目向甲方承担连带责任。</w:t>
      </w:r>
    </w:p>
    <w:p w14:paraId="7106C223">
      <w:pPr>
        <w:spacing w:line="360" w:lineRule="auto"/>
        <w:ind w:firstLine="482" w:firstLineChars="200"/>
        <w:rPr>
          <w:rFonts w:ascii="宋体" w:hAnsi="宋体"/>
          <w:b/>
          <w:color w:val="000000" w:themeColor="text1"/>
          <w:sz w:val="24"/>
          <w14:textFill>
            <w14:solidFill>
              <w14:schemeClr w14:val="tx1"/>
            </w14:solidFill>
          </w14:textFill>
        </w:rPr>
      </w:pPr>
      <w:bookmarkStart w:id="150" w:name="_Toc4720"/>
      <w:bookmarkStart w:id="151" w:name="_Toc14371"/>
      <w:bookmarkStart w:id="152" w:name="_Toc26633"/>
      <w:bookmarkStart w:id="153" w:name="_Toc25571"/>
      <w:bookmarkStart w:id="154" w:name="_Toc32494"/>
      <w:r>
        <w:rPr>
          <w:rFonts w:ascii="宋体" w:hAnsi="宋体"/>
          <w:b/>
          <w:color w:val="000000" w:themeColor="text1"/>
          <w:sz w:val="24"/>
          <w14:textFill>
            <w14:solidFill>
              <w14:schemeClr w14:val="tx1"/>
            </w14:solidFill>
          </w14:textFill>
        </w:rPr>
        <w:t>2.11 不可抗力</w:t>
      </w:r>
      <w:bookmarkEnd w:id="150"/>
      <w:bookmarkEnd w:id="151"/>
      <w:bookmarkEnd w:id="152"/>
      <w:bookmarkEnd w:id="153"/>
      <w:bookmarkEnd w:id="154"/>
    </w:p>
    <w:p w14:paraId="202E944C">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2.11.1如果任何一方遭遇法律规定的不可抗力，致使合同履行受阻时，履行合同的期限应予延长，延长的期限应相当于不可抗力所影响的时间</w:t>
      </w:r>
      <w:r>
        <w:rPr>
          <w:rFonts w:hint="eastAsia" w:ascii="宋体" w:hAnsi="宋体"/>
          <w:color w:val="000000" w:themeColor="text1"/>
          <w:sz w:val="24"/>
          <w14:textFill>
            <w14:solidFill>
              <w14:schemeClr w14:val="tx1"/>
            </w14:solidFill>
          </w14:textFill>
        </w:rPr>
        <w:t>；</w:t>
      </w:r>
    </w:p>
    <w:p w14:paraId="7ABFD708">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2.11.2 </w:t>
      </w:r>
      <w:r>
        <w:rPr>
          <w:rFonts w:hint="eastAsia" w:ascii="宋体" w:hAnsi="宋体"/>
          <w:color w:val="000000" w:themeColor="text1"/>
          <w:sz w:val="24"/>
          <w14:textFill>
            <w14:solidFill>
              <w14:schemeClr w14:val="tx1"/>
            </w14:solidFill>
          </w14:textFill>
        </w:rPr>
        <w:t>因不可抗力致使不能实现合同目的的，当事人可以解除合同；</w:t>
      </w:r>
    </w:p>
    <w:p w14:paraId="15F6E64A">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2.11.3 </w:t>
      </w:r>
      <w:r>
        <w:rPr>
          <w:rFonts w:hint="eastAsia" w:ascii="宋体" w:hAnsi="宋体"/>
          <w:color w:val="000000" w:themeColor="text1"/>
          <w:sz w:val="24"/>
          <w14:textFill>
            <w14:solidFill>
              <w14:schemeClr w14:val="tx1"/>
            </w14:solidFill>
          </w14:textFill>
        </w:rPr>
        <w:t>因</w:t>
      </w:r>
      <w:r>
        <w:rPr>
          <w:rFonts w:ascii="宋体" w:hAnsi="宋体"/>
          <w:color w:val="000000" w:themeColor="text1"/>
          <w:sz w:val="24"/>
          <w14:textFill>
            <w14:solidFill>
              <w14:schemeClr w14:val="tx1"/>
            </w14:solidFill>
          </w14:textFill>
        </w:rPr>
        <w:t>不可抗力致使合同有变更必要的，双方当事人应在</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约定时间内以书面形式变更合同</w:t>
      </w:r>
      <w:r>
        <w:rPr>
          <w:rFonts w:hint="eastAsia" w:ascii="宋体" w:hAnsi="宋体"/>
          <w:color w:val="000000" w:themeColor="text1"/>
          <w:sz w:val="24"/>
          <w14:textFill>
            <w14:solidFill>
              <w14:schemeClr w14:val="tx1"/>
            </w14:solidFill>
          </w14:textFill>
        </w:rPr>
        <w:t>；</w:t>
      </w:r>
    </w:p>
    <w:p w14:paraId="1A1942C1">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2.11.4受</w:t>
      </w:r>
      <w:r>
        <w:rPr>
          <w:rFonts w:hint="eastAsia" w:ascii="宋体" w:hAnsi="宋体"/>
          <w:color w:val="000000" w:themeColor="text1"/>
          <w:sz w:val="24"/>
          <w14:textFill>
            <w14:solidFill>
              <w14:schemeClr w14:val="tx1"/>
            </w14:solidFill>
          </w14:textFill>
        </w:rPr>
        <w:t>不可抗力</w:t>
      </w:r>
      <w:r>
        <w:rPr>
          <w:rFonts w:ascii="宋体" w:hAnsi="宋体"/>
          <w:color w:val="000000" w:themeColor="text1"/>
          <w:sz w:val="24"/>
          <w14:textFill>
            <w14:solidFill>
              <w14:schemeClr w14:val="tx1"/>
            </w14:solidFill>
          </w14:textFill>
        </w:rPr>
        <w:t>影响的一方在不可抗力发生后</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应在</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约定时间内以书面形式通知</w:t>
      </w:r>
      <w:r>
        <w:rPr>
          <w:rFonts w:hint="eastAsia" w:ascii="宋体" w:hAnsi="宋体"/>
          <w:color w:val="000000" w:themeColor="text1"/>
          <w:sz w:val="24"/>
          <w14:textFill>
            <w14:solidFill>
              <w14:schemeClr w14:val="tx1"/>
            </w14:solidFill>
          </w14:textFill>
        </w:rPr>
        <w:t>对</w:t>
      </w:r>
      <w:r>
        <w:rPr>
          <w:rFonts w:ascii="宋体" w:hAnsi="宋体"/>
          <w:color w:val="000000" w:themeColor="text1"/>
          <w:sz w:val="24"/>
          <w14:textFill>
            <w14:solidFill>
              <w14:schemeClr w14:val="tx1"/>
            </w14:solidFill>
          </w14:textFill>
        </w:rPr>
        <w:t>方当事人，并在</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约定时间内，将有关部门出具的证明文件送达</w:t>
      </w:r>
      <w:r>
        <w:rPr>
          <w:rFonts w:hint="eastAsia" w:ascii="宋体" w:hAnsi="宋体"/>
          <w:color w:val="000000" w:themeColor="text1"/>
          <w:sz w:val="24"/>
          <w14:textFill>
            <w14:solidFill>
              <w14:schemeClr w14:val="tx1"/>
            </w14:solidFill>
          </w14:textFill>
        </w:rPr>
        <w:t>对方当事人</w:t>
      </w:r>
      <w:r>
        <w:rPr>
          <w:rFonts w:ascii="宋体" w:hAnsi="宋体"/>
          <w:color w:val="000000" w:themeColor="text1"/>
          <w:sz w:val="24"/>
          <w14:textFill>
            <w14:solidFill>
              <w14:schemeClr w14:val="tx1"/>
            </w14:solidFill>
          </w14:textFill>
        </w:rPr>
        <w:t>。</w:t>
      </w:r>
    </w:p>
    <w:p w14:paraId="155AF9CB">
      <w:pPr>
        <w:spacing w:line="360" w:lineRule="auto"/>
        <w:ind w:firstLine="482" w:firstLineChars="200"/>
        <w:rPr>
          <w:rFonts w:ascii="宋体" w:hAnsi="宋体"/>
          <w:b/>
          <w:color w:val="000000" w:themeColor="text1"/>
          <w:sz w:val="24"/>
          <w14:textFill>
            <w14:solidFill>
              <w14:schemeClr w14:val="tx1"/>
            </w14:solidFill>
          </w14:textFill>
        </w:rPr>
      </w:pPr>
      <w:bookmarkStart w:id="155" w:name="_Toc24465"/>
      <w:bookmarkStart w:id="156" w:name="_Toc23854"/>
      <w:bookmarkStart w:id="157" w:name="_Toc25783"/>
      <w:bookmarkStart w:id="158" w:name="_Toc14115"/>
      <w:bookmarkStart w:id="159" w:name="_Toc3638"/>
      <w:r>
        <w:rPr>
          <w:rFonts w:ascii="宋体" w:hAnsi="宋体"/>
          <w:b/>
          <w:color w:val="000000" w:themeColor="text1"/>
          <w:sz w:val="24"/>
          <w14:textFill>
            <w14:solidFill>
              <w14:schemeClr w14:val="tx1"/>
            </w14:solidFill>
          </w14:textFill>
        </w:rPr>
        <w:t>2.12 税费</w:t>
      </w:r>
      <w:bookmarkEnd w:id="155"/>
      <w:bookmarkEnd w:id="156"/>
      <w:bookmarkEnd w:id="157"/>
      <w:bookmarkEnd w:id="158"/>
      <w:bookmarkEnd w:id="159"/>
    </w:p>
    <w:p w14:paraId="02E9292A">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与合同有关的一切税费</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均按照中华人民共和国法律的相关规定缴纳。</w:t>
      </w:r>
    </w:p>
    <w:p w14:paraId="64DDBFF3">
      <w:pPr>
        <w:spacing w:line="360" w:lineRule="auto"/>
        <w:ind w:firstLine="482" w:firstLineChars="200"/>
        <w:rPr>
          <w:rFonts w:ascii="宋体" w:hAnsi="宋体"/>
          <w:b/>
          <w:color w:val="000000" w:themeColor="text1"/>
          <w:sz w:val="24"/>
          <w14:textFill>
            <w14:solidFill>
              <w14:schemeClr w14:val="tx1"/>
            </w14:solidFill>
          </w14:textFill>
        </w:rPr>
      </w:pPr>
      <w:bookmarkStart w:id="160" w:name="_Toc7315"/>
      <w:bookmarkStart w:id="161" w:name="_Toc14814"/>
      <w:bookmarkStart w:id="162" w:name="_Toc25525"/>
      <w:bookmarkStart w:id="163" w:name="_Toc26883"/>
      <w:bookmarkStart w:id="164" w:name="_Toc30105"/>
      <w:r>
        <w:rPr>
          <w:rFonts w:ascii="宋体" w:hAnsi="宋体"/>
          <w:b/>
          <w:color w:val="000000" w:themeColor="text1"/>
          <w:sz w:val="24"/>
          <w14:textFill>
            <w14:solidFill>
              <w14:schemeClr w14:val="tx1"/>
            </w14:solidFill>
          </w14:textFill>
        </w:rPr>
        <w:t>2.13 乙方破产</w:t>
      </w:r>
      <w:bookmarkEnd w:id="160"/>
      <w:bookmarkEnd w:id="161"/>
      <w:bookmarkEnd w:id="162"/>
      <w:bookmarkEnd w:id="163"/>
      <w:bookmarkEnd w:id="164"/>
    </w:p>
    <w:p w14:paraId="6B5C765C">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如果乙方破产导致合同无法履行时，甲方可以书面形式通知乙方终止合同且不给予乙方任何补偿和赔偿</w:t>
      </w:r>
      <w:r>
        <w:rPr>
          <w:rFonts w:hint="eastAsia" w:ascii="宋体" w:hAnsi="宋体"/>
          <w:color w:val="000000" w:themeColor="text1"/>
          <w:sz w:val="24"/>
          <w14:textFill>
            <w14:solidFill>
              <w14:schemeClr w14:val="tx1"/>
            </w14:solidFill>
          </w14:textFill>
        </w:rPr>
        <w:t>，但合同的</w:t>
      </w:r>
      <w:r>
        <w:rPr>
          <w:rFonts w:ascii="宋体" w:hAnsi="宋体"/>
          <w:color w:val="000000" w:themeColor="text1"/>
          <w:sz w:val="24"/>
          <w14:textFill>
            <w14:solidFill>
              <w14:schemeClr w14:val="tx1"/>
            </w14:solidFill>
          </w14:textFill>
        </w:rPr>
        <w:t>终止不损害或不影响甲方已经采取或将要采取的任何要求乙方支付违约金</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赔偿损失等的行动或补救措施的权利</w:t>
      </w:r>
      <w:r>
        <w:rPr>
          <w:rFonts w:hint="eastAsia" w:ascii="宋体" w:hAnsi="宋体"/>
          <w:color w:val="000000" w:themeColor="text1"/>
          <w:sz w:val="24"/>
          <w14:textFill>
            <w14:solidFill>
              <w14:schemeClr w14:val="tx1"/>
            </w14:solidFill>
          </w14:textFill>
        </w:rPr>
        <w:t>。</w:t>
      </w:r>
    </w:p>
    <w:p w14:paraId="1E9D2F7C">
      <w:pPr>
        <w:spacing w:line="360" w:lineRule="auto"/>
        <w:ind w:firstLine="482" w:firstLineChars="200"/>
        <w:rPr>
          <w:rFonts w:ascii="宋体" w:hAnsi="宋体"/>
          <w:b/>
          <w:color w:val="000000" w:themeColor="text1"/>
          <w:sz w:val="24"/>
          <w14:textFill>
            <w14:solidFill>
              <w14:schemeClr w14:val="tx1"/>
            </w14:solidFill>
          </w14:textFill>
        </w:rPr>
      </w:pPr>
      <w:bookmarkStart w:id="165" w:name="_Toc2016"/>
      <w:bookmarkStart w:id="166" w:name="_Toc1123"/>
      <w:bookmarkStart w:id="167" w:name="_Toc23323"/>
      <w:r>
        <w:rPr>
          <w:rFonts w:ascii="宋体" w:hAnsi="宋体"/>
          <w:b/>
          <w:color w:val="000000" w:themeColor="text1"/>
          <w:sz w:val="24"/>
          <w14:textFill>
            <w14:solidFill>
              <w14:schemeClr w14:val="tx1"/>
            </w14:solidFill>
          </w14:textFill>
        </w:rPr>
        <w:t>2.14 合同中止、终止</w:t>
      </w:r>
      <w:bookmarkEnd w:id="165"/>
      <w:bookmarkEnd w:id="166"/>
      <w:bookmarkEnd w:id="167"/>
    </w:p>
    <w:p w14:paraId="1337FD37">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2.14.1 </w:t>
      </w:r>
      <w:r>
        <w:rPr>
          <w:rFonts w:hint="eastAsia" w:ascii="宋体" w:hAnsi="宋体"/>
          <w:color w:val="000000" w:themeColor="text1"/>
          <w:sz w:val="24"/>
          <w14:textFill>
            <w14:solidFill>
              <w14:schemeClr w14:val="tx1"/>
            </w14:solidFill>
          </w14:textFill>
        </w:rPr>
        <w:t>双方当事人不得擅自中止或者终止合同；</w:t>
      </w:r>
    </w:p>
    <w:p w14:paraId="37DCC151">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409FF49C">
      <w:pPr>
        <w:spacing w:line="360" w:lineRule="auto"/>
        <w:ind w:firstLine="482" w:firstLineChars="200"/>
        <w:rPr>
          <w:rFonts w:ascii="宋体" w:hAnsi="宋体"/>
          <w:b/>
          <w:color w:val="000000" w:themeColor="text1"/>
          <w:sz w:val="24"/>
          <w14:textFill>
            <w14:solidFill>
              <w14:schemeClr w14:val="tx1"/>
            </w14:solidFill>
          </w14:textFill>
        </w:rPr>
      </w:pPr>
      <w:bookmarkStart w:id="168" w:name="_Toc1969"/>
      <w:bookmarkStart w:id="169" w:name="_Toc17363"/>
      <w:bookmarkStart w:id="170" w:name="_Toc14525"/>
      <w:r>
        <w:rPr>
          <w:rFonts w:ascii="宋体" w:hAnsi="宋体"/>
          <w:b/>
          <w:color w:val="000000" w:themeColor="text1"/>
          <w:sz w:val="24"/>
          <w14:textFill>
            <w14:solidFill>
              <w14:schemeClr w14:val="tx1"/>
            </w14:solidFill>
          </w14:textFill>
        </w:rPr>
        <w:t>2.15 检验和验收</w:t>
      </w:r>
      <w:bookmarkEnd w:id="168"/>
      <w:bookmarkEnd w:id="169"/>
      <w:bookmarkEnd w:id="170"/>
    </w:p>
    <w:p w14:paraId="454DDF32">
      <w:pPr>
        <w:tabs>
          <w:tab w:val="left" w:pos="360"/>
          <w:tab w:val="left" w:pos="540"/>
          <w:tab w:val="left" w:pos="1080"/>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2.15.1 </w:t>
      </w:r>
      <w:r>
        <w:rPr>
          <w:rFonts w:hint="eastAsia" w:ascii="宋体" w:hAnsi="宋体"/>
          <w:color w:val="000000" w:themeColor="text1"/>
          <w:sz w:val="24"/>
          <w14:textFill>
            <w14:solidFill>
              <w14:schemeClr w14:val="tx1"/>
            </w14:solidFill>
          </w14:textFill>
        </w:rPr>
        <w:t>乙方按照</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的约定</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定期提交服务报告</w:t>
      </w:r>
      <w:r>
        <w:rPr>
          <w:rFonts w:hint="eastAsia" w:ascii="宋体" w:hAnsi="宋体"/>
          <w:color w:val="000000" w:themeColor="text1"/>
          <w:sz w:val="24"/>
          <w14:textFill>
            <w14:solidFill>
              <w14:schemeClr w14:val="tx1"/>
            </w14:solidFill>
          </w14:textFill>
        </w:rPr>
        <w:t>，甲方按照</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的约定进行定期验收</w:t>
      </w:r>
      <w:r>
        <w:rPr>
          <w:rFonts w:hint="eastAsia" w:ascii="宋体" w:hAnsi="宋体"/>
          <w:color w:val="000000" w:themeColor="text1"/>
          <w:sz w:val="24"/>
          <w14:textFill>
            <w14:solidFill>
              <w14:schemeClr w14:val="tx1"/>
            </w14:solidFill>
          </w14:textFill>
        </w:rPr>
        <w:t>；</w:t>
      </w:r>
    </w:p>
    <w:p w14:paraId="257DF13D">
      <w:pPr>
        <w:tabs>
          <w:tab w:val="left" w:pos="360"/>
          <w:tab w:val="left" w:pos="540"/>
          <w:tab w:val="left" w:pos="1080"/>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2.15.2 </w:t>
      </w:r>
      <w:r>
        <w:rPr>
          <w:rFonts w:hint="eastAsia" w:ascii="宋体" w:hAnsi="宋体"/>
          <w:color w:val="000000" w:themeColor="text1"/>
          <w:sz w:val="24"/>
          <w14:textFill>
            <w14:solidFill>
              <w14:schemeClr w14:val="tx1"/>
            </w14:solidFill>
          </w14:textFill>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0389B89">
      <w:pPr>
        <w:tabs>
          <w:tab w:val="left" w:pos="360"/>
          <w:tab w:val="left" w:pos="540"/>
          <w:tab w:val="left" w:pos="1080"/>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2.15.3 </w:t>
      </w:r>
      <w:r>
        <w:rPr>
          <w:rFonts w:hint="eastAsia" w:ascii="宋体" w:hAnsi="宋体"/>
          <w:color w:val="000000" w:themeColor="text1"/>
          <w:sz w:val="24"/>
          <w14:textFill>
            <w14:solidFill>
              <w14:schemeClr w14:val="tx1"/>
            </w14:solidFill>
          </w14:textFill>
        </w:rPr>
        <w:t>检验和验收标准、程序等具体内容以及前述验收书的效力详见</w:t>
      </w:r>
      <w:r>
        <w:rPr>
          <w:rFonts w:ascii="宋体" w:hAnsi="宋体"/>
          <w:b/>
          <w:color w:val="000000" w:themeColor="text1"/>
          <w:sz w:val="24"/>
          <w:u w:val="single"/>
          <w14:textFill>
            <w14:solidFill>
              <w14:schemeClr w14:val="tx1"/>
            </w14:solidFill>
          </w14:textFill>
        </w:rPr>
        <w:t>合同专用条款</w:t>
      </w:r>
      <w:r>
        <w:rPr>
          <w:rFonts w:hint="eastAsia" w:ascii="宋体" w:hAnsi="宋体"/>
          <w:color w:val="000000" w:themeColor="text1"/>
          <w:sz w:val="24"/>
          <w14:textFill>
            <w14:solidFill>
              <w14:schemeClr w14:val="tx1"/>
            </w14:solidFill>
          </w14:textFill>
        </w:rPr>
        <w:t>。</w:t>
      </w:r>
    </w:p>
    <w:p w14:paraId="36FA5814">
      <w:pPr>
        <w:spacing w:line="360" w:lineRule="auto"/>
        <w:ind w:firstLine="482" w:firstLineChars="200"/>
        <w:rPr>
          <w:rFonts w:ascii="宋体" w:hAnsi="宋体"/>
          <w:b/>
          <w:color w:val="000000" w:themeColor="text1"/>
          <w:sz w:val="24"/>
          <w14:textFill>
            <w14:solidFill>
              <w14:schemeClr w14:val="tx1"/>
            </w14:solidFill>
          </w14:textFill>
        </w:rPr>
      </w:pPr>
      <w:bookmarkStart w:id="171" w:name="_Toc2308"/>
      <w:bookmarkStart w:id="172" w:name="_Toc12666"/>
      <w:bookmarkStart w:id="173" w:name="_Toc25198"/>
      <w:bookmarkStart w:id="174" w:name="_Toc31892"/>
      <w:bookmarkStart w:id="175" w:name="_Toc9808"/>
      <w:r>
        <w:rPr>
          <w:rFonts w:ascii="宋体" w:hAnsi="宋体"/>
          <w:b/>
          <w:color w:val="000000" w:themeColor="text1"/>
          <w:sz w:val="24"/>
          <w14:textFill>
            <w14:solidFill>
              <w14:schemeClr w14:val="tx1"/>
            </w14:solidFill>
          </w14:textFill>
        </w:rPr>
        <w:t>2.16 通知和送达</w:t>
      </w:r>
      <w:bookmarkEnd w:id="171"/>
      <w:bookmarkEnd w:id="172"/>
      <w:bookmarkEnd w:id="173"/>
      <w:bookmarkEnd w:id="174"/>
      <w:bookmarkEnd w:id="175"/>
    </w:p>
    <w:p w14:paraId="40531FEE">
      <w:pPr>
        <w:spacing w:line="360" w:lineRule="auto"/>
        <w:ind w:firstLine="480" w:firstLineChars="200"/>
        <w:rPr>
          <w:rFonts w:ascii="宋体" w:hAnsi="宋体"/>
          <w:color w:val="000000" w:themeColor="text1"/>
          <w:sz w:val="24"/>
          <w14:textFill>
            <w14:solidFill>
              <w14:schemeClr w14:val="tx1"/>
            </w14:solidFill>
          </w14:textFill>
        </w:rPr>
      </w:pPr>
      <w:bookmarkStart w:id="176" w:name="_Toc27674"/>
      <w:bookmarkStart w:id="177" w:name="_Toc18401"/>
      <w:r>
        <w:rPr>
          <w:rFonts w:ascii="宋体" w:hAnsi="宋体"/>
          <w:color w:val="000000" w:themeColor="text1"/>
          <w:sz w:val="24"/>
          <w14:textFill>
            <w14:solidFill>
              <w14:schemeClr w14:val="tx1"/>
            </w14:solidFill>
          </w14:textFill>
        </w:rPr>
        <w:t>2.17.1</w:t>
      </w:r>
      <w:r>
        <w:rPr>
          <w:rFonts w:hint="eastAsia" w:ascii="宋体" w:hAnsi="宋体"/>
          <w:color w:val="000000" w:themeColor="text1"/>
          <w:sz w:val="24"/>
          <w14:textFill>
            <w14:solidFill>
              <w14:schemeClr w14:val="tx1"/>
            </w14:solidFill>
          </w14:textFill>
        </w:rPr>
        <w:t>任何一方因履行合同而以合同第一部分尾部所列明的传真或电子邮件</w:t>
      </w:r>
      <w:r>
        <w:rPr>
          <w:rFonts w:ascii="宋体" w:hAnsi="宋体"/>
          <w:color w:val="000000" w:themeColor="text1"/>
          <w:sz w:val="24"/>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发出的所有通知、文件、材料，均视为已向对方当事人送达；任何一方变更上述送达方式或者地址的，应于</w:t>
      </w:r>
      <w:r>
        <w:rPr>
          <w:rFonts w:ascii="宋体" w:hAnsi="宋体"/>
          <w:color w:val="000000" w:themeColor="text1"/>
          <w:sz w:val="24"/>
          <w:u w:val="single"/>
          <w14:textFill>
            <w14:solidFill>
              <w14:schemeClr w14:val="tx1"/>
            </w14:solidFill>
          </w14:textFill>
        </w:rPr>
        <w:t>3</w:t>
      </w:r>
      <w:r>
        <w:rPr>
          <w:rFonts w:hint="eastAsia" w:ascii="宋体" w:hAnsi="宋体"/>
          <w:color w:val="000000" w:themeColor="text1"/>
          <w:sz w:val="24"/>
          <w14:textFill>
            <w14:solidFill>
              <w14:schemeClr w14:val="tx1"/>
            </w14:solidFill>
          </w14:textFill>
        </w:rPr>
        <w:t>个工作日内书面通知对方当事人，在对方当事人收到有关变更通知之前，变更前的约定送达方式或者地址仍视为有效。</w:t>
      </w:r>
    </w:p>
    <w:p w14:paraId="1D36D4F4">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000000" w:themeColor="text1"/>
          <w:sz w:val="24"/>
          <w14:textFill>
            <w14:solidFill>
              <w14:schemeClr w14:val="tx1"/>
            </w14:solidFill>
          </w14:textFill>
        </w:rPr>
        <w:t>的，邮件挂号寄出或者交邮之日之次日视为送达。</w:t>
      </w:r>
      <w:bookmarkEnd w:id="176"/>
      <w:bookmarkEnd w:id="177"/>
    </w:p>
    <w:p w14:paraId="03A79100">
      <w:pPr>
        <w:spacing w:line="360" w:lineRule="auto"/>
        <w:ind w:firstLine="482" w:firstLineChars="200"/>
        <w:rPr>
          <w:rFonts w:ascii="宋体" w:hAnsi="宋体"/>
          <w:b/>
          <w:color w:val="000000" w:themeColor="text1"/>
          <w:sz w:val="24"/>
          <w14:textFill>
            <w14:solidFill>
              <w14:schemeClr w14:val="tx1"/>
            </w14:solidFill>
          </w14:textFill>
        </w:rPr>
      </w:pPr>
      <w:bookmarkStart w:id="178" w:name="_Toc12254"/>
      <w:bookmarkStart w:id="179" w:name="_Toc27644"/>
      <w:bookmarkStart w:id="180" w:name="_Toc5063"/>
      <w:bookmarkStart w:id="181" w:name="_Toc28906"/>
      <w:bookmarkStart w:id="182" w:name="_Toc20808"/>
      <w:r>
        <w:rPr>
          <w:rFonts w:ascii="宋体" w:hAnsi="宋体"/>
          <w:b/>
          <w:color w:val="000000" w:themeColor="text1"/>
          <w:sz w:val="24"/>
          <w14:textFill>
            <w14:solidFill>
              <w14:schemeClr w14:val="tx1"/>
            </w14:solidFill>
          </w14:textFill>
        </w:rPr>
        <w:t xml:space="preserve">2.17 </w:t>
      </w:r>
      <w:r>
        <w:rPr>
          <w:rFonts w:hint="eastAsia" w:ascii="宋体" w:hAnsi="宋体"/>
          <w:b/>
          <w:color w:val="000000" w:themeColor="text1"/>
          <w:sz w:val="24"/>
          <w14:textFill>
            <w14:solidFill>
              <w14:schemeClr w14:val="tx1"/>
            </w14:solidFill>
          </w14:textFill>
        </w:rPr>
        <w:t>合同使用的文字和</w:t>
      </w:r>
      <w:r>
        <w:rPr>
          <w:rFonts w:ascii="宋体" w:hAnsi="宋体"/>
          <w:b/>
          <w:color w:val="000000" w:themeColor="text1"/>
          <w:sz w:val="24"/>
          <w14:textFill>
            <w14:solidFill>
              <w14:schemeClr w14:val="tx1"/>
            </w14:solidFill>
          </w14:textFill>
        </w:rPr>
        <w:t>适用的法律</w:t>
      </w:r>
      <w:bookmarkEnd w:id="178"/>
      <w:bookmarkEnd w:id="179"/>
      <w:bookmarkEnd w:id="180"/>
      <w:bookmarkEnd w:id="181"/>
      <w:bookmarkEnd w:id="182"/>
    </w:p>
    <w:p w14:paraId="41DB1E49">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2.17.1 合同使用汉语书就</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变更和解释</w:t>
      </w:r>
      <w:r>
        <w:rPr>
          <w:rFonts w:hint="eastAsia" w:ascii="宋体" w:hAnsi="宋体"/>
          <w:color w:val="000000" w:themeColor="text1"/>
          <w:sz w:val="24"/>
          <w14:textFill>
            <w14:solidFill>
              <w14:schemeClr w14:val="tx1"/>
            </w14:solidFill>
          </w14:textFill>
        </w:rPr>
        <w:t>；</w:t>
      </w:r>
    </w:p>
    <w:p w14:paraId="70B71F74">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2.17.2 </w:t>
      </w:r>
      <w:r>
        <w:rPr>
          <w:rFonts w:hint="eastAsia" w:ascii="宋体" w:hAnsi="宋体"/>
          <w:color w:val="000000" w:themeColor="text1"/>
          <w:sz w:val="24"/>
          <w14:textFill>
            <w14:solidFill>
              <w14:schemeClr w14:val="tx1"/>
            </w14:solidFill>
          </w14:textFill>
        </w:rPr>
        <w:t>合同适用</w:t>
      </w:r>
      <w:r>
        <w:rPr>
          <w:rFonts w:ascii="宋体" w:hAnsi="宋体"/>
          <w:color w:val="000000" w:themeColor="text1"/>
          <w:sz w:val="24"/>
          <w14:textFill>
            <w14:solidFill>
              <w14:schemeClr w14:val="tx1"/>
            </w14:solidFill>
          </w14:textFill>
        </w:rPr>
        <w:t>中华人民共和国法律。</w:t>
      </w:r>
    </w:p>
    <w:p w14:paraId="01FED50A">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2.18 计量单位</w:t>
      </w:r>
    </w:p>
    <w:p w14:paraId="4E95BD1F">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除技术规范中另有规定外,合同的计量单位均使用国家法定计量单位。</w:t>
      </w:r>
    </w:p>
    <w:p w14:paraId="2822B9A0">
      <w:pPr>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19</w:t>
      </w:r>
      <w:r>
        <w:rPr>
          <w:rFonts w:ascii="宋体" w:hAnsi="宋体"/>
          <w:b/>
          <w:color w:val="000000" w:themeColor="text1"/>
          <w:sz w:val="24"/>
          <w14:textFill>
            <w14:solidFill>
              <w14:schemeClr w14:val="tx1"/>
            </w14:solidFill>
          </w14:textFill>
        </w:rPr>
        <w:t>合同份数</w:t>
      </w:r>
    </w:p>
    <w:p w14:paraId="12F9AEC0">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合同份数按</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规定</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每份均具有同等法律效力</w:t>
      </w:r>
      <w:r>
        <w:rPr>
          <w:rFonts w:hint="eastAsia" w:ascii="宋体" w:hAnsi="宋体"/>
          <w:color w:val="000000" w:themeColor="text1"/>
          <w:sz w:val="24"/>
          <w14:textFill>
            <w14:solidFill>
              <w14:schemeClr w14:val="tx1"/>
            </w14:solidFill>
          </w14:textFill>
        </w:rPr>
        <w:t>。</w:t>
      </w:r>
    </w:p>
    <w:p w14:paraId="47B403BE">
      <w:pPr>
        <w:spacing w:line="360" w:lineRule="auto"/>
        <w:jc w:val="center"/>
        <w:outlineLvl w:val="1"/>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kern w:val="0"/>
          <w14:textFill>
            <w14:solidFill>
              <w14:schemeClr w14:val="tx1"/>
            </w14:solidFill>
          </w14:textFill>
        </w:rPr>
        <w:br w:type="page"/>
      </w:r>
      <w:r>
        <w:rPr>
          <w:rFonts w:hint="eastAsia" w:ascii="宋体" w:hAnsi="宋体" w:cs="宋体"/>
          <w:b/>
          <w:color w:val="000000" w:themeColor="text1"/>
          <w:sz w:val="24"/>
          <w14:textFill>
            <w14:solidFill>
              <w14:schemeClr w14:val="tx1"/>
            </w14:solidFill>
          </w14:textFill>
        </w:rPr>
        <w:t>第三节  合同专用条款</w:t>
      </w:r>
    </w:p>
    <w:p w14:paraId="074F1205">
      <w:pPr>
        <w:spacing w:line="360" w:lineRule="auto"/>
        <w:ind w:left="-420" w:leftChars="-200" w:right="-420" w:rightChars="-200" w:firstLine="48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49"/>
      </w:tblGrid>
      <w:tr w14:paraId="15D2B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14:paraId="06B2C32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条款号</w:t>
            </w:r>
          </w:p>
        </w:tc>
        <w:tc>
          <w:tcPr>
            <w:tcW w:w="4464" w:type="pct"/>
            <w:vAlign w:val="center"/>
          </w:tcPr>
          <w:p w14:paraId="5001D94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约定内容</w:t>
            </w:r>
          </w:p>
        </w:tc>
      </w:tr>
      <w:tr w14:paraId="75E6B9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92F732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1.3.2</w:t>
            </w:r>
          </w:p>
        </w:tc>
        <w:tc>
          <w:tcPr>
            <w:tcW w:w="4464" w:type="pct"/>
            <w:vAlign w:val="center"/>
          </w:tcPr>
          <w:p w14:paraId="339F674C">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tc>
      </w:tr>
      <w:tr w14:paraId="126E33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4CD76C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1.4.2</w:t>
            </w:r>
          </w:p>
        </w:tc>
        <w:tc>
          <w:tcPr>
            <w:tcW w:w="4464" w:type="pct"/>
            <w:vAlign w:val="center"/>
          </w:tcPr>
          <w:p w14:paraId="562550C1">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tc>
      </w:tr>
      <w:tr w14:paraId="7E031F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0E5B83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1.5.1</w:t>
            </w:r>
          </w:p>
        </w:tc>
        <w:tc>
          <w:tcPr>
            <w:tcW w:w="4464" w:type="pct"/>
            <w:vAlign w:val="center"/>
          </w:tcPr>
          <w:p w14:paraId="6365FF6B">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rPr>
              <w:t>预付款比例、支付方式、时间</w:t>
            </w:r>
            <w:r>
              <w:rPr>
                <w:rFonts w:hint="eastAsia" w:ascii="宋体" w:hAnsi="宋体" w:eastAsia="宋体" w:cs="宋体"/>
                <w:sz w:val="24"/>
                <w:szCs w:val="24"/>
                <w:lang w:eastAsia="zh-CN"/>
              </w:rPr>
              <w:t>：</w:t>
            </w:r>
          </w:p>
          <w:p w14:paraId="7A871A28">
            <w:pPr>
              <w:spacing w:line="360" w:lineRule="auto"/>
              <w:jc w:val="both"/>
              <w:rPr>
                <w:rFonts w:hint="eastAsia" w:ascii="宋体" w:hAnsi="宋体" w:eastAsia="宋体" w:cs="宋体"/>
                <w:sz w:val="24"/>
                <w:szCs w:val="24"/>
              </w:rPr>
            </w:pPr>
            <w:r>
              <w:rPr>
                <w:rFonts w:hint="eastAsia" w:ascii="宋体" w:hAnsi="宋体" w:eastAsia="宋体" w:cs="宋体"/>
                <w:sz w:val="24"/>
                <w:szCs w:val="24"/>
              </w:rPr>
              <w:t>合同签订生效后乙方按要求开具金额为合同总金额30%的合规正式发票，甲方自收到金额为合同总金额30%的合规正式发票，10个工作日内，甲方向乙方支付合同总金额的 30%作为项目预付款。</w:t>
            </w:r>
          </w:p>
        </w:tc>
      </w:tr>
      <w:tr w14:paraId="26484C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A8B0D8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1.5.2</w:t>
            </w:r>
          </w:p>
        </w:tc>
        <w:tc>
          <w:tcPr>
            <w:tcW w:w="4464" w:type="pct"/>
            <w:vAlign w:val="center"/>
          </w:tcPr>
          <w:p w14:paraId="7A3C37E8">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tc>
      </w:tr>
      <w:tr w14:paraId="69197B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339A88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1.5.3</w:t>
            </w:r>
          </w:p>
        </w:tc>
        <w:tc>
          <w:tcPr>
            <w:tcW w:w="4464" w:type="pct"/>
            <w:vAlign w:val="center"/>
          </w:tcPr>
          <w:p w14:paraId="2A89BD6A">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tc>
      </w:tr>
      <w:tr w14:paraId="50BFF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AF6DA4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1.6.2</w:t>
            </w:r>
          </w:p>
        </w:tc>
        <w:tc>
          <w:tcPr>
            <w:tcW w:w="4464" w:type="pct"/>
            <w:vAlign w:val="center"/>
          </w:tcPr>
          <w:p w14:paraId="76F4685B">
            <w:p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资金支付的方式、时间和条件：</w:t>
            </w:r>
          </w:p>
          <w:p w14:paraId="0537BA88">
            <w:pPr>
              <w:spacing w:line="360" w:lineRule="auto"/>
              <w:jc w:val="both"/>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项目具备实施条件后，乙方按合同约定完成全部硬件、软件供货、现场安装、系统服务调试、操作人员培训及整体系统联调工作，确保硬件、软件各项参数达标、满足合同约定的稳定运行标准后，向甲方提交完整的验收申请文件、全套竣工技术资料及相关佐证材料。</w:t>
            </w:r>
          </w:p>
          <w:p w14:paraId="13E20FCA">
            <w:pPr>
              <w:spacing w:line="360" w:lineRule="auto"/>
              <w:jc w:val="both"/>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甲方收到乙方齐全验收材料之日起 30日内须组织完成项目验收工作；若因乙方自身原因导致验收不合格，乙方须在15个工作日内无偿完成整改调试，整改周期不计入甲方验收期限，直至验收达标。</w:t>
            </w:r>
          </w:p>
          <w:p w14:paraId="6DE2CF97">
            <w:pPr>
              <w:spacing w:line="360" w:lineRule="auto"/>
              <w:jc w:val="both"/>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项目验收合格后，甲乙双方正式签署项目合格验收报告，乙方按要求开具足额合规正式发票，甲方自收到足额合规正式发票且验收合格之日起30日内，向乙方一次性无息付清合同剩余70%尾款。</w:t>
            </w:r>
          </w:p>
        </w:tc>
      </w:tr>
      <w:tr w14:paraId="7DD957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421C1B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1.7.1</w:t>
            </w:r>
          </w:p>
        </w:tc>
        <w:tc>
          <w:tcPr>
            <w:tcW w:w="4464" w:type="pct"/>
            <w:vAlign w:val="center"/>
          </w:tcPr>
          <w:p w14:paraId="110908EB">
            <w:pPr>
              <w:spacing w:line="360" w:lineRule="auto"/>
              <w:jc w:val="both"/>
              <w:rPr>
                <w:rFonts w:hint="eastAsia" w:ascii="宋体" w:hAnsi="宋体" w:eastAsia="宋体" w:cs="宋体"/>
                <w:sz w:val="24"/>
                <w:szCs w:val="24"/>
              </w:rPr>
            </w:pPr>
            <w:r>
              <w:rPr>
                <w:rFonts w:hint="eastAsia" w:ascii="宋体" w:hAnsi="宋体" w:eastAsia="宋体" w:cs="宋体"/>
                <w:sz w:val="24"/>
                <w:szCs w:val="24"/>
              </w:rPr>
              <w:t>服务交付（实施）的时间（期限）：3 个日历日内维修调试完毕并交付使用，维修更换球管后必须保证原机匹配，使机器恢复正常工作，在使用期间经计量、环保、卫生辐射检测合格。</w:t>
            </w:r>
          </w:p>
        </w:tc>
      </w:tr>
      <w:tr w14:paraId="4229ED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54DC61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1.7.2</w:t>
            </w:r>
          </w:p>
        </w:tc>
        <w:tc>
          <w:tcPr>
            <w:tcW w:w="4464" w:type="pct"/>
            <w:vAlign w:val="center"/>
          </w:tcPr>
          <w:p w14:paraId="39D1242A">
            <w:pPr>
              <w:spacing w:line="360" w:lineRule="auto"/>
              <w:jc w:val="both"/>
              <w:rPr>
                <w:rFonts w:hint="eastAsia" w:ascii="宋体" w:hAnsi="宋体" w:eastAsia="宋体" w:cs="宋体"/>
                <w:sz w:val="24"/>
                <w:szCs w:val="24"/>
              </w:rPr>
            </w:pPr>
            <w:r>
              <w:rPr>
                <w:rFonts w:hint="eastAsia" w:ascii="宋体" w:hAnsi="宋体" w:eastAsia="宋体" w:cs="宋体"/>
                <w:sz w:val="24"/>
                <w:szCs w:val="24"/>
              </w:rPr>
              <w:t>服务交付（实施）的地点（地域范围）：采购人指定地点。</w:t>
            </w:r>
          </w:p>
        </w:tc>
      </w:tr>
      <w:tr w14:paraId="3C15F8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9299E9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1.7.3</w:t>
            </w:r>
          </w:p>
        </w:tc>
        <w:tc>
          <w:tcPr>
            <w:tcW w:w="4464" w:type="pct"/>
            <w:vAlign w:val="center"/>
          </w:tcPr>
          <w:p w14:paraId="5647AFC5">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rPr>
              <w:t>服务交付（实施）的方式：</w:t>
            </w:r>
            <w:r>
              <w:rPr>
                <w:rFonts w:hint="eastAsia" w:ascii="宋体" w:hAnsi="宋体" w:eastAsia="宋体" w:cs="宋体"/>
                <w:sz w:val="24"/>
                <w:szCs w:val="24"/>
                <w:lang w:eastAsia="zh-CN"/>
              </w:rPr>
              <w:t>按谈判文件要求及供应商响应文件所承诺的执行。</w:t>
            </w:r>
          </w:p>
        </w:tc>
      </w:tr>
      <w:tr w14:paraId="2C5D74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9562BD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1.7.4.1</w:t>
            </w:r>
          </w:p>
        </w:tc>
        <w:tc>
          <w:tcPr>
            <w:tcW w:w="4464" w:type="pct"/>
            <w:vAlign w:val="center"/>
          </w:tcPr>
          <w:p w14:paraId="711866A9">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tc>
      </w:tr>
      <w:tr w14:paraId="5B17E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1ACC52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1.7.4.2</w:t>
            </w:r>
          </w:p>
        </w:tc>
        <w:tc>
          <w:tcPr>
            <w:tcW w:w="4464" w:type="pct"/>
            <w:vAlign w:val="center"/>
          </w:tcPr>
          <w:p w14:paraId="4AA7CA66">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tc>
      </w:tr>
      <w:tr w14:paraId="5A2859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F3FC92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1.7.4.3</w:t>
            </w:r>
          </w:p>
        </w:tc>
        <w:tc>
          <w:tcPr>
            <w:tcW w:w="4464" w:type="pct"/>
            <w:vAlign w:val="center"/>
          </w:tcPr>
          <w:p w14:paraId="3CB7E787">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tc>
      </w:tr>
      <w:tr w14:paraId="2C710B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A2FAAD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1.8.7</w:t>
            </w:r>
          </w:p>
        </w:tc>
        <w:tc>
          <w:tcPr>
            <w:tcW w:w="4464" w:type="pct"/>
            <w:vAlign w:val="center"/>
          </w:tcPr>
          <w:p w14:paraId="1635044A">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rPr>
              <w:t>违约责任</w:t>
            </w:r>
            <w:r>
              <w:rPr>
                <w:rFonts w:hint="eastAsia" w:ascii="宋体" w:hAnsi="宋体" w:eastAsia="宋体" w:cs="宋体"/>
                <w:sz w:val="24"/>
                <w:szCs w:val="24"/>
                <w:lang w:eastAsia="zh-CN"/>
              </w:rPr>
              <w:t>：</w:t>
            </w:r>
          </w:p>
          <w:p w14:paraId="271551EC">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一、成交供应商无正当理由拒绝供货的，采购人应向成交供应商出具书面催告函，限定其不少于10个工作日履约期限。催告期限届满成交供应商仍拒不履行供货义务的，构成根本违约，采购人有权单方解除合同，解除合同通知自送达成交供应商之日生效；成交供应商按合同总标的额5%向采购人支付解约违约金，并于合同解除之日起10个工作日内一次性付清全部违约金；逾期支付前述违约金的，每逾期一日，按应付未付金额的万分之五计收逾期付款违约金，解约违约金与该逾期付款违约金合计总额不超过合同总价款的10%。双方确认违约金金额后，采购人有权直接从到期应付货款抵扣前述违约金，应付货款不足以抵扣的，成交供应商应在采购人书面通知后10日内补足差额。</w:t>
            </w:r>
          </w:p>
          <w:p w14:paraId="7D1CE323">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二、前述解约违约金不足以覆盖采购人实际损失的，采购人有权就损失差额继续追偿；违约金足以覆盖全部损失的，不再重复主张损失赔偿。采购人实际损失包括但不限于：</w:t>
            </w:r>
          </w:p>
          <w:p w14:paraId="2B327090">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（1）另行采购产生的货物差价损失（新采购价与原合同价款差额）；</w:t>
            </w:r>
          </w:p>
          <w:p w14:paraId="3EB24AC1">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（2）项目延期产生的应急租赁、加急运输、重复招标评审等额外刚性支出；</w:t>
            </w:r>
          </w:p>
          <w:p w14:paraId="169BDED0">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（3）因供应商违约导致采购人向第三方支付的违约金、赔偿金；</w:t>
            </w:r>
          </w:p>
          <w:p w14:paraId="5482A9E9">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（4）直接财产沉没损失（前期场地改造、技术对接投入等）；</w:t>
            </w:r>
          </w:p>
          <w:p w14:paraId="1F3A50E7">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（5）采购人维权合理开支：催告公证费、诉讼费、仲裁费、财产保全费、保全担保保险费、合理律师费、差旅费、鉴定评估费。</w:t>
            </w:r>
          </w:p>
          <w:p w14:paraId="09946A1E">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三、合同解除后，采购人有权：</w:t>
            </w:r>
          </w:p>
          <w:p w14:paraId="2FBAD16D">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（1）自行通过其他渠道采购替代货物、服务；</w:t>
            </w:r>
          </w:p>
          <w:p w14:paraId="0B3128F6">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（2）向成交供应商全额追偿全部损失、违约金及对应的逾期付款违约金。</w:t>
            </w:r>
          </w:p>
          <w:p w14:paraId="0DF33FB8">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四、成交供应商构成根本违约拒绝供货的，采购人可依据本单位生效的供应商信用管理制度，将其纳入本单位不良供应商名录，按制度限定其参与本单位政府采购项目的年限；采购人有权将违约事实、证据书面报送政府采购财政监管部门，由财政监管部门依据《中华人民共和国政府采购法》《中华人民共和国政府采购法实施条例》独立作出处理。</w:t>
            </w:r>
          </w:p>
          <w:p w14:paraId="3CD20BC4">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五、除法定不可抗力情形外，成交供应商未按合同约定时限交货的，构成逾期供货。每逾期一日，按逾期供货部分货款金额万分之五计收逾期违约金，按自然日核算，不足1日按1日计算。成交供应商支付逾期违约金后，仍需继续履行供货义务。成交供应商自身经营困难、上游供货违约、资金周转不足、生产计划失误等情形，不属于不可抗力，不得据此减免违约责任。</w:t>
            </w:r>
          </w:p>
          <w:p w14:paraId="7759A5CC">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六、逾期供货违约金累计最高限额为合同总价款的5%，违约金达到上限后，双方确认违约金金额，采购人可直接从应付货款抵扣，货款不足的由成交供应商补足；逾期违约金累计达到该上限的，采购人有权按照本条款第一条约定行使合同解除权并追究根本违约相关责任。</w:t>
            </w:r>
          </w:p>
        </w:tc>
      </w:tr>
      <w:tr w14:paraId="71381C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961B75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1.9.1</w:t>
            </w:r>
          </w:p>
        </w:tc>
        <w:tc>
          <w:tcPr>
            <w:tcW w:w="4464" w:type="pct"/>
            <w:vAlign w:val="center"/>
          </w:tcPr>
          <w:p w14:paraId="082BC374">
            <w:pPr>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无。</w:t>
            </w:r>
          </w:p>
        </w:tc>
      </w:tr>
      <w:tr w14:paraId="1E6EB1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5D4F15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1.9.2</w:t>
            </w:r>
          </w:p>
        </w:tc>
        <w:tc>
          <w:tcPr>
            <w:tcW w:w="4464" w:type="pct"/>
            <w:vAlign w:val="center"/>
          </w:tcPr>
          <w:p w14:paraId="439C29EA">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向</w:t>
            </w:r>
            <w:r>
              <w:rPr>
                <w:rFonts w:hint="eastAsia" w:ascii="宋体" w:hAnsi="宋体" w:eastAsia="宋体" w:cs="宋体"/>
                <w:sz w:val="24"/>
                <w:szCs w:val="24"/>
              </w:rPr>
              <w:t>项目所在地有管辖权的人民法院起诉</w:t>
            </w:r>
            <w:r>
              <w:rPr>
                <w:rFonts w:hint="eastAsia" w:ascii="宋体" w:hAnsi="宋体" w:eastAsia="宋体" w:cs="宋体"/>
                <w:sz w:val="24"/>
                <w:szCs w:val="24"/>
                <w:lang w:eastAsia="zh-CN"/>
              </w:rPr>
              <w:t>。</w:t>
            </w:r>
          </w:p>
        </w:tc>
      </w:tr>
      <w:tr w14:paraId="2298E6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811717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2.3.2</w:t>
            </w:r>
          </w:p>
        </w:tc>
        <w:tc>
          <w:tcPr>
            <w:tcW w:w="4464" w:type="pct"/>
            <w:vAlign w:val="center"/>
          </w:tcPr>
          <w:p w14:paraId="163D0E6A">
            <w:pPr>
              <w:spacing w:line="360" w:lineRule="auto"/>
              <w:jc w:val="both"/>
              <w:rPr>
                <w:rFonts w:hint="eastAsia" w:ascii="宋体" w:hAnsi="宋体" w:eastAsia="宋体" w:cs="宋体"/>
                <w:sz w:val="24"/>
                <w:szCs w:val="24"/>
              </w:rPr>
            </w:pPr>
            <w:r>
              <w:rPr>
                <w:rFonts w:hint="eastAsia" w:ascii="宋体" w:hAnsi="宋体" w:eastAsia="宋体" w:cs="宋体"/>
                <w:sz w:val="24"/>
                <w:szCs w:val="24"/>
              </w:rPr>
              <w:t>合同涉及技术成果的归属和收益的分成办法的，按谈判文件要求及供应商响应文件所承诺的执行。</w:t>
            </w:r>
          </w:p>
        </w:tc>
      </w:tr>
      <w:tr w14:paraId="12139D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62AD89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2.5</w:t>
            </w:r>
          </w:p>
        </w:tc>
        <w:tc>
          <w:tcPr>
            <w:tcW w:w="4464" w:type="pct"/>
            <w:vAlign w:val="center"/>
          </w:tcPr>
          <w:p w14:paraId="673494C1">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按谈判文件付款方式执行。</w:t>
            </w:r>
          </w:p>
        </w:tc>
      </w:tr>
      <w:tr w14:paraId="526A0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012CCA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2.11.3</w:t>
            </w:r>
          </w:p>
        </w:tc>
        <w:tc>
          <w:tcPr>
            <w:tcW w:w="4464" w:type="pct"/>
            <w:vAlign w:val="center"/>
          </w:tcPr>
          <w:p w14:paraId="66B4F70C">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tc>
      </w:tr>
      <w:tr w14:paraId="218708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87C692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2.11.4</w:t>
            </w:r>
          </w:p>
        </w:tc>
        <w:tc>
          <w:tcPr>
            <w:tcW w:w="4464" w:type="pct"/>
            <w:vAlign w:val="center"/>
          </w:tcPr>
          <w:p w14:paraId="1E92BC31">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tc>
      </w:tr>
      <w:tr w14:paraId="47C605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7A3A40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2.15.1</w:t>
            </w:r>
          </w:p>
        </w:tc>
        <w:tc>
          <w:tcPr>
            <w:tcW w:w="4464" w:type="pct"/>
            <w:vAlign w:val="center"/>
          </w:tcPr>
          <w:p w14:paraId="62D33FFB">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rPr>
              <w:t>乙方按照</w:t>
            </w:r>
            <w:r>
              <w:rPr>
                <w:rFonts w:hint="eastAsia" w:ascii="宋体" w:hAnsi="宋体" w:eastAsia="宋体" w:cs="宋体"/>
                <w:sz w:val="24"/>
                <w:szCs w:val="24"/>
                <w:lang w:eastAsia="zh-CN"/>
              </w:rPr>
              <w:t>谈判文件要求及响应文件所承诺</w:t>
            </w:r>
            <w:r>
              <w:rPr>
                <w:rFonts w:hint="eastAsia" w:ascii="宋体" w:hAnsi="宋体" w:eastAsia="宋体" w:cs="宋体"/>
                <w:sz w:val="24"/>
                <w:szCs w:val="24"/>
              </w:rPr>
              <w:t>的约定，定期提交服务报告，甲方按照</w:t>
            </w:r>
            <w:r>
              <w:rPr>
                <w:rFonts w:hint="eastAsia" w:ascii="宋体" w:hAnsi="宋体" w:eastAsia="宋体" w:cs="宋体"/>
                <w:sz w:val="24"/>
                <w:szCs w:val="24"/>
                <w:lang w:eastAsia="zh-CN"/>
              </w:rPr>
              <w:t>谈判文件要求及响应文件所承诺</w:t>
            </w:r>
            <w:r>
              <w:rPr>
                <w:rFonts w:hint="eastAsia" w:ascii="宋体" w:hAnsi="宋体" w:eastAsia="宋体" w:cs="宋体"/>
                <w:sz w:val="24"/>
                <w:szCs w:val="24"/>
              </w:rPr>
              <w:t>的约定进行定期验收</w:t>
            </w:r>
            <w:r>
              <w:rPr>
                <w:rFonts w:hint="eastAsia" w:ascii="宋体" w:hAnsi="宋体" w:eastAsia="宋体" w:cs="宋体"/>
                <w:sz w:val="24"/>
                <w:szCs w:val="24"/>
                <w:lang w:eastAsia="zh-CN"/>
              </w:rPr>
              <w:t>。</w:t>
            </w:r>
          </w:p>
        </w:tc>
      </w:tr>
      <w:tr w14:paraId="2EEDC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83B752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2.15.3</w:t>
            </w:r>
          </w:p>
        </w:tc>
        <w:tc>
          <w:tcPr>
            <w:tcW w:w="4464" w:type="pct"/>
            <w:vAlign w:val="center"/>
          </w:tcPr>
          <w:p w14:paraId="719B6C14">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rPr>
              <w:t>验收标准</w:t>
            </w:r>
            <w:r>
              <w:rPr>
                <w:rFonts w:hint="eastAsia" w:ascii="宋体" w:hAnsi="宋体" w:eastAsia="宋体" w:cs="宋体"/>
                <w:sz w:val="24"/>
                <w:szCs w:val="24"/>
                <w:lang w:eastAsia="zh-CN"/>
              </w:rPr>
              <w:t>：</w:t>
            </w:r>
          </w:p>
          <w:p w14:paraId="25333235">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（1）按照国家现行标准、行业规范、本采购文件、乙方响应承诺、合同约定开展验收；初次验收不合格，成交供应商15日内完成整改复检；二次验收仍不合格，采购人有权解除合同并追责。 </w:t>
            </w:r>
          </w:p>
          <w:p w14:paraId="3A06D2B6">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2）所提供的产品必须为全新原装产品，其质量、规格及技术特征符合满足国家相关标准、行业标准、地方标准。具有系统的安全性、完整性、易用性、适用性等进行验收。要求符合国家、行业有关标准规范要求，应明确报价产品存在正负偏离情况。 </w:t>
            </w:r>
          </w:p>
          <w:p w14:paraId="0253850E">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3）安装标准及验收标准：符合我国国家有关技术规范和技术标准；设备安装后，采购人按国家标准及技术参数要求进行质量验收；成交供应商交付服务成果前应对交付内容作出全面检查和对验收文件进行整理，并列出清单，作为采购人验收和使用的技术条件依据，检验的结果应交采购人。 </w:t>
            </w:r>
          </w:p>
          <w:p w14:paraId="1034D3C1">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验收时依据采购文件、成交供应商投标(响应)文件及所签订的合同条款对本项目采购内容进行逐一核验，若成交供应商所提供的服务内容、服务质量等不符合采购要求，采购人可要求成交供应商根据招标文件、成交供应商投标(响应)文件及所签订的合同条款进行整改，若无法完成整改，将视为成交供应商提供虚假材料谋取中标，中标无效，成交供应商承担相应法律责任和赔偿由此给采购人造成的经济损失。</w:t>
            </w:r>
          </w:p>
        </w:tc>
      </w:tr>
      <w:tr w14:paraId="309D16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vAlign w:val="center"/>
          </w:tcPr>
          <w:p w14:paraId="3A40A86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2.19</w:t>
            </w:r>
          </w:p>
        </w:tc>
        <w:tc>
          <w:tcPr>
            <w:tcW w:w="4464" w:type="pct"/>
            <w:vAlign w:val="center"/>
          </w:tcPr>
          <w:p w14:paraId="78791A60">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rPr>
              <w:t>合同份数</w:t>
            </w:r>
            <w:r>
              <w:rPr>
                <w:rFonts w:hint="eastAsia" w:ascii="宋体" w:hAnsi="宋体" w:eastAsia="宋体" w:cs="宋体"/>
                <w:sz w:val="24"/>
                <w:szCs w:val="24"/>
                <w:lang w:eastAsia="zh-CN"/>
              </w:rPr>
              <w:t>：</w:t>
            </w:r>
          </w:p>
          <w:p w14:paraId="5C03855E">
            <w:pPr>
              <w:spacing w:line="360" w:lineRule="auto"/>
              <w:jc w:val="both"/>
              <w:rPr>
                <w:rFonts w:hint="eastAsia" w:ascii="宋体" w:hAnsi="宋体" w:eastAsia="宋体" w:cs="宋体"/>
                <w:sz w:val="24"/>
                <w:szCs w:val="24"/>
              </w:rPr>
            </w:pPr>
            <w:r>
              <w:rPr>
                <w:rFonts w:hint="eastAsia" w:ascii="宋体" w:hAnsi="宋体" w:eastAsia="宋体" w:cs="宋体"/>
                <w:sz w:val="24"/>
                <w:szCs w:val="24"/>
              </w:rPr>
              <w:t>本合同一式陆份，甲方执叁份，乙方执贰份，采购代理机构执壹份，均具有同等法律效力。</w:t>
            </w:r>
          </w:p>
        </w:tc>
      </w:tr>
    </w:tbl>
    <w:p w14:paraId="7779D473">
      <w:pPr>
        <w:spacing w:line="360" w:lineRule="auto"/>
        <w:ind w:left="-420" w:leftChars="-200" w:right="-420" w:rightChars="-200" w:firstLine="480" w:firstLineChars="200"/>
        <w:rPr>
          <w:rFonts w:ascii="宋体" w:hAnsi="宋体" w:cs="宋体"/>
          <w:color w:val="000000" w:themeColor="text1"/>
          <w:sz w:val="24"/>
          <w14:textFill>
            <w14:solidFill>
              <w14:schemeClr w14:val="tx1"/>
            </w14:solidFill>
          </w14:textFill>
        </w:rPr>
      </w:pPr>
    </w:p>
    <w:p w14:paraId="6CD5E27D">
      <w:pPr>
        <w:pStyle w:val="632"/>
        <w:rPr>
          <w:color w:val="000000" w:themeColor="text1"/>
          <w14:textFill>
            <w14:solidFill>
              <w14:schemeClr w14:val="tx1"/>
            </w14:solidFill>
          </w14:textFill>
        </w:rPr>
      </w:pPr>
    </w:p>
    <w:p w14:paraId="5B44487A">
      <w:pPr>
        <w:spacing w:line="360" w:lineRule="auto"/>
        <w:ind w:firstLine="562" w:firstLineChars="200"/>
        <w:jc w:val="center"/>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br w:type="page"/>
      </w:r>
    </w:p>
    <w:p w14:paraId="75F4FC7F">
      <w:pPr>
        <w:spacing w:line="360" w:lineRule="auto"/>
        <w:ind w:firstLine="562" w:firstLineChars="200"/>
        <w:jc w:val="center"/>
        <w:rPr>
          <w:rFonts w:asciiTheme="minorEastAsia" w:hAnsiTheme="minorEastAsia" w:eastAsiaTheme="minorEastAsia"/>
          <w:b/>
          <w:color w:val="000000" w:themeColor="text1"/>
          <w:sz w:val="28"/>
          <w:szCs w:val="28"/>
          <w14:textFill>
            <w14:solidFill>
              <w14:schemeClr w14:val="tx1"/>
            </w14:solidFill>
          </w14:textFill>
        </w:rPr>
      </w:pPr>
    </w:p>
    <w:p w14:paraId="0C4F7303">
      <w:pPr>
        <w:snapToGrid w:val="0"/>
        <w:spacing w:line="360" w:lineRule="auto"/>
        <w:jc w:val="center"/>
        <w:outlineLvl w:val="0"/>
        <w:rPr>
          <w:rFonts w:cs="仿宋_GB2312" w:asciiTheme="minorEastAsia" w:hAnsiTheme="minorEastAsia" w:eastAsiaTheme="minorEastAsia"/>
          <w:b/>
          <w:color w:val="000000" w:themeColor="text1"/>
          <w:sz w:val="36"/>
          <w:szCs w:val="20"/>
          <w14:textFill>
            <w14:solidFill>
              <w14:schemeClr w14:val="tx1"/>
            </w14:solidFill>
          </w14:textFill>
        </w:rPr>
      </w:pPr>
      <w:bookmarkStart w:id="183" w:name="_Toc181265287"/>
      <w:bookmarkStart w:id="184" w:name="_Toc31379"/>
      <w:r>
        <w:rPr>
          <w:rFonts w:hint="eastAsia" w:cs="仿宋_GB2312" w:asciiTheme="minorEastAsia" w:hAnsiTheme="minorEastAsia" w:eastAsiaTheme="minorEastAsia"/>
          <w:b/>
          <w:color w:val="000000" w:themeColor="text1"/>
          <w:sz w:val="36"/>
          <w:szCs w:val="20"/>
          <w14:textFill>
            <w14:solidFill>
              <w14:schemeClr w14:val="tx1"/>
            </w14:solidFill>
          </w14:textFill>
        </w:rPr>
        <w:t>第七部分</w:t>
      </w:r>
      <w:bookmarkEnd w:id="76"/>
      <w:r>
        <w:rPr>
          <w:rFonts w:hint="eastAsia" w:cs="仿宋_GB2312" w:asciiTheme="minorEastAsia" w:hAnsiTheme="minorEastAsia" w:eastAsiaTheme="minorEastAsia"/>
          <w:b/>
          <w:color w:val="000000" w:themeColor="text1"/>
          <w:sz w:val="36"/>
          <w:szCs w:val="20"/>
          <w14:textFill>
            <w14:solidFill>
              <w14:schemeClr w14:val="tx1"/>
            </w14:solidFill>
          </w14:textFill>
        </w:rPr>
        <w:t xml:space="preserve">  </w:t>
      </w:r>
      <w:bookmarkEnd w:id="77"/>
      <w:r>
        <w:rPr>
          <w:rFonts w:hint="eastAsia" w:cs="仿宋_GB2312" w:asciiTheme="minorEastAsia" w:hAnsiTheme="minorEastAsia" w:eastAsiaTheme="minorEastAsia"/>
          <w:b/>
          <w:color w:val="000000" w:themeColor="text1"/>
          <w:sz w:val="36"/>
          <w:szCs w:val="20"/>
          <w14:textFill>
            <w14:solidFill>
              <w14:schemeClr w14:val="tx1"/>
            </w14:solidFill>
          </w14:textFill>
        </w:rPr>
        <w:t>应提交的有关格式范例</w:t>
      </w:r>
      <w:bookmarkEnd w:id="183"/>
      <w:bookmarkEnd w:id="184"/>
    </w:p>
    <w:p w14:paraId="642B19AD">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供应商按照以下格式编制响应文件。</w:t>
      </w:r>
    </w:p>
    <w:p w14:paraId="35CF89D0">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p>
    <w:p w14:paraId="6B593D36">
      <w:pPr>
        <w:spacing w:line="360" w:lineRule="auto"/>
        <w:jc w:val="center"/>
        <w:rPr>
          <w:rFonts w:cs="仿宋_GB2312" w:asciiTheme="minorEastAsia" w:hAnsiTheme="minorEastAsia" w:eastAsiaTheme="minorEastAsia"/>
          <w:b/>
          <w:color w:val="000000" w:themeColor="text1"/>
          <w:kern w:val="0"/>
          <w:sz w:val="36"/>
          <w:szCs w:val="36"/>
          <w14:textFill>
            <w14:solidFill>
              <w14:schemeClr w14:val="tx1"/>
            </w14:solidFill>
          </w14:textFill>
        </w:rPr>
      </w:pPr>
      <w:r>
        <w:rPr>
          <w:rFonts w:hint="eastAsia" w:cs="仿宋_GB2312" w:asciiTheme="minorEastAsia" w:hAnsiTheme="minorEastAsia" w:eastAsiaTheme="minorEastAsia"/>
          <w:b/>
          <w:color w:val="000000" w:themeColor="text1"/>
          <w:kern w:val="0"/>
          <w:sz w:val="36"/>
          <w:szCs w:val="36"/>
          <w14:textFill>
            <w14:solidFill>
              <w14:schemeClr w14:val="tx1"/>
            </w14:solidFill>
          </w14:textFill>
        </w:rPr>
        <w:t>目录</w:t>
      </w:r>
    </w:p>
    <w:p w14:paraId="63AC99AC">
      <w:pPr>
        <w:pStyle w:val="187"/>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（1）响应函………………………………………………………………………（页码）</w:t>
      </w:r>
    </w:p>
    <w:p w14:paraId="483186CA">
      <w:pPr>
        <w:pStyle w:val="187"/>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（2）资格文件</w:t>
      </w:r>
      <w:r>
        <w:rPr>
          <w:rFonts w:hint="eastAsia" w:cs="仿宋_GB2312" w:asciiTheme="minorEastAsia" w:hAnsiTheme="minorEastAsia" w:eastAsiaTheme="minorEastAsia"/>
          <w:color w:val="000000" w:themeColor="text1"/>
          <w:lang w:val="en-US" w:eastAsia="zh-CN"/>
          <w14:textFill>
            <w14:solidFill>
              <w14:schemeClr w14:val="tx1"/>
            </w14:solidFill>
          </w14:textFill>
        </w:rPr>
        <w:t xml:space="preserve"> </w:t>
      </w:r>
      <w:r>
        <w:rPr>
          <w:rFonts w:hint="eastAsia" w:cs="仿宋_GB2312" w:asciiTheme="minorEastAsia" w:hAnsiTheme="minorEastAsia" w:eastAsiaTheme="minorEastAsia"/>
          <w:color w:val="000000" w:themeColor="text1"/>
          <w14:textFill>
            <w14:solidFill>
              <w14:schemeClr w14:val="tx1"/>
            </w14:solidFill>
          </w14:textFill>
        </w:rPr>
        <w:t>…………………………………………………………………（页码）</w:t>
      </w:r>
    </w:p>
    <w:p w14:paraId="3CF5B0B0">
      <w:pPr>
        <w:snapToGrid w:val="0"/>
        <w:spacing w:line="360" w:lineRule="auto"/>
        <w:ind w:left="479" w:leftChars="228"/>
        <w:rPr>
          <w:rFonts w:hint="eastAsia"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w:t>
      </w:r>
      <w:r>
        <w:rPr>
          <w:rFonts w:hint="eastAsia" w:cs="仿宋_GB2312" w:asciiTheme="minorEastAsia" w:hAnsiTheme="minorEastAsia" w:eastAsiaTheme="minorEastAsia"/>
          <w:color w:val="000000" w:themeColor="text1"/>
          <w:sz w:val="24"/>
          <w:lang w:val="en-US" w:eastAsia="zh-CN"/>
          <w14:textFill>
            <w14:solidFill>
              <w14:schemeClr w14:val="tx1"/>
            </w14:solidFill>
          </w14:textFill>
        </w:rPr>
        <w:t>3</w:t>
      </w:r>
      <w:r>
        <w:rPr>
          <w:rFonts w:hint="eastAsia" w:cs="仿宋_GB2312" w:asciiTheme="minorEastAsia" w:hAnsiTheme="minorEastAsia" w:eastAsiaTheme="minorEastAsia"/>
          <w:color w:val="000000" w:themeColor="text1"/>
          <w:sz w:val="24"/>
          <w14:textFill>
            <w14:solidFill>
              <w14:schemeClr w14:val="tx1"/>
            </w14:solidFill>
          </w14:textFill>
        </w:rPr>
        <w:t>）谈判保证金缴纳证明材料</w:t>
      </w:r>
      <w:r>
        <w:rPr>
          <w:rFonts w:hint="eastAsia" w:cs="仿宋_GB2312" w:asciiTheme="minorEastAsia" w:hAnsiTheme="minorEastAsia" w:eastAsiaTheme="minorEastAsia"/>
          <w:color w:val="000000" w:themeColor="text1"/>
          <w:sz w:val="24"/>
          <w:lang w:val="en-US" w:eastAsia="zh-CN"/>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………………………………………………（页码）</w:t>
      </w:r>
    </w:p>
    <w:p w14:paraId="5D68D2EE">
      <w:pPr>
        <w:snapToGrid w:val="0"/>
        <w:spacing w:line="360" w:lineRule="auto"/>
        <w:ind w:left="479" w:leftChars="228"/>
        <w:rPr>
          <w:rFonts w:cs="宋体"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w:t>
      </w:r>
      <w:r>
        <w:rPr>
          <w:rFonts w:hint="eastAsia" w:cs="仿宋_GB2312" w:asciiTheme="minorEastAsia" w:hAnsiTheme="minorEastAsia" w:eastAsiaTheme="minorEastAsia"/>
          <w:color w:val="000000" w:themeColor="text1"/>
          <w:sz w:val="24"/>
          <w:lang w:val="en-US" w:eastAsia="zh-CN"/>
          <w14:textFill>
            <w14:solidFill>
              <w14:schemeClr w14:val="tx1"/>
            </w14:solidFill>
          </w14:textFill>
        </w:rPr>
        <w:t>4</w:t>
      </w:r>
      <w:r>
        <w:rPr>
          <w:rFonts w:hint="eastAsia" w:cs="仿宋_GB2312" w:asciiTheme="minorEastAsia" w:hAnsiTheme="minorEastAsia" w:eastAsiaTheme="minorEastAsia"/>
          <w:color w:val="000000" w:themeColor="text1"/>
          <w:sz w:val="24"/>
          <w14:textFill>
            <w14:solidFill>
              <w14:schemeClr w14:val="tx1"/>
            </w14:solidFill>
          </w14:textFill>
        </w:rPr>
        <w:t>）授权委托书或法定代表人（单位负责人、自然人本人）身份证明……（页码）</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sz w:val="24"/>
          <w:lang w:val="en-US" w:eastAsia="zh-CN"/>
          <w14:textFill>
            <w14:solidFill>
              <w14:schemeClr w14:val="tx1"/>
            </w14:solidFill>
          </w14:textFill>
        </w:rPr>
        <w:t>5</w:t>
      </w:r>
      <w:r>
        <w:rPr>
          <w:rFonts w:hint="eastAsia" w:cs="宋体" w:asciiTheme="minorEastAsia" w:hAnsiTheme="minorEastAsia" w:eastAsiaTheme="minorEastAsia"/>
          <w:color w:val="000000" w:themeColor="text1"/>
          <w:sz w:val="24"/>
          <w14:textFill>
            <w14:solidFill>
              <w14:schemeClr w14:val="tx1"/>
            </w14:solidFill>
          </w14:textFill>
        </w:rPr>
        <w:t>）分包意向协议</w:t>
      </w:r>
      <w:r>
        <w:rPr>
          <w:rFonts w:hint="eastAsia" w:cs="宋体" w:asciiTheme="minorEastAsia" w:hAnsiTheme="minorEastAsia" w:eastAsiaTheme="minorEastAsia"/>
          <w:color w:val="000000" w:themeColor="text1"/>
          <w14:textFill>
            <w14:solidFill>
              <w14:schemeClr w14:val="tx1"/>
            </w14:solidFill>
          </w14:textFill>
        </w:rPr>
        <w:t>…………………………………………………………………………</w:t>
      </w:r>
      <w:r>
        <w:rPr>
          <w:rFonts w:hint="eastAsia" w:cs="宋体" w:asciiTheme="minorEastAsia" w:hAnsiTheme="minorEastAsia" w:eastAsiaTheme="minorEastAsia"/>
          <w:color w:val="000000" w:themeColor="text1"/>
          <w:sz w:val="24"/>
          <w14:textFill>
            <w14:solidFill>
              <w14:schemeClr w14:val="tx1"/>
            </w14:solidFill>
          </w14:textFill>
        </w:rPr>
        <w:t>（页码）</w:t>
      </w:r>
    </w:p>
    <w:p w14:paraId="031C9D06">
      <w:pPr>
        <w:pStyle w:val="187"/>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en-US" w:eastAsia="zh-CN"/>
          <w14:textFill>
            <w14:solidFill>
              <w14:schemeClr w14:val="tx1"/>
            </w14:solidFill>
          </w14:textFill>
        </w:rPr>
        <w:t>6</w:t>
      </w:r>
      <w:r>
        <w:rPr>
          <w:rFonts w:hint="eastAsia" w:cs="仿宋_GB2312" w:asciiTheme="minorEastAsia" w:hAnsiTheme="minorEastAsia" w:eastAsiaTheme="minorEastAsia"/>
          <w:color w:val="000000" w:themeColor="text1"/>
          <w14:textFill>
            <w14:solidFill>
              <w14:schemeClr w14:val="tx1"/>
            </w14:solidFill>
          </w14:textFill>
        </w:rPr>
        <w:t>）所有资信文件（复印件）…………………………………………………（页码）</w:t>
      </w:r>
    </w:p>
    <w:p w14:paraId="6B2F9B92">
      <w:pPr>
        <w:pStyle w:val="187"/>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en-US" w:eastAsia="zh-CN"/>
          <w14:textFill>
            <w14:solidFill>
              <w14:schemeClr w14:val="tx1"/>
            </w14:solidFill>
          </w14:textFill>
        </w:rPr>
        <w:t>7</w:t>
      </w:r>
      <w:r>
        <w:rPr>
          <w:rFonts w:hint="eastAsia" w:cs="仿宋_GB2312" w:asciiTheme="minorEastAsia" w:hAnsiTheme="minorEastAsia" w:eastAsiaTheme="minorEastAsia"/>
          <w:color w:val="000000" w:themeColor="text1"/>
          <w14:textFill>
            <w14:solidFill>
              <w14:schemeClr w14:val="tx1"/>
            </w14:solidFill>
          </w14:textFill>
        </w:rPr>
        <w:t>）主要业绩证明</w:t>
      </w:r>
      <w:r>
        <w:rPr>
          <w:rFonts w:hint="eastAsia" w:cs="仿宋_GB2312" w:asciiTheme="minorEastAsia" w:hAnsiTheme="minorEastAsia" w:eastAsiaTheme="minorEastAsia"/>
          <w:color w:val="000000" w:themeColor="text1"/>
          <w:lang w:val="zh-CN"/>
          <w14:textFill>
            <w14:solidFill>
              <w14:schemeClr w14:val="tx1"/>
            </w14:solidFill>
          </w14:textFill>
        </w:rPr>
        <w:t>…………………………………………</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zh-CN"/>
          <w14:textFill>
            <w14:solidFill>
              <w14:schemeClr w14:val="tx1"/>
            </w14:solidFill>
          </w14:textFill>
        </w:rPr>
        <w:t>……………</w:t>
      </w:r>
      <w:r>
        <w:rPr>
          <w:rFonts w:hint="eastAsia" w:cs="仿宋_GB2312" w:asciiTheme="minorEastAsia" w:hAnsiTheme="minorEastAsia" w:eastAsiaTheme="minorEastAsia"/>
          <w:color w:val="000000" w:themeColor="text1"/>
          <w14:textFill>
            <w14:solidFill>
              <w14:schemeClr w14:val="tx1"/>
            </w14:solidFill>
          </w14:textFill>
        </w:rPr>
        <w:t>（页码）</w:t>
      </w:r>
    </w:p>
    <w:p w14:paraId="669F7DD5">
      <w:pPr>
        <w:pStyle w:val="187"/>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en-US" w:eastAsia="zh-CN"/>
          <w14:textFill>
            <w14:solidFill>
              <w14:schemeClr w14:val="tx1"/>
            </w14:solidFill>
          </w14:textFill>
        </w:rPr>
        <w:t>8</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zh-CN"/>
          <w14:textFill>
            <w14:solidFill>
              <w14:schemeClr w14:val="tx1"/>
            </w14:solidFill>
          </w14:textFill>
        </w:rPr>
        <w:t>关于对谈判文件中有关条款的拒绝声明……………</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zh-CN"/>
          <w14:textFill>
            <w14:solidFill>
              <w14:schemeClr w14:val="tx1"/>
            </w14:solidFill>
          </w14:textFill>
        </w:rPr>
        <w:t>……………</w:t>
      </w:r>
      <w:r>
        <w:rPr>
          <w:rFonts w:hint="eastAsia" w:cs="仿宋_GB2312" w:asciiTheme="minorEastAsia" w:hAnsiTheme="minorEastAsia" w:eastAsiaTheme="minorEastAsia"/>
          <w:color w:val="000000" w:themeColor="text1"/>
          <w14:textFill>
            <w14:solidFill>
              <w14:schemeClr w14:val="tx1"/>
            </w14:solidFill>
          </w14:textFill>
        </w:rPr>
        <w:t>（页码）</w:t>
      </w:r>
    </w:p>
    <w:p w14:paraId="058EA9C5">
      <w:pPr>
        <w:pStyle w:val="187"/>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en-US" w:eastAsia="zh-CN"/>
          <w14:textFill>
            <w14:solidFill>
              <w14:schemeClr w14:val="tx1"/>
            </w14:solidFill>
          </w14:textFill>
        </w:rPr>
        <w:t>9</w:t>
      </w:r>
      <w:r>
        <w:rPr>
          <w:rFonts w:hint="eastAsia" w:cs="仿宋_GB2312" w:asciiTheme="minorEastAsia" w:hAnsiTheme="minorEastAsia" w:eastAsiaTheme="minorEastAsia"/>
          <w:color w:val="000000" w:themeColor="text1"/>
          <w14:textFill>
            <w14:solidFill>
              <w14:schemeClr w14:val="tx1"/>
            </w14:solidFill>
          </w14:textFill>
        </w:rPr>
        <w:t>）认为需要的其他商务文件或说明…………………………………………（页码）</w:t>
      </w:r>
    </w:p>
    <w:p w14:paraId="5301B702">
      <w:pPr>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en-US" w:eastAsia="zh-CN"/>
          <w14:textFill>
            <w14:solidFill>
              <w14:schemeClr w14:val="tx1"/>
            </w14:solidFill>
          </w14:textFill>
        </w:rPr>
        <w:t>10</w:t>
      </w:r>
      <w:r>
        <w:rPr>
          <w:rFonts w:hint="eastAsia" w:cs="仿宋_GB2312" w:asciiTheme="minorEastAsia" w:hAnsiTheme="minorEastAsia" w:eastAsiaTheme="minorEastAsia"/>
          <w:color w:val="000000" w:themeColor="text1"/>
          <w:kern w:val="0"/>
          <w:sz w:val="24"/>
          <w14:textFill>
            <w14:solidFill>
              <w14:schemeClr w14:val="tx1"/>
            </w14:solidFill>
          </w14:textFill>
        </w:rPr>
        <w:t>）技术解决方案…………………………………</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447108E7">
      <w:pPr>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w:t>
      </w:r>
      <w:r>
        <w:rPr>
          <w:rFonts w:hint="eastAsia" w:cs="仿宋_GB2312" w:asciiTheme="minorEastAsia" w:hAnsiTheme="minorEastAsia" w:eastAsiaTheme="minorEastAsia"/>
          <w:color w:val="000000" w:themeColor="text1"/>
          <w:kern w:val="0"/>
          <w:sz w:val="24"/>
          <w:lang w:val="en-US" w:eastAsia="zh-CN"/>
          <w14:textFill>
            <w14:solidFill>
              <w14:schemeClr w14:val="tx1"/>
            </w14:solidFill>
          </w14:textFill>
        </w:rPr>
        <w:t>1</w:t>
      </w:r>
      <w:r>
        <w:rPr>
          <w:rFonts w:cs="仿宋_GB2312" w:asciiTheme="minorEastAsia" w:hAnsiTheme="minorEastAsia" w:eastAsiaTheme="minorEastAsia"/>
          <w:color w:val="000000" w:themeColor="text1"/>
          <w:kern w:val="0"/>
          <w:sz w:val="24"/>
          <w14:textFill>
            <w14:solidFill>
              <w14:schemeClr w14:val="tx1"/>
            </w14:solidFill>
          </w14:textFill>
        </w:rPr>
        <w:t>）组织实施方案………………………………………</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7E792628">
      <w:pPr>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cs="仿宋_GB2312" w:asciiTheme="minorEastAsia" w:hAnsiTheme="minorEastAsia" w:eastAsiaTheme="minorEastAsia"/>
          <w:color w:val="000000" w:themeColor="text1"/>
          <w:kern w:val="0"/>
          <w:sz w:val="24"/>
          <w14:textFill>
            <w14:solidFill>
              <w14:schemeClr w14:val="tx1"/>
            </w14:solidFill>
          </w14:textFill>
        </w:rPr>
        <w:t>1</w:t>
      </w:r>
      <w:r>
        <w:rPr>
          <w:rFonts w:hint="eastAsia" w:cs="仿宋_GB2312" w:asciiTheme="minorEastAsia" w:hAnsiTheme="minorEastAsia" w:eastAsiaTheme="minorEastAsia"/>
          <w:color w:val="000000" w:themeColor="text1"/>
          <w:kern w:val="0"/>
          <w:sz w:val="24"/>
          <w:lang w:val="en-US" w:eastAsia="zh-CN"/>
          <w14:textFill>
            <w14:solidFill>
              <w14:schemeClr w14:val="tx1"/>
            </w14:solidFill>
          </w14:textFill>
        </w:rPr>
        <w:t>2</w:t>
      </w:r>
      <w:r>
        <w:rPr>
          <w:rFonts w:cs="仿宋_GB2312" w:asciiTheme="minorEastAsia" w:hAnsiTheme="minorEastAsia" w:eastAsiaTheme="minorEastAsia"/>
          <w:color w:val="000000" w:themeColor="text1"/>
          <w:kern w:val="0"/>
          <w:sz w:val="24"/>
          <w14:textFill>
            <w14:solidFill>
              <w14:schemeClr w14:val="tx1"/>
            </w14:solidFill>
          </w14:textFill>
        </w:rPr>
        <w:t>）售后服务方案……………………………………</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571198D8">
      <w:pPr>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w:t>
      </w:r>
      <w:r>
        <w:rPr>
          <w:rFonts w:hint="eastAsia" w:cs="仿宋_GB2312" w:asciiTheme="minorEastAsia" w:hAnsiTheme="minorEastAsia" w:eastAsiaTheme="minorEastAsia"/>
          <w:color w:val="000000" w:themeColor="text1"/>
          <w:kern w:val="0"/>
          <w:sz w:val="24"/>
          <w:lang w:val="en-US" w:eastAsia="zh-CN"/>
          <w14:textFill>
            <w14:solidFill>
              <w14:schemeClr w14:val="tx1"/>
            </w14:solidFill>
          </w14:textFill>
        </w:rPr>
        <w:t>3</w:t>
      </w:r>
      <w:r>
        <w:rPr>
          <w:rFonts w:cs="仿宋_GB2312" w:asciiTheme="minorEastAsia" w:hAnsiTheme="minorEastAsia" w:eastAsiaTheme="minorEastAsia"/>
          <w:color w:val="000000" w:themeColor="text1"/>
          <w:kern w:val="0"/>
          <w:sz w:val="24"/>
          <w14:textFill>
            <w14:solidFill>
              <w14:schemeClr w14:val="tx1"/>
            </w14:solidFill>
          </w14:textFill>
        </w:rPr>
        <w:t>）项目小组人员名单…</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3C6E4D7D">
      <w:pPr>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w:t>
      </w:r>
      <w:r>
        <w:rPr>
          <w:rFonts w:hint="eastAsia" w:cs="仿宋_GB2312" w:asciiTheme="minorEastAsia" w:hAnsiTheme="minorEastAsia" w:eastAsiaTheme="minorEastAsia"/>
          <w:color w:val="000000" w:themeColor="text1"/>
          <w:kern w:val="0"/>
          <w:sz w:val="24"/>
          <w:lang w:val="en-US" w:eastAsia="zh-CN"/>
          <w14:textFill>
            <w14:solidFill>
              <w14:schemeClr w14:val="tx1"/>
            </w14:solidFill>
          </w14:textFill>
        </w:rPr>
        <w:t>4</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优惠条件及特殊承诺………………………………</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7ABB8FDC">
      <w:pPr>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w:t>
      </w:r>
      <w:r>
        <w:rPr>
          <w:rFonts w:hint="eastAsia" w:cs="仿宋_GB2312" w:asciiTheme="minorEastAsia" w:hAnsiTheme="minorEastAsia" w:eastAsiaTheme="minorEastAsia"/>
          <w:color w:val="000000" w:themeColor="text1"/>
          <w:kern w:val="0"/>
          <w:sz w:val="24"/>
          <w:lang w:val="en-US" w:eastAsia="zh-CN"/>
          <w14:textFill>
            <w14:solidFill>
              <w14:schemeClr w14:val="tx1"/>
            </w14:solidFill>
          </w14:textFill>
        </w:rPr>
        <w:t>5</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培训计划……………………………………………</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5EAF5731">
      <w:pPr>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w:t>
      </w:r>
      <w:r>
        <w:rPr>
          <w:rFonts w:hint="eastAsia" w:cs="仿宋_GB2312" w:asciiTheme="minorEastAsia" w:hAnsiTheme="minorEastAsia" w:eastAsiaTheme="minorEastAsia"/>
          <w:color w:val="000000" w:themeColor="text1"/>
          <w:kern w:val="0"/>
          <w:sz w:val="24"/>
          <w:lang w:val="en-US" w:eastAsia="zh-CN"/>
          <w14:textFill>
            <w14:solidFill>
              <w14:schemeClr w14:val="tx1"/>
            </w14:solidFill>
          </w14:textFill>
        </w:rPr>
        <w:t>6</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sz w:val="24"/>
          <w14:textFill>
            <w14:solidFill>
              <w14:schemeClr w14:val="tx1"/>
            </w14:solidFill>
          </w14:textFill>
        </w:rPr>
        <w:t>随机特殊工具和备品备件清单</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296B0A00">
      <w:pPr>
        <w:spacing w:line="360" w:lineRule="auto"/>
        <w:ind w:firstLine="480"/>
        <w:jc w:val="center"/>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w:t>
      </w:r>
      <w:r>
        <w:rPr>
          <w:rFonts w:hint="eastAsia" w:cs="仿宋_GB2312" w:asciiTheme="minorEastAsia" w:hAnsiTheme="minorEastAsia" w:eastAsiaTheme="minorEastAsia"/>
          <w:color w:val="000000" w:themeColor="text1"/>
          <w:kern w:val="0"/>
          <w:sz w:val="24"/>
          <w:lang w:val="en-US" w:eastAsia="zh-CN"/>
          <w14:textFill>
            <w14:solidFill>
              <w14:schemeClr w14:val="tx1"/>
            </w14:solidFill>
          </w14:textFill>
        </w:rPr>
        <w:t>7</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认为需要的其他技术文件或说明…………………</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11BFE69C">
      <w:pPr>
        <w:tabs>
          <w:tab w:val="left" w:pos="0"/>
        </w:tabs>
        <w:autoSpaceDE w:val="0"/>
        <w:autoSpaceDN w:val="0"/>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w:t>
      </w:r>
      <w:r>
        <w:rPr>
          <w:rFonts w:hint="eastAsia" w:cs="仿宋_GB2312" w:asciiTheme="minorEastAsia" w:hAnsiTheme="minorEastAsia" w:eastAsiaTheme="minorEastAsia"/>
          <w:color w:val="000000" w:themeColor="text1"/>
          <w:kern w:val="0"/>
          <w:sz w:val="24"/>
          <w:lang w:val="en-US" w:eastAsia="zh-CN"/>
          <w14:textFill>
            <w14:solidFill>
              <w14:schemeClr w14:val="tx1"/>
            </w14:solidFill>
          </w14:textFill>
        </w:rPr>
        <w:t>8</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政府采购供应商廉洁自律承诺书………………………………………</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11EB0748">
      <w:pPr>
        <w:pStyle w:val="632"/>
        <w:ind w:firstLine="480" w:firstLineChars="200"/>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（1</w:t>
      </w:r>
      <w:r>
        <w:rPr>
          <w:rFonts w:hint="eastAsia" w:cs="仿宋_GB2312" w:asciiTheme="minorEastAsia" w:hAnsiTheme="minorEastAsia" w:eastAsiaTheme="minorEastAsia"/>
          <w:color w:val="000000" w:themeColor="text1"/>
          <w:lang w:val="en-US" w:eastAsia="zh-CN"/>
          <w14:textFill>
            <w14:solidFill>
              <w14:schemeClr w14:val="tx1"/>
            </w14:solidFill>
          </w14:textFill>
        </w:rPr>
        <w:t>9</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zh-CN"/>
          <w14:textFill>
            <w14:solidFill>
              <w14:schemeClr w14:val="tx1"/>
            </w14:solidFill>
          </w14:textFill>
        </w:rPr>
        <w:t>承诺函………………………………………………………………………</w:t>
      </w:r>
      <w:r>
        <w:rPr>
          <w:rFonts w:hint="eastAsia" w:cs="仿宋_GB2312" w:asciiTheme="minorEastAsia" w:hAnsiTheme="minorEastAsia" w:eastAsiaTheme="minorEastAsia"/>
          <w:color w:val="000000" w:themeColor="text1"/>
          <w14:textFill>
            <w14:solidFill>
              <w14:schemeClr w14:val="tx1"/>
            </w14:solidFill>
          </w14:textFill>
        </w:rPr>
        <w:t>（页码）</w:t>
      </w:r>
    </w:p>
    <w:p w14:paraId="0372B50A">
      <w:pPr>
        <w:pStyle w:val="632"/>
        <w:ind w:firstLine="480" w:firstLineChars="200"/>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en-US" w:eastAsia="zh-CN"/>
          <w14:textFill>
            <w14:solidFill>
              <w14:schemeClr w14:val="tx1"/>
            </w14:solidFill>
          </w14:textFill>
        </w:rPr>
        <w:t>20</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zh-CN"/>
          <w14:textFill>
            <w14:solidFill>
              <w14:schemeClr w14:val="tx1"/>
            </w14:solidFill>
          </w14:textFill>
        </w:rPr>
        <w:t>商务、服务（技术）响应、偏离情况说明表…………………………</w:t>
      </w:r>
      <w:r>
        <w:rPr>
          <w:rFonts w:hint="eastAsia" w:cs="仿宋_GB2312" w:asciiTheme="minorEastAsia" w:hAnsiTheme="minorEastAsia" w:eastAsiaTheme="minorEastAsia"/>
          <w:color w:val="000000" w:themeColor="text1"/>
          <w14:textFill>
            <w14:solidFill>
              <w14:schemeClr w14:val="tx1"/>
            </w14:solidFill>
          </w14:textFill>
        </w:rPr>
        <w:t>（页码）</w:t>
      </w:r>
    </w:p>
    <w:p w14:paraId="207D4681">
      <w:pPr>
        <w:pStyle w:val="632"/>
        <w:ind w:firstLine="480" w:firstLineChars="200"/>
        <w:rPr>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（2</w:t>
      </w:r>
      <w:r>
        <w:rPr>
          <w:rFonts w:hint="eastAsia" w:cs="仿宋_GB2312" w:asciiTheme="minorEastAsia" w:hAnsiTheme="minorEastAsia" w:eastAsiaTheme="minorEastAsia"/>
          <w:color w:val="000000" w:themeColor="text1"/>
          <w:lang w:val="en-US" w:eastAsia="zh-CN"/>
          <w14:textFill>
            <w14:solidFill>
              <w14:schemeClr w14:val="tx1"/>
            </w14:solidFill>
          </w14:textFill>
        </w:rPr>
        <w:t>1</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zh-CN"/>
          <w14:textFill>
            <w14:solidFill>
              <w14:schemeClr w14:val="tx1"/>
            </w14:solidFill>
          </w14:textFill>
        </w:rPr>
        <w:t>初始报价表…………………………………………………………………</w:t>
      </w:r>
      <w:r>
        <w:rPr>
          <w:rFonts w:hint="eastAsia" w:cs="仿宋_GB2312" w:asciiTheme="minorEastAsia" w:hAnsiTheme="minorEastAsia" w:eastAsiaTheme="minorEastAsia"/>
          <w:color w:val="000000" w:themeColor="text1"/>
          <w14:textFill>
            <w14:solidFill>
              <w14:schemeClr w14:val="tx1"/>
            </w14:solidFill>
          </w14:textFill>
        </w:rPr>
        <w:t>（页码）</w:t>
      </w:r>
    </w:p>
    <w:p w14:paraId="222E1F90">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b/>
          <w:bCs/>
          <w:color w:val="000000" w:themeColor="text1"/>
          <w:sz w:val="24"/>
          <w14:textFill>
            <w14:solidFill>
              <w14:schemeClr w14:val="tx1"/>
            </w14:solidFill>
          </w14:textFill>
        </w:rPr>
        <w:t>注：以上目录是编制供应商响应文件的基本格式要求，各供应商可根据自身情况进一步细化。</w:t>
      </w:r>
    </w:p>
    <w:p w14:paraId="4CD5FC59">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color w:val="000000" w:themeColor="text1"/>
          <w:sz w:val="36"/>
          <w:szCs w:val="36"/>
          <w14:textFill>
            <w14:solidFill>
              <w14:schemeClr w14:val="tx1"/>
            </w14:solidFill>
          </w14:textFill>
        </w:rPr>
        <w:br w:type="page"/>
      </w:r>
      <w:r>
        <w:rPr>
          <w:rFonts w:hint="eastAsia" w:cs="仿宋_GB2312" w:asciiTheme="minorEastAsia" w:hAnsiTheme="minorEastAsia" w:eastAsiaTheme="minorEastAsia"/>
          <w:b/>
          <w:color w:val="000000" w:themeColor="text1"/>
          <w:kern w:val="0"/>
          <w:sz w:val="32"/>
          <w:szCs w:val="32"/>
          <w14:textFill>
            <w14:solidFill>
              <w14:schemeClr w14:val="tx1"/>
            </w14:solidFill>
          </w14:textFill>
        </w:rPr>
        <w:t>一、响应</w:t>
      </w:r>
      <w:r>
        <w:rPr>
          <w:rFonts w:hint="eastAsia" w:cs="仿宋_GB2312" w:asciiTheme="minorEastAsia" w:hAnsiTheme="minorEastAsia" w:eastAsiaTheme="minorEastAsia"/>
          <w:b/>
          <w:color w:val="000000" w:themeColor="text1"/>
          <w:sz w:val="32"/>
          <w:szCs w:val="32"/>
          <w14:textFill>
            <w14:solidFill>
              <w14:schemeClr w14:val="tx1"/>
            </w14:solidFill>
          </w14:textFill>
        </w:rPr>
        <w:t>函</w:t>
      </w:r>
    </w:p>
    <w:p w14:paraId="301EDEF1">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（采购人）、（采购代理机构）：</w:t>
      </w:r>
    </w:p>
    <w:p w14:paraId="5C3277EE">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(供应商全称)授权</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(全权代表姓名)</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(职务、职称)为全权代表，参加贵方组织的（项目名称）【项目编号：（采购编号）】的有关活动，并对此项目进行响应。为此：</w:t>
      </w:r>
    </w:p>
    <w:p w14:paraId="732C3483">
      <w:pPr>
        <w:pStyle w:val="108"/>
        <w:numPr>
          <w:ilvl w:val="0"/>
          <w:numId w:val="10"/>
        </w:numPr>
        <w:snapToGrid w:val="0"/>
        <w:ind w:firstLineChars="0"/>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我方承诺响应有效期从提交响应文件的截止之日起</w:t>
      </w:r>
      <w:r>
        <w:rPr>
          <w:rFonts w:hint="eastAsia" w:cs="仿宋_GB2312" w:asciiTheme="minorEastAsia" w:hAnsiTheme="minorEastAsia" w:eastAsiaTheme="minorEastAsia"/>
          <w:color w:val="000000" w:themeColor="text1"/>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14:textFill>
            <w14:solidFill>
              <w14:schemeClr w14:val="tx1"/>
            </w14:solidFill>
          </w14:textFill>
        </w:rPr>
        <w:t>天，</w:t>
      </w:r>
      <w:r>
        <w:rPr>
          <w:rFonts w:hint="eastAsia" w:cs="宋体" w:asciiTheme="minorEastAsia" w:hAnsiTheme="minorEastAsia" w:eastAsiaTheme="minorEastAsia"/>
          <w:color w:val="000000" w:themeColor="text1"/>
          <w14:textFill>
            <w14:solidFill>
              <w14:schemeClr w14:val="tx1"/>
            </w14:solidFill>
          </w14:textFill>
        </w:rPr>
        <w:t>（不少于60天），</w:t>
      </w:r>
      <w:r>
        <w:rPr>
          <w:rFonts w:hint="eastAsia" w:cs="仿宋_GB2312" w:asciiTheme="minorEastAsia" w:hAnsiTheme="minorEastAsia" w:eastAsiaTheme="minorEastAsia"/>
          <w:color w:val="000000" w:themeColor="text1"/>
          <w14:textFill>
            <w14:solidFill>
              <w14:schemeClr w14:val="tx1"/>
            </w14:solidFill>
          </w14:textFill>
        </w:rPr>
        <w:t>本响应文件在响应有效期满之前均具有约束力。</w:t>
      </w:r>
    </w:p>
    <w:p w14:paraId="1B33C265">
      <w:pPr>
        <w:numPr>
          <w:ilvl w:val="0"/>
          <w:numId w:val="10"/>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提供</w:t>
      </w:r>
      <w:r>
        <w:rPr>
          <w:rFonts w:hint="eastAsia" w:cs="仿宋_GB2312" w:asciiTheme="minorEastAsia" w:hAnsiTheme="minorEastAsia" w:eastAsiaTheme="minorEastAsia"/>
          <w:bCs/>
          <w:color w:val="000000" w:themeColor="text1"/>
          <w:kern w:val="44"/>
          <w:sz w:val="24"/>
          <w14:textFill>
            <w14:solidFill>
              <w14:schemeClr w14:val="tx1"/>
            </w14:solidFill>
          </w14:textFill>
        </w:rPr>
        <w:t>谈判文件中</w:t>
      </w:r>
      <w:r>
        <w:rPr>
          <w:rFonts w:hint="eastAsia" w:cs="仿宋_GB2312" w:asciiTheme="minorEastAsia" w:hAnsiTheme="minorEastAsia" w:eastAsiaTheme="minorEastAsia"/>
          <w:color w:val="000000" w:themeColor="text1"/>
          <w:sz w:val="24"/>
          <w14:textFill>
            <w14:solidFill>
              <w14:schemeClr w14:val="tx1"/>
            </w14:solidFill>
          </w14:textFill>
        </w:rPr>
        <w:t>规定的全部响应文件。</w:t>
      </w:r>
    </w:p>
    <w:p w14:paraId="24CDAD03">
      <w:pPr>
        <w:numPr>
          <w:ilvl w:val="0"/>
          <w:numId w:val="10"/>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我方承诺除响应文件列出的偏离外，我方响应谈判文件的全部要求。</w:t>
      </w:r>
    </w:p>
    <w:p w14:paraId="3D898BA0">
      <w:pPr>
        <w:numPr>
          <w:ilvl w:val="0"/>
          <w:numId w:val="10"/>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保证遵守谈判文件中的其他有关规定。</w:t>
      </w:r>
    </w:p>
    <w:p w14:paraId="338A349C">
      <w:pPr>
        <w:numPr>
          <w:ilvl w:val="0"/>
          <w:numId w:val="10"/>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我方愿意向贵方提供任何与该项目响应有关的数据、情况和技术资料。若贵方需要，我方愿意提供我方作出的一切承诺的证明材料。</w:t>
      </w:r>
    </w:p>
    <w:p w14:paraId="0616AFC1">
      <w:pPr>
        <w:numPr>
          <w:ilvl w:val="0"/>
          <w:numId w:val="10"/>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我方已详细阅读全部谈判文件，包括谈判文件“更正（延期）公告”（如果有）、参考资料及有关附件，确认无误。</w:t>
      </w:r>
    </w:p>
    <w:p w14:paraId="2E282A02">
      <w:pPr>
        <w:numPr>
          <w:ilvl w:val="0"/>
          <w:numId w:val="10"/>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如我方成交，我方承诺：</w:t>
      </w:r>
    </w:p>
    <w:p w14:paraId="12F901E0">
      <w:pPr>
        <w:snapToGrid w:val="0"/>
        <w:spacing w:line="360" w:lineRule="auto"/>
        <w:ind w:left="210" w:leftChars="100"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7.1在收到成交通知书后，在成交通知书规定的期限内与你方签订合同； </w:t>
      </w:r>
    </w:p>
    <w:p w14:paraId="15C0C811">
      <w:pPr>
        <w:snapToGrid w:val="0"/>
        <w:spacing w:line="360" w:lineRule="auto"/>
        <w:ind w:left="210" w:leftChars="100"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7.2在签订合同时不向你方提出附加条件； </w:t>
      </w:r>
    </w:p>
    <w:p w14:paraId="38E5DE19">
      <w:pPr>
        <w:snapToGrid w:val="0"/>
        <w:spacing w:line="360" w:lineRule="auto"/>
        <w:ind w:left="210" w:leftChars="100"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7.3按照谈判文件要求提交履约保证金； </w:t>
      </w:r>
    </w:p>
    <w:p w14:paraId="0F98356B">
      <w:pPr>
        <w:snapToGrid w:val="0"/>
        <w:spacing w:line="360" w:lineRule="auto"/>
        <w:ind w:left="210" w:leftChars="100"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7.4在合同约定的期限内完成合同规定的全部义务。 </w:t>
      </w:r>
    </w:p>
    <w:p w14:paraId="6397FAF0">
      <w:pPr>
        <w:numPr>
          <w:ilvl w:val="0"/>
          <w:numId w:val="10"/>
        </w:numPr>
        <w:adjustRightInd/>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其他补充说明:                                        。</w:t>
      </w:r>
    </w:p>
    <w:p w14:paraId="469B26CC">
      <w:pPr>
        <w:autoSpaceDE w:val="0"/>
        <w:autoSpaceDN w:val="0"/>
        <w:spacing w:line="360" w:lineRule="auto"/>
        <w:ind w:firstLine="3960" w:firstLineChars="1650"/>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60FCD49B">
      <w:pPr>
        <w:spacing w:line="360" w:lineRule="auto"/>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谈判供应商名称（公章）：</w:t>
      </w:r>
    </w:p>
    <w:p w14:paraId="22380AEA">
      <w:pPr>
        <w:spacing w:line="360" w:lineRule="auto"/>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法定代表人（负责人）或委托代理人(签名)：                          </w:t>
      </w:r>
    </w:p>
    <w:p w14:paraId="53E616FC">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日期：  年   月   日</w:t>
      </w:r>
    </w:p>
    <w:p w14:paraId="33736C6A">
      <w:pPr>
        <w:spacing w:line="360" w:lineRule="auto"/>
        <w:ind w:right="42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注：按本格式和要求提供。</w:t>
      </w:r>
    </w:p>
    <w:p w14:paraId="53C943ED">
      <w:pPr>
        <w:autoSpaceDE w:val="0"/>
        <w:autoSpaceDN w:val="0"/>
        <w:spacing w:line="360" w:lineRule="auto"/>
        <w:rPr>
          <w:rFonts w:cs="仿宋_GB2312" w:asciiTheme="minorEastAsia" w:hAnsiTheme="minorEastAsia" w:eastAsiaTheme="minorEastAsia"/>
          <w:color w:val="000000" w:themeColor="text1"/>
          <w:kern w:val="0"/>
          <w:sz w:val="24"/>
          <w14:textFill>
            <w14:solidFill>
              <w14:schemeClr w14:val="tx1"/>
            </w14:solidFill>
          </w14:textFill>
        </w:rPr>
      </w:pPr>
    </w:p>
    <w:p w14:paraId="117DEB10">
      <w:pPr>
        <w:pStyle w:val="118"/>
        <w:keepNext w:val="0"/>
        <w:pageBreakBefore w:val="0"/>
        <w:tabs>
          <w:tab w:val="clear" w:pos="720"/>
        </w:tabs>
        <w:jc w:val="both"/>
        <w:outlineLvl w:val="9"/>
        <w:rPr>
          <w:rFonts w:cs="仿宋_GB2312" w:asciiTheme="minorEastAsia" w:hAnsiTheme="minorEastAsia" w:eastAsiaTheme="minorEastAsia"/>
          <w:color w:val="000000" w:themeColor="text1"/>
          <w:sz w:val="24"/>
          <w:szCs w:val="24"/>
          <w14:textFill>
            <w14:solidFill>
              <w14:schemeClr w14:val="tx1"/>
            </w14:solidFill>
          </w14:textFill>
        </w:rPr>
      </w:pPr>
    </w:p>
    <w:p w14:paraId="111CFD4A">
      <w:pPr>
        <w:spacing w:line="360" w:lineRule="auto"/>
        <w:rPr>
          <w:rFonts w:cs="仿宋_GB2312" w:asciiTheme="minorEastAsia" w:hAnsiTheme="minorEastAsia" w:eastAsiaTheme="minorEastAsia"/>
          <w:color w:val="000000" w:themeColor="text1"/>
          <w:sz w:val="18"/>
          <w:szCs w:val="18"/>
          <w14:textFill>
            <w14:solidFill>
              <w14:schemeClr w14:val="tx1"/>
            </w14:solidFill>
          </w14:textFill>
        </w:rPr>
      </w:pPr>
    </w:p>
    <w:p w14:paraId="652E6DBF">
      <w:pPr>
        <w:spacing w:line="360" w:lineRule="auto"/>
        <w:rPr>
          <w:rFonts w:cs="仿宋_GB2312" w:asciiTheme="minorEastAsia" w:hAnsiTheme="minorEastAsia" w:eastAsiaTheme="minorEastAsia"/>
          <w:color w:val="000000" w:themeColor="text1"/>
          <w:sz w:val="18"/>
          <w:szCs w:val="18"/>
          <w14:textFill>
            <w14:solidFill>
              <w14:schemeClr w14:val="tx1"/>
            </w14:solidFill>
          </w14:textFill>
        </w:rPr>
      </w:pPr>
    </w:p>
    <w:p w14:paraId="56CC3BD9">
      <w:pPr>
        <w:widowControl/>
        <w:adjustRightInd/>
        <w:jc w:val="left"/>
        <w:rPr>
          <w:rFonts w:cs="仿宋_GB2312" w:asciiTheme="minorEastAsia" w:hAnsiTheme="minorEastAsia" w:eastAsiaTheme="minorEastAsia"/>
          <w:b/>
          <w:color w:val="000000" w:themeColor="text1"/>
          <w:kern w:val="0"/>
          <w:sz w:val="32"/>
          <w:szCs w:val="32"/>
          <w14:textFill>
            <w14:solidFill>
              <w14:schemeClr w14:val="tx1"/>
            </w14:solidFill>
          </w14:textFill>
        </w:rPr>
      </w:pPr>
      <w:r>
        <w:rPr>
          <w:rFonts w:cs="仿宋_GB2312" w:asciiTheme="minorEastAsia" w:hAnsiTheme="minorEastAsia" w:eastAsiaTheme="minorEastAsia"/>
          <w:b/>
          <w:color w:val="000000" w:themeColor="text1"/>
          <w:kern w:val="0"/>
          <w:sz w:val="32"/>
          <w:szCs w:val="32"/>
          <w14:textFill>
            <w14:solidFill>
              <w14:schemeClr w14:val="tx1"/>
            </w14:solidFill>
          </w14:textFill>
        </w:rPr>
        <w:br w:type="page"/>
      </w:r>
    </w:p>
    <w:p w14:paraId="5FDBB749">
      <w:pPr>
        <w:widowControl/>
        <w:tabs>
          <w:tab w:val="left" w:pos="1200"/>
        </w:tabs>
        <w:adjustRightInd/>
        <w:ind w:left="840"/>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二、资格文件</w:t>
      </w:r>
    </w:p>
    <w:p w14:paraId="41A3A9F3">
      <w:pPr>
        <w:pStyle w:val="108"/>
        <w:widowControl/>
        <w:tabs>
          <w:tab w:val="left" w:pos="1200"/>
          <w:tab w:val="left" w:pos="1560"/>
        </w:tabs>
        <w:adjustRightInd/>
        <w:ind w:left="1560" w:firstLine="0" w:firstLineChars="0"/>
        <w:jc w:val="left"/>
        <w:rPr>
          <w:rFonts w:cs="仿宋_GB2312" w:asciiTheme="minorEastAsia" w:hAnsiTheme="minorEastAsia" w:eastAsiaTheme="minorEastAsia"/>
          <w:b/>
          <w:color w:val="000000" w:themeColor="text1"/>
          <w:sz w:val="30"/>
          <w:szCs w:val="30"/>
          <w14:textFill>
            <w14:solidFill>
              <w14:schemeClr w14:val="tx1"/>
            </w14:solidFill>
          </w14:textFill>
        </w:rPr>
      </w:pPr>
    </w:p>
    <w:p w14:paraId="0B860BF9">
      <w:pPr>
        <w:snapToGrid w:val="0"/>
        <w:spacing w:line="360" w:lineRule="auto"/>
        <w:ind w:right="480"/>
        <w:jc w:val="center"/>
        <w:rPr>
          <w:rFonts w:cs="宋体" w:asciiTheme="minorEastAsia" w:hAnsiTheme="minorEastAsia" w:eastAsiaTheme="minorEastAsia"/>
          <w:b/>
          <w:color w:val="000000" w:themeColor="text1"/>
          <w:kern w:val="0"/>
          <w:sz w:val="32"/>
          <w:szCs w:val="32"/>
          <w14:textFill>
            <w14:solidFill>
              <w14:schemeClr w14:val="tx1"/>
            </w14:solidFill>
          </w14:textFill>
        </w:rPr>
      </w:pPr>
      <w:r>
        <w:rPr>
          <w:rFonts w:hint="eastAsia" w:cs="宋体" w:asciiTheme="minorEastAsia" w:hAnsiTheme="minorEastAsia" w:eastAsiaTheme="minorEastAsia"/>
          <w:b/>
          <w:color w:val="000000" w:themeColor="text1"/>
          <w:kern w:val="0"/>
          <w:sz w:val="32"/>
          <w:szCs w:val="32"/>
          <w14:textFill>
            <w14:solidFill>
              <w14:schemeClr w14:val="tx1"/>
            </w14:solidFill>
          </w14:textFill>
        </w:rPr>
        <w:t>A、符合参加政府采购活动应当具备的一般条件的承诺函</w:t>
      </w:r>
    </w:p>
    <w:p w14:paraId="18D2BE44">
      <w:pPr>
        <w:snapToGrid w:val="0"/>
        <w:spacing w:line="360" w:lineRule="auto"/>
        <w:ind w:right="480"/>
        <w:jc w:val="center"/>
        <w:rPr>
          <w:rFonts w:ascii="宋体" w:hAnsi="宋体" w:cs="宋体"/>
          <w:color w:val="000000" w:themeColor="text1"/>
          <w:sz w:val="24"/>
          <w14:textFill>
            <w14:solidFill>
              <w14:schemeClr w14:val="tx1"/>
            </w14:solidFill>
          </w14:textFill>
        </w:rPr>
      </w:pPr>
    </w:p>
    <w:p w14:paraId="33DC2589">
      <w:pPr>
        <w:snapToGrid w:val="0"/>
        <w:spacing w:line="360" w:lineRule="auto"/>
        <w:ind w:right="48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北海市政府采购供应商信用承诺函（格式）</w:t>
      </w:r>
    </w:p>
    <w:p w14:paraId="76DC1D55">
      <w:pPr>
        <w:snapToGrid w:val="0"/>
        <w:spacing w:line="360" w:lineRule="auto"/>
        <w:rPr>
          <w:rFonts w:ascii="宋体" w:hAnsi="宋体" w:cs="宋体"/>
          <w:color w:val="000000" w:themeColor="text1"/>
          <w:sz w:val="24"/>
          <w14:textFill>
            <w14:solidFill>
              <w14:schemeClr w14:val="tx1"/>
            </w14:solidFill>
          </w14:textFill>
        </w:rPr>
      </w:pPr>
    </w:p>
    <w:p w14:paraId="07FCB0B9">
      <w:pPr>
        <w:snapToGrid w:val="0"/>
        <w:spacing w:line="360" w:lineRule="auto"/>
        <w:ind w:right="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（采购人）、（采购代理机构） ：</w:t>
      </w:r>
    </w:p>
    <w:p w14:paraId="25914BDB">
      <w:pPr>
        <w:snapToGrid w:val="0"/>
        <w:spacing w:line="360" w:lineRule="auto"/>
        <w:ind w:right="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供应商名称：</w:t>
      </w:r>
    </w:p>
    <w:p w14:paraId="6DA3064E">
      <w:pPr>
        <w:snapToGrid w:val="0"/>
        <w:spacing w:line="360" w:lineRule="auto"/>
        <w:ind w:right="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统一社会信用代码：</w:t>
      </w:r>
    </w:p>
    <w:p w14:paraId="2E8725E9">
      <w:pPr>
        <w:snapToGrid w:val="0"/>
        <w:spacing w:line="360" w:lineRule="auto"/>
        <w:ind w:right="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供应商地址：</w:t>
      </w:r>
    </w:p>
    <w:p w14:paraId="0C398300">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0BB16739">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1.我单位具有符合采购文件资格要求独立承担民事责任的能力。</w:t>
      </w:r>
    </w:p>
    <w:p w14:paraId="7AD2260F">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2.我单位具有符合采购文件资格要求的财务状况报告。</w:t>
      </w:r>
    </w:p>
    <w:p w14:paraId="4FF836B7">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3.我单位具有符合采购文件资格要求的依法缴纳税收和社会保障记录的良好记录。</w:t>
      </w:r>
    </w:p>
    <w:p w14:paraId="67F7F00E">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4.我单位具有符合采购文件资格要求履行合同所必需的设备和专业技术能力。</w:t>
      </w:r>
    </w:p>
    <w:p w14:paraId="64FE94C7">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5.参加政府采购活动前三年内，在经营活动中没有重大违法记录。</w:t>
      </w:r>
    </w:p>
    <w:p w14:paraId="35D4B373">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若我单位承诺不实，自愿承担提供虚假材料谋取中标、成交的法律责任。</w:t>
      </w:r>
    </w:p>
    <w:p w14:paraId="669A5566">
      <w:pPr>
        <w:snapToGrid w:val="0"/>
        <w:spacing w:line="360" w:lineRule="auto"/>
        <w:ind w:right="480"/>
        <w:rPr>
          <w:rFonts w:ascii="宋体" w:hAnsi="宋体" w:cs="宋体"/>
          <w:color w:val="000000" w:themeColor="text1"/>
          <w:sz w:val="24"/>
          <w14:textFill>
            <w14:solidFill>
              <w14:schemeClr w14:val="tx1"/>
            </w14:solidFill>
          </w14:textFill>
        </w:rPr>
      </w:pPr>
    </w:p>
    <w:p w14:paraId="05B76634">
      <w:pPr>
        <w:spacing w:line="360" w:lineRule="auto"/>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谈判供应商名称（公章）：</w:t>
      </w:r>
    </w:p>
    <w:p w14:paraId="0A8AB634">
      <w:pPr>
        <w:spacing w:line="360" w:lineRule="auto"/>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法定代表人（负责人）或委托代理人(签名)：                          </w:t>
      </w:r>
    </w:p>
    <w:p w14:paraId="753E43DD">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日期：  年   月   日</w:t>
      </w:r>
    </w:p>
    <w:p w14:paraId="083B7468">
      <w:pPr>
        <w:snapToGrid w:val="0"/>
        <w:spacing w:line="360" w:lineRule="auto"/>
        <w:ind w:right="480"/>
        <w:rPr>
          <w:rFonts w:ascii="宋体" w:hAnsi="宋体" w:cs="宋体"/>
          <w:color w:val="000000" w:themeColor="text1"/>
          <w:sz w:val="24"/>
          <w14:textFill>
            <w14:solidFill>
              <w14:schemeClr w14:val="tx1"/>
            </w14:solidFill>
          </w14:textFill>
        </w:rPr>
      </w:pPr>
    </w:p>
    <w:p w14:paraId="43561792">
      <w:pPr>
        <w:rPr>
          <w:rFonts w:hint="eastAsia"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br w:type="page"/>
      </w:r>
    </w:p>
    <w:p w14:paraId="02FBC107">
      <w:pPr>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B、联合协议（如果有）</w:t>
      </w:r>
    </w:p>
    <w:p w14:paraId="54D679D2">
      <w:pPr>
        <w:widowControl/>
        <w:spacing w:line="360" w:lineRule="auto"/>
        <w:ind w:firstLine="482" w:firstLineChars="200"/>
        <w:jc w:val="left"/>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（以联合体形式响应的，提供联合协议；本项目不接受联合体响应或者供应商不以联合体形式响应的，则不需要提供）</w:t>
      </w:r>
    </w:p>
    <w:p w14:paraId="07BBFF94">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u w:val="single"/>
          <w14:textFill>
            <w14:solidFill>
              <w14:schemeClr w14:val="tx1"/>
            </w14:solidFill>
          </w14:textFill>
        </w:rPr>
        <w:t>（联合体所有成员名称）</w:t>
      </w:r>
      <w:r>
        <w:rPr>
          <w:rFonts w:hint="eastAsia" w:cs="宋体" w:asciiTheme="minorEastAsia" w:hAnsiTheme="minorEastAsia" w:eastAsiaTheme="minorEastAsia"/>
          <w:color w:val="000000" w:themeColor="text1"/>
          <w:kern w:val="0"/>
          <w:sz w:val="24"/>
          <w14:textFill>
            <w14:solidFill>
              <w14:schemeClr w14:val="tx1"/>
            </w14:solidFill>
          </w14:textFill>
        </w:rPr>
        <w:t>自愿</w:t>
      </w:r>
      <w:r>
        <w:rPr>
          <w:rFonts w:hint="eastAsia" w:cs="宋体" w:asciiTheme="minorEastAsia" w:hAnsiTheme="minorEastAsia" w:eastAsiaTheme="minorEastAsia"/>
          <w:color w:val="000000" w:themeColor="text1"/>
          <w:kern w:val="0"/>
          <w:sz w:val="24"/>
          <w:lang w:val="zh-CN"/>
          <w14:textFill>
            <w14:solidFill>
              <w14:schemeClr w14:val="tx1"/>
            </w14:solidFill>
          </w14:textFill>
        </w:rPr>
        <w:t>组成一个联合体，以一个供应商的身份</w:t>
      </w:r>
      <w:r>
        <w:rPr>
          <w:rFonts w:hint="eastAsia" w:cs="宋体" w:asciiTheme="minorEastAsia" w:hAnsiTheme="minorEastAsia" w:eastAsiaTheme="minorEastAsia"/>
          <w:color w:val="000000" w:themeColor="text1"/>
          <w:kern w:val="0"/>
          <w:sz w:val="24"/>
          <w14:textFill>
            <w14:solidFill>
              <w14:schemeClr w14:val="tx1"/>
            </w14:solidFill>
          </w14:textFill>
        </w:rPr>
        <w:t>参加</w:t>
      </w:r>
      <w:r>
        <w:rPr>
          <w:rFonts w:hint="eastAsia" w:cs="仿宋_GB2312" w:asciiTheme="minorEastAsia" w:hAnsiTheme="minorEastAsia" w:eastAsiaTheme="minorEastAsia"/>
          <w:color w:val="000000" w:themeColor="text1"/>
          <w:sz w:val="24"/>
          <w14:textFill>
            <w14:solidFill>
              <w14:schemeClr w14:val="tx1"/>
            </w14:solidFill>
          </w14:textFill>
        </w:rPr>
        <w:t>（项目名称）</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【项目编号：（采购编号）】响应</w:t>
      </w:r>
      <w:r>
        <w:rPr>
          <w:rFonts w:hint="eastAsia" w:cs="宋体" w:asciiTheme="minorEastAsia" w:hAnsiTheme="minorEastAsia" w:eastAsiaTheme="minorEastAsia"/>
          <w:color w:val="000000" w:themeColor="text1"/>
          <w:kern w:val="0"/>
          <w:sz w:val="24"/>
          <w:lang w:val="zh-CN"/>
          <w14:textFill>
            <w14:solidFill>
              <w14:schemeClr w14:val="tx1"/>
            </w14:solidFill>
          </w14:textFill>
        </w:rPr>
        <w:t xml:space="preserve">。 </w:t>
      </w:r>
    </w:p>
    <w:p w14:paraId="6E8D8E5C">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一、各方一致决定，</w:t>
      </w:r>
      <w:r>
        <w:rPr>
          <w:rFonts w:hint="eastAsia" w:cs="宋体" w:asciiTheme="minorEastAsia" w:hAnsiTheme="minorEastAsia" w:eastAsiaTheme="minorEastAsia"/>
          <w:color w:val="000000" w:themeColor="text1"/>
          <w:kern w:val="0"/>
          <w:sz w:val="24"/>
          <w:u w:val="single"/>
          <w14:textFill>
            <w14:solidFill>
              <w14:schemeClr w14:val="tx1"/>
            </w14:solidFill>
          </w14:textFill>
        </w:rPr>
        <w:t>（某联合体成员名称）</w:t>
      </w:r>
      <w:r>
        <w:rPr>
          <w:rFonts w:hint="eastAsia" w:cs="宋体" w:asciiTheme="minorEastAsia" w:hAnsiTheme="minorEastAsia" w:eastAsiaTheme="minorEastAsia"/>
          <w:color w:val="000000" w:themeColor="text1"/>
          <w:kern w:val="0"/>
          <w:sz w:val="24"/>
          <w14:textFill>
            <w14:solidFill>
              <w14:schemeClr w14:val="tx1"/>
            </w14:solidFill>
          </w14:textFill>
        </w:rPr>
        <w:t>为联合体</w:t>
      </w:r>
      <w:r>
        <w:rPr>
          <w:rFonts w:hint="eastAsia" w:cs="宋体" w:asciiTheme="minorEastAsia" w:hAnsiTheme="minorEastAsia" w:eastAsiaTheme="minorEastAsia"/>
          <w:color w:val="000000" w:themeColor="text1"/>
          <w:kern w:val="0"/>
          <w:sz w:val="24"/>
          <w:lang w:val="zh-CN"/>
          <w14:textFill>
            <w14:solidFill>
              <w14:schemeClr w14:val="tx1"/>
            </w14:solidFill>
          </w14:textFill>
        </w:rPr>
        <w:t>牵头人</w:t>
      </w:r>
      <w:r>
        <w:rPr>
          <w:rFonts w:hint="eastAsia" w:cs="宋体" w:asciiTheme="minorEastAsia" w:hAnsiTheme="minorEastAsia" w:eastAsiaTheme="minorEastAsia"/>
          <w:color w:val="000000" w:themeColor="text1"/>
          <w:sz w:val="24"/>
          <w14:textFill>
            <w14:solidFill>
              <w14:schemeClr w14:val="tx1"/>
            </w14:solidFill>
          </w14:textFill>
        </w:rPr>
        <w:t>，代表所有联合体成员负责响应和合同实施阶段的主办、协调工作</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47BF535D">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二、</w:t>
      </w:r>
      <w:r>
        <w:rPr>
          <w:rFonts w:hint="eastAsia" w:cs="宋体" w:asciiTheme="minorEastAsia" w:hAnsiTheme="minorEastAsia" w:eastAsiaTheme="minorEastAsia"/>
          <w:color w:val="000000" w:themeColor="text1"/>
          <w:sz w:val="24"/>
          <w14:textFill>
            <w14:solidFill>
              <w14:schemeClr w14:val="tx1"/>
            </w14:solidFill>
          </w14:textFill>
        </w:rPr>
        <w:t>所有联合体成员各方签署授权书，授权书载明的</w:t>
      </w:r>
      <w:r>
        <w:rPr>
          <w:rFonts w:hint="eastAsia" w:cs="宋体" w:asciiTheme="minorEastAsia" w:hAnsiTheme="minorEastAsia" w:eastAsiaTheme="minorEastAsia"/>
          <w:color w:val="000000" w:themeColor="text1"/>
          <w:kern w:val="0"/>
          <w:sz w:val="24"/>
          <w:lang w:val="zh-CN"/>
          <w14:textFill>
            <w14:solidFill>
              <w14:schemeClr w14:val="tx1"/>
            </w14:solidFill>
          </w14:textFill>
        </w:rPr>
        <w:t>授权代表根据谈判文件规定及采购内容而对采购人、采购代理机构所作的任何合法承诺，包括书面澄清及相应等均对联合体各方产生约束力。</w:t>
      </w:r>
    </w:p>
    <w:p w14:paraId="374D8CAC">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三、本次联合响应中，分工如下：</w:t>
      </w:r>
    </w:p>
    <w:p w14:paraId="75714620">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u w:val="single"/>
          <w14:textFill>
            <w14:solidFill>
              <w14:schemeClr w14:val="tx1"/>
            </w14:solidFill>
          </w14:textFill>
        </w:rPr>
        <w:t>（联合体成员1）</w:t>
      </w:r>
      <w:r>
        <w:rPr>
          <w:rFonts w:hint="eastAsia" w:cs="宋体" w:asciiTheme="minorEastAsia" w:hAnsiTheme="minorEastAsia" w:eastAsiaTheme="minorEastAsia"/>
          <w:color w:val="000000" w:themeColor="text1"/>
          <w:kern w:val="0"/>
          <w:sz w:val="24"/>
          <w:lang w:val="zh-CN"/>
          <w14:textFill>
            <w14:solidFill>
              <w14:schemeClr w14:val="tx1"/>
            </w14:solidFill>
          </w14:textFill>
        </w:rPr>
        <w:t>承担的工作和义务为：</w:t>
      </w:r>
      <w:r>
        <w:rPr>
          <w:rFonts w:hint="eastAsia" w:cs="宋体" w:asciiTheme="minorEastAsia" w:hAnsiTheme="minorEastAsia" w:eastAsiaTheme="minorEastAsia"/>
          <w:color w:val="000000" w:themeColor="text1"/>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715DE8FF">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u w:val="single"/>
          <w14:textFill>
            <w14:solidFill>
              <w14:schemeClr w14:val="tx1"/>
            </w14:solidFill>
          </w14:textFill>
        </w:rPr>
        <w:t>（联合体成员</w:t>
      </w:r>
      <w:r>
        <w:rPr>
          <w:rFonts w:cs="宋体" w:asciiTheme="minorEastAsia" w:hAnsiTheme="minorEastAsia" w:eastAsiaTheme="minorEastAsia"/>
          <w:color w:val="000000" w:themeColor="text1"/>
          <w:kern w:val="0"/>
          <w:sz w:val="24"/>
          <w:u w:val="single"/>
          <w14:textFill>
            <w14:solidFill>
              <w14:schemeClr w14:val="tx1"/>
            </w14:solidFill>
          </w14:textFill>
        </w:rPr>
        <w:t>2</w:t>
      </w:r>
      <w:r>
        <w:rPr>
          <w:rFonts w:hint="eastAsia" w:cs="宋体" w:asciiTheme="minorEastAsia" w:hAnsiTheme="minorEastAsia" w:eastAsiaTheme="minorEastAsia"/>
          <w:color w:val="000000" w:themeColor="text1"/>
          <w:kern w:val="0"/>
          <w:sz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lang w:val="zh-CN"/>
          <w14:textFill>
            <w14:solidFill>
              <w14:schemeClr w14:val="tx1"/>
            </w14:solidFill>
          </w14:textFill>
        </w:rPr>
        <w:t>承担的工作和义务为：</w:t>
      </w:r>
      <w:r>
        <w:rPr>
          <w:rFonts w:hint="eastAsia" w:cs="宋体" w:asciiTheme="minorEastAsia" w:hAnsiTheme="minorEastAsia" w:eastAsiaTheme="minorEastAsia"/>
          <w:color w:val="000000" w:themeColor="text1"/>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79573C70">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555D3F1C">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四、联合体成员中小企业合同份额（如果有）。</w:t>
      </w:r>
    </w:p>
    <w:p w14:paraId="73576F9E">
      <w:pPr>
        <w:snapToGrid w:val="0"/>
        <w:spacing w:line="360" w:lineRule="auto"/>
        <w:ind w:firstLine="576"/>
        <w:rPr>
          <w:rFonts w:cs="宋体" w:asciiTheme="minorEastAsia" w:hAnsiTheme="minorEastAsia" w:eastAsiaTheme="minorEastAsia"/>
          <w:b/>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1、</w:t>
      </w:r>
      <w:r>
        <w:rPr>
          <w:rFonts w:hint="eastAsia" w:cs="宋体" w:asciiTheme="minorEastAsia" w:hAnsiTheme="minorEastAsia" w:eastAsiaTheme="minorEastAsia"/>
          <w:color w:val="000000" w:themeColor="text1"/>
          <w:kern w:val="0"/>
          <w:sz w:val="24"/>
          <w:u w:val="single"/>
          <w14:textFill>
            <w14:solidFill>
              <w14:schemeClr w14:val="tx1"/>
            </w14:solidFill>
          </w14:textFill>
        </w:rPr>
        <w:t>（</w:t>
      </w:r>
      <w:bookmarkStart w:id="185" w:name="_Hlk101131882"/>
      <w:r>
        <w:rPr>
          <w:rFonts w:hint="eastAsia" w:cs="宋体" w:asciiTheme="minorEastAsia" w:hAnsiTheme="minorEastAsia" w:eastAsiaTheme="minorEastAsia"/>
          <w:color w:val="000000" w:themeColor="text1"/>
          <w:kern w:val="0"/>
          <w:sz w:val="24"/>
          <w:u w:val="single"/>
          <w14:textFill>
            <w14:solidFill>
              <w14:schemeClr w14:val="tx1"/>
            </w14:solidFill>
          </w14:textFill>
        </w:rPr>
        <w:t>联合体成员X</w:t>
      </w:r>
      <w:r>
        <w:rPr>
          <w:rFonts w:cs="宋体" w:asciiTheme="minorEastAsia" w:hAnsiTheme="minorEastAsia" w:eastAsiaTheme="minorEastAsia"/>
          <w:color w:val="000000" w:themeColor="text1"/>
          <w:kern w:val="0"/>
          <w:sz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u w:val="single"/>
          <w14:textFill>
            <w14:solidFill>
              <w14:schemeClr w14:val="tx1"/>
            </w14:solidFill>
          </w14:textFill>
        </w:rPr>
        <w:t>……</w:t>
      </w:r>
      <w:bookmarkEnd w:id="185"/>
      <w:r>
        <w:rPr>
          <w:rFonts w:hint="eastAsia" w:cs="宋体" w:asciiTheme="minorEastAsia" w:hAnsiTheme="minorEastAsia" w:eastAsiaTheme="minorEastAsia"/>
          <w:color w:val="000000" w:themeColor="text1"/>
          <w:kern w:val="0"/>
          <w:sz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14:textFill>
            <w14:solidFill>
              <w14:schemeClr w14:val="tx1"/>
            </w14:solidFill>
          </w14:textFill>
        </w:rPr>
        <w:t>提供的服务由小微企业承接，其合同份额占到合同总金额</w:t>
      </w:r>
      <w:r>
        <w:rPr>
          <w:rFonts w:hint="eastAsia" w:cs="宋体" w:asciiTheme="minorEastAsia" w:hAnsiTheme="minorEastAsia" w:eastAsiaTheme="minorEastAsia"/>
          <w:color w:val="000000" w:themeColor="text1"/>
          <w:kern w:val="0"/>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%以上</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w:t>
      </w:r>
      <w:bookmarkStart w:id="186" w:name="_Hlk101133598"/>
      <w:r>
        <w:rPr>
          <w:rFonts w:hint="eastAsia" w:cs="宋体" w:asciiTheme="minorEastAsia" w:hAnsiTheme="minorEastAsia" w:eastAsiaTheme="minorEastAsia"/>
          <w:b/>
          <w:color w:val="000000" w:themeColor="text1"/>
          <w:kern w:val="0"/>
          <w:sz w:val="24"/>
          <w:lang w:val="zh-CN"/>
          <w14:textFill>
            <w14:solidFill>
              <w14:schemeClr w14:val="tx1"/>
            </w14:solidFill>
          </w14:textFill>
        </w:rPr>
        <w:t>未预留份额专门面向中小企业采购的采购项目，以及预留份额中的非预留部分采购包，接受联合体响应的，联合协议约定小微企业的合同份额占到合同总金额30%以上的，</w:t>
      </w:r>
      <w:r>
        <w:rPr>
          <w:rFonts w:hint="eastAsia" w:ascii="宋体" w:hAnsi="宋体" w:cs="宋体"/>
          <w:b/>
          <w:color w:val="000000" w:themeColor="text1"/>
          <w:kern w:val="0"/>
          <w:sz w:val="24"/>
          <w:lang w:val="zh-CN"/>
          <w14:textFill>
            <w14:solidFill>
              <w14:schemeClr w14:val="tx1"/>
            </w14:solidFill>
          </w14:textFill>
        </w:rPr>
        <w:t>对联合体报价按评标标准确定的比例给予扣除</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。供应商</w:t>
      </w:r>
      <w:r>
        <w:rPr>
          <w:rFonts w:hint="eastAsia" w:cs="宋体" w:asciiTheme="minorEastAsia" w:hAnsiTheme="minorEastAsia" w:eastAsiaTheme="minorEastAsia"/>
          <w:b/>
          <w:color w:val="000000" w:themeColor="text1"/>
          <w:sz w:val="24"/>
          <w14:textFill>
            <w14:solidFill>
              <w14:schemeClr w14:val="tx1"/>
            </w14:solidFill>
          </w14:textFill>
        </w:rPr>
        <w:t>拟享受以上价格扣除政策的，填写有关内容。</w:t>
      </w:r>
      <w:bookmarkEnd w:id="186"/>
      <w:r>
        <w:rPr>
          <w:rFonts w:hint="eastAsia" w:cs="宋体" w:asciiTheme="minorEastAsia" w:hAnsiTheme="minorEastAsia" w:eastAsiaTheme="minorEastAsia"/>
          <w:b/>
          <w:color w:val="000000" w:themeColor="text1"/>
          <w:kern w:val="0"/>
          <w:sz w:val="24"/>
          <w:lang w:val="zh-CN"/>
          <w14:textFill>
            <w14:solidFill>
              <w14:schemeClr w14:val="tx1"/>
            </w14:solidFill>
          </w14:textFill>
        </w:rPr>
        <w:t>）</w:t>
      </w:r>
    </w:p>
    <w:p w14:paraId="63453037">
      <w:pPr>
        <w:spacing w:line="360" w:lineRule="auto"/>
        <w:ind w:firstLine="480" w:firstLineChars="200"/>
        <w:rPr>
          <w:rFonts w:cs="宋体" w:asciiTheme="minorEastAsia" w:hAnsiTheme="minorEastAsia" w:eastAsiaTheme="minorEastAsia"/>
          <w:b/>
          <w:bCs/>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w:t>
      </w:r>
      <w:bookmarkStart w:id="187" w:name="_Hlk101133173"/>
      <w:r>
        <w:rPr>
          <w:rFonts w:hint="eastAsia" w:cs="宋体" w:asciiTheme="minorEastAsia" w:hAnsiTheme="minorEastAsia" w:eastAsiaTheme="minorEastAsia"/>
          <w:color w:val="000000" w:themeColor="text1"/>
          <w:sz w:val="24"/>
          <w14:textFill>
            <w14:solidFill>
              <w14:schemeClr w14:val="tx1"/>
            </w14:solidFill>
          </w14:textFill>
        </w:rPr>
        <w:t>中小企业合同金额达到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%，其中小微企业合同金额达到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bCs/>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bCs/>
          <w:color w:val="000000" w:themeColor="text1"/>
          <w:sz w:val="24"/>
          <w14:textFill>
            <w14:solidFill>
              <w14:schemeClr w14:val="tx1"/>
            </w14:solidFill>
          </w14:textFill>
        </w:rPr>
        <w:t>要求以联合体形式参加的项目或采购包，供应商按谈判文件第一部分竞争性谈判邀请公告申请人的资格要求中规定的联合协议中中小企业、小微企业合同金额应当达到的比例要求填写。</w:t>
      </w:r>
      <w:r>
        <w:rPr>
          <w:rFonts w:hint="eastAsia" w:cs="宋体" w:asciiTheme="minorEastAsia" w:hAnsiTheme="minorEastAsia" w:eastAsiaTheme="minorEastAsia"/>
          <w:b/>
          <w:bCs/>
          <w:color w:val="000000" w:themeColor="text1"/>
          <w:kern w:val="0"/>
          <w:sz w:val="24"/>
          <w:lang w:val="zh-CN"/>
          <w14:textFill>
            <w14:solidFill>
              <w14:schemeClr w14:val="tx1"/>
            </w14:solidFill>
          </w14:textFill>
        </w:rPr>
        <w:t>）</w:t>
      </w:r>
      <w:bookmarkEnd w:id="187"/>
    </w:p>
    <w:p w14:paraId="70026090">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五、如果成交，</w:t>
      </w:r>
      <w:r>
        <w:rPr>
          <w:rFonts w:hint="eastAsia" w:cs="宋体" w:asciiTheme="minorEastAsia" w:hAnsiTheme="minorEastAsia" w:eastAsiaTheme="minorEastAsia"/>
          <w:color w:val="000000" w:themeColor="text1"/>
          <w:sz w:val="24"/>
          <w14:textFill>
            <w14:solidFill>
              <w14:schemeClr w14:val="tx1"/>
            </w14:solidFill>
          </w14:textFill>
        </w:rPr>
        <w:t>联合体各成员方共同与采购人签订合同，并就采购合同约定的事项对采购人承担连带责任。</w:t>
      </w:r>
    </w:p>
    <w:p w14:paraId="4E84F37A">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六、有关本次联合响应的其他事宜：</w:t>
      </w:r>
    </w:p>
    <w:p w14:paraId="590B93DA">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1、联合体各方不再单独参加或者与其他供应商另外组成联合体参加同一合同项下的政府采购活动。</w:t>
      </w:r>
    </w:p>
    <w:p w14:paraId="04FB059A">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2、联合体中有同类资质的各方按照联合体分工承担相同工作的，按照资质等级较低的供应商确定资质等级。</w:t>
      </w:r>
    </w:p>
    <w:p w14:paraId="70D344B9">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3、本协议提交采购人、采购代理机构后，联合体各方不得以任何形式对上述内容进行修改或撤销。</w:t>
      </w:r>
    </w:p>
    <w:p w14:paraId="3E863445">
      <w:pPr>
        <w:snapToGrid w:val="0"/>
        <w:spacing w:line="360" w:lineRule="auto"/>
        <w:ind w:firstLine="5040" w:firstLineChars="21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联合体成员名称(公章)：</w:t>
      </w:r>
    </w:p>
    <w:p w14:paraId="76B57ABB">
      <w:pPr>
        <w:snapToGrid w:val="0"/>
        <w:spacing w:line="360" w:lineRule="auto"/>
        <w:ind w:firstLine="5040" w:firstLineChars="2100"/>
        <w:rPr>
          <w:rStyle w:val="631"/>
          <w:color w:val="000000" w:themeColor="text1"/>
          <w14:textFill>
            <w14:solidFill>
              <w14:schemeClr w14:val="tx1"/>
            </w14:solidFill>
          </w14:textFill>
        </w:rPr>
      </w:pPr>
      <w:r>
        <w:rPr>
          <w:rStyle w:val="631"/>
          <w:rFonts w:hint="eastAsia"/>
          <w:color w:val="000000" w:themeColor="text1"/>
          <w14:textFill>
            <w14:solidFill>
              <w14:schemeClr w14:val="tx1"/>
            </w14:solidFill>
          </w14:textFill>
        </w:rPr>
        <w:t>法定代表人（负责人） (签名)：</w:t>
      </w:r>
    </w:p>
    <w:p w14:paraId="2EC77493">
      <w:pPr>
        <w:snapToGrid w:val="0"/>
        <w:spacing w:line="360" w:lineRule="auto"/>
        <w:ind w:firstLine="5040" w:firstLineChars="2100"/>
        <w:rPr>
          <w:rFonts w:ascii="宋体" w:hAnsi="宋体" w:cs="宋体"/>
          <w:color w:val="000000" w:themeColor="text1"/>
          <w:kern w:val="0"/>
          <w:sz w:val="24"/>
          <w:lang w:val="zh-CN"/>
          <w14:textFill>
            <w14:solidFill>
              <w14:schemeClr w14:val="tx1"/>
            </w14:solidFill>
          </w14:textFill>
        </w:rPr>
      </w:pPr>
      <w:r>
        <w:rPr>
          <w:rStyle w:val="631"/>
          <w:rFonts w:hint="eastAsia"/>
          <w:color w:val="000000" w:themeColor="text1"/>
          <w14:textFill>
            <w14:solidFill>
              <w14:schemeClr w14:val="tx1"/>
            </w14:solidFill>
          </w14:textFill>
        </w:rPr>
        <w:t>联合体成</w:t>
      </w:r>
      <w:r>
        <w:rPr>
          <w:rFonts w:hint="eastAsia" w:ascii="宋体" w:hAnsi="宋体" w:cs="宋体"/>
          <w:color w:val="000000" w:themeColor="text1"/>
          <w:kern w:val="0"/>
          <w:sz w:val="24"/>
          <w:lang w:val="zh-CN"/>
          <w14:textFill>
            <w14:solidFill>
              <w14:schemeClr w14:val="tx1"/>
            </w14:solidFill>
          </w14:textFill>
        </w:rPr>
        <w:t>员名称(公章)：</w:t>
      </w:r>
    </w:p>
    <w:p w14:paraId="3143C26F">
      <w:pPr>
        <w:snapToGrid w:val="0"/>
        <w:spacing w:line="360" w:lineRule="auto"/>
        <w:ind w:firstLine="5040" w:firstLineChars="2100"/>
        <w:rPr>
          <w:rFonts w:cs="宋体" w:asciiTheme="minorEastAsia" w:hAnsiTheme="minorEastAsia" w:eastAsiaTheme="minorEastAsia"/>
          <w:color w:val="000000" w:themeColor="text1"/>
          <w:kern w:val="0"/>
          <w:sz w:val="24"/>
          <w:lang w:val="zh-CN"/>
          <w14:textFill>
            <w14:solidFill>
              <w14:schemeClr w14:val="tx1"/>
            </w14:solidFill>
          </w14:textFill>
        </w:rPr>
      </w:pPr>
      <w:r>
        <w:rPr>
          <w:rStyle w:val="631"/>
          <w:rFonts w:hint="eastAsia"/>
          <w:color w:val="000000" w:themeColor="text1"/>
          <w14:textFill>
            <w14:solidFill>
              <w14:schemeClr w14:val="tx1"/>
            </w14:solidFill>
          </w14:textFill>
        </w:rPr>
        <w:t>法定代表人（负责人） (签名)：</w:t>
      </w:r>
    </w:p>
    <w:p w14:paraId="3FFF4E47">
      <w:pPr>
        <w:snapToGrid w:val="0"/>
        <w:spacing w:line="360" w:lineRule="auto"/>
        <w:ind w:firstLine="5760" w:firstLineChars="2400"/>
        <w:rPr>
          <w:rFonts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4B78386D">
      <w:pPr>
        <w:snapToGrid w:val="0"/>
        <w:spacing w:line="360" w:lineRule="auto"/>
        <w:jc w:val="right"/>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日期：  年  月   日</w:t>
      </w:r>
    </w:p>
    <w:p w14:paraId="1461DC79">
      <w:pPr>
        <w:spacing w:line="360" w:lineRule="auto"/>
        <w:ind w:right="42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注：按本格式和要求提供。</w:t>
      </w:r>
    </w:p>
    <w:p w14:paraId="2051057F">
      <w:pPr>
        <w:snapToGrid w:val="0"/>
        <w:spacing w:line="360" w:lineRule="auto"/>
        <w:ind w:right="480"/>
        <w:jc w:val="center"/>
        <w:rPr>
          <w:rFonts w:cs="仿宋_GB2312" w:asciiTheme="minorEastAsia" w:hAnsiTheme="minorEastAsia" w:eastAsiaTheme="minorEastAsia"/>
          <w:b/>
          <w:color w:val="000000" w:themeColor="text1"/>
          <w:sz w:val="32"/>
          <w:szCs w:val="32"/>
          <w14:textFill>
            <w14:solidFill>
              <w14:schemeClr w14:val="tx1"/>
            </w14:solidFill>
          </w14:textFill>
        </w:rPr>
      </w:pPr>
    </w:p>
    <w:p w14:paraId="7EB37ADD">
      <w:pPr>
        <w:widowControl/>
        <w:adjustRightInd/>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cs="仿宋_GB2312" w:asciiTheme="minorEastAsia" w:hAnsiTheme="minorEastAsia" w:eastAsiaTheme="minorEastAsia"/>
          <w:b/>
          <w:color w:val="000000" w:themeColor="text1"/>
          <w:sz w:val="32"/>
          <w:szCs w:val="32"/>
          <w14:textFill>
            <w14:solidFill>
              <w14:schemeClr w14:val="tx1"/>
            </w14:solidFill>
          </w14:textFill>
        </w:rPr>
        <w:br w:type="page"/>
      </w:r>
    </w:p>
    <w:p w14:paraId="62D8E6CC">
      <w:pPr>
        <w:snapToGrid w:val="0"/>
        <w:spacing w:line="360" w:lineRule="auto"/>
        <w:ind w:right="480"/>
        <w:jc w:val="center"/>
        <w:rPr>
          <w:rFonts w:cs="宋体" w:asciiTheme="minorEastAsia" w:hAnsiTheme="minorEastAsia" w:eastAsiaTheme="minorEastAsia"/>
          <w:b/>
          <w:color w:val="000000" w:themeColor="text1"/>
          <w:kern w:val="0"/>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C、</w:t>
      </w:r>
      <w:r>
        <w:rPr>
          <w:rFonts w:hint="eastAsia" w:cs="宋体" w:asciiTheme="minorEastAsia" w:hAnsiTheme="minorEastAsia" w:eastAsiaTheme="minorEastAsia"/>
          <w:b/>
          <w:color w:val="000000" w:themeColor="text1"/>
          <w:kern w:val="0"/>
          <w:sz w:val="32"/>
          <w:szCs w:val="32"/>
          <w14:textFill>
            <w14:solidFill>
              <w14:schemeClr w14:val="tx1"/>
            </w14:solidFill>
          </w14:textFill>
        </w:rPr>
        <w:t>落实政府采购政策需满足的资格要求</w:t>
      </w:r>
    </w:p>
    <w:p w14:paraId="19D2098E">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（根据</w:t>
      </w:r>
      <w:r>
        <w:rPr>
          <w:rFonts w:hint="eastAsia" w:cs="宋体" w:asciiTheme="minorEastAsia" w:hAnsiTheme="minorEastAsia" w:eastAsiaTheme="minorEastAsia"/>
          <w:b/>
          <w:bCs/>
          <w:color w:val="000000" w:themeColor="text1"/>
          <w:sz w:val="24"/>
          <w14:textFill>
            <w14:solidFill>
              <w14:schemeClr w14:val="tx1"/>
            </w14:solidFill>
          </w14:textFill>
        </w:rPr>
        <w:t>谈判文件第一部分竞争性谈判邀请公告中</w:t>
      </w:r>
      <w:r>
        <w:rPr>
          <w:rFonts w:hint="eastAsia" w:cs="宋体" w:asciiTheme="minorEastAsia" w:hAnsiTheme="minorEastAsia" w:eastAsiaTheme="minorEastAsia"/>
          <w:color w:val="000000" w:themeColor="text1"/>
          <w:sz w:val="24"/>
          <w14:textFill>
            <w14:solidFill>
              <w14:schemeClr w14:val="tx1"/>
            </w14:solidFill>
          </w14:textFill>
        </w:rPr>
        <w:t>落实政府采购政策需满足的资格要求选择提供相应的材料；未要求的，无需提供）</w:t>
      </w:r>
    </w:p>
    <w:p w14:paraId="555A2DCB">
      <w:pPr>
        <w:snapToGrid w:val="0"/>
        <w:spacing w:before="50" w:after="50" w:line="360" w:lineRule="auto"/>
        <w:ind w:firstLine="472" w:firstLineChars="196"/>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a</w:t>
      </w:r>
      <w:r>
        <w:rPr>
          <w:rFonts w:hint="eastAsia" w:cs="宋体" w:asciiTheme="minorEastAsia" w:hAnsiTheme="minorEastAsia" w:eastAsiaTheme="minorEastAsia"/>
          <w:color w:val="000000" w:themeColor="text1"/>
          <w:sz w:val="24"/>
          <w14:textFill>
            <w14:solidFill>
              <w14:schemeClr w14:val="tx1"/>
            </w14:solidFill>
          </w14:textFill>
        </w:rPr>
        <w:t>.专门面向中小企业，服务全部由符合政策要求的中小企业（或小微企业）承接的，提供相应的中小企业声明函（附件</w:t>
      </w:r>
      <w:r>
        <w:rPr>
          <w:rFonts w:cs="宋体" w:asciiTheme="minorEastAsia" w:hAnsiTheme="minorEastAsia" w:eastAsiaTheme="minorEastAsia"/>
          <w:color w:val="000000" w:themeColor="text1"/>
          <w:sz w:val="24"/>
          <w14:textFill>
            <w14:solidFill>
              <w14:schemeClr w14:val="tx1"/>
            </w14:solidFill>
          </w14:textFill>
        </w:rPr>
        <w:t>5</w:t>
      </w:r>
      <w:r>
        <w:rPr>
          <w:rFonts w:hint="eastAsia" w:cs="宋体" w:asciiTheme="minorEastAsia" w:hAnsiTheme="minorEastAsia" w:eastAsiaTheme="minorEastAsia"/>
          <w:color w:val="000000" w:themeColor="text1"/>
          <w:sz w:val="24"/>
          <w14:textFill>
            <w14:solidFill>
              <w14:schemeClr w14:val="tx1"/>
            </w14:solidFill>
          </w14:textFill>
        </w:rPr>
        <w:t xml:space="preserve">）。 </w:t>
      </w:r>
    </w:p>
    <w:p w14:paraId="0A83C8FA">
      <w:pPr>
        <w:widowControl/>
        <w:spacing w:line="360" w:lineRule="auto"/>
        <w:ind w:firstLine="480"/>
        <w:jc w:val="left"/>
        <w:rPr>
          <w:rFonts w:cs="宋体" w:asciiTheme="minorEastAsia" w:hAnsiTheme="minorEastAsia" w:eastAsiaTheme="minorEastAsia"/>
          <w:color w:val="000000" w:themeColor="text1"/>
          <w:sz w:val="24"/>
          <w14:textFill>
            <w14:solidFill>
              <w14:schemeClr w14:val="tx1"/>
            </w14:solidFill>
          </w14:textFill>
        </w:rPr>
      </w:pPr>
    </w:p>
    <w:p w14:paraId="05BBB511">
      <w:pPr>
        <w:widowControl/>
        <w:spacing w:line="360" w:lineRule="auto"/>
        <w:ind w:firstLine="472" w:firstLineChars="196"/>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b.</w:t>
      </w:r>
      <w:r>
        <w:rPr>
          <w:rFonts w:hint="eastAsia" w:cs="宋体" w:asciiTheme="minorEastAsia" w:hAnsiTheme="minorEastAsia" w:eastAsiaTheme="minorEastAsia"/>
          <w:color w:val="000000" w:themeColor="text1"/>
          <w:sz w:val="24"/>
          <w14:textFill>
            <w14:solidFill>
              <w14:schemeClr w14:val="tx1"/>
            </w14:solidFill>
          </w14:textFill>
        </w:rPr>
        <w:t>要求以联合体形式参加的，提供联合协议和中小企业声明函（附件</w:t>
      </w:r>
      <w:r>
        <w:rPr>
          <w:rFonts w:cs="宋体" w:asciiTheme="minorEastAsia" w:hAnsiTheme="minorEastAsia" w:eastAsiaTheme="minorEastAsia"/>
          <w:color w:val="000000" w:themeColor="text1"/>
          <w:sz w:val="24"/>
          <w14:textFill>
            <w14:solidFill>
              <w14:schemeClr w14:val="tx1"/>
            </w14:solidFill>
          </w14:textFill>
        </w:rPr>
        <w:t>5</w:t>
      </w:r>
      <w:r>
        <w:rPr>
          <w:rFonts w:hint="eastAsia" w:cs="宋体" w:asciiTheme="minorEastAsia" w:hAnsiTheme="minorEastAsia" w:eastAsiaTheme="minorEastAsia"/>
          <w:color w:val="000000" w:themeColor="text1"/>
          <w:sz w:val="24"/>
          <w14:textFill>
            <w14:solidFill>
              <w14:schemeClr w14:val="tx1"/>
            </w14:solidFill>
          </w14:textFill>
        </w:rPr>
        <w:t>），联合协议中中小企业合同金额应当达到</w:t>
      </w:r>
      <w:r>
        <w:rPr>
          <w:rFonts w:hint="eastAsia" w:cs="宋体" w:asciiTheme="minorEastAsia" w:hAnsiTheme="minorEastAsia" w:eastAsiaTheme="minorEastAsia"/>
          <w:b/>
          <w:bCs/>
          <w:color w:val="000000" w:themeColor="text1"/>
          <w:sz w:val="24"/>
          <w14:textFill>
            <w14:solidFill>
              <w14:schemeClr w14:val="tx1"/>
            </w14:solidFill>
          </w14:textFill>
        </w:rPr>
        <w:t>竞争性谈判邀请公告</w:t>
      </w:r>
      <w:r>
        <w:rPr>
          <w:rFonts w:hint="eastAsia" w:cs="宋体" w:asciiTheme="minorEastAsia" w:hAnsiTheme="minorEastAsia" w:eastAsiaTheme="minorEastAsia"/>
          <w:color w:val="000000" w:themeColor="text1"/>
          <w:sz w:val="24"/>
          <w14:textFill>
            <w14:solidFill>
              <w14:schemeClr w14:val="tx1"/>
            </w14:solidFill>
          </w14:textFill>
        </w:rPr>
        <w:t>载明的比例；如果供应商本身提供所有标的均由中小企业承接的，</w:t>
      </w:r>
      <w:r>
        <w:rPr>
          <w:rFonts w:hint="eastAsia" w:ascii="宋体" w:hAnsi="宋体" w:cs="宋体"/>
          <w:color w:val="000000" w:themeColor="text1"/>
          <w:spacing w:val="8"/>
          <w:kern w:val="0"/>
          <w:sz w:val="24"/>
          <w14:textFill>
            <w14:solidFill>
              <w14:schemeClr w14:val="tx1"/>
            </w14:solidFill>
          </w14:textFill>
        </w:rPr>
        <w:t>并相应达到了前述比例要求，</w:t>
      </w:r>
      <w:r>
        <w:rPr>
          <w:rFonts w:hint="eastAsia" w:cs="宋体" w:asciiTheme="minorEastAsia" w:hAnsiTheme="minorEastAsia" w:eastAsiaTheme="minorEastAsia"/>
          <w:color w:val="000000" w:themeColor="text1"/>
          <w:sz w:val="24"/>
          <w14:textFill>
            <w14:solidFill>
              <w14:schemeClr w14:val="tx1"/>
            </w14:solidFill>
          </w14:textFill>
        </w:rPr>
        <w:t>视同符合了资格条件，无需再与其他中小企业组成联合体参加政府采购活动，无需提供联合协议。</w:t>
      </w:r>
    </w:p>
    <w:p w14:paraId="159A327E">
      <w:pPr>
        <w:snapToGrid w:val="0"/>
        <w:spacing w:before="50" w:after="50"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 xml:space="preserve">    </w:t>
      </w:r>
    </w:p>
    <w:p w14:paraId="2CF9E44E">
      <w:pPr>
        <w:spacing w:line="360" w:lineRule="auto"/>
        <w:ind w:firstLine="482"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c、</w:t>
      </w:r>
      <w:r>
        <w:rPr>
          <w:rFonts w:hint="eastAsia" w:cs="宋体" w:asciiTheme="minorEastAsia" w:hAnsiTheme="minorEastAsia" w:eastAsiaTheme="minorEastAsia"/>
          <w:color w:val="000000" w:themeColor="text1"/>
          <w:sz w:val="24"/>
          <w14:textFill>
            <w14:solidFill>
              <w14:schemeClr w14:val="tx1"/>
            </w14:solidFill>
          </w14:textFill>
        </w:rPr>
        <w:t>要求合同分包的，提供分包意向协议和中小企业声明函（附件</w:t>
      </w:r>
      <w:r>
        <w:rPr>
          <w:rFonts w:cs="宋体" w:asciiTheme="minorEastAsia" w:hAnsiTheme="minorEastAsia" w:eastAsiaTheme="minorEastAsia"/>
          <w:color w:val="000000" w:themeColor="text1"/>
          <w:sz w:val="24"/>
          <w14:textFill>
            <w14:solidFill>
              <w14:schemeClr w14:val="tx1"/>
            </w14:solidFill>
          </w14:textFill>
        </w:rPr>
        <w:t>5</w:t>
      </w:r>
      <w:r>
        <w:rPr>
          <w:rFonts w:hint="eastAsia" w:cs="宋体" w:asciiTheme="minorEastAsia" w:hAnsiTheme="minorEastAsia" w:eastAsiaTheme="minorEastAsia"/>
          <w:color w:val="000000" w:themeColor="text1"/>
          <w:sz w:val="24"/>
          <w14:textFill>
            <w14:solidFill>
              <w14:schemeClr w14:val="tx1"/>
            </w14:solidFill>
          </w14:textFill>
        </w:rPr>
        <w:t>），分包意向协议中中小企业合同金额应当达到</w:t>
      </w:r>
      <w:r>
        <w:rPr>
          <w:rFonts w:hint="eastAsia" w:cs="宋体" w:asciiTheme="minorEastAsia" w:hAnsiTheme="minorEastAsia" w:eastAsiaTheme="minorEastAsia"/>
          <w:b/>
          <w:bCs/>
          <w:color w:val="000000" w:themeColor="text1"/>
          <w:sz w:val="24"/>
          <w14:textFill>
            <w14:solidFill>
              <w14:schemeClr w14:val="tx1"/>
            </w14:solidFill>
          </w14:textFill>
        </w:rPr>
        <w:t>竞争性谈判邀请公告</w:t>
      </w:r>
      <w:r>
        <w:rPr>
          <w:rFonts w:hint="eastAsia" w:cs="宋体" w:asciiTheme="minorEastAsia" w:hAnsiTheme="minorEastAsia" w:eastAsiaTheme="minorEastAsia"/>
          <w:color w:val="000000" w:themeColor="text1"/>
          <w:sz w:val="24"/>
          <w14:textFill>
            <w14:solidFill>
              <w14:schemeClr w14:val="tx1"/>
            </w14:solidFill>
          </w14:textFill>
        </w:rPr>
        <w:t>载明的比例；如果供应商本身提供的所有标的均由中小企业承接的，</w:t>
      </w:r>
      <w:r>
        <w:rPr>
          <w:rFonts w:hint="eastAsia" w:ascii="宋体" w:hAnsi="宋体" w:cs="宋体"/>
          <w:color w:val="000000" w:themeColor="text1"/>
          <w:spacing w:val="8"/>
          <w:kern w:val="0"/>
          <w:sz w:val="24"/>
          <w14:textFill>
            <w14:solidFill>
              <w14:schemeClr w14:val="tx1"/>
            </w14:solidFill>
          </w14:textFill>
        </w:rPr>
        <w:t>并相应达到了前述比例要求，</w:t>
      </w:r>
      <w:r>
        <w:rPr>
          <w:rFonts w:hint="eastAsia" w:cs="宋体" w:asciiTheme="minorEastAsia" w:hAnsiTheme="minorEastAsia" w:eastAsiaTheme="minorEastAsia"/>
          <w:color w:val="000000" w:themeColor="text1"/>
          <w:sz w:val="24"/>
          <w14:textFill>
            <w14:solidFill>
              <w14:schemeClr w14:val="tx1"/>
            </w14:solidFill>
          </w14:textFill>
        </w:rPr>
        <w:t>视同符合了资格条件，无需再向中小企业分包，无需提供分包意向协议。</w:t>
      </w:r>
    </w:p>
    <w:p w14:paraId="643E1F40">
      <w:pPr>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p>
    <w:p w14:paraId="7338064F">
      <w:pPr>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p>
    <w:p w14:paraId="211879B8">
      <w:pPr>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D、符合特定资格条件要求的资质文件（复印件）</w:t>
      </w:r>
    </w:p>
    <w:p w14:paraId="426B807F">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（由供应商根据“谈判文件第一部分”中“合格的供应商应具备的特定资格要求”编制；如果本项目没有设置特定资格条件，则不需要提供）</w:t>
      </w:r>
    </w:p>
    <w:p w14:paraId="4F7F8600">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p>
    <w:p w14:paraId="52B093BC">
      <w:pPr>
        <w:snapToGrid w:val="0"/>
        <w:spacing w:line="360" w:lineRule="auto"/>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749C7634">
      <w:pPr>
        <w:snapToGrid w:val="0"/>
        <w:spacing w:line="360" w:lineRule="auto"/>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015D68D2">
      <w:pPr>
        <w:keepNext w:val="0"/>
        <w:keepLines w:val="0"/>
        <w:pageBreakBefore w:val="0"/>
        <w:widowControl w:val="0"/>
        <w:numPr>
          <w:ilvl w:val="0"/>
          <w:numId w:val="11"/>
        </w:numPr>
        <w:kinsoku/>
        <w:wordWrap/>
        <w:overflowPunct/>
        <w:topLinePunct w:val="0"/>
        <w:autoSpaceDE/>
        <w:autoSpaceDN/>
        <w:bidi w:val="0"/>
        <w:adjustRightInd w:val="0"/>
        <w:snapToGrid w:val="0"/>
        <w:spacing w:before="157" w:beforeLines="50" w:line="360" w:lineRule="auto"/>
        <w:ind w:right="482"/>
        <w:jc w:val="center"/>
        <w:textAlignment w:val="auto"/>
        <w:rPr>
          <w:rFonts w:hint="eastAsia" w:cs="仿宋_GB2312" w:asciiTheme="minorEastAsia" w:hAnsiTheme="minorEastAsia" w:eastAsiaTheme="minorEastAsia"/>
          <w:b/>
          <w:color w:val="000000" w:themeColor="text1"/>
          <w:sz w:val="32"/>
          <w:szCs w:val="32"/>
          <w:lang w:val="zh-CN"/>
          <w14:textFill>
            <w14:solidFill>
              <w14:schemeClr w14:val="tx1"/>
            </w14:solidFill>
          </w14:textFill>
        </w:rPr>
      </w:pPr>
      <w:r>
        <w:rPr>
          <w:rFonts w:hint="eastAsia" w:cs="仿宋_GB2312" w:asciiTheme="minorEastAsia" w:hAnsiTheme="minorEastAsia" w:eastAsiaTheme="minorEastAsia"/>
          <w:b/>
          <w:color w:val="000000" w:themeColor="text1"/>
          <w:sz w:val="32"/>
          <w:szCs w:val="32"/>
          <w:lang w:val="zh-CN"/>
          <w14:textFill>
            <w14:solidFill>
              <w14:schemeClr w14:val="tx1"/>
            </w14:solidFill>
          </w14:textFill>
        </w:rPr>
        <w:t>谈判保证金缴纳证明材料</w:t>
      </w:r>
    </w:p>
    <w:p w14:paraId="7B18DA0A">
      <w:pPr>
        <w:pStyle w:val="407"/>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pPr>
    </w:p>
    <w:p w14:paraId="2210AEE9">
      <w:pPr>
        <w:pStyle w:val="23"/>
        <w:jc w:val="center"/>
        <w:rPr>
          <w:lang w:val="zh-CN"/>
        </w:rPr>
        <w:sectPr>
          <w:footerReference r:id="rId6" w:type="first"/>
          <w:headerReference r:id="rId4" w:type="default"/>
          <w:footerReference r:id="rId5" w:type="default"/>
          <w:pgSz w:w="11906" w:h="16838"/>
          <w:pgMar w:top="1247" w:right="1418" w:bottom="1276" w:left="1418" w:header="851" w:footer="992" w:gutter="0"/>
          <w:pgBorders>
            <w:top w:val="none" w:sz="0" w:space="0"/>
            <w:left w:val="none" w:sz="0" w:space="0"/>
            <w:bottom w:val="none" w:sz="0" w:space="0"/>
            <w:right w:val="none" w:sz="0" w:space="0"/>
          </w:pgBorders>
          <w:pgNumType w:start="1"/>
          <w:cols w:space="720" w:num="1"/>
          <w:docGrid w:linePitch="312" w:charSpace="0"/>
        </w:sectPr>
      </w:pP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（银行转账回单或保函等）</w:t>
      </w:r>
    </w:p>
    <w:p w14:paraId="54CD0154">
      <w:pPr>
        <w:keepNext w:val="0"/>
        <w:keepLines w:val="0"/>
        <w:pageBreakBefore w:val="0"/>
        <w:widowControl w:val="0"/>
        <w:numPr>
          <w:ilvl w:val="0"/>
          <w:numId w:val="11"/>
        </w:numPr>
        <w:kinsoku/>
        <w:wordWrap/>
        <w:overflowPunct/>
        <w:topLinePunct w:val="0"/>
        <w:autoSpaceDE/>
        <w:autoSpaceDN/>
        <w:bidi w:val="0"/>
        <w:adjustRightInd w:val="0"/>
        <w:snapToGrid w:val="0"/>
        <w:spacing w:before="157" w:beforeLines="50" w:line="360" w:lineRule="auto"/>
        <w:ind w:right="482"/>
        <w:jc w:val="center"/>
        <w:textAlignment w:val="auto"/>
        <w:rPr>
          <w:rFonts w:hint="eastAsia" w:cs="仿宋_GB2312" w:asciiTheme="minorEastAsia" w:hAnsiTheme="minorEastAsia" w:eastAsiaTheme="minorEastAsia"/>
          <w:b/>
          <w:color w:val="000000" w:themeColor="text1"/>
          <w:sz w:val="32"/>
          <w:szCs w:val="32"/>
          <w:lang w:val="zh-CN"/>
          <w14:textFill>
            <w14:solidFill>
              <w14:schemeClr w14:val="tx1"/>
            </w14:solidFill>
          </w14:textFill>
        </w:rPr>
      </w:pPr>
      <w:r>
        <w:rPr>
          <w:rFonts w:hint="eastAsia" w:cs="仿宋_GB2312" w:asciiTheme="minorEastAsia" w:hAnsiTheme="minorEastAsia" w:eastAsiaTheme="minorEastAsia"/>
          <w:b/>
          <w:color w:val="000000" w:themeColor="text1"/>
          <w:sz w:val="32"/>
          <w:szCs w:val="32"/>
          <w:lang w:val="zh-CN"/>
          <w14:textFill>
            <w14:solidFill>
              <w14:schemeClr w14:val="tx1"/>
            </w14:solidFill>
          </w14:textFill>
        </w:rPr>
        <w:t>授权委托书或法定代表人（单位负责人、自然人本人）</w:t>
      </w:r>
    </w:p>
    <w:p w14:paraId="0B09720B">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right="482" w:rightChars="0"/>
        <w:jc w:val="center"/>
        <w:textAlignment w:val="auto"/>
        <w:rPr>
          <w:rFonts w:hint="eastAsia" w:cs="仿宋_GB2312" w:asciiTheme="minorEastAsia" w:hAnsiTheme="minorEastAsia" w:eastAsiaTheme="minorEastAsia"/>
          <w:b/>
          <w:color w:val="000000" w:themeColor="text1"/>
          <w:sz w:val="32"/>
          <w:szCs w:val="32"/>
          <w:lang w:val="zh-CN"/>
          <w14:textFill>
            <w14:solidFill>
              <w14:schemeClr w14:val="tx1"/>
            </w14:solidFill>
          </w14:textFill>
        </w:rPr>
      </w:pPr>
      <w:r>
        <w:rPr>
          <w:rFonts w:hint="eastAsia" w:cs="仿宋_GB2312" w:asciiTheme="minorEastAsia" w:hAnsiTheme="minorEastAsia" w:eastAsiaTheme="minorEastAsia"/>
          <w:b/>
          <w:color w:val="000000" w:themeColor="text1"/>
          <w:sz w:val="32"/>
          <w:szCs w:val="32"/>
          <w:lang w:val="zh-CN"/>
          <w14:textFill>
            <w14:solidFill>
              <w14:schemeClr w14:val="tx1"/>
            </w14:solidFill>
          </w14:textFill>
        </w:rPr>
        <w:t>身份证明</w:t>
      </w:r>
    </w:p>
    <w:p w14:paraId="5FC90BD7">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76EDC157">
      <w:pPr>
        <w:snapToGrid w:val="0"/>
        <w:spacing w:line="360" w:lineRule="auto"/>
        <w:ind w:firstLine="2872" w:firstLineChars="894"/>
        <w:rPr>
          <w:rFonts w:ascii="宋体" w:hAnsi="宋体" w:cs="宋体"/>
          <w:color w:val="000000" w:themeColor="text1"/>
          <w14:textFill>
            <w14:solidFill>
              <w14:schemeClr w14:val="tx1"/>
            </w14:solidFill>
          </w14:textFill>
        </w:rPr>
      </w:pPr>
      <w:r>
        <w:rPr>
          <w:rFonts w:hint="eastAsia" w:ascii="宋体" w:hAnsi="宋体" w:cs="宋体"/>
          <w:b/>
          <w:color w:val="000000" w:themeColor="text1"/>
          <w:kern w:val="0"/>
          <w:sz w:val="32"/>
          <w:szCs w:val="32"/>
          <w:lang w:val="zh-CN"/>
          <w14:textFill>
            <w14:solidFill>
              <w14:schemeClr w14:val="tx1"/>
            </w14:solidFill>
          </w14:textFill>
        </w:rPr>
        <w:t>授权委托书（适用于非联合体谈判）</w:t>
      </w:r>
      <w:r>
        <w:rPr>
          <w:rFonts w:hint="eastAsia" w:ascii="宋体" w:hAnsi="宋体" w:cs="宋体"/>
          <w:color w:val="000000" w:themeColor="text1"/>
          <w14:textFill>
            <w14:solidFill>
              <w14:schemeClr w14:val="tx1"/>
            </w14:solidFill>
          </w14:textFill>
        </w:rPr>
        <w:t xml:space="preserve">                               </w:t>
      </w:r>
    </w:p>
    <w:p w14:paraId="3E499CBB">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（采购人）、（采购代理机构）</w:t>
      </w:r>
      <w:r>
        <w:rPr>
          <w:rFonts w:hint="eastAsia" w:ascii="宋体" w:hAnsi="宋体" w:cs="宋体"/>
          <w:color w:val="000000" w:themeColor="text1"/>
          <w:kern w:val="0"/>
          <w:sz w:val="24"/>
          <w:lang w:val="zh-CN"/>
          <w14:textFill>
            <w14:solidFill>
              <w14:schemeClr w14:val="tx1"/>
            </w14:solidFill>
          </w14:textFill>
        </w:rPr>
        <w:t>：</w:t>
      </w:r>
    </w:p>
    <w:p w14:paraId="1309D555">
      <w:pPr>
        <w:snapToGrid w:val="0"/>
        <w:spacing w:line="360" w:lineRule="auto"/>
        <w:ind w:firstLine="576"/>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现</w:t>
      </w:r>
      <w:r>
        <w:rPr>
          <w:rFonts w:hint="eastAsia" w:ascii="宋体" w:hAnsi="宋体" w:cs="宋体"/>
          <w:color w:val="000000" w:themeColor="text1"/>
          <w:kern w:val="0"/>
          <w:sz w:val="24"/>
          <w:lang w:val="zh-CN"/>
          <w14:textFill>
            <w14:solidFill>
              <w14:schemeClr w14:val="tx1"/>
            </w14:solidFill>
          </w14:textFill>
        </w:rPr>
        <w:t>委托</w:t>
      </w:r>
      <w:r>
        <w:rPr>
          <w:rFonts w:hint="eastAsia" w:ascii="宋体" w:hAnsi="宋体" w:cs="宋体"/>
          <w:color w:val="000000" w:themeColor="text1"/>
          <w:kern w:val="0"/>
          <w:sz w:val="24"/>
          <w:u w:val="single"/>
          <w:lang w:val="zh-CN"/>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（姓名）为我方代理人（身份证号码：</w:t>
      </w:r>
      <w:r>
        <w:rPr>
          <w:rFonts w:hint="eastAsia" w:ascii="宋体" w:hAnsi="宋体" w:cs="宋体"/>
          <w:color w:val="000000" w:themeColor="text1"/>
          <w:kern w:val="0"/>
          <w:sz w:val="24"/>
          <w:u w:val="single"/>
          <w:lang w:val="zh-CN"/>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，手机：</w:t>
      </w:r>
      <w:r>
        <w:rPr>
          <w:rFonts w:hint="eastAsia" w:ascii="宋体" w:hAnsi="宋体" w:cs="宋体"/>
          <w:color w:val="000000" w:themeColor="text1"/>
          <w:kern w:val="0"/>
          <w:sz w:val="24"/>
          <w:u w:val="single"/>
          <w:lang w:val="zh-CN"/>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），以我方名义处理</w:t>
      </w:r>
      <w:r>
        <w:rPr>
          <w:rFonts w:hint="eastAsia" w:ascii="宋体" w:hAnsi="宋体" w:cs="宋体"/>
          <w:color w:val="000000" w:themeColor="text1"/>
          <w:sz w:val="24"/>
          <w14:textFill>
            <w14:solidFill>
              <w14:schemeClr w14:val="tx1"/>
            </w14:solidFill>
          </w14:textFill>
        </w:rPr>
        <w:t>（项目名称）【项目编号：（采购编号）】</w:t>
      </w:r>
      <w:r>
        <w:rPr>
          <w:rFonts w:hint="eastAsia" w:ascii="宋体" w:hAnsi="宋体" w:cs="宋体"/>
          <w:color w:val="000000" w:themeColor="text1"/>
          <w:kern w:val="0"/>
          <w:sz w:val="24"/>
          <w:lang w:val="zh-CN"/>
          <w14:textFill>
            <w14:solidFill>
              <w14:schemeClr w14:val="tx1"/>
            </w14:solidFill>
          </w14:textFill>
        </w:rPr>
        <w:t>政府采购谈判的一切事项，其法律后果由我方承担。</w:t>
      </w:r>
    </w:p>
    <w:p w14:paraId="38F1E41E">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委托期限</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zh-CN"/>
          <w14:textFill>
            <w14:solidFill>
              <w14:schemeClr w14:val="tx1"/>
            </w14:solidFill>
          </w14:textFill>
        </w:rPr>
        <w:t>自</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年</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月</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日起至</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年</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月</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日止。</w:t>
      </w:r>
    </w:p>
    <w:p w14:paraId="45D56ED4">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特此告知。</w:t>
      </w:r>
    </w:p>
    <w:p w14:paraId="51042D77">
      <w:pPr>
        <w:spacing w:line="360" w:lineRule="auto"/>
        <w:ind w:left="4649" w:leftChars="2214"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谈判供应商名称（公章）：</w:t>
      </w:r>
    </w:p>
    <w:p w14:paraId="73EE3999">
      <w:pPr>
        <w:snapToGrid w:val="0"/>
        <w:spacing w:line="360" w:lineRule="auto"/>
        <w:ind w:left="4649" w:leftChars="2214"/>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法定代表人（负责人） (签名)：</w:t>
      </w:r>
    </w:p>
    <w:p w14:paraId="0E470038">
      <w:pPr>
        <w:snapToGrid w:val="0"/>
        <w:spacing w:line="360" w:lineRule="auto"/>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 xml:space="preserve">                                       签发日期：  年  月   日</w:t>
      </w:r>
    </w:p>
    <w:p w14:paraId="415758E3">
      <w:pPr>
        <w:adjustRightInd/>
        <w:spacing w:line="360" w:lineRule="auto"/>
        <w:rPr>
          <w:rFonts w:ascii="宋体" w:hAnsi="宋体"/>
          <w:color w:val="000000" w:themeColor="text1"/>
          <w:sz w:val="24"/>
          <w:szCs w:val="21"/>
          <w14:textFill>
            <w14:solidFill>
              <w14:schemeClr w14:val="tx1"/>
            </w14:solidFill>
          </w14:textFill>
        </w:rPr>
      </w:pPr>
    </w:p>
    <w:p w14:paraId="2E6E2D02">
      <w:pPr>
        <w:adjustRightInd/>
        <w:spacing w:line="360" w:lineRule="auto"/>
        <w:rPr>
          <w:rFonts w:ascii="宋体" w:hAnsi="宋体" w:cs="宋体"/>
          <w:bCs/>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委托代理人和法定代表人</w:t>
      </w:r>
      <w:r>
        <w:rPr>
          <w:rFonts w:hint="eastAsia" w:ascii="宋体" w:hAnsi="宋体" w:cs="宋体"/>
          <w:color w:val="000000" w:themeColor="text1"/>
          <w:kern w:val="0"/>
          <w:sz w:val="24"/>
          <w:szCs w:val="21"/>
          <w14:textFill>
            <w14:solidFill>
              <w14:schemeClr w14:val="tx1"/>
            </w14:solidFill>
          </w14:textFill>
        </w:rPr>
        <w:t>（负责人）</w:t>
      </w:r>
      <w:r>
        <w:rPr>
          <w:rFonts w:hint="eastAsia" w:ascii="宋体" w:hAnsi="宋体" w:cs="宋体"/>
          <w:bCs/>
          <w:color w:val="000000" w:themeColor="text1"/>
          <w:sz w:val="24"/>
          <w:szCs w:val="21"/>
          <w14:textFill>
            <w14:solidFill>
              <w14:schemeClr w14:val="tx1"/>
            </w14:solidFill>
          </w14:textFill>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F90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39620F2C">
            <w:pPr>
              <w:spacing w:line="360" w:lineRule="auto"/>
              <w:rPr>
                <w:rFonts w:ascii="宋体" w:hAnsi="宋体" w:cs="宋体"/>
                <w:bCs/>
                <w:color w:val="000000" w:themeColor="text1"/>
                <w:sz w:val="24"/>
                <w:szCs w:val="21"/>
                <w14:textFill>
                  <w14:solidFill>
                    <w14:schemeClr w14:val="tx1"/>
                  </w14:solidFill>
                </w14:textFill>
              </w:rPr>
            </w:pPr>
            <w:r>
              <w:rPr>
                <w:rFonts w:hint="eastAsia" w:ascii="宋体" w:hAnsi="宋体" w:cs="宋体"/>
                <w:bCs/>
                <w:color w:val="000000" w:themeColor="text1"/>
                <w:sz w:val="24"/>
                <w:szCs w:val="21"/>
                <w14:textFill>
                  <w14:solidFill>
                    <w14:schemeClr w14:val="tx1"/>
                  </w14:solidFill>
                </w14:textFill>
              </w:rPr>
              <w:t>正面：                                 反面：</w:t>
            </w:r>
          </w:p>
          <w:p w14:paraId="4DA70BB3">
            <w:pPr>
              <w:spacing w:line="360" w:lineRule="auto"/>
              <w:rPr>
                <w:rFonts w:ascii="宋体" w:hAnsi="宋体" w:cs="宋体"/>
                <w:bCs/>
                <w:color w:val="000000" w:themeColor="text1"/>
                <w:sz w:val="24"/>
                <w:szCs w:val="21"/>
                <w14:textFill>
                  <w14:solidFill>
                    <w14:schemeClr w14:val="tx1"/>
                  </w14:solidFill>
                </w14:textFill>
              </w:rPr>
            </w:pPr>
          </w:p>
          <w:p w14:paraId="72ED7829">
            <w:pPr>
              <w:spacing w:line="360" w:lineRule="auto"/>
              <w:rPr>
                <w:rFonts w:ascii="宋体" w:hAnsi="宋体" w:cs="宋体"/>
                <w:bCs/>
                <w:color w:val="000000" w:themeColor="text1"/>
                <w:sz w:val="24"/>
                <w:szCs w:val="21"/>
                <w14:textFill>
                  <w14:solidFill>
                    <w14:schemeClr w14:val="tx1"/>
                  </w14:solidFill>
                </w14:textFill>
              </w:rPr>
            </w:pPr>
          </w:p>
          <w:p w14:paraId="0E113C8B">
            <w:pPr>
              <w:spacing w:line="360" w:lineRule="auto"/>
              <w:rPr>
                <w:rFonts w:ascii="宋体" w:hAnsi="宋体" w:cs="宋体"/>
                <w:bCs/>
                <w:color w:val="000000" w:themeColor="text1"/>
                <w:sz w:val="24"/>
                <w:szCs w:val="21"/>
                <w14:textFill>
                  <w14:solidFill>
                    <w14:schemeClr w14:val="tx1"/>
                  </w14:solidFill>
                </w14:textFill>
              </w:rPr>
            </w:pPr>
          </w:p>
          <w:p w14:paraId="0442BE7E">
            <w:pPr>
              <w:spacing w:line="360" w:lineRule="auto"/>
              <w:rPr>
                <w:rFonts w:ascii="宋体" w:hAnsi="宋体" w:cs="宋体"/>
                <w:bCs/>
                <w:color w:val="000000" w:themeColor="text1"/>
                <w:sz w:val="24"/>
                <w:szCs w:val="21"/>
                <w14:textFill>
                  <w14:solidFill>
                    <w14:schemeClr w14:val="tx1"/>
                  </w14:solidFill>
                </w14:textFill>
              </w:rPr>
            </w:pPr>
            <w:r>
              <w:rPr>
                <w:rFonts w:hint="eastAsia" w:ascii="宋体" w:hAnsi="宋体" w:cs="宋体"/>
                <w:bCs/>
                <w:color w:val="000000" w:themeColor="text1"/>
                <w:sz w:val="24"/>
                <w:szCs w:val="21"/>
                <w14:textFill>
                  <w14:solidFill>
                    <w14:schemeClr w14:val="tx1"/>
                  </w14:solidFill>
                </w14:textFill>
              </w:rPr>
              <w:t>正面：                                 反面：</w:t>
            </w:r>
          </w:p>
          <w:p w14:paraId="0C7DF065">
            <w:pPr>
              <w:spacing w:line="360" w:lineRule="auto"/>
              <w:rPr>
                <w:rFonts w:ascii="宋体" w:hAnsi="宋体" w:cs="宋体"/>
                <w:bCs/>
                <w:color w:val="000000" w:themeColor="text1"/>
                <w:sz w:val="24"/>
                <w:szCs w:val="21"/>
                <w14:textFill>
                  <w14:solidFill>
                    <w14:schemeClr w14:val="tx1"/>
                  </w14:solidFill>
                </w14:textFill>
              </w:rPr>
            </w:pPr>
          </w:p>
        </w:tc>
      </w:tr>
    </w:tbl>
    <w:p w14:paraId="0DB69B52">
      <w:pPr>
        <w:snapToGrid w:val="0"/>
        <w:spacing w:line="360" w:lineRule="auto"/>
        <w:ind w:firstLine="576"/>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p>
    <w:p w14:paraId="18E913EC">
      <w:pPr>
        <w:snapToGrid w:val="0"/>
        <w:spacing w:line="360" w:lineRule="auto"/>
        <w:ind w:right="480"/>
        <w:rPr>
          <w:rFonts w:ascii="宋体" w:hAnsi="宋体" w:cs="宋体"/>
          <w:b/>
          <w:color w:val="000000" w:themeColor="text1"/>
          <w:kern w:val="0"/>
          <w:sz w:val="32"/>
          <w:szCs w:val="32"/>
          <w14:textFill>
            <w14:solidFill>
              <w14:schemeClr w14:val="tx1"/>
            </w14:solidFill>
          </w14:textFill>
        </w:rPr>
        <w:sectPr>
          <w:headerReference r:id="rId8" w:type="first"/>
          <w:footerReference r:id="rId10" w:type="first"/>
          <w:headerReference r:id="rId7" w:type="default"/>
          <w:footerReference r:id="rId9"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14D2461C">
      <w:pPr>
        <w:snapToGrid w:val="0"/>
        <w:spacing w:line="360" w:lineRule="auto"/>
        <w:rPr>
          <w:rFonts w:ascii="宋体" w:hAnsi="宋体" w:cs="宋体"/>
          <w:color w:val="000000" w:themeColor="text1"/>
          <w:sz w:val="24"/>
          <w14:textFill>
            <w14:solidFill>
              <w14:schemeClr w14:val="tx1"/>
            </w14:solidFill>
          </w14:textFill>
        </w:rPr>
      </w:pPr>
    </w:p>
    <w:p w14:paraId="2C882DC6">
      <w:pPr>
        <w:jc w:val="center"/>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 xml:space="preserve">       </w:t>
      </w:r>
      <w:r>
        <w:rPr>
          <w:rFonts w:hint="eastAsia" w:ascii="宋体" w:hAnsi="宋体" w:cs="宋体"/>
          <w:b/>
          <w:color w:val="000000" w:themeColor="text1"/>
          <w:kern w:val="0"/>
          <w:sz w:val="32"/>
          <w:szCs w:val="32"/>
          <w:lang w:val="zh-CN"/>
          <w14:textFill>
            <w14:solidFill>
              <w14:schemeClr w14:val="tx1"/>
            </w14:solidFill>
          </w14:textFill>
        </w:rPr>
        <w:t>授权委托书（适用于联合体谈判）</w:t>
      </w:r>
    </w:p>
    <w:p w14:paraId="6127C2BC">
      <w:pPr>
        <w:snapToGrid w:val="0"/>
        <w:spacing w:line="360" w:lineRule="auto"/>
        <w:rPr>
          <w:rFonts w:hint="eastAsia" w:ascii="宋体" w:hAnsi="宋体" w:cs="宋体"/>
          <w:color w:val="000000" w:themeColor="text1"/>
          <w:sz w:val="24"/>
          <w14:textFill>
            <w14:solidFill>
              <w14:schemeClr w14:val="tx1"/>
            </w14:solidFill>
          </w14:textFill>
        </w:rPr>
      </w:pPr>
    </w:p>
    <w:p w14:paraId="7C4328AA">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（采购人）、（采购代理机构）</w:t>
      </w:r>
      <w:r>
        <w:rPr>
          <w:rFonts w:hint="eastAsia" w:ascii="宋体" w:hAnsi="宋体" w:cs="宋体"/>
          <w:color w:val="000000" w:themeColor="text1"/>
          <w:kern w:val="0"/>
          <w:sz w:val="24"/>
          <w:lang w:val="zh-CN"/>
          <w14:textFill>
            <w14:solidFill>
              <w14:schemeClr w14:val="tx1"/>
            </w14:solidFill>
          </w14:textFill>
        </w:rPr>
        <w:t>：</w:t>
      </w:r>
    </w:p>
    <w:p w14:paraId="616B190D">
      <w:pPr>
        <w:snapToGrid w:val="0"/>
        <w:spacing w:line="360" w:lineRule="auto"/>
        <w:ind w:firstLine="576"/>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现</w:t>
      </w:r>
      <w:r>
        <w:rPr>
          <w:rFonts w:hint="eastAsia" w:ascii="宋体" w:hAnsi="宋体" w:cs="宋体"/>
          <w:color w:val="000000" w:themeColor="text1"/>
          <w:kern w:val="0"/>
          <w:sz w:val="24"/>
          <w:lang w:val="zh-CN"/>
          <w14:textFill>
            <w14:solidFill>
              <w14:schemeClr w14:val="tx1"/>
            </w14:solidFill>
          </w14:textFill>
        </w:rPr>
        <w:t>委托</w:t>
      </w:r>
      <w:r>
        <w:rPr>
          <w:rFonts w:hint="eastAsia" w:ascii="宋体" w:hAnsi="宋体" w:cs="宋体"/>
          <w:color w:val="000000" w:themeColor="text1"/>
          <w:kern w:val="0"/>
          <w:sz w:val="24"/>
          <w:u w:val="single"/>
          <w:lang w:val="zh-CN"/>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（姓名）为我方代理人（身份证号码：</w:t>
      </w:r>
      <w:r>
        <w:rPr>
          <w:rFonts w:hint="eastAsia" w:ascii="宋体" w:hAnsi="宋体" w:cs="宋体"/>
          <w:color w:val="000000" w:themeColor="text1"/>
          <w:kern w:val="0"/>
          <w:sz w:val="24"/>
          <w:u w:val="single"/>
          <w:lang w:val="zh-CN"/>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，手机：</w:t>
      </w:r>
      <w:r>
        <w:rPr>
          <w:rFonts w:hint="eastAsia" w:ascii="宋体" w:hAnsi="宋体" w:cs="宋体"/>
          <w:color w:val="000000" w:themeColor="text1"/>
          <w:kern w:val="0"/>
          <w:sz w:val="24"/>
          <w:u w:val="single"/>
          <w:lang w:val="zh-CN"/>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），以我方名义处理</w:t>
      </w:r>
      <w:r>
        <w:rPr>
          <w:rFonts w:hint="eastAsia" w:ascii="宋体" w:hAnsi="宋体" w:cs="宋体"/>
          <w:color w:val="000000" w:themeColor="text1"/>
          <w:sz w:val="24"/>
          <w14:textFill>
            <w14:solidFill>
              <w14:schemeClr w14:val="tx1"/>
            </w14:solidFill>
          </w14:textFill>
        </w:rPr>
        <w:t>（项目名称）【项目编号：（采购编号）】</w:t>
      </w:r>
      <w:r>
        <w:rPr>
          <w:rFonts w:hint="eastAsia" w:ascii="宋体" w:hAnsi="宋体" w:cs="宋体"/>
          <w:color w:val="000000" w:themeColor="text1"/>
          <w:kern w:val="0"/>
          <w:sz w:val="24"/>
          <w:lang w:val="zh-CN"/>
          <w14:textFill>
            <w14:solidFill>
              <w14:schemeClr w14:val="tx1"/>
            </w14:solidFill>
          </w14:textFill>
        </w:rPr>
        <w:t>政府采购谈判的一切事项，其法律后果由我方承担。</w:t>
      </w:r>
    </w:p>
    <w:p w14:paraId="354F5104">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委托期限</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zh-CN"/>
          <w14:textFill>
            <w14:solidFill>
              <w14:schemeClr w14:val="tx1"/>
            </w14:solidFill>
          </w14:textFill>
        </w:rPr>
        <w:t>自</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年</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月</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日起至</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年</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月</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日止。</w:t>
      </w:r>
    </w:p>
    <w:p w14:paraId="2A08619D">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特此告知。</w:t>
      </w:r>
    </w:p>
    <w:p w14:paraId="4FBA4AC1">
      <w:pPr>
        <w:jc w:val="center"/>
        <w:rPr>
          <w:rFonts w:ascii="宋体" w:hAnsi="宋体" w:cs="宋体"/>
          <w:b/>
          <w:color w:val="000000" w:themeColor="text1"/>
          <w:kern w:val="0"/>
          <w:sz w:val="32"/>
          <w:szCs w:val="32"/>
          <w14:textFill>
            <w14:solidFill>
              <w14:schemeClr w14:val="tx1"/>
            </w14:solidFill>
          </w14:textFill>
        </w:rPr>
      </w:pPr>
    </w:p>
    <w:p w14:paraId="05A322EA">
      <w:pPr>
        <w:jc w:val="center"/>
        <w:rPr>
          <w:rFonts w:ascii="宋体" w:hAnsi="宋体" w:cs="宋体"/>
          <w:b/>
          <w:color w:val="000000" w:themeColor="text1"/>
          <w:kern w:val="0"/>
          <w:sz w:val="32"/>
          <w:szCs w:val="32"/>
          <w14:textFill>
            <w14:solidFill>
              <w14:schemeClr w14:val="tx1"/>
            </w14:solidFill>
          </w14:textFill>
        </w:rPr>
      </w:pPr>
    </w:p>
    <w:p w14:paraId="400C2E1D">
      <w:pPr>
        <w:jc w:val="center"/>
        <w:rPr>
          <w:rFonts w:ascii="宋体" w:hAnsi="宋体" w:cs="宋体"/>
          <w:b/>
          <w:color w:val="000000" w:themeColor="text1"/>
          <w:kern w:val="0"/>
          <w:sz w:val="32"/>
          <w:szCs w:val="32"/>
          <w14:textFill>
            <w14:solidFill>
              <w14:schemeClr w14:val="tx1"/>
            </w14:solidFill>
          </w14:textFill>
        </w:rPr>
      </w:pPr>
    </w:p>
    <w:p w14:paraId="327B7A71">
      <w:pPr>
        <w:rPr>
          <w:rFonts w:ascii="宋体" w:hAnsi="宋体" w:cs="宋体"/>
          <w:color w:val="000000" w:themeColor="text1"/>
          <w14:textFill>
            <w14:solidFill>
              <w14:schemeClr w14:val="tx1"/>
            </w14:solidFill>
          </w14:textFill>
        </w:rPr>
      </w:pPr>
    </w:p>
    <w:p w14:paraId="6BE81E2F">
      <w:pPr>
        <w:snapToGrid w:val="0"/>
        <w:spacing w:line="360" w:lineRule="auto"/>
        <w:ind w:firstLine="5040" w:firstLineChars="21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联合体成员名称(公章)：</w:t>
      </w:r>
    </w:p>
    <w:p w14:paraId="66F21674">
      <w:pPr>
        <w:snapToGrid w:val="0"/>
        <w:spacing w:line="360" w:lineRule="auto"/>
        <w:ind w:firstLine="5040" w:firstLineChars="21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法定代表人（负责人） (签名)：</w:t>
      </w:r>
    </w:p>
    <w:p w14:paraId="4315030C">
      <w:pPr>
        <w:snapToGrid w:val="0"/>
        <w:spacing w:line="360" w:lineRule="auto"/>
        <w:ind w:firstLine="5040" w:firstLineChars="2100"/>
        <w:rPr>
          <w:rFonts w:ascii="宋体" w:hAnsi="宋体" w:cs="宋体"/>
          <w:color w:val="000000" w:themeColor="text1"/>
          <w:kern w:val="0"/>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联合体成</w:t>
      </w:r>
      <w:r>
        <w:rPr>
          <w:rFonts w:hint="eastAsia" w:ascii="宋体" w:hAnsi="宋体" w:cs="宋体"/>
          <w:color w:val="000000" w:themeColor="text1"/>
          <w:kern w:val="0"/>
          <w:sz w:val="24"/>
          <w:lang w:val="zh-CN"/>
          <w14:textFill>
            <w14:solidFill>
              <w14:schemeClr w14:val="tx1"/>
            </w14:solidFill>
          </w14:textFill>
        </w:rPr>
        <w:t>员名称(公章)：</w:t>
      </w:r>
    </w:p>
    <w:p w14:paraId="1E2260FE">
      <w:pPr>
        <w:snapToGrid w:val="0"/>
        <w:spacing w:line="360" w:lineRule="auto"/>
        <w:ind w:firstLine="5040" w:firstLineChars="2100"/>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法定代表人（负责人） (签名)：</w:t>
      </w:r>
    </w:p>
    <w:p w14:paraId="3909F456">
      <w:pPr>
        <w:snapToGrid w:val="0"/>
        <w:spacing w:line="360" w:lineRule="auto"/>
        <w:ind w:firstLine="5040" w:firstLineChars="2100"/>
        <w:rPr>
          <w:rFonts w:ascii="宋体" w:hAnsi="宋体" w:cs="宋体"/>
          <w:color w:val="000000" w:themeColor="text1"/>
          <w:kern w:val="0"/>
          <w:sz w:val="24"/>
          <w:lang w:val="zh-CN"/>
          <w14:textFill>
            <w14:solidFill>
              <w14:schemeClr w14:val="tx1"/>
            </w14:solidFill>
          </w14:textFill>
        </w:rPr>
      </w:pPr>
    </w:p>
    <w:p w14:paraId="2ACB244F">
      <w:pPr>
        <w:snapToGrid w:val="0"/>
        <w:spacing w:line="360" w:lineRule="auto"/>
        <w:ind w:firstLine="5760" w:firstLineChars="2400"/>
        <w:rPr>
          <w:rFonts w:ascii="宋体" w:hAnsi="宋体" w:cs="宋体"/>
          <w:color w:val="000000" w:themeColor="text1"/>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w:t>
      </w:r>
    </w:p>
    <w:p w14:paraId="2D80CDEC">
      <w:pPr>
        <w:snapToGrid w:val="0"/>
        <w:spacing w:line="360" w:lineRule="auto"/>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 xml:space="preserve">                                               日期：  年  月   日</w:t>
      </w:r>
    </w:p>
    <w:p w14:paraId="388579F3">
      <w:pPr>
        <w:adjustRightInd/>
        <w:spacing w:line="360" w:lineRule="auto"/>
        <w:rPr>
          <w:rFonts w:ascii="宋体" w:hAnsi="宋体"/>
          <w:color w:val="000000" w:themeColor="text1"/>
          <w:sz w:val="24"/>
          <w:szCs w:val="21"/>
          <w14:textFill>
            <w14:solidFill>
              <w14:schemeClr w14:val="tx1"/>
            </w14:solidFill>
          </w14:textFill>
        </w:rPr>
      </w:pPr>
    </w:p>
    <w:p w14:paraId="55FA0CBB">
      <w:pPr>
        <w:adjustRightInd/>
        <w:spacing w:line="360" w:lineRule="auto"/>
        <w:rPr>
          <w:rFonts w:ascii="宋体" w:hAnsi="宋体" w:cs="宋体"/>
          <w:bCs/>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委托代理人和联合体牵头单位法定代表人</w:t>
      </w:r>
      <w:r>
        <w:rPr>
          <w:rFonts w:hint="eastAsia" w:ascii="宋体" w:hAnsi="宋体" w:cs="宋体"/>
          <w:color w:val="000000" w:themeColor="text1"/>
          <w:kern w:val="0"/>
          <w:sz w:val="24"/>
          <w:szCs w:val="21"/>
          <w14:textFill>
            <w14:solidFill>
              <w14:schemeClr w14:val="tx1"/>
            </w14:solidFill>
          </w14:textFill>
        </w:rPr>
        <w:t>（负责人）</w:t>
      </w:r>
      <w:r>
        <w:rPr>
          <w:rFonts w:hint="eastAsia" w:ascii="宋体" w:hAnsi="宋体" w:cs="宋体"/>
          <w:bCs/>
          <w:color w:val="000000" w:themeColor="text1"/>
          <w:sz w:val="24"/>
          <w:szCs w:val="21"/>
          <w14:textFill>
            <w14:solidFill>
              <w14:schemeClr w14:val="tx1"/>
            </w14:solidFill>
          </w14:textFill>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CD0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29E65E01">
            <w:pPr>
              <w:spacing w:line="360" w:lineRule="auto"/>
              <w:rPr>
                <w:rFonts w:ascii="宋体" w:hAnsi="宋体" w:cs="宋体"/>
                <w:bCs/>
                <w:color w:val="000000" w:themeColor="text1"/>
                <w:sz w:val="24"/>
                <w:szCs w:val="21"/>
                <w14:textFill>
                  <w14:solidFill>
                    <w14:schemeClr w14:val="tx1"/>
                  </w14:solidFill>
                </w14:textFill>
              </w:rPr>
            </w:pPr>
            <w:r>
              <w:rPr>
                <w:rFonts w:hint="eastAsia" w:ascii="宋体" w:hAnsi="宋体" w:cs="宋体"/>
                <w:bCs/>
                <w:color w:val="000000" w:themeColor="text1"/>
                <w:sz w:val="24"/>
                <w:szCs w:val="21"/>
                <w14:textFill>
                  <w14:solidFill>
                    <w14:schemeClr w14:val="tx1"/>
                  </w14:solidFill>
                </w14:textFill>
              </w:rPr>
              <w:t>正面：                                 反面：</w:t>
            </w:r>
          </w:p>
          <w:p w14:paraId="599749C4">
            <w:pPr>
              <w:spacing w:line="360" w:lineRule="auto"/>
              <w:rPr>
                <w:rFonts w:ascii="宋体" w:hAnsi="宋体" w:cs="宋体"/>
                <w:bCs/>
                <w:color w:val="000000" w:themeColor="text1"/>
                <w:sz w:val="24"/>
                <w:szCs w:val="21"/>
                <w14:textFill>
                  <w14:solidFill>
                    <w14:schemeClr w14:val="tx1"/>
                  </w14:solidFill>
                </w14:textFill>
              </w:rPr>
            </w:pPr>
          </w:p>
          <w:p w14:paraId="106EA0AC">
            <w:pPr>
              <w:spacing w:line="360" w:lineRule="auto"/>
              <w:rPr>
                <w:rFonts w:ascii="宋体" w:hAnsi="宋体" w:cs="宋体"/>
                <w:bCs/>
                <w:color w:val="000000" w:themeColor="text1"/>
                <w:sz w:val="24"/>
                <w:szCs w:val="21"/>
                <w14:textFill>
                  <w14:solidFill>
                    <w14:schemeClr w14:val="tx1"/>
                  </w14:solidFill>
                </w14:textFill>
              </w:rPr>
            </w:pPr>
          </w:p>
          <w:p w14:paraId="65BA35CB">
            <w:pPr>
              <w:spacing w:line="360" w:lineRule="auto"/>
              <w:rPr>
                <w:rFonts w:ascii="宋体" w:hAnsi="宋体" w:cs="宋体"/>
                <w:bCs/>
                <w:color w:val="000000" w:themeColor="text1"/>
                <w:sz w:val="24"/>
                <w:szCs w:val="21"/>
                <w14:textFill>
                  <w14:solidFill>
                    <w14:schemeClr w14:val="tx1"/>
                  </w14:solidFill>
                </w14:textFill>
              </w:rPr>
            </w:pPr>
          </w:p>
          <w:p w14:paraId="671FFBA3">
            <w:pPr>
              <w:spacing w:line="360" w:lineRule="auto"/>
              <w:rPr>
                <w:rFonts w:ascii="宋体" w:hAnsi="宋体" w:cs="宋体"/>
                <w:bCs/>
                <w:color w:val="000000" w:themeColor="text1"/>
                <w:sz w:val="24"/>
                <w:szCs w:val="21"/>
                <w14:textFill>
                  <w14:solidFill>
                    <w14:schemeClr w14:val="tx1"/>
                  </w14:solidFill>
                </w14:textFill>
              </w:rPr>
            </w:pPr>
            <w:r>
              <w:rPr>
                <w:rFonts w:hint="eastAsia" w:ascii="宋体" w:hAnsi="宋体" w:cs="宋体"/>
                <w:bCs/>
                <w:color w:val="000000" w:themeColor="text1"/>
                <w:sz w:val="24"/>
                <w:szCs w:val="21"/>
                <w14:textFill>
                  <w14:solidFill>
                    <w14:schemeClr w14:val="tx1"/>
                  </w14:solidFill>
                </w14:textFill>
              </w:rPr>
              <w:t>正面：                                 反面：</w:t>
            </w:r>
          </w:p>
          <w:p w14:paraId="058755EC">
            <w:pPr>
              <w:spacing w:line="360" w:lineRule="auto"/>
              <w:rPr>
                <w:rFonts w:ascii="宋体" w:hAnsi="宋体" w:cs="宋体"/>
                <w:bCs/>
                <w:color w:val="000000" w:themeColor="text1"/>
                <w:sz w:val="24"/>
                <w:szCs w:val="21"/>
                <w14:textFill>
                  <w14:solidFill>
                    <w14:schemeClr w14:val="tx1"/>
                  </w14:solidFill>
                </w14:textFill>
              </w:rPr>
            </w:pPr>
          </w:p>
        </w:tc>
      </w:tr>
    </w:tbl>
    <w:p w14:paraId="511C718E">
      <w:pPr>
        <w:snapToGrid w:val="0"/>
        <w:spacing w:line="360" w:lineRule="auto"/>
        <w:ind w:firstLine="576"/>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p>
    <w:p w14:paraId="7F4AC260">
      <w:pPr>
        <w:snapToGrid w:val="0"/>
        <w:spacing w:line="360" w:lineRule="auto"/>
        <w:ind w:right="480"/>
        <w:rPr>
          <w:rFonts w:ascii="宋体" w:hAnsi="宋体" w:cs="宋体"/>
          <w:b/>
          <w:color w:val="000000" w:themeColor="text1"/>
          <w:kern w:val="0"/>
          <w:sz w:val="32"/>
          <w:szCs w:val="32"/>
          <w14:textFill>
            <w14:solidFill>
              <w14:schemeClr w14:val="tx1"/>
            </w14:solidFill>
          </w14:textFill>
        </w:rPr>
        <w:sectPr>
          <w:headerReference r:id="rId12" w:type="first"/>
          <w:footerReference r:id="rId14" w:type="first"/>
          <w:headerReference r:id="rId11" w:type="default"/>
          <w:footerReference r:id="rId13"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443947E2">
      <w:pPr>
        <w:keepNext w:val="0"/>
        <w:keepLines w:val="0"/>
        <w:pageBreakBefore w:val="0"/>
        <w:widowControl w:val="0"/>
        <w:kinsoku/>
        <w:wordWrap/>
        <w:overflowPunct/>
        <w:topLinePunct w:val="0"/>
        <w:autoSpaceDE w:val="0"/>
        <w:autoSpaceDN w:val="0"/>
        <w:bidi w:val="0"/>
        <w:adjustRightInd w:val="0"/>
        <w:snapToGrid/>
        <w:spacing w:before="157" w:beforeLines="50" w:line="360" w:lineRule="auto"/>
        <w:jc w:val="center"/>
        <w:textAlignment w:val="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32"/>
          <w:szCs w:val="32"/>
          <w:lang w:val="zh-CN"/>
          <w14:textFill>
            <w14:solidFill>
              <w14:schemeClr w14:val="tx1"/>
            </w14:solidFill>
          </w14:textFill>
        </w:rPr>
        <w:t>法定代表人、单位负责人或自然人本人</w:t>
      </w:r>
      <w:r>
        <w:rPr>
          <w:rFonts w:hint="eastAsia" w:ascii="宋体" w:hAnsi="宋体" w:cs="宋体"/>
          <w:b/>
          <w:color w:val="000000" w:themeColor="text1"/>
          <w:sz w:val="30"/>
          <w:szCs w:val="30"/>
          <w14:textFill>
            <w14:solidFill>
              <w14:schemeClr w14:val="tx1"/>
            </w14:solidFill>
          </w14:textFill>
        </w:rPr>
        <w:t>的身份证明（适用于法定代表人、单位负责人或者自然人本人代表谈判供应商参加谈判）</w:t>
      </w:r>
    </w:p>
    <w:p w14:paraId="1BD52F31">
      <w:pPr>
        <w:adjustRightInd/>
        <w:spacing w:line="360" w:lineRule="auto"/>
        <w:rPr>
          <w:rFonts w:ascii="宋体" w:hAnsi="宋体" w:cs="宋体"/>
          <w:bCs/>
          <w:color w:val="000000" w:themeColor="text1"/>
          <w:sz w:val="24"/>
          <w:szCs w:val="21"/>
          <w14:textFill>
            <w14:solidFill>
              <w14:schemeClr w14:val="tx1"/>
            </w14:solidFill>
          </w14:textFill>
        </w:rPr>
      </w:pPr>
    </w:p>
    <w:p w14:paraId="1A48C911">
      <w:pPr>
        <w:adjustRightInd/>
        <w:snapToGrid w:val="0"/>
        <w:spacing w:before="120" w:beforeLines="50" w:after="50" w:line="600" w:lineRule="exact"/>
        <w:jc w:val="cente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法定代表人、单位负责人或自然人身份证明书</w:t>
      </w:r>
    </w:p>
    <w:p w14:paraId="7FF4EEEC">
      <w:pPr>
        <w:snapToGrid w:val="0"/>
        <w:spacing w:line="276" w:lineRule="auto"/>
        <w:ind w:firstLine="960" w:firstLineChars="400"/>
        <w:rPr>
          <w:rFonts w:ascii="宋体" w:hAnsi="宋体"/>
          <w:color w:val="000000" w:themeColor="text1"/>
          <w:sz w:val="24"/>
          <w:u w:val="single"/>
          <w14:textFill>
            <w14:solidFill>
              <w14:schemeClr w14:val="tx1"/>
            </w14:solidFill>
          </w14:textFill>
        </w:rPr>
      </w:pPr>
    </w:p>
    <w:p w14:paraId="69658200">
      <w:pPr>
        <w:snapToGrid w:val="0"/>
        <w:spacing w:line="720" w:lineRule="exact"/>
        <w:ind w:firstLine="960" w:firstLineChars="400"/>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u w:val="single"/>
          <w:lang w:val="zh-CN"/>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（姓名）（身份证号码：</w:t>
      </w:r>
      <w:r>
        <w:rPr>
          <w:rFonts w:hint="eastAsia" w:ascii="宋体" w:hAnsi="宋体" w:cs="宋体"/>
          <w:color w:val="000000" w:themeColor="text1"/>
          <w:kern w:val="0"/>
          <w:sz w:val="24"/>
          <w:u w:val="single"/>
          <w:lang w:val="zh-CN"/>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，手机：</w:t>
      </w:r>
      <w:r>
        <w:rPr>
          <w:rFonts w:hint="eastAsia" w:ascii="宋体" w:hAnsi="宋体" w:cs="宋体"/>
          <w:color w:val="000000" w:themeColor="text1"/>
          <w:kern w:val="0"/>
          <w:sz w:val="24"/>
          <w:u w:val="single"/>
          <w:lang w:val="zh-CN"/>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w:t>
      </w:r>
      <w:r>
        <w:rPr>
          <w:rFonts w:hint="eastAsia" w:ascii="宋体" w:hAnsi="宋体"/>
          <w:color w:val="000000" w:themeColor="text1"/>
          <w:sz w:val="24"/>
          <w14:textFill>
            <w14:solidFill>
              <w14:schemeClr w14:val="tx1"/>
            </w14:solidFill>
          </w14:textFill>
        </w:rPr>
        <w:t>在我公司（单位）任</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职务，是我公司（单位）</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的法定代表人</w:t>
      </w:r>
      <w:r>
        <w:rPr>
          <w:rFonts w:hint="eastAsia" w:ascii="宋体" w:hAnsi="宋体" w:cs="宋体"/>
          <w:color w:val="000000" w:themeColor="text1"/>
          <w:kern w:val="0"/>
          <w:sz w:val="24"/>
          <w14:textFill>
            <w14:solidFill>
              <w14:schemeClr w14:val="tx1"/>
            </w14:solidFill>
          </w14:textFill>
        </w:rPr>
        <w:t>（负责人）</w:t>
      </w:r>
      <w:r>
        <w:rPr>
          <w:rFonts w:hint="eastAsia" w:ascii="宋体" w:hAnsi="宋体"/>
          <w:color w:val="000000" w:themeColor="text1"/>
          <w:sz w:val="24"/>
          <w14:textFill>
            <w14:solidFill>
              <w14:schemeClr w14:val="tx1"/>
            </w14:solidFill>
          </w14:textFill>
        </w:rPr>
        <w:t>。</w:t>
      </w:r>
    </w:p>
    <w:p w14:paraId="00A417A3">
      <w:pPr>
        <w:snapToGrid w:val="0"/>
        <w:spacing w:line="720" w:lineRule="exact"/>
        <w:ind w:firstLine="840" w:firstLineChars="3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特此证明。</w:t>
      </w:r>
    </w:p>
    <w:p w14:paraId="0A4D7D91">
      <w:pPr>
        <w:snapToGrid w:val="0"/>
        <w:spacing w:line="276" w:lineRule="auto"/>
        <w:rPr>
          <w:rFonts w:ascii="宋体" w:hAnsi="宋体"/>
          <w:color w:val="000000" w:themeColor="text1"/>
          <w:sz w:val="24"/>
          <w14:textFill>
            <w14:solidFill>
              <w14:schemeClr w14:val="tx1"/>
            </w14:solidFill>
          </w14:textFill>
        </w:rPr>
      </w:pPr>
    </w:p>
    <w:p w14:paraId="207356BB">
      <w:pPr>
        <w:snapToGrid w:val="0"/>
        <w:spacing w:line="276"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14:paraId="225DDAFC">
      <w:pPr>
        <w:snapToGrid w:val="0"/>
        <w:spacing w:line="276" w:lineRule="auto"/>
        <w:rPr>
          <w:rFonts w:ascii="宋体" w:hAnsi="宋体"/>
          <w:color w:val="000000" w:themeColor="text1"/>
          <w:sz w:val="24"/>
          <w14:textFill>
            <w14:solidFill>
              <w14:schemeClr w14:val="tx1"/>
            </w14:solidFill>
          </w14:textFill>
        </w:rPr>
      </w:pPr>
    </w:p>
    <w:p w14:paraId="74EE9082">
      <w:pPr>
        <w:snapToGrid w:val="0"/>
        <w:spacing w:line="360" w:lineRule="auto"/>
        <w:ind w:firstLine="576"/>
        <w:jc w:val="center"/>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谈判供应商名称</w:t>
      </w:r>
      <w:r>
        <w:rPr>
          <w:rFonts w:hint="eastAsia" w:ascii="宋体" w:hAnsi="宋体" w:cs="宋体"/>
          <w:color w:val="000000" w:themeColor="text1"/>
          <w:kern w:val="0"/>
          <w:sz w:val="24"/>
          <w:lang w:val="zh-CN"/>
          <w14:textFill>
            <w14:solidFill>
              <w14:schemeClr w14:val="tx1"/>
            </w14:solidFill>
          </w14:textFill>
        </w:rPr>
        <w:t xml:space="preserve">(公章)：                              </w:t>
      </w:r>
    </w:p>
    <w:p w14:paraId="2FF290AA">
      <w:pPr>
        <w:adjustRightInd/>
        <w:spacing w:line="360" w:lineRule="auto"/>
        <w:rPr>
          <w:rFonts w:ascii="宋体" w:hAnsi="宋体" w:cs="宋体"/>
          <w:bCs/>
          <w:color w:val="000000" w:themeColor="text1"/>
          <w:sz w:val="24"/>
          <w:szCs w:val="21"/>
          <w14:textFill>
            <w14:solidFill>
              <w14:schemeClr w14:val="tx1"/>
            </w14:solidFill>
          </w14:textFill>
        </w:rPr>
      </w:pPr>
      <w:r>
        <w:rPr>
          <w:rFonts w:hint="eastAsia" w:ascii="宋体" w:hAnsi="宋体" w:cs="宋体"/>
          <w:color w:val="000000" w:themeColor="text1"/>
          <w:kern w:val="0"/>
          <w:sz w:val="24"/>
          <w:szCs w:val="21"/>
          <w:lang w:val="zh-CN"/>
          <w14:textFill>
            <w14:solidFill>
              <w14:schemeClr w14:val="tx1"/>
            </w14:solidFill>
          </w14:textFill>
        </w:rPr>
        <w:t xml:space="preserve">                               日期：  年  月  日</w:t>
      </w:r>
    </w:p>
    <w:p w14:paraId="0A130C5A">
      <w:pPr>
        <w:adjustRightInd/>
        <w:spacing w:line="360" w:lineRule="auto"/>
        <w:rPr>
          <w:rFonts w:ascii="宋体" w:hAnsi="宋体" w:cs="宋体"/>
          <w:bCs/>
          <w:color w:val="000000" w:themeColor="text1"/>
          <w:sz w:val="24"/>
          <w:szCs w:val="21"/>
          <w14:textFill>
            <w14:solidFill>
              <w14:schemeClr w14:val="tx1"/>
            </w14:solidFill>
          </w14:textFill>
        </w:rPr>
      </w:pPr>
    </w:p>
    <w:p w14:paraId="2850B2A2">
      <w:pPr>
        <w:adjustRightInd/>
        <w:spacing w:line="360" w:lineRule="auto"/>
        <w:rPr>
          <w:rFonts w:ascii="宋体" w:hAnsi="宋体" w:cs="宋体"/>
          <w:bCs/>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法定代表人</w:t>
      </w:r>
      <w:r>
        <w:rPr>
          <w:rFonts w:hint="eastAsia" w:ascii="宋体" w:hAnsi="宋体" w:cs="宋体"/>
          <w:color w:val="000000" w:themeColor="text1"/>
          <w:kern w:val="0"/>
          <w:sz w:val="24"/>
          <w:szCs w:val="21"/>
          <w14:textFill>
            <w14:solidFill>
              <w14:schemeClr w14:val="tx1"/>
            </w14:solidFill>
          </w14:textFill>
        </w:rPr>
        <w:t>（负责人）</w:t>
      </w:r>
      <w:r>
        <w:rPr>
          <w:rFonts w:hint="eastAsia" w:ascii="宋体" w:hAnsi="宋体" w:cs="宋体"/>
          <w:bCs/>
          <w:color w:val="000000" w:themeColor="text1"/>
          <w:sz w:val="24"/>
          <w:szCs w:val="21"/>
          <w14:textFill>
            <w14:solidFill>
              <w14:schemeClr w14:val="tx1"/>
            </w14:solidFill>
          </w14:textFill>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79C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D950B0E">
            <w:pPr>
              <w:spacing w:line="360" w:lineRule="auto"/>
              <w:rPr>
                <w:rFonts w:ascii="宋体" w:hAnsi="宋体" w:cs="宋体"/>
                <w:bCs/>
                <w:color w:val="000000" w:themeColor="text1"/>
                <w:sz w:val="24"/>
                <w:szCs w:val="21"/>
                <w14:textFill>
                  <w14:solidFill>
                    <w14:schemeClr w14:val="tx1"/>
                  </w14:solidFill>
                </w14:textFill>
              </w:rPr>
            </w:pPr>
            <w:r>
              <w:rPr>
                <w:rFonts w:hint="eastAsia" w:ascii="宋体" w:hAnsi="宋体" w:cs="宋体"/>
                <w:bCs/>
                <w:color w:val="000000" w:themeColor="text1"/>
                <w:sz w:val="24"/>
                <w:szCs w:val="21"/>
                <w14:textFill>
                  <w14:solidFill>
                    <w14:schemeClr w14:val="tx1"/>
                  </w14:solidFill>
                </w14:textFill>
              </w:rPr>
              <w:t>正面：                                 反面：</w:t>
            </w:r>
          </w:p>
          <w:p w14:paraId="441088F8">
            <w:pPr>
              <w:spacing w:line="360" w:lineRule="auto"/>
              <w:rPr>
                <w:rFonts w:ascii="宋体" w:hAnsi="宋体" w:cs="宋体"/>
                <w:bCs/>
                <w:color w:val="000000" w:themeColor="text1"/>
                <w:sz w:val="24"/>
                <w:szCs w:val="21"/>
                <w14:textFill>
                  <w14:solidFill>
                    <w14:schemeClr w14:val="tx1"/>
                  </w14:solidFill>
                </w14:textFill>
              </w:rPr>
            </w:pPr>
          </w:p>
        </w:tc>
      </w:tr>
    </w:tbl>
    <w:p w14:paraId="552ED192">
      <w:pPr>
        <w:snapToGrid w:val="0"/>
        <w:spacing w:line="360" w:lineRule="auto"/>
        <w:ind w:firstLine="576"/>
        <w:jc w:val="center"/>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 xml:space="preserve">                 </w:t>
      </w:r>
    </w:p>
    <w:p w14:paraId="648C8B90">
      <w:pPr>
        <w:snapToGrid w:val="0"/>
        <w:spacing w:line="360" w:lineRule="auto"/>
        <w:ind w:right="480"/>
        <w:rPr>
          <w:rFonts w:ascii="宋体" w:hAnsi="宋体" w:cs="宋体"/>
          <w:b/>
          <w:color w:val="000000" w:themeColor="text1"/>
          <w:kern w:val="0"/>
          <w:sz w:val="32"/>
          <w:szCs w:val="32"/>
          <w14:textFill>
            <w14:solidFill>
              <w14:schemeClr w14:val="tx1"/>
            </w14:solidFill>
          </w14:textFill>
        </w:rPr>
        <w:sectPr>
          <w:headerReference r:id="rId16" w:type="first"/>
          <w:footerReference r:id="rId18" w:type="first"/>
          <w:headerReference r:id="rId15" w:type="default"/>
          <w:footerReference r:id="rId17"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7AB39B34">
      <w:pPr>
        <w:widowControl/>
        <w:spacing w:line="360" w:lineRule="auto"/>
        <w:jc w:val="center"/>
        <w:rPr>
          <w:rFonts w:cs="宋体" w:asciiTheme="minorEastAsia" w:hAnsiTheme="minorEastAsia" w:eastAsiaTheme="minorEastAsia"/>
          <w:b/>
          <w:color w:val="000000" w:themeColor="text1"/>
          <w:kern w:val="0"/>
          <w:sz w:val="32"/>
          <w:szCs w:val="32"/>
          <w14:textFill>
            <w14:solidFill>
              <w14:schemeClr w14:val="tx1"/>
            </w14:solidFill>
          </w14:textFill>
        </w:rPr>
      </w:pP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五</w:t>
      </w:r>
      <w:r>
        <w:rPr>
          <w:rFonts w:hint="eastAsia" w:cs="仿宋_GB2312" w:asciiTheme="minorEastAsia" w:hAnsiTheme="minorEastAsia" w:eastAsiaTheme="minorEastAsia"/>
          <w:b/>
          <w:color w:val="000000" w:themeColor="text1"/>
          <w:sz w:val="32"/>
          <w:szCs w:val="32"/>
          <w14:textFill>
            <w14:solidFill>
              <w14:schemeClr w14:val="tx1"/>
            </w14:solidFill>
          </w14:textFill>
        </w:rPr>
        <w:t>、</w:t>
      </w:r>
      <w:r>
        <w:rPr>
          <w:rFonts w:hint="eastAsia" w:cs="宋体" w:asciiTheme="minorEastAsia" w:hAnsiTheme="minorEastAsia" w:eastAsiaTheme="minorEastAsia"/>
          <w:b/>
          <w:color w:val="000000" w:themeColor="text1"/>
          <w:kern w:val="0"/>
          <w:sz w:val="32"/>
          <w:szCs w:val="32"/>
          <w14:textFill>
            <w14:solidFill>
              <w14:schemeClr w14:val="tx1"/>
            </w14:solidFill>
          </w14:textFill>
        </w:rPr>
        <w:t>分包意向协议（如果有）</w:t>
      </w:r>
    </w:p>
    <w:p w14:paraId="62983DD3">
      <w:pPr>
        <w:widowControl/>
        <w:spacing w:line="360" w:lineRule="auto"/>
        <w:ind w:firstLine="120" w:firstLineChars="5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b/>
          <w:color w:val="000000" w:themeColor="text1"/>
          <w:sz w:val="24"/>
          <w14:textFill>
            <w14:solidFill>
              <w14:schemeClr w14:val="tx1"/>
            </w14:solidFill>
          </w14:textFill>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color w:val="000000" w:themeColor="text1"/>
          <w:sz w:val="24"/>
          <w14:textFill>
            <w14:solidFill>
              <w14:schemeClr w14:val="tx1"/>
            </w14:solidFill>
          </w14:textFill>
        </w:rPr>
        <w:t>）</w:t>
      </w:r>
    </w:p>
    <w:p w14:paraId="784B2A1C">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u w:val="single"/>
          <w14:textFill>
            <w14:solidFill>
              <w14:schemeClr w14:val="tx1"/>
            </w14:solidFill>
          </w14:textFill>
        </w:rPr>
        <w:t>（供应商名称）</w:t>
      </w:r>
      <w:r>
        <w:rPr>
          <w:rFonts w:hint="eastAsia" w:cs="宋体" w:asciiTheme="minorEastAsia" w:hAnsiTheme="minorEastAsia" w:eastAsiaTheme="minorEastAsia"/>
          <w:color w:val="000000" w:themeColor="text1"/>
          <w:kern w:val="0"/>
          <w:sz w:val="24"/>
          <w:lang w:val="zh-CN"/>
          <w14:textFill>
            <w14:solidFill>
              <w14:schemeClr w14:val="tx1"/>
            </w14:solidFill>
          </w14:textFill>
        </w:rPr>
        <w:t>若成为</w:t>
      </w:r>
      <w:r>
        <w:rPr>
          <w:rFonts w:hint="eastAsia" w:cs="宋体" w:asciiTheme="minorEastAsia" w:hAnsiTheme="minorEastAsia" w:eastAsiaTheme="minorEastAsia"/>
          <w:color w:val="000000" w:themeColor="text1"/>
          <w:sz w:val="24"/>
          <w14:textFill>
            <w14:solidFill>
              <w14:schemeClr w14:val="tx1"/>
            </w14:solidFill>
          </w14:textFill>
        </w:rPr>
        <w:t>（项目名称）【项目编号：（采购编号）】</w:t>
      </w:r>
      <w:r>
        <w:rPr>
          <w:rFonts w:hint="eastAsia" w:cs="宋体" w:asciiTheme="minorEastAsia" w:hAnsiTheme="minorEastAsia" w:eastAsiaTheme="minorEastAsia"/>
          <w:color w:val="000000" w:themeColor="text1"/>
          <w:kern w:val="0"/>
          <w:sz w:val="24"/>
          <w:lang w:val="zh-CN"/>
          <w14:textFill>
            <w14:solidFill>
              <w14:schemeClr w14:val="tx1"/>
            </w14:solidFill>
          </w14:textFill>
        </w:rPr>
        <w:t>的成交供应商，将依法采取分包方式履行合同。</w:t>
      </w:r>
      <w:r>
        <w:rPr>
          <w:rFonts w:hint="eastAsia" w:cs="宋体" w:asciiTheme="minorEastAsia" w:hAnsiTheme="minorEastAsia" w:eastAsiaTheme="minorEastAsia"/>
          <w:color w:val="000000" w:themeColor="text1"/>
          <w:kern w:val="0"/>
          <w:sz w:val="24"/>
          <w:u w:val="single"/>
          <w14:textFill>
            <w14:solidFill>
              <w14:schemeClr w14:val="tx1"/>
            </w14:solidFill>
          </w14:textFill>
        </w:rPr>
        <w:t>（供应商名称）</w:t>
      </w:r>
      <w:r>
        <w:rPr>
          <w:rFonts w:hint="eastAsia" w:cs="宋体" w:asciiTheme="minorEastAsia" w:hAnsiTheme="minorEastAsia" w:eastAsiaTheme="minorEastAsia"/>
          <w:color w:val="000000" w:themeColor="text1"/>
          <w:kern w:val="0"/>
          <w:sz w:val="24"/>
          <w14:textFill>
            <w14:solidFill>
              <w14:schemeClr w14:val="tx1"/>
            </w14:solidFill>
          </w14:textFill>
        </w:rPr>
        <w:t>与</w:t>
      </w:r>
      <w:r>
        <w:rPr>
          <w:rFonts w:hint="eastAsia" w:cs="宋体" w:asciiTheme="minorEastAsia" w:hAnsiTheme="minorEastAsia" w:eastAsiaTheme="minorEastAsia"/>
          <w:color w:val="000000" w:themeColor="text1"/>
          <w:kern w:val="0"/>
          <w:sz w:val="24"/>
          <w:u w:val="single"/>
          <w14:textFill>
            <w14:solidFill>
              <w14:schemeClr w14:val="tx1"/>
            </w14:solidFill>
          </w14:textFill>
        </w:rPr>
        <w:t>（所有分包供应商名称）</w:t>
      </w:r>
      <w:r>
        <w:rPr>
          <w:rFonts w:hint="eastAsia" w:cs="宋体" w:asciiTheme="minorEastAsia" w:hAnsiTheme="minorEastAsia" w:eastAsiaTheme="minorEastAsia"/>
          <w:color w:val="000000" w:themeColor="text1"/>
          <w:kern w:val="0"/>
          <w:sz w:val="24"/>
          <w14:textFill>
            <w14:solidFill>
              <w14:schemeClr w14:val="tx1"/>
            </w14:solidFill>
          </w14:textFill>
        </w:rPr>
        <w:t>达成分包意向协议</w:t>
      </w:r>
      <w:r>
        <w:rPr>
          <w:rFonts w:hint="eastAsia" w:cs="宋体" w:asciiTheme="minorEastAsia" w:hAnsiTheme="minorEastAsia" w:eastAsiaTheme="minorEastAsia"/>
          <w:color w:val="000000" w:themeColor="text1"/>
          <w:kern w:val="0"/>
          <w:sz w:val="24"/>
          <w:lang w:val="zh-CN"/>
          <w14:textFill>
            <w14:solidFill>
              <w14:schemeClr w14:val="tx1"/>
            </w14:solidFill>
          </w14:textFill>
        </w:rPr>
        <w:t xml:space="preserve">。 </w:t>
      </w:r>
    </w:p>
    <w:p w14:paraId="5D2FC338">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一、分包标的及数量</w:t>
      </w:r>
    </w:p>
    <w:p w14:paraId="215AD3A3">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u w:val="single"/>
          <w14:textFill>
            <w14:solidFill>
              <w14:schemeClr w14:val="tx1"/>
            </w14:solidFill>
          </w14:textFill>
        </w:rPr>
        <w:t>（供应商名称）</w:t>
      </w:r>
      <w:r>
        <w:rPr>
          <w:rFonts w:hint="eastAsia" w:cs="宋体" w:asciiTheme="minorEastAsia" w:hAnsiTheme="minorEastAsia" w:eastAsiaTheme="minorEastAsia"/>
          <w:color w:val="000000" w:themeColor="text1"/>
          <w:kern w:val="0"/>
          <w:sz w:val="24"/>
          <w:lang w:val="zh-CN"/>
          <w14:textFill>
            <w14:solidFill>
              <w14:schemeClr w14:val="tx1"/>
            </w14:solidFill>
          </w14:textFill>
        </w:rPr>
        <w:t>将</w:t>
      </w:r>
      <w:r>
        <w:rPr>
          <w:rFonts w:hint="eastAsia" w:cs="宋体" w:asciiTheme="minorEastAsia" w:hAnsiTheme="minorEastAsia" w:eastAsiaTheme="minorEastAsia"/>
          <w:color w:val="000000" w:themeColor="text1"/>
          <w:u w:val="single"/>
          <w14:textFill>
            <w14:solidFill>
              <w14:schemeClr w14:val="tx1"/>
            </w14:solidFill>
          </w14:textFill>
        </w:rPr>
        <w:t xml:space="preserve">  </w:t>
      </w:r>
      <w:r>
        <w:rPr>
          <w:rFonts w:cs="宋体" w:asciiTheme="minorEastAsia" w:hAnsiTheme="minorEastAsia" w:eastAsiaTheme="minorEastAsia"/>
          <w:color w:val="000000" w:themeColor="text1"/>
          <w:kern w:val="0"/>
          <w:sz w:val="24"/>
          <w:u w:val="single"/>
          <w14:textFill>
            <w14:solidFill>
              <w14:schemeClr w14:val="tx1"/>
            </w14:solidFill>
          </w14:textFill>
        </w:rPr>
        <w:t xml:space="preserve"> XX工作内容   </w:t>
      </w:r>
      <w:r>
        <w:rPr>
          <w:rFonts w:hint="eastAsia" w:cs="宋体" w:asciiTheme="minorEastAsia" w:hAnsiTheme="minorEastAsia" w:eastAsiaTheme="minorEastAsia"/>
          <w:color w:val="000000" w:themeColor="text1"/>
          <w:sz w:val="24"/>
          <w14:textFill>
            <w14:solidFill>
              <w14:schemeClr w14:val="tx1"/>
            </w14:solidFill>
          </w14:textFill>
        </w:rPr>
        <w:t>分包给</w:t>
      </w:r>
      <w:r>
        <w:rPr>
          <w:rFonts w:hint="eastAsia" w:cs="宋体" w:asciiTheme="minorEastAsia" w:hAnsiTheme="minorEastAsia" w:eastAsiaTheme="minorEastAsia"/>
          <w:color w:val="000000" w:themeColor="text1"/>
          <w:kern w:val="0"/>
          <w:sz w:val="24"/>
          <w:u w:val="single"/>
          <w14:textFill>
            <w14:solidFill>
              <w14:schemeClr w14:val="tx1"/>
            </w14:solidFill>
          </w14:textFill>
        </w:rPr>
        <w:t>（分包供应商1名称）</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color w:val="000000" w:themeColor="text1"/>
          <w:kern w:val="0"/>
          <w:sz w:val="24"/>
          <w:u w:val="single"/>
          <w14:textFill>
            <w14:solidFill>
              <w14:schemeClr w14:val="tx1"/>
            </w14:solidFill>
          </w14:textFill>
        </w:rPr>
        <w:t>（分包供应商2名称），</w:t>
      </w:r>
      <w:r>
        <w:rPr>
          <w:rFonts w:hint="eastAsia" w:cs="宋体" w:asciiTheme="minorEastAsia" w:hAnsiTheme="minorEastAsia" w:eastAsiaTheme="minorEastAsia"/>
          <w:color w:val="000000" w:themeColor="text1"/>
          <w:kern w:val="0"/>
          <w:sz w:val="24"/>
          <w:lang w:val="zh-CN"/>
          <w14:textFill>
            <w14:solidFill>
              <w14:schemeClr w14:val="tx1"/>
            </w14:solidFill>
          </w14:textFill>
        </w:rPr>
        <w:t>具备承</w:t>
      </w:r>
      <w:r>
        <w:rPr>
          <w:rFonts w:hint="eastAsia" w:cs="宋体" w:asciiTheme="minorEastAsia" w:hAnsiTheme="minorEastAsia" w:eastAsiaTheme="minorEastAsia"/>
          <w:color w:val="000000" w:themeColor="text1"/>
          <w:kern w:val="0"/>
          <w:sz w:val="24"/>
          <w14:textFill>
            <w14:solidFill>
              <w14:schemeClr w14:val="tx1"/>
            </w14:solidFill>
          </w14:textFill>
        </w:rPr>
        <w:t>担</w:t>
      </w:r>
      <w:r>
        <w:rPr>
          <w:rFonts w:hint="eastAsia" w:cs="宋体" w:asciiTheme="minorEastAsia" w:hAnsiTheme="minorEastAsia" w:eastAsiaTheme="minorEastAsia"/>
          <w:color w:val="000000" w:themeColor="text1"/>
          <w:kern w:val="0"/>
          <w:sz w:val="24"/>
          <w:u w:val="single"/>
          <w:lang w:val="zh-CN"/>
          <w14:textFill>
            <w14:solidFill>
              <w14:schemeClr w14:val="tx1"/>
            </w14:solidFill>
          </w14:textFill>
        </w:rPr>
        <w:t>XX工作内容</w:t>
      </w:r>
      <w:r>
        <w:rPr>
          <w:rFonts w:hint="eastAsia" w:cs="宋体" w:asciiTheme="minorEastAsia" w:hAnsiTheme="minorEastAsia" w:eastAsiaTheme="minorEastAsia"/>
          <w:color w:val="000000" w:themeColor="text1"/>
          <w:kern w:val="0"/>
          <w:sz w:val="24"/>
          <w:lang w:val="zh-CN"/>
          <w14:textFill>
            <w14:solidFill>
              <w14:schemeClr w14:val="tx1"/>
            </w14:solidFill>
          </w14:textFill>
        </w:rPr>
        <w:t>相应资质条件且不得再次分包；</w:t>
      </w:r>
    </w:p>
    <w:p w14:paraId="09818CAE">
      <w:pPr>
        <w:pStyle w:val="63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36A4CBAA">
      <w:pPr>
        <w:ind w:firstLine="305"/>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zh-CN"/>
          <w14:textFill>
            <w14:solidFill>
              <w14:schemeClr w14:val="tx1"/>
            </w14:solidFill>
          </w14:textFill>
        </w:rPr>
        <w:t xml:space="preserve"> </w:t>
      </w:r>
    </w:p>
    <w:p w14:paraId="6C80FAE9">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二、分包供应商中小企业合同份额（如果有）</w:t>
      </w:r>
    </w:p>
    <w:p w14:paraId="22170F64">
      <w:pPr>
        <w:snapToGrid w:val="0"/>
        <w:spacing w:line="360" w:lineRule="auto"/>
        <w:ind w:firstLine="576"/>
        <w:rPr>
          <w:rFonts w:cs="宋体" w:asciiTheme="minorEastAsia" w:hAnsiTheme="minorEastAsia" w:eastAsiaTheme="minorEastAsia"/>
          <w:b/>
          <w:color w:val="000000" w:themeColor="text1"/>
          <w:kern w:val="0"/>
          <w:sz w:val="24"/>
          <w:lang w:val="zh-CN"/>
          <w14:textFill>
            <w14:solidFill>
              <w14:schemeClr w14:val="tx1"/>
            </w14:solidFill>
          </w14:textFill>
        </w:rPr>
      </w:pPr>
      <w:r>
        <w:rPr>
          <w:rFonts w:cs="宋体" w:asciiTheme="minorEastAsia" w:hAnsiTheme="minorEastAsia" w:eastAsiaTheme="minorEastAsia"/>
          <w:color w:val="000000" w:themeColor="text1"/>
          <w:kern w:val="0"/>
          <w:sz w:val="24"/>
          <w14:textFill>
            <w14:solidFill>
              <w14:schemeClr w14:val="tx1"/>
            </w14:solidFill>
          </w14:textFill>
        </w:rPr>
        <w:t>1、</w:t>
      </w:r>
      <w:r>
        <w:rPr>
          <w:rFonts w:hint="eastAsia" w:cs="宋体" w:asciiTheme="minorEastAsia" w:hAnsiTheme="minorEastAsia" w:eastAsiaTheme="minorEastAsia"/>
          <w:color w:val="000000" w:themeColor="text1"/>
          <w:kern w:val="0"/>
          <w:sz w:val="24"/>
          <w:u w:val="single"/>
          <w14:textFill>
            <w14:solidFill>
              <w14:schemeClr w14:val="tx1"/>
            </w14:solidFill>
          </w14:textFill>
        </w:rPr>
        <w:t>（分包供应商X</w:t>
      </w:r>
      <w:r>
        <w:rPr>
          <w:rFonts w:cs="宋体" w:asciiTheme="minorEastAsia" w:hAnsiTheme="minorEastAsia" w:eastAsiaTheme="minorEastAsia"/>
          <w:color w:val="000000" w:themeColor="text1"/>
          <w:kern w:val="0"/>
          <w:sz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u w:val="single"/>
          <w14:textFill>
            <w14:solidFill>
              <w14:schemeClr w14:val="tx1"/>
            </w14:solidFill>
          </w14:textFill>
        </w:rPr>
        <w:t>……）提供的服务全部由小微企业承接，</w:t>
      </w:r>
      <w:r>
        <w:rPr>
          <w:rFonts w:hint="eastAsia" w:cs="宋体" w:asciiTheme="minorEastAsia" w:hAnsiTheme="minorEastAsia" w:eastAsiaTheme="minorEastAsia"/>
          <w:color w:val="000000" w:themeColor="text1"/>
          <w:kern w:val="0"/>
          <w:sz w:val="24"/>
          <w14:textFill>
            <w14:solidFill>
              <w14:schemeClr w14:val="tx1"/>
            </w14:solidFill>
          </w14:textFill>
        </w:rPr>
        <w:t>其合同份额占到合同总金额</w:t>
      </w:r>
      <w:r>
        <w:rPr>
          <w:rFonts w:hint="eastAsia" w:cs="宋体" w:asciiTheme="minorEastAsia" w:hAnsiTheme="minorEastAsia" w:eastAsiaTheme="minorEastAsia"/>
          <w:color w:val="000000" w:themeColor="text1"/>
          <w:kern w:val="0"/>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%以上</w:t>
      </w:r>
      <w:r>
        <w:rPr>
          <w:rFonts w:hint="eastAsia" w:cs="宋体" w:asciiTheme="minorEastAsia" w:hAnsiTheme="minorEastAsia" w:eastAsiaTheme="minorEastAsia"/>
          <w:color w:val="000000" w:themeColor="text1"/>
          <w14:textFill>
            <w14:solidFill>
              <w14:schemeClr w14:val="tx1"/>
            </w14:solidFill>
          </w14:textFill>
        </w:rPr>
        <w:t>。</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w:t>
      </w:r>
      <w:r>
        <w:rPr>
          <w:rFonts w:hint="eastAsia" w:ascii="宋体" w:hAnsi="宋体" w:cs="宋体"/>
          <w:b/>
          <w:color w:val="000000" w:themeColor="text1"/>
          <w:kern w:val="0"/>
          <w:sz w:val="24"/>
          <w:lang w:val="zh-CN"/>
          <w14:textFill>
            <w14:solidFill>
              <w14:schemeClr w14:val="tx1"/>
            </w14:solidFill>
          </w14:textFill>
        </w:rPr>
        <w:t>对大中型企业的报价按评标标准确定的比例给予扣除</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。供应商</w:t>
      </w:r>
      <w:r>
        <w:rPr>
          <w:rFonts w:hint="eastAsia" w:cs="宋体" w:asciiTheme="minorEastAsia" w:hAnsiTheme="minorEastAsia" w:eastAsiaTheme="minorEastAsia"/>
          <w:b/>
          <w:color w:val="000000" w:themeColor="text1"/>
          <w:sz w:val="24"/>
          <w14:textFill>
            <w14:solidFill>
              <w14:schemeClr w14:val="tx1"/>
            </w14:solidFill>
          </w14:textFill>
        </w:rPr>
        <w:t>拟享受以上价格扣除政策的，填写有关内容。</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w:t>
      </w:r>
    </w:p>
    <w:p w14:paraId="4B278B36">
      <w:pPr>
        <w:spacing w:line="360" w:lineRule="auto"/>
        <w:ind w:firstLine="480" w:firstLineChars="200"/>
        <w:rPr>
          <w:rFonts w:cs="宋体" w:asciiTheme="minorEastAsia" w:hAnsiTheme="minorEastAsia" w:eastAsiaTheme="minorEastAsia"/>
          <w:b/>
          <w:bCs/>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2、中小企业合同金额达到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%，其中小微企业合同金额达到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bCs/>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bCs/>
          <w:color w:val="000000" w:themeColor="text1"/>
          <w:sz w:val="24"/>
          <w14:textFill>
            <w14:solidFill>
              <w14:schemeClr w14:val="tx1"/>
            </w14:solidFill>
          </w14:textFill>
        </w:rPr>
        <w:t>要求合同分包形式参加的项目或采购包，供应商按谈判文件第一部分竞争性谈判邀请公告申请人的资格要求中规定的</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分包意向协议</w:t>
      </w:r>
      <w:r>
        <w:rPr>
          <w:rFonts w:hint="eastAsia" w:cs="宋体" w:asciiTheme="minorEastAsia" w:hAnsiTheme="minorEastAsia" w:eastAsiaTheme="minorEastAsia"/>
          <w:b/>
          <w:bCs/>
          <w:color w:val="000000" w:themeColor="text1"/>
          <w:sz w:val="24"/>
          <w14:textFill>
            <w14:solidFill>
              <w14:schemeClr w14:val="tx1"/>
            </w14:solidFill>
          </w14:textFill>
        </w:rPr>
        <w:t>中中小企业、小微企业合同金额应当达到的比例要求填写。</w:t>
      </w:r>
      <w:r>
        <w:rPr>
          <w:rFonts w:hint="eastAsia" w:cs="宋体" w:asciiTheme="minorEastAsia" w:hAnsiTheme="minorEastAsia" w:eastAsiaTheme="minorEastAsia"/>
          <w:b/>
          <w:bCs/>
          <w:color w:val="000000" w:themeColor="text1"/>
          <w:kern w:val="0"/>
          <w:sz w:val="24"/>
          <w:lang w:val="zh-CN"/>
          <w14:textFill>
            <w14:solidFill>
              <w14:schemeClr w14:val="tx1"/>
            </w14:solidFill>
          </w14:textFill>
        </w:rPr>
        <w:t>）</w:t>
      </w:r>
    </w:p>
    <w:p w14:paraId="262021B6">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三、分包工作履行期限、地点、方式</w:t>
      </w:r>
    </w:p>
    <w:p w14:paraId="34600C3E">
      <w:pPr>
        <w:snapToGrid w:val="0"/>
        <w:spacing w:line="360" w:lineRule="auto"/>
        <w:ind w:firstLine="576"/>
        <w:rPr>
          <w:rFonts w:cs="宋体" w:asciiTheme="minorEastAsia" w:hAnsiTheme="minorEastAsia" w:eastAsiaTheme="minorEastAsia"/>
          <w:color w:val="000000" w:themeColor="text1"/>
          <w:u w:val="single"/>
          <w14:textFill>
            <w14:solidFill>
              <w14:schemeClr w14:val="tx1"/>
            </w14:solidFill>
          </w14:textFill>
        </w:rPr>
      </w:pPr>
      <w:r>
        <w:rPr>
          <w:rFonts w:hint="eastAsia" w:cs="宋体" w:asciiTheme="minorEastAsia" w:hAnsiTheme="minorEastAsia" w:eastAsiaTheme="minorEastAsia"/>
          <w:color w:val="000000" w:themeColor="text1"/>
          <w:u w:val="single"/>
          <w14:textFill>
            <w14:solidFill>
              <w14:schemeClr w14:val="tx1"/>
            </w14:solidFill>
          </w14:textFill>
        </w:rPr>
        <w:t xml:space="preserve">                                                                                  </w:t>
      </w:r>
    </w:p>
    <w:p w14:paraId="63030358">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四、质量</w:t>
      </w:r>
    </w:p>
    <w:p w14:paraId="1085CAC9">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u w:val="single"/>
          <w14:textFill>
            <w14:solidFill>
              <w14:schemeClr w14:val="tx1"/>
            </w14:solidFill>
          </w14:textFill>
        </w:rPr>
        <w:t xml:space="preserve">                                                                                       </w:t>
      </w:r>
    </w:p>
    <w:p w14:paraId="297A7DAC">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五、价款或者报酬</w:t>
      </w:r>
    </w:p>
    <w:p w14:paraId="7FA4FF8C">
      <w:pPr>
        <w:snapToGrid w:val="0"/>
        <w:spacing w:line="360" w:lineRule="auto"/>
        <w:ind w:left="573" w:leftChars="273"/>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u w:val="single"/>
          <w14:textFill>
            <w14:solidFill>
              <w14:schemeClr w14:val="tx1"/>
            </w14:solidFill>
          </w14:textFill>
        </w:rPr>
        <w:t xml:space="preserve">                                                                                     </w:t>
      </w:r>
    </w:p>
    <w:p w14:paraId="211EE751">
      <w:pPr>
        <w:snapToGrid w:val="0"/>
        <w:spacing w:line="360" w:lineRule="auto"/>
        <w:ind w:left="573" w:leftChars="273"/>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六、违约责任</w:t>
      </w:r>
    </w:p>
    <w:p w14:paraId="1ACF24E3">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u w:val="single"/>
          <w14:textFill>
            <w14:solidFill>
              <w14:schemeClr w14:val="tx1"/>
            </w14:solidFill>
          </w14:textFill>
        </w:rPr>
        <w:t xml:space="preserve">                                                                                     </w:t>
      </w:r>
    </w:p>
    <w:p w14:paraId="12BFD9E2">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七、争议解决的办法</w:t>
      </w:r>
    </w:p>
    <w:p w14:paraId="655338DA">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u w:val="single"/>
          <w14:textFill>
            <w14:solidFill>
              <w14:schemeClr w14:val="tx1"/>
            </w14:solidFill>
          </w14:textFill>
        </w:rPr>
        <w:t xml:space="preserve">                                                                                  </w:t>
      </w:r>
    </w:p>
    <w:p w14:paraId="4831E55B">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八、其他</w:t>
      </w:r>
    </w:p>
    <w:p w14:paraId="1CD40D68">
      <w:pPr>
        <w:snapToGrid w:val="0"/>
        <w:spacing w:line="360" w:lineRule="auto"/>
        <w:ind w:left="6358" w:leftChars="342" w:hanging="5640" w:hangingChars="2350"/>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中小企业合同金额达到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%，小微企业合同金额达到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kern w:val="0"/>
          <w:sz w:val="24"/>
          <w:lang w:val="zh-CN"/>
          <w14:textFill>
            <w14:solidFill>
              <w14:schemeClr w14:val="tx1"/>
            </w14:solidFill>
          </w14:textFill>
        </w:rPr>
        <w:t xml:space="preserve">  。                                         </w:t>
      </w:r>
    </w:p>
    <w:p w14:paraId="4D217D18">
      <w:pPr>
        <w:snapToGrid w:val="0"/>
        <w:spacing w:line="360" w:lineRule="auto"/>
        <w:ind w:left="5743" w:leftChars="2392" w:hanging="720" w:hangingChars="300"/>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p>
    <w:p w14:paraId="04FB08AE">
      <w:pPr>
        <w:wordWrap w:val="0"/>
        <w:snapToGrid w:val="0"/>
        <w:spacing w:line="360" w:lineRule="auto"/>
        <w:ind w:firstLine="5040" w:firstLineChars="2100"/>
        <w:rPr>
          <w:rStyle w:val="631"/>
          <w:color w:val="000000" w:themeColor="text1"/>
          <w14:textFill>
            <w14:solidFill>
              <w14:schemeClr w14:val="tx1"/>
            </w14:solidFill>
          </w14:textFill>
        </w:rPr>
      </w:pPr>
      <w:r>
        <w:rPr>
          <w:rStyle w:val="631"/>
          <w:rFonts w:hint="eastAsia"/>
          <w:color w:val="000000" w:themeColor="text1"/>
          <w14:textFill>
            <w14:solidFill>
              <w14:schemeClr w14:val="tx1"/>
            </w14:solidFill>
          </w14:textFill>
        </w:rPr>
        <w:t>法定代表人（负责人） (签名)：</w:t>
      </w:r>
    </w:p>
    <w:p w14:paraId="1758C7A2">
      <w:pPr>
        <w:snapToGrid w:val="0"/>
        <w:spacing w:line="360" w:lineRule="auto"/>
        <w:ind w:firstLine="5040" w:firstLineChars="2100"/>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分包供应商名称(公章)：</w:t>
      </w:r>
    </w:p>
    <w:p w14:paraId="0C3CC3EB">
      <w:pPr>
        <w:snapToGrid w:val="0"/>
        <w:spacing w:line="360" w:lineRule="auto"/>
        <w:ind w:firstLine="5040" w:firstLineChars="2100"/>
        <w:rPr>
          <w:rFonts w:cs="宋体" w:asciiTheme="minorEastAsia" w:hAnsiTheme="minorEastAsia" w:eastAsiaTheme="minorEastAsia"/>
          <w:color w:val="000000" w:themeColor="text1"/>
          <w:kern w:val="0"/>
          <w:sz w:val="24"/>
          <w:lang w:val="zh-CN"/>
          <w14:textFill>
            <w14:solidFill>
              <w14:schemeClr w14:val="tx1"/>
            </w14:solidFill>
          </w14:textFill>
        </w:rPr>
      </w:pPr>
      <w:r>
        <w:rPr>
          <w:rStyle w:val="631"/>
          <w:rFonts w:hint="eastAsia"/>
          <w:color w:val="000000" w:themeColor="text1"/>
          <w14:textFill>
            <w14:solidFill>
              <w14:schemeClr w14:val="tx1"/>
            </w14:solidFill>
          </w14:textFill>
        </w:rPr>
        <w:t>法定代表人（负责人） (签名)：</w:t>
      </w:r>
    </w:p>
    <w:p w14:paraId="53E64A9E">
      <w:pPr>
        <w:snapToGrid w:val="0"/>
        <w:spacing w:line="360" w:lineRule="auto"/>
        <w:ind w:firstLine="5760" w:firstLineChars="2400"/>
        <w:rPr>
          <w:rFonts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2D89E84F">
      <w:pPr>
        <w:spacing w:line="360" w:lineRule="auto"/>
        <w:jc w:val="center"/>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 xml:space="preserve">                                        日期：  年  月   日</w:t>
      </w:r>
    </w:p>
    <w:p w14:paraId="66C22934">
      <w:pPr>
        <w:widowControl/>
        <w:adjustRightInd/>
        <w:jc w:val="left"/>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cs="仿宋_GB2312" w:asciiTheme="minorEastAsia" w:hAnsiTheme="minorEastAsia" w:eastAsiaTheme="minorEastAsia"/>
          <w:b/>
          <w:color w:val="000000" w:themeColor="text1"/>
          <w:kern w:val="0"/>
          <w:sz w:val="32"/>
          <w:szCs w:val="32"/>
          <w:lang w:val="zh-CN"/>
          <w14:textFill>
            <w14:solidFill>
              <w14:schemeClr w14:val="tx1"/>
            </w14:solidFill>
          </w14:textFill>
        </w:rPr>
        <w:br w:type="page"/>
      </w:r>
    </w:p>
    <w:p w14:paraId="11BB604C">
      <w:pPr>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六</w:t>
      </w:r>
      <w:r>
        <w:rPr>
          <w:rFonts w:hint="eastAsia" w:cs="仿宋_GB2312" w:asciiTheme="minorEastAsia" w:hAnsiTheme="minorEastAsia" w:eastAsiaTheme="minorEastAsia"/>
          <w:b/>
          <w:color w:val="000000" w:themeColor="text1"/>
          <w:sz w:val="32"/>
          <w:szCs w:val="32"/>
          <w14:textFill>
            <w14:solidFill>
              <w14:schemeClr w14:val="tx1"/>
            </w14:solidFill>
          </w14:textFill>
        </w:rPr>
        <w:t>、所有资信文件（复印件）</w:t>
      </w:r>
    </w:p>
    <w:p w14:paraId="27E3C7C1">
      <w:pPr>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（由供应商根据采购需求及谈判文件要求编制）</w:t>
      </w:r>
    </w:p>
    <w:p w14:paraId="083E85A9">
      <w:pPr>
        <w:spacing w:line="360" w:lineRule="auto"/>
        <w:jc w:val="center"/>
        <w:rPr>
          <w:rFonts w:cs="仿宋_GB2312" w:asciiTheme="minorEastAsia" w:hAnsiTheme="minorEastAsia" w:eastAsiaTheme="minorEastAsia"/>
          <w:b/>
          <w:color w:val="000000" w:themeColor="text1"/>
          <w:sz w:val="30"/>
          <w:szCs w:val="30"/>
          <w14:textFill>
            <w14:solidFill>
              <w14:schemeClr w14:val="tx1"/>
            </w14:solidFill>
          </w14:textFill>
        </w:rPr>
      </w:pPr>
    </w:p>
    <w:p w14:paraId="5F7F706D">
      <w:pPr>
        <w:snapToGrid w:val="0"/>
        <w:spacing w:line="360" w:lineRule="auto"/>
        <w:ind w:firstLine="5160" w:firstLineChars="215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p>
    <w:p w14:paraId="0FDC3E68">
      <w:pPr>
        <w:snapToGrid w:val="0"/>
        <w:spacing w:line="360" w:lineRule="auto"/>
        <w:ind w:firstLine="5160" w:firstLineChars="215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日期</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年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月</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w:t>
      </w:r>
    </w:p>
    <w:p w14:paraId="6FBB5EE1">
      <w:pPr>
        <w:spacing w:line="360" w:lineRule="auto"/>
        <w:jc w:val="center"/>
        <w:rPr>
          <w:rFonts w:cs="仿宋_GB2312" w:asciiTheme="minorEastAsia" w:hAnsiTheme="minorEastAsia" w:eastAsiaTheme="minorEastAsia"/>
          <w:b/>
          <w:color w:val="000000" w:themeColor="text1"/>
          <w:kern w:val="0"/>
          <w:sz w:val="32"/>
          <w:szCs w:val="32"/>
          <w14:textFill>
            <w14:solidFill>
              <w14:schemeClr w14:val="tx1"/>
            </w14:solidFill>
          </w14:textFill>
        </w:rPr>
      </w:pPr>
    </w:p>
    <w:p w14:paraId="17E755B3">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kern w:val="0"/>
          <w:sz w:val="32"/>
          <w:szCs w:val="32"/>
          <w:lang w:eastAsia="zh-CN"/>
          <w14:textFill>
            <w14:solidFill>
              <w14:schemeClr w14:val="tx1"/>
            </w14:solidFill>
          </w14:textFill>
        </w:rPr>
        <w:t>七</w:t>
      </w:r>
      <w:r>
        <w:rPr>
          <w:rFonts w:hint="eastAsia" w:cs="仿宋_GB2312" w:asciiTheme="minorEastAsia" w:hAnsiTheme="minorEastAsia" w:eastAsiaTheme="minorEastAsia"/>
          <w:b/>
          <w:bCs/>
          <w:color w:val="000000" w:themeColor="text1"/>
          <w:sz w:val="32"/>
          <w:szCs w:val="32"/>
          <w14:textFill>
            <w14:solidFill>
              <w14:schemeClr w14:val="tx1"/>
            </w14:solidFill>
          </w14:textFill>
        </w:rPr>
        <w:t>、</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主要业绩证明</w:t>
      </w:r>
    </w:p>
    <w:p w14:paraId="69D936CD">
      <w:pPr>
        <w:autoSpaceDE w:val="0"/>
        <w:autoSpaceDN w:val="0"/>
        <w:spacing w:line="360" w:lineRule="auto"/>
        <w:ind w:firstLine="120"/>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4246BD62">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59FF7A2A">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5B3B83E">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项目</w:t>
            </w:r>
          </w:p>
          <w:p w14:paraId="330C154D">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0DF86E94">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9BF5AB6">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项目</w:t>
            </w:r>
          </w:p>
          <w:p w14:paraId="3FBF164D">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投资</w:t>
            </w:r>
          </w:p>
          <w:p w14:paraId="3335DA74">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01A95ED4">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7AE5615">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7B158897">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所在页码</w:t>
            </w:r>
          </w:p>
        </w:tc>
      </w:tr>
      <w:tr w14:paraId="6ADC2A7B">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5CBB38D0">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99930F5">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3B1160AA">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5EF2DC90">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3121E3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92C2BDB">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7A676CA">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72B6E7DE">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70462805">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7C9C28A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0468F1D8">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0F976213">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09C486F">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23A4D31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5A5A8511">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580E9BA7">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337C38AB">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05B40FEA">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5C46EA76">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5472AFB8">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5949E07">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32D1F4F">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575112D4">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53B8099D">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4CF1A748">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B93B7C8">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30E8383B">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704F08C6">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60379E50">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435D742D">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6D814FB">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47DB86A8">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3F697BF8">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F872737">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CDCA857">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51286CBF">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3AA1A911">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430AAF6C">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F237E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bl>
    <w:p w14:paraId="6775BE1C">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注：供应商可按上述的格式自行编制，须随表提交相应的合同复印件和用户单位验收证明并注明所在文件页码。</w:t>
      </w:r>
    </w:p>
    <w:p w14:paraId="7C60EBC4">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61CF04DE">
      <w:pPr>
        <w:autoSpaceDE w:val="0"/>
        <w:autoSpaceDN w:val="0"/>
        <w:spacing w:line="360" w:lineRule="auto"/>
        <w:ind w:firstLine="5280" w:firstLineChars="2200"/>
        <w:rPr>
          <w:rFonts w:cs="仿宋_GB2312" w:asciiTheme="minorEastAsia" w:hAnsiTheme="minorEastAsia" w:eastAsiaTheme="minorEastAsia"/>
          <w:color w:val="000000" w:themeColor="text1"/>
          <w:kern w:val="0"/>
          <w:sz w:val="24"/>
          <w14:textFill>
            <w14:solidFill>
              <w14:schemeClr w14:val="tx1"/>
            </w14:solidFill>
          </w14:textFill>
        </w:rPr>
      </w:pPr>
    </w:p>
    <w:p w14:paraId="05EA51CC">
      <w:pPr>
        <w:autoSpaceDE w:val="0"/>
        <w:autoSpaceDN w:val="0"/>
        <w:spacing w:line="360" w:lineRule="auto"/>
        <w:ind w:firstLine="5280" w:firstLineChars="2200"/>
        <w:rPr>
          <w:rFonts w:cs="仿宋_GB2312" w:asciiTheme="minorEastAsia" w:hAnsiTheme="minorEastAsia" w:eastAsiaTheme="minorEastAsia"/>
          <w:color w:val="000000" w:themeColor="text1"/>
          <w:kern w:val="0"/>
          <w:sz w:val="24"/>
          <w14:textFill>
            <w14:solidFill>
              <w14:schemeClr w14:val="tx1"/>
            </w14:solidFill>
          </w14:textFill>
        </w:rPr>
      </w:pPr>
    </w:p>
    <w:p w14:paraId="0B9B8C0E">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2EF8C3AE">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426A44B5">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3260E5F0">
      <w:pPr>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sz w:val="32"/>
          <w:szCs w:val="32"/>
          <w:lang w:eastAsia="zh-CN"/>
          <w14:textFill>
            <w14:solidFill>
              <w14:schemeClr w14:val="tx1"/>
            </w14:solidFill>
          </w14:textFill>
        </w:rPr>
        <w:t>八</w:t>
      </w:r>
      <w:r>
        <w:rPr>
          <w:rFonts w:hint="eastAsia" w:cs="仿宋_GB2312" w:asciiTheme="minorEastAsia" w:hAnsiTheme="minorEastAsia" w:eastAsiaTheme="minorEastAsia"/>
          <w:b/>
          <w:bCs/>
          <w:color w:val="000000" w:themeColor="text1"/>
          <w:sz w:val="32"/>
          <w:szCs w:val="32"/>
          <w14:textFill>
            <w14:solidFill>
              <w14:schemeClr w14:val="tx1"/>
            </w14:solidFill>
          </w14:textFill>
        </w:rPr>
        <w:t>、关于</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对谈判文件中有关条款的拒绝声明</w:t>
      </w:r>
    </w:p>
    <w:p w14:paraId="40869E4A">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（由供应商根据采购需求自行编制）</w:t>
      </w:r>
    </w:p>
    <w:p w14:paraId="12E108B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68B5A700">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17C6BD25">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法定代表人（负责人）或委托代理人(签名)：                    </w:t>
      </w:r>
    </w:p>
    <w:p w14:paraId="468A58A4">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0188B906">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6E58BDFB">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0DC0B03C">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69752AE2">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43DDF2BD">
      <w:pPr>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sz w:val="32"/>
          <w:szCs w:val="32"/>
          <w:lang w:eastAsia="zh-CN"/>
          <w14:textFill>
            <w14:solidFill>
              <w14:schemeClr w14:val="tx1"/>
            </w14:solidFill>
          </w14:textFill>
        </w:rPr>
        <w:t>九</w:t>
      </w:r>
      <w:r>
        <w:rPr>
          <w:rFonts w:hint="eastAsia" w:cs="仿宋_GB2312" w:asciiTheme="minorEastAsia" w:hAnsiTheme="minorEastAsia" w:eastAsiaTheme="minorEastAsia"/>
          <w:b/>
          <w:bCs/>
          <w:color w:val="000000" w:themeColor="text1"/>
          <w:sz w:val="32"/>
          <w:szCs w:val="32"/>
          <w14:textFill>
            <w14:solidFill>
              <w14:schemeClr w14:val="tx1"/>
            </w14:solidFill>
          </w14:textFill>
        </w:rPr>
        <w:t>、认为需要的</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其他商务文件或说明</w:t>
      </w:r>
    </w:p>
    <w:p w14:paraId="623FF96C">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（由供应商根据采购需求自行编制）</w:t>
      </w:r>
    </w:p>
    <w:p w14:paraId="0B9DBCD2">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p w14:paraId="023B273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079BEC31">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0ED966CF">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36BECB55">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4EEEED27">
      <w:pPr>
        <w:spacing w:line="360" w:lineRule="auto"/>
        <w:rPr>
          <w:rFonts w:cs="仿宋_GB2312" w:asciiTheme="minorEastAsia" w:hAnsiTheme="minorEastAsia" w:eastAsiaTheme="minorEastAsia"/>
          <w:b/>
          <w:bCs/>
          <w:color w:val="000000" w:themeColor="text1"/>
          <w:kern w:val="0"/>
          <w:sz w:val="24"/>
          <w14:textFill>
            <w14:solidFill>
              <w14:schemeClr w14:val="tx1"/>
            </w14:solidFill>
          </w14:textFill>
        </w:rPr>
      </w:pPr>
    </w:p>
    <w:p w14:paraId="177A2619">
      <w:pPr>
        <w:widowControl/>
        <w:adjustRightInd/>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br w:type="page"/>
      </w:r>
    </w:p>
    <w:p w14:paraId="79CF1EBD">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b/>
          <w:bCs/>
          <w:color w:val="000000" w:themeColor="text1"/>
          <w:sz w:val="32"/>
          <w:szCs w:val="32"/>
          <w:lang w:eastAsia="zh-CN"/>
          <w14:textFill>
            <w14:solidFill>
              <w14:schemeClr w14:val="tx1"/>
            </w14:solidFill>
          </w14:textFill>
        </w:rPr>
        <w:t>十</w:t>
      </w:r>
      <w:r>
        <w:rPr>
          <w:rFonts w:hint="eastAsia" w:cs="仿宋_GB2312" w:asciiTheme="minorEastAsia" w:hAnsiTheme="minorEastAsia" w:eastAsiaTheme="minorEastAsia"/>
          <w:b/>
          <w:bCs/>
          <w:color w:val="000000" w:themeColor="text1"/>
          <w:sz w:val="32"/>
          <w:szCs w:val="32"/>
          <w14:textFill>
            <w14:solidFill>
              <w14:schemeClr w14:val="tx1"/>
            </w14:solidFill>
          </w14:textFill>
        </w:rPr>
        <w:t>、技术解决方案</w:t>
      </w:r>
    </w:p>
    <w:p w14:paraId="176079A0">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（由供应商根据采购需求及谈判文件要求编制）</w:t>
      </w:r>
    </w:p>
    <w:p w14:paraId="3E803B9E">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p w14:paraId="1EF41719">
      <w:pPr>
        <w:autoSpaceDE w:val="0"/>
        <w:autoSpaceDN w:val="0"/>
        <w:spacing w:line="360" w:lineRule="auto"/>
        <w:rPr>
          <w:rFonts w:cs="仿宋_GB2312" w:asciiTheme="minorEastAsia" w:hAnsiTheme="minorEastAsia" w:eastAsiaTheme="minorEastAsia"/>
          <w:color w:val="000000" w:themeColor="text1"/>
          <w:kern w:val="0"/>
          <w:sz w:val="24"/>
          <w14:textFill>
            <w14:solidFill>
              <w14:schemeClr w14:val="tx1"/>
            </w14:solidFill>
          </w14:textFill>
        </w:rPr>
      </w:pPr>
    </w:p>
    <w:p w14:paraId="07171405">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73A3C8C8">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4306E3C3">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5C8F751D">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b/>
          <w:bCs/>
          <w:color w:val="000000" w:themeColor="text1"/>
          <w:kern w:val="0"/>
          <w:sz w:val="24"/>
          <w:lang w:val="zh-CN"/>
          <w14:textFill>
            <w14:solidFill>
              <w14:schemeClr w14:val="tx1"/>
            </w14:solidFill>
          </w14:textFill>
        </w:rPr>
        <w:t xml:space="preserve">       </w:t>
      </w:r>
    </w:p>
    <w:p w14:paraId="0E30ACF9">
      <w:pPr>
        <w:snapToGrid w:val="0"/>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响应产品规格配置清单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7BB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531296E0">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序号</w:t>
            </w:r>
          </w:p>
        </w:tc>
        <w:tc>
          <w:tcPr>
            <w:tcW w:w="1531" w:type="dxa"/>
            <w:vAlign w:val="center"/>
          </w:tcPr>
          <w:p w14:paraId="6E7FDD38">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设备名称</w:t>
            </w:r>
          </w:p>
        </w:tc>
        <w:tc>
          <w:tcPr>
            <w:tcW w:w="2160" w:type="dxa"/>
            <w:vAlign w:val="center"/>
          </w:tcPr>
          <w:p w14:paraId="6988C06E">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响应品牌及型号</w:t>
            </w:r>
          </w:p>
        </w:tc>
        <w:tc>
          <w:tcPr>
            <w:tcW w:w="2340" w:type="dxa"/>
            <w:vAlign w:val="center"/>
          </w:tcPr>
          <w:p w14:paraId="2619B0A9">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规格配置详细说明</w:t>
            </w:r>
          </w:p>
        </w:tc>
        <w:tc>
          <w:tcPr>
            <w:tcW w:w="1080" w:type="dxa"/>
            <w:vAlign w:val="center"/>
          </w:tcPr>
          <w:p w14:paraId="20612AEB">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数量</w:t>
            </w:r>
          </w:p>
        </w:tc>
        <w:tc>
          <w:tcPr>
            <w:tcW w:w="1332" w:type="dxa"/>
            <w:vAlign w:val="center"/>
          </w:tcPr>
          <w:p w14:paraId="499B9B4A">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备注</w:t>
            </w:r>
          </w:p>
        </w:tc>
      </w:tr>
      <w:tr w14:paraId="11D1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3B29A6A">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w:t>
            </w:r>
          </w:p>
        </w:tc>
        <w:tc>
          <w:tcPr>
            <w:tcW w:w="1531" w:type="dxa"/>
            <w:vAlign w:val="center"/>
          </w:tcPr>
          <w:p w14:paraId="10388A85">
            <w:pPr>
              <w:snapToGrid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160" w:type="dxa"/>
            <w:vAlign w:val="center"/>
          </w:tcPr>
          <w:p w14:paraId="3E1FE6FE">
            <w:pPr>
              <w:snapToGrid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340" w:type="dxa"/>
            <w:vAlign w:val="center"/>
          </w:tcPr>
          <w:p w14:paraId="60CE4148">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080" w:type="dxa"/>
            <w:vAlign w:val="center"/>
          </w:tcPr>
          <w:p w14:paraId="15AAFD42">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vAlign w:val="center"/>
          </w:tcPr>
          <w:p w14:paraId="159A26F5">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4F21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F0C59F1">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2</w:t>
            </w:r>
          </w:p>
        </w:tc>
        <w:tc>
          <w:tcPr>
            <w:tcW w:w="1531" w:type="dxa"/>
            <w:vAlign w:val="center"/>
          </w:tcPr>
          <w:p w14:paraId="0B1BC6E4">
            <w:pPr>
              <w:snapToGrid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160" w:type="dxa"/>
            <w:vAlign w:val="center"/>
          </w:tcPr>
          <w:p w14:paraId="24E5CC7C">
            <w:pPr>
              <w:snapToGrid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340" w:type="dxa"/>
            <w:vAlign w:val="center"/>
          </w:tcPr>
          <w:p w14:paraId="4FB0754D">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080" w:type="dxa"/>
            <w:vAlign w:val="center"/>
          </w:tcPr>
          <w:p w14:paraId="2D1A9CF0">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vAlign w:val="center"/>
          </w:tcPr>
          <w:p w14:paraId="5C6EDA15">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655D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716A976">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3</w:t>
            </w:r>
          </w:p>
        </w:tc>
        <w:tc>
          <w:tcPr>
            <w:tcW w:w="1531" w:type="dxa"/>
            <w:vAlign w:val="center"/>
          </w:tcPr>
          <w:p w14:paraId="66D5B224">
            <w:pPr>
              <w:snapToGrid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160" w:type="dxa"/>
            <w:vAlign w:val="center"/>
          </w:tcPr>
          <w:p w14:paraId="50B52EE5">
            <w:pPr>
              <w:snapToGrid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340" w:type="dxa"/>
            <w:vAlign w:val="center"/>
          </w:tcPr>
          <w:p w14:paraId="3277004C">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080" w:type="dxa"/>
            <w:vAlign w:val="center"/>
          </w:tcPr>
          <w:p w14:paraId="59534935">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vAlign w:val="center"/>
          </w:tcPr>
          <w:p w14:paraId="711CADBF">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796D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BBA2B58">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4</w:t>
            </w:r>
          </w:p>
        </w:tc>
        <w:tc>
          <w:tcPr>
            <w:tcW w:w="1531" w:type="dxa"/>
            <w:vAlign w:val="center"/>
          </w:tcPr>
          <w:p w14:paraId="117A8976">
            <w:pPr>
              <w:snapToGrid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160" w:type="dxa"/>
            <w:vAlign w:val="center"/>
          </w:tcPr>
          <w:p w14:paraId="7A060706">
            <w:pPr>
              <w:snapToGrid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340" w:type="dxa"/>
            <w:vAlign w:val="center"/>
          </w:tcPr>
          <w:p w14:paraId="4A7551A1">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080" w:type="dxa"/>
            <w:vAlign w:val="center"/>
          </w:tcPr>
          <w:p w14:paraId="38470858">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vAlign w:val="center"/>
          </w:tcPr>
          <w:p w14:paraId="4D51628A">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1ABB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440F39F">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5</w:t>
            </w:r>
          </w:p>
        </w:tc>
        <w:tc>
          <w:tcPr>
            <w:tcW w:w="1531" w:type="dxa"/>
            <w:vAlign w:val="center"/>
          </w:tcPr>
          <w:p w14:paraId="4746E528">
            <w:pPr>
              <w:snapToGrid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160" w:type="dxa"/>
            <w:vAlign w:val="center"/>
          </w:tcPr>
          <w:p w14:paraId="28A61A9A">
            <w:pPr>
              <w:snapToGrid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340" w:type="dxa"/>
            <w:vAlign w:val="center"/>
          </w:tcPr>
          <w:p w14:paraId="0B953311">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080" w:type="dxa"/>
            <w:vAlign w:val="center"/>
          </w:tcPr>
          <w:p w14:paraId="3C878300">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vAlign w:val="center"/>
          </w:tcPr>
          <w:p w14:paraId="702B521A">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bl>
    <w:p w14:paraId="651DFFF0">
      <w:pPr>
        <w:autoSpaceDE w:val="0"/>
        <w:autoSpaceDN w:val="0"/>
        <w:spacing w:line="360" w:lineRule="auto"/>
        <w:rPr>
          <w:rFonts w:cs="仿宋_GB2312" w:asciiTheme="minorEastAsia" w:hAnsiTheme="minorEastAsia" w:eastAsiaTheme="minorEastAsia"/>
          <w:b/>
          <w:color w:val="000000" w:themeColor="text1"/>
          <w:kern w:val="0"/>
          <w:sz w:val="28"/>
          <w:szCs w:val="28"/>
          <w14:textFill>
            <w14:solidFill>
              <w14:schemeClr w14:val="tx1"/>
            </w14:solidFill>
          </w14:textFill>
        </w:rPr>
      </w:pPr>
      <w:r>
        <w:rPr>
          <w:rFonts w:hint="eastAsia" w:cs="仿宋_GB2312" w:asciiTheme="minorEastAsia" w:hAnsiTheme="minorEastAsia" w:eastAsiaTheme="minorEastAsia"/>
          <w:b/>
          <w:color w:val="000000" w:themeColor="text1"/>
          <w:kern w:val="0"/>
          <w:sz w:val="28"/>
          <w:szCs w:val="28"/>
          <w14:textFill>
            <w14:solidFill>
              <w14:schemeClr w14:val="tx1"/>
            </w14:solidFill>
          </w14:textFill>
        </w:rPr>
        <w:t>注：</w:t>
      </w:r>
      <w:r>
        <w:rPr>
          <w:rFonts w:hint="eastAsia" w:cs="仿宋_GB2312" w:asciiTheme="minorEastAsia" w:hAnsiTheme="minorEastAsia" w:eastAsiaTheme="minorEastAsia"/>
          <w:b/>
          <w:color w:val="000000" w:themeColor="text1"/>
          <w:sz w:val="28"/>
          <w:szCs w:val="28"/>
          <w14:textFill>
            <w14:solidFill>
              <w14:schemeClr w14:val="tx1"/>
            </w14:solidFill>
          </w14:textFill>
        </w:rPr>
        <w:t>如果本项目涉及硬件设备采购，须在响应文件中提供此配置清单。</w:t>
      </w:r>
    </w:p>
    <w:p w14:paraId="3422EA3E">
      <w:pPr>
        <w:spacing w:line="360" w:lineRule="auto"/>
        <w:ind w:firstLine="1333" w:firstLineChars="400"/>
        <w:jc w:val="left"/>
        <w:rPr>
          <w:rFonts w:asciiTheme="minorEastAsia" w:hAnsiTheme="minorEastAsia" w:eastAsiaTheme="minorEastAsia"/>
          <w:b/>
          <w:color w:val="000000" w:themeColor="text1"/>
          <w:spacing w:val="6"/>
          <w:sz w:val="32"/>
          <w:szCs w:val="32"/>
          <w14:textFill>
            <w14:solidFill>
              <w14:schemeClr w14:val="tx1"/>
            </w14:solidFill>
          </w14:textFill>
        </w:rPr>
      </w:pPr>
    </w:p>
    <w:p w14:paraId="1D3CB32F">
      <w:pPr>
        <w:spacing w:line="360" w:lineRule="auto"/>
        <w:ind w:firstLine="1333" w:firstLineChars="400"/>
        <w:jc w:val="left"/>
        <w:rPr>
          <w:rFonts w:asciiTheme="minorEastAsia" w:hAnsiTheme="minorEastAsia" w:eastAsiaTheme="minorEastAsia"/>
          <w:b/>
          <w:color w:val="000000" w:themeColor="text1"/>
          <w:spacing w:val="6"/>
          <w:sz w:val="32"/>
          <w:szCs w:val="32"/>
          <w14:textFill>
            <w14:solidFill>
              <w14:schemeClr w14:val="tx1"/>
            </w14:solidFill>
          </w14:textFill>
        </w:rPr>
      </w:pPr>
    </w:p>
    <w:p w14:paraId="58C6915E">
      <w:pPr>
        <w:spacing w:line="360" w:lineRule="auto"/>
        <w:ind w:firstLine="1333" w:firstLineChars="400"/>
        <w:jc w:val="left"/>
        <w:rPr>
          <w:rFonts w:asciiTheme="minorEastAsia" w:hAnsiTheme="minorEastAsia" w:eastAsiaTheme="minorEastAsia"/>
          <w:b/>
          <w:color w:val="000000" w:themeColor="text1"/>
          <w:spacing w:val="6"/>
          <w:sz w:val="32"/>
          <w:szCs w:val="32"/>
          <w14:textFill>
            <w14:solidFill>
              <w14:schemeClr w14:val="tx1"/>
            </w14:solidFill>
          </w14:textFill>
        </w:rPr>
      </w:pPr>
      <w:r>
        <w:rPr>
          <w:rFonts w:hint="eastAsia" w:asciiTheme="minorEastAsia" w:hAnsiTheme="minorEastAsia" w:eastAsiaTheme="minorEastAsia"/>
          <w:b/>
          <w:color w:val="000000" w:themeColor="text1"/>
          <w:spacing w:val="6"/>
          <w:sz w:val="32"/>
          <w:szCs w:val="32"/>
          <w14:textFill>
            <w14:solidFill>
              <w14:schemeClr w14:val="tx1"/>
            </w14:solidFill>
          </w14:textFill>
        </w:rPr>
        <w:t>节能产品认证证书</w:t>
      </w:r>
    </w:p>
    <w:p w14:paraId="7C82DCA3">
      <w:pPr>
        <w:spacing w:line="360" w:lineRule="auto"/>
        <w:ind w:firstLine="1333" w:firstLineChars="400"/>
        <w:jc w:val="left"/>
        <w:rPr>
          <w:rFonts w:asciiTheme="minorEastAsia" w:hAnsiTheme="minorEastAsia" w:eastAsiaTheme="minorEastAsia"/>
          <w:b/>
          <w:color w:val="000000" w:themeColor="text1"/>
          <w:spacing w:val="6"/>
          <w:sz w:val="32"/>
          <w:szCs w:val="32"/>
          <w14:textFill>
            <w14:solidFill>
              <w14:schemeClr w14:val="tx1"/>
            </w14:solidFill>
          </w14:textFill>
        </w:rPr>
      </w:pPr>
    </w:p>
    <w:p w14:paraId="66F2EE9D">
      <w:pPr>
        <w:spacing w:line="360" w:lineRule="auto"/>
        <w:rPr>
          <w:rFonts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 xml:space="preserve"> </w:t>
      </w:r>
    </w:p>
    <w:p w14:paraId="0D192C85">
      <w:pPr>
        <w:spacing w:line="360" w:lineRule="auto"/>
        <w:ind w:firstLine="1000" w:firstLineChars="300"/>
        <w:jc w:val="left"/>
        <w:rPr>
          <w:rFonts w:asciiTheme="minorEastAsia" w:hAnsiTheme="minorEastAsia" w:eastAsiaTheme="minorEastAsia"/>
          <w:b/>
          <w:color w:val="000000" w:themeColor="text1"/>
          <w:spacing w:val="6"/>
          <w:sz w:val="32"/>
          <w:szCs w:val="32"/>
          <w14:textFill>
            <w14:solidFill>
              <w14:schemeClr w14:val="tx1"/>
            </w14:solidFill>
          </w14:textFill>
        </w:rPr>
      </w:pPr>
      <w:r>
        <w:rPr>
          <w:rFonts w:hint="eastAsia" w:asciiTheme="minorEastAsia" w:hAnsiTheme="minorEastAsia" w:eastAsiaTheme="minorEastAsia"/>
          <w:b/>
          <w:color w:val="000000" w:themeColor="text1"/>
          <w:spacing w:val="6"/>
          <w:sz w:val="32"/>
          <w:szCs w:val="32"/>
          <w14:textFill>
            <w14:solidFill>
              <w14:schemeClr w14:val="tx1"/>
            </w14:solidFill>
          </w14:textFill>
        </w:rPr>
        <w:t>环境标志产品认证证书</w:t>
      </w:r>
    </w:p>
    <w:p w14:paraId="4FE8C19F">
      <w:pPr>
        <w:autoSpaceDE w:val="0"/>
        <w:autoSpaceDN w:val="0"/>
        <w:spacing w:line="360" w:lineRule="auto"/>
        <w:rPr>
          <w:rFonts w:cs="仿宋_GB2312" w:asciiTheme="minorEastAsia" w:hAnsiTheme="minorEastAsia" w:eastAsiaTheme="minorEastAsia"/>
          <w:b/>
          <w:color w:val="000000" w:themeColor="text1"/>
          <w:kern w:val="0"/>
          <w:sz w:val="28"/>
          <w:szCs w:val="28"/>
          <w14:textFill>
            <w14:solidFill>
              <w14:schemeClr w14:val="tx1"/>
            </w14:solidFill>
          </w14:textFill>
        </w:rPr>
      </w:pPr>
    </w:p>
    <w:p w14:paraId="58745E06">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5F0A0D7C">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1D89DBC1">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000000" w:themeColor="text1"/>
          <w:kern w:val="0"/>
          <w:sz w:val="24"/>
          <w:lang w:val="zh-CN"/>
          <w14:textFill>
            <w14:solidFill>
              <w14:schemeClr w14:val="tx1"/>
            </w14:solidFill>
          </w14:textFill>
        </w:rPr>
      </w:pPr>
    </w:p>
    <w:p w14:paraId="216504F7">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000000" w:themeColor="text1"/>
          <w:kern w:val="0"/>
          <w:sz w:val="32"/>
          <w:szCs w:val="32"/>
          <w:lang w:val="zh-CN"/>
          <w14:textFill>
            <w14:solidFill>
              <w14:schemeClr w14:val="tx1"/>
            </w14:solidFill>
          </w14:textFill>
        </w:rPr>
      </w:pPr>
    </w:p>
    <w:p w14:paraId="15393CE5">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kern w:val="0"/>
          <w:sz w:val="32"/>
          <w:szCs w:val="32"/>
          <w:lang w:val="zh-CN"/>
          <w14:textFill>
            <w14:solidFill>
              <w14:schemeClr w14:val="tx1"/>
            </w14:solidFill>
          </w14:textFill>
        </w:rPr>
        <w:t>十一、组织实施方案</w:t>
      </w:r>
    </w:p>
    <w:p w14:paraId="20045505">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（由供应商根据采购需求及谈判文件要求编制）</w:t>
      </w:r>
    </w:p>
    <w:p w14:paraId="5F022891">
      <w:pPr>
        <w:tabs>
          <w:tab w:val="left" w:pos="2790"/>
          <w:tab w:val="left" w:pos="4230"/>
        </w:tabs>
        <w:autoSpaceDE w:val="0"/>
        <w:autoSpaceDN w:val="0"/>
        <w:spacing w:line="360" w:lineRule="auto"/>
        <w:ind w:right="1400"/>
        <w:rPr>
          <w:rFonts w:cs="仿宋_GB2312" w:asciiTheme="minorEastAsia" w:hAnsiTheme="minorEastAsia" w:eastAsiaTheme="minorEastAsia"/>
          <w:b/>
          <w:bCs/>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b/>
          <w:bCs/>
          <w:color w:val="000000" w:themeColor="text1"/>
          <w:kern w:val="0"/>
          <w:sz w:val="24"/>
          <w:lang w:val="zh-CN"/>
          <w14:textFill>
            <w14:solidFill>
              <w14:schemeClr w14:val="tx1"/>
            </w14:solidFill>
          </w14:textFill>
        </w:rPr>
        <w:t>附表:项目实施进度计划表</w:t>
      </w:r>
      <w:r>
        <w:rPr>
          <w:rFonts w:hint="eastAsia" w:cs="仿宋_GB2312" w:asciiTheme="minorEastAsia" w:hAnsiTheme="minorEastAsia" w:eastAsiaTheme="minorEastAsia"/>
          <w:b/>
          <w:color w:val="000000" w:themeColor="text1"/>
          <w:sz w:val="24"/>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37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2DE55F6D">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5A954C18">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162713DD">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3F2A2522">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A954C18">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62713DD">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3F2A2522">
                              <w:pPr>
                                <w:snapToGrid w:val="0"/>
                              </w:pPr>
                              <w:r>
                                <w:rPr>
                                  <w:rFonts w:hint="eastAsia"/>
                                </w:rPr>
                                <w:t>日</w:t>
                              </w:r>
                            </w:p>
                          </w:txbxContent>
                        </v:textbox>
                      </v:shape>
                    </v:group>
                  </w:pict>
                </mc:Fallback>
              </mc:AlternateContent>
            </w:r>
          </w:p>
          <w:p w14:paraId="0145FEC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40D6A9A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2B3A0114">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内容</w:t>
            </w:r>
          </w:p>
        </w:tc>
        <w:tc>
          <w:tcPr>
            <w:tcW w:w="552" w:type="dxa"/>
            <w:vAlign w:val="center"/>
          </w:tcPr>
          <w:p w14:paraId="1F61CAB6">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w:t>
            </w:r>
          </w:p>
        </w:tc>
        <w:tc>
          <w:tcPr>
            <w:tcW w:w="552" w:type="dxa"/>
            <w:vAlign w:val="center"/>
          </w:tcPr>
          <w:p w14:paraId="00EABAB9">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2</w:t>
            </w:r>
          </w:p>
        </w:tc>
        <w:tc>
          <w:tcPr>
            <w:tcW w:w="552" w:type="dxa"/>
            <w:vAlign w:val="center"/>
          </w:tcPr>
          <w:p w14:paraId="385886E3">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3</w:t>
            </w:r>
          </w:p>
        </w:tc>
        <w:tc>
          <w:tcPr>
            <w:tcW w:w="552" w:type="dxa"/>
            <w:vAlign w:val="center"/>
          </w:tcPr>
          <w:p w14:paraId="3185E42E">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4</w:t>
            </w:r>
          </w:p>
        </w:tc>
        <w:tc>
          <w:tcPr>
            <w:tcW w:w="552" w:type="dxa"/>
            <w:vAlign w:val="center"/>
          </w:tcPr>
          <w:p w14:paraId="2D47FFDC">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5</w:t>
            </w:r>
          </w:p>
        </w:tc>
        <w:tc>
          <w:tcPr>
            <w:tcW w:w="552" w:type="dxa"/>
            <w:vAlign w:val="center"/>
          </w:tcPr>
          <w:p w14:paraId="645F8FE8">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6</w:t>
            </w:r>
          </w:p>
        </w:tc>
        <w:tc>
          <w:tcPr>
            <w:tcW w:w="553" w:type="dxa"/>
            <w:vAlign w:val="center"/>
          </w:tcPr>
          <w:p w14:paraId="14049C19">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7</w:t>
            </w:r>
          </w:p>
        </w:tc>
        <w:tc>
          <w:tcPr>
            <w:tcW w:w="553" w:type="dxa"/>
            <w:vAlign w:val="center"/>
          </w:tcPr>
          <w:p w14:paraId="0C6697C6">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8</w:t>
            </w:r>
          </w:p>
        </w:tc>
        <w:tc>
          <w:tcPr>
            <w:tcW w:w="553" w:type="dxa"/>
            <w:vAlign w:val="center"/>
          </w:tcPr>
          <w:p w14:paraId="3DB0C1C9">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9</w:t>
            </w:r>
          </w:p>
        </w:tc>
        <w:tc>
          <w:tcPr>
            <w:tcW w:w="553" w:type="dxa"/>
            <w:vAlign w:val="center"/>
          </w:tcPr>
          <w:p w14:paraId="14A02843">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10</w:t>
            </w:r>
          </w:p>
        </w:tc>
        <w:tc>
          <w:tcPr>
            <w:tcW w:w="553" w:type="dxa"/>
            <w:vAlign w:val="center"/>
          </w:tcPr>
          <w:p w14:paraId="4D64DD09">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11</w:t>
            </w:r>
          </w:p>
        </w:tc>
        <w:tc>
          <w:tcPr>
            <w:tcW w:w="553" w:type="dxa"/>
            <w:vAlign w:val="center"/>
          </w:tcPr>
          <w:p w14:paraId="2340FD00">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12</w:t>
            </w:r>
          </w:p>
        </w:tc>
        <w:tc>
          <w:tcPr>
            <w:tcW w:w="553" w:type="dxa"/>
            <w:vAlign w:val="center"/>
          </w:tcPr>
          <w:p w14:paraId="36DE0A09">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13</w:t>
            </w:r>
          </w:p>
        </w:tc>
        <w:tc>
          <w:tcPr>
            <w:tcW w:w="553" w:type="dxa"/>
            <w:vAlign w:val="center"/>
          </w:tcPr>
          <w:p w14:paraId="46E95E23">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14</w:t>
            </w:r>
          </w:p>
        </w:tc>
        <w:tc>
          <w:tcPr>
            <w:tcW w:w="553" w:type="dxa"/>
            <w:vAlign w:val="center"/>
          </w:tcPr>
          <w:p w14:paraId="6E9D222C">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15</w:t>
            </w:r>
          </w:p>
        </w:tc>
        <w:tc>
          <w:tcPr>
            <w:tcW w:w="553" w:type="dxa"/>
            <w:vAlign w:val="center"/>
          </w:tcPr>
          <w:p w14:paraId="74BEA932">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w:t>
            </w:r>
          </w:p>
        </w:tc>
      </w:tr>
      <w:tr w14:paraId="6FD1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B91089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DDF9CF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532B4F4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09505BD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3BD11E8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3FC409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06587E09">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8AF200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722A0F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92E0A7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47C79A89">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3EA6C1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C9DE6E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49B11B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668F84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7F52DB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5BF298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4146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9247EF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7E438CC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5DB0513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471D54A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02D45DC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2BEF1AF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0CE3F42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24C54D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62A767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BC08AF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FF5DE9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A2B262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493A78E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1AA70E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3BFA6A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C925EC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4F007A3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4C3E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904350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020822F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493779F9">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729ADA3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2A0E9E5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123E126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586950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2F8CFD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1AEAE5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7976BB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1F7DC3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FDBB51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141F9A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F0DC12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469A77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B69714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D86D5D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5B44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27A7EAA">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2A044BE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3693C5A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FC657E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F222A3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01C5F9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45F1EF1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67A385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AB1ACFA">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47B299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A6D3A2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3547A5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4BCEAAB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96884B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5426BD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7BC172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C3562A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1603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146B2D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70F8BCA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410D427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58A88289">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3BBF403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58B598B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58C107B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EBEBDD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65EBF4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4D8DE3A">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5ACBE6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961FE6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41773F0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667729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964B07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3C7F13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74008C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1CDB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4C7810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046FC7A">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3188B98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0D1A0CD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4FE6CA0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70655DD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16E4D0B9">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E6300F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D87F1B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43DFE9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247352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EFFB56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4229173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679850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63B350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1FC52C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790BAA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1CCD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D518E6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2699585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12C5BA2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2E0F924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1DFFC4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1D66B34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69DDFA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4115BE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C3F057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4212EF1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70B985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2A12AC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E4A4AD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D98185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35BBC7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B29829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4E4090F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76C6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F87B0A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5DAEDCCA">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119F1A8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365EC8C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41B8AB4A">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4E3F425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2ABDA10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8B8843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98273C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8309C6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4AC9660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828810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AA36F5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259A68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317DD0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ECD25D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D1F674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7411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B173629">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405CBBA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762D1C1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1E28BEC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328C4399">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46079B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5F01DBEF">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939EB6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314E58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7D432B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588764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43C317A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AF878E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8C1874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28559B5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0E68D4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116482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5570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21F864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0DBDE50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2A8B167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5DBDD59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7E576A8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C87ADF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3C975C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1BA0DD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496B88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EA210E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7A633E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A67AB3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14EDB78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4F80BE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647978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B92F3DA">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0D57F282">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4ECB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C6C73D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52923808">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4A39D7F0">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72AF797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656621D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2A5A46A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2" w:type="dxa"/>
          </w:tcPr>
          <w:p w14:paraId="31620CD7">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F2EAB19">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76D6793">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33BD27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588C18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54BB2FC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C91998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6A994C5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D6607F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7381A03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53" w:type="dxa"/>
          </w:tcPr>
          <w:p w14:paraId="30CCD67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bl>
    <w:p w14:paraId="296585A1">
      <w:pPr>
        <w:autoSpaceDE w:val="0"/>
        <w:autoSpaceDN w:val="0"/>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注：供应商可按上述时间表的格式自行编制切合实际的具体时间表。</w:t>
      </w:r>
    </w:p>
    <w:p w14:paraId="2DAB5BB3">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p>
    <w:p w14:paraId="2DDE37A0">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107C78D0">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6C3C76A8">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61AF6E56">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十</w:t>
      </w:r>
      <w:r>
        <w:rPr>
          <w:rFonts w:hint="eastAsia" w:cs="仿宋_GB2312" w:asciiTheme="minorEastAsia" w:hAnsiTheme="minorEastAsia" w:eastAsiaTheme="minorEastAsia"/>
          <w:b/>
          <w:bCs/>
          <w:color w:val="000000" w:themeColor="text1"/>
          <w:sz w:val="32"/>
          <w:szCs w:val="32"/>
          <w:lang w:eastAsia="zh-CN"/>
          <w14:textFill>
            <w14:solidFill>
              <w14:schemeClr w14:val="tx1"/>
            </w14:solidFill>
          </w14:textFill>
        </w:rPr>
        <w:t>二</w:t>
      </w:r>
      <w:r>
        <w:rPr>
          <w:rFonts w:hint="eastAsia" w:cs="仿宋_GB2312" w:asciiTheme="minorEastAsia" w:hAnsiTheme="minorEastAsia" w:eastAsiaTheme="minorEastAsia"/>
          <w:b/>
          <w:bCs/>
          <w:color w:val="000000" w:themeColor="text1"/>
          <w:sz w:val="32"/>
          <w:szCs w:val="32"/>
          <w14:textFill>
            <w14:solidFill>
              <w14:schemeClr w14:val="tx1"/>
            </w14:solidFill>
          </w14:textFill>
        </w:rPr>
        <w:t>、售后服务方案</w:t>
      </w:r>
    </w:p>
    <w:p w14:paraId="4D68B296">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w:t>
      </w:r>
      <w:r>
        <w:rPr>
          <w:rFonts w:hint="eastAsia" w:cs="仿宋_GB2312" w:asciiTheme="minorEastAsia" w:hAnsiTheme="minorEastAsia" w:eastAsiaTheme="minorEastAsia"/>
          <w:color w:val="000000" w:themeColor="text1"/>
          <w:kern w:val="0"/>
          <w:sz w:val="24"/>
          <w14:textFill>
            <w14:solidFill>
              <w14:schemeClr w14:val="tx1"/>
            </w14:solidFill>
          </w14:textFill>
        </w:rPr>
        <w:t>供应商</w:t>
      </w:r>
      <w:r>
        <w:rPr>
          <w:rFonts w:hint="eastAsia" w:cs="仿宋_GB2312" w:asciiTheme="minorEastAsia" w:hAnsiTheme="minorEastAsia" w:eastAsiaTheme="minorEastAsia"/>
          <w:color w:val="000000" w:themeColor="text1"/>
          <w:sz w:val="24"/>
          <w14:textFill>
            <w14:solidFill>
              <w14:schemeClr w14:val="tx1"/>
            </w14:solidFill>
          </w14:textFill>
        </w:rPr>
        <w:t>根据采购需求及谈判文件要求编制）</w:t>
      </w:r>
    </w:p>
    <w:p w14:paraId="0A5061AF">
      <w:pPr>
        <w:autoSpaceDE w:val="0"/>
        <w:autoSpaceDN w:val="0"/>
        <w:spacing w:line="360" w:lineRule="auto"/>
        <w:rPr>
          <w:rFonts w:cs="仿宋_GB2312" w:asciiTheme="minorEastAsia" w:hAnsiTheme="minorEastAsia" w:eastAsiaTheme="minorEastAsia"/>
          <w:color w:val="000000" w:themeColor="text1"/>
          <w:kern w:val="0"/>
          <w:sz w:val="24"/>
          <w14:textFill>
            <w14:solidFill>
              <w14:schemeClr w14:val="tx1"/>
            </w14:solidFill>
          </w14:textFill>
        </w:rPr>
      </w:pPr>
    </w:p>
    <w:p w14:paraId="04202465">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16E0B6DA">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2299B377">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30B304D2">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十</w:t>
      </w:r>
      <w:r>
        <w:rPr>
          <w:rFonts w:hint="eastAsia" w:cs="仿宋_GB2312" w:asciiTheme="minorEastAsia" w:hAnsiTheme="minorEastAsia" w:eastAsiaTheme="minorEastAsia"/>
          <w:b/>
          <w:bCs/>
          <w:color w:val="000000" w:themeColor="text1"/>
          <w:sz w:val="32"/>
          <w:szCs w:val="32"/>
          <w:lang w:eastAsia="zh-CN"/>
          <w14:textFill>
            <w14:solidFill>
              <w14:schemeClr w14:val="tx1"/>
            </w14:solidFill>
          </w14:textFill>
        </w:rPr>
        <w:t>三</w:t>
      </w:r>
      <w:r>
        <w:rPr>
          <w:rFonts w:hint="eastAsia" w:cs="仿宋_GB2312" w:asciiTheme="minorEastAsia" w:hAnsiTheme="minorEastAsia" w:eastAsiaTheme="minorEastAsia"/>
          <w:b/>
          <w:bCs/>
          <w:color w:val="000000" w:themeColor="text1"/>
          <w:sz w:val="32"/>
          <w:szCs w:val="32"/>
          <w14:textFill>
            <w14:solidFill>
              <w14:schemeClr w14:val="tx1"/>
            </w14:solidFill>
          </w14:textFill>
        </w:rPr>
        <w:t>、项目小组人员名单</w:t>
      </w:r>
    </w:p>
    <w:p w14:paraId="4B4296BB">
      <w:pPr>
        <w:spacing w:line="360" w:lineRule="auto"/>
        <w:jc w:val="center"/>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（由供应商根据采购需求及谈判文件要求编制）</w:t>
      </w:r>
    </w:p>
    <w:p w14:paraId="395005D5">
      <w:pPr>
        <w:keepNext/>
        <w:autoSpaceDE w:val="0"/>
        <w:autoSpaceDN w:val="0"/>
        <w:spacing w:line="360" w:lineRule="auto"/>
        <w:ind w:firstLine="477"/>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附表A:本项目的项目经理情况表</w:t>
      </w:r>
    </w:p>
    <w:tbl>
      <w:tblPr>
        <w:tblStyle w:val="62"/>
        <w:tblW w:w="9286" w:type="dxa"/>
        <w:tblInd w:w="0" w:type="dxa"/>
        <w:tblLayout w:type="fixed"/>
        <w:tblCellMar>
          <w:top w:w="0" w:type="dxa"/>
          <w:left w:w="108" w:type="dxa"/>
          <w:bottom w:w="0" w:type="dxa"/>
          <w:right w:w="108" w:type="dxa"/>
        </w:tblCellMar>
      </w:tblPr>
      <w:tblGrid>
        <w:gridCol w:w="2554"/>
        <w:gridCol w:w="1595"/>
        <w:gridCol w:w="5137"/>
      </w:tblGrid>
      <w:tr w14:paraId="36407B1E">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3E8FCC20">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0794A935">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5137" w:type="dxa"/>
            <w:tcBorders>
              <w:top w:val="single" w:color="auto" w:sz="6" w:space="0"/>
              <w:left w:val="single" w:color="auto" w:sz="6" w:space="0"/>
              <w:bottom w:val="single" w:color="auto" w:sz="6" w:space="0"/>
              <w:right w:val="single" w:color="auto" w:sz="6" w:space="0"/>
            </w:tcBorders>
            <w:vAlign w:val="center"/>
          </w:tcPr>
          <w:p w14:paraId="45B8234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响应截止时间近3年业绩及承担的主要工作情况，曾担任项目经理的项目应列明细</w:t>
            </w:r>
          </w:p>
        </w:tc>
      </w:tr>
      <w:tr w14:paraId="3A3A4364">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454C418C">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77185C84">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5A87522C">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1C814E00">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5ADF9DD0">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22783ACA">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2327ECB">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0C8DB44A">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353AD1F3">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3CFBCE8B">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334851A6">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03BC0D7B">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3600322D">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6075B2AE">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5B25231">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629D921B">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52CB7396">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32F5D330">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258248B8">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799F736E">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08894F0B">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2508A15E">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A6BF11C">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5D653894">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5D0C4840">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3BEC0225">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6BCDF16">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2A97D6B6">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140BBF04">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105384E2">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B629BE2">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02FC8A38">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1791756A">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6B718611">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6201D26D">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bl>
    <w:p w14:paraId="04A06929">
      <w:pPr>
        <w:autoSpaceDE w:val="0"/>
        <w:autoSpaceDN w:val="0"/>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注：须随表提交相应的证书复印件并注明所在响应文件页码。</w:t>
      </w:r>
    </w:p>
    <w:p w14:paraId="5269782D">
      <w:pPr>
        <w:autoSpaceDE w:val="0"/>
        <w:autoSpaceDN w:val="0"/>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附表B:本项目的项目小组人员情况表</w:t>
      </w:r>
      <w:r>
        <w:rPr>
          <w:rFonts w:hint="eastAsia" w:cs="仿宋_GB2312" w:asciiTheme="minorEastAsia" w:hAnsiTheme="minorEastAsia" w:eastAsiaTheme="minorEastAsia"/>
          <w:color w:val="000000" w:themeColor="text1"/>
          <w:sz w:val="24"/>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5E5977C">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262508F">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24997CA">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41F0129">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C175888">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A92773E">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学历</w:t>
            </w:r>
          </w:p>
          <w:p w14:paraId="56DABEB9">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14D073B">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专业</w:t>
            </w:r>
          </w:p>
          <w:p w14:paraId="2A8E51D4">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42E3BC2">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职称</w:t>
            </w:r>
          </w:p>
          <w:p w14:paraId="23D99E4F">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843811F">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EBD505C">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913E9D2">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参与本项目的到位情况</w:t>
            </w:r>
          </w:p>
        </w:tc>
      </w:tr>
      <w:tr w14:paraId="08D4434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AB54A5F">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A8C3D30">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C3810AB">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6F1CEA93">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1D81BA35">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24EDED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D4BC0EC">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1F1B3C6">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987C287">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75733F8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3E35A0C8">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5CD3A50">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6AA7C5D7">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F3662A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041B6E6F">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53A965F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13EB0B1">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EE3446">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C3FFEB8">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9A63C3B">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7414BD84">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1A3594D3">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3A88EFF7">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054430B">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F509EEA">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09EAC47D">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6E77F9B">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AE1E1B3">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58943D9">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78F08AA">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E63A67A">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30CE07">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bl>
    <w:p w14:paraId="1EBEA97A">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注：供应商可按上述的格式自行编制，须随表提交相应的证书复印件并注明所在响应文件页码。</w:t>
      </w:r>
    </w:p>
    <w:p w14:paraId="471C86F1">
      <w:pPr>
        <w:spacing w:line="360" w:lineRule="auto"/>
        <w:rPr>
          <w:rFonts w:cs="仿宋_GB2312" w:asciiTheme="minorEastAsia" w:hAnsiTheme="minorEastAsia" w:eastAsiaTheme="minorEastAsia"/>
          <w:b/>
          <w:color w:val="000000" w:themeColor="text1"/>
          <w:sz w:val="24"/>
          <w14:textFill>
            <w14:solidFill>
              <w14:schemeClr w14:val="tx1"/>
            </w14:solidFill>
          </w14:textFill>
        </w:rPr>
      </w:pPr>
    </w:p>
    <w:p w14:paraId="50BFA8FE">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附表C:本项目的项目经理和小组人员交纳社保记录情况表</w:t>
      </w:r>
      <w:r>
        <w:rPr>
          <w:rFonts w:hint="eastAsia" w:cs="仿宋_GB2312" w:asciiTheme="minorEastAsia" w:hAnsiTheme="minorEastAsia" w:eastAsiaTheme="minorEastAsia"/>
          <w:color w:val="000000" w:themeColor="text1"/>
          <w:sz w:val="24"/>
          <w14:textFill>
            <w14:solidFill>
              <w14:schemeClr w14:val="tx1"/>
            </w14:solidFill>
          </w14:textFill>
        </w:rPr>
        <w:t>（以社保局缴纳凭证作附件）</w:t>
      </w:r>
    </w:p>
    <w:p w14:paraId="1CBCCF1C">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727E37F2">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1BDF7DE8">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377435F2">
      <w:pPr>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sz w:val="24"/>
          <w14:textFill>
            <w14:solidFill>
              <w14:schemeClr w14:val="tx1"/>
            </w14:solidFill>
          </w14:textFill>
        </w:rPr>
        <w:br w:type="page"/>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十四</w:t>
      </w:r>
      <w:r>
        <w:rPr>
          <w:rFonts w:hint="eastAsia" w:cs="仿宋_GB2312" w:asciiTheme="minorEastAsia" w:hAnsiTheme="minorEastAsia" w:eastAsiaTheme="minorEastAsia"/>
          <w:b/>
          <w:bCs/>
          <w:color w:val="000000" w:themeColor="text1"/>
          <w:sz w:val="32"/>
          <w:szCs w:val="32"/>
          <w14:textFill>
            <w14:solidFill>
              <w14:schemeClr w14:val="tx1"/>
            </w14:solidFill>
          </w14:textFill>
        </w:rPr>
        <w:t>、</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优惠条件及特殊承诺</w:t>
      </w:r>
    </w:p>
    <w:p w14:paraId="16CEDFD0">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（由供应商根据采购需求自行编制）</w:t>
      </w:r>
    </w:p>
    <w:p w14:paraId="6C07FC91">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p w14:paraId="42A232B5">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5C16D546">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69F5C861">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7B88217A">
      <w:pPr>
        <w:spacing w:line="360" w:lineRule="auto"/>
        <w:jc w:val="center"/>
        <w:rPr>
          <w:rFonts w:cs="仿宋_GB2312" w:asciiTheme="minorEastAsia" w:hAnsiTheme="minorEastAsia" w:eastAsiaTheme="minorEastAsia"/>
          <w:b/>
          <w:bCs/>
          <w:color w:val="000000" w:themeColor="text1"/>
          <w:sz w:val="24"/>
          <w14:textFill>
            <w14:solidFill>
              <w14:schemeClr w14:val="tx1"/>
            </w14:solidFill>
          </w14:textFill>
        </w:rPr>
      </w:pPr>
    </w:p>
    <w:p w14:paraId="35577959">
      <w:pPr>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十</w:t>
      </w:r>
      <w:r>
        <w:rPr>
          <w:rFonts w:hint="eastAsia" w:cs="仿宋_GB2312" w:asciiTheme="minorEastAsia" w:hAnsiTheme="minorEastAsia" w:eastAsiaTheme="minorEastAsia"/>
          <w:b/>
          <w:bCs/>
          <w:color w:val="000000" w:themeColor="text1"/>
          <w:sz w:val="32"/>
          <w:szCs w:val="32"/>
          <w:lang w:eastAsia="zh-CN"/>
          <w14:textFill>
            <w14:solidFill>
              <w14:schemeClr w14:val="tx1"/>
            </w14:solidFill>
          </w14:textFill>
        </w:rPr>
        <w:t>五</w:t>
      </w:r>
      <w:r>
        <w:rPr>
          <w:rFonts w:hint="eastAsia" w:cs="仿宋_GB2312" w:asciiTheme="minorEastAsia" w:hAnsiTheme="minorEastAsia" w:eastAsiaTheme="minorEastAsia"/>
          <w:b/>
          <w:bCs/>
          <w:color w:val="000000" w:themeColor="text1"/>
          <w:sz w:val="32"/>
          <w:szCs w:val="32"/>
          <w14:textFill>
            <w14:solidFill>
              <w14:schemeClr w14:val="tx1"/>
            </w14:solidFill>
          </w14:textFill>
        </w:rPr>
        <w:t>、</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培训计划</w:t>
      </w:r>
    </w:p>
    <w:p w14:paraId="1E563286">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（由供应商根据采购需求自行编制）</w:t>
      </w:r>
    </w:p>
    <w:p w14:paraId="7C2C0579">
      <w:pPr>
        <w:keepNext/>
        <w:autoSpaceDE w:val="0"/>
        <w:autoSpaceDN w:val="0"/>
        <w:spacing w:line="360" w:lineRule="auto"/>
        <w:ind w:firstLine="477"/>
        <w:jc w:val="left"/>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A6B98EB">
        <w:tblPrEx>
          <w:tblCellMar>
            <w:top w:w="0" w:type="dxa"/>
            <w:left w:w="120" w:type="dxa"/>
            <w:bottom w:w="0" w:type="dxa"/>
            <w:right w:w="120" w:type="dxa"/>
          </w:tblCellMar>
        </w:tblPrEx>
        <w:trPr>
          <w:trHeight w:val="1013" w:hRule="atLeast"/>
        </w:trPr>
        <w:tc>
          <w:tcPr>
            <w:tcW w:w="1806" w:type="dxa"/>
            <w:tcBorders>
              <w:top w:val="single" w:color="auto" w:sz="6" w:space="0"/>
              <w:left w:val="single" w:color="auto" w:sz="6" w:space="0"/>
              <w:bottom w:val="nil"/>
              <w:right w:val="nil"/>
            </w:tcBorders>
            <w:shd w:val="pct10" w:color="auto" w:fill="auto"/>
            <w:vAlign w:val="center"/>
          </w:tcPr>
          <w:p w14:paraId="0D39C7F4">
            <w:pPr>
              <w:tabs>
                <w:tab w:val="center" w:pos="1690"/>
              </w:tabs>
              <w:suppressAutoHyphens/>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2E82D590">
            <w:pPr>
              <w:tabs>
                <w:tab w:val="center" w:pos="595"/>
              </w:tabs>
              <w:suppressAutoHyphens/>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6A5F9C59">
            <w:pPr>
              <w:tabs>
                <w:tab w:val="center" w:pos="595"/>
              </w:tabs>
              <w:suppressAutoHyphens/>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26745512">
            <w:pPr>
              <w:tabs>
                <w:tab w:val="center" w:pos="1028"/>
              </w:tabs>
              <w:suppressAutoHyphens/>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1B722BC2">
            <w:pPr>
              <w:tabs>
                <w:tab w:val="center" w:pos="595"/>
              </w:tabs>
              <w:suppressAutoHyphens/>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2B9C0878">
            <w:pPr>
              <w:tabs>
                <w:tab w:val="center" w:pos="520"/>
              </w:tabs>
              <w:suppressAutoHyphens/>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0CE4B40">
            <w:pPr>
              <w:suppressAutoHyphens/>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课程费用</w:t>
            </w:r>
          </w:p>
        </w:tc>
      </w:tr>
      <w:tr w14:paraId="59813808">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14:paraId="6B1E8FD8">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5CB5698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tcPr>
          <w:p w14:paraId="7CF3343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tcPr>
          <w:p w14:paraId="5A909D1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tcPr>
          <w:p w14:paraId="68DCDBFF">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tcPr>
          <w:p w14:paraId="0B86A447">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68C86F2E">
            <w:pPr>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2CE9DA4D">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36F737C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2116B1B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tcPr>
          <w:p w14:paraId="01D54FB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tcPr>
          <w:p w14:paraId="18689204">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tcPr>
          <w:p w14:paraId="501E44C2">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tcPr>
          <w:p w14:paraId="60081190">
            <w:pPr>
              <w:tabs>
                <w:tab w:val="left" w:pos="7"/>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75A2DCE9">
            <w:pPr>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7A3DFAB3">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5742CE4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16EFC07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tcPr>
          <w:p w14:paraId="01EA5DC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tcPr>
          <w:p w14:paraId="632CC8D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tcPr>
          <w:p w14:paraId="6780B226">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tcPr>
          <w:p w14:paraId="123BC543">
            <w:pPr>
              <w:tabs>
                <w:tab w:val="left" w:pos="7"/>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4EEDE8D1">
            <w:pPr>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388D7C64">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14:paraId="73D47D43">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2240710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645076F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16EC2FEA">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5E5BBB10">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25C13996">
            <w:pPr>
              <w:tabs>
                <w:tab w:val="left" w:pos="7"/>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CCC3033">
            <w:pPr>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bl>
    <w:p w14:paraId="69F94FAE">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注解:A</w:t>
      </w:r>
      <w:r>
        <w:rPr>
          <w:rFonts w:hint="eastAsia" w:cs="仿宋_GB2312" w:asciiTheme="minorEastAsia" w:hAnsiTheme="minorEastAsia" w:eastAsiaTheme="minorEastAsia"/>
          <w:color w:val="000000" w:themeColor="text1"/>
          <w:sz w:val="24"/>
          <w14:textFill>
            <w14:solidFill>
              <w14:schemeClr w14:val="tx1"/>
            </w14:solidFill>
          </w14:textFill>
        </w:rPr>
        <w:tab/>
      </w:r>
      <w:r>
        <w:rPr>
          <w:rFonts w:hint="eastAsia" w:cs="仿宋_GB2312" w:asciiTheme="minorEastAsia" w:hAnsiTheme="minorEastAsia" w:eastAsiaTheme="minorEastAsia"/>
          <w:color w:val="000000" w:themeColor="text1"/>
          <w:sz w:val="24"/>
          <w14:textFill>
            <w14:solidFill>
              <w14:schemeClr w14:val="tx1"/>
            </w14:solidFill>
          </w14:textFill>
        </w:rPr>
        <w:t>课程清单按时间顺序排列，并提供以下详细资料：</w:t>
      </w:r>
    </w:p>
    <w:p w14:paraId="56459619">
      <w:pPr>
        <w:numPr>
          <w:ilvl w:val="0"/>
          <w:numId w:val="12"/>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课程概要</w:t>
      </w:r>
    </w:p>
    <w:p w14:paraId="4B429937">
      <w:pPr>
        <w:numPr>
          <w:ilvl w:val="0"/>
          <w:numId w:val="12"/>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课程目的</w:t>
      </w:r>
    </w:p>
    <w:p w14:paraId="7A8C2E08">
      <w:pPr>
        <w:numPr>
          <w:ilvl w:val="0"/>
          <w:numId w:val="12"/>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教学方式</w:t>
      </w:r>
    </w:p>
    <w:p w14:paraId="66E9ACAF">
      <w:pPr>
        <w:numPr>
          <w:ilvl w:val="0"/>
          <w:numId w:val="12"/>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先决条件</w:t>
      </w:r>
    </w:p>
    <w:p w14:paraId="5EC0C1DC">
      <w:pPr>
        <w:numPr>
          <w:ilvl w:val="0"/>
          <w:numId w:val="12"/>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教材目录</w:t>
      </w:r>
    </w:p>
    <w:p w14:paraId="5399EDB4">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B  按照附表A提供授课教师的简历</w:t>
      </w:r>
    </w:p>
    <w:p w14:paraId="7668B9F1">
      <w:pPr>
        <w:autoSpaceDE w:val="0"/>
        <w:autoSpaceDN w:val="0"/>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注：须随表提交相应的证书复印件并注明所在响应文件页码。</w:t>
      </w:r>
    </w:p>
    <w:p w14:paraId="18A94000">
      <w:pPr>
        <w:autoSpaceDE w:val="0"/>
        <w:autoSpaceDN w:val="0"/>
        <w:spacing w:line="360" w:lineRule="auto"/>
        <w:rPr>
          <w:rFonts w:cs="仿宋_GB2312" w:asciiTheme="minorEastAsia" w:hAnsiTheme="minorEastAsia" w:eastAsiaTheme="minorEastAsia"/>
          <w:b/>
          <w:color w:val="000000" w:themeColor="text1"/>
          <w:sz w:val="24"/>
          <w14:textFill>
            <w14:solidFill>
              <w14:schemeClr w14:val="tx1"/>
            </w14:solidFill>
          </w14:textFill>
        </w:rPr>
      </w:pPr>
    </w:p>
    <w:p w14:paraId="05343244">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22CCBAE1">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43D42E68">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1C90AE64">
      <w:pPr>
        <w:spacing w:line="360" w:lineRule="auto"/>
        <w:jc w:val="center"/>
        <w:rPr>
          <w:rFonts w:cs="仿宋_GB2312" w:asciiTheme="minorEastAsia" w:hAnsiTheme="minorEastAsia" w:eastAsiaTheme="minorEastAsia"/>
          <w:color w:val="000000" w:themeColor="text1"/>
          <w:kern w:val="0"/>
          <w:sz w:val="24"/>
          <w14:textFill>
            <w14:solidFill>
              <w14:schemeClr w14:val="tx1"/>
            </w14:solidFill>
          </w14:textFill>
        </w:rPr>
      </w:pPr>
    </w:p>
    <w:p w14:paraId="743F661F">
      <w:pPr>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十</w:t>
      </w: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六</w:t>
      </w:r>
      <w:r>
        <w:rPr>
          <w:rFonts w:hint="eastAsia" w:cs="仿宋_GB2312" w:asciiTheme="minorEastAsia" w:hAnsiTheme="minorEastAsia" w:eastAsiaTheme="minorEastAsia"/>
          <w:b/>
          <w:color w:val="000000" w:themeColor="text1"/>
          <w:sz w:val="32"/>
          <w:szCs w:val="32"/>
          <w14:textFill>
            <w14:solidFill>
              <w14:schemeClr w14:val="tx1"/>
            </w14:solidFill>
          </w14:textFill>
        </w:rPr>
        <w:t>、随机特殊工具和备品备件清单</w:t>
      </w:r>
    </w:p>
    <w:tbl>
      <w:tblPr>
        <w:tblStyle w:val="62"/>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14:paraId="2838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1CE2C140">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名称</w:t>
            </w:r>
          </w:p>
        </w:tc>
        <w:tc>
          <w:tcPr>
            <w:tcW w:w="1900" w:type="dxa"/>
            <w:vAlign w:val="center"/>
          </w:tcPr>
          <w:p w14:paraId="16E3B8CF">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品牌</w:t>
            </w:r>
          </w:p>
        </w:tc>
        <w:tc>
          <w:tcPr>
            <w:tcW w:w="1800" w:type="dxa"/>
            <w:vAlign w:val="center"/>
          </w:tcPr>
          <w:p w14:paraId="43BC7664">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制造厂/原产地</w:t>
            </w:r>
          </w:p>
        </w:tc>
        <w:tc>
          <w:tcPr>
            <w:tcW w:w="2880" w:type="dxa"/>
            <w:vAlign w:val="center"/>
          </w:tcPr>
          <w:p w14:paraId="6C055B24">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规格型号</w:t>
            </w:r>
          </w:p>
        </w:tc>
        <w:tc>
          <w:tcPr>
            <w:tcW w:w="1332" w:type="dxa"/>
            <w:vAlign w:val="center"/>
          </w:tcPr>
          <w:p w14:paraId="257F8744">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数 量</w:t>
            </w:r>
          </w:p>
        </w:tc>
      </w:tr>
      <w:tr w14:paraId="3B4C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136E4D1E">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900" w:type="dxa"/>
          </w:tcPr>
          <w:p w14:paraId="05D0CB5B">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800" w:type="dxa"/>
          </w:tcPr>
          <w:p w14:paraId="5E37DF56">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880" w:type="dxa"/>
          </w:tcPr>
          <w:p w14:paraId="241B1F56">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tcPr>
          <w:p w14:paraId="11C0B105">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149E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1490D4CD">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900" w:type="dxa"/>
          </w:tcPr>
          <w:p w14:paraId="557ECF51">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800" w:type="dxa"/>
          </w:tcPr>
          <w:p w14:paraId="3BADE817">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880" w:type="dxa"/>
          </w:tcPr>
          <w:p w14:paraId="4EFF22EE">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tcPr>
          <w:p w14:paraId="0160094B">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0D59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D4DD8F5">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900" w:type="dxa"/>
          </w:tcPr>
          <w:p w14:paraId="3F9F89A2">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800" w:type="dxa"/>
          </w:tcPr>
          <w:p w14:paraId="64051EED">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880" w:type="dxa"/>
          </w:tcPr>
          <w:p w14:paraId="5B940E65">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tcPr>
          <w:p w14:paraId="0314B6F0">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78E4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1BF0C322">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900" w:type="dxa"/>
          </w:tcPr>
          <w:p w14:paraId="107A5CCF">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800" w:type="dxa"/>
          </w:tcPr>
          <w:p w14:paraId="5B521E12">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880" w:type="dxa"/>
          </w:tcPr>
          <w:p w14:paraId="711264DF">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tcPr>
          <w:p w14:paraId="1A49ACCE">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6BBE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146FC673">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900" w:type="dxa"/>
          </w:tcPr>
          <w:p w14:paraId="4E46DAEE">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800" w:type="dxa"/>
          </w:tcPr>
          <w:p w14:paraId="3E755596">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880" w:type="dxa"/>
          </w:tcPr>
          <w:p w14:paraId="2CF8EA4E">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tcPr>
          <w:p w14:paraId="22D6B887">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552D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3852631">
            <w:pPr>
              <w:pStyle w:val="33"/>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900" w:type="dxa"/>
          </w:tcPr>
          <w:p w14:paraId="250AB5B2">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800" w:type="dxa"/>
          </w:tcPr>
          <w:p w14:paraId="54FEEE00">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880" w:type="dxa"/>
          </w:tcPr>
          <w:p w14:paraId="2F2A1207">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tcPr>
          <w:p w14:paraId="3FE36940">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r w14:paraId="162B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01C0D296">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900" w:type="dxa"/>
          </w:tcPr>
          <w:p w14:paraId="7489CC48">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800" w:type="dxa"/>
          </w:tcPr>
          <w:p w14:paraId="43C87FDB">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2880" w:type="dxa"/>
          </w:tcPr>
          <w:p w14:paraId="6701330A">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c>
          <w:tcPr>
            <w:tcW w:w="1332" w:type="dxa"/>
          </w:tcPr>
          <w:p w14:paraId="38E81C42">
            <w:pPr>
              <w:pStyle w:val="33"/>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tc>
      </w:tr>
    </w:tbl>
    <w:p w14:paraId="45199C1F">
      <w:pPr>
        <w:spacing w:line="360" w:lineRule="auto"/>
        <w:ind w:firstLine="470" w:firstLineChars="196"/>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注：随机特殊工具和备品备件是指供应商在供货时免费赠送给采购人的工具及零配件，以备用。</w:t>
      </w:r>
    </w:p>
    <w:p w14:paraId="2E04C6F1">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p>
    <w:p w14:paraId="062641AF">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772BC79A">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7A8B1CB0">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3E3EF83E">
      <w:pPr>
        <w:spacing w:line="360" w:lineRule="auto"/>
        <w:jc w:val="center"/>
        <w:rPr>
          <w:rFonts w:cs="仿宋_GB2312" w:asciiTheme="minorEastAsia" w:hAnsiTheme="minorEastAsia" w:eastAsiaTheme="minorEastAsia"/>
          <w:color w:val="000000" w:themeColor="text1"/>
          <w:kern w:val="0"/>
          <w:sz w:val="24"/>
          <w14:textFill>
            <w14:solidFill>
              <w14:schemeClr w14:val="tx1"/>
            </w14:solidFill>
          </w14:textFill>
        </w:rPr>
      </w:pPr>
    </w:p>
    <w:p w14:paraId="6F7A1AA2">
      <w:pPr>
        <w:spacing w:line="360" w:lineRule="auto"/>
        <w:jc w:val="center"/>
        <w:rPr>
          <w:rFonts w:cs="仿宋_GB2312" w:asciiTheme="minorEastAsia" w:hAnsiTheme="minorEastAsia" w:eastAsiaTheme="minorEastAsia"/>
          <w:color w:val="000000" w:themeColor="text1"/>
          <w:kern w:val="0"/>
          <w:sz w:val="24"/>
          <w14:textFill>
            <w14:solidFill>
              <w14:schemeClr w14:val="tx1"/>
            </w14:solidFill>
          </w14:textFill>
        </w:rPr>
      </w:pPr>
    </w:p>
    <w:p w14:paraId="0180AE16">
      <w:pPr>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十</w:t>
      </w:r>
      <w:r>
        <w:rPr>
          <w:rFonts w:hint="eastAsia" w:cs="仿宋_GB2312" w:asciiTheme="minorEastAsia" w:hAnsiTheme="minorEastAsia" w:eastAsiaTheme="minorEastAsia"/>
          <w:b/>
          <w:bCs/>
          <w:color w:val="000000" w:themeColor="text1"/>
          <w:sz w:val="32"/>
          <w:szCs w:val="32"/>
          <w:lang w:eastAsia="zh-CN"/>
          <w14:textFill>
            <w14:solidFill>
              <w14:schemeClr w14:val="tx1"/>
            </w14:solidFill>
          </w14:textFill>
        </w:rPr>
        <w:t>七</w:t>
      </w:r>
      <w:r>
        <w:rPr>
          <w:rFonts w:hint="eastAsia" w:cs="仿宋_GB2312" w:asciiTheme="minorEastAsia" w:hAnsiTheme="minorEastAsia" w:eastAsiaTheme="minorEastAsia"/>
          <w:b/>
          <w:bCs/>
          <w:color w:val="000000" w:themeColor="text1"/>
          <w:sz w:val="32"/>
          <w:szCs w:val="32"/>
          <w14:textFill>
            <w14:solidFill>
              <w14:schemeClr w14:val="tx1"/>
            </w14:solidFill>
          </w14:textFill>
        </w:rPr>
        <w:t>、认为需求的</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其他技术文件或说明</w:t>
      </w:r>
    </w:p>
    <w:p w14:paraId="654E5068">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（由供应商根据采购需求自行编制）</w:t>
      </w:r>
    </w:p>
    <w:p w14:paraId="09DCC0E5">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0525AEC6">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2173E560">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37AB6F40">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768A87FE">
      <w:pPr>
        <w:tabs>
          <w:tab w:val="left" w:pos="0"/>
        </w:tabs>
        <w:autoSpaceDE w:val="0"/>
        <w:autoSpaceDN w:val="0"/>
        <w:spacing w:line="360" w:lineRule="auto"/>
        <w:ind w:firstLine="2409" w:firstLineChars="800"/>
        <w:rPr>
          <w:rFonts w:cs="仿宋_GB2312" w:asciiTheme="minorEastAsia" w:hAnsiTheme="minorEastAsia" w:eastAsiaTheme="minorEastAsia"/>
          <w:b/>
          <w:bCs/>
          <w:color w:val="000000" w:themeColor="text1"/>
          <w:sz w:val="30"/>
          <w:szCs w:val="30"/>
          <w14:textFill>
            <w14:solidFill>
              <w14:schemeClr w14:val="tx1"/>
            </w14:solidFill>
          </w14:textFill>
        </w:rPr>
      </w:pPr>
    </w:p>
    <w:p w14:paraId="11CE9C61">
      <w:pPr>
        <w:tabs>
          <w:tab w:val="left" w:pos="0"/>
        </w:tabs>
        <w:autoSpaceDE w:val="0"/>
        <w:autoSpaceDN w:val="0"/>
        <w:spacing w:line="360" w:lineRule="auto"/>
        <w:jc w:val="center"/>
        <w:rPr>
          <w:rFonts w:cs="仿宋_GB2312" w:asciiTheme="minorEastAsia" w:hAnsiTheme="minorEastAsia" w:eastAsiaTheme="minorEastAsia"/>
          <w:b/>
          <w:bCs/>
          <w:color w:val="000000" w:themeColor="text1"/>
          <w:sz w:val="30"/>
          <w:szCs w:val="30"/>
          <w14:textFill>
            <w14:solidFill>
              <w14:schemeClr w14:val="tx1"/>
            </w14:solidFill>
          </w14:textFill>
        </w:rPr>
      </w:pPr>
    </w:p>
    <w:p w14:paraId="152479EC">
      <w:pPr>
        <w:widowControl/>
        <w:adjustRightInd/>
        <w:jc w:val="left"/>
        <w:rPr>
          <w:rFonts w:cs="仿宋_GB2312" w:asciiTheme="minorEastAsia" w:hAnsiTheme="minorEastAsia" w:eastAsiaTheme="minorEastAsia"/>
          <w:b/>
          <w:bCs/>
          <w:color w:val="000000" w:themeColor="text1"/>
          <w:sz w:val="30"/>
          <w:szCs w:val="30"/>
          <w14:textFill>
            <w14:solidFill>
              <w14:schemeClr w14:val="tx1"/>
            </w14:solidFill>
          </w14:textFill>
        </w:rPr>
      </w:pPr>
      <w:r>
        <w:rPr>
          <w:rFonts w:cs="仿宋_GB2312" w:asciiTheme="minorEastAsia" w:hAnsiTheme="minorEastAsia" w:eastAsiaTheme="minorEastAsia"/>
          <w:b/>
          <w:bCs/>
          <w:color w:val="000000" w:themeColor="text1"/>
          <w:sz w:val="30"/>
          <w:szCs w:val="30"/>
          <w14:textFill>
            <w14:solidFill>
              <w14:schemeClr w14:val="tx1"/>
            </w14:solidFill>
          </w14:textFill>
        </w:rPr>
        <w:br w:type="page"/>
      </w:r>
    </w:p>
    <w:p w14:paraId="69DF06FA">
      <w:pPr>
        <w:tabs>
          <w:tab w:val="left" w:pos="0"/>
        </w:tabs>
        <w:autoSpaceDE w:val="0"/>
        <w:autoSpaceDN w:val="0"/>
        <w:spacing w:line="360" w:lineRule="auto"/>
        <w:jc w:val="center"/>
        <w:rPr>
          <w:rFonts w:cs="仿宋_GB2312" w:asciiTheme="minorEastAsia" w:hAnsiTheme="minorEastAsia" w:eastAsiaTheme="minorEastAsia"/>
          <w:b/>
          <w:bCs/>
          <w:color w:val="000000" w:themeColor="text1"/>
          <w:sz w:val="30"/>
          <w:szCs w:val="30"/>
          <w14:textFill>
            <w14:solidFill>
              <w14:schemeClr w14:val="tx1"/>
            </w14:solidFill>
          </w14:textFill>
        </w:rPr>
      </w:pPr>
      <w:r>
        <w:rPr>
          <w:rFonts w:hint="eastAsia" w:cs="仿宋_GB2312" w:asciiTheme="minorEastAsia" w:hAnsiTheme="minorEastAsia" w:eastAsiaTheme="minorEastAsia"/>
          <w:b/>
          <w:bCs/>
          <w:color w:val="000000" w:themeColor="text1"/>
          <w:sz w:val="30"/>
          <w:szCs w:val="30"/>
          <w14:textFill>
            <w14:solidFill>
              <w14:schemeClr w14:val="tx1"/>
            </w14:solidFill>
          </w14:textFill>
        </w:rPr>
        <w:t>十</w:t>
      </w:r>
      <w:r>
        <w:rPr>
          <w:rFonts w:hint="eastAsia" w:cs="仿宋_GB2312" w:asciiTheme="minorEastAsia" w:hAnsiTheme="minorEastAsia" w:eastAsiaTheme="minorEastAsia"/>
          <w:b/>
          <w:bCs/>
          <w:color w:val="000000" w:themeColor="text1"/>
          <w:sz w:val="30"/>
          <w:szCs w:val="30"/>
          <w:lang w:eastAsia="zh-CN"/>
          <w14:textFill>
            <w14:solidFill>
              <w14:schemeClr w14:val="tx1"/>
            </w14:solidFill>
          </w14:textFill>
        </w:rPr>
        <w:t>八</w:t>
      </w:r>
      <w:r>
        <w:rPr>
          <w:rFonts w:hint="eastAsia" w:cs="仿宋_GB2312" w:asciiTheme="minorEastAsia" w:hAnsiTheme="minorEastAsia" w:eastAsiaTheme="minorEastAsia"/>
          <w:b/>
          <w:bCs/>
          <w:color w:val="000000" w:themeColor="text1"/>
          <w:sz w:val="30"/>
          <w:szCs w:val="30"/>
          <w14:textFill>
            <w14:solidFill>
              <w14:schemeClr w14:val="tx1"/>
            </w14:solidFill>
          </w14:textFill>
        </w:rPr>
        <w:t>、</w:t>
      </w:r>
      <w:r>
        <w:rPr>
          <w:rFonts w:hint="eastAsia" w:cs="宋体" w:asciiTheme="minorEastAsia" w:hAnsiTheme="minorEastAsia" w:eastAsiaTheme="minorEastAsia"/>
          <w:b/>
          <w:color w:val="000000" w:themeColor="text1"/>
          <w:kern w:val="0"/>
          <w:sz w:val="32"/>
          <w:szCs w:val="32"/>
          <w:lang w:val="zh-CN"/>
          <w14:textFill>
            <w14:solidFill>
              <w14:schemeClr w14:val="tx1"/>
            </w14:solidFill>
          </w14:textFill>
        </w:rPr>
        <w:t>政府采购供应商廉洁自律承诺书</w:t>
      </w:r>
    </w:p>
    <w:p w14:paraId="6CBFF73D">
      <w:pPr>
        <w:autoSpaceDE w:val="0"/>
        <w:autoSpaceDN w:val="0"/>
        <w:spacing w:line="360" w:lineRule="auto"/>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（采购人）、（采购代理机构）</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w:t>
      </w:r>
    </w:p>
    <w:p w14:paraId="342D17EE">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我单位响应你</w:t>
      </w:r>
      <w:r>
        <w:rPr>
          <w:rFonts w:hint="eastAsia" w:cs="仿宋_GB2312" w:asciiTheme="minorEastAsia" w:hAnsiTheme="minorEastAsia" w:eastAsiaTheme="minorEastAsia"/>
          <w:color w:val="000000" w:themeColor="text1"/>
          <w:sz w:val="24"/>
          <w14:textFill>
            <w14:solidFill>
              <w14:schemeClr w14:val="tx1"/>
            </w14:solidFill>
          </w14:textFill>
        </w:rPr>
        <w:t>单位</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项目采购要求参加响应。在这次响应过程中和成交后，我们将严格遵守国家法律法规要求，并郑重承诺：</w:t>
      </w:r>
    </w:p>
    <w:p w14:paraId="4C8460CD">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一、不向项目有关人员及部门赠送礼金礼物、有价证券、回扣以及中介费、介绍费、咨询费等好处费； </w:t>
      </w:r>
    </w:p>
    <w:p w14:paraId="14210EC9">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二、不为项目有关人员及部门报销应由你方单位或个人支付的费用； </w:t>
      </w:r>
    </w:p>
    <w:p w14:paraId="623B09F7">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三、不向项目有关人员及部门提供有可能影响公正的宴请和健身娱乐等活动； </w:t>
      </w:r>
    </w:p>
    <w:p w14:paraId="7A12D9D9">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四、不为项目有关人员及部门出国（境）、旅游等提供方便；</w:t>
      </w:r>
    </w:p>
    <w:p w14:paraId="30421628">
      <w:pPr>
        <w:autoSpaceDE w:val="0"/>
        <w:autoSpaceDN w:val="0"/>
        <w:spacing w:line="360" w:lineRule="auto"/>
        <w:ind w:left="481" w:leftChars="229"/>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五、不为项目有关人员个人装修住房、婚丧嫁娶、配偶子女工作安排等提供</w:t>
      </w:r>
    </w:p>
    <w:p w14:paraId="6C2BD109">
      <w:pPr>
        <w:autoSpaceDE w:val="0"/>
        <w:autoSpaceDN w:val="0"/>
        <w:spacing w:line="360" w:lineRule="auto"/>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好处；</w:t>
      </w:r>
    </w:p>
    <w:p w14:paraId="1B4346E5">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六、严格遵守《中华人民共和国政府采购法》《中华人民共和国招标投标法》《中华人民共和国民法典》等法律法规，诚实守信，合法经营，坚决抵制各种违法违纪行为。 </w:t>
      </w:r>
    </w:p>
    <w:p w14:paraId="59543C0E">
      <w:pPr>
        <w:autoSpaceDE w:val="0"/>
        <w:autoSpaceDN w:val="0"/>
        <w:spacing w:line="360" w:lineRule="auto"/>
        <w:ind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如违反上述承诺，你</w:t>
      </w:r>
      <w:r>
        <w:rPr>
          <w:rFonts w:hint="eastAsia" w:cs="仿宋_GB2312" w:asciiTheme="minorEastAsia" w:hAnsiTheme="minorEastAsia" w:eastAsiaTheme="minorEastAsia"/>
          <w:color w:val="000000" w:themeColor="text1"/>
          <w:sz w:val="24"/>
          <w14:textFill>
            <w14:solidFill>
              <w14:schemeClr w14:val="tx1"/>
            </w14:solidFill>
          </w14:textFill>
        </w:rPr>
        <w:t>单位</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有权立即取消我单位响应、成交或在建项目的建设资格，有权拒绝我单位在一定时期内进入你</w:t>
      </w:r>
      <w:r>
        <w:rPr>
          <w:rFonts w:hint="eastAsia" w:cs="仿宋_GB2312" w:asciiTheme="minorEastAsia" w:hAnsiTheme="minorEastAsia" w:eastAsiaTheme="minorEastAsia"/>
          <w:color w:val="000000" w:themeColor="text1"/>
          <w:sz w:val="24"/>
          <w14:textFill>
            <w14:solidFill>
              <w14:schemeClr w14:val="tx1"/>
            </w14:solidFill>
          </w14:textFill>
        </w:rPr>
        <w:t>单位</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进行项目建设或其他经营活动，并通报市财政局。由此引起的相应损失均由我单位承担。</w:t>
      </w:r>
    </w:p>
    <w:p w14:paraId="15D8C87C">
      <w:pPr>
        <w:autoSpaceDE w:val="0"/>
        <w:autoSpaceDN w:val="0"/>
        <w:spacing w:line="360" w:lineRule="auto"/>
        <w:ind w:left="2"/>
        <w:jc w:val="left"/>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2A51C9C2">
      <w:pPr>
        <w:autoSpaceDE w:val="0"/>
        <w:autoSpaceDN w:val="0"/>
        <w:spacing w:line="360" w:lineRule="auto"/>
        <w:ind w:left="2"/>
        <w:jc w:val="left"/>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551D045E">
      <w:pPr>
        <w:autoSpaceDE w:val="0"/>
        <w:autoSpaceDN w:val="0"/>
        <w:spacing w:line="360" w:lineRule="auto"/>
        <w:ind w:left="2"/>
        <w:jc w:val="left"/>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672C04B8">
      <w:pPr>
        <w:autoSpaceDE w:val="0"/>
        <w:autoSpaceDN w:val="0"/>
        <w:spacing w:line="360" w:lineRule="auto"/>
        <w:ind w:left="2" w:leftChars="1" w:firstLine="4560" w:firstLineChars="1900"/>
        <w:jc w:val="left"/>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w:t>
      </w:r>
    </w:p>
    <w:p w14:paraId="4C6AC5B2">
      <w:pPr>
        <w:autoSpaceDE w:val="0"/>
        <w:autoSpaceDN w:val="0"/>
        <w:spacing w:line="360" w:lineRule="auto"/>
        <w:ind w:left="2" w:leftChars="1" w:firstLine="4560" w:firstLineChars="19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法定代表人（负责人）或委托代理人(签名)：                   </w:t>
      </w:r>
    </w:p>
    <w:p w14:paraId="2015733A">
      <w:pPr>
        <w:spacing w:line="360" w:lineRule="auto"/>
        <w:ind w:left="4620" w:leftChars="2200"/>
        <w:rPr>
          <w:rFonts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日期</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年   月   日</w:t>
      </w:r>
    </w:p>
    <w:p w14:paraId="0BC1EB1B">
      <w:pPr>
        <w:ind w:firstLine="1911" w:firstLineChars="595"/>
        <w:jc w:val="center"/>
        <w:rPr>
          <w:rFonts w:ascii="宋体" w:hAnsi="宋体" w:cs="宋体"/>
          <w:b/>
          <w:bCs/>
          <w:color w:val="000000" w:themeColor="text1"/>
          <w:sz w:val="32"/>
          <w:szCs w:val="32"/>
          <w14:textFill>
            <w14:solidFill>
              <w14:schemeClr w14:val="tx1"/>
            </w14:solidFill>
          </w14:textFill>
        </w:rPr>
      </w:pPr>
    </w:p>
    <w:p w14:paraId="41B8F84A">
      <w:pPr>
        <w:ind w:firstLine="1911" w:firstLineChars="595"/>
        <w:jc w:val="center"/>
        <w:rPr>
          <w:rFonts w:ascii="宋体" w:hAnsi="宋体" w:cs="宋体"/>
          <w:b/>
          <w:bCs/>
          <w:color w:val="000000" w:themeColor="text1"/>
          <w:sz w:val="32"/>
          <w:szCs w:val="32"/>
          <w14:textFill>
            <w14:solidFill>
              <w14:schemeClr w14:val="tx1"/>
            </w14:solidFill>
          </w14:textFill>
        </w:rPr>
      </w:pPr>
    </w:p>
    <w:p w14:paraId="209B381D">
      <w:pPr>
        <w:ind w:firstLine="1911" w:firstLineChars="595"/>
        <w:jc w:val="center"/>
        <w:rPr>
          <w:rFonts w:ascii="宋体" w:hAnsi="宋体" w:cs="宋体"/>
          <w:b/>
          <w:bCs/>
          <w:color w:val="000000" w:themeColor="text1"/>
          <w:sz w:val="32"/>
          <w:szCs w:val="32"/>
          <w14:textFill>
            <w14:solidFill>
              <w14:schemeClr w14:val="tx1"/>
            </w14:solidFill>
          </w14:textFill>
        </w:rPr>
      </w:pPr>
    </w:p>
    <w:p w14:paraId="211DBB36">
      <w:pPr>
        <w:ind w:firstLine="1911" w:firstLineChars="595"/>
        <w:jc w:val="center"/>
        <w:rPr>
          <w:rFonts w:ascii="宋体" w:hAnsi="宋体" w:cs="宋体"/>
          <w:b/>
          <w:bCs/>
          <w:color w:val="000000" w:themeColor="text1"/>
          <w:sz w:val="32"/>
          <w:szCs w:val="32"/>
          <w14:textFill>
            <w14:solidFill>
              <w14:schemeClr w14:val="tx1"/>
            </w14:solidFill>
          </w14:textFill>
        </w:rPr>
      </w:pPr>
    </w:p>
    <w:p w14:paraId="47CFA664">
      <w:pPr>
        <w:ind w:firstLine="1911" w:firstLineChars="595"/>
        <w:jc w:val="center"/>
        <w:rPr>
          <w:rFonts w:ascii="宋体" w:hAnsi="宋体" w:cs="宋体"/>
          <w:b/>
          <w:bCs/>
          <w:color w:val="000000" w:themeColor="text1"/>
          <w:sz w:val="32"/>
          <w:szCs w:val="32"/>
          <w14:textFill>
            <w14:solidFill>
              <w14:schemeClr w14:val="tx1"/>
            </w14:solidFill>
          </w14:textFill>
        </w:rPr>
      </w:pPr>
    </w:p>
    <w:p w14:paraId="151B58CD">
      <w:pPr>
        <w:ind w:firstLine="1911" w:firstLineChars="595"/>
        <w:jc w:val="center"/>
        <w:rPr>
          <w:rFonts w:ascii="宋体" w:hAnsi="宋体" w:cs="宋体"/>
          <w:b/>
          <w:bCs/>
          <w:color w:val="000000" w:themeColor="text1"/>
          <w:sz w:val="32"/>
          <w:szCs w:val="32"/>
          <w14:textFill>
            <w14:solidFill>
              <w14:schemeClr w14:val="tx1"/>
            </w14:solidFill>
          </w14:textFill>
        </w:rPr>
      </w:pPr>
    </w:p>
    <w:p w14:paraId="2E0F5FEF">
      <w:pPr>
        <w:ind w:firstLine="1911" w:firstLineChars="595"/>
        <w:jc w:val="center"/>
        <w:rPr>
          <w:rFonts w:ascii="宋体" w:hAnsi="宋体" w:cs="宋体"/>
          <w:b/>
          <w:bCs/>
          <w:color w:val="000000" w:themeColor="text1"/>
          <w:sz w:val="32"/>
          <w:szCs w:val="32"/>
          <w14:textFill>
            <w14:solidFill>
              <w14:schemeClr w14:val="tx1"/>
            </w14:solidFill>
          </w14:textFill>
        </w:rPr>
      </w:pPr>
    </w:p>
    <w:p w14:paraId="14BCB17B">
      <w:pPr>
        <w:ind w:firstLine="1911" w:firstLineChars="595"/>
        <w:jc w:val="center"/>
        <w:rPr>
          <w:rFonts w:ascii="宋体" w:hAnsi="宋体" w:cs="宋体"/>
          <w:b/>
          <w:bCs/>
          <w:color w:val="000000" w:themeColor="text1"/>
          <w:sz w:val="32"/>
          <w:szCs w:val="32"/>
          <w14:textFill>
            <w14:solidFill>
              <w14:schemeClr w14:val="tx1"/>
            </w14:solidFill>
          </w14:textFill>
        </w:rPr>
      </w:pPr>
    </w:p>
    <w:p w14:paraId="3F08EB4E">
      <w:pPr>
        <w:ind w:firstLine="1911" w:firstLineChars="595"/>
        <w:jc w:val="center"/>
        <w:rPr>
          <w:rFonts w:ascii="宋体" w:hAnsi="宋体" w:cs="宋体"/>
          <w:b/>
          <w:bCs/>
          <w:color w:val="000000" w:themeColor="text1"/>
          <w:sz w:val="32"/>
          <w:szCs w:val="32"/>
          <w14:textFill>
            <w14:solidFill>
              <w14:schemeClr w14:val="tx1"/>
            </w14:solidFill>
          </w14:textFill>
        </w:rPr>
      </w:pPr>
    </w:p>
    <w:p w14:paraId="6EA084E9">
      <w:pPr>
        <w:ind w:firstLine="1911" w:firstLineChars="595"/>
        <w:jc w:val="center"/>
        <w:rPr>
          <w:rFonts w:ascii="宋体" w:hAnsi="宋体" w:cs="宋体"/>
          <w:b/>
          <w:bCs/>
          <w:color w:val="000000" w:themeColor="text1"/>
          <w:sz w:val="32"/>
          <w:szCs w:val="32"/>
          <w14:textFill>
            <w14:solidFill>
              <w14:schemeClr w14:val="tx1"/>
            </w14:solidFill>
          </w14:textFill>
        </w:rPr>
      </w:pPr>
    </w:p>
    <w:p w14:paraId="219D112B">
      <w:pPr>
        <w:jc w:val="center"/>
        <w:rPr>
          <w:rFonts w:ascii="宋体" w:hAnsi="宋体" w:cs="宋体"/>
          <w:b/>
          <w:color w:val="000000" w:themeColor="text1"/>
          <w:kern w:val="0"/>
          <w:sz w:val="32"/>
          <w:szCs w:val="21"/>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十</w:t>
      </w:r>
      <w:r>
        <w:rPr>
          <w:rFonts w:hint="eastAsia" w:ascii="宋体" w:hAnsi="宋体" w:cs="宋体"/>
          <w:b/>
          <w:bCs/>
          <w:color w:val="000000" w:themeColor="text1"/>
          <w:sz w:val="32"/>
          <w:szCs w:val="32"/>
          <w:lang w:eastAsia="zh-CN"/>
          <w14:textFill>
            <w14:solidFill>
              <w14:schemeClr w14:val="tx1"/>
            </w14:solidFill>
          </w14:textFill>
        </w:rPr>
        <w:t>九</w:t>
      </w:r>
      <w:r>
        <w:rPr>
          <w:rFonts w:hint="eastAsia" w:ascii="宋体" w:hAnsi="宋体" w:cs="宋体"/>
          <w:b/>
          <w:color w:val="000000" w:themeColor="text1"/>
          <w:kern w:val="0"/>
          <w:sz w:val="32"/>
          <w:szCs w:val="32"/>
          <w14:textFill>
            <w14:solidFill>
              <w14:schemeClr w14:val="tx1"/>
            </w14:solidFill>
          </w14:textFill>
        </w:rPr>
        <w:t>、</w:t>
      </w:r>
      <w:r>
        <w:rPr>
          <w:rFonts w:hint="eastAsia" w:ascii="宋体" w:hAnsi="宋体" w:cs="宋体"/>
          <w:b/>
          <w:color w:val="000000" w:themeColor="text1"/>
          <w:kern w:val="0"/>
          <w:sz w:val="32"/>
          <w:szCs w:val="21"/>
          <w14:textFill>
            <w14:solidFill>
              <w14:schemeClr w14:val="tx1"/>
            </w14:solidFill>
          </w14:textFill>
        </w:rPr>
        <w:t>承诺函</w:t>
      </w:r>
    </w:p>
    <w:p w14:paraId="67EB5F01">
      <w:pPr>
        <w:widowControl/>
        <w:adjustRightInd/>
        <w:ind w:firstLine="640" w:firstLineChars="200"/>
        <w:jc w:val="left"/>
        <w:rPr>
          <w:rFonts w:ascii="宋体" w:hAnsi="宋体" w:cs="宋体"/>
          <w:color w:val="000000" w:themeColor="text1"/>
          <w:kern w:val="0"/>
          <w:sz w:val="32"/>
          <w:szCs w:val="21"/>
          <w14:textFill>
            <w14:solidFill>
              <w14:schemeClr w14:val="tx1"/>
            </w14:solidFill>
          </w14:textFill>
        </w:rPr>
      </w:pPr>
    </w:p>
    <w:p w14:paraId="0F0DC9A3">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（采购人）、（采购代理机构）</w:t>
      </w:r>
      <w:r>
        <w:rPr>
          <w:rFonts w:hint="eastAsia" w:ascii="宋体" w:hAnsi="宋体" w:cs="宋体"/>
          <w:color w:val="000000" w:themeColor="text1"/>
          <w:kern w:val="0"/>
          <w:sz w:val="24"/>
          <w:lang w:val="zh-CN"/>
          <w14:textFill>
            <w14:solidFill>
              <w14:schemeClr w14:val="tx1"/>
            </w14:solidFill>
          </w14:textFill>
        </w:rPr>
        <w:t>：</w:t>
      </w:r>
    </w:p>
    <w:p w14:paraId="419BD617">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我方作为本次采购项目的谈判供应商，根据谈判文件要求，现郑重承诺如下：</w:t>
      </w:r>
    </w:p>
    <w:p w14:paraId="10567E5D">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77FBC409">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二、参加本次谈判采购活动，不存在与单位负责人为同一人或者存在直接控股、管理关系的其他供应商参与同一合同项下的政府采购活动的行为。</w:t>
      </w:r>
    </w:p>
    <w:p w14:paraId="79261426">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三、为采购项目提供整体设计、规范编制或者项目管理、监理、检测等服务的供应商，不得再参加该采购项目的其他采购活动，我方承诺不属于此类禁止参加本项目的供应商。</w:t>
      </w:r>
    </w:p>
    <w:p w14:paraId="5E7ED330">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四、参加本次谈判采购活动，不存在和其他供应商在同一合同项下的采购项目中，同时委托同一个自然人、同一家庭的人员、同一单位的人员作为代理人的行为。</w:t>
      </w:r>
    </w:p>
    <w:p w14:paraId="7C679A3C">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五、响应文件中提供的能够给予我方带来优惠、好处的任何材料资料和技术、服务、商务、响应产品等响应承诺情况都是真实的、有效的、合法的。</w:t>
      </w:r>
    </w:p>
    <w:p w14:paraId="3742DA99">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131D8D54">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七、国家或行业主管部门对采购产品的技术标准、质量标准和资格资质条件等有强制性规定的，我方承诺符合其要求。</w:t>
      </w:r>
    </w:p>
    <w:p w14:paraId="3F083A51">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八、参加本次谈判采购活动，我方完全同意谈判文件第三部分关于“谈判费用”、“合同分包”、“合同转包”、“履约保证金”的实质性要求，并承诺严格按照谈判文件要求履行。</w:t>
      </w:r>
    </w:p>
    <w:p w14:paraId="4A3B298C">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0FE64D0D">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我方对上述承诺的内容事项真实性负责。如经查实上述承诺的内容事项存在虚假，我方愿意接受以提供虚假材料谋取中标追究法律责任。</w:t>
      </w:r>
    </w:p>
    <w:p w14:paraId="1AE550A4">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p>
    <w:p w14:paraId="3973FC2F">
      <w:pPr>
        <w:autoSpaceDE w:val="0"/>
        <w:autoSpaceDN w:val="0"/>
        <w:spacing w:line="360" w:lineRule="auto"/>
        <w:ind w:left="2" w:leftChars="1" w:firstLine="4560" w:firstLineChars="1900"/>
        <w:jc w:val="left"/>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w:t>
      </w:r>
    </w:p>
    <w:p w14:paraId="4279329A">
      <w:pPr>
        <w:autoSpaceDE w:val="0"/>
        <w:autoSpaceDN w:val="0"/>
        <w:spacing w:line="360" w:lineRule="auto"/>
        <w:ind w:left="2" w:leftChars="1" w:firstLine="4560" w:firstLineChars="19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法定代表人（负责人）或委托代理人(签名)：                   </w:t>
      </w:r>
    </w:p>
    <w:p w14:paraId="569E605E">
      <w:pPr>
        <w:spacing w:line="360" w:lineRule="auto"/>
        <w:ind w:left="4620" w:leftChars="2200"/>
        <w:rPr>
          <w:rFonts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日期</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年   月   日</w:t>
      </w:r>
    </w:p>
    <w:p w14:paraId="4FE887AF">
      <w:pPr>
        <w:spacing w:line="360" w:lineRule="auto"/>
        <w:jc w:val="center"/>
        <w:rPr>
          <w:rFonts w:ascii="宋体" w:hAnsi="宋体" w:cs="宋体"/>
          <w:b/>
          <w:bCs/>
          <w:color w:val="000000" w:themeColor="text1"/>
          <w:sz w:val="24"/>
          <w14:textFill>
            <w14:solidFill>
              <w14:schemeClr w14:val="tx1"/>
            </w14:solidFill>
          </w14:textFill>
        </w:rPr>
      </w:pPr>
    </w:p>
    <w:p w14:paraId="76649B34">
      <w:pPr>
        <w:spacing w:line="360" w:lineRule="auto"/>
        <w:ind w:right="42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注：按本格式和要求提供。</w:t>
      </w:r>
    </w:p>
    <w:p w14:paraId="3E80C717">
      <w:pPr>
        <w:jc w:val="center"/>
        <w:rPr>
          <w:rFonts w:ascii="宋体" w:hAnsi="宋体" w:cs="宋体"/>
          <w:b/>
          <w:bCs/>
          <w:color w:val="000000" w:themeColor="text1"/>
          <w:sz w:val="32"/>
          <w:szCs w:val="32"/>
          <w14:textFill>
            <w14:solidFill>
              <w14:schemeClr w14:val="tx1"/>
            </w14:solidFill>
          </w14:textFill>
        </w:rPr>
      </w:pPr>
      <w:r>
        <w:rPr>
          <w:rFonts w:ascii="宋体" w:hAnsi="宋体" w:cs="宋体"/>
          <w:b/>
          <w:bCs/>
          <w:color w:val="000000" w:themeColor="text1"/>
          <w:sz w:val="32"/>
          <w:szCs w:val="32"/>
          <w14:textFill>
            <w14:solidFill>
              <w14:schemeClr w14:val="tx1"/>
            </w14:solidFill>
          </w14:textFill>
        </w:rPr>
        <w:br w:type="page"/>
      </w:r>
    </w:p>
    <w:p w14:paraId="47B0FD76">
      <w:pPr>
        <w:jc w:val="center"/>
        <w:rPr>
          <w:rFonts w:ascii="宋体" w:hAnsi="宋体" w:cs="宋体"/>
          <w:b/>
          <w:bCs/>
          <w:color w:val="000000" w:themeColor="text1"/>
          <w:sz w:val="32"/>
          <w:szCs w:val="32"/>
          <w14:textFill>
            <w14:solidFill>
              <w14:schemeClr w14:val="tx1"/>
            </w14:solidFill>
          </w14:textFill>
        </w:rPr>
      </w:pPr>
    </w:p>
    <w:p w14:paraId="6EF9E9CE">
      <w:pPr>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lang w:eastAsia="zh-CN"/>
          <w14:textFill>
            <w14:solidFill>
              <w14:schemeClr w14:val="tx1"/>
            </w14:solidFill>
          </w14:textFill>
        </w:rPr>
        <w:t>二十</w:t>
      </w:r>
      <w:r>
        <w:rPr>
          <w:rFonts w:hint="eastAsia" w:ascii="宋体" w:hAnsi="宋体" w:cs="宋体"/>
          <w:b/>
          <w:color w:val="000000" w:themeColor="text1"/>
          <w:kern w:val="0"/>
          <w:sz w:val="32"/>
          <w:szCs w:val="32"/>
          <w14:textFill>
            <w14:solidFill>
              <w14:schemeClr w14:val="tx1"/>
            </w14:solidFill>
          </w14:textFill>
        </w:rPr>
        <w:t>、</w:t>
      </w:r>
      <w:r>
        <w:rPr>
          <w:rFonts w:hint="eastAsia" w:ascii="宋体" w:hAnsi="宋体" w:cs="宋体"/>
          <w:b/>
          <w:bCs/>
          <w:color w:val="000000" w:themeColor="text1"/>
          <w:sz w:val="32"/>
          <w:szCs w:val="32"/>
          <w14:textFill>
            <w14:solidFill>
              <w14:schemeClr w14:val="tx1"/>
            </w14:solidFill>
          </w14:textFill>
        </w:rPr>
        <w:t>商务、服务（技术）响应、偏离情况说明表</w:t>
      </w:r>
    </w:p>
    <w:p w14:paraId="147D83F3">
      <w:pPr>
        <w:snapToGrid w:val="0"/>
        <w:spacing w:line="400" w:lineRule="exact"/>
        <w:ind w:firstLine="420" w:firstLineChars="200"/>
        <w:rPr>
          <w:rFonts w:asciiTheme="minorEastAsia" w:hAnsiTheme="minorEastAsia" w:eastAsiaTheme="minorEastAsia"/>
          <w:color w:val="000000" w:themeColor="text1"/>
          <w:szCs w:val="21"/>
          <w14:textFill>
            <w14:solidFill>
              <w14:schemeClr w14:val="tx1"/>
            </w14:solidFill>
          </w14:textFill>
        </w:rPr>
      </w:pPr>
    </w:p>
    <w:p w14:paraId="47409E2D">
      <w:pPr>
        <w:snapToGrid w:val="0"/>
        <w:spacing w:line="400" w:lineRule="exact"/>
        <w:ind w:firstLine="480" w:firstLineChars="200"/>
        <w:rPr>
          <w:rFonts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项目名称:</w:t>
      </w:r>
    </w:p>
    <w:p w14:paraId="64808576">
      <w:pPr>
        <w:snapToGrid w:val="0"/>
        <w:spacing w:line="400" w:lineRule="exact"/>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项目编号:   </w:t>
      </w:r>
    </w:p>
    <w:p w14:paraId="3F5F8515">
      <w:pPr>
        <w:pStyle w:val="102"/>
        <w:snapToGrid w:val="0"/>
        <w:spacing w:line="400" w:lineRule="exact"/>
        <w:ind w:firstLine="480" w:firstLineChars="200"/>
        <w:rPr>
          <w:rFonts w:asciiTheme="minorEastAsia" w:hAnsiTheme="minorEastAsia" w:eastAsiaTheme="minorEastAsia"/>
          <w:color w:val="000000" w:themeColor="text1"/>
          <w14:textFill>
            <w14:solidFill>
              <w14:schemeClr w14:val="tx1"/>
            </w14:solidFill>
          </w14:textFill>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753D95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41F4B54B">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15844699">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谈判文件要求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28B5796D">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27F3AEA8">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3502F34D">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说明</w:t>
            </w:r>
          </w:p>
        </w:tc>
      </w:tr>
      <w:tr w14:paraId="1594FD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579D3FFD">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商务部分</w:t>
            </w:r>
          </w:p>
        </w:tc>
      </w:tr>
      <w:tr w14:paraId="2EE018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863CDFB">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p>
        </w:tc>
        <w:tc>
          <w:tcPr>
            <w:tcW w:w="2809" w:type="dxa"/>
            <w:tcBorders>
              <w:top w:val="single" w:color="auto" w:sz="6" w:space="0"/>
              <w:left w:val="single" w:color="auto" w:sz="6" w:space="0"/>
              <w:bottom w:val="single" w:color="auto" w:sz="6" w:space="0"/>
              <w:right w:val="single" w:color="auto" w:sz="6" w:space="0"/>
            </w:tcBorders>
            <w:vAlign w:val="center"/>
          </w:tcPr>
          <w:p w14:paraId="608C8FF3">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2945" w:type="dxa"/>
            <w:tcBorders>
              <w:top w:val="single" w:color="auto" w:sz="6" w:space="0"/>
              <w:left w:val="single" w:color="auto" w:sz="6" w:space="0"/>
              <w:bottom w:val="single" w:color="auto" w:sz="6" w:space="0"/>
              <w:right w:val="single" w:color="auto" w:sz="6" w:space="0"/>
            </w:tcBorders>
            <w:vAlign w:val="center"/>
          </w:tcPr>
          <w:p w14:paraId="43067104">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464" w:type="dxa"/>
            <w:tcBorders>
              <w:top w:val="single" w:color="auto" w:sz="6" w:space="0"/>
              <w:left w:val="single" w:color="auto" w:sz="6" w:space="0"/>
              <w:bottom w:val="single" w:color="auto" w:sz="6" w:space="0"/>
              <w:right w:val="single" w:color="auto" w:sz="6" w:space="0"/>
            </w:tcBorders>
            <w:vAlign w:val="center"/>
          </w:tcPr>
          <w:p w14:paraId="52375600">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361" w:type="dxa"/>
            <w:tcBorders>
              <w:top w:val="single" w:color="auto" w:sz="6" w:space="0"/>
              <w:left w:val="single" w:color="auto" w:sz="6" w:space="0"/>
              <w:bottom w:val="single" w:color="auto" w:sz="6" w:space="0"/>
              <w:right w:val="single" w:color="auto" w:sz="4" w:space="0"/>
            </w:tcBorders>
            <w:vAlign w:val="center"/>
          </w:tcPr>
          <w:p w14:paraId="536F7F14">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r>
      <w:tr w14:paraId="4D39DE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6F6A205">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p>
        </w:tc>
        <w:tc>
          <w:tcPr>
            <w:tcW w:w="2809" w:type="dxa"/>
            <w:tcBorders>
              <w:top w:val="single" w:color="auto" w:sz="6" w:space="0"/>
              <w:left w:val="single" w:color="auto" w:sz="6" w:space="0"/>
              <w:bottom w:val="single" w:color="auto" w:sz="6" w:space="0"/>
              <w:right w:val="single" w:color="auto" w:sz="6" w:space="0"/>
            </w:tcBorders>
            <w:vAlign w:val="center"/>
          </w:tcPr>
          <w:p w14:paraId="2E59C5AC">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2945" w:type="dxa"/>
            <w:tcBorders>
              <w:top w:val="single" w:color="auto" w:sz="6" w:space="0"/>
              <w:left w:val="single" w:color="auto" w:sz="6" w:space="0"/>
              <w:bottom w:val="single" w:color="auto" w:sz="6" w:space="0"/>
              <w:right w:val="single" w:color="auto" w:sz="6" w:space="0"/>
            </w:tcBorders>
            <w:vAlign w:val="center"/>
          </w:tcPr>
          <w:p w14:paraId="47E5A613">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464" w:type="dxa"/>
            <w:tcBorders>
              <w:top w:val="single" w:color="auto" w:sz="6" w:space="0"/>
              <w:left w:val="single" w:color="auto" w:sz="6" w:space="0"/>
              <w:bottom w:val="single" w:color="auto" w:sz="6" w:space="0"/>
              <w:right w:val="single" w:color="auto" w:sz="6" w:space="0"/>
            </w:tcBorders>
            <w:vAlign w:val="center"/>
          </w:tcPr>
          <w:p w14:paraId="262D50B6">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361" w:type="dxa"/>
            <w:tcBorders>
              <w:top w:val="single" w:color="auto" w:sz="6" w:space="0"/>
              <w:left w:val="single" w:color="auto" w:sz="6" w:space="0"/>
              <w:bottom w:val="single" w:color="auto" w:sz="6" w:space="0"/>
              <w:right w:val="single" w:color="auto" w:sz="4" w:space="0"/>
            </w:tcBorders>
            <w:vAlign w:val="center"/>
          </w:tcPr>
          <w:p w14:paraId="609B6E37">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r>
      <w:tr w14:paraId="47A6AF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046F0CE">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p>
        </w:tc>
        <w:tc>
          <w:tcPr>
            <w:tcW w:w="2809" w:type="dxa"/>
            <w:tcBorders>
              <w:top w:val="single" w:color="auto" w:sz="6" w:space="0"/>
              <w:left w:val="single" w:color="auto" w:sz="6" w:space="0"/>
              <w:bottom w:val="single" w:color="auto" w:sz="6" w:space="0"/>
              <w:right w:val="single" w:color="auto" w:sz="6" w:space="0"/>
            </w:tcBorders>
            <w:vAlign w:val="center"/>
          </w:tcPr>
          <w:p w14:paraId="088A167B">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2945" w:type="dxa"/>
            <w:tcBorders>
              <w:top w:val="single" w:color="auto" w:sz="6" w:space="0"/>
              <w:left w:val="single" w:color="auto" w:sz="6" w:space="0"/>
              <w:bottom w:val="single" w:color="auto" w:sz="6" w:space="0"/>
              <w:right w:val="single" w:color="auto" w:sz="6" w:space="0"/>
            </w:tcBorders>
            <w:vAlign w:val="center"/>
          </w:tcPr>
          <w:p w14:paraId="0B8F7B83">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464" w:type="dxa"/>
            <w:tcBorders>
              <w:top w:val="single" w:color="auto" w:sz="6" w:space="0"/>
              <w:left w:val="single" w:color="auto" w:sz="6" w:space="0"/>
              <w:bottom w:val="single" w:color="auto" w:sz="6" w:space="0"/>
              <w:right w:val="single" w:color="auto" w:sz="6" w:space="0"/>
            </w:tcBorders>
            <w:vAlign w:val="center"/>
          </w:tcPr>
          <w:p w14:paraId="09EBED7A">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361" w:type="dxa"/>
            <w:tcBorders>
              <w:top w:val="single" w:color="auto" w:sz="6" w:space="0"/>
              <w:left w:val="single" w:color="auto" w:sz="6" w:space="0"/>
              <w:bottom w:val="single" w:color="auto" w:sz="6" w:space="0"/>
              <w:right w:val="single" w:color="auto" w:sz="4" w:space="0"/>
            </w:tcBorders>
            <w:vAlign w:val="center"/>
          </w:tcPr>
          <w:p w14:paraId="1ED0C7F2">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r>
      <w:tr w14:paraId="11A72E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32872F7">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p>
        </w:tc>
        <w:tc>
          <w:tcPr>
            <w:tcW w:w="2809" w:type="dxa"/>
            <w:tcBorders>
              <w:top w:val="single" w:color="auto" w:sz="6" w:space="0"/>
              <w:left w:val="single" w:color="auto" w:sz="6" w:space="0"/>
              <w:bottom w:val="single" w:color="auto" w:sz="6" w:space="0"/>
              <w:right w:val="single" w:color="auto" w:sz="6" w:space="0"/>
            </w:tcBorders>
            <w:vAlign w:val="center"/>
          </w:tcPr>
          <w:p w14:paraId="71BA2B13">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2945" w:type="dxa"/>
            <w:tcBorders>
              <w:top w:val="single" w:color="auto" w:sz="6" w:space="0"/>
              <w:left w:val="single" w:color="auto" w:sz="6" w:space="0"/>
              <w:bottom w:val="single" w:color="auto" w:sz="6" w:space="0"/>
              <w:right w:val="single" w:color="auto" w:sz="6" w:space="0"/>
            </w:tcBorders>
            <w:vAlign w:val="center"/>
          </w:tcPr>
          <w:p w14:paraId="063CDE72">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464" w:type="dxa"/>
            <w:tcBorders>
              <w:top w:val="single" w:color="auto" w:sz="6" w:space="0"/>
              <w:left w:val="single" w:color="auto" w:sz="6" w:space="0"/>
              <w:bottom w:val="single" w:color="auto" w:sz="6" w:space="0"/>
              <w:right w:val="single" w:color="auto" w:sz="6" w:space="0"/>
            </w:tcBorders>
            <w:vAlign w:val="center"/>
          </w:tcPr>
          <w:p w14:paraId="3A60D511">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361" w:type="dxa"/>
            <w:tcBorders>
              <w:top w:val="single" w:color="auto" w:sz="6" w:space="0"/>
              <w:left w:val="single" w:color="auto" w:sz="6" w:space="0"/>
              <w:bottom w:val="single" w:color="auto" w:sz="6" w:space="0"/>
              <w:right w:val="single" w:color="auto" w:sz="4" w:space="0"/>
            </w:tcBorders>
            <w:vAlign w:val="center"/>
          </w:tcPr>
          <w:p w14:paraId="4CDF6570">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r>
      <w:tr w14:paraId="252233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6D4A6BC">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服务（技术）部分</w:t>
            </w:r>
          </w:p>
        </w:tc>
      </w:tr>
      <w:tr w14:paraId="11D040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D0078D5">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p>
        </w:tc>
        <w:tc>
          <w:tcPr>
            <w:tcW w:w="2809" w:type="dxa"/>
            <w:tcBorders>
              <w:top w:val="single" w:color="auto" w:sz="6" w:space="0"/>
              <w:left w:val="single" w:color="auto" w:sz="6" w:space="0"/>
              <w:bottom w:val="single" w:color="auto" w:sz="6" w:space="0"/>
              <w:right w:val="single" w:color="auto" w:sz="6" w:space="0"/>
            </w:tcBorders>
            <w:vAlign w:val="center"/>
          </w:tcPr>
          <w:p w14:paraId="4D8DC786">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2945" w:type="dxa"/>
            <w:tcBorders>
              <w:top w:val="single" w:color="auto" w:sz="6" w:space="0"/>
              <w:left w:val="single" w:color="auto" w:sz="6" w:space="0"/>
              <w:bottom w:val="single" w:color="auto" w:sz="6" w:space="0"/>
              <w:right w:val="single" w:color="auto" w:sz="6" w:space="0"/>
            </w:tcBorders>
            <w:vAlign w:val="center"/>
          </w:tcPr>
          <w:p w14:paraId="45BF3CE5">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464" w:type="dxa"/>
            <w:tcBorders>
              <w:top w:val="single" w:color="auto" w:sz="6" w:space="0"/>
              <w:left w:val="single" w:color="auto" w:sz="6" w:space="0"/>
              <w:bottom w:val="single" w:color="auto" w:sz="6" w:space="0"/>
              <w:right w:val="single" w:color="auto" w:sz="6" w:space="0"/>
            </w:tcBorders>
            <w:vAlign w:val="center"/>
          </w:tcPr>
          <w:p w14:paraId="35894A78">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361" w:type="dxa"/>
            <w:tcBorders>
              <w:top w:val="single" w:color="auto" w:sz="6" w:space="0"/>
              <w:left w:val="single" w:color="auto" w:sz="6" w:space="0"/>
              <w:bottom w:val="single" w:color="auto" w:sz="6" w:space="0"/>
              <w:right w:val="single" w:color="auto" w:sz="4" w:space="0"/>
            </w:tcBorders>
            <w:vAlign w:val="center"/>
          </w:tcPr>
          <w:p w14:paraId="2C11A62A">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r>
      <w:tr w14:paraId="1A4548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21D23D7">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p>
        </w:tc>
        <w:tc>
          <w:tcPr>
            <w:tcW w:w="2809" w:type="dxa"/>
            <w:tcBorders>
              <w:top w:val="single" w:color="auto" w:sz="6" w:space="0"/>
              <w:left w:val="single" w:color="auto" w:sz="6" w:space="0"/>
              <w:bottom w:val="single" w:color="auto" w:sz="6" w:space="0"/>
              <w:right w:val="single" w:color="auto" w:sz="6" w:space="0"/>
            </w:tcBorders>
            <w:vAlign w:val="center"/>
          </w:tcPr>
          <w:p w14:paraId="5707763C">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2945" w:type="dxa"/>
            <w:tcBorders>
              <w:top w:val="single" w:color="auto" w:sz="6" w:space="0"/>
              <w:left w:val="single" w:color="auto" w:sz="6" w:space="0"/>
              <w:bottom w:val="single" w:color="auto" w:sz="6" w:space="0"/>
              <w:right w:val="single" w:color="auto" w:sz="6" w:space="0"/>
            </w:tcBorders>
            <w:vAlign w:val="center"/>
          </w:tcPr>
          <w:p w14:paraId="1CE2F420">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464" w:type="dxa"/>
            <w:tcBorders>
              <w:top w:val="single" w:color="auto" w:sz="6" w:space="0"/>
              <w:left w:val="single" w:color="auto" w:sz="6" w:space="0"/>
              <w:bottom w:val="single" w:color="auto" w:sz="6" w:space="0"/>
              <w:right w:val="single" w:color="auto" w:sz="6" w:space="0"/>
            </w:tcBorders>
            <w:vAlign w:val="center"/>
          </w:tcPr>
          <w:p w14:paraId="3A722FB0">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361" w:type="dxa"/>
            <w:tcBorders>
              <w:top w:val="single" w:color="auto" w:sz="6" w:space="0"/>
              <w:left w:val="single" w:color="auto" w:sz="6" w:space="0"/>
              <w:bottom w:val="single" w:color="auto" w:sz="6" w:space="0"/>
              <w:right w:val="single" w:color="auto" w:sz="4" w:space="0"/>
            </w:tcBorders>
            <w:vAlign w:val="center"/>
          </w:tcPr>
          <w:p w14:paraId="54B42078">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r>
      <w:tr w14:paraId="3D41B1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E020A6B">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p>
        </w:tc>
        <w:tc>
          <w:tcPr>
            <w:tcW w:w="2809" w:type="dxa"/>
            <w:tcBorders>
              <w:top w:val="single" w:color="auto" w:sz="6" w:space="0"/>
              <w:left w:val="single" w:color="auto" w:sz="6" w:space="0"/>
              <w:bottom w:val="single" w:color="auto" w:sz="6" w:space="0"/>
              <w:right w:val="single" w:color="auto" w:sz="6" w:space="0"/>
            </w:tcBorders>
            <w:vAlign w:val="center"/>
          </w:tcPr>
          <w:p w14:paraId="2AF16F75">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2945" w:type="dxa"/>
            <w:tcBorders>
              <w:top w:val="single" w:color="auto" w:sz="6" w:space="0"/>
              <w:left w:val="single" w:color="auto" w:sz="6" w:space="0"/>
              <w:bottom w:val="single" w:color="auto" w:sz="6" w:space="0"/>
              <w:right w:val="single" w:color="auto" w:sz="6" w:space="0"/>
            </w:tcBorders>
            <w:vAlign w:val="center"/>
          </w:tcPr>
          <w:p w14:paraId="65636512">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464" w:type="dxa"/>
            <w:tcBorders>
              <w:top w:val="single" w:color="auto" w:sz="6" w:space="0"/>
              <w:left w:val="single" w:color="auto" w:sz="6" w:space="0"/>
              <w:bottom w:val="single" w:color="auto" w:sz="6" w:space="0"/>
              <w:right w:val="single" w:color="auto" w:sz="6" w:space="0"/>
            </w:tcBorders>
            <w:vAlign w:val="center"/>
          </w:tcPr>
          <w:p w14:paraId="7F96EF65">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361" w:type="dxa"/>
            <w:tcBorders>
              <w:top w:val="single" w:color="auto" w:sz="6" w:space="0"/>
              <w:left w:val="single" w:color="auto" w:sz="6" w:space="0"/>
              <w:bottom w:val="single" w:color="auto" w:sz="6" w:space="0"/>
              <w:right w:val="single" w:color="auto" w:sz="4" w:space="0"/>
            </w:tcBorders>
            <w:vAlign w:val="center"/>
          </w:tcPr>
          <w:p w14:paraId="57687CCD">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r>
      <w:tr w14:paraId="3092CE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10BDB8D">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p>
        </w:tc>
        <w:tc>
          <w:tcPr>
            <w:tcW w:w="2809" w:type="dxa"/>
            <w:tcBorders>
              <w:top w:val="single" w:color="auto" w:sz="6" w:space="0"/>
              <w:left w:val="single" w:color="auto" w:sz="6" w:space="0"/>
              <w:bottom w:val="single" w:color="auto" w:sz="4" w:space="0"/>
              <w:right w:val="single" w:color="auto" w:sz="6" w:space="0"/>
            </w:tcBorders>
            <w:vAlign w:val="center"/>
          </w:tcPr>
          <w:p w14:paraId="592A5F77">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2945" w:type="dxa"/>
            <w:tcBorders>
              <w:top w:val="single" w:color="auto" w:sz="6" w:space="0"/>
              <w:left w:val="single" w:color="auto" w:sz="6" w:space="0"/>
              <w:bottom w:val="single" w:color="auto" w:sz="4" w:space="0"/>
              <w:right w:val="single" w:color="auto" w:sz="6" w:space="0"/>
            </w:tcBorders>
            <w:vAlign w:val="center"/>
          </w:tcPr>
          <w:p w14:paraId="74EB6436">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464" w:type="dxa"/>
            <w:tcBorders>
              <w:top w:val="single" w:color="auto" w:sz="6" w:space="0"/>
              <w:left w:val="single" w:color="auto" w:sz="6" w:space="0"/>
              <w:bottom w:val="single" w:color="auto" w:sz="4" w:space="0"/>
              <w:right w:val="single" w:color="auto" w:sz="4" w:space="0"/>
            </w:tcBorders>
            <w:vAlign w:val="center"/>
          </w:tcPr>
          <w:p w14:paraId="48A23D21">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c>
          <w:tcPr>
            <w:tcW w:w="1361" w:type="dxa"/>
            <w:tcBorders>
              <w:top w:val="single" w:color="auto" w:sz="6" w:space="0"/>
              <w:left w:val="single" w:color="auto" w:sz="4" w:space="0"/>
              <w:bottom w:val="single" w:color="auto" w:sz="4" w:space="0"/>
              <w:right w:val="single" w:color="auto" w:sz="4" w:space="0"/>
            </w:tcBorders>
            <w:vAlign w:val="center"/>
          </w:tcPr>
          <w:p w14:paraId="26B5B23C">
            <w:pPr>
              <w:snapToGrid w:val="0"/>
              <w:spacing w:line="400" w:lineRule="exact"/>
              <w:jc w:val="center"/>
              <w:rPr>
                <w:rFonts w:asciiTheme="minorEastAsia" w:hAnsiTheme="minorEastAsia" w:eastAsiaTheme="minorEastAsia"/>
                <w:color w:val="000000" w:themeColor="text1"/>
                <w:sz w:val="24"/>
                <w14:textFill>
                  <w14:solidFill>
                    <w14:schemeClr w14:val="tx1"/>
                  </w14:solidFill>
                </w14:textFill>
              </w:rPr>
            </w:pPr>
          </w:p>
        </w:tc>
      </w:tr>
    </w:tbl>
    <w:p w14:paraId="5731EBF3">
      <w:pPr>
        <w:snapToGrid w:val="0"/>
        <w:spacing w:line="400" w:lineRule="exac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说明：1.应写明谈判文件对商务与服务技术要求的响应和偏离情况</w:t>
      </w:r>
      <w:r>
        <w:rPr>
          <w:rFonts w:hint="eastAsia" w:asciiTheme="minorEastAsia" w:hAnsiTheme="minorEastAsia" w:eastAsiaTheme="minorEastAsia"/>
          <w:bCs/>
          <w:color w:val="000000" w:themeColor="text1"/>
          <w:sz w:val="24"/>
          <w14:textFill>
            <w14:solidFill>
              <w14:schemeClr w14:val="tx1"/>
            </w14:solidFill>
          </w14:textFill>
        </w:rPr>
        <w:t>；</w:t>
      </w:r>
    </w:p>
    <w:p w14:paraId="5A652CEB">
      <w:pPr>
        <w:snapToGrid w:val="0"/>
        <w:spacing w:line="400" w:lineRule="exact"/>
        <w:ind w:firstLine="720" w:firstLineChars="3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2.应对照谈判文件“第四部分  采购需求”，逐条说明所提供服务已对谈判文件的商务、服务、技术要求做出了实质性的响应，并申明与采购项目要求的偏离情况。特别对有具体商务、服务、技术要求的，供应商必须提供对应的详细应答。如果仅注明“符合”、“满足”或简单复制谈判文件要求，将导致谈判被拒绝。</w:t>
      </w:r>
    </w:p>
    <w:p w14:paraId="240BBC8C">
      <w:pPr>
        <w:snapToGrid w:val="0"/>
        <w:spacing w:line="400" w:lineRule="exact"/>
        <w:rPr>
          <w:rFonts w:cs="Courier New" w:asciiTheme="minorEastAsia" w:hAnsiTheme="minorEastAsia" w:eastAsiaTheme="minorEastAsia"/>
          <w:color w:val="000000" w:themeColor="text1"/>
          <w:sz w:val="24"/>
          <w14:textFill>
            <w14:solidFill>
              <w14:schemeClr w14:val="tx1"/>
            </w14:solidFill>
          </w14:textFill>
        </w:rPr>
      </w:pPr>
    </w:p>
    <w:p w14:paraId="30619B0B">
      <w:pPr>
        <w:autoSpaceDE w:val="0"/>
        <w:autoSpaceDN w:val="0"/>
        <w:spacing w:line="360" w:lineRule="auto"/>
        <w:ind w:left="2" w:leftChars="1" w:firstLine="4560" w:firstLineChars="1900"/>
        <w:jc w:val="left"/>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w:t>
      </w:r>
    </w:p>
    <w:p w14:paraId="2C2E2895">
      <w:pPr>
        <w:autoSpaceDE w:val="0"/>
        <w:autoSpaceDN w:val="0"/>
        <w:spacing w:line="360" w:lineRule="auto"/>
        <w:ind w:left="2" w:leftChars="1" w:firstLine="4560" w:firstLineChars="19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法定代表人（负责人）或委托代理人(签名)：                   </w:t>
      </w:r>
    </w:p>
    <w:p w14:paraId="40B0DCE7">
      <w:pPr>
        <w:spacing w:line="360" w:lineRule="auto"/>
        <w:ind w:left="4620" w:leftChars="2200"/>
        <w:rPr>
          <w:rFonts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日期</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年   月   日</w:t>
      </w:r>
    </w:p>
    <w:p w14:paraId="490C1548">
      <w:pPr>
        <w:spacing w:line="360" w:lineRule="auto"/>
        <w:jc w:val="center"/>
        <w:rPr>
          <w:rFonts w:cs="仿宋_GB2312" w:asciiTheme="minorEastAsia" w:hAnsiTheme="minorEastAsia" w:eastAsiaTheme="minorEastAsia"/>
          <w:b/>
          <w:color w:val="000000" w:themeColor="text1"/>
          <w:sz w:val="36"/>
          <w:szCs w:val="36"/>
          <w14:textFill>
            <w14:solidFill>
              <w14:schemeClr w14:val="tx1"/>
            </w14:solidFill>
          </w14:textFill>
        </w:rPr>
      </w:pPr>
    </w:p>
    <w:p w14:paraId="5588B816">
      <w:pPr>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二十</w:t>
      </w:r>
      <w:r>
        <w:rPr>
          <w:rFonts w:hint="eastAsia" w:ascii="宋体" w:hAnsi="宋体" w:cs="宋体"/>
          <w:b/>
          <w:bCs/>
          <w:color w:val="000000" w:themeColor="text1"/>
          <w:sz w:val="32"/>
          <w:szCs w:val="32"/>
          <w:lang w:eastAsia="zh-CN"/>
          <w14:textFill>
            <w14:solidFill>
              <w14:schemeClr w14:val="tx1"/>
            </w14:solidFill>
          </w14:textFill>
        </w:rPr>
        <w:t>一</w:t>
      </w:r>
      <w:r>
        <w:rPr>
          <w:rFonts w:hint="eastAsia" w:ascii="宋体" w:hAnsi="宋体" w:cs="宋体"/>
          <w:b/>
          <w:color w:val="000000" w:themeColor="text1"/>
          <w:kern w:val="0"/>
          <w:sz w:val="32"/>
          <w:szCs w:val="32"/>
          <w14:textFill>
            <w14:solidFill>
              <w14:schemeClr w14:val="tx1"/>
            </w14:solidFill>
          </w14:textFill>
        </w:rPr>
        <w:t>、</w:t>
      </w:r>
      <w:r>
        <w:rPr>
          <w:rFonts w:hint="eastAsia" w:ascii="宋体" w:hAnsi="宋体" w:cs="宋体"/>
          <w:b/>
          <w:bCs/>
          <w:color w:val="000000" w:themeColor="text1"/>
          <w:sz w:val="32"/>
          <w:szCs w:val="32"/>
          <w14:textFill>
            <w14:solidFill>
              <w14:schemeClr w14:val="tx1"/>
            </w14:solidFill>
          </w14:textFill>
        </w:rPr>
        <w:t>初始报价表</w:t>
      </w:r>
    </w:p>
    <w:p w14:paraId="1772CB10">
      <w:pPr>
        <w:pStyle w:val="632"/>
        <w:jc w:val="center"/>
        <w:rPr>
          <w:rFonts w:asciiTheme="minorEastAsia" w:hAnsiTheme="minorEastAsia" w:eastAsiaTheme="minorEastAsia"/>
          <w:color w:val="000000" w:themeColor="text1"/>
          <w:kern w:val="2"/>
          <w:szCs w:val="24"/>
          <w14:textFill>
            <w14:solidFill>
              <w14:schemeClr w14:val="tx1"/>
            </w14:solidFill>
          </w14:textFill>
        </w:rPr>
      </w:pPr>
      <w:r>
        <w:rPr>
          <w:rFonts w:hint="eastAsia" w:asciiTheme="minorEastAsia" w:hAnsiTheme="minorEastAsia" w:eastAsiaTheme="minorEastAsia"/>
          <w:color w:val="000000" w:themeColor="text1"/>
          <w:kern w:val="2"/>
          <w:szCs w:val="24"/>
          <w14:textFill>
            <w14:solidFill>
              <w14:schemeClr w14:val="tx1"/>
            </w14:solidFill>
          </w14:textFill>
        </w:rPr>
        <w:t>（初始报价表格式参照第八部分  最后报价格式）</w:t>
      </w:r>
    </w:p>
    <w:p w14:paraId="3132C9DC">
      <w:pPr>
        <w:pStyle w:val="118"/>
        <w:keepNext w:val="0"/>
        <w:pageBreakBefore w:val="0"/>
        <w:tabs>
          <w:tab w:val="clear" w:pos="720"/>
        </w:tabs>
        <w:ind w:firstLine="640"/>
        <w:outlineLvl w:val="9"/>
        <w:rPr>
          <w:rFonts w:cs="仿宋_GB2312" w:asciiTheme="minorEastAsia" w:hAnsiTheme="minorEastAsia" w:eastAsiaTheme="minorEastAsia"/>
          <w:color w:val="000000" w:themeColor="text1"/>
          <w:kern w:val="2"/>
          <w:sz w:val="32"/>
          <w:szCs w:val="32"/>
          <w14:textFill>
            <w14:solidFill>
              <w14:schemeClr w14:val="tx1"/>
            </w14:solidFill>
          </w14:textFill>
        </w:rPr>
        <w:sectPr>
          <w:headerReference r:id="rId20" w:type="first"/>
          <w:footerReference r:id="rId23" w:type="first"/>
          <w:headerReference r:id="rId19" w:type="default"/>
          <w:footerReference r:id="rId21" w:type="default"/>
          <w:footerReference r:id="rId22" w:type="even"/>
          <w:pgSz w:w="11906" w:h="16838"/>
          <w:pgMar w:top="1199" w:right="1418" w:bottom="468" w:left="1418" w:header="851" w:footer="992" w:gutter="0"/>
          <w:pgBorders>
            <w:top w:val="none" w:sz="0" w:space="0"/>
            <w:left w:val="none" w:sz="0" w:space="0"/>
            <w:bottom w:val="none" w:sz="0" w:space="0"/>
            <w:right w:val="none" w:sz="0" w:space="0"/>
          </w:pgBorders>
          <w:cols w:space="720" w:num="1"/>
          <w:titlePg/>
          <w:docGrid w:linePitch="312" w:charSpace="0"/>
        </w:sectPr>
      </w:pPr>
    </w:p>
    <w:p w14:paraId="6E3EFF42">
      <w:pPr>
        <w:pStyle w:val="395"/>
        <w:ind w:firstLine="0" w:firstLineChars="0"/>
        <w:jc w:val="center"/>
        <w:outlineLvl w:val="0"/>
        <w:rPr>
          <w:rFonts w:cs="仿宋_GB2312" w:asciiTheme="minorEastAsia" w:hAnsiTheme="minorEastAsia" w:eastAsiaTheme="minorEastAsia"/>
          <w:b/>
          <w:color w:val="000000" w:themeColor="text1"/>
          <w:sz w:val="36"/>
          <w:szCs w:val="36"/>
          <w14:textFill>
            <w14:solidFill>
              <w14:schemeClr w14:val="tx1"/>
            </w14:solidFill>
          </w14:textFill>
        </w:rPr>
      </w:pPr>
      <w:bookmarkStart w:id="188" w:name="_Toc29067"/>
      <w:bookmarkStart w:id="189" w:name="_Toc181265288"/>
      <w:r>
        <w:rPr>
          <w:rFonts w:hint="eastAsia" w:cs="仿宋_GB2312" w:asciiTheme="minorEastAsia" w:hAnsiTheme="minorEastAsia" w:eastAsiaTheme="minorEastAsia"/>
          <w:b/>
          <w:color w:val="000000" w:themeColor="text1"/>
          <w:sz w:val="36"/>
          <w:szCs w:val="36"/>
          <w14:textFill>
            <w14:solidFill>
              <w14:schemeClr w14:val="tx1"/>
            </w14:solidFill>
          </w14:textFill>
        </w:rPr>
        <w:t>第八部分  最后报价格式</w:t>
      </w:r>
      <w:bookmarkEnd w:id="188"/>
      <w:bookmarkEnd w:id="189"/>
    </w:p>
    <w:p w14:paraId="076A66D5">
      <w:pPr>
        <w:pStyle w:val="632"/>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（一）报价一览表（服务类）</w:t>
      </w:r>
    </w:p>
    <w:p w14:paraId="7EE4ECED">
      <w:pPr>
        <w:autoSpaceDE w:val="0"/>
        <w:autoSpaceDN w:val="0"/>
        <w:spacing w:line="360" w:lineRule="auto"/>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（采购人）、（采购代理机构）</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p>
    <w:p w14:paraId="12521F85">
      <w:pPr>
        <w:spacing w:line="360" w:lineRule="auto"/>
        <w:ind w:firstLine="72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按你方谈判文件要求，</w:t>
      </w:r>
      <w:r>
        <w:rPr>
          <w:rFonts w:hint="eastAsia" w:cs="仿宋_GB2312" w:asciiTheme="minorEastAsia" w:hAnsiTheme="minorEastAsia" w:eastAsiaTheme="minorEastAsia"/>
          <w:color w:val="000000" w:themeColor="text1"/>
          <w:sz w:val="24"/>
          <w14:textFill>
            <w14:solidFill>
              <w14:schemeClr w14:val="tx1"/>
            </w14:solidFill>
          </w14:textFill>
        </w:rPr>
        <w:t>我们即</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000000" w:themeColor="text1"/>
          <w:sz w:val="24"/>
          <w14:textFill>
            <w14:solidFill>
              <w14:schemeClr w14:val="tx1"/>
            </w14:solidFill>
          </w14:textFill>
        </w:rPr>
        <w:t>（项目名称）【项目编号：（采购编号）】</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的实施。</w:t>
      </w:r>
    </w:p>
    <w:p w14:paraId="0C127E28">
      <w:pPr>
        <w:snapToGrid w:val="0"/>
        <w:spacing w:line="360" w:lineRule="auto"/>
        <w:ind w:left="480"/>
        <w:jc w:val="center"/>
        <w:rPr>
          <w:rFonts w:cs="仿宋_GB2312" w:asciiTheme="minorEastAsia" w:hAnsiTheme="minorEastAsia" w:eastAsiaTheme="minorEastAsia"/>
          <w:b/>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b/>
          <w:color w:val="000000" w:themeColor="text1"/>
          <w:kern w:val="0"/>
          <w:sz w:val="24"/>
          <w:lang w:val="zh-CN"/>
          <w14:textFill>
            <w14:solidFill>
              <w14:schemeClr w14:val="tx1"/>
            </w14:solidFill>
          </w14:textFill>
        </w:rPr>
        <w:t>报价一览表(单位均为人民币元)</w:t>
      </w:r>
    </w:p>
    <w:tbl>
      <w:tblPr>
        <w:tblStyle w:val="62"/>
        <w:tblW w:w="14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755"/>
        <w:gridCol w:w="1845"/>
        <w:gridCol w:w="2490"/>
        <w:gridCol w:w="2180"/>
        <w:gridCol w:w="2152"/>
        <w:gridCol w:w="2013"/>
      </w:tblGrid>
      <w:tr w14:paraId="45BE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862" w:type="dxa"/>
            <w:vAlign w:val="center"/>
          </w:tcPr>
          <w:p w14:paraId="64DF247B">
            <w:pPr>
              <w:spacing w:line="24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序号</w:t>
            </w:r>
          </w:p>
        </w:tc>
        <w:tc>
          <w:tcPr>
            <w:tcW w:w="2755" w:type="dxa"/>
            <w:vAlign w:val="center"/>
          </w:tcPr>
          <w:p w14:paraId="79D4F4C6">
            <w:pPr>
              <w:spacing w:line="24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lang w:val="en-US" w:eastAsia="zh-CN"/>
                <w14:textFill>
                  <w14:solidFill>
                    <w14:schemeClr w14:val="tx1"/>
                  </w14:solidFill>
                </w14:textFill>
              </w:rPr>
              <w:t>项目</w:t>
            </w:r>
            <w:r>
              <w:rPr>
                <w:rFonts w:hint="eastAsia" w:cs="宋体" w:asciiTheme="minorEastAsia" w:hAnsiTheme="minorEastAsia" w:eastAsiaTheme="minorEastAsia"/>
                <w:b/>
                <w:color w:val="000000" w:themeColor="text1"/>
                <w:sz w:val="24"/>
                <w14:textFill>
                  <w14:solidFill>
                    <w14:schemeClr w14:val="tx1"/>
                  </w14:solidFill>
                </w14:textFill>
              </w:rPr>
              <w:t>名称</w:t>
            </w:r>
          </w:p>
        </w:tc>
        <w:tc>
          <w:tcPr>
            <w:tcW w:w="1845" w:type="dxa"/>
            <w:vAlign w:val="center"/>
          </w:tcPr>
          <w:p w14:paraId="1E88EC54">
            <w:pPr>
              <w:spacing w:line="240" w:lineRule="auto"/>
              <w:jc w:val="center"/>
              <w:rPr>
                <w:rFonts w:hint="default" w:cs="宋体" w:asciiTheme="minorEastAsia" w:hAnsiTheme="minorEastAsia" w:eastAsiaTheme="minorEastAsia"/>
                <w:b/>
                <w:color w:val="000000" w:themeColor="text1"/>
                <w:sz w:val="24"/>
                <w:lang w:val="en-US" w:eastAsia="zh-CN"/>
                <w14:textFill>
                  <w14:solidFill>
                    <w14:schemeClr w14:val="tx1"/>
                  </w14:solidFill>
                </w14:textFill>
              </w:rPr>
            </w:pPr>
            <w:r>
              <w:rPr>
                <w:rFonts w:hint="eastAsia" w:cs="宋体" w:asciiTheme="minorEastAsia" w:hAnsiTheme="minorEastAsia" w:eastAsiaTheme="minorEastAsia"/>
                <w:b/>
                <w:color w:val="000000" w:themeColor="text1"/>
                <w:sz w:val="24"/>
                <w:lang w:val="en-US" w:eastAsia="zh-CN"/>
                <w14:textFill>
                  <w14:solidFill>
                    <w14:schemeClr w14:val="tx1"/>
                  </w14:solidFill>
                </w14:textFill>
              </w:rPr>
              <w:t>单位及数量</w:t>
            </w:r>
          </w:p>
        </w:tc>
        <w:tc>
          <w:tcPr>
            <w:tcW w:w="2490" w:type="dxa"/>
            <w:vAlign w:val="center"/>
          </w:tcPr>
          <w:p w14:paraId="77722C4E">
            <w:pPr>
              <w:spacing w:line="24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合同履行期限</w:t>
            </w:r>
          </w:p>
        </w:tc>
        <w:tc>
          <w:tcPr>
            <w:tcW w:w="2180" w:type="dxa"/>
            <w:vAlign w:val="center"/>
          </w:tcPr>
          <w:p w14:paraId="45FE9D97">
            <w:pPr>
              <w:spacing w:line="240" w:lineRule="auto"/>
              <w:jc w:val="center"/>
              <w:rPr>
                <w:rFonts w:cs="宋体" w:asciiTheme="minorEastAsia" w:hAnsiTheme="minorEastAsia" w:eastAsiaTheme="minorEastAsia"/>
                <w:b/>
                <w:bCs/>
                <w:color w:val="000000" w:themeColor="text1"/>
                <w:sz w:val="24"/>
                <w14:textFill>
                  <w14:solidFill>
                    <w14:schemeClr w14:val="tx1"/>
                  </w14:solidFill>
                </w14:textFill>
              </w:rPr>
            </w:pPr>
            <w:r>
              <w:rPr>
                <w:rFonts w:hint="eastAsia" w:ascii="宋体" w:hAnsi="宋体" w:cs="仿宋_GB2312"/>
                <w:b/>
                <w:bCs/>
                <w:sz w:val="24"/>
              </w:rPr>
              <w:t>单价</w:t>
            </w:r>
            <w:r>
              <w:rPr>
                <w:rFonts w:hint="eastAsia" w:ascii="宋体" w:hAnsi="宋体" w:cs="宋体"/>
                <w:b/>
                <w:bCs/>
                <w:kern w:val="0"/>
                <w:sz w:val="24"/>
              </w:rPr>
              <w:t>（元）</w:t>
            </w:r>
          </w:p>
        </w:tc>
        <w:tc>
          <w:tcPr>
            <w:tcW w:w="2152" w:type="dxa"/>
            <w:vAlign w:val="center"/>
          </w:tcPr>
          <w:p w14:paraId="48596287">
            <w:pPr>
              <w:spacing w:line="240" w:lineRule="auto"/>
              <w:jc w:val="center"/>
              <w:rPr>
                <w:rFonts w:cs="宋体" w:asciiTheme="minorEastAsia" w:hAnsiTheme="minorEastAsia" w:eastAsiaTheme="minorEastAsia"/>
                <w:b/>
                <w:bCs/>
                <w:color w:val="000000" w:themeColor="text1"/>
                <w:sz w:val="24"/>
                <w14:textFill>
                  <w14:solidFill>
                    <w14:schemeClr w14:val="tx1"/>
                  </w14:solidFill>
                </w14:textFill>
              </w:rPr>
            </w:pPr>
            <w:r>
              <w:rPr>
                <w:rFonts w:hint="eastAsia" w:ascii="宋体" w:hAnsi="宋体" w:cs="仿宋_GB2312"/>
                <w:b/>
                <w:bCs/>
                <w:sz w:val="24"/>
              </w:rPr>
              <w:t>总价（元）</w:t>
            </w:r>
          </w:p>
        </w:tc>
        <w:tc>
          <w:tcPr>
            <w:tcW w:w="2013" w:type="dxa"/>
            <w:vAlign w:val="center"/>
          </w:tcPr>
          <w:p w14:paraId="053F871B">
            <w:pPr>
              <w:spacing w:line="24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备注（如果有）</w:t>
            </w:r>
          </w:p>
        </w:tc>
      </w:tr>
      <w:tr w14:paraId="3BC9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862" w:type="dxa"/>
            <w:vAlign w:val="center"/>
          </w:tcPr>
          <w:p w14:paraId="40F3B887">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w:t>
            </w:r>
          </w:p>
        </w:tc>
        <w:tc>
          <w:tcPr>
            <w:tcW w:w="2755" w:type="dxa"/>
            <w:vAlign w:val="center"/>
          </w:tcPr>
          <w:p w14:paraId="1228410B">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845" w:type="dxa"/>
            <w:vAlign w:val="center"/>
          </w:tcPr>
          <w:p w14:paraId="7FAC5B6F">
            <w:pPr>
              <w:snapToGrid w:val="0"/>
              <w:spacing w:line="360" w:lineRule="auto"/>
              <w:jc w:val="center"/>
              <w:rPr>
                <w:rFonts w:hint="default" w:cs="宋体" w:asciiTheme="minorEastAsia" w:hAnsiTheme="minorEastAsia" w:eastAsiaTheme="minorEastAsia"/>
                <w:color w:val="000000" w:themeColor="text1"/>
                <w:sz w:val="24"/>
                <w:lang w:val="en-US" w:eastAsia="zh-CN"/>
                <w14:textFill>
                  <w14:solidFill>
                    <w14:schemeClr w14:val="tx1"/>
                  </w14:solidFill>
                </w14:textFill>
              </w:rPr>
            </w:pPr>
            <w:r>
              <w:rPr>
                <w:rFonts w:hint="eastAsia" w:cs="宋体" w:asciiTheme="minorEastAsia" w:hAnsiTheme="minorEastAsia" w:eastAsiaTheme="minorEastAsia"/>
                <w:color w:val="000000" w:themeColor="text1"/>
                <w:sz w:val="24"/>
                <w:lang w:val="en-US" w:eastAsia="zh-CN"/>
                <w14:textFill>
                  <w14:solidFill>
                    <w14:schemeClr w14:val="tx1"/>
                  </w14:solidFill>
                </w14:textFill>
              </w:rPr>
              <w:t>1项</w:t>
            </w:r>
          </w:p>
        </w:tc>
        <w:tc>
          <w:tcPr>
            <w:tcW w:w="2490" w:type="dxa"/>
            <w:vAlign w:val="center"/>
          </w:tcPr>
          <w:p w14:paraId="7B36CBAC">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80" w:type="dxa"/>
            <w:vAlign w:val="center"/>
          </w:tcPr>
          <w:p w14:paraId="4207D337">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52" w:type="dxa"/>
            <w:vAlign w:val="center"/>
          </w:tcPr>
          <w:p w14:paraId="64160D5E">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013" w:type="dxa"/>
          </w:tcPr>
          <w:p w14:paraId="171A1835">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5FE6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3617" w:type="dxa"/>
            <w:gridSpan w:val="2"/>
            <w:vAlign w:val="center"/>
          </w:tcPr>
          <w:p w14:paraId="41145CB9">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谈判报价（小写）</w:t>
            </w:r>
          </w:p>
        </w:tc>
        <w:tc>
          <w:tcPr>
            <w:tcW w:w="10680" w:type="dxa"/>
            <w:gridSpan w:val="5"/>
          </w:tcPr>
          <w:p w14:paraId="17A10AD9">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4386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3617" w:type="dxa"/>
            <w:gridSpan w:val="2"/>
            <w:vAlign w:val="center"/>
          </w:tcPr>
          <w:p w14:paraId="61FC28E2">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谈判报价（大写）</w:t>
            </w:r>
          </w:p>
        </w:tc>
        <w:tc>
          <w:tcPr>
            <w:tcW w:w="10680" w:type="dxa"/>
            <w:gridSpan w:val="5"/>
          </w:tcPr>
          <w:p w14:paraId="35248C94">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bl>
    <w:p w14:paraId="5BAFCBEC">
      <w:pPr>
        <w:spacing w:line="360" w:lineRule="auto"/>
        <w:ind w:left="-2" w:leftChars="-1"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注：</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1、</w:t>
      </w:r>
      <w:r>
        <w:rPr>
          <w:rFonts w:hint="eastAsia" w:cs="宋体" w:asciiTheme="minorEastAsia" w:hAnsiTheme="minorEastAsia" w:eastAsiaTheme="minorEastAsia"/>
          <w:color w:val="000000" w:themeColor="text1"/>
          <w:kern w:val="0"/>
          <w:sz w:val="24"/>
          <w:lang w:val="zh-CN"/>
          <w14:textFill>
            <w14:solidFill>
              <w14:schemeClr w14:val="tx1"/>
            </w14:solidFill>
          </w14:textFill>
        </w:rPr>
        <w:t>供应商需按本表格式填写</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color w:val="000000" w:themeColor="text1"/>
          <w:kern w:val="0"/>
          <w:sz w:val="24"/>
          <w14:textFill>
            <w14:solidFill>
              <w14:schemeClr w14:val="tx1"/>
            </w14:solidFill>
          </w14:textFill>
        </w:rPr>
        <w:t>否则视为</w:t>
      </w:r>
      <w:r>
        <w:rPr>
          <w:rFonts w:hint="eastAsia" w:cs="宋体" w:asciiTheme="minorEastAsia" w:hAnsiTheme="minorEastAsia" w:eastAsiaTheme="minorEastAsia"/>
          <w:b/>
          <w:color w:val="000000" w:themeColor="text1"/>
          <w:sz w:val="24"/>
          <w14:textFill>
            <w14:solidFill>
              <w14:schemeClr w14:val="tx1"/>
            </w14:solidFill>
          </w14:textFill>
        </w:rPr>
        <w:t>响应文件含有采购人不能接受的附加条件，响应无效</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p>
    <w:p w14:paraId="1605A1AD">
      <w:pPr>
        <w:snapToGrid w:val="0"/>
        <w:spacing w:line="360" w:lineRule="auto"/>
        <w:ind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2</w:t>
      </w:r>
      <w:r>
        <w:rPr>
          <w:rFonts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color w:val="000000" w:themeColor="text1"/>
          <w:kern w:val="0"/>
          <w:sz w:val="24"/>
          <w:lang w:val="zh-CN"/>
          <w14:textFill>
            <w14:solidFill>
              <w14:schemeClr w14:val="tx1"/>
            </w14:solidFill>
          </w14:textFill>
        </w:rPr>
        <w:t>有关本项目实施所涉及的一切费用均计入报价。</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采购人将以合同形式有偿取得货物或服务，不接受供应商给予的赠品、回扣或者与采购无关的其他商品、服务</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不得出现“0元”“免费赠送”等形式的无偿报价，</w:t>
      </w:r>
      <w:r>
        <w:rPr>
          <w:rFonts w:hint="eastAsia" w:cs="宋体" w:asciiTheme="minorEastAsia" w:hAnsiTheme="minorEastAsia" w:eastAsiaTheme="minorEastAsia"/>
          <w:b/>
          <w:color w:val="000000" w:themeColor="text1"/>
          <w:kern w:val="0"/>
          <w:sz w:val="24"/>
          <w14:textFill>
            <w14:solidFill>
              <w14:schemeClr w14:val="tx1"/>
            </w14:solidFill>
          </w14:textFill>
        </w:rPr>
        <w:t>否则视为</w:t>
      </w:r>
      <w:r>
        <w:rPr>
          <w:rFonts w:hint="eastAsia" w:cs="宋体" w:asciiTheme="minorEastAsia" w:hAnsiTheme="minorEastAsia" w:eastAsiaTheme="minorEastAsia"/>
          <w:b/>
          <w:color w:val="000000" w:themeColor="text1"/>
          <w:sz w:val="24"/>
          <w14:textFill>
            <w14:solidFill>
              <w14:schemeClr w14:val="tx1"/>
            </w14:solidFill>
          </w14:textFill>
        </w:rPr>
        <w:t>最后报价文件含有采购人不能接受的附加条件，响应无效</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；采购内容未包含在《最后报价一览表》名称栏中，供应商不能作出合理解释的，</w:t>
      </w:r>
      <w:r>
        <w:rPr>
          <w:rFonts w:hint="eastAsia" w:cs="宋体" w:asciiTheme="minorEastAsia" w:hAnsiTheme="minorEastAsia" w:eastAsiaTheme="minorEastAsia"/>
          <w:b/>
          <w:color w:val="000000" w:themeColor="text1"/>
          <w:kern w:val="0"/>
          <w:sz w:val="24"/>
          <w14:textFill>
            <w14:solidFill>
              <w14:schemeClr w14:val="tx1"/>
            </w14:solidFill>
          </w14:textFill>
        </w:rPr>
        <w:t>视为</w:t>
      </w:r>
      <w:r>
        <w:rPr>
          <w:rFonts w:hint="eastAsia" w:cs="宋体" w:asciiTheme="minorEastAsia" w:hAnsiTheme="minorEastAsia" w:eastAsiaTheme="minorEastAsia"/>
          <w:b/>
          <w:color w:val="000000" w:themeColor="text1"/>
          <w:sz w:val="24"/>
          <w14:textFill>
            <w14:solidFill>
              <w14:schemeClr w14:val="tx1"/>
            </w14:solidFill>
          </w14:textFill>
        </w:rPr>
        <w:t>响应文件含有采购人不能接受的附加条件的，响应无效。</w:t>
      </w:r>
    </w:p>
    <w:p w14:paraId="4DCE5DDF">
      <w:pPr>
        <w:snapToGrid w:val="0"/>
        <w:spacing w:line="360" w:lineRule="auto"/>
        <w:ind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3、特别提示：采购代理机构将对项目名称和项目编号，成交供应商名称、地址和成交金额，</w:t>
      </w:r>
      <w:r>
        <w:rPr>
          <w:rFonts w:hint="eastAsia" w:cs="宋体" w:asciiTheme="minorEastAsia" w:hAnsiTheme="minorEastAsia" w:eastAsiaTheme="minorEastAsia"/>
          <w:color w:val="000000" w:themeColor="text1"/>
          <w:kern w:val="0"/>
          <w:sz w:val="24"/>
          <w:lang w:val="zh-CN"/>
          <w14:textFill>
            <w14:solidFill>
              <w14:schemeClr w14:val="tx1"/>
            </w14:solidFill>
          </w14:textFill>
        </w:rPr>
        <w:t>主要成交标的名称、服务范围、服务要求、服务时间、服务标准等予以公示</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p>
    <w:p w14:paraId="2A7ECDCE">
      <w:pPr>
        <w:spacing w:line="360" w:lineRule="auto"/>
        <w:ind w:firstLine="480" w:firstLineChars="200"/>
        <w:rPr>
          <w:rFonts w:cs="仿宋_GB2312" w:asciiTheme="minorEastAsia" w:hAnsiTheme="minorEastAsia" w:eastAsiaTheme="minorEastAsia"/>
          <w:color w:val="000000" w:themeColor="text1"/>
          <w:kern w:val="0"/>
          <w:sz w:val="24"/>
          <w:u w:val="single"/>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szCs w:val="22"/>
          <w:lang w:val="zh-CN"/>
          <w14:textFill>
            <w14:solidFill>
              <w14:schemeClr w14:val="tx1"/>
            </w14:solidFill>
          </w14:textFill>
        </w:rPr>
        <w:t>4</w:t>
      </w:r>
      <w:r>
        <w:rPr>
          <w:rFonts w:cs="仿宋_GB2312" w:asciiTheme="minorEastAsia" w:hAnsiTheme="minorEastAsia" w:eastAsiaTheme="minorEastAsia"/>
          <w:color w:val="000000" w:themeColor="text1"/>
          <w:kern w:val="0"/>
          <w:sz w:val="24"/>
          <w:szCs w:val="22"/>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符合谈判文件中列明的可享受中小企业扶持政策的供应商，请填写中小企业声明函。注：供应商</w:t>
      </w:r>
      <w:r>
        <w:rPr>
          <w:rFonts w:cs="仿宋_GB2312" w:asciiTheme="minorEastAsia" w:hAnsiTheme="minorEastAsia" w:eastAsiaTheme="minorEastAsia"/>
          <w:color w:val="000000" w:themeColor="text1"/>
          <w:kern w:val="0"/>
          <w:sz w:val="24"/>
          <w:lang w:val="zh-CN"/>
          <w14:textFill>
            <w14:solidFill>
              <w14:schemeClr w14:val="tx1"/>
            </w14:solidFill>
          </w14:textFill>
        </w:rPr>
        <w:t>提供</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的中小企业</w:t>
      </w:r>
      <w:r>
        <w:rPr>
          <w:rFonts w:cs="仿宋_GB2312" w:asciiTheme="minorEastAsia" w:hAnsiTheme="minorEastAsia" w:eastAsiaTheme="minorEastAsia"/>
          <w:color w:val="000000" w:themeColor="text1"/>
          <w:kern w:val="0"/>
          <w:sz w:val="24"/>
          <w:lang w:val="zh-CN"/>
          <w14:textFill>
            <w14:solidFill>
              <w14:schemeClr w14:val="tx1"/>
            </w14:solidFill>
          </w14:textFill>
        </w:rPr>
        <w:t>声明函内容不实的，属于提供虚假材料谋取中标、成交，依照《中华人民共和国政府采购法》等国家有关规定追究相应责任。</w:t>
      </w:r>
    </w:p>
    <w:p w14:paraId="7C684912">
      <w:pPr>
        <w:spacing w:line="360" w:lineRule="auto"/>
        <w:ind w:right="-874" w:rightChars="-416" w:firstLine="480"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5、如有多轮报价，则每轮报价供应商均需按本表格式填写。</w:t>
      </w:r>
    </w:p>
    <w:p w14:paraId="59F13249">
      <w:pPr>
        <w:spacing w:line="360" w:lineRule="auto"/>
        <w:ind w:right="-874" w:rightChars="-416"/>
        <w:rPr>
          <w:rFonts w:cs="仿宋_GB2312" w:asciiTheme="minorEastAsia" w:hAnsiTheme="minorEastAsia" w:eastAsiaTheme="minorEastAsia"/>
          <w:color w:val="000000" w:themeColor="text1"/>
          <w:sz w:val="24"/>
          <w14:textFill>
            <w14:solidFill>
              <w14:schemeClr w14:val="tx1"/>
            </w14:solidFill>
          </w14:textFill>
        </w:rPr>
      </w:pPr>
    </w:p>
    <w:p w14:paraId="19C5EC34">
      <w:pPr>
        <w:spacing w:line="360" w:lineRule="auto"/>
        <w:ind w:right="-874" w:rightChars="-416"/>
        <w:rPr>
          <w:rFonts w:cs="仿宋_GB2312" w:asciiTheme="minorEastAsia" w:hAnsiTheme="minorEastAsia" w:eastAsiaTheme="minorEastAsia"/>
          <w:color w:val="000000" w:themeColor="text1"/>
          <w:sz w:val="24"/>
          <w14:textFill>
            <w14:solidFill>
              <w14:schemeClr w14:val="tx1"/>
            </w14:solidFill>
          </w14:textFill>
        </w:rPr>
      </w:pPr>
    </w:p>
    <w:p w14:paraId="5E0B49BE">
      <w:pPr>
        <w:autoSpaceDE w:val="0"/>
        <w:autoSpaceDN w:val="0"/>
        <w:spacing w:line="360" w:lineRule="auto"/>
        <w:ind w:left="2" w:leftChars="1" w:firstLine="4560" w:firstLineChars="1900"/>
        <w:jc w:val="left"/>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w:t>
      </w:r>
    </w:p>
    <w:p w14:paraId="1AE1F588">
      <w:pPr>
        <w:autoSpaceDE w:val="0"/>
        <w:autoSpaceDN w:val="0"/>
        <w:spacing w:line="360" w:lineRule="auto"/>
        <w:ind w:left="2" w:leftChars="1" w:firstLine="9720" w:firstLineChars="405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法定代表人（负责人）或委托代理人(签名)：                   </w:t>
      </w:r>
    </w:p>
    <w:p w14:paraId="7B86FFC2">
      <w:pPr>
        <w:spacing w:line="360" w:lineRule="auto"/>
        <w:ind w:left="4620" w:leftChars="2200" w:firstLine="5160" w:firstLineChars="215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日期</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年   月   日</w:t>
      </w:r>
    </w:p>
    <w:p w14:paraId="538597B4">
      <w:pPr>
        <w:pStyle w:val="3"/>
        <w:rPr>
          <w:color w:val="000000" w:themeColor="text1"/>
          <w14:textFill>
            <w14:solidFill>
              <w14:schemeClr w14:val="tx1"/>
            </w14:solidFill>
          </w14:textFill>
        </w:rPr>
        <w:sectPr>
          <w:pgSz w:w="16838" w:h="11906" w:orient="landscape"/>
          <w:pgMar w:top="1418" w:right="721" w:bottom="1418" w:left="997" w:header="851" w:footer="992" w:gutter="0"/>
          <w:pgBorders>
            <w:top w:val="none" w:sz="0" w:space="0"/>
            <w:left w:val="none" w:sz="0" w:space="0"/>
            <w:bottom w:val="none" w:sz="0" w:space="0"/>
            <w:right w:val="none" w:sz="0" w:space="0"/>
          </w:pgBorders>
          <w:cols w:space="720" w:num="1"/>
          <w:titlePg/>
          <w:docGrid w:linePitch="312" w:charSpace="0"/>
        </w:sectPr>
      </w:pPr>
    </w:p>
    <w:p w14:paraId="0EA3A334">
      <w:pPr>
        <w:widowControl/>
        <w:adjustRightInd/>
        <w:jc w:val="center"/>
        <w:rPr>
          <w:rFonts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（二）中小企业声明函</w:t>
      </w:r>
      <w:bookmarkStart w:id="190" w:name="_Toc465665161"/>
      <w:r>
        <w:rPr>
          <w:rFonts w:hint="eastAsia" w:asciiTheme="minorEastAsia" w:hAnsiTheme="minorEastAsia" w:eastAsiaTheme="minorEastAsia"/>
          <w:b/>
          <w:color w:val="000000" w:themeColor="text1"/>
          <w:sz w:val="32"/>
          <w:szCs w:val="32"/>
          <w14:textFill>
            <w14:solidFill>
              <w14:schemeClr w14:val="tx1"/>
            </w14:solidFill>
          </w14:textFill>
        </w:rPr>
        <w:t>（如果有）</w:t>
      </w:r>
    </w:p>
    <w:p w14:paraId="049C6791">
      <w:pPr>
        <w:widowControl/>
        <w:spacing w:line="360" w:lineRule="auto"/>
        <w:ind w:firstLine="120" w:firstLineChars="50"/>
        <w:jc w:val="left"/>
        <w:rPr>
          <w:rFonts w:cs="宋体" w:asciiTheme="minorEastAsia" w:hAnsiTheme="minorEastAsia" w:eastAsiaTheme="minorEastAsia"/>
          <w:b/>
          <w:color w:val="000000" w:themeColor="text1"/>
          <w:sz w:val="24"/>
          <w14:textFill>
            <w14:solidFill>
              <w14:schemeClr w14:val="tx1"/>
            </w14:solidFill>
          </w14:textFill>
        </w:rPr>
      </w:pPr>
    </w:p>
    <w:p w14:paraId="1B3AA15F">
      <w:pPr>
        <w:widowControl/>
        <w:spacing w:line="360" w:lineRule="auto"/>
        <w:ind w:firstLine="120" w:firstLineChars="50"/>
        <w:jc w:val="left"/>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 xml:space="preserve"> [</w:t>
      </w:r>
      <w:r>
        <w:rPr>
          <w:rFonts w:hint="eastAsia" w:cs="宋体" w:asciiTheme="minorEastAsia" w:hAnsiTheme="minorEastAsia" w:eastAsiaTheme="minorEastAsia"/>
          <w:b/>
          <w:bCs/>
          <w:color w:val="000000" w:themeColor="text1"/>
          <w:sz w:val="24"/>
          <w14:textFill>
            <w14:solidFill>
              <w14:schemeClr w14:val="tx1"/>
            </w14:solidFill>
          </w14:textFill>
        </w:rPr>
        <w:t>竞争性谈判邀请公告</w:t>
      </w:r>
      <w:r>
        <w:rPr>
          <w:rFonts w:hint="eastAsia" w:cs="宋体" w:asciiTheme="minorEastAsia" w:hAnsiTheme="minorEastAsia" w:eastAsiaTheme="minorEastAsia"/>
          <w:b/>
          <w:color w:val="000000" w:themeColor="text1"/>
          <w:sz w:val="24"/>
          <w14:textFill>
            <w14:solidFill>
              <w14:schemeClr w14:val="tx1"/>
            </w14:solidFill>
          </w14:textFill>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color w:val="000000" w:themeColor="text1"/>
          <w:sz w:val="24"/>
          <w14:textFill>
            <w14:solidFill>
              <w14:schemeClr w14:val="tx1"/>
            </w14:solidFill>
          </w14:textFill>
        </w:rPr>
        <w:t>5</w:t>
      </w:r>
      <w:r>
        <w:rPr>
          <w:rFonts w:hint="eastAsia" w:cs="宋体" w:asciiTheme="minorEastAsia" w:hAnsiTheme="minorEastAsia" w:eastAsiaTheme="minorEastAsia"/>
          <w:b/>
          <w:color w:val="000000" w:themeColor="text1"/>
          <w:sz w:val="24"/>
          <w14:textFill>
            <w14:solidFill>
              <w14:schemeClr w14:val="tx1"/>
            </w14:solidFill>
          </w14:textFill>
        </w:rPr>
        <w:t>）。]</w:t>
      </w:r>
    </w:p>
    <w:p w14:paraId="791B243F">
      <w:pPr>
        <w:widowControl/>
        <w:adjustRightInd/>
        <w:jc w:val="center"/>
        <w:rPr>
          <w:rFonts w:cs="仿宋_GB2312" w:asciiTheme="minorEastAsia" w:hAnsiTheme="minorEastAsia" w:eastAsiaTheme="minorEastAsia"/>
          <w:color w:val="000000" w:themeColor="text1"/>
          <w:sz w:val="24"/>
          <w14:textFill>
            <w14:solidFill>
              <w14:schemeClr w14:val="tx1"/>
            </w14:solidFill>
          </w14:textFill>
        </w:rPr>
      </w:pPr>
    </w:p>
    <w:p w14:paraId="077A68DB">
      <w:pPr>
        <w:widowControl/>
        <w:adjustRightInd/>
        <w:jc w:val="left"/>
        <w:rPr>
          <w:rFonts w:cs="宋体" w:asciiTheme="minorEastAsia" w:hAnsiTheme="minorEastAsia" w:eastAsiaTheme="minorEastAsia"/>
          <w:b/>
          <w:color w:val="000000" w:themeColor="text1"/>
          <w:sz w:val="32"/>
          <w:szCs w:val="32"/>
          <w14:textFill>
            <w14:solidFill>
              <w14:schemeClr w14:val="tx1"/>
            </w14:solidFill>
          </w14:textFill>
        </w:rPr>
      </w:pPr>
      <w:r>
        <w:rPr>
          <w:rFonts w:cs="宋体" w:asciiTheme="minorEastAsia" w:hAnsiTheme="minorEastAsia" w:eastAsiaTheme="minorEastAsia"/>
          <w:b/>
          <w:color w:val="000000" w:themeColor="text1"/>
          <w:sz w:val="32"/>
          <w:szCs w:val="32"/>
          <w14:textFill>
            <w14:solidFill>
              <w14:schemeClr w14:val="tx1"/>
            </w14:solidFill>
          </w14:textFill>
        </w:rPr>
        <w:br w:type="page"/>
      </w:r>
    </w:p>
    <w:p w14:paraId="55E3A34F">
      <w:pPr>
        <w:pStyle w:val="632"/>
        <w:ind w:left="0" w:leftChars="0"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附件</w:t>
      </w:r>
      <w:bookmarkEnd w:id="190"/>
    </w:p>
    <w:p w14:paraId="4DECAF96">
      <w:pPr>
        <w:spacing w:line="360" w:lineRule="auto"/>
        <w:jc w:val="left"/>
        <w:rPr>
          <w:rFonts w:cs="仿宋_GB2312" w:asciiTheme="minorEastAsia" w:hAnsiTheme="minorEastAsia" w:eastAsiaTheme="minorEastAsia"/>
          <w:b/>
          <w:color w:val="000000" w:themeColor="text1"/>
          <w:spacing w:val="6"/>
          <w:sz w:val="32"/>
          <w:szCs w:val="32"/>
          <w14:textFill>
            <w14:solidFill>
              <w14:schemeClr w14:val="tx1"/>
            </w14:solidFill>
          </w14:textFill>
        </w:rPr>
      </w:pPr>
      <w:r>
        <w:rPr>
          <w:rFonts w:hint="eastAsia" w:cs="仿宋_GB2312" w:asciiTheme="minorEastAsia" w:hAnsiTheme="minorEastAsia" w:eastAsiaTheme="minorEastAsia"/>
          <w:b/>
          <w:color w:val="000000" w:themeColor="text1"/>
          <w:spacing w:val="6"/>
          <w:sz w:val="32"/>
          <w:szCs w:val="32"/>
          <w14:textFill>
            <w14:solidFill>
              <w14:schemeClr w14:val="tx1"/>
            </w14:solidFill>
          </w14:textFill>
        </w:rPr>
        <w:t>附件1：质疑函范本及制作说明</w:t>
      </w:r>
    </w:p>
    <w:p w14:paraId="092A312C">
      <w:pPr>
        <w:spacing w:line="360" w:lineRule="auto"/>
        <w:jc w:val="center"/>
        <w:rPr>
          <w:rFonts w:cs="仿宋_GB2312" w:asciiTheme="minorEastAsia" w:hAnsiTheme="minorEastAsia" w:eastAsiaTheme="minorEastAsia"/>
          <w:b/>
          <w:color w:val="000000" w:themeColor="text1"/>
          <w:spacing w:val="6"/>
          <w:sz w:val="32"/>
          <w:szCs w:val="32"/>
          <w14:textFill>
            <w14:solidFill>
              <w14:schemeClr w14:val="tx1"/>
            </w14:solidFill>
          </w14:textFill>
        </w:rPr>
      </w:pPr>
      <w:r>
        <w:rPr>
          <w:rFonts w:hint="eastAsia" w:cs="仿宋_GB2312" w:asciiTheme="minorEastAsia" w:hAnsiTheme="minorEastAsia" w:eastAsiaTheme="minorEastAsia"/>
          <w:b/>
          <w:color w:val="000000" w:themeColor="text1"/>
          <w:spacing w:val="6"/>
          <w:sz w:val="32"/>
          <w:szCs w:val="32"/>
          <w14:textFill>
            <w14:solidFill>
              <w14:schemeClr w14:val="tx1"/>
            </w14:solidFill>
          </w14:textFill>
        </w:rPr>
        <w:t>质疑函范本</w:t>
      </w:r>
    </w:p>
    <w:p w14:paraId="66B4812C">
      <w:pPr>
        <w:snapToGrid w:val="0"/>
        <w:spacing w:before="240" w:beforeLines="100" w:line="360" w:lineRule="auto"/>
        <w:rPr>
          <w:rFonts w:cs="仿宋_GB2312" w:asciiTheme="minorEastAsia" w:hAnsiTheme="minorEastAsia" w:eastAsiaTheme="minorEastAsia"/>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sz w:val="24"/>
          <w14:textFill>
            <w14:solidFill>
              <w14:schemeClr w14:val="tx1"/>
            </w14:solidFill>
          </w14:textFill>
        </w:rPr>
        <w:t>一、质疑供应商基本信息</w:t>
      </w:r>
    </w:p>
    <w:p w14:paraId="7CBBE2F1">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质疑供应商：</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38FBF710">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地址：</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532EF547">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69004DEA">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授权代表：</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66CB4887">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52409281">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地址： </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68097EE">
      <w:pPr>
        <w:snapToGrid w:val="0"/>
        <w:spacing w:line="360" w:lineRule="auto"/>
        <w:rPr>
          <w:rFonts w:cs="仿宋_GB2312" w:asciiTheme="minorEastAsia" w:hAnsiTheme="minorEastAsia" w:eastAsiaTheme="minorEastAsia"/>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sz w:val="24"/>
          <w14:textFill>
            <w14:solidFill>
              <w14:schemeClr w14:val="tx1"/>
            </w14:solidFill>
          </w14:textFill>
        </w:rPr>
        <w:t>二、质疑项目基本情况</w:t>
      </w:r>
    </w:p>
    <w:p w14:paraId="63D68712">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质疑项目的名称：</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4E01BF52">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质疑项目的编号：</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包号：</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6BCEF55E">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采购人名称：</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FD3A92A">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采购文件获取日期：</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1D7989D">
      <w:pPr>
        <w:snapToGrid w:val="0"/>
        <w:spacing w:line="360" w:lineRule="auto"/>
        <w:rPr>
          <w:rFonts w:cs="仿宋_GB2312" w:asciiTheme="minorEastAsia" w:hAnsiTheme="minorEastAsia" w:eastAsiaTheme="minorEastAsia"/>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sz w:val="24"/>
          <w14:textFill>
            <w14:solidFill>
              <w14:schemeClr w14:val="tx1"/>
            </w14:solidFill>
          </w14:textFill>
        </w:rPr>
        <w:t>三、质疑事项具体内容</w:t>
      </w:r>
    </w:p>
    <w:p w14:paraId="7E24EE4F">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质疑事项1：</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595BCCC8">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事实依据：</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715B55AD">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EC7F7BF">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法律依据：</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1DF4E9D2">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7C1DD86">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质疑事项2</w:t>
      </w:r>
    </w:p>
    <w:p w14:paraId="32959D00">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w:t>
      </w:r>
    </w:p>
    <w:p w14:paraId="72221E9E">
      <w:pPr>
        <w:snapToGrid w:val="0"/>
        <w:spacing w:line="360" w:lineRule="auto"/>
        <w:rPr>
          <w:rFonts w:cs="仿宋_GB2312" w:asciiTheme="minorEastAsia" w:hAnsiTheme="minorEastAsia" w:eastAsiaTheme="minorEastAsia"/>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sz w:val="24"/>
          <w14:textFill>
            <w14:solidFill>
              <w14:schemeClr w14:val="tx1"/>
            </w14:solidFill>
          </w14:textFill>
        </w:rPr>
        <w:t>四、与质疑事项相关的质疑请求</w:t>
      </w:r>
    </w:p>
    <w:p w14:paraId="195D0493">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请求：</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1E6B5C2D">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6343BA8F">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签字(签章)：                   公章：                      </w:t>
      </w:r>
    </w:p>
    <w:p w14:paraId="4B15FD80">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日期：    </w:t>
      </w:r>
    </w:p>
    <w:p w14:paraId="61BF4FC5">
      <w:pPr>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质疑函制作说明：</w:t>
      </w:r>
    </w:p>
    <w:p w14:paraId="762EF039">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1.供应商提出质疑时，应提交质疑函和必要的证明材料。</w:t>
      </w:r>
    </w:p>
    <w:p w14:paraId="2679E462">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000000" w:themeColor="text1"/>
          <w:kern w:val="0"/>
          <w:sz w:val="24"/>
          <w14:textFill>
            <w14:solidFill>
              <w14:schemeClr w14:val="tx1"/>
            </w14:solidFill>
          </w14:textFill>
        </w:rPr>
        <w:t>供应商签署的授权委托书。授权委托书应载明代理人的姓名或者名称、代理事项、具体权限、期限和相关事项。</w:t>
      </w:r>
    </w:p>
    <w:p w14:paraId="365287E3">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3.质疑供应商若对项目的某一分包进行质疑，质疑函中应列明具体分包号。</w:t>
      </w:r>
    </w:p>
    <w:p w14:paraId="1A67F865">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4.质疑函的质疑事项应具体、明确，并有必要的事实依据和法律依据。</w:t>
      </w:r>
    </w:p>
    <w:p w14:paraId="4EDBC0DC">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5.质疑函的质疑请求应与质疑事项相关。</w:t>
      </w:r>
    </w:p>
    <w:p w14:paraId="26E38C7C">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3CCC1C95">
      <w:pPr>
        <w:widowControl/>
        <w:spacing w:line="360" w:lineRule="auto"/>
        <w:ind w:firstLine="600" w:firstLineChars="200"/>
        <w:jc w:val="left"/>
        <w:rPr>
          <w:rFonts w:cs="仿宋_GB2312" w:asciiTheme="minorEastAsia" w:hAnsiTheme="minorEastAsia" w:eastAsiaTheme="minorEastAsia"/>
          <w:color w:val="000000" w:themeColor="text1"/>
          <w:sz w:val="30"/>
          <w:szCs w:val="30"/>
          <w14:textFill>
            <w14:solidFill>
              <w14:schemeClr w14:val="tx1"/>
            </w14:solidFill>
          </w14:textFill>
        </w:rPr>
      </w:pPr>
    </w:p>
    <w:p w14:paraId="532791CA">
      <w:pPr>
        <w:spacing w:line="360" w:lineRule="auto"/>
        <w:jc w:val="left"/>
        <w:rPr>
          <w:rFonts w:cs="仿宋_GB2312" w:asciiTheme="minorEastAsia" w:hAnsiTheme="minorEastAsia" w:eastAsiaTheme="minorEastAsia"/>
          <w:b/>
          <w:color w:val="000000" w:themeColor="text1"/>
          <w:spacing w:val="6"/>
          <w:sz w:val="32"/>
          <w:szCs w:val="32"/>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br w:type="page"/>
      </w:r>
      <w:r>
        <w:rPr>
          <w:rFonts w:hint="eastAsia" w:cs="仿宋_GB2312" w:asciiTheme="minorEastAsia" w:hAnsiTheme="minorEastAsia" w:eastAsiaTheme="minorEastAsia"/>
          <w:b/>
          <w:color w:val="000000" w:themeColor="text1"/>
          <w:spacing w:val="6"/>
          <w:sz w:val="32"/>
          <w:szCs w:val="32"/>
          <w14:textFill>
            <w14:solidFill>
              <w14:schemeClr w14:val="tx1"/>
            </w14:solidFill>
          </w14:textFill>
        </w:rPr>
        <w:t>附件2：投诉书范本及制作说明</w:t>
      </w:r>
    </w:p>
    <w:p w14:paraId="640862D9">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2727192E">
      <w:pPr>
        <w:spacing w:line="360" w:lineRule="auto"/>
        <w:jc w:val="center"/>
        <w:rPr>
          <w:rFonts w:cs="仿宋_GB2312" w:asciiTheme="minorEastAsia" w:hAnsiTheme="minorEastAsia" w:eastAsiaTheme="minorEastAsia"/>
          <w:b/>
          <w:color w:val="000000" w:themeColor="text1"/>
          <w:spacing w:val="6"/>
          <w:sz w:val="32"/>
          <w:szCs w:val="32"/>
          <w14:textFill>
            <w14:solidFill>
              <w14:schemeClr w14:val="tx1"/>
            </w14:solidFill>
          </w14:textFill>
        </w:rPr>
      </w:pPr>
      <w:r>
        <w:rPr>
          <w:rFonts w:hint="eastAsia" w:cs="仿宋_GB2312" w:asciiTheme="minorEastAsia" w:hAnsiTheme="minorEastAsia" w:eastAsiaTheme="minorEastAsia"/>
          <w:b/>
          <w:color w:val="000000" w:themeColor="text1"/>
          <w:spacing w:val="6"/>
          <w:sz w:val="32"/>
          <w:szCs w:val="32"/>
          <w14:textFill>
            <w14:solidFill>
              <w14:schemeClr w14:val="tx1"/>
            </w14:solidFill>
          </w14:textFill>
        </w:rPr>
        <w:t>投诉书范本</w:t>
      </w:r>
    </w:p>
    <w:p w14:paraId="277D6BB9">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一、投诉相关主体基本情况</w:t>
      </w:r>
    </w:p>
    <w:p w14:paraId="1BE11983">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投诉人：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3FF0F52D">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地     址：</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2A647842">
      <w:pPr>
        <w:tabs>
          <w:tab w:val="left" w:pos="6510"/>
        </w:tabs>
        <w:spacing w:line="360" w:lineRule="auto"/>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法定代表人/主要负责人：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6D52C355">
      <w:pPr>
        <w:tabs>
          <w:tab w:val="left" w:pos="6510"/>
        </w:tabs>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3502A770">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授权代表：</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9402F2A">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地     址：</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58D044B9">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被投诉人1：</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42B56C4C">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地     址：</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7869CE83">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54307572">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被投诉人2</w:t>
      </w:r>
    </w:p>
    <w:p w14:paraId="08ECAEEA">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w:t>
      </w:r>
    </w:p>
    <w:p w14:paraId="0C2A9576">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相关供应商：</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3D8DFEA2">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地     址：</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38E84714">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31F0D830">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二、投诉项目基本情况</w:t>
      </w:r>
    </w:p>
    <w:p w14:paraId="58FA7AB2">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采购项目名称：</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2CE4E00A">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采购项目编号：</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包号：</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1CB6ABB">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采购人名称：</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2432F6FC">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代理机构名称：</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5DCEAD36">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采购文件公告:</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是/否 </w:t>
      </w:r>
      <w:r>
        <w:rPr>
          <w:rFonts w:hint="eastAsia" w:cs="仿宋_GB2312" w:asciiTheme="minorEastAsia" w:hAnsiTheme="minorEastAsia" w:eastAsiaTheme="minorEastAsia"/>
          <w:color w:val="000000" w:themeColor="text1"/>
          <w:sz w:val="24"/>
          <w14:textFill>
            <w14:solidFill>
              <w14:schemeClr w14:val="tx1"/>
            </w14:solidFill>
          </w14:textFill>
        </w:rPr>
        <w:t>公告期限：</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36506014">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采购结果公告:</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是/否 </w:t>
      </w:r>
      <w:r>
        <w:rPr>
          <w:rFonts w:hint="eastAsia" w:cs="仿宋_GB2312" w:asciiTheme="minorEastAsia" w:hAnsiTheme="minorEastAsia" w:eastAsiaTheme="minorEastAsia"/>
          <w:color w:val="000000" w:themeColor="text1"/>
          <w:sz w:val="24"/>
          <w14:textFill>
            <w14:solidFill>
              <w14:schemeClr w14:val="tx1"/>
            </w14:solidFill>
          </w14:textFill>
        </w:rPr>
        <w:t>公告期限：</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7881F4AF">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三、质疑基本情况</w:t>
      </w:r>
    </w:p>
    <w:p w14:paraId="17A02EAD">
      <w:pPr>
        <w:spacing w:line="360" w:lineRule="auto"/>
        <w:ind w:firstLine="480" w:firstLineChars="200"/>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投诉人于</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年</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月</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日,向</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提出质疑，质疑事项为：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7CFA6759">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460D7FED">
      <w:pPr>
        <w:spacing w:line="360" w:lineRule="auto"/>
        <w:ind w:firstLine="360" w:firstLineChars="15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采购人/代理机构</w:t>
      </w:r>
      <w:r>
        <w:rPr>
          <w:rFonts w:hint="eastAsia" w:cs="仿宋_GB2312" w:asciiTheme="minorEastAsia" w:hAnsiTheme="minorEastAsia" w:eastAsiaTheme="minorEastAsia"/>
          <w:color w:val="000000" w:themeColor="text1"/>
          <w:sz w:val="24"/>
          <w14:textFill>
            <w14:solidFill>
              <w14:schemeClr w14:val="tx1"/>
            </w14:solidFill>
          </w14:textFill>
        </w:rPr>
        <w:t>于</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年</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月</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日,就质疑事项作出了答复/没有在法定期限内作出答复。</w:t>
      </w:r>
    </w:p>
    <w:p w14:paraId="352B1703">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四、投诉事项具体内容</w:t>
      </w:r>
    </w:p>
    <w:p w14:paraId="6077C33A">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投诉事项 1：</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762E649C">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事实依据：</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48461821">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69E3E7BF">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法律依据：</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4B791342">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48D88CFA">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投诉事项2</w:t>
      </w:r>
    </w:p>
    <w:p w14:paraId="017E66F0">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w:t>
      </w:r>
    </w:p>
    <w:p w14:paraId="4CBB8C7C">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五、与投诉事项相关的投诉请求</w:t>
      </w:r>
    </w:p>
    <w:p w14:paraId="71BB1675">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请求：</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54643C06">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5D9427AA">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签字(签章)：                   公章：                      </w:t>
      </w:r>
    </w:p>
    <w:p w14:paraId="649989BE">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日期：    </w:t>
      </w:r>
    </w:p>
    <w:p w14:paraId="3CF48226">
      <w:pPr>
        <w:spacing w:line="360" w:lineRule="auto"/>
        <w:rPr>
          <w:rFonts w:cs="仿宋_GB2312" w:asciiTheme="minorEastAsia" w:hAnsiTheme="minorEastAsia" w:eastAsiaTheme="minorEastAsia"/>
          <w:b/>
          <w:color w:val="000000" w:themeColor="text1"/>
          <w:sz w:val="24"/>
          <w14:textFill>
            <w14:solidFill>
              <w14:schemeClr w14:val="tx1"/>
            </w14:solidFill>
          </w14:textFill>
        </w:rPr>
      </w:pPr>
    </w:p>
    <w:p w14:paraId="6C0CBBD6">
      <w:pPr>
        <w:spacing w:line="360" w:lineRule="auto"/>
        <w:rPr>
          <w:rFonts w:cs="仿宋_GB2312" w:asciiTheme="minorEastAsia" w:hAnsiTheme="minorEastAsia" w:eastAsiaTheme="minorEastAsia"/>
          <w:b/>
          <w:color w:val="000000" w:themeColor="text1"/>
          <w:sz w:val="24"/>
          <w14:textFill>
            <w14:solidFill>
              <w14:schemeClr w14:val="tx1"/>
            </w14:solidFill>
          </w14:textFill>
        </w:rPr>
      </w:pPr>
    </w:p>
    <w:p w14:paraId="4CE16F2D">
      <w:pPr>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投诉书制作说明：</w:t>
      </w:r>
    </w:p>
    <w:p w14:paraId="440961BA">
      <w:pPr>
        <w:widowControl/>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1.投诉人提起投诉时，应当提交投诉书和必要的证明材料，并按照被投诉人和与投诉事项有关的供应商数量提供投诉书副本。</w:t>
      </w:r>
    </w:p>
    <w:p w14:paraId="74E57BB4">
      <w:pPr>
        <w:widowControl/>
        <w:spacing w:line="360" w:lineRule="auto"/>
        <w:ind w:firstLine="480" w:firstLineChars="200"/>
        <w:jc w:val="left"/>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2.投诉人若委托代理人进行投诉的，投诉书应按照要求列明“授权代表”的有关内容，并在附件中提交由</w:t>
      </w:r>
      <w:r>
        <w:rPr>
          <w:rFonts w:hint="eastAsia" w:cs="仿宋_GB2312" w:asciiTheme="minorEastAsia" w:hAnsiTheme="minorEastAsia" w:eastAsiaTheme="minorEastAsia"/>
          <w:color w:val="000000" w:themeColor="text1"/>
          <w:kern w:val="0"/>
          <w:sz w:val="24"/>
          <w14:textFill>
            <w14:solidFill>
              <w14:schemeClr w14:val="tx1"/>
            </w14:solidFill>
          </w14:textFill>
        </w:rPr>
        <w:t>投诉人签署的授权委托书。授权委托书应当载明代理人的姓名或者名称、代理事项、具体权限、期限和相关事项。</w:t>
      </w:r>
    </w:p>
    <w:p w14:paraId="19E1950B">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3.投诉人若对项目的某一分包进行投诉，投诉书应列明具体分包号。</w:t>
      </w:r>
    </w:p>
    <w:p w14:paraId="5B2F7EA9">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4.投诉书应简要列明质疑事项，质疑函、质疑答复等作为附件材料提供。</w:t>
      </w:r>
    </w:p>
    <w:p w14:paraId="790177B6">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5.投诉书的投诉事项应具体、明确，并有必要的事实依据和法律依据。</w:t>
      </w:r>
    </w:p>
    <w:p w14:paraId="1C760E06">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6.投诉书的投诉请求应与投诉事项相关。</w:t>
      </w:r>
    </w:p>
    <w:p w14:paraId="20FA2888">
      <w:pPr>
        <w:widowControl/>
        <w:spacing w:line="360" w:lineRule="auto"/>
        <w:ind w:firstLine="480" w:firstLineChars="200"/>
        <w:jc w:val="left"/>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607191B9">
      <w:pPr>
        <w:rPr>
          <w:rFonts w:cs="仿宋_GB2312" w:asciiTheme="minorEastAsia" w:hAnsiTheme="minorEastAsia" w:eastAsiaTheme="minorEastAsia"/>
          <w:b/>
          <w:color w:val="000000" w:themeColor="text1"/>
          <w:sz w:val="24"/>
          <w14:textFill>
            <w14:solidFill>
              <w14:schemeClr w14:val="tx1"/>
            </w14:solidFill>
          </w14:textFill>
        </w:rPr>
      </w:pPr>
    </w:p>
    <w:p w14:paraId="4A7CB5AD">
      <w:pPr>
        <w:widowControl/>
        <w:adjustRightInd/>
        <w:jc w:val="left"/>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br w:type="page"/>
      </w:r>
    </w:p>
    <w:p w14:paraId="76C775C8">
      <w:pPr>
        <w:spacing w:line="360" w:lineRule="auto"/>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附件3：</w:t>
      </w:r>
    </w:p>
    <w:p w14:paraId="72C2D1FF">
      <w:pPr>
        <w:spacing w:line="360" w:lineRule="auto"/>
        <w:rPr>
          <w:rFonts w:asciiTheme="minorEastAsia" w:hAnsiTheme="minorEastAsia" w:eastAsiaTheme="minorEastAsia"/>
          <w:b/>
          <w:color w:val="000000" w:themeColor="text1"/>
          <w:spacing w:val="6"/>
          <w:sz w:val="32"/>
          <w:szCs w:val="32"/>
          <w14:textFill>
            <w14:solidFill>
              <w14:schemeClr w14:val="tx1"/>
            </w14:solidFill>
          </w14:textFill>
        </w:rPr>
      </w:pPr>
    </w:p>
    <w:p w14:paraId="14D65D2B">
      <w:pPr>
        <w:spacing w:line="360" w:lineRule="auto"/>
        <w:jc w:val="center"/>
        <w:rPr>
          <w:rFonts w:asciiTheme="minorEastAsia" w:hAnsiTheme="minorEastAsia" w:eastAsiaTheme="minorEastAsia"/>
          <w:b/>
          <w:color w:val="000000" w:themeColor="text1"/>
          <w:spacing w:val="6"/>
          <w:sz w:val="32"/>
          <w:szCs w:val="32"/>
          <w14:textFill>
            <w14:solidFill>
              <w14:schemeClr w14:val="tx1"/>
            </w14:solidFill>
          </w14:textFill>
        </w:rPr>
      </w:pPr>
      <w:r>
        <w:rPr>
          <w:rFonts w:hint="eastAsia" w:asciiTheme="minorEastAsia" w:hAnsiTheme="minorEastAsia" w:eastAsiaTheme="minorEastAsia"/>
          <w:b/>
          <w:color w:val="000000" w:themeColor="text1"/>
          <w:spacing w:val="6"/>
          <w:sz w:val="32"/>
          <w:szCs w:val="32"/>
          <w14:textFill>
            <w14:solidFill>
              <w14:schemeClr w14:val="tx1"/>
            </w14:solidFill>
          </w14:textFill>
        </w:rPr>
        <w:t>残疾人福利性单位声明函</w:t>
      </w:r>
    </w:p>
    <w:p w14:paraId="5E145FAC">
      <w:pPr>
        <w:spacing w:line="360" w:lineRule="auto"/>
        <w:rPr>
          <w:rFonts w:asciiTheme="minorEastAsia" w:hAnsiTheme="minorEastAsia" w:eastAsiaTheme="minorEastAsia"/>
          <w:b/>
          <w:color w:val="000000" w:themeColor="text1"/>
          <w:spacing w:val="6"/>
          <w:sz w:val="30"/>
          <w:szCs w:val="30"/>
          <w14:textFill>
            <w14:solidFill>
              <w14:schemeClr w14:val="tx1"/>
            </w14:solidFill>
          </w14:textFill>
        </w:rPr>
      </w:pPr>
    </w:p>
    <w:p w14:paraId="3EC004B7">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（采购人）    </w:t>
      </w:r>
      <w:r>
        <w:rPr>
          <w:rFonts w:hint="eastAsia" w:cs="仿宋_GB2312" w:asciiTheme="minorEastAsia" w:hAnsiTheme="minorEastAsia" w:eastAsiaTheme="minorEastAsia"/>
          <w:color w:val="000000" w:themeColor="text1"/>
          <w:sz w:val="24"/>
          <w14:textFill>
            <w14:solidFill>
              <w14:schemeClr w14:val="tx1"/>
            </w14:solidFill>
          </w14:textFill>
        </w:rPr>
        <w:t>单位的</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（项目名称）    </w:t>
      </w:r>
      <w:r>
        <w:rPr>
          <w:rFonts w:hint="eastAsia" w:cs="仿宋_GB2312" w:asciiTheme="minorEastAsia" w:hAnsiTheme="minorEastAsia" w:eastAsiaTheme="minorEastAsia"/>
          <w:color w:val="000000" w:themeColor="text1"/>
          <w:sz w:val="24"/>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06B2C3BF">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本单位对上述声明的真实性负责。如有虚假，将依法承担相应责任。</w:t>
      </w:r>
    </w:p>
    <w:p w14:paraId="3FA0BA29">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p>
    <w:p w14:paraId="1C5AFDF4">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p>
    <w:p w14:paraId="78EFD6C8">
      <w:pPr>
        <w:tabs>
          <w:tab w:val="left" w:pos="4860"/>
        </w:tabs>
        <w:spacing w:line="360" w:lineRule="auto"/>
        <w:ind w:right="1560" w:firstLine="480" w:firstLineChars="200"/>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sz w:val="24"/>
          <w14:textFill>
            <w14:solidFill>
              <w14:schemeClr w14:val="tx1"/>
            </w14:solidFill>
          </w14:textFill>
        </w:rPr>
        <w:t>：</w:t>
      </w:r>
    </w:p>
    <w:p w14:paraId="49ADC137">
      <w:pPr>
        <w:tabs>
          <w:tab w:val="left" w:pos="4860"/>
        </w:tabs>
        <w:spacing w:line="360" w:lineRule="auto"/>
        <w:ind w:right="1560" w:firstLine="480" w:firstLineChars="200"/>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       日  期：</w:t>
      </w:r>
    </w:p>
    <w:p w14:paraId="39A96FA6">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p>
    <w:p w14:paraId="32647210">
      <w:pPr>
        <w:widowControl/>
        <w:adjustRightInd/>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cs="仿宋_GB2312" w:asciiTheme="minorEastAsia" w:hAnsiTheme="minorEastAsia" w:eastAsiaTheme="minorEastAsia"/>
          <w:b/>
          <w:color w:val="000000" w:themeColor="text1"/>
          <w:sz w:val="32"/>
          <w:szCs w:val="32"/>
          <w14:textFill>
            <w14:solidFill>
              <w14:schemeClr w14:val="tx1"/>
            </w14:solidFill>
          </w14:textFill>
        </w:rPr>
        <w:br w:type="page"/>
      </w:r>
    </w:p>
    <w:p w14:paraId="12073383">
      <w:pPr>
        <w:autoSpaceDE w:val="0"/>
        <w:autoSpaceDN w:val="0"/>
        <w:jc w:val="left"/>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附件4：</w:t>
      </w:r>
    </w:p>
    <w:p w14:paraId="7E4F41A4">
      <w:pPr>
        <w:spacing w:line="360" w:lineRule="auto"/>
        <w:jc w:val="left"/>
        <w:rPr>
          <w:rFonts w:cs="仿宋_GB2312" w:asciiTheme="minorEastAsia" w:hAnsiTheme="minorEastAsia" w:eastAsiaTheme="minorEastAsia"/>
          <w:b/>
          <w:color w:val="000000" w:themeColor="text1"/>
          <w:sz w:val="24"/>
          <w14:textFill>
            <w14:solidFill>
              <w14:schemeClr w14:val="tx1"/>
            </w14:solidFill>
          </w14:textFill>
        </w:rPr>
      </w:pPr>
    </w:p>
    <w:p w14:paraId="7451CE81">
      <w:pPr>
        <w:autoSpaceDE w:val="0"/>
        <w:autoSpaceDN w:val="0"/>
        <w:jc w:val="center"/>
        <w:rPr>
          <w:rFonts w:asciiTheme="minorEastAsia" w:hAnsiTheme="minorEastAsia" w:eastAsiaTheme="minorEastAsia"/>
          <w:b/>
          <w:bCs/>
          <w:color w:val="000000" w:themeColor="text1"/>
          <w:sz w:val="32"/>
          <w:szCs w:val="32"/>
          <w14:textFill>
            <w14:solidFill>
              <w14:schemeClr w14:val="tx1"/>
            </w14:solidFill>
          </w14:textFill>
        </w:rPr>
      </w:pPr>
      <w:r>
        <w:rPr>
          <w:rFonts w:hint="eastAsia" w:asciiTheme="minorEastAsia" w:hAnsiTheme="minorEastAsia" w:eastAsiaTheme="minorEastAsia"/>
          <w:b/>
          <w:bCs/>
          <w:color w:val="000000" w:themeColor="text1"/>
          <w:sz w:val="32"/>
          <w:szCs w:val="32"/>
          <w14:textFill>
            <w14:solidFill>
              <w14:schemeClr w14:val="tx1"/>
            </w14:solidFill>
          </w14:textFill>
        </w:rPr>
        <w:t>业务专用章使用说明函</w:t>
      </w:r>
    </w:p>
    <w:p w14:paraId="4F5B351E">
      <w:pPr>
        <w:autoSpaceDE w:val="0"/>
        <w:autoSpaceDN w:val="0"/>
        <w:jc w:val="center"/>
        <w:rPr>
          <w:rFonts w:asciiTheme="minorEastAsia" w:hAnsiTheme="minorEastAsia" w:eastAsiaTheme="minorEastAsia"/>
          <w:b/>
          <w:bCs/>
          <w:color w:val="000000" w:themeColor="text1"/>
          <w:sz w:val="32"/>
          <w:szCs w:val="32"/>
          <w14:textFill>
            <w14:solidFill>
              <w14:schemeClr w14:val="tx1"/>
            </w14:solidFill>
          </w14:textFill>
        </w:rPr>
      </w:pPr>
    </w:p>
    <w:p w14:paraId="2E1A2FC1">
      <w:pPr>
        <w:spacing w:line="360" w:lineRule="auto"/>
        <w:rPr>
          <w:rFonts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（采购人）、（采购代理机构）：</w:t>
      </w:r>
    </w:p>
    <w:p w14:paraId="7744A342">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我方</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(供应商全称)</w:t>
      </w:r>
      <w:r>
        <w:rPr>
          <w:rFonts w:hint="eastAsia" w:asciiTheme="minorEastAsia" w:hAnsiTheme="minorEastAsia" w:eastAsiaTheme="minorEastAsia"/>
          <w:color w:val="000000" w:themeColor="text1"/>
          <w:sz w:val="24"/>
          <w14:textFill>
            <w14:solidFill>
              <w14:schemeClr w14:val="tx1"/>
            </w14:solidFill>
          </w14:textFill>
        </w:rPr>
        <w:t>是中华人民共和国依法登记注册的合法企业，</w:t>
      </w:r>
      <w:r>
        <w:rPr>
          <w:rFonts w:hint="eastAsia" w:cs="宋体" w:asciiTheme="minorEastAsia" w:hAnsiTheme="minorEastAsia" w:eastAsiaTheme="minorEastAsia"/>
          <w:bCs/>
          <w:color w:val="000000" w:themeColor="text1"/>
          <w:sz w:val="24"/>
          <w14:textFill>
            <w14:solidFill>
              <w14:schemeClr w14:val="tx1"/>
            </w14:solidFill>
          </w14:textFill>
        </w:rPr>
        <w:t>在参加</w:t>
      </w:r>
      <w:r>
        <w:rPr>
          <w:rFonts w:hint="eastAsia" w:cs="仿宋_GB2312" w:asciiTheme="minorEastAsia" w:hAnsiTheme="minorEastAsia" w:eastAsiaTheme="minorEastAsia"/>
          <w:color w:val="000000" w:themeColor="text1"/>
          <w:sz w:val="24"/>
          <w14:textFill>
            <w14:solidFill>
              <w14:schemeClr w14:val="tx1"/>
            </w14:solidFill>
          </w14:textFill>
        </w:rPr>
        <w:t>贵方组织的（项目名称）【项目编号：（采购编号）】</w:t>
      </w:r>
      <w:r>
        <w:rPr>
          <w:rFonts w:hint="eastAsia" w:cs="宋体" w:asciiTheme="minorEastAsia" w:hAnsiTheme="minorEastAsia" w:eastAsiaTheme="minorEastAsia"/>
          <w:bCs/>
          <w:color w:val="000000" w:themeColor="text1"/>
          <w:sz w:val="24"/>
          <w14:textFill>
            <w14:solidFill>
              <w14:schemeClr w14:val="tx1"/>
            </w14:solidFill>
          </w14:textFill>
        </w:rPr>
        <w:t>采购活动中作如下说明：</w:t>
      </w:r>
      <w:r>
        <w:rPr>
          <w:rFonts w:hint="eastAsia" w:cs="宋体" w:asciiTheme="minorEastAsia" w:hAnsiTheme="minorEastAsia" w:eastAsiaTheme="minorEastAsia"/>
          <w:color w:val="000000" w:themeColor="text1"/>
          <w:sz w:val="24"/>
          <w14:textFill>
            <w14:solidFill>
              <w14:schemeClr w14:val="tx1"/>
            </w14:solidFill>
          </w14:textFill>
        </w:rPr>
        <w:t>我方所使用的“</w:t>
      </w:r>
      <w:r>
        <w:rPr>
          <w:rFonts w:hint="eastAsia" w:cs="仿宋_GB2312" w:asciiTheme="minorEastAsia" w:hAnsiTheme="minorEastAsia" w:eastAsiaTheme="minorEastAsia"/>
          <w:color w:val="000000" w:themeColor="text1"/>
          <w:sz w:val="24"/>
          <w14:textFill>
            <w14:solidFill>
              <w14:schemeClr w14:val="tx1"/>
            </w14:solidFill>
          </w14:textFill>
        </w:rPr>
        <w:t>XX</w:t>
      </w:r>
      <w:r>
        <w:rPr>
          <w:rFonts w:hint="eastAsia" w:cs="宋体" w:asciiTheme="minorEastAsia" w:hAnsiTheme="minorEastAsia" w:eastAsiaTheme="minorEastAsia"/>
          <w:color w:val="000000" w:themeColor="text1"/>
          <w:sz w:val="24"/>
          <w14:textFill>
            <w14:solidFill>
              <w14:schemeClr w14:val="tx1"/>
            </w14:solidFill>
          </w14:textFill>
        </w:rPr>
        <w:t>专用章”与法定名称章具有同等的法律效力，对使用“</w:t>
      </w:r>
      <w:r>
        <w:rPr>
          <w:rFonts w:hint="eastAsia" w:cs="仿宋_GB2312" w:asciiTheme="minorEastAsia" w:hAnsiTheme="minorEastAsia" w:eastAsiaTheme="minorEastAsia"/>
          <w:color w:val="000000" w:themeColor="text1"/>
          <w:sz w:val="24"/>
          <w14:textFill>
            <w14:solidFill>
              <w14:schemeClr w14:val="tx1"/>
            </w14:solidFill>
          </w14:textFill>
        </w:rPr>
        <w:t>XX</w:t>
      </w:r>
      <w:r>
        <w:rPr>
          <w:rFonts w:hint="eastAsia" w:cs="宋体" w:asciiTheme="minorEastAsia" w:hAnsiTheme="minorEastAsia" w:eastAsiaTheme="minorEastAsia"/>
          <w:color w:val="000000" w:themeColor="text1"/>
          <w:sz w:val="24"/>
          <w14:textFill>
            <w14:solidFill>
              <w14:schemeClr w14:val="tx1"/>
            </w14:solidFill>
          </w14:textFill>
        </w:rPr>
        <w:t xml:space="preserve">专用章”的行为予以完全承认，并愿意承担相应责任。   </w:t>
      </w:r>
    </w:p>
    <w:p w14:paraId="395900A9">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特此说明。</w:t>
      </w:r>
    </w:p>
    <w:p w14:paraId="026A5622">
      <w:pPr>
        <w:spacing w:line="360" w:lineRule="auto"/>
        <w:ind w:firstLine="494"/>
        <w:rPr>
          <w:rFonts w:cs="宋体" w:asciiTheme="minorEastAsia" w:hAnsiTheme="minorEastAsia" w:eastAsiaTheme="minorEastAsia"/>
          <w:color w:val="000000" w:themeColor="text1"/>
          <w:sz w:val="24"/>
          <w14:textFill>
            <w14:solidFill>
              <w14:schemeClr w14:val="tx1"/>
            </w14:solidFill>
          </w14:textFill>
        </w:rPr>
      </w:pPr>
    </w:p>
    <w:p w14:paraId="22A1A817">
      <w:pPr>
        <w:spacing w:line="360" w:lineRule="auto"/>
        <w:ind w:firstLine="494"/>
        <w:rPr>
          <w:rFonts w:cs="宋体" w:asciiTheme="minorEastAsia" w:hAnsiTheme="minorEastAsia" w:eastAsiaTheme="minorEastAsia"/>
          <w:color w:val="000000" w:themeColor="text1"/>
          <w:sz w:val="24"/>
          <w14:textFill>
            <w14:solidFill>
              <w14:schemeClr w14:val="tx1"/>
            </w14:solidFill>
          </w14:textFill>
        </w:rPr>
      </w:pPr>
    </w:p>
    <w:p w14:paraId="05F8F738">
      <w:pPr>
        <w:spacing w:line="360" w:lineRule="auto"/>
        <w:ind w:firstLine="494"/>
        <w:rPr>
          <w:rFonts w:cs="宋体" w:asciiTheme="minorEastAsia" w:hAnsiTheme="minorEastAsia" w:eastAsiaTheme="minorEastAsia"/>
          <w:color w:val="000000" w:themeColor="text1"/>
          <w:sz w:val="24"/>
          <w14:textFill>
            <w14:solidFill>
              <w14:schemeClr w14:val="tx1"/>
            </w14:solidFill>
          </w14:textFill>
        </w:rPr>
      </w:pPr>
    </w:p>
    <w:p w14:paraId="74910921">
      <w:pPr>
        <w:spacing w:line="360" w:lineRule="auto"/>
        <w:ind w:firstLine="494"/>
        <w:rPr>
          <w:rFonts w:cs="宋体" w:asciiTheme="minorEastAsia" w:hAnsiTheme="minorEastAsia" w:eastAsiaTheme="minorEastAsia"/>
          <w:color w:val="000000" w:themeColor="text1"/>
          <w:sz w:val="24"/>
          <w14:textFill>
            <w14:solidFill>
              <w14:schemeClr w14:val="tx1"/>
            </w14:solidFill>
          </w14:textFill>
        </w:rPr>
      </w:pPr>
    </w:p>
    <w:p w14:paraId="75C8608E">
      <w:pPr>
        <w:spacing w:line="360" w:lineRule="auto"/>
        <w:ind w:right="482" w:firstLine="4080" w:firstLineChars="17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供应商（法定名称章）：</w:t>
      </w:r>
    </w:p>
    <w:p w14:paraId="1152AF00">
      <w:pPr>
        <w:spacing w:line="360" w:lineRule="auto"/>
        <w:ind w:right="482" w:firstLine="4080" w:firstLineChars="17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日期：       年     月     日</w:t>
      </w:r>
    </w:p>
    <w:p w14:paraId="683E62AD">
      <w:pP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bCs/>
          <w:color w:val="000000" w:themeColor="text1"/>
          <w:sz w:val="24"/>
          <w14:textFill>
            <w14:solidFill>
              <w14:schemeClr w14:val="tx1"/>
            </w14:solidFill>
          </w14:textFill>
        </w:rPr>
        <w:t>附：</w:t>
      </w:r>
    </w:p>
    <w:p w14:paraId="04B4814F">
      <w:pPr>
        <w:spacing w:line="360" w:lineRule="auto"/>
        <w:rPr>
          <w:rFonts w:asciiTheme="minorEastAsia" w:hAnsiTheme="minorEastAsia" w:eastAsiaTheme="minorEastAsia"/>
          <w:bCs/>
          <w:color w:val="000000" w:themeColor="text1"/>
          <w:sz w:val="24"/>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color w:val="000000" w:themeColor="text1"/>
          <w14:textFill>
            <w14:solidFill>
              <w14:schemeClr w14:val="tx1"/>
            </w14:solidFill>
          </w14:textFill>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color w:val="000000" w:themeColor="text1"/>
          <w:sz w:val="24"/>
          <w14:textFill>
            <w14:solidFill>
              <w14:schemeClr w14:val="tx1"/>
            </w14:solidFill>
          </w14:textFill>
        </w:rPr>
        <w:t>供应商法定名称章（印模）                供应商“</w:t>
      </w:r>
      <w:r>
        <w:rPr>
          <w:rFonts w:hint="eastAsia" w:cs="仿宋_GB2312" w:asciiTheme="minorEastAsia" w:hAnsiTheme="minorEastAsia" w:eastAsiaTheme="minorEastAsia"/>
          <w:color w:val="000000" w:themeColor="text1"/>
          <w:sz w:val="24"/>
          <w14:textFill>
            <w14:solidFill>
              <w14:schemeClr w14:val="tx1"/>
            </w14:solidFill>
          </w14:textFill>
        </w:rPr>
        <w:t>XX</w:t>
      </w:r>
      <w:r>
        <w:rPr>
          <w:rFonts w:hint="eastAsia" w:cs="宋体" w:asciiTheme="minorEastAsia" w:hAnsiTheme="minorEastAsia" w:eastAsiaTheme="minorEastAsia"/>
          <w:color w:val="000000" w:themeColor="text1"/>
          <w:sz w:val="24"/>
          <w14:textFill>
            <w14:solidFill>
              <w14:schemeClr w14:val="tx1"/>
            </w14:solidFill>
          </w14:textFill>
        </w:rPr>
        <w:t>专用章”（印模）</w:t>
      </w:r>
    </w:p>
    <w:p w14:paraId="64C7E02E">
      <w:pPr>
        <w:widowControl/>
        <w:spacing w:line="360" w:lineRule="auto"/>
        <w:ind w:firstLine="480" w:firstLineChars="200"/>
        <w:jc w:val="left"/>
        <w:rPr>
          <w:rFonts w:cs="宋体" w:asciiTheme="minorEastAsia" w:hAnsiTheme="minorEastAsia" w:eastAsiaTheme="minorEastAsia"/>
          <w:color w:val="000000" w:themeColor="text1"/>
          <w:kern w:val="0"/>
          <w:sz w:val="24"/>
          <w14:textFill>
            <w14:solidFill>
              <w14:schemeClr w14:val="tx1"/>
            </w14:solidFill>
          </w14:textFill>
        </w:rPr>
      </w:pPr>
    </w:p>
    <w:p w14:paraId="0EA7B89B">
      <w:pPr>
        <w:snapToGrid w:val="0"/>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1E002C93">
      <w:pPr>
        <w:widowControl/>
        <w:adjustRightInd/>
        <w:jc w:val="left"/>
        <w:rPr>
          <w:rFonts w:cs="仿宋_GB2312" w:asciiTheme="minorEastAsia" w:hAnsiTheme="minorEastAsia" w:eastAsiaTheme="minorEastAsia"/>
          <w:b/>
          <w:color w:val="000000" w:themeColor="text1"/>
          <w:sz w:val="24"/>
          <w14:textFill>
            <w14:solidFill>
              <w14:schemeClr w14:val="tx1"/>
            </w14:solidFill>
          </w14:textFill>
        </w:rPr>
      </w:pPr>
      <w:r>
        <w:rPr>
          <w:rFonts w:cs="仿宋_GB2312" w:asciiTheme="minorEastAsia" w:hAnsiTheme="minorEastAsia" w:eastAsiaTheme="minorEastAsia"/>
          <w:b/>
          <w:color w:val="000000" w:themeColor="text1"/>
          <w:sz w:val="24"/>
          <w14:textFill>
            <w14:solidFill>
              <w14:schemeClr w14:val="tx1"/>
            </w14:solidFill>
          </w14:textFill>
        </w:rPr>
        <w:br w:type="page"/>
      </w:r>
    </w:p>
    <w:p w14:paraId="548A4907">
      <w:pPr>
        <w:autoSpaceDE w:val="0"/>
        <w:autoSpaceDN w:val="0"/>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附件5：</w:t>
      </w:r>
    </w:p>
    <w:p w14:paraId="1112511E">
      <w:pPr>
        <w:spacing w:line="360" w:lineRule="auto"/>
        <w:jc w:val="center"/>
        <w:rPr>
          <w:rFonts w:cs="宋体" w:asciiTheme="minorEastAsia" w:hAnsiTheme="minorEastAsia" w:eastAsiaTheme="minorEastAsia"/>
          <w:b/>
          <w:color w:val="000000" w:themeColor="text1"/>
          <w:sz w:val="32"/>
          <w:szCs w:val="32"/>
          <w14:textFill>
            <w14:solidFill>
              <w14:schemeClr w14:val="tx1"/>
            </w14:solidFill>
          </w14:textFill>
        </w:rPr>
      </w:pPr>
    </w:p>
    <w:p w14:paraId="15F80F74">
      <w:pPr>
        <w:adjustRightInd/>
        <w:spacing w:line="360" w:lineRule="auto"/>
        <w:jc w:val="center"/>
        <w:rPr>
          <w:rFonts w:cs="仿宋_GB2312" w:asciiTheme="minorEastAsia" w:hAnsiTheme="minorEastAsia" w:eastAsiaTheme="minorEastAsia"/>
          <w:b/>
          <w:color w:val="000000" w:themeColor="text1"/>
          <w:sz w:val="36"/>
          <w:szCs w:val="36"/>
          <w14:textFill>
            <w14:solidFill>
              <w14:schemeClr w14:val="tx1"/>
            </w14:solidFill>
          </w14:textFill>
        </w:rPr>
      </w:pPr>
      <w:r>
        <w:rPr>
          <w:rFonts w:hint="eastAsia" w:cs="仿宋_GB2312" w:asciiTheme="minorEastAsia" w:hAnsiTheme="minorEastAsia" w:eastAsiaTheme="minorEastAsia"/>
          <w:b/>
          <w:color w:val="000000" w:themeColor="text1"/>
          <w:sz w:val="36"/>
          <w:szCs w:val="36"/>
          <w14:textFill>
            <w14:solidFill>
              <w14:schemeClr w14:val="tx1"/>
            </w14:solidFill>
          </w14:textFill>
        </w:rPr>
        <w:t>中小企业声明函（服务）</w:t>
      </w:r>
    </w:p>
    <w:p w14:paraId="7BBA9B51">
      <w:pPr>
        <w:spacing w:line="360" w:lineRule="auto"/>
        <w:jc w:val="center"/>
        <w:rPr>
          <w:rFonts w:cs="宋体" w:asciiTheme="minorEastAsia" w:hAnsiTheme="minorEastAsia" w:eastAsiaTheme="minorEastAsia"/>
          <w:b/>
          <w:color w:val="000000" w:themeColor="text1"/>
          <w:sz w:val="32"/>
          <w:szCs w:val="32"/>
          <w14:textFill>
            <w14:solidFill>
              <w14:schemeClr w14:val="tx1"/>
            </w14:solidFill>
          </w14:textFill>
        </w:rPr>
      </w:pPr>
    </w:p>
    <w:p w14:paraId="62B04996">
      <w:pPr>
        <w:spacing w:line="360" w:lineRule="auto"/>
        <w:ind w:firstLine="360" w:firstLineChars="15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（采购人） </w:t>
      </w:r>
      <w:r>
        <w:rPr>
          <w:rFonts w:hint="eastAsia" w:cs="宋体" w:asciiTheme="minorEastAsia" w:hAnsiTheme="minorEastAsia" w:eastAsiaTheme="minorEastAsia"/>
          <w:color w:val="000000" w:themeColor="text1"/>
          <w:sz w:val="24"/>
          <w14:textFill>
            <w14:solidFill>
              <w14:schemeClr w14:val="tx1"/>
            </w14:solidFill>
          </w14:textFill>
        </w:rPr>
        <w:t>的</w:t>
      </w:r>
      <w:r>
        <w:rPr>
          <w:rFonts w:cs="宋体" w:asciiTheme="minorEastAsia" w:hAnsiTheme="minorEastAsia" w:eastAsiaTheme="minorEastAsia"/>
          <w:color w:val="000000" w:themeColor="text1"/>
          <w:sz w:val="24"/>
          <w:u w:val="single"/>
          <w14:textFill>
            <w14:solidFill>
              <w14:schemeClr w14:val="tx1"/>
            </w14:solidFill>
          </w14:textFill>
        </w:rPr>
        <w:t xml:space="preserve"> （项目</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名称） </w:t>
      </w:r>
      <w:r>
        <w:rPr>
          <w:rFonts w:hint="eastAsia" w:cs="宋体" w:asciiTheme="minorEastAsia" w:hAnsiTheme="minorEastAsia" w:eastAsiaTheme="minorEastAsia"/>
          <w:color w:val="000000" w:themeColor="text1"/>
          <w:sz w:val="24"/>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23B3C32C">
      <w:pPr>
        <w:spacing w:line="360" w:lineRule="auto"/>
        <w:ind w:firstLine="480" w:firstLineChars="20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w:t>
      </w:r>
      <w:r>
        <w:rPr>
          <w:rFonts w:hint="eastAsia" w:cs="宋体" w:asciiTheme="minorEastAsia" w:hAnsiTheme="minorEastAsia" w:eastAsiaTheme="minorEastAsia"/>
          <w:color w:val="000000" w:themeColor="text1"/>
          <w14:textFill>
            <w14:solidFill>
              <w14:schemeClr w14:val="tx1"/>
            </w14:solidFill>
          </w14:textFill>
        </w:rPr>
        <w:t xml:space="preserve"> </w:t>
      </w:r>
      <w:r>
        <w:rPr>
          <w:rFonts w:hint="eastAsia" w:cs="宋体" w:asciiTheme="minorEastAsia" w:hAnsiTheme="minorEastAsia" w:eastAsiaTheme="minorEastAsia"/>
          <w:color w:val="000000" w:themeColor="text1"/>
          <w:sz w:val="24"/>
          <w:u w:val="single"/>
          <w14:textFill>
            <w14:solidFill>
              <w14:schemeClr w14:val="tx1"/>
            </w14:solidFill>
          </w14:textFill>
        </w:rPr>
        <w:t>（标的名称）</w:t>
      </w:r>
      <w:r>
        <w:rPr>
          <w:rFonts w:hint="eastAsia" w:cs="宋体" w:asciiTheme="minorEastAsia" w:hAnsiTheme="minorEastAsia" w:eastAsiaTheme="minorEastAsia"/>
          <w:color w:val="000000" w:themeColor="text1"/>
          <w:sz w:val="24"/>
          <w14:textFill>
            <w14:solidFill>
              <w14:schemeClr w14:val="tx1"/>
            </w14:solidFill>
          </w14:textFill>
        </w:rPr>
        <w:t xml:space="preserve">，属于 </w:t>
      </w:r>
      <w:r>
        <w:rPr>
          <w:rFonts w:hint="eastAsia" w:cs="宋体" w:asciiTheme="minorEastAsia" w:hAnsiTheme="minorEastAsia" w:eastAsiaTheme="minorEastAsia"/>
          <w:color w:val="000000" w:themeColor="text1"/>
          <w:sz w:val="24"/>
          <w:u w:val="single"/>
          <w14:textFill>
            <w14:solidFill>
              <w14:schemeClr w14:val="tx1"/>
            </w14:solidFill>
          </w14:textFill>
        </w:rPr>
        <w:t>（采购文件中明确的所属行业）</w:t>
      </w:r>
      <w:r>
        <w:rPr>
          <w:rFonts w:hint="eastAsia" w:cs="宋体" w:asciiTheme="minorEastAsia" w:hAnsiTheme="minorEastAsia" w:eastAsiaTheme="minorEastAsia"/>
          <w:color w:val="000000" w:themeColor="text1"/>
          <w:sz w:val="24"/>
          <w14:textFill>
            <w14:solidFill>
              <w14:schemeClr w14:val="tx1"/>
            </w14:solidFill>
          </w14:textFill>
        </w:rPr>
        <w:t xml:space="preserve"> ；承建（承接）企业为 </w:t>
      </w:r>
      <w:r>
        <w:rPr>
          <w:rFonts w:hint="eastAsia" w:cs="宋体" w:asciiTheme="minorEastAsia" w:hAnsiTheme="minorEastAsia" w:eastAsiaTheme="minorEastAsia"/>
          <w:color w:val="000000" w:themeColor="text1"/>
          <w:sz w:val="24"/>
          <w:u w:val="single"/>
          <w14:textFill>
            <w14:solidFill>
              <w14:schemeClr w14:val="tx1"/>
            </w14:solidFill>
          </w14:textFill>
        </w:rPr>
        <w:t>（企业名称）</w:t>
      </w:r>
      <w:r>
        <w:rPr>
          <w:rFonts w:hint="eastAsia" w:cs="宋体" w:asciiTheme="minorEastAsia" w:hAnsiTheme="minorEastAsia" w:eastAsiaTheme="minorEastAsia"/>
          <w:color w:val="000000" w:themeColor="text1"/>
          <w:sz w:val="24"/>
          <w14:textFill>
            <w14:solidFill>
              <w14:schemeClr w14:val="tx1"/>
            </w14:solidFill>
          </w14:textFill>
        </w:rPr>
        <w:t xml:space="preserve"> ，从业人员</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人，营业收入为</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万元，资产总额为</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万元属于</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（中型企业、小型企业、微型企业） </w:t>
      </w:r>
      <w:r>
        <w:rPr>
          <w:rFonts w:hint="eastAsia" w:cs="宋体" w:asciiTheme="minorEastAsia" w:hAnsiTheme="minorEastAsia" w:eastAsiaTheme="minorEastAsia"/>
          <w:color w:val="000000" w:themeColor="text1"/>
          <w:sz w:val="24"/>
          <w14:textFill>
            <w14:solidFill>
              <w14:schemeClr w14:val="tx1"/>
            </w14:solidFill>
          </w14:textFill>
        </w:rPr>
        <w:t>；</w:t>
      </w:r>
    </w:p>
    <w:p w14:paraId="1769D20E">
      <w:pPr>
        <w:spacing w:line="360" w:lineRule="auto"/>
        <w:ind w:firstLine="480" w:firstLineChars="20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w:t>
      </w:r>
      <w:r>
        <w:rPr>
          <w:rFonts w:hint="eastAsia" w:cs="宋体" w:asciiTheme="minorEastAsia" w:hAnsiTheme="minorEastAsia" w:eastAsiaTheme="minorEastAsia"/>
          <w:color w:val="000000" w:themeColor="text1"/>
          <w14:textFill>
            <w14:solidFill>
              <w14:schemeClr w14:val="tx1"/>
            </w14:solidFill>
          </w14:textFill>
        </w:rPr>
        <w:t xml:space="preserve"> </w:t>
      </w:r>
      <w:r>
        <w:rPr>
          <w:rFonts w:hint="eastAsia" w:cs="宋体" w:asciiTheme="minorEastAsia" w:hAnsiTheme="minorEastAsia" w:eastAsiaTheme="minorEastAsia"/>
          <w:color w:val="000000" w:themeColor="text1"/>
          <w:sz w:val="24"/>
          <w:u w:val="single"/>
          <w14:textFill>
            <w14:solidFill>
              <w14:schemeClr w14:val="tx1"/>
            </w14:solidFill>
          </w14:textFill>
        </w:rPr>
        <w:t>（标的名称）</w:t>
      </w:r>
      <w:r>
        <w:rPr>
          <w:rFonts w:hint="eastAsia" w:cs="宋体" w:asciiTheme="minorEastAsia" w:hAnsiTheme="minorEastAsia" w:eastAsiaTheme="minorEastAsia"/>
          <w:color w:val="000000" w:themeColor="text1"/>
          <w:sz w:val="24"/>
          <w14:textFill>
            <w14:solidFill>
              <w14:schemeClr w14:val="tx1"/>
            </w14:solidFill>
          </w14:textFill>
        </w:rPr>
        <w:t xml:space="preserve">，属于 </w:t>
      </w:r>
      <w:r>
        <w:rPr>
          <w:rFonts w:hint="eastAsia" w:cs="宋体" w:asciiTheme="minorEastAsia" w:hAnsiTheme="minorEastAsia" w:eastAsiaTheme="minorEastAsia"/>
          <w:color w:val="000000" w:themeColor="text1"/>
          <w:sz w:val="24"/>
          <w:u w:val="single"/>
          <w14:textFill>
            <w14:solidFill>
              <w14:schemeClr w14:val="tx1"/>
            </w14:solidFill>
          </w14:textFill>
        </w:rPr>
        <w:t>（采购文件中明确的所属行业）</w:t>
      </w:r>
      <w:r>
        <w:rPr>
          <w:rFonts w:hint="eastAsia" w:cs="宋体" w:asciiTheme="minorEastAsia" w:hAnsiTheme="minorEastAsia" w:eastAsiaTheme="minorEastAsia"/>
          <w:color w:val="000000" w:themeColor="text1"/>
          <w:sz w:val="24"/>
          <w14:textFill>
            <w14:solidFill>
              <w14:schemeClr w14:val="tx1"/>
            </w14:solidFill>
          </w14:textFill>
        </w:rPr>
        <w:t xml:space="preserve"> ；承建（承接）企业为 </w:t>
      </w:r>
      <w:r>
        <w:rPr>
          <w:rFonts w:hint="eastAsia" w:cs="宋体" w:asciiTheme="minorEastAsia" w:hAnsiTheme="minorEastAsia" w:eastAsiaTheme="minorEastAsia"/>
          <w:color w:val="000000" w:themeColor="text1"/>
          <w:sz w:val="24"/>
          <w:u w:val="single"/>
          <w14:textFill>
            <w14:solidFill>
              <w14:schemeClr w14:val="tx1"/>
            </w14:solidFill>
          </w14:textFill>
        </w:rPr>
        <w:t>（企业名称）</w:t>
      </w:r>
      <w:r>
        <w:rPr>
          <w:rFonts w:hint="eastAsia" w:cs="宋体" w:asciiTheme="minorEastAsia" w:hAnsiTheme="minorEastAsia" w:eastAsiaTheme="minorEastAsia"/>
          <w:color w:val="000000" w:themeColor="text1"/>
          <w:sz w:val="24"/>
          <w14:textFill>
            <w14:solidFill>
              <w14:schemeClr w14:val="tx1"/>
            </w14:solidFill>
          </w14:textFill>
        </w:rPr>
        <w:t xml:space="preserve"> ，从业人员</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人，营业收入为</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万元，资产总额为</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万元属于</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（中型企业、小型企业、微型企业） </w:t>
      </w:r>
      <w:r>
        <w:rPr>
          <w:rFonts w:hint="eastAsia" w:cs="宋体" w:asciiTheme="minorEastAsia" w:hAnsiTheme="minorEastAsia" w:eastAsiaTheme="minorEastAsia"/>
          <w:color w:val="000000" w:themeColor="text1"/>
          <w:sz w:val="24"/>
          <w14:textFill>
            <w14:solidFill>
              <w14:schemeClr w14:val="tx1"/>
            </w14:solidFill>
          </w14:textFill>
        </w:rPr>
        <w:t>；</w:t>
      </w:r>
    </w:p>
    <w:p w14:paraId="3ADEEE7F">
      <w:pPr>
        <w:spacing w:line="360" w:lineRule="auto"/>
        <w:ind w:firstLine="480" w:firstLineChars="20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w:t>
      </w:r>
    </w:p>
    <w:p w14:paraId="1E64666E">
      <w:pPr>
        <w:spacing w:line="360" w:lineRule="auto"/>
        <w:ind w:firstLine="480" w:firstLineChars="20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1738CBCC">
      <w:pPr>
        <w:spacing w:line="360" w:lineRule="auto"/>
        <w:ind w:firstLine="480" w:firstLineChars="20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本企业对上述声明内容的真实性负责。如有虚假，将依法承担相应责任。</w:t>
      </w:r>
    </w:p>
    <w:p w14:paraId="6AEC2F5C">
      <w:pPr>
        <w:spacing w:line="360" w:lineRule="auto"/>
        <w:ind w:right="1760"/>
        <w:jc w:val="righ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谈判供应商名称(公章)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w:t>
      </w:r>
    </w:p>
    <w:p w14:paraId="34C91D40">
      <w:pPr>
        <w:spacing w:line="360" w:lineRule="auto"/>
        <w:ind w:right="1120" w:firstLine="4680" w:firstLineChars="195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日 期：</w:t>
      </w:r>
    </w:p>
    <w:p w14:paraId="671CA8E2">
      <w:pPr>
        <w:spacing w:line="360" w:lineRule="auto"/>
        <w:ind w:right="42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   注：</w:t>
      </w:r>
    </w:p>
    <w:p w14:paraId="2A4AB2EE">
      <w:pPr>
        <w:spacing w:line="360" w:lineRule="auto"/>
        <w:ind w:right="420"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41E192A1">
      <w:pPr>
        <w:spacing w:line="360" w:lineRule="auto"/>
        <w:ind w:right="420" w:firstLine="720" w:firstLineChars="300"/>
        <w:rPr>
          <w:rFonts w:hint="eastAsia"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4E4E1AE6">
      <w:pPr>
        <w:rPr>
          <w:rFonts w:hint="eastAsia"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br w:type="page"/>
      </w:r>
    </w:p>
    <w:p w14:paraId="1D33957F">
      <w:pPr>
        <w:autoSpaceDE w:val="0"/>
        <w:autoSpaceDN w:val="0"/>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附件</w:t>
      </w:r>
      <w:r>
        <w:rPr>
          <w:rFonts w:hint="eastAsia" w:cs="仿宋_GB2312" w:asciiTheme="minorEastAsia" w:hAnsiTheme="minorEastAsia" w:eastAsiaTheme="minorEastAsia"/>
          <w:b/>
          <w:color w:val="000000" w:themeColor="text1"/>
          <w:sz w:val="32"/>
          <w:szCs w:val="32"/>
          <w:lang w:val="en-US" w:eastAsia="zh-CN"/>
          <w14:textFill>
            <w14:solidFill>
              <w14:schemeClr w14:val="tx1"/>
            </w14:solidFill>
          </w14:textFill>
        </w:rPr>
        <w:t>6</w:t>
      </w:r>
      <w:r>
        <w:rPr>
          <w:rFonts w:hint="eastAsia" w:cs="仿宋_GB2312" w:asciiTheme="minorEastAsia" w:hAnsiTheme="minorEastAsia" w:eastAsiaTheme="minorEastAsia"/>
          <w:b/>
          <w:color w:val="000000" w:themeColor="text1"/>
          <w:sz w:val="32"/>
          <w:szCs w:val="32"/>
          <w14:textFill>
            <w14:solidFill>
              <w14:schemeClr w14:val="tx1"/>
            </w14:solidFill>
          </w14:textFill>
        </w:rPr>
        <w:t>：</w:t>
      </w:r>
    </w:p>
    <w:p w14:paraId="02DE4D0E">
      <w:pPr>
        <w:widowControl/>
        <w:spacing w:before="120" w:beforeLines="50" w:after="120" w:afterLines="50" w:line="360" w:lineRule="auto"/>
        <w:jc w:val="center"/>
        <w:rPr>
          <w:rFonts w:hint="eastAsia" w:ascii="宋体" w:hAnsi="宋体" w:cs="宋体"/>
          <w:b/>
          <w:bCs/>
          <w:i w:val="0"/>
          <w:iCs w:val="0"/>
          <w:color w:val="auto"/>
          <w:kern w:val="0"/>
          <w:sz w:val="30"/>
          <w:szCs w:val="30"/>
          <w:highlight w:val="none"/>
        </w:rPr>
      </w:pPr>
      <w:r>
        <w:rPr>
          <w:rFonts w:hint="eastAsia" w:ascii="宋体" w:hAnsi="宋体" w:cs="宋体"/>
          <w:b/>
          <w:bCs/>
          <w:i w:val="0"/>
          <w:iCs w:val="0"/>
          <w:color w:val="auto"/>
          <w:kern w:val="0"/>
          <w:sz w:val="30"/>
          <w:szCs w:val="30"/>
          <w:highlight w:val="none"/>
        </w:rPr>
        <w:t>统计上大中小微型企业划分标准</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33C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037C3774">
            <w:pPr>
              <w:widowControl/>
              <w:spacing w:line="280" w:lineRule="exact"/>
              <w:jc w:val="center"/>
              <w:rPr>
                <w:rFonts w:hint="eastAsia" w:ascii="宋体" w:hAnsi="宋体" w:cs="宋体"/>
                <w:b/>
                <w:bCs/>
                <w:i w:val="0"/>
                <w:iCs w:val="0"/>
                <w:color w:val="auto"/>
                <w:kern w:val="0"/>
                <w:sz w:val="18"/>
                <w:szCs w:val="21"/>
                <w:highlight w:val="none"/>
              </w:rPr>
            </w:pPr>
            <w:r>
              <w:rPr>
                <w:rFonts w:hint="eastAsia" w:ascii="宋体" w:hAnsi="宋体" w:cs="宋体"/>
                <w:b/>
                <w:bCs/>
                <w:i w:val="0"/>
                <w:iCs w:val="0"/>
                <w:color w:val="auto"/>
                <w:kern w:val="0"/>
                <w:sz w:val="18"/>
                <w:szCs w:val="21"/>
                <w:highlight w:val="none"/>
              </w:rPr>
              <w:t>行业名称</w:t>
            </w:r>
          </w:p>
        </w:tc>
        <w:tc>
          <w:tcPr>
            <w:tcW w:w="1369" w:type="dxa"/>
            <w:shd w:val="clear" w:color="auto" w:fill="8DB3E2"/>
            <w:noWrap w:val="0"/>
            <w:vAlign w:val="center"/>
          </w:tcPr>
          <w:p w14:paraId="3C52E692">
            <w:pPr>
              <w:widowControl/>
              <w:spacing w:line="280" w:lineRule="exact"/>
              <w:jc w:val="center"/>
              <w:rPr>
                <w:rFonts w:hint="eastAsia" w:ascii="宋体" w:hAnsi="宋体" w:cs="宋体"/>
                <w:b/>
                <w:bCs/>
                <w:i w:val="0"/>
                <w:iCs w:val="0"/>
                <w:color w:val="auto"/>
                <w:kern w:val="0"/>
                <w:sz w:val="18"/>
                <w:szCs w:val="18"/>
                <w:highlight w:val="none"/>
              </w:rPr>
            </w:pPr>
            <w:r>
              <w:rPr>
                <w:rFonts w:hint="eastAsia" w:ascii="宋体" w:hAnsi="宋体" w:cs="宋体"/>
                <w:b/>
                <w:bCs/>
                <w:i w:val="0"/>
                <w:iCs w:val="0"/>
                <w:color w:val="auto"/>
                <w:kern w:val="0"/>
                <w:sz w:val="18"/>
                <w:szCs w:val="18"/>
                <w:highlight w:val="none"/>
              </w:rPr>
              <w:t>指标名称</w:t>
            </w:r>
          </w:p>
        </w:tc>
        <w:tc>
          <w:tcPr>
            <w:tcW w:w="709" w:type="dxa"/>
            <w:shd w:val="clear" w:color="auto" w:fill="8DB3E2"/>
            <w:noWrap w:val="0"/>
            <w:vAlign w:val="center"/>
          </w:tcPr>
          <w:p w14:paraId="68ADF8D0">
            <w:pPr>
              <w:widowControl/>
              <w:spacing w:line="280" w:lineRule="exact"/>
              <w:jc w:val="center"/>
              <w:rPr>
                <w:rFonts w:hint="eastAsia" w:ascii="宋体" w:hAnsi="宋体" w:cs="宋体"/>
                <w:b/>
                <w:bCs/>
                <w:i w:val="0"/>
                <w:iCs w:val="0"/>
                <w:color w:val="auto"/>
                <w:kern w:val="0"/>
                <w:sz w:val="18"/>
                <w:szCs w:val="18"/>
                <w:highlight w:val="none"/>
              </w:rPr>
            </w:pPr>
            <w:r>
              <w:rPr>
                <w:rFonts w:hint="eastAsia" w:ascii="宋体" w:hAnsi="宋体" w:cs="宋体"/>
                <w:b/>
                <w:bCs/>
                <w:i w:val="0"/>
                <w:iCs w:val="0"/>
                <w:color w:val="auto"/>
                <w:kern w:val="0"/>
                <w:sz w:val="18"/>
                <w:szCs w:val="18"/>
                <w:highlight w:val="none"/>
              </w:rPr>
              <w:t>计量</w:t>
            </w:r>
          </w:p>
          <w:p w14:paraId="025B0654">
            <w:pPr>
              <w:widowControl/>
              <w:spacing w:line="280" w:lineRule="exact"/>
              <w:jc w:val="center"/>
              <w:rPr>
                <w:rFonts w:hint="eastAsia" w:ascii="宋体" w:hAnsi="宋体" w:cs="宋体"/>
                <w:b/>
                <w:bCs/>
                <w:i w:val="0"/>
                <w:iCs w:val="0"/>
                <w:color w:val="auto"/>
                <w:kern w:val="0"/>
                <w:sz w:val="18"/>
                <w:szCs w:val="18"/>
                <w:highlight w:val="none"/>
              </w:rPr>
            </w:pPr>
            <w:r>
              <w:rPr>
                <w:rFonts w:hint="eastAsia" w:ascii="宋体" w:hAnsi="宋体" w:cs="宋体"/>
                <w:b/>
                <w:bCs/>
                <w:i w:val="0"/>
                <w:iCs w:val="0"/>
                <w:color w:val="auto"/>
                <w:kern w:val="0"/>
                <w:sz w:val="18"/>
                <w:szCs w:val="18"/>
                <w:highlight w:val="none"/>
              </w:rPr>
              <w:t>单位</w:t>
            </w:r>
          </w:p>
        </w:tc>
        <w:tc>
          <w:tcPr>
            <w:tcW w:w="1125" w:type="dxa"/>
            <w:shd w:val="clear" w:color="auto" w:fill="8DB3E2"/>
            <w:noWrap w:val="0"/>
            <w:vAlign w:val="center"/>
          </w:tcPr>
          <w:p w14:paraId="35EC036A">
            <w:pPr>
              <w:widowControl/>
              <w:spacing w:line="280" w:lineRule="exact"/>
              <w:jc w:val="center"/>
              <w:rPr>
                <w:rFonts w:hint="eastAsia" w:ascii="宋体" w:hAnsi="宋体" w:cs="宋体"/>
                <w:b/>
                <w:bCs/>
                <w:i w:val="0"/>
                <w:iCs w:val="0"/>
                <w:color w:val="auto"/>
                <w:kern w:val="0"/>
                <w:sz w:val="18"/>
                <w:szCs w:val="18"/>
                <w:highlight w:val="none"/>
              </w:rPr>
            </w:pPr>
            <w:r>
              <w:rPr>
                <w:rFonts w:hint="eastAsia" w:ascii="宋体" w:hAnsi="宋体" w:cs="宋体"/>
                <w:b/>
                <w:bCs/>
                <w:i w:val="0"/>
                <w:iCs w:val="0"/>
                <w:color w:val="auto"/>
                <w:kern w:val="0"/>
                <w:sz w:val="18"/>
                <w:szCs w:val="18"/>
                <w:highlight w:val="none"/>
              </w:rPr>
              <w:t>大型</w:t>
            </w:r>
          </w:p>
        </w:tc>
        <w:tc>
          <w:tcPr>
            <w:tcW w:w="1701" w:type="dxa"/>
            <w:shd w:val="clear" w:color="auto" w:fill="8DB3E2"/>
            <w:noWrap w:val="0"/>
            <w:vAlign w:val="center"/>
          </w:tcPr>
          <w:p w14:paraId="5681932F">
            <w:pPr>
              <w:widowControl/>
              <w:spacing w:line="280" w:lineRule="exact"/>
              <w:jc w:val="center"/>
              <w:rPr>
                <w:rFonts w:hint="eastAsia" w:ascii="宋体" w:hAnsi="宋体" w:cs="宋体"/>
                <w:b/>
                <w:bCs/>
                <w:i w:val="0"/>
                <w:iCs w:val="0"/>
                <w:color w:val="auto"/>
                <w:kern w:val="0"/>
                <w:sz w:val="18"/>
                <w:szCs w:val="18"/>
                <w:highlight w:val="none"/>
              </w:rPr>
            </w:pPr>
            <w:r>
              <w:rPr>
                <w:rFonts w:hint="eastAsia" w:ascii="宋体" w:hAnsi="宋体" w:cs="宋体"/>
                <w:b/>
                <w:bCs/>
                <w:i w:val="0"/>
                <w:iCs w:val="0"/>
                <w:color w:val="auto"/>
                <w:kern w:val="0"/>
                <w:sz w:val="18"/>
                <w:szCs w:val="18"/>
                <w:highlight w:val="none"/>
              </w:rPr>
              <w:t>中型</w:t>
            </w:r>
          </w:p>
        </w:tc>
        <w:tc>
          <w:tcPr>
            <w:tcW w:w="1426" w:type="dxa"/>
            <w:shd w:val="clear" w:color="auto" w:fill="8DB3E2"/>
            <w:noWrap w:val="0"/>
            <w:vAlign w:val="center"/>
          </w:tcPr>
          <w:p w14:paraId="6ED0D43A">
            <w:pPr>
              <w:widowControl/>
              <w:spacing w:line="280" w:lineRule="exact"/>
              <w:jc w:val="center"/>
              <w:rPr>
                <w:rFonts w:hint="eastAsia" w:ascii="宋体" w:hAnsi="宋体" w:cs="宋体"/>
                <w:b/>
                <w:bCs/>
                <w:i w:val="0"/>
                <w:iCs w:val="0"/>
                <w:color w:val="auto"/>
                <w:kern w:val="0"/>
                <w:sz w:val="18"/>
                <w:szCs w:val="18"/>
                <w:highlight w:val="none"/>
              </w:rPr>
            </w:pPr>
            <w:r>
              <w:rPr>
                <w:rFonts w:hint="eastAsia" w:ascii="宋体" w:hAnsi="宋体" w:cs="宋体"/>
                <w:b/>
                <w:bCs/>
                <w:i w:val="0"/>
                <w:iCs w:val="0"/>
                <w:color w:val="auto"/>
                <w:kern w:val="0"/>
                <w:sz w:val="18"/>
                <w:szCs w:val="18"/>
                <w:highlight w:val="none"/>
              </w:rPr>
              <w:t>小型</w:t>
            </w:r>
          </w:p>
        </w:tc>
        <w:tc>
          <w:tcPr>
            <w:tcW w:w="992" w:type="dxa"/>
            <w:shd w:val="clear" w:color="auto" w:fill="8DB3E2"/>
            <w:noWrap w:val="0"/>
            <w:vAlign w:val="center"/>
          </w:tcPr>
          <w:p w14:paraId="4A650A45">
            <w:pPr>
              <w:widowControl/>
              <w:spacing w:line="280" w:lineRule="exact"/>
              <w:jc w:val="center"/>
              <w:rPr>
                <w:rFonts w:hint="eastAsia" w:ascii="宋体" w:hAnsi="宋体" w:cs="宋体"/>
                <w:b/>
                <w:bCs/>
                <w:i w:val="0"/>
                <w:iCs w:val="0"/>
                <w:color w:val="auto"/>
                <w:kern w:val="0"/>
                <w:sz w:val="18"/>
                <w:szCs w:val="18"/>
                <w:highlight w:val="none"/>
              </w:rPr>
            </w:pPr>
            <w:r>
              <w:rPr>
                <w:rFonts w:hint="eastAsia" w:ascii="宋体" w:hAnsi="宋体" w:cs="宋体"/>
                <w:b/>
                <w:bCs/>
                <w:i w:val="0"/>
                <w:iCs w:val="0"/>
                <w:color w:val="auto"/>
                <w:kern w:val="0"/>
                <w:sz w:val="18"/>
                <w:szCs w:val="18"/>
                <w:highlight w:val="none"/>
              </w:rPr>
              <w:t>微型</w:t>
            </w:r>
          </w:p>
        </w:tc>
      </w:tr>
      <w:tr w14:paraId="12BD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0BDA47D0">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农、林、牧、渔业</w:t>
            </w:r>
          </w:p>
        </w:tc>
        <w:tc>
          <w:tcPr>
            <w:tcW w:w="1369" w:type="dxa"/>
            <w:noWrap w:val="0"/>
            <w:vAlign w:val="center"/>
          </w:tcPr>
          <w:p w14:paraId="4CBEF526">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508DB34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2C9A5C2E">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Y≥20000</w:t>
            </w:r>
          </w:p>
        </w:tc>
        <w:tc>
          <w:tcPr>
            <w:tcW w:w="1701" w:type="dxa"/>
            <w:noWrap w:val="0"/>
            <w:vAlign w:val="center"/>
          </w:tcPr>
          <w:p w14:paraId="48EA0A2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500≤Y＜20000</w:t>
            </w:r>
          </w:p>
        </w:tc>
        <w:tc>
          <w:tcPr>
            <w:tcW w:w="1426" w:type="dxa"/>
            <w:noWrap w:val="0"/>
            <w:vAlign w:val="center"/>
          </w:tcPr>
          <w:p w14:paraId="59093D9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50≤Y＜500</w:t>
            </w:r>
          </w:p>
        </w:tc>
        <w:tc>
          <w:tcPr>
            <w:tcW w:w="992" w:type="dxa"/>
            <w:noWrap w:val="0"/>
            <w:vAlign w:val="center"/>
          </w:tcPr>
          <w:p w14:paraId="2A0FF53C">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Y＜50</w:t>
            </w:r>
          </w:p>
        </w:tc>
      </w:tr>
      <w:tr w14:paraId="7C81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FD0B29A">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工业 *</w:t>
            </w:r>
          </w:p>
        </w:tc>
        <w:tc>
          <w:tcPr>
            <w:tcW w:w="1369" w:type="dxa"/>
            <w:noWrap w:val="0"/>
            <w:vAlign w:val="center"/>
          </w:tcPr>
          <w:p w14:paraId="2AB63A5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62E78533">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56A5BB2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X≥1000</w:t>
            </w:r>
          </w:p>
        </w:tc>
        <w:tc>
          <w:tcPr>
            <w:tcW w:w="1701" w:type="dxa"/>
            <w:noWrap w:val="0"/>
            <w:vAlign w:val="center"/>
          </w:tcPr>
          <w:p w14:paraId="079FC6D5">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300≤X＜1000</w:t>
            </w:r>
          </w:p>
        </w:tc>
        <w:tc>
          <w:tcPr>
            <w:tcW w:w="1426" w:type="dxa"/>
            <w:noWrap w:val="0"/>
            <w:vAlign w:val="center"/>
          </w:tcPr>
          <w:p w14:paraId="5486DDFA">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20≤X＜300</w:t>
            </w:r>
          </w:p>
        </w:tc>
        <w:tc>
          <w:tcPr>
            <w:tcW w:w="992" w:type="dxa"/>
            <w:noWrap w:val="0"/>
            <w:vAlign w:val="center"/>
          </w:tcPr>
          <w:p w14:paraId="30F2C24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X＜20</w:t>
            </w:r>
          </w:p>
        </w:tc>
      </w:tr>
      <w:tr w14:paraId="7218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B672EE4">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65E2D026">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7CDB0A67">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42536533">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Y≥40000</w:t>
            </w:r>
          </w:p>
        </w:tc>
        <w:tc>
          <w:tcPr>
            <w:tcW w:w="1701" w:type="dxa"/>
            <w:noWrap w:val="0"/>
            <w:vAlign w:val="center"/>
          </w:tcPr>
          <w:p w14:paraId="2F59F4E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2000≤Y＜40000</w:t>
            </w:r>
          </w:p>
        </w:tc>
        <w:tc>
          <w:tcPr>
            <w:tcW w:w="1426" w:type="dxa"/>
            <w:noWrap w:val="0"/>
            <w:vAlign w:val="center"/>
          </w:tcPr>
          <w:p w14:paraId="4885050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300≤Y＜2000</w:t>
            </w:r>
          </w:p>
        </w:tc>
        <w:tc>
          <w:tcPr>
            <w:tcW w:w="992" w:type="dxa"/>
            <w:noWrap w:val="0"/>
            <w:vAlign w:val="center"/>
          </w:tcPr>
          <w:p w14:paraId="06DC074C">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Y＜300</w:t>
            </w:r>
          </w:p>
        </w:tc>
      </w:tr>
      <w:tr w14:paraId="020C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DD4408C">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建筑业</w:t>
            </w:r>
          </w:p>
        </w:tc>
        <w:tc>
          <w:tcPr>
            <w:tcW w:w="1369" w:type="dxa"/>
            <w:noWrap w:val="0"/>
            <w:vAlign w:val="center"/>
          </w:tcPr>
          <w:p w14:paraId="694C1A9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18B53D7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2D71A64C">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Y≥80000</w:t>
            </w:r>
          </w:p>
        </w:tc>
        <w:tc>
          <w:tcPr>
            <w:tcW w:w="1701" w:type="dxa"/>
            <w:noWrap w:val="0"/>
            <w:vAlign w:val="center"/>
          </w:tcPr>
          <w:p w14:paraId="16BD281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6000≤Y＜80000</w:t>
            </w:r>
          </w:p>
        </w:tc>
        <w:tc>
          <w:tcPr>
            <w:tcW w:w="1426" w:type="dxa"/>
            <w:noWrap w:val="0"/>
            <w:vAlign w:val="center"/>
          </w:tcPr>
          <w:p w14:paraId="67DA320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300≤Y＜6000</w:t>
            </w:r>
          </w:p>
        </w:tc>
        <w:tc>
          <w:tcPr>
            <w:tcW w:w="992" w:type="dxa"/>
            <w:noWrap w:val="0"/>
            <w:vAlign w:val="center"/>
          </w:tcPr>
          <w:p w14:paraId="41C708E6">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Y＜300</w:t>
            </w:r>
          </w:p>
        </w:tc>
      </w:tr>
      <w:tr w14:paraId="152B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BC42D10">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0C99D7A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资产总额(Z)</w:t>
            </w:r>
          </w:p>
        </w:tc>
        <w:tc>
          <w:tcPr>
            <w:tcW w:w="709" w:type="dxa"/>
            <w:noWrap w:val="0"/>
            <w:vAlign w:val="center"/>
          </w:tcPr>
          <w:p w14:paraId="0F4C6043">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05B46D25">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Z≥80000</w:t>
            </w:r>
          </w:p>
        </w:tc>
        <w:tc>
          <w:tcPr>
            <w:tcW w:w="1701" w:type="dxa"/>
            <w:noWrap w:val="0"/>
            <w:vAlign w:val="center"/>
          </w:tcPr>
          <w:p w14:paraId="1CA3C4C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5000≤Z＜80000</w:t>
            </w:r>
          </w:p>
        </w:tc>
        <w:tc>
          <w:tcPr>
            <w:tcW w:w="1426" w:type="dxa"/>
            <w:noWrap w:val="0"/>
            <w:vAlign w:val="center"/>
          </w:tcPr>
          <w:p w14:paraId="1B4F3FA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300≤Z＜5000</w:t>
            </w:r>
          </w:p>
        </w:tc>
        <w:tc>
          <w:tcPr>
            <w:tcW w:w="992" w:type="dxa"/>
            <w:noWrap w:val="0"/>
            <w:vAlign w:val="center"/>
          </w:tcPr>
          <w:p w14:paraId="5DF3871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Z＜300</w:t>
            </w:r>
          </w:p>
        </w:tc>
      </w:tr>
      <w:tr w14:paraId="7BBD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A2F2522">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批发业</w:t>
            </w:r>
          </w:p>
        </w:tc>
        <w:tc>
          <w:tcPr>
            <w:tcW w:w="1369" w:type="dxa"/>
            <w:noWrap w:val="0"/>
            <w:vAlign w:val="center"/>
          </w:tcPr>
          <w:p w14:paraId="675182DE">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1BBC774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74533F4A">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X≥200</w:t>
            </w:r>
          </w:p>
        </w:tc>
        <w:tc>
          <w:tcPr>
            <w:tcW w:w="1701" w:type="dxa"/>
            <w:noWrap w:val="0"/>
            <w:vAlign w:val="center"/>
          </w:tcPr>
          <w:p w14:paraId="7CE5694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20≤X＜200</w:t>
            </w:r>
          </w:p>
        </w:tc>
        <w:tc>
          <w:tcPr>
            <w:tcW w:w="1426" w:type="dxa"/>
            <w:noWrap w:val="0"/>
            <w:vAlign w:val="center"/>
          </w:tcPr>
          <w:p w14:paraId="66D1DC17">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5≤X＜20</w:t>
            </w:r>
          </w:p>
        </w:tc>
        <w:tc>
          <w:tcPr>
            <w:tcW w:w="992" w:type="dxa"/>
            <w:noWrap w:val="0"/>
            <w:vAlign w:val="center"/>
          </w:tcPr>
          <w:p w14:paraId="7E98736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X＜5</w:t>
            </w:r>
          </w:p>
        </w:tc>
      </w:tr>
      <w:tr w14:paraId="6F03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B0B830F">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553E856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2865904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1480CEB6">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Y≥40000</w:t>
            </w:r>
          </w:p>
        </w:tc>
        <w:tc>
          <w:tcPr>
            <w:tcW w:w="1701" w:type="dxa"/>
            <w:noWrap w:val="0"/>
            <w:vAlign w:val="center"/>
          </w:tcPr>
          <w:p w14:paraId="79546A3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5000≤Y＜40000</w:t>
            </w:r>
          </w:p>
        </w:tc>
        <w:tc>
          <w:tcPr>
            <w:tcW w:w="1426" w:type="dxa"/>
            <w:noWrap w:val="0"/>
            <w:vAlign w:val="center"/>
          </w:tcPr>
          <w:p w14:paraId="10118F0B">
            <w:pPr>
              <w:widowControl/>
              <w:spacing w:line="280" w:lineRule="exact"/>
              <w:ind w:left="-1" w:leftChars="-1" w:hanging="1"/>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1000≤Y＜5000</w:t>
            </w:r>
          </w:p>
        </w:tc>
        <w:tc>
          <w:tcPr>
            <w:tcW w:w="992" w:type="dxa"/>
            <w:noWrap w:val="0"/>
            <w:vAlign w:val="center"/>
          </w:tcPr>
          <w:p w14:paraId="0E0F652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Y＜1000</w:t>
            </w:r>
          </w:p>
        </w:tc>
      </w:tr>
      <w:tr w14:paraId="0891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6909565">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零售业</w:t>
            </w:r>
          </w:p>
        </w:tc>
        <w:tc>
          <w:tcPr>
            <w:tcW w:w="1369" w:type="dxa"/>
            <w:noWrap w:val="0"/>
            <w:vAlign w:val="center"/>
          </w:tcPr>
          <w:p w14:paraId="2E38033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15136260">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4B61FEC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X≥300</w:t>
            </w:r>
          </w:p>
        </w:tc>
        <w:tc>
          <w:tcPr>
            <w:tcW w:w="1701" w:type="dxa"/>
            <w:noWrap w:val="0"/>
            <w:vAlign w:val="center"/>
          </w:tcPr>
          <w:p w14:paraId="712516AF">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50≤X＜300</w:t>
            </w:r>
          </w:p>
        </w:tc>
        <w:tc>
          <w:tcPr>
            <w:tcW w:w="1426" w:type="dxa"/>
            <w:noWrap w:val="0"/>
            <w:vAlign w:val="center"/>
          </w:tcPr>
          <w:p w14:paraId="4FA8107A">
            <w:pPr>
              <w:widowControl/>
              <w:spacing w:line="280" w:lineRule="exact"/>
              <w:ind w:left="-1" w:leftChars="-1" w:hanging="1"/>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 xml:space="preserve">10≤X＜50 </w:t>
            </w:r>
          </w:p>
        </w:tc>
        <w:tc>
          <w:tcPr>
            <w:tcW w:w="992" w:type="dxa"/>
            <w:noWrap w:val="0"/>
            <w:vAlign w:val="center"/>
          </w:tcPr>
          <w:p w14:paraId="61B9E900">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w:t>
            </w:r>
          </w:p>
        </w:tc>
      </w:tr>
      <w:tr w14:paraId="4C5E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5518E3B">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5C7CFA7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3C5AAB9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110C5D1E">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Y≥20000</w:t>
            </w:r>
          </w:p>
        </w:tc>
        <w:tc>
          <w:tcPr>
            <w:tcW w:w="1701" w:type="dxa"/>
            <w:noWrap w:val="0"/>
            <w:vAlign w:val="center"/>
          </w:tcPr>
          <w:p w14:paraId="579C2B6A">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500≤Y＜20000</w:t>
            </w:r>
          </w:p>
        </w:tc>
        <w:tc>
          <w:tcPr>
            <w:tcW w:w="1426" w:type="dxa"/>
            <w:noWrap w:val="0"/>
            <w:vAlign w:val="center"/>
          </w:tcPr>
          <w:p w14:paraId="073C28D5">
            <w:pPr>
              <w:widowControl/>
              <w:spacing w:line="280" w:lineRule="exact"/>
              <w:ind w:left="-1" w:leftChars="-1" w:hanging="1"/>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100≤Y＜500</w:t>
            </w:r>
          </w:p>
        </w:tc>
        <w:tc>
          <w:tcPr>
            <w:tcW w:w="992" w:type="dxa"/>
            <w:noWrap w:val="0"/>
            <w:vAlign w:val="center"/>
          </w:tcPr>
          <w:p w14:paraId="33A3ED6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w:t>
            </w:r>
          </w:p>
        </w:tc>
      </w:tr>
      <w:tr w14:paraId="5796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F558174">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交通运输业 *</w:t>
            </w:r>
          </w:p>
        </w:tc>
        <w:tc>
          <w:tcPr>
            <w:tcW w:w="1369" w:type="dxa"/>
            <w:noWrap w:val="0"/>
            <w:vAlign w:val="center"/>
          </w:tcPr>
          <w:p w14:paraId="081F0DC3">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36B9F4A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7FE5AD36">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X≥1000</w:t>
            </w:r>
          </w:p>
        </w:tc>
        <w:tc>
          <w:tcPr>
            <w:tcW w:w="1701" w:type="dxa"/>
            <w:noWrap w:val="0"/>
            <w:vAlign w:val="center"/>
          </w:tcPr>
          <w:p w14:paraId="0A1546AC">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300≤X＜1000</w:t>
            </w:r>
          </w:p>
        </w:tc>
        <w:tc>
          <w:tcPr>
            <w:tcW w:w="1426" w:type="dxa"/>
            <w:noWrap w:val="0"/>
            <w:vAlign w:val="center"/>
          </w:tcPr>
          <w:p w14:paraId="68BC68D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20≤X＜300</w:t>
            </w:r>
          </w:p>
        </w:tc>
        <w:tc>
          <w:tcPr>
            <w:tcW w:w="992" w:type="dxa"/>
            <w:noWrap w:val="0"/>
            <w:vAlign w:val="center"/>
          </w:tcPr>
          <w:p w14:paraId="401CB78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X＜20</w:t>
            </w:r>
          </w:p>
        </w:tc>
      </w:tr>
      <w:tr w14:paraId="4C52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F598B47">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1B731A2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510C4C1A">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180F46C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Y≥30000</w:t>
            </w:r>
          </w:p>
        </w:tc>
        <w:tc>
          <w:tcPr>
            <w:tcW w:w="1701" w:type="dxa"/>
            <w:noWrap w:val="0"/>
            <w:vAlign w:val="center"/>
          </w:tcPr>
          <w:p w14:paraId="46BA7A2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3000≤Y＜30000</w:t>
            </w:r>
          </w:p>
        </w:tc>
        <w:tc>
          <w:tcPr>
            <w:tcW w:w="1426" w:type="dxa"/>
            <w:noWrap w:val="0"/>
            <w:vAlign w:val="center"/>
          </w:tcPr>
          <w:p w14:paraId="47A76DB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200≤Y＜3000</w:t>
            </w:r>
          </w:p>
        </w:tc>
        <w:tc>
          <w:tcPr>
            <w:tcW w:w="992" w:type="dxa"/>
            <w:noWrap w:val="0"/>
            <w:vAlign w:val="center"/>
          </w:tcPr>
          <w:p w14:paraId="7788EE5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Y＜200</w:t>
            </w:r>
          </w:p>
        </w:tc>
      </w:tr>
      <w:tr w14:paraId="0F4B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56103EC">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仓储业*</w:t>
            </w:r>
          </w:p>
        </w:tc>
        <w:tc>
          <w:tcPr>
            <w:tcW w:w="1369" w:type="dxa"/>
            <w:noWrap w:val="0"/>
            <w:vAlign w:val="center"/>
          </w:tcPr>
          <w:p w14:paraId="1E9DFFB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37501C4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6398CB1C">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X≥200</w:t>
            </w:r>
          </w:p>
        </w:tc>
        <w:tc>
          <w:tcPr>
            <w:tcW w:w="1701" w:type="dxa"/>
            <w:noWrap w:val="0"/>
            <w:vAlign w:val="center"/>
          </w:tcPr>
          <w:p w14:paraId="7003EE2F">
            <w:pPr>
              <w:widowControl/>
              <w:spacing w:line="280" w:lineRule="exact"/>
              <w:ind w:left="1" w:leftChars="-51" w:hanging="108" w:hangingChars="60"/>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100≤X＜200</w:t>
            </w:r>
          </w:p>
        </w:tc>
        <w:tc>
          <w:tcPr>
            <w:tcW w:w="1426" w:type="dxa"/>
            <w:noWrap w:val="0"/>
            <w:vAlign w:val="center"/>
          </w:tcPr>
          <w:p w14:paraId="0A887B60">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20≤X＜100</w:t>
            </w:r>
          </w:p>
        </w:tc>
        <w:tc>
          <w:tcPr>
            <w:tcW w:w="992" w:type="dxa"/>
            <w:noWrap w:val="0"/>
            <w:vAlign w:val="center"/>
          </w:tcPr>
          <w:p w14:paraId="4911D496">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X＜20</w:t>
            </w:r>
          </w:p>
        </w:tc>
      </w:tr>
      <w:tr w14:paraId="7E1C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6AE1D51">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5DBFD2CE">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213C61E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7DAEF83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Y≥30000</w:t>
            </w:r>
          </w:p>
        </w:tc>
        <w:tc>
          <w:tcPr>
            <w:tcW w:w="1701" w:type="dxa"/>
            <w:noWrap w:val="0"/>
            <w:vAlign w:val="center"/>
          </w:tcPr>
          <w:p w14:paraId="4A1618F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1000≤Y＜30000</w:t>
            </w:r>
          </w:p>
        </w:tc>
        <w:tc>
          <w:tcPr>
            <w:tcW w:w="1426" w:type="dxa"/>
            <w:noWrap w:val="0"/>
            <w:vAlign w:val="center"/>
          </w:tcPr>
          <w:p w14:paraId="19A9329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100≤Y＜1000</w:t>
            </w:r>
          </w:p>
        </w:tc>
        <w:tc>
          <w:tcPr>
            <w:tcW w:w="992" w:type="dxa"/>
            <w:noWrap w:val="0"/>
            <w:vAlign w:val="center"/>
          </w:tcPr>
          <w:p w14:paraId="7B08100C">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w:t>
            </w:r>
          </w:p>
        </w:tc>
      </w:tr>
      <w:tr w14:paraId="15F0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CA96A4B">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邮政业</w:t>
            </w:r>
          </w:p>
        </w:tc>
        <w:tc>
          <w:tcPr>
            <w:tcW w:w="1369" w:type="dxa"/>
            <w:noWrap w:val="0"/>
            <w:vAlign w:val="center"/>
          </w:tcPr>
          <w:p w14:paraId="12618530">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0C8F9E65">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1A4523D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X≥1000</w:t>
            </w:r>
          </w:p>
        </w:tc>
        <w:tc>
          <w:tcPr>
            <w:tcW w:w="1701" w:type="dxa"/>
            <w:noWrap w:val="0"/>
            <w:vAlign w:val="center"/>
          </w:tcPr>
          <w:p w14:paraId="0465BCEA">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300≤X＜1000</w:t>
            </w:r>
          </w:p>
        </w:tc>
        <w:tc>
          <w:tcPr>
            <w:tcW w:w="1426" w:type="dxa"/>
            <w:noWrap w:val="0"/>
            <w:vAlign w:val="center"/>
          </w:tcPr>
          <w:p w14:paraId="397EAF40">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20≤X＜300</w:t>
            </w:r>
          </w:p>
        </w:tc>
        <w:tc>
          <w:tcPr>
            <w:tcW w:w="992" w:type="dxa"/>
            <w:noWrap w:val="0"/>
            <w:vAlign w:val="center"/>
          </w:tcPr>
          <w:p w14:paraId="4AC9075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X＜20</w:t>
            </w:r>
          </w:p>
        </w:tc>
      </w:tr>
      <w:tr w14:paraId="1A64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CEF1FC7">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0291F09E">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464B7553">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45774B57">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Y≥30000</w:t>
            </w:r>
          </w:p>
        </w:tc>
        <w:tc>
          <w:tcPr>
            <w:tcW w:w="1701" w:type="dxa"/>
            <w:noWrap w:val="0"/>
            <w:vAlign w:val="center"/>
          </w:tcPr>
          <w:p w14:paraId="4FA69AEC">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2000≤Y＜30000</w:t>
            </w:r>
          </w:p>
        </w:tc>
        <w:tc>
          <w:tcPr>
            <w:tcW w:w="1426" w:type="dxa"/>
            <w:noWrap w:val="0"/>
            <w:vAlign w:val="center"/>
          </w:tcPr>
          <w:p w14:paraId="7D465270">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100≤Y＜2000</w:t>
            </w:r>
          </w:p>
        </w:tc>
        <w:tc>
          <w:tcPr>
            <w:tcW w:w="992" w:type="dxa"/>
            <w:noWrap w:val="0"/>
            <w:vAlign w:val="center"/>
          </w:tcPr>
          <w:p w14:paraId="500DCAB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w:t>
            </w:r>
          </w:p>
        </w:tc>
      </w:tr>
      <w:tr w14:paraId="3BB2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66F1A9D">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住宿业</w:t>
            </w:r>
          </w:p>
        </w:tc>
        <w:tc>
          <w:tcPr>
            <w:tcW w:w="1369" w:type="dxa"/>
            <w:noWrap w:val="0"/>
            <w:vAlign w:val="center"/>
          </w:tcPr>
          <w:p w14:paraId="37B40C4E">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7018CA0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06CFB7C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X≥300</w:t>
            </w:r>
          </w:p>
        </w:tc>
        <w:tc>
          <w:tcPr>
            <w:tcW w:w="1701" w:type="dxa"/>
            <w:noWrap w:val="0"/>
            <w:vAlign w:val="center"/>
          </w:tcPr>
          <w:p w14:paraId="57C06456">
            <w:pPr>
              <w:widowControl/>
              <w:spacing w:line="280" w:lineRule="exact"/>
              <w:ind w:left="1" w:leftChars="-51" w:hanging="108" w:hangingChars="60"/>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100≤X＜300</w:t>
            </w:r>
          </w:p>
        </w:tc>
        <w:tc>
          <w:tcPr>
            <w:tcW w:w="1426" w:type="dxa"/>
            <w:noWrap w:val="0"/>
            <w:vAlign w:val="center"/>
          </w:tcPr>
          <w:p w14:paraId="334DF12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10≤X＜100</w:t>
            </w:r>
          </w:p>
        </w:tc>
        <w:tc>
          <w:tcPr>
            <w:tcW w:w="992" w:type="dxa"/>
            <w:noWrap w:val="0"/>
            <w:vAlign w:val="center"/>
          </w:tcPr>
          <w:p w14:paraId="1140120F">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w:t>
            </w:r>
          </w:p>
        </w:tc>
      </w:tr>
      <w:tr w14:paraId="6222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A120DD6">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0F3020EE">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7903B73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35C2246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Y≥10000</w:t>
            </w:r>
          </w:p>
        </w:tc>
        <w:tc>
          <w:tcPr>
            <w:tcW w:w="1701" w:type="dxa"/>
            <w:noWrap w:val="0"/>
            <w:vAlign w:val="center"/>
          </w:tcPr>
          <w:p w14:paraId="38E8E74C">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2000≤Y＜10000</w:t>
            </w:r>
          </w:p>
        </w:tc>
        <w:tc>
          <w:tcPr>
            <w:tcW w:w="1426" w:type="dxa"/>
            <w:noWrap w:val="0"/>
            <w:vAlign w:val="center"/>
          </w:tcPr>
          <w:p w14:paraId="2F177DD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100≤Y＜2000</w:t>
            </w:r>
          </w:p>
        </w:tc>
        <w:tc>
          <w:tcPr>
            <w:tcW w:w="992" w:type="dxa"/>
            <w:noWrap w:val="0"/>
            <w:vAlign w:val="center"/>
          </w:tcPr>
          <w:p w14:paraId="7B8A1845">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w:t>
            </w:r>
          </w:p>
        </w:tc>
      </w:tr>
      <w:tr w14:paraId="0448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BD1B4BC">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餐饮业</w:t>
            </w:r>
          </w:p>
        </w:tc>
        <w:tc>
          <w:tcPr>
            <w:tcW w:w="1369" w:type="dxa"/>
            <w:noWrap w:val="0"/>
            <w:vAlign w:val="center"/>
          </w:tcPr>
          <w:p w14:paraId="7194422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5A291C8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018A835E">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X≥300</w:t>
            </w:r>
          </w:p>
        </w:tc>
        <w:tc>
          <w:tcPr>
            <w:tcW w:w="1701" w:type="dxa"/>
            <w:noWrap w:val="0"/>
            <w:vAlign w:val="center"/>
          </w:tcPr>
          <w:p w14:paraId="49281EFD">
            <w:pPr>
              <w:widowControl/>
              <w:spacing w:line="280" w:lineRule="exact"/>
              <w:ind w:left="1" w:leftChars="-51" w:hanging="108" w:hangingChars="60"/>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 xml:space="preserve">100≤X＜300 </w:t>
            </w:r>
          </w:p>
        </w:tc>
        <w:tc>
          <w:tcPr>
            <w:tcW w:w="1426" w:type="dxa"/>
            <w:noWrap w:val="0"/>
            <w:vAlign w:val="center"/>
          </w:tcPr>
          <w:p w14:paraId="3978E055">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10≤X＜100</w:t>
            </w:r>
          </w:p>
        </w:tc>
        <w:tc>
          <w:tcPr>
            <w:tcW w:w="992" w:type="dxa"/>
            <w:noWrap w:val="0"/>
            <w:vAlign w:val="center"/>
          </w:tcPr>
          <w:p w14:paraId="7720A273">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w:t>
            </w:r>
          </w:p>
        </w:tc>
      </w:tr>
      <w:tr w14:paraId="7317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1448DFD">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5AA60DE3">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4DEE9F9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4EBB740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Y≥10000</w:t>
            </w:r>
          </w:p>
        </w:tc>
        <w:tc>
          <w:tcPr>
            <w:tcW w:w="1701" w:type="dxa"/>
            <w:noWrap w:val="0"/>
            <w:vAlign w:val="center"/>
          </w:tcPr>
          <w:p w14:paraId="711BEFAE">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2000≤Y＜10000</w:t>
            </w:r>
          </w:p>
        </w:tc>
        <w:tc>
          <w:tcPr>
            <w:tcW w:w="1426" w:type="dxa"/>
            <w:noWrap w:val="0"/>
            <w:vAlign w:val="center"/>
          </w:tcPr>
          <w:p w14:paraId="1916B75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100≤Y＜2000</w:t>
            </w:r>
          </w:p>
        </w:tc>
        <w:tc>
          <w:tcPr>
            <w:tcW w:w="992" w:type="dxa"/>
            <w:noWrap w:val="0"/>
            <w:vAlign w:val="center"/>
          </w:tcPr>
          <w:p w14:paraId="5F3A7ED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w:t>
            </w:r>
          </w:p>
        </w:tc>
      </w:tr>
      <w:tr w14:paraId="7443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4C5AEBF">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信息传输业 *</w:t>
            </w:r>
          </w:p>
        </w:tc>
        <w:tc>
          <w:tcPr>
            <w:tcW w:w="1369" w:type="dxa"/>
            <w:noWrap w:val="0"/>
            <w:vAlign w:val="center"/>
          </w:tcPr>
          <w:p w14:paraId="5FE3736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1DA3793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17657AD3">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X≥2000</w:t>
            </w:r>
          </w:p>
        </w:tc>
        <w:tc>
          <w:tcPr>
            <w:tcW w:w="1701" w:type="dxa"/>
            <w:noWrap w:val="0"/>
            <w:vAlign w:val="center"/>
          </w:tcPr>
          <w:p w14:paraId="6BE995B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100≤X＜2000</w:t>
            </w:r>
          </w:p>
        </w:tc>
        <w:tc>
          <w:tcPr>
            <w:tcW w:w="1426" w:type="dxa"/>
            <w:noWrap w:val="0"/>
            <w:vAlign w:val="center"/>
          </w:tcPr>
          <w:p w14:paraId="46439AB6">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10≤X＜100</w:t>
            </w:r>
          </w:p>
        </w:tc>
        <w:tc>
          <w:tcPr>
            <w:tcW w:w="992" w:type="dxa"/>
            <w:noWrap w:val="0"/>
            <w:vAlign w:val="center"/>
          </w:tcPr>
          <w:p w14:paraId="2794728A">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w:t>
            </w:r>
          </w:p>
        </w:tc>
      </w:tr>
      <w:tr w14:paraId="7968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1B678D3">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3BCBD6EF">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2A12A1BF">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72BA362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Y≥100000</w:t>
            </w:r>
          </w:p>
        </w:tc>
        <w:tc>
          <w:tcPr>
            <w:tcW w:w="1701" w:type="dxa"/>
            <w:noWrap w:val="0"/>
            <w:vAlign w:val="center"/>
          </w:tcPr>
          <w:p w14:paraId="00296F20">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1000≤Y＜100000</w:t>
            </w:r>
          </w:p>
        </w:tc>
        <w:tc>
          <w:tcPr>
            <w:tcW w:w="1426" w:type="dxa"/>
            <w:noWrap w:val="0"/>
            <w:vAlign w:val="center"/>
          </w:tcPr>
          <w:p w14:paraId="48B9285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100≤Y＜1000</w:t>
            </w:r>
          </w:p>
        </w:tc>
        <w:tc>
          <w:tcPr>
            <w:tcW w:w="992" w:type="dxa"/>
            <w:noWrap w:val="0"/>
            <w:vAlign w:val="center"/>
          </w:tcPr>
          <w:p w14:paraId="5944053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w:t>
            </w:r>
          </w:p>
        </w:tc>
      </w:tr>
      <w:tr w14:paraId="7A54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47F3529">
            <w:pPr>
              <w:widowControl/>
              <w:spacing w:line="280" w:lineRule="exact"/>
              <w:jc w:val="left"/>
              <w:rPr>
                <w:rFonts w:hint="eastAsia" w:ascii="宋体" w:hAnsi="宋体" w:cs="宋体"/>
                <w:i w:val="0"/>
                <w:iCs w:val="0"/>
                <w:color w:val="auto"/>
                <w:spacing w:val="-12"/>
                <w:kern w:val="0"/>
                <w:sz w:val="18"/>
                <w:szCs w:val="18"/>
                <w:highlight w:val="none"/>
              </w:rPr>
            </w:pPr>
            <w:r>
              <w:rPr>
                <w:rFonts w:hint="eastAsia" w:ascii="宋体" w:hAnsi="宋体" w:cs="宋体"/>
                <w:i w:val="0"/>
                <w:iCs w:val="0"/>
                <w:color w:val="auto"/>
                <w:spacing w:val="-12"/>
                <w:kern w:val="0"/>
                <w:sz w:val="18"/>
                <w:szCs w:val="18"/>
                <w:highlight w:val="none"/>
              </w:rPr>
              <w:t>软件和信息技术服</w:t>
            </w:r>
            <w:r>
              <w:rPr>
                <w:rFonts w:hint="eastAsia" w:ascii="宋体" w:hAnsi="宋体" w:cs="宋体"/>
                <w:i w:val="0"/>
                <w:iCs w:val="0"/>
                <w:color w:val="auto"/>
                <w:kern w:val="0"/>
                <w:sz w:val="18"/>
                <w:szCs w:val="18"/>
                <w:highlight w:val="none"/>
              </w:rPr>
              <w:t>务业</w:t>
            </w:r>
          </w:p>
        </w:tc>
        <w:tc>
          <w:tcPr>
            <w:tcW w:w="1369" w:type="dxa"/>
            <w:noWrap w:val="0"/>
            <w:vAlign w:val="center"/>
          </w:tcPr>
          <w:p w14:paraId="05CDC855">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5BB18CE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24AEB027">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X≥300</w:t>
            </w:r>
          </w:p>
        </w:tc>
        <w:tc>
          <w:tcPr>
            <w:tcW w:w="1701" w:type="dxa"/>
            <w:noWrap w:val="0"/>
            <w:vAlign w:val="center"/>
          </w:tcPr>
          <w:p w14:paraId="729D31F4">
            <w:pPr>
              <w:widowControl/>
              <w:spacing w:line="280" w:lineRule="exact"/>
              <w:ind w:left="1" w:leftChars="-51" w:hanging="108" w:hangingChars="60"/>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 xml:space="preserve">100≤X＜300 </w:t>
            </w:r>
          </w:p>
        </w:tc>
        <w:tc>
          <w:tcPr>
            <w:tcW w:w="1426" w:type="dxa"/>
            <w:noWrap w:val="0"/>
            <w:vAlign w:val="center"/>
          </w:tcPr>
          <w:p w14:paraId="04CC0C8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10≤X＜100</w:t>
            </w:r>
          </w:p>
        </w:tc>
        <w:tc>
          <w:tcPr>
            <w:tcW w:w="992" w:type="dxa"/>
            <w:noWrap w:val="0"/>
            <w:vAlign w:val="center"/>
          </w:tcPr>
          <w:p w14:paraId="0AA2646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w:t>
            </w:r>
          </w:p>
        </w:tc>
      </w:tr>
      <w:tr w14:paraId="53B2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32A6E4E">
            <w:pPr>
              <w:widowControl/>
              <w:spacing w:line="280" w:lineRule="exact"/>
              <w:jc w:val="left"/>
              <w:rPr>
                <w:rFonts w:hint="eastAsia" w:ascii="宋体" w:hAnsi="宋体" w:cs="宋体"/>
                <w:i w:val="0"/>
                <w:iCs w:val="0"/>
                <w:color w:val="auto"/>
                <w:spacing w:val="-12"/>
                <w:kern w:val="0"/>
                <w:sz w:val="18"/>
                <w:szCs w:val="18"/>
                <w:highlight w:val="none"/>
              </w:rPr>
            </w:pPr>
          </w:p>
        </w:tc>
        <w:tc>
          <w:tcPr>
            <w:tcW w:w="1369" w:type="dxa"/>
            <w:noWrap w:val="0"/>
            <w:vAlign w:val="center"/>
          </w:tcPr>
          <w:p w14:paraId="0827AD86">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1BFD3F8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38F4C22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Y≥10000</w:t>
            </w:r>
          </w:p>
        </w:tc>
        <w:tc>
          <w:tcPr>
            <w:tcW w:w="1701" w:type="dxa"/>
            <w:noWrap w:val="0"/>
            <w:vAlign w:val="center"/>
          </w:tcPr>
          <w:p w14:paraId="52DDDD6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1000≤Y＜10000</w:t>
            </w:r>
          </w:p>
        </w:tc>
        <w:tc>
          <w:tcPr>
            <w:tcW w:w="1426" w:type="dxa"/>
            <w:noWrap w:val="0"/>
            <w:vAlign w:val="center"/>
          </w:tcPr>
          <w:p w14:paraId="0A46149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50≤Y＜1000</w:t>
            </w:r>
          </w:p>
        </w:tc>
        <w:tc>
          <w:tcPr>
            <w:tcW w:w="992" w:type="dxa"/>
            <w:noWrap w:val="0"/>
            <w:vAlign w:val="center"/>
          </w:tcPr>
          <w:p w14:paraId="7463E2A7">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Y＜50</w:t>
            </w:r>
          </w:p>
        </w:tc>
      </w:tr>
      <w:tr w14:paraId="64F9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5C8FCCA">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房地产开发经营</w:t>
            </w:r>
          </w:p>
        </w:tc>
        <w:tc>
          <w:tcPr>
            <w:tcW w:w="1369" w:type="dxa"/>
            <w:noWrap w:val="0"/>
            <w:vAlign w:val="center"/>
          </w:tcPr>
          <w:p w14:paraId="6D62C3E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3005EE8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50241ED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Y≥200000</w:t>
            </w:r>
          </w:p>
        </w:tc>
        <w:tc>
          <w:tcPr>
            <w:tcW w:w="1701" w:type="dxa"/>
            <w:noWrap w:val="0"/>
            <w:vAlign w:val="center"/>
          </w:tcPr>
          <w:p w14:paraId="326DFFF5">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1000≤Y＜200000</w:t>
            </w:r>
          </w:p>
        </w:tc>
        <w:tc>
          <w:tcPr>
            <w:tcW w:w="1426" w:type="dxa"/>
            <w:noWrap w:val="0"/>
            <w:vAlign w:val="center"/>
          </w:tcPr>
          <w:p w14:paraId="393DD776">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100≤Y＜1000</w:t>
            </w:r>
          </w:p>
        </w:tc>
        <w:tc>
          <w:tcPr>
            <w:tcW w:w="992" w:type="dxa"/>
            <w:noWrap w:val="0"/>
            <w:vAlign w:val="center"/>
          </w:tcPr>
          <w:p w14:paraId="3732591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Y＜100</w:t>
            </w:r>
          </w:p>
        </w:tc>
      </w:tr>
      <w:tr w14:paraId="6711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8C05061">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74331A0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资产总额(Z)</w:t>
            </w:r>
          </w:p>
        </w:tc>
        <w:tc>
          <w:tcPr>
            <w:tcW w:w="709" w:type="dxa"/>
            <w:noWrap w:val="0"/>
            <w:vAlign w:val="center"/>
          </w:tcPr>
          <w:p w14:paraId="0BFB9216">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5A5E0DE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Z≥10000</w:t>
            </w:r>
          </w:p>
        </w:tc>
        <w:tc>
          <w:tcPr>
            <w:tcW w:w="1701" w:type="dxa"/>
            <w:noWrap w:val="0"/>
            <w:vAlign w:val="center"/>
          </w:tcPr>
          <w:p w14:paraId="4EC7C9B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5000≤Z＜10000</w:t>
            </w:r>
          </w:p>
        </w:tc>
        <w:tc>
          <w:tcPr>
            <w:tcW w:w="1426" w:type="dxa"/>
            <w:noWrap w:val="0"/>
            <w:vAlign w:val="center"/>
          </w:tcPr>
          <w:p w14:paraId="40E3DA4A">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2000≤Z＜5000</w:t>
            </w:r>
          </w:p>
        </w:tc>
        <w:tc>
          <w:tcPr>
            <w:tcW w:w="992" w:type="dxa"/>
            <w:noWrap w:val="0"/>
            <w:vAlign w:val="center"/>
          </w:tcPr>
          <w:p w14:paraId="5FF354FF">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Z＜2000</w:t>
            </w:r>
          </w:p>
        </w:tc>
      </w:tr>
      <w:tr w14:paraId="22DD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1A7F2FEB">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物业管理</w:t>
            </w:r>
          </w:p>
        </w:tc>
        <w:tc>
          <w:tcPr>
            <w:tcW w:w="1369" w:type="dxa"/>
            <w:noWrap w:val="0"/>
            <w:vAlign w:val="center"/>
          </w:tcPr>
          <w:p w14:paraId="50659D1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0E975A7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07085A5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X≥1000</w:t>
            </w:r>
          </w:p>
        </w:tc>
        <w:tc>
          <w:tcPr>
            <w:tcW w:w="1701" w:type="dxa"/>
            <w:noWrap w:val="0"/>
            <w:vAlign w:val="center"/>
          </w:tcPr>
          <w:p w14:paraId="52D360C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300≤X＜1000</w:t>
            </w:r>
          </w:p>
        </w:tc>
        <w:tc>
          <w:tcPr>
            <w:tcW w:w="1426" w:type="dxa"/>
            <w:noWrap w:val="0"/>
            <w:vAlign w:val="center"/>
          </w:tcPr>
          <w:p w14:paraId="30DF2FAA">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100≤X＜300</w:t>
            </w:r>
          </w:p>
        </w:tc>
        <w:tc>
          <w:tcPr>
            <w:tcW w:w="992" w:type="dxa"/>
            <w:noWrap w:val="0"/>
            <w:vAlign w:val="center"/>
          </w:tcPr>
          <w:p w14:paraId="7A76B56C">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X＜100</w:t>
            </w:r>
          </w:p>
        </w:tc>
      </w:tr>
      <w:tr w14:paraId="5DBD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1733D40">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4C7A011A">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营业收入(Y)</w:t>
            </w:r>
          </w:p>
        </w:tc>
        <w:tc>
          <w:tcPr>
            <w:tcW w:w="709" w:type="dxa"/>
            <w:noWrap w:val="0"/>
            <w:vAlign w:val="center"/>
          </w:tcPr>
          <w:p w14:paraId="74500CE0">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26F20F4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Y≥5000</w:t>
            </w:r>
          </w:p>
        </w:tc>
        <w:tc>
          <w:tcPr>
            <w:tcW w:w="1701" w:type="dxa"/>
            <w:noWrap w:val="0"/>
            <w:vAlign w:val="center"/>
          </w:tcPr>
          <w:p w14:paraId="3474AD95">
            <w:pPr>
              <w:widowControl/>
              <w:spacing w:line="280" w:lineRule="exact"/>
              <w:ind w:left="1" w:leftChars="-51" w:hanging="108" w:hangingChars="60"/>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1000≤Y＜5000</w:t>
            </w:r>
          </w:p>
        </w:tc>
        <w:tc>
          <w:tcPr>
            <w:tcW w:w="1426" w:type="dxa"/>
            <w:noWrap w:val="0"/>
            <w:vAlign w:val="center"/>
          </w:tcPr>
          <w:p w14:paraId="6A64E09A">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500≤Y＜1000</w:t>
            </w:r>
          </w:p>
        </w:tc>
        <w:tc>
          <w:tcPr>
            <w:tcW w:w="992" w:type="dxa"/>
            <w:noWrap w:val="0"/>
            <w:vAlign w:val="center"/>
          </w:tcPr>
          <w:p w14:paraId="0397BBF4">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Y＜500</w:t>
            </w:r>
          </w:p>
        </w:tc>
      </w:tr>
      <w:tr w14:paraId="12CF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5A1727AF">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租赁和商务服务业</w:t>
            </w:r>
          </w:p>
        </w:tc>
        <w:tc>
          <w:tcPr>
            <w:tcW w:w="1369" w:type="dxa"/>
            <w:noWrap w:val="0"/>
            <w:vAlign w:val="center"/>
          </w:tcPr>
          <w:p w14:paraId="3CC11B81">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30240B1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28704795">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X≥300</w:t>
            </w:r>
          </w:p>
        </w:tc>
        <w:tc>
          <w:tcPr>
            <w:tcW w:w="1701" w:type="dxa"/>
            <w:noWrap w:val="0"/>
            <w:vAlign w:val="center"/>
          </w:tcPr>
          <w:p w14:paraId="61934EA2">
            <w:pPr>
              <w:widowControl/>
              <w:spacing w:line="280" w:lineRule="exact"/>
              <w:ind w:left="1" w:leftChars="-51" w:hanging="108" w:hangingChars="60"/>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100≤X＜300</w:t>
            </w:r>
          </w:p>
        </w:tc>
        <w:tc>
          <w:tcPr>
            <w:tcW w:w="1426" w:type="dxa"/>
            <w:noWrap w:val="0"/>
            <w:vAlign w:val="center"/>
          </w:tcPr>
          <w:p w14:paraId="16FE5357">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10≤X＜100</w:t>
            </w:r>
          </w:p>
        </w:tc>
        <w:tc>
          <w:tcPr>
            <w:tcW w:w="992" w:type="dxa"/>
            <w:noWrap w:val="0"/>
            <w:vAlign w:val="center"/>
          </w:tcPr>
          <w:p w14:paraId="2AB85343">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w:t>
            </w:r>
          </w:p>
        </w:tc>
      </w:tr>
      <w:tr w14:paraId="732B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5A8677A">
            <w:pPr>
              <w:widowControl/>
              <w:spacing w:line="280" w:lineRule="exact"/>
              <w:jc w:val="left"/>
              <w:rPr>
                <w:rFonts w:hint="eastAsia" w:ascii="宋体" w:hAnsi="宋体" w:cs="宋体"/>
                <w:i w:val="0"/>
                <w:iCs w:val="0"/>
                <w:color w:val="auto"/>
                <w:kern w:val="0"/>
                <w:sz w:val="18"/>
                <w:szCs w:val="18"/>
                <w:highlight w:val="none"/>
              </w:rPr>
            </w:pPr>
          </w:p>
        </w:tc>
        <w:tc>
          <w:tcPr>
            <w:tcW w:w="1369" w:type="dxa"/>
            <w:noWrap w:val="0"/>
            <w:vAlign w:val="center"/>
          </w:tcPr>
          <w:p w14:paraId="71378215">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资产总额(Z)</w:t>
            </w:r>
          </w:p>
        </w:tc>
        <w:tc>
          <w:tcPr>
            <w:tcW w:w="709" w:type="dxa"/>
            <w:noWrap w:val="0"/>
            <w:vAlign w:val="center"/>
          </w:tcPr>
          <w:p w14:paraId="7EB291CD">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万元</w:t>
            </w:r>
          </w:p>
        </w:tc>
        <w:tc>
          <w:tcPr>
            <w:tcW w:w="1125" w:type="dxa"/>
            <w:noWrap w:val="0"/>
            <w:vAlign w:val="center"/>
          </w:tcPr>
          <w:p w14:paraId="7C9DDBD2">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Z≥120000</w:t>
            </w:r>
          </w:p>
        </w:tc>
        <w:tc>
          <w:tcPr>
            <w:tcW w:w="1701" w:type="dxa"/>
            <w:noWrap w:val="0"/>
            <w:vAlign w:val="center"/>
          </w:tcPr>
          <w:p w14:paraId="17814F4C">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8000≤Z＜120000</w:t>
            </w:r>
          </w:p>
        </w:tc>
        <w:tc>
          <w:tcPr>
            <w:tcW w:w="1426" w:type="dxa"/>
            <w:noWrap w:val="0"/>
            <w:vAlign w:val="center"/>
          </w:tcPr>
          <w:p w14:paraId="225027D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100≤Z＜8000</w:t>
            </w:r>
          </w:p>
        </w:tc>
        <w:tc>
          <w:tcPr>
            <w:tcW w:w="992" w:type="dxa"/>
            <w:noWrap w:val="0"/>
            <w:vAlign w:val="center"/>
          </w:tcPr>
          <w:p w14:paraId="3DB7CE50">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Z＜100</w:t>
            </w:r>
          </w:p>
        </w:tc>
      </w:tr>
      <w:tr w14:paraId="664E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78322E5E">
            <w:pPr>
              <w:widowControl/>
              <w:spacing w:line="280" w:lineRule="exact"/>
              <w:jc w:val="left"/>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其他未列明行业 *</w:t>
            </w:r>
          </w:p>
        </w:tc>
        <w:tc>
          <w:tcPr>
            <w:tcW w:w="1369" w:type="dxa"/>
            <w:noWrap w:val="0"/>
            <w:vAlign w:val="center"/>
          </w:tcPr>
          <w:p w14:paraId="3EEFD3E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从业人员(X)</w:t>
            </w:r>
          </w:p>
        </w:tc>
        <w:tc>
          <w:tcPr>
            <w:tcW w:w="709" w:type="dxa"/>
            <w:noWrap w:val="0"/>
            <w:vAlign w:val="center"/>
          </w:tcPr>
          <w:p w14:paraId="62445D09">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人</w:t>
            </w:r>
          </w:p>
        </w:tc>
        <w:tc>
          <w:tcPr>
            <w:tcW w:w="1125" w:type="dxa"/>
            <w:noWrap w:val="0"/>
            <w:vAlign w:val="center"/>
          </w:tcPr>
          <w:p w14:paraId="29B48FD3">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X≥300</w:t>
            </w:r>
          </w:p>
        </w:tc>
        <w:tc>
          <w:tcPr>
            <w:tcW w:w="1701" w:type="dxa"/>
            <w:noWrap w:val="0"/>
            <w:vAlign w:val="center"/>
          </w:tcPr>
          <w:p w14:paraId="478BF8E7">
            <w:pPr>
              <w:widowControl/>
              <w:spacing w:line="280" w:lineRule="exact"/>
              <w:ind w:left="1" w:leftChars="-51" w:hanging="108" w:hangingChars="60"/>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100≤X＜300</w:t>
            </w:r>
          </w:p>
        </w:tc>
        <w:tc>
          <w:tcPr>
            <w:tcW w:w="1426" w:type="dxa"/>
            <w:noWrap w:val="0"/>
            <w:vAlign w:val="center"/>
          </w:tcPr>
          <w:p w14:paraId="4893DFC8">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10≤X＜100</w:t>
            </w:r>
          </w:p>
        </w:tc>
        <w:tc>
          <w:tcPr>
            <w:tcW w:w="992" w:type="dxa"/>
            <w:noWrap w:val="0"/>
            <w:vAlign w:val="center"/>
          </w:tcPr>
          <w:p w14:paraId="423FC80B">
            <w:pPr>
              <w:widowControl/>
              <w:spacing w:line="280" w:lineRule="exact"/>
              <w:jc w:val="center"/>
              <w:rPr>
                <w:rFonts w:hint="eastAsia" w:ascii="宋体" w:hAnsi="宋体" w:cs="宋体"/>
                <w:i w:val="0"/>
                <w:iCs w:val="0"/>
                <w:color w:val="auto"/>
                <w:kern w:val="0"/>
                <w:sz w:val="18"/>
                <w:szCs w:val="18"/>
                <w:highlight w:val="none"/>
              </w:rPr>
            </w:pPr>
            <w:r>
              <w:rPr>
                <w:rFonts w:hint="eastAsia" w:ascii="宋体" w:hAnsi="宋体" w:cs="宋体"/>
                <w:i w:val="0"/>
                <w:iCs w:val="0"/>
                <w:color w:val="auto"/>
                <w:kern w:val="0"/>
                <w:sz w:val="18"/>
                <w:szCs w:val="18"/>
                <w:highlight w:val="none"/>
              </w:rPr>
              <w:t>X＜10</w:t>
            </w:r>
          </w:p>
        </w:tc>
      </w:tr>
    </w:tbl>
    <w:p w14:paraId="28F45620">
      <w:pPr>
        <w:widowControl/>
        <w:spacing w:line="280" w:lineRule="exact"/>
        <w:rPr>
          <w:rFonts w:hint="eastAsia" w:ascii="宋体" w:hAnsi="宋体" w:cs="宋体"/>
          <w:i w:val="0"/>
          <w:iCs w:val="0"/>
          <w:color w:val="auto"/>
          <w:spacing w:val="8"/>
          <w:kern w:val="0"/>
          <w:sz w:val="24"/>
          <w:highlight w:val="none"/>
        </w:rPr>
      </w:pPr>
    </w:p>
    <w:p w14:paraId="20B2EAB7">
      <w:pPr>
        <w:widowControl/>
        <w:rPr>
          <w:rFonts w:hint="eastAsia" w:ascii="宋体" w:hAnsi="宋体" w:cs="宋体"/>
          <w:i w:val="0"/>
          <w:iCs w:val="0"/>
          <w:color w:val="auto"/>
          <w:spacing w:val="8"/>
          <w:kern w:val="0"/>
          <w:sz w:val="21"/>
          <w:szCs w:val="21"/>
          <w:highlight w:val="none"/>
        </w:rPr>
      </w:pPr>
      <w:r>
        <w:rPr>
          <w:rFonts w:hint="eastAsia" w:ascii="宋体" w:hAnsi="宋体" w:cs="宋体"/>
          <w:i w:val="0"/>
          <w:iCs w:val="0"/>
          <w:color w:val="auto"/>
          <w:spacing w:val="8"/>
          <w:kern w:val="0"/>
          <w:sz w:val="21"/>
          <w:szCs w:val="21"/>
          <w:highlight w:val="none"/>
        </w:rPr>
        <w:t>说明：</w:t>
      </w:r>
    </w:p>
    <w:p w14:paraId="0208172A">
      <w:pPr>
        <w:pStyle w:val="33"/>
        <w:adjustRightInd w:val="0"/>
        <w:ind w:firstLine="452" w:firstLineChars="200"/>
        <w:contextualSpacing/>
        <w:rPr>
          <w:rFonts w:hint="eastAsia" w:hAnsi="宋体" w:cs="宋体"/>
          <w:i w:val="0"/>
          <w:iCs w:val="0"/>
          <w:color w:val="auto"/>
          <w:spacing w:val="8"/>
          <w:sz w:val="21"/>
          <w:szCs w:val="21"/>
          <w:highlight w:val="none"/>
        </w:rPr>
      </w:pPr>
      <w:r>
        <w:rPr>
          <w:rFonts w:hint="eastAsia" w:hAnsi="宋体" w:cs="宋体"/>
          <w:i w:val="0"/>
          <w:iCs w:val="0"/>
          <w:color w:val="auto"/>
          <w:spacing w:val="8"/>
          <w:sz w:val="21"/>
          <w:szCs w:val="21"/>
          <w:highlight w:val="none"/>
        </w:rPr>
        <w:t>1.大型、中型和小型企业须同时满足所列指标的下限，否则下划一档；微型企业只须满足所列指标中的一项即可。</w:t>
      </w:r>
    </w:p>
    <w:p w14:paraId="6243F292">
      <w:pPr>
        <w:pStyle w:val="33"/>
        <w:adjustRightInd w:val="0"/>
        <w:ind w:firstLine="452" w:firstLineChars="200"/>
        <w:contextualSpacing/>
        <w:rPr>
          <w:rFonts w:hint="eastAsia" w:ascii="宋体" w:hAnsi="宋体" w:eastAsia="宋体" w:cs="宋体"/>
          <w:i w:val="0"/>
          <w:iCs w:val="0"/>
          <w:color w:val="auto"/>
          <w:spacing w:val="8"/>
          <w:sz w:val="21"/>
          <w:szCs w:val="21"/>
          <w:highlight w:val="none"/>
        </w:rPr>
      </w:pPr>
      <w:r>
        <w:rPr>
          <w:rFonts w:hint="eastAsia" w:hAnsi="宋体" w:cs="宋体"/>
          <w:i w:val="0"/>
          <w:iCs w:val="0"/>
          <w:color w:val="auto"/>
          <w:spacing w:val="8"/>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w:t>
      </w:r>
      <w:r>
        <w:rPr>
          <w:rFonts w:hint="eastAsia" w:ascii="宋体" w:hAnsi="宋体" w:eastAsia="宋体" w:cs="宋体"/>
          <w:i w:val="0"/>
          <w:iCs w:val="0"/>
          <w:color w:val="auto"/>
          <w:spacing w:val="8"/>
          <w:sz w:val="21"/>
          <w:szCs w:val="21"/>
          <w:highlight w:val="none"/>
        </w:rPr>
        <w:t>地产经营活动。</w:t>
      </w:r>
    </w:p>
    <w:p w14:paraId="3B879B0D">
      <w:pPr>
        <w:pStyle w:val="407"/>
        <w:spacing w:line="240" w:lineRule="auto"/>
        <w:rPr>
          <w:rFonts w:hint="eastAsia"/>
        </w:rPr>
      </w:pPr>
      <w:r>
        <w:rPr>
          <w:rFonts w:hint="eastAsia" w:ascii="宋体" w:hAnsi="宋体" w:eastAsia="宋体" w:cs="宋体"/>
          <w:i w:val="0"/>
          <w:iCs w:val="0"/>
          <w:color w:val="auto"/>
          <w:spacing w:val="8"/>
          <w:sz w:val="21"/>
          <w:szCs w:val="21"/>
          <w:highlight w:val="none"/>
          <w:lang w:val="en-US" w:eastAsia="zh-CN"/>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A9A72B1">
      <w:pPr>
        <w:rPr>
          <w:rFonts w:hint="eastAsia"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br w:type="page"/>
      </w:r>
    </w:p>
    <w:p w14:paraId="4909AE79">
      <w:pPr>
        <w:autoSpaceDE w:val="0"/>
        <w:autoSpaceDN w:val="0"/>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附件</w:t>
      </w:r>
      <w:r>
        <w:rPr>
          <w:rFonts w:hint="eastAsia" w:cs="仿宋_GB2312" w:asciiTheme="minorEastAsia" w:hAnsiTheme="minorEastAsia" w:eastAsiaTheme="minorEastAsia"/>
          <w:b/>
          <w:color w:val="000000" w:themeColor="text1"/>
          <w:sz w:val="32"/>
          <w:szCs w:val="32"/>
          <w:lang w:val="en-US" w:eastAsia="zh-CN"/>
          <w14:textFill>
            <w14:solidFill>
              <w14:schemeClr w14:val="tx1"/>
            </w14:solidFill>
          </w14:textFill>
        </w:rPr>
        <w:t>7</w:t>
      </w:r>
      <w:r>
        <w:rPr>
          <w:rFonts w:hint="eastAsia" w:cs="仿宋_GB2312" w:asciiTheme="minorEastAsia" w:hAnsiTheme="minorEastAsia" w:eastAsiaTheme="minorEastAsia"/>
          <w:b/>
          <w:color w:val="000000" w:themeColor="text1"/>
          <w:sz w:val="32"/>
          <w:szCs w:val="32"/>
          <w14:textFill>
            <w14:solidFill>
              <w14:schemeClr w14:val="tx1"/>
            </w14:solidFill>
          </w14:textFill>
        </w:rPr>
        <w:t>：</w:t>
      </w:r>
    </w:p>
    <w:p w14:paraId="4A09AABF">
      <w:pPr>
        <w:snapToGrid w:val="0"/>
        <w:spacing w:line="480" w:lineRule="auto"/>
        <w:jc w:val="center"/>
        <w:rPr>
          <w:rStyle w:val="637"/>
          <w:rFonts w:hint="default" w:ascii="宋体" w:hAnsi="宋体" w:eastAsia="宋体" w:cs="宋体"/>
          <w:b/>
          <w:spacing w:val="10"/>
          <w:sz w:val="36"/>
          <w:szCs w:val="36"/>
          <w:highlight w:val="none"/>
          <w:lang w:val="en-US" w:eastAsia="zh-CN"/>
        </w:rPr>
      </w:pPr>
      <w:r>
        <w:rPr>
          <w:rStyle w:val="637"/>
          <w:rFonts w:hint="eastAsia" w:ascii="宋体" w:hAnsi="宋体" w:eastAsia="宋体" w:cs="宋体"/>
          <w:b/>
          <w:spacing w:val="10"/>
          <w:sz w:val="36"/>
          <w:szCs w:val="36"/>
          <w:highlight w:val="none"/>
          <w:lang w:val="zh-CN"/>
        </w:rPr>
        <w:t>退</w:t>
      </w:r>
      <w:r>
        <w:rPr>
          <w:rStyle w:val="637"/>
          <w:rFonts w:hint="eastAsia" w:ascii="宋体" w:hAnsi="宋体" w:eastAsia="宋体" w:cs="宋体"/>
          <w:b/>
          <w:spacing w:val="10"/>
          <w:sz w:val="36"/>
          <w:szCs w:val="36"/>
          <w:highlight w:val="none"/>
          <w:lang w:val="en-US" w:eastAsia="zh-CN"/>
        </w:rPr>
        <w:t>谈判</w:t>
      </w:r>
      <w:r>
        <w:rPr>
          <w:rStyle w:val="637"/>
          <w:rFonts w:hint="eastAsia" w:ascii="宋体" w:hAnsi="宋体" w:eastAsia="宋体" w:cs="宋体"/>
          <w:b/>
          <w:spacing w:val="10"/>
          <w:sz w:val="36"/>
          <w:szCs w:val="36"/>
          <w:highlight w:val="none"/>
          <w:lang w:val="zh-CN"/>
        </w:rPr>
        <w:t>保证金</w:t>
      </w:r>
      <w:r>
        <w:rPr>
          <w:rStyle w:val="637"/>
          <w:rFonts w:hint="eastAsia" w:ascii="宋体" w:hAnsi="宋体" w:eastAsia="宋体" w:cs="宋体"/>
          <w:b/>
          <w:spacing w:val="10"/>
          <w:sz w:val="36"/>
          <w:szCs w:val="36"/>
          <w:highlight w:val="none"/>
          <w:lang w:val="en-US" w:eastAsia="zh-CN"/>
        </w:rPr>
        <w:t>申请书</w:t>
      </w:r>
    </w:p>
    <w:p w14:paraId="520A5F14">
      <w:pPr>
        <w:pStyle w:val="33"/>
        <w:adjustRightInd w:val="0"/>
        <w:snapToGrid w:val="0"/>
        <w:spacing w:line="360" w:lineRule="auto"/>
        <w:rPr>
          <w:rFonts w:hAnsi="宋体"/>
          <w:bCs/>
          <w:sz w:val="24"/>
          <w:szCs w:val="24"/>
          <w:highlight w:val="none"/>
        </w:rPr>
      </w:pPr>
      <w:r>
        <w:rPr>
          <w:rFonts w:hint="eastAsia" w:hAnsi="宋体"/>
          <w:bCs/>
          <w:sz w:val="24"/>
          <w:szCs w:val="24"/>
          <w:highlight w:val="none"/>
        </w:rPr>
        <w:t>广西德元工程项目管理有限责任公司：</w:t>
      </w:r>
    </w:p>
    <w:p w14:paraId="0B112289">
      <w:pPr>
        <w:pStyle w:val="33"/>
        <w:adjustRightInd w:val="0"/>
        <w:snapToGrid w:val="0"/>
        <w:spacing w:line="360" w:lineRule="auto"/>
        <w:ind w:firstLine="420"/>
        <w:rPr>
          <w:rFonts w:hAnsi="宋体"/>
          <w:bCs/>
          <w:sz w:val="24"/>
          <w:szCs w:val="24"/>
          <w:highlight w:val="none"/>
        </w:rPr>
      </w:pPr>
      <w:r>
        <w:rPr>
          <w:rFonts w:hint="eastAsia" w:hAnsi="宋体"/>
          <w:bCs/>
          <w:sz w:val="24"/>
          <w:szCs w:val="24"/>
          <w:highlight w:val="none"/>
        </w:rPr>
        <w:t>我单位参加项目名称：</w:t>
      </w:r>
      <w:r>
        <w:rPr>
          <w:rFonts w:hint="eastAsia" w:hAnsi="宋体"/>
          <w:bCs/>
          <w:sz w:val="24"/>
          <w:szCs w:val="24"/>
          <w:highlight w:val="none"/>
          <w:lang w:val="en-US" w:eastAsia="zh-CN"/>
        </w:rPr>
        <w:t xml:space="preserve">    </w:t>
      </w:r>
      <w:r>
        <w:rPr>
          <w:rFonts w:hint="eastAsia" w:hAnsi="宋体"/>
          <w:bCs/>
          <w:sz w:val="24"/>
          <w:szCs w:val="24"/>
          <w:highlight w:val="none"/>
        </w:rPr>
        <w:t>(项目编号：</w:t>
      </w:r>
      <w:r>
        <w:rPr>
          <w:rFonts w:hint="eastAsia" w:hAnsi="宋体"/>
          <w:bCs/>
          <w:sz w:val="24"/>
          <w:szCs w:val="24"/>
          <w:highlight w:val="none"/>
          <w:lang w:val="en-US" w:eastAsia="zh-CN"/>
        </w:rPr>
        <w:t xml:space="preserve">   </w:t>
      </w:r>
      <w:r>
        <w:rPr>
          <w:rFonts w:hint="eastAsia" w:hAnsi="宋体"/>
          <w:bCs/>
          <w:sz w:val="24"/>
          <w:szCs w:val="24"/>
          <w:highlight w:val="none"/>
        </w:rPr>
        <w:t>)缴纳的</w:t>
      </w:r>
      <w:r>
        <w:rPr>
          <w:rFonts w:hint="eastAsia" w:hAnsi="宋体"/>
          <w:bCs/>
          <w:sz w:val="24"/>
          <w:szCs w:val="24"/>
          <w:highlight w:val="none"/>
          <w:lang w:val="en-US" w:eastAsia="zh-CN"/>
        </w:rPr>
        <w:t>谈判</w:t>
      </w:r>
      <w:r>
        <w:rPr>
          <w:rFonts w:hint="eastAsia" w:hAnsi="宋体"/>
          <w:bCs/>
          <w:sz w:val="24"/>
          <w:szCs w:val="24"/>
          <w:highlight w:val="none"/>
        </w:rPr>
        <w:t>保证金情况如下：</w:t>
      </w:r>
    </w:p>
    <w:tbl>
      <w:tblPr>
        <w:tblStyle w:val="62"/>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2656"/>
        <w:gridCol w:w="2464"/>
        <w:gridCol w:w="1897"/>
      </w:tblGrid>
      <w:tr w14:paraId="3CA8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25" w:type="dxa"/>
            <w:noWrap w:val="0"/>
            <w:vAlign w:val="center"/>
          </w:tcPr>
          <w:p w14:paraId="11B6D56F">
            <w:pPr>
              <w:jc w:val="center"/>
              <w:rPr>
                <w:sz w:val="24"/>
                <w:highlight w:val="none"/>
              </w:rPr>
            </w:pPr>
            <w:r>
              <w:rPr>
                <w:rFonts w:hint="eastAsia"/>
                <w:sz w:val="24"/>
                <w:highlight w:val="none"/>
              </w:rPr>
              <w:t>序号</w:t>
            </w:r>
          </w:p>
        </w:tc>
        <w:tc>
          <w:tcPr>
            <w:tcW w:w="2656" w:type="dxa"/>
            <w:noWrap w:val="0"/>
            <w:vAlign w:val="center"/>
          </w:tcPr>
          <w:p w14:paraId="00423A1F">
            <w:pPr>
              <w:jc w:val="center"/>
              <w:rPr>
                <w:sz w:val="24"/>
                <w:highlight w:val="none"/>
              </w:rPr>
            </w:pPr>
            <w:r>
              <w:rPr>
                <w:rFonts w:hint="eastAsia"/>
                <w:sz w:val="24"/>
                <w:highlight w:val="none"/>
              </w:rPr>
              <w:t>缴纳金额（元）</w:t>
            </w:r>
          </w:p>
        </w:tc>
        <w:tc>
          <w:tcPr>
            <w:tcW w:w="2464" w:type="dxa"/>
            <w:noWrap w:val="0"/>
            <w:vAlign w:val="center"/>
          </w:tcPr>
          <w:p w14:paraId="3FDAB04F">
            <w:pPr>
              <w:jc w:val="center"/>
              <w:rPr>
                <w:sz w:val="24"/>
                <w:highlight w:val="none"/>
              </w:rPr>
            </w:pPr>
            <w:r>
              <w:rPr>
                <w:rFonts w:hint="eastAsia"/>
                <w:sz w:val="24"/>
                <w:highlight w:val="none"/>
              </w:rPr>
              <w:t>缴纳时间</w:t>
            </w:r>
          </w:p>
        </w:tc>
        <w:tc>
          <w:tcPr>
            <w:tcW w:w="1897" w:type="dxa"/>
            <w:noWrap w:val="0"/>
            <w:vAlign w:val="center"/>
          </w:tcPr>
          <w:p w14:paraId="3945AFA8">
            <w:pPr>
              <w:jc w:val="center"/>
              <w:rPr>
                <w:rFonts w:hint="eastAsia" w:eastAsia="宋体"/>
                <w:sz w:val="24"/>
                <w:highlight w:val="none"/>
                <w:lang w:eastAsia="zh-CN"/>
              </w:rPr>
            </w:pPr>
            <w:r>
              <w:rPr>
                <w:rFonts w:hint="eastAsia"/>
                <w:sz w:val="24"/>
                <w:highlight w:val="none"/>
                <w:lang w:val="en-US" w:eastAsia="zh-CN"/>
              </w:rPr>
              <w:t>标项号</w:t>
            </w:r>
          </w:p>
        </w:tc>
      </w:tr>
      <w:tr w14:paraId="4031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625" w:type="dxa"/>
            <w:noWrap w:val="0"/>
            <w:vAlign w:val="center"/>
          </w:tcPr>
          <w:p w14:paraId="512843E8">
            <w:pPr>
              <w:pStyle w:val="33"/>
              <w:adjustRightInd w:val="0"/>
              <w:snapToGrid w:val="0"/>
              <w:ind w:firstLine="420"/>
              <w:jc w:val="center"/>
              <w:rPr>
                <w:rFonts w:hAnsi="宋体"/>
                <w:bCs/>
                <w:sz w:val="24"/>
                <w:szCs w:val="24"/>
                <w:highlight w:val="none"/>
              </w:rPr>
            </w:pPr>
          </w:p>
        </w:tc>
        <w:tc>
          <w:tcPr>
            <w:tcW w:w="2656" w:type="dxa"/>
            <w:noWrap w:val="0"/>
            <w:vAlign w:val="center"/>
          </w:tcPr>
          <w:p w14:paraId="0428BAA5">
            <w:pPr>
              <w:pStyle w:val="33"/>
              <w:adjustRightInd w:val="0"/>
              <w:snapToGrid w:val="0"/>
              <w:ind w:firstLine="420"/>
              <w:jc w:val="center"/>
              <w:rPr>
                <w:rFonts w:hAnsi="宋体"/>
                <w:bCs/>
                <w:sz w:val="24"/>
                <w:szCs w:val="24"/>
                <w:highlight w:val="none"/>
              </w:rPr>
            </w:pPr>
          </w:p>
        </w:tc>
        <w:tc>
          <w:tcPr>
            <w:tcW w:w="2464" w:type="dxa"/>
            <w:noWrap w:val="0"/>
            <w:vAlign w:val="center"/>
          </w:tcPr>
          <w:p w14:paraId="3D46AAA1">
            <w:pPr>
              <w:pStyle w:val="33"/>
              <w:adjustRightInd w:val="0"/>
              <w:snapToGrid w:val="0"/>
              <w:ind w:firstLine="420"/>
              <w:jc w:val="center"/>
              <w:rPr>
                <w:rFonts w:hAnsi="宋体"/>
                <w:bCs/>
                <w:sz w:val="24"/>
                <w:szCs w:val="24"/>
                <w:highlight w:val="none"/>
              </w:rPr>
            </w:pPr>
          </w:p>
        </w:tc>
        <w:tc>
          <w:tcPr>
            <w:tcW w:w="1897" w:type="dxa"/>
            <w:noWrap w:val="0"/>
            <w:vAlign w:val="center"/>
          </w:tcPr>
          <w:p w14:paraId="454B8D87">
            <w:pPr>
              <w:pStyle w:val="33"/>
              <w:adjustRightInd w:val="0"/>
              <w:snapToGrid w:val="0"/>
              <w:ind w:firstLine="420"/>
              <w:rPr>
                <w:rFonts w:hAnsi="宋体"/>
                <w:bCs/>
                <w:sz w:val="24"/>
                <w:szCs w:val="24"/>
                <w:highlight w:val="none"/>
              </w:rPr>
            </w:pPr>
          </w:p>
        </w:tc>
      </w:tr>
      <w:tr w14:paraId="19CC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25" w:type="dxa"/>
            <w:noWrap w:val="0"/>
            <w:vAlign w:val="center"/>
          </w:tcPr>
          <w:p w14:paraId="477FC205">
            <w:pPr>
              <w:pStyle w:val="33"/>
              <w:adjustRightInd w:val="0"/>
              <w:snapToGrid w:val="0"/>
              <w:jc w:val="center"/>
              <w:rPr>
                <w:rFonts w:hAnsi="宋体"/>
                <w:bCs/>
                <w:sz w:val="24"/>
                <w:szCs w:val="24"/>
                <w:highlight w:val="none"/>
              </w:rPr>
            </w:pPr>
            <w:r>
              <w:rPr>
                <w:rFonts w:hint="eastAsia" w:hAnsi="宋体"/>
                <w:bCs/>
                <w:sz w:val="24"/>
                <w:szCs w:val="24"/>
                <w:highlight w:val="none"/>
              </w:rPr>
              <w:t>合计</w:t>
            </w:r>
          </w:p>
        </w:tc>
        <w:tc>
          <w:tcPr>
            <w:tcW w:w="7017" w:type="dxa"/>
            <w:gridSpan w:val="3"/>
            <w:noWrap w:val="0"/>
            <w:vAlign w:val="top"/>
          </w:tcPr>
          <w:p w14:paraId="1714FEF4">
            <w:pPr>
              <w:pStyle w:val="33"/>
              <w:adjustRightInd w:val="0"/>
              <w:snapToGrid w:val="0"/>
              <w:ind w:firstLine="420"/>
              <w:rPr>
                <w:rFonts w:hAnsi="宋体"/>
                <w:bCs/>
                <w:sz w:val="24"/>
                <w:szCs w:val="24"/>
                <w:highlight w:val="none"/>
              </w:rPr>
            </w:pPr>
          </w:p>
        </w:tc>
      </w:tr>
    </w:tbl>
    <w:p w14:paraId="40A7D729">
      <w:pPr>
        <w:pStyle w:val="33"/>
        <w:adjustRightInd w:val="0"/>
        <w:snapToGrid w:val="0"/>
        <w:ind w:firstLine="420"/>
        <w:rPr>
          <w:rFonts w:hAnsi="宋体"/>
          <w:bCs/>
          <w:sz w:val="24"/>
          <w:szCs w:val="24"/>
          <w:highlight w:val="none"/>
        </w:rPr>
      </w:pPr>
    </w:p>
    <w:p w14:paraId="64A72A09">
      <w:pPr>
        <w:pStyle w:val="33"/>
        <w:adjustRightInd w:val="0"/>
        <w:snapToGrid w:val="0"/>
        <w:ind w:firstLine="420"/>
        <w:rPr>
          <w:rFonts w:hAnsi="宋体"/>
          <w:bCs/>
          <w:sz w:val="24"/>
          <w:szCs w:val="24"/>
          <w:highlight w:val="none"/>
        </w:rPr>
      </w:pPr>
      <w:r>
        <w:rPr>
          <w:rFonts w:hint="eastAsia" w:hAnsi="宋体"/>
          <w:bCs/>
          <w:sz w:val="24"/>
          <w:szCs w:val="24"/>
          <w:highlight w:val="none"/>
        </w:rPr>
        <w:t>请将</w:t>
      </w:r>
      <w:r>
        <w:rPr>
          <w:rFonts w:hint="eastAsia" w:hAnsi="宋体"/>
          <w:bCs/>
          <w:sz w:val="24"/>
          <w:szCs w:val="24"/>
          <w:highlight w:val="none"/>
          <w:lang w:val="en-US" w:eastAsia="zh-CN"/>
        </w:rPr>
        <w:t>谈判</w:t>
      </w:r>
      <w:r>
        <w:rPr>
          <w:rFonts w:hint="eastAsia" w:hAnsi="宋体"/>
          <w:bCs/>
          <w:sz w:val="24"/>
          <w:szCs w:val="24"/>
          <w:highlight w:val="none"/>
        </w:rPr>
        <w:t>保证金退至以下账户：</w:t>
      </w:r>
    </w:p>
    <w:p w14:paraId="029EC738">
      <w:pPr>
        <w:pStyle w:val="33"/>
        <w:adjustRightInd w:val="0"/>
        <w:snapToGrid w:val="0"/>
        <w:ind w:firstLine="420"/>
        <w:rPr>
          <w:rFonts w:hAnsi="宋体"/>
          <w:bCs/>
          <w:sz w:val="24"/>
          <w:szCs w:val="24"/>
          <w:highlight w:val="none"/>
        </w:rPr>
      </w:pPr>
    </w:p>
    <w:p w14:paraId="3F6D2F01">
      <w:pPr>
        <w:pStyle w:val="33"/>
        <w:adjustRightInd w:val="0"/>
        <w:snapToGrid w:val="0"/>
        <w:ind w:firstLine="420"/>
        <w:rPr>
          <w:rFonts w:hAnsi="宋体"/>
          <w:bCs/>
          <w:sz w:val="24"/>
          <w:szCs w:val="24"/>
          <w:highlight w:val="none"/>
          <w:u w:val="single"/>
        </w:rPr>
      </w:pPr>
      <w:r>
        <w:rPr>
          <w:rFonts w:hint="eastAsia" w:hAnsi="宋体"/>
          <w:bCs/>
          <w:sz w:val="24"/>
          <w:szCs w:val="24"/>
          <w:highlight w:val="none"/>
        </w:rPr>
        <w:t>账户名：</w:t>
      </w:r>
      <w:r>
        <w:rPr>
          <w:rFonts w:hint="eastAsia" w:hAnsi="宋体"/>
          <w:bCs/>
          <w:sz w:val="24"/>
          <w:szCs w:val="24"/>
          <w:highlight w:val="none"/>
          <w:u w:val="single"/>
        </w:rPr>
        <w:t xml:space="preserve">                                            </w:t>
      </w:r>
    </w:p>
    <w:p w14:paraId="11647414">
      <w:pPr>
        <w:pStyle w:val="33"/>
        <w:adjustRightInd w:val="0"/>
        <w:snapToGrid w:val="0"/>
        <w:ind w:firstLine="420"/>
        <w:rPr>
          <w:rFonts w:hAnsi="宋体"/>
          <w:bCs/>
          <w:sz w:val="24"/>
          <w:szCs w:val="24"/>
          <w:highlight w:val="none"/>
        </w:rPr>
      </w:pPr>
    </w:p>
    <w:p w14:paraId="26411F11">
      <w:pPr>
        <w:pStyle w:val="33"/>
        <w:adjustRightInd w:val="0"/>
        <w:snapToGrid w:val="0"/>
        <w:ind w:firstLine="420"/>
        <w:rPr>
          <w:rFonts w:hAnsi="宋体"/>
          <w:bCs/>
          <w:sz w:val="24"/>
          <w:szCs w:val="24"/>
          <w:highlight w:val="none"/>
          <w:u w:val="single"/>
        </w:rPr>
      </w:pPr>
      <w:r>
        <w:rPr>
          <w:rFonts w:hint="eastAsia" w:hAnsi="宋体"/>
          <w:bCs/>
          <w:sz w:val="24"/>
          <w:szCs w:val="24"/>
          <w:highlight w:val="none"/>
        </w:rPr>
        <w:t>开户行：</w:t>
      </w:r>
      <w:r>
        <w:rPr>
          <w:rFonts w:hint="eastAsia" w:hAnsi="宋体"/>
          <w:bCs/>
          <w:sz w:val="24"/>
          <w:szCs w:val="24"/>
          <w:highlight w:val="none"/>
          <w:u w:val="single"/>
        </w:rPr>
        <w:t xml:space="preserve">                                            </w:t>
      </w:r>
    </w:p>
    <w:p w14:paraId="55AD9846">
      <w:pPr>
        <w:pStyle w:val="33"/>
        <w:adjustRightInd w:val="0"/>
        <w:snapToGrid w:val="0"/>
        <w:ind w:firstLine="420"/>
        <w:rPr>
          <w:rFonts w:hAnsi="宋体"/>
          <w:bCs/>
          <w:sz w:val="24"/>
          <w:szCs w:val="24"/>
          <w:highlight w:val="none"/>
        </w:rPr>
      </w:pPr>
    </w:p>
    <w:p w14:paraId="1E517322">
      <w:pPr>
        <w:pStyle w:val="33"/>
        <w:adjustRightInd w:val="0"/>
        <w:snapToGrid w:val="0"/>
        <w:ind w:firstLine="420"/>
        <w:rPr>
          <w:rFonts w:hAnsi="宋体"/>
          <w:bCs/>
          <w:sz w:val="24"/>
          <w:szCs w:val="24"/>
          <w:highlight w:val="none"/>
          <w:u w:val="single"/>
        </w:rPr>
      </w:pPr>
      <w:r>
        <w:rPr>
          <w:rFonts w:hint="eastAsia" w:hAnsi="宋体"/>
          <w:bCs/>
          <w:sz w:val="24"/>
          <w:szCs w:val="24"/>
          <w:highlight w:val="none"/>
        </w:rPr>
        <w:t>账  号：</w:t>
      </w:r>
      <w:r>
        <w:rPr>
          <w:rFonts w:hint="eastAsia" w:hAnsi="宋体"/>
          <w:bCs/>
          <w:sz w:val="24"/>
          <w:szCs w:val="24"/>
          <w:highlight w:val="none"/>
          <w:u w:val="single"/>
        </w:rPr>
        <w:t xml:space="preserve">                                            </w:t>
      </w:r>
    </w:p>
    <w:p w14:paraId="30C59681">
      <w:pPr>
        <w:pStyle w:val="33"/>
        <w:adjustRightInd w:val="0"/>
        <w:snapToGrid w:val="0"/>
        <w:ind w:firstLine="420"/>
        <w:rPr>
          <w:rFonts w:hAnsi="宋体"/>
          <w:bCs/>
          <w:sz w:val="24"/>
          <w:szCs w:val="24"/>
          <w:highlight w:val="none"/>
        </w:rPr>
      </w:pPr>
    </w:p>
    <w:p w14:paraId="61C08DB6">
      <w:pPr>
        <w:pStyle w:val="33"/>
        <w:adjustRightInd w:val="0"/>
        <w:snapToGrid w:val="0"/>
        <w:ind w:firstLine="420"/>
        <w:rPr>
          <w:rFonts w:hAnsi="宋体"/>
          <w:bCs/>
          <w:sz w:val="24"/>
          <w:szCs w:val="24"/>
          <w:highlight w:val="none"/>
        </w:rPr>
      </w:pPr>
      <w:r>
        <w:rPr>
          <w:rFonts w:hint="eastAsia" w:hAnsi="宋体"/>
          <w:bCs/>
          <w:sz w:val="24"/>
          <w:szCs w:val="24"/>
          <w:highlight w:val="none"/>
        </w:rPr>
        <w:t>办退期限内，账户如有变动，我单位将及时函告你们。</w:t>
      </w:r>
    </w:p>
    <w:p w14:paraId="2EDCDBEA">
      <w:pPr>
        <w:pStyle w:val="33"/>
        <w:adjustRightInd w:val="0"/>
        <w:snapToGrid w:val="0"/>
        <w:ind w:firstLine="420"/>
        <w:rPr>
          <w:rFonts w:hAnsi="宋体"/>
          <w:bCs/>
          <w:sz w:val="24"/>
          <w:szCs w:val="24"/>
          <w:highlight w:val="none"/>
        </w:rPr>
      </w:pPr>
    </w:p>
    <w:p w14:paraId="0FC4F65E">
      <w:pPr>
        <w:pStyle w:val="33"/>
        <w:adjustRightInd w:val="0"/>
        <w:snapToGrid w:val="0"/>
        <w:ind w:firstLine="420"/>
        <w:rPr>
          <w:rFonts w:hAnsi="宋体"/>
          <w:b/>
          <w:bCs/>
          <w:sz w:val="24"/>
          <w:szCs w:val="24"/>
          <w:highlight w:val="none"/>
          <w:u w:val="singl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int="eastAsia" w:hAnsi="宋体"/>
          <w:bCs/>
          <w:sz w:val="24"/>
          <w:szCs w:val="24"/>
          <w:highlight w:val="none"/>
        </w:rPr>
        <w:t xml:space="preserve">             联系电话：</w:t>
      </w:r>
      <w:r>
        <w:rPr>
          <w:rFonts w:hint="eastAsia" w:hAnsi="宋体"/>
          <w:bCs/>
          <w:sz w:val="24"/>
          <w:szCs w:val="24"/>
          <w:highlight w:val="none"/>
          <w:u w:val="single"/>
        </w:rPr>
        <w:t xml:space="preserve">                     </w:t>
      </w:r>
    </w:p>
    <w:p w14:paraId="305D2FE0">
      <w:pPr>
        <w:pStyle w:val="33"/>
        <w:adjustRightInd w:val="0"/>
        <w:snapToGrid w:val="0"/>
        <w:ind w:firstLine="422"/>
        <w:rPr>
          <w:rFonts w:hAnsi="宋体"/>
          <w:b/>
          <w:bCs/>
          <w:sz w:val="24"/>
          <w:szCs w:val="24"/>
          <w:highlight w:val="none"/>
          <w:u w:val="single"/>
        </w:rPr>
      </w:pPr>
    </w:p>
    <w:p w14:paraId="7DECE8F2">
      <w:pPr>
        <w:pStyle w:val="33"/>
        <w:adjustRightInd w:val="0"/>
        <w:snapToGrid w:val="0"/>
        <w:ind w:firstLine="484" w:firstLineChars="202"/>
        <w:rPr>
          <w:sz w:val="24"/>
          <w:szCs w:val="24"/>
          <w:highlight w:val="none"/>
        </w:rPr>
      </w:pPr>
      <w:r>
        <w:rPr>
          <w:rFonts w:hint="eastAsia"/>
          <w:sz w:val="24"/>
          <w:szCs w:val="24"/>
          <w:highlight w:val="none"/>
        </w:rPr>
        <w:t>供应商名称（公章）：</w:t>
      </w:r>
      <w:r>
        <w:rPr>
          <w:rFonts w:hint="eastAsia"/>
          <w:sz w:val="24"/>
          <w:szCs w:val="24"/>
          <w:highlight w:val="none"/>
          <w:u w:val="single"/>
        </w:rPr>
        <w:t xml:space="preserve">                      </w:t>
      </w:r>
    </w:p>
    <w:p w14:paraId="0C1DAB7B">
      <w:pPr>
        <w:pStyle w:val="33"/>
        <w:adjustRightInd w:val="0"/>
        <w:snapToGrid w:val="0"/>
        <w:ind w:firstLine="420"/>
        <w:rPr>
          <w:sz w:val="24"/>
          <w:szCs w:val="24"/>
          <w:highlight w:val="none"/>
        </w:rPr>
      </w:pPr>
    </w:p>
    <w:p w14:paraId="6FCEDE38">
      <w:pPr>
        <w:pStyle w:val="33"/>
        <w:adjustRightInd w:val="0"/>
        <w:snapToGrid w:val="0"/>
        <w:ind w:firstLine="484" w:firstLineChars="202"/>
        <w:rPr>
          <w:sz w:val="24"/>
          <w:szCs w:val="24"/>
          <w:highlight w:val="none"/>
          <w:u w:val="single"/>
        </w:rPr>
      </w:pPr>
      <w:r>
        <w:rPr>
          <w:rFonts w:hint="eastAsia"/>
          <w:sz w:val="24"/>
          <w:szCs w:val="24"/>
          <w:highlight w:val="none"/>
        </w:rPr>
        <w:t>法定代表人或委托代理人签字：</w:t>
      </w:r>
      <w:r>
        <w:rPr>
          <w:rFonts w:hint="eastAsia"/>
          <w:sz w:val="24"/>
          <w:szCs w:val="24"/>
          <w:highlight w:val="none"/>
          <w:u w:val="single"/>
        </w:rPr>
        <w:t xml:space="preserve">                           </w:t>
      </w:r>
    </w:p>
    <w:p w14:paraId="1E972DFB">
      <w:pPr>
        <w:pStyle w:val="33"/>
        <w:adjustRightInd w:val="0"/>
        <w:snapToGrid w:val="0"/>
        <w:ind w:firstLine="422"/>
        <w:rPr>
          <w:b/>
          <w:sz w:val="24"/>
          <w:szCs w:val="24"/>
          <w:highlight w:val="none"/>
        </w:rPr>
      </w:pPr>
    </w:p>
    <w:p w14:paraId="42A05BBC">
      <w:pPr>
        <w:pStyle w:val="33"/>
        <w:adjustRightInd w:val="0"/>
        <w:snapToGrid w:val="0"/>
        <w:ind w:firstLine="484" w:firstLineChars="202"/>
        <w:rPr>
          <w:sz w:val="24"/>
          <w:szCs w:val="24"/>
          <w:highlight w:val="none"/>
          <w:u w:val="single"/>
        </w:rPr>
      </w:pPr>
      <w:r>
        <w:rPr>
          <w:rFonts w:hint="eastAsia"/>
          <w:sz w:val="24"/>
          <w:szCs w:val="24"/>
          <w:highlight w:val="none"/>
        </w:rPr>
        <w:t>日期：</w:t>
      </w:r>
      <w:r>
        <w:rPr>
          <w:rFonts w:hint="eastAsia"/>
          <w:sz w:val="24"/>
          <w:szCs w:val="24"/>
          <w:highlight w:val="none"/>
          <w:u w:val="single"/>
        </w:rPr>
        <w:t xml:space="preserve">                 </w:t>
      </w:r>
    </w:p>
    <w:p w14:paraId="772AC242">
      <w:pPr>
        <w:pStyle w:val="33"/>
        <w:adjustRightInd w:val="0"/>
        <w:snapToGrid w:val="0"/>
        <w:ind w:firstLine="560"/>
        <w:rPr>
          <w:rFonts w:ascii="楷体_GB2312" w:hAnsi="华文楷体" w:eastAsia="楷体_GB2312"/>
          <w:b/>
          <w:sz w:val="28"/>
          <w:szCs w:val="28"/>
          <w:highlight w:val="none"/>
        </w:rPr>
      </w:pPr>
    </w:p>
    <w:p w14:paraId="75E73BF4">
      <w:pPr>
        <w:pStyle w:val="33"/>
        <w:adjustRightInd w:val="0"/>
        <w:snapToGrid w:val="0"/>
        <w:spacing w:line="360" w:lineRule="auto"/>
        <w:ind w:firstLine="562"/>
      </w:pPr>
      <w:r>
        <w:rPr>
          <w:rFonts w:hint="eastAsia" w:hAnsi="宋体" w:cs="宋体"/>
          <w:b/>
          <w:sz w:val="28"/>
          <w:szCs w:val="28"/>
          <w:highlight w:val="none"/>
        </w:rPr>
        <w:t>注：请</w:t>
      </w:r>
      <w:r>
        <w:rPr>
          <w:rFonts w:hint="eastAsia" w:hAnsi="宋体" w:cs="宋体"/>
          <w:b/>
          <w:sz w:val="28"/>
          <w:szCs w:val="28"/>
          <w:highlight w:val="none"/>
          <w:lang w:val="en-US" w:eastAsia="zh-CN"/>
        </w:rPr>
        <w:t>将</w:t>
      </w:r>
      <w:r>
        <w:rPr>
          <w:rFonts w:hint="eastAsia" w:hAnsi="宋体" w:cs="宋体"/>
          <w:b/>
          <w:sz w:val="28"/>
          <w:szCs w:val="28"/>
          <w:highlight w:val="none"/>
        </w:rPr>
        <w:t>银行转账回执</w:t>
      </w:r>
      <w:r>
        <w:rPr>
          <w:rFonts w:hint="eastAsia" w:hAnsi="宋体" w:cs="宋体"/>
          <w:b/>
          <w:sz w:val="28"/>
          <w:szCs w:val="28"/>
          <w:highlight w:val="none"/>
          <w:lang w:val="en-US" w:eastAsia="zh-CN"/>
        </w:rPr>
        <w:t>+退谈判保证金申请书的盖章扫描件于开标当日发送至邮箱305189381@qq.com（备注：公司名称+退谈判保证金申请）</w:t>
      </w:r>
      <w:r>
        <w:rPr>
          <w:rFonts w:hint="eastAsia" w:hAnsi="宋体" w:cs="宋体"/>
          <w:b/>
          <w:sz w:val="28"/>
          <w:szCs w:val="28"/>
          <w:highlight w:val="none"/>
        </w:rPr>
        <w:t>。（保证金退还联系电话：0779-3227382）</w:t>
      </w:r>
    </w:p>
    <w:sectPr>
      <w:pgSz w:w="11906" w:h="16838"/>
      <w:pgMar w:top="1219" w:right="1418" w:bottom="1339" w:left="1418" w:header="85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MS Gothic">
    <w:panose1 w:val="020B0609070205080204"/>
    <w:charset w:val="80"/>
    <w:family w:val="modern"/>
    <w:pitch w:val="default"/>
    <w:sig w:usb0="E00002FF" w:usb1="6AC7FDFB" w:usb2="08000012" w:usb3="00000000" w:csb0="4002009F" w:csb1="DFD7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9A8D8">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94</w:t>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8BD36">
    <w:pPr>
      <w:pStyle w:val="39"/>
      <w:framePr w:wrap="around" w:vAnchor="text" w:hAnchor="margin" w:xAlign="right" w:y="1"/>
      <w:rPr>
        <w:rStyle w:val="66"/>
      </w:rPr>
    </w:pPr>
    <w:r>
      <w:fldChar w:fldCharType="begin"/>
    </w:r>
    <w:r>
      <w:rPr>
        <w:rStyle w:val="66"/>
      </w:rPr>
      <w:instrText xml:space="preserve">PAGE  </w:instrText>
    </w:r>
    <w:r>
      <w:fldChar w:fldCharType="end"/>
    </w:r>
  </w:p>
  <w:p w14:paraId="3A3CE447">
    <w:pPr>
      <w:pStyle w:val="39"/>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D8E27">
    <w:pPr>
      <w:pStyle w:val="39"/>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76</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91" w:name="_Toc131845147"/>
    <w:bookmarkStart w:id="192" w:name="_Toc91899912"/>
    <w:bookmarkStart w:id="193" w:name="_Toc164085800"/>
    <w:bookmarkStart w:id="194" w:name="_Toc36110187"/>
    <w:r>
      <w:rPr>
        <w:rFonts w:hint="eastAsia" w:ascii="仿宋_GB2312" w:eastAsia="仿宋_GB2312"/>
        <w:kern w:val="0"/>
        <w:szCs w:val="21"/>
        <w:lang w:val="en-US" w:eastAsia="zh-CN"/>
      </w:rPr>
      <w:t>94</w:t>
    </w:r>
    <w:r>
      <w:rPr>
        <w:rFonts w:hint="eastAsia" w:ascii="仿宋_GB2312" w:eastAsia="仿宋_GB2312"/>
        <w:kern w:val="0"/>
        <w:szCs w:val="21"/>
      </w:rPr>
      <w:t xml:space="preserve"> 页</w:t>
    </w:r>
    <w:bookmarkEnd w:id="191"/>
    <w:bookmarkEnd w:id="192"/>
    <w:bookmarkEnd w:id="193"/>
    <w:bookmarkEnd w:id="19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C1C1B">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w:t>
    </w:r>
    <w:r>
      <w:rPr>
        <w:rFonts w:hint="eastAsia" w:ascii="仿宋_GB2312" w:eastAsia="仿宋_GB2312"/>
        <w:kern w:val="0"/>
      </w:rPr>
      <w:fldChar w:fldCharType="end"/>
    </w:r>
    <w:r>
      <w:rPr>
        <w:rFonts w:hint="eastAsia" w:ascii="仿宋_GB2312" w:eastAsia="仿宋_GB2312"/>
        <w:kern w:val="0"/>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58608">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0220B5DD">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5C374">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58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58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37CE154">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8A56D">
    <w:pPr>
      <w:pStyle w:val="39"/>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450830A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04DF8">
    <w:pPr>
      <w:pStyle w:val="39"/>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59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59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1F9539EB">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BBACF">
    <w:pPr>
      <w:pStyle w:val="39"/>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632442CB">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92264">
    <w:pPr>
      <w:pStyle w:val="39"/>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60</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60</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7213F9D">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18BFB">
    <w:pPr>
      <w:pStyle w:val="39"/>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84</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94</w:t>
    </w:r>
    <w:r>
      <w:rPr>
        <w:rFonts w:hint="eastAsia" w:ascii="仿宋_GB2312" w:eastAsia="仿宋_GB2312"/>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0FFC0">
    <w:pPr>
      <w:pStyle w:val="58"/>
      <w:ind w:firstLine="180" w:firstLineChars="100"/>
      <w:jc w:val="both"/>
      <w:rPr>
        <w:rFonts w:ascii="仿宋_GB2312" w:eastAsia="仿宋_GB2312"/>
        <w:b w:val="0"/>
        <w:sz w:val="18"/>
        <w:u w:val="single"/>
      </w:rPr>
    </w:pPr>
    <w:r>
      <w:rPr>
        <w:rFonts w:hint="eastAsia" w:eastAsia="仿宋_GB2312"/>
        <w:b w:val="0"/>
        <w:i/>
        <w:sz w:val="18"/>
        <w:u w:val="single"/>
      </w:rPr>
      <w:t xml:space="preserve">                                                                     </w:t>
    </w:r>
    <w:r>
      <w:rPr>
        <w:rFonts w:hint="eastAsia" w:eastAsia="仿宋_GB2312"/>
        <w:b w:val="0"/>
        <w:sz w:val="18"/>
        <w:u w:val="single"/>
      </w:rPr>
      <w:t xml:space="preserve"> </w:t>
    </w:r>
    <w:r>
      <w:rPr>
        <w:rFonts w:hint="eastAsia" w:eastAsia="仿宋_GB2312"/>
        <w:b w:val="0"/>
        <w:sz w:val="18"/>
        <w:szCs w:val="18"/>
        <w:u w:val="single"/>
      </w:rPr>
      <w:t>北海市政府采购竞争性谈判文件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5C825">
    <w:pPr>
      <w:pStyle w:val="40"/>
      <w:jc w:val="right"/>
      <w:rPr>
        <w:rFonts w:eastAsia="仿宋_GB2312"/>
      </w:rPr>
    </w:pPr>
    <w:r>
      <w:rPr>
        <w:rFonts w:hint="eastAsia" w:eastAsia="仿宋_GB2312"/>
        <w:iCs/>
      </w:rPr>
      <w:t>北海市政府采购竞争性谈判文件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6C098">
    <w:pPr>
      <w:pStyle w:val="58"/>
      <w:ind w:firstLine="180" w:firstLineChars="100"/>
      <w:jc w:val="both"/>
      <w:rPr>
        <w:rFonts w:ascii="仿宋_GB2312" w:eastAsia="仿宋_GB2312"/>
        <w:b w:val="0"/>
        <w:sz w:val="18"/>
        <w:u w:val="single"/>
      </w:rPr>
    </w:pPr>
    <w:r>
      <w:rPr>
        <w:rFonts w:hint="eastAsia" w:eastAsia="仿宋_GB2312"/>
        <w:b w:val="0"/>
        <w:i/>
        <w:sz w:val="18"/>
        <w:u w:val="single"/>
      </w:rPr>
      <w:t xml:space="preserve">                                                                     </w:t>
    </w:r>
    <w:r>
      <w:rPr>
        <w:rFonts w:hint="eastAsia" w:eastAsia="仿宋_GB2312"/>
        <w:b w:val="0"/>
        <w:sz w:val="18"/>
        <w:u w:val="single"/>
      </w:rPr>
      <w:t xml:space="preserve"> </w:t>
    </w:r>
    <w:r>
      <w:rPr>
        <w:rFonts w:hint="eastAsia" w:eastAsia="仿宋_GB2312"/>
        <w:b w:val="0"/>
        <w:sz w:val="18"/>
        <w:szCs w:val="18"/>
        <w:u w:val="single"/>
      </w:rPr>
      <w:t>北海市政府采购竞争性谈判文件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B6EEE">
    <w:pPr>
      <w:pStyle w:val="4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7DB9E">
    <w:pPr>
      <w:pStyle w:val="40"/>
    </w:pPr>
    <w:r>
      <w:t></w:t>
    </w:r>
    <w:r>
      <w:rPr>
        <w:rFonts w:hint="eastAsia"/>
      </w:rPr>
      <w:t xml:space="preserve">         </w:t>
    </w:r>
  </w:p>
  <w:p w14:paraId="35D1EBBF">
    <w:pPr>
      <w:pStyle w:val="4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DC38B">
    <w:pPr>
      <w:pStyle w:val="40"/>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637D0">
    <w:pPr>
      <w:pStyle w:val="40"/>
      <w:spacing w:after="12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13305">
    <w:pPr>
      <w:pStyle w:val="40"/>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E8DD9">
    <w:pPr>
      <w:pStyle w:val="40"/>
      <w:spacing w:after="12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A1EFF">
    <w:pPr>
      <w:pStyle w:val="40"/>
      <w:jc w:val="right"/>
      <w:rPr>
        <w:rFonts w:eastAsia="仿宋_GB2312"/>
      </w:rPr>
    </w:pPr>
    <w:r>
      <w:rPr>
        <w:rFonts w:hint="eastAsia" w:eastAsia="仿宋_GB2312"/>
        <w:iCs/>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4"/>
      <w:lvlText w:val=""/>
      <w:lvlJc w:val="left"/>
      <w:pPr>
        <w:tabs>
          <w:tab w:val="left" w:pos="840"/>
        </w:tabs>
        <w:ind w:left="840" w:hanging="420"/>
      </w:pPr>
      <w:rPr>
        <w:rFonts w:hint="default" w:ascii="Wingdings" w:hAnsi="Wingdings"/>
      </w:rPr>
    </w:lvl>
    <w:lvl w:ilvl="1" w:tentative="0">
      <w:start w:val="1"/>
      <w:numFmt w:val="bullet"/>
      <w:pStyle w:val="87"/>
      <w:lvlText w:val=""/>
      <w:lvlJc w:val="left"/>
      <w:pPr>
        <w:tabs>
          <w:tab w:val="left" w:pos="1260"/>
        </w:tabs>
        <w:ind w:left="1260" w:hanging="420"/>
      </w:pPr>
      <w:rPr>
        <w:rFonts w:hint="default" w:ascii="Wingdings" w:hAnsi="Wingdings"/>
      </w:rPr>
    </w:lvl>
    <w:lvl w:ilvl="2" w:tentative="0">
      <w:start w:val="1"/>
      <w:numFmt w:val="bullet"/>
      <w:pStyle w:val="342"/>
      <w:lvlText w:val=""/>
      <w:lvlJc w:val="left"/>
      <w:pPr>
        <w:tabs>
          <w:tab w:val="left" w:pos="1680"/>
        </w:tabs>
        <w:ind w:left="1680" w:hanging="420"/>
      </w:pPr>
      <w:rPr>
        <w:rFonts w:hint="default" w:ascii="Wingdings" w:hAnsi="Wingdings"/>
      </w:rPr>
    </w:lvl>
    <w:lvl w:ilvl="3" w:tentative="0">
      <w:start w:val="1"/>
      <w:numFmt w:val="bullet"/>
      <w:pStyle w:val="176"/>
      <w:lvlText w:val=""/>
      <w:lvlJc w:val="left"/>
      <w:pPr>
        <w:tabs>
          <w:tab w:val="left" w:pos="2100"/>
        </w:tabs>
        <w:ind w:left="2100" w:hanging="420"/>
      </w:pPr>
      <w:rPr>
        <w:rFonts w:hint="default" w:ascii="Wingdings" w:hAnsi="Wingdings"/>
      </w:rPr>
    </w:lvl>
    <w:lvl w:ilvl="4" w:tentative="0">
      <w:start w:val="1"/>
      <w:numFmt w:val="bullet"/>
      <w:pStyle w:val="411"/>
      <w:lvlText w:val=""/>
      <w:lvlJc w:val="left"/>
      <w:pPr>
        <w:tabs>
          <w:tab w:val="left" w:pos="2520"/>
        </w:tabs>
        <w:ind w:left="2520" w:hanging="420"/>
      </w:pPr>
      <w:rPr>
        <w:rFonts w:hint="default" w:ascii="Wingdings" w:hAnsi="Wingdings"/>
      </w:rPr>
    </w:lvl>
    <w:lvl w:ilvl="5" w:tentative="0">
      <w:start w:val="1"/>
      <w:numFmt w:val="bullet"/>
      <w:pStyle w:val="174"/>
      <w:lvlText w:val=""/>
      <w:lvlJc w:val="left"/>
      <w:pPr>
        <w:tabs>
          <w:tab w:val="left" w:pos="2940"/>
        </w:tabs>
        <w:ind w:left="2940" w:hanging="420"/>
      </w:pPr>
      <w:rPr>
        <w:rFonts w:hint="default" w:ascii="Wingdings" w:hAnsi="Wingdings"/>
      </w:rPr>
    </w:lvl>
    <w:lvl w:ilvl="6" w:tentative="0">
      <w:start w:val="1"/>
      <w:numFmt w:val="bullet"/>
      <w:pStyle w:val="400"/>
      <w:lvlText w:val=""/>
      <w:lvlJc w:val="left"/>
      <w:pPr>
        <w:tabs>
          <w:tab w:val="left" w:pos="3360"/>
        </w:tabs>
        <w:ind w:left="3360" w:hanging="420"/>
      </w:pPr>
      <w:rPr>
        <w:rFonts w:hint="default" w:ascii="Wingdings" w:hAnsi="Wingdings"/>
      </w:rPr>
    </w:lvl>
    <w:lvl w:ilvl="7" w:tentative="0">
      <w:start w:val="1"/>
      <w:numFmt w:val="bullet"/>
      <w:pStyle w:val="280"/>
      <w:lvlText w:val=""/>
      <w:lvlJc w:val="left"/>
      <w:pPr>
        <w:tabs>
          <w:tab w:val="left" w:pos="3780"/>
        </w:tabs>
        <w:ind w:left="3780" w:hanging="420"/>
      </w:pPr>
      <w:rPr>
        <w:rFonts w:hint="default" w:ascii="Wingdings" w:hAnsi="Wingdings"/>
      </w:rPr>
    </w:lvl>
    <w:lvl w:ilvl="8" w:tentative="0">
      <w:start w:val="1"/>
      <w:numFmt w:val="bullet"/>
      <w:pStyle w:val="373"/>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5">
    <w:nsid w:val="1FC45EA1"/>
    <w:multiLevelType w:val="singleLevel"/>
    <w:tmpl w:val="1FC45EA1"/>
    <w:lvl w:ilvl="0" w:tentative="0">
      <w:start w:val="4"/>
      <w:numFmt w:val="upperLetter"/>
      <w:suff w:val="nothing"/>
      <w:lvlText w:val="%1、"/>
      <w:lvlJc w:val="left"/>
    </w:lvl>
  </w:abstractNum>
  <w:abstractNum w:abstractNumId="6">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38"/>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7">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8">
    <w:nsid w:val="4F2ED44A"/>
    <w:multiLevelType w:val="singleLevel"/>
    <w:tmpl w:val="4F2ED44A"/>
    <w:lvl w:ilvl="0" w:tentative="0">
      <w:start w:val="1"/>
      <w:numFmt w:val="decimal"/>
      <w:suff w:val="nothing"/>
      <w:lvlText w:val="（%1）"/>
      <w:lvlJc w:val="left"/>
    </w:lvl>
  </w:abstractNum>
  <w:abstractNum w:abstractNumId="9">
    <w:nsid w:val="578B3BD2"/>
    <w:multiLevelType w:val="multilevel"/>
    <w:tmpl w:val="578B3BD2"/>
    <w:lvl w:ilvl="0" w:tentative="0">
      <w:start w:val="1"/>
      <w:numFmt w:val="decimal"/>
      <w:pStyle w:val="414"/>
      <w:lvlText w:val="%1"/>
      <w:lvlJc w:val="left"/>
      <w:pPr>
        <w:tabs>
          <w:tab w:val="left" w:pos="480"/>
        </w:tabs>
        <w:ind w:left="480" w:hanging="480"/>
      </w:pPr>
      <w:rPr>
        <w:rFonts w:hint="eastAsia"/>
        <w:sz w:val="44"/>
        <w:szCs w:val="44"/>
      </w:rPr>
    </w:lvl>
    <w:lvl w:ilvl="1" w:tentative="0">
      <w:start w:val="1"/>
      <w:numFmt w:val="decimal"/>
      <w:pStyle w:val="335"/>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3"/>
      <w:lvlText w:val="%1.%2.%3.%4.%5"/>
      <w:lvlJc w:val="left"/>
      <w:pPr>
        <w:tabs>
          <w:tab w:val="left" w:pos="1080"/>
        </w:tabs>
        <w:ind w:left="1080" w:hanging="1080"/>
      </w:pPr>
      <w:rPr>
        <w:rFonts w:hint="default"/>
      </w:rPr>
    </w:lvl>
    <w:lvl w:ilvl="5" w:tentative="0">
      <w:start w:val="1"/>
      <w:numFmt w:val="decimal"/>
      <w:pStyle w:val="218"/>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0">
    <w:nsid w:val="73596DCC"/>
    <w:multiLevelType w:val="multilevel"/>
    <w:tmpl w:val="73596DCC"/>
    <w:lvl w:ilvl="0" w:tentative="0">
      <w:start w:val="1"/>
      <w:numFmt w:val="bullet"/>
      <w:pStyle w:val="321"/>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1">
    <w:nsid w:val="7DA70C29"/>
    <w:multiLevelType w:val="singleLevel"/>
    <w:tmpl w:val="7DA70C29"/>
    <w:lvl w:ilvl="0" w:tentative="0">
      <w:start w:val="3"/>
      <w:numFmt w:val="chineseCounting"/>
      <w:suff w:val="nothing"/>
      <w:lvlText w:val="%1、"/>
      <w:lvlJc w:val="left"/>
      <w:rPr>
        <w:rFonts w:hint="eastAsia"/>
      </w:rPr>
    </w:lvl>
  </w:abstractNum>
  <w:num w:numId="1">
    <w:abstractNumId w:val="4"/>
  </w:num>
  <w:num w:numId="2">
    <w:abstractNumId w:val="2"/>
  </w:num>
  <w:num w:numId="3">
    <w:abstractNumId w:val="0"/>
  </w:num>
  <w:num w:numId="4">
    <w:abstractNumId w:val="1"/>
  </w:num>
  <w:num w:numId="5">
    <w:abstractNumId w:val="9"/>
  </w:num>
  <w:num w:numId="6">
    <w:abstractNumId w:val="10"/>
  </w:num>
  <w:num w:numId="7">
    <w:abstractNumId w:val="6"/>
  </w:num>
  <w:num w:numId="8">
    <w:abstractNumId w:val="5"/>
  </w:num>
  <w:num w:numId="9">
    <w:abstractNumId w:val="8"/>
  </w:num>
  <w:num w:numId="10">
    <w:abstractNumId w:val="7"/>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286C"/>
    <w:rsid w:val="0000488B"/>
    <w:rsid w:val="00005CAC"/>
    <w:rsid w:val="00006109"/>
    <w:rsid w:val="00006725"/>
    <w:rsid w:val="0000675E"/>
    <w:rsid w:val="00007CAA"/>
    <w:rsid w:val="00010FE9"/>
    <w:rsid w:val="0001122F"/>
    <w:rsid w:val="00011BF9"/>
    <w:rsid w:val="00012BE8"/>
    <w:rsid w:val="00013F31"/>
    <w:rsid w:val="00015FD7"/>
    <w:rsid w:val="000170C8"/>
    <w:rsid w:val="000172A5"/>
    <w:rsid w:val="000173F4"/>
    <w:rsid w:val="000217DE"/>
    <w:rsid w:val="00022464"/>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47F35"/>
    <w:rsid w:val="00050656"/>
    <w:rsid w:val="00051B54"/>
    <w:rsid w:val="00054D39"/>
    <w:rsid w:val="0005501B"/>
    <w:rsid w:val="000554C7"/>
    <w:rsid w:val="00055A61"/>
    <w:rsid w:val="00056118"/>
    <w:rsid w:val="000578A3"/>
    <w:rsid w:val="00057FC8"/>
    <w:rsid w:val="000600BA"/>
    <w:rsid w:val="00061A3C"/>
    <w:rsid w:val="000620B0"/>
    <w:rsid w:val="000624E3"/>
    <w:rsid w:val="000646CA"/>
    <w:rsid w:val="00064A21"/>
    <w:rsid w:val="00064D05"/>
    <w:rsid w:val="00065868"/>
    <w:rsid w:val="000665C4"/>
    <w:rsid w:val="00067821"/>
    <w:rsid w:val="0006785E"/>
    <w:rsid w:val="00067E1A"/>
    <w:rsid w:val="00070825"/>
    <w:rsid w:val="00070FEE"/>
    <w:rsid w:val="00071BF2"/>
    <w:rsid w:val="00072AED"/>
    <w:rsid w:val="00072C95"/>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D4C"/>
    <w:rsid w:val="00090ED8"/>
    <w:rsid w:val="0009145F"/>
    <w:rsid w:val="00091B4E"/>
    <w:rsid w:val="00091D89"/>
    <w:rsid w:val="00092FE9"/>
    <w:rsid w:val="00094342"/>
    <w:rsid w:val="000960BA"/>
    <w:rsid w:val="0009662A"/>
    <w:rsid w:val="000A1A52"/>
    <w:rsid w:val="000A1F98"/>
    <w:rsid w:val="000A23CE"/>
    <w:rsid w:val="000A49BB"/>
    <w:rsid w:val="000A4C67"/>
    <w:rsid w:val="000A5674"/>
    <w:rsid w:val="000A5A46"/>
    <w:rsid w:val="000B0E04"/>
    <w:rsid w:val="000B4B56"/>
    <w:rsid w:val="000B53F1"/>
    <w:rsid w:val="000B54C1"/>
    <w:rsid w:val="000B62AC"/>
    <w:rsid w:val="000B6BDF"/>
    <w:rsid w:val="000C053E"/>
    <w:rsid w:val="000C0A43"/>
    <w:rsid w:val="000C1ADE"/>
    <w:rsid w:val="000C1C38"/>
    <w:rsid w:val="000C222C"/>
    <w:rsid w:val="000C2264"/>
    <w:rsid w:val="000C33C8"/>
    <w:rsid w:val="000C4727"/>
    <w:rsid w:val="000C47AE"/>
    <w:rsid w:val="000C4F43"/>
    <w:rsid w:val="000C51AD"/>
    <w:rsid w:val="000C5374"/>
    <w:rsid w:val="000C5EC0"/>
    <w:rsid w:val="000C6688"/>
    <w:rsid w:val="000C67EA"/>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902"/>
    <w:rsid w:val="000D7CE0"/>
    <w:rsid w:val="000E0C2B"/>
    <w:rsid w:val="000E1AEC"/>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47"/>
    <w:rsid w:val="0011585B"/>
    <w:rsid w:val="00115B1A"/>
    <w:rsid w:val="001168F8"/>
    <w:rsid w:val="00117FA8"/>
    <w:rsid w:val="00121793"/>
    <w:rsid w:val="001228C8"/>
    <w:rsid w:val="0012419E"/>
    <w:rsid w:val="001243E9"/>
    <w:rsid w:val="001248EF"/>
    <w:rsid w:val="00124F76"/>
    <w:rsid w:val="00124FC4"/>
    <w:rsid w:val="001259B8"/>
    <w:rsid w:val="00127DAB"/>
    <w:rsid w:val="00131C2D"/>
    <w:rsid w:val="00132ED7"/>
    <w:rsid w:val="0013430A"/>
    <w:rsid w:val="001350F7"/>
    <w:rsid w:val="00135141"/>
    <w:rsid w:val="00135769"/>
    <w:rsid w:val="00135BE9"/>
    <w:rsid w:val="001374DC"/>
    <w:rsid w:val="0013773D"/>
    <w:rsid w:val="00140D7A"/>
    <w:rsid w:val="001430C3"/>
    <w:rsid w:val="00144649"/>
    <w:rsid w:val="001451BB"/>
    <w:rsid w:val="00145662"/>
    <w:rsid w:val="00145C6D"/>
    <w:rsid w:val="00146151"/>
    <w:rsid w:val="00147EA7"/>
    <w:rsid w:val="00151B2F"/>
    <w:rsid w:val="001524DC"/>
    <w:rsid w:val="001525E5"/>
    <w:rsid w:val="00153859"/>
    <w:rsid w:val="00153ED0"/>
    <w:rsid w:val="00155A91"/>
    <w:rsid w:val="00157432"/>
    <w:rsid w:val="00160051"/>
    <w:rsid w:val="00161053"/>
    <w:rsid w:val="00161185"/>
    <w:rsid w:val="00161853"/>
    <w:rsid w:val="00161C7D"/>
    <w:rsid w:val="00162E0E"/>
    <w:rsid w:val="00167594"/>
    <w:rsid w:val="001702BE"/>
    <w:rsid w:val="001706E4"/>
    <w:rsid w:val="0017105C"/>
    <w:rsid w:val="0017125C"/>
    <w:rsid w:val="00171622"/>
    <w:rsid w:val="00172077"/>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57B3"/>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9608A"/>
    <w:rsid w:val="001A07F8"/>
    <w:rsid w:val="001A1D48"/>
    <w:rsid w:val="001A1F0E"/>
    <w:rsid w:val="001A1F2D"/>
    <w:rsid w:val="001A473A"/>
    <w:rsid w:val="001A4996"/>
    <w:rsid w:val="001A5785"/>
    <w:rsid w:val="001A66A6"/>
    <w:rsid w:val="001A6BBB"/>
    <w:rsid w:val="001A79A2"/>
    <w:rsid w:val="001B13BF"/>
    <w:rsid w:val="001B16F5"/>
    <w:rsid w:val="001B1992"/>
    <w:rsid w:val="001B1BD9"/>
    <w:rsid w:val="001B1C1F"/>
    <w:rsid w:val="001B219B"/>
    <w:rsid w:val="001B2703"/>
    <w:rsid w:val="001B2ABD"/>
    <w:rsid w:val="001B4272"/>
    <w:rsid w:val="001B46B2"/>
    <w:rsid w:val="001B4CA8"/>
    <w:rsid w:val="001B572D"/>
    <w:rsid w:val="001B6D33"/>
    <w:rsid w:val="001B738E"/>
    <w:rsid w:val="001B7645"/>
    <w:rsid w:val="001B7B69"/>
    <w:rsid w:val="001C0616"/>
    <w:rsid w:val="001C0DD2"/>
    <w:rsid w:val="001C10BD"/>
    <w:rsid w:val="001C1B4A"/>
    <w:rsid w:val="001C1F01"/>
    <w:rsid w:val="001C232F"/>
    <w:rsid w:val="001C31F5"/>
    <w:rsid w:val="001C44BC"/>
    <w:rsid w:val="001C5885"/>
    <w:rsid w:val="001C6698"/>
    <w:rsid w:val="001D0AAC"/>
    <w:rsid w:val="001D1D55"/>
    <w:rsid w:val="001D21EF"/>
    <w:rsid w:val="001D330D"/>
    <w:rsid w:val="001D4AD3"/>
    <w:rsid w:val="001D5A94"/>
    <w:rsid w:val="001E07DA"/>
    <w:rsid w:val="001E1ABC"/>
    <w:rsid w:val="001E43FB"/>
    <w:rsid w:val="001E59FB"/>
    <w:rsid w:val="001E63F8"/>
    <w:rsid w:val="001E787E"/>
    <w:rsid w:val="001F087C"/>
    <w:rsid w:val="001F0DA4"/>
    <w:rsid w:val="001F0FD1"/>
    <w:rsid w:val="001F1F18"/>
    <w:rsid w:val="001F2F92"/>
    <w:rsid w:val="001F3396"/>
    <w:rsid w:val="001F6095"/>
    <w:rsid w:val="00200E37"/>
    <w:rsid w:val="00201EE3"/>
    <w:rsid w:val="00202D33"/>
    <w:rsid w:val="00202F99"/>
    <w:rsid w:val="00203C85"/>
    <w:rsid w:val="00205298"/>
    <w:rsid w:val="002054F4"/>
    <w:rsid w:val="00210B9C"/>
    <w:rsid w:val="00212CFB"/>
    <w:rsid w:val="00212E87"/>
    <w:rsid w:val="00213FC4"/>
    <w:rsid w:val="00214028"/>
    <w:rsid w:val="002141C3"/>
    <w:rsid w:val="002141DC"/>
    <w:rsid w:val="00214479"/>
    <w:rsid w:val="002144F3"/>
    <w:rsid w:val="00215918"/>
    <w:rsid w:val="00215A2A"/>
    <w:rsid w:val="00216387"/>
    <w:rsid w:val="00217427"/>
    <w:rsid w:val="002204BC"/>
    <w:rsid w:val="00221EB9"/>
    <w:rsid w:val="0022234D"/>
    <w:rsid w:val="002223FA"/>
    <w:rsid w:val="00222C78"/>
    <w:rsid w:val="00224B9B"/>
    <w:rsid w:val="0022555A"/>
    <w:rsid w:val="0023114A"/>
    <w:rsid w:val="0023205A"/>
    <w:rsid w:val="0023265B"/>
    <w:rsid w:val="00233538"/>
    <w:rsid w:val="002344F5"/>
    <w:rsid w:val="0023454D"/>
    <w:rsid w:val="002345FC"/>
    <w:rsid w:val="00234679"/>
    <w:rsid w:val="00235415"/>
    <w:rsid w:val="00236127"/>
    <w:rsid w:val="002361A2"/>
    <w:rsid w:val="00236690"/>
    <w:rsid w:val="0023669D"/>
    <w:rsid w:val="00237755"/>
    <w:rsid w:val="00237A7C"/>
    <w:rsid w:val="00237FA2"/>
    <w:rsid w:val="00240121"/>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51CA"/>
    <w:rsid w:val="0027544D"/>
    <w:rsid w:val="00275C7D"/>
    <w:rsid w:val="002778AB"/>
    <w:rsid w:val="002802A5"/>
    <w:rsid w:val="0028166B"/>
    <w:rsid w:val="00281BCB"/>
    <w:rsid w:val="00282CA4"/>
    <w:rsid w:val="00283B06"/>
    <w:rsid w:val="0028583E"/>
    <w:rsid w:val="00285FF3"/>
    <w:rsid w:val="0028744E"/>
    <w:rsid w:val="0028766A"/>
    <w:rsid w:val="00287936"/>
    <w:rsid w:val="002903C5"/>
    <w:rsid w:val="00290A99"/>
    <w:rsid w:val="00290EAF"/>
    <w:rsid w:val="0029159A"/>
    <w:rsid w:val="00292AA1"/>
    <w:rsid w:val="00293E33"/>
    <w:rsid w:val="0029499D"/>
    <w:rsid w:val="00294A13"/>
    <w:rsid w:val="00295073"/>
    <w:rsid w:val="00295DC3"/>
    <w:rsid w:val="0029704D"/>
    <w:rsid w:val="002979C5"/>
    <w:rsid w:val="00297AF5"/>
    <w:rsid w:val="002A02D6"/>
    <w:rsid w:val="002A07C4"/>
    <w:rsid w:val="002A0921"/>
    <w:rsid w:val="002A123D"/>
    <w:rsid w:val="002A2001"/>
    <w:rsid w:val="002A30AD"/>
    <w:rsid w:val="002A4A80"/>
    <w:rsid w:val="002A4EB3"/>
    <w:rsid w:val="002A51D9"/>
    <w:rsid w:val="002A5275"/>
    <w:rsid w:val="002B2906"/>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2DD"/>
    <w:rsid w:val="00300AFA"/>
    <w:rsid w:val="00301A22"/>
    <w:rsid w:val="00303959"/>
    <w:rsid w:val="00303AB6"/>
    <w:rsid w:val="00304455"/>
    <w:rsid w:val="00304640"/>
    <w:rsid w:val="00304AC1"/>
    <w:rsid w:val="00305454"/>
    <w:rsid w:val="003066C6"/>
    <w:rsid w:val="00307DC7"/>
    <w:rsid w:val="003102E8"/>
    <w:rsid w:val="00310957"/>
    <w:rsid w:val="00310EDB"/>
    <w:rsid w:val="00311053"/>
    <w:rsid w:val="00312260"/>
    <w:rsid w:val="00312378"/>
    <w:rsid w:val="00312BF8"/>
    <w:rsid w:val="00312DFC"/>
    <w:rsid w:val="0031318C"/>
    <w:rsid w:val="00313C9D"/>
    <w:rsid w:val="00314C5A"/>
    <w:rsid w:val="00314D13"/>
    <w:rsid w:val="0031531A"/>
    <w:rsid w:val="00315394"/>
    <w:rsid w:val="00315A0E"/>
    <w:rsid w:val="00315D77"/>
    <w:rsid w:val="003166B2"/>
    <w:rsid w:val="00316CDE"/>
    <w:rsid w:val="00317012"/>
    <w:rsid w:val="00320AAB"/>
    <w:rsid w:val="0032226B"/>
    <w:rsid w:val="00324B2F"/>
    <w:rsid w:val="00326106"/>
    <w:rsid w:val="003262E4"/>
    <w:rsid w:val="003269B7"/>
    <w:rsid w:val="003272E4"/>
    <w:rsid w:val="003301D9"/>
    <w:rsid w:val="00331461"/>
    <w:rsid w:val="003316A8"/>
    <w:rsid w:val="00331CC9"/>
    <w:rsid w:val="00331FE5"/>
    <w:rsid w:val="003320D7"/>
    <w:rsid w:val="00332D52"/>
    <w:rsid w:val="00333337"/>
    <w:rsid w:val="00333A28"/>
    <w:rsid w:val="00335868"/>
    <w:rsid w:val="0033631D"/>
    <w:rsid w:val="003365CB"/>
    <w:rsid w:val="0033701B"/>
    <w:rsid w:val="00340F39"/>
    <w:rsid w:val="00341225"/>
    <w:rsid w:val="00341CEB"/>
    <w:rsid w:val="0034396F"/>
    <w:rsid w:val="0034458E"/>
    <w:rsid w:val="003448CA"/>
    <w:rsid w:val="00344BBF"/>
    <w:rsid w:val="00344F3C"/>
    <w:rsid w:val="00345644"/>
    <w:rsid w:val="00345D7A"/>
    <w:rsid w:val="00346B6D"/>
    <w:rsid w:val="00346BA3"/>
    <w:rsid w:val="00347356"/>
    <w:rsid w:val="00350896"/>
    <w:rsid w:val="00350C31"/>
    <w:rsid w:val="003519CD"/>
    <w:rsid w:val="00351A3A"/>
    <w:rsid w:val="00352A88"/>
    <w:rsid w:val="003536BF"/>
    <w:rsid w:val="0035455F"/>
    <w:rsid w:val="00355D8F"/>
    <w:rsid w:val="00357437"/>
    <w:rsid w:val="003577EF"/>
    <w:rsid w:val="00357F65"/>
    <w:rsid w:val="00360304"/>
    <w:rsid w:val="00361DB9"/>
    <w:rsid w:val="00362415"/>
    <w:rsid w:val="00365427"/>
    <w:rsid w:val="00365888"/>
    <w:rsid w:val="003669C8"/>
    <w:rsid w:val="00366CEB"/>
    <w:rsid w:val="00366D8A"/>
    <w:rsid w:val="003679D3"/>
    <w:rsid w:val="00367A87"/>
    <w:rsid w:val="00367F2C"/>
    <w:rsid w:val="003703CE"/>
    <w:rsid w:val="00371C6D"/>
    <w:rsid w:val="00372C89"/>
    <w:rsid w:val="00372E9A"/>
    <w:rsid w:val="00374677"/>
    <w:rsid w:val="0037632F"/>
    <w:rsid w:val="00377B26"/>
    <w:rsid w:val="003800B2"/>
    <w:rsid w:val="00381014"/>
    <w:rsid w:val="00381F60"/>
    <w:rsid w:val="00382F6C"/>
    <w:rsid w:val="00383AB0"/>
    <w:rsid w:val="00384814"/>
    <w:rsid w:val="00384C0A"/>
    <w:rsid w:val="00385B16"/>
    <w:rsid w:val="0038637D"/>
    <w:rsid w:val="00386C07"/>
    <w:rsid w:val="00386F58"/>
    <w:rsid w:val="0038700D"/>
    <w:rsid w:val="0038701B"/>
    <w:rsid w:val="00390C0D"/>
    <w:rsid w:val="00391447"/>
    <w:rsid w:val="003922DE"/>
    <w:rsid w:val="00393B84"/>
    <w:rsid w:val="00393C6A"/>
    <w:rsid w:val="00394356"/>
    <w:rsid w:val="003944EA"/>
    <w:rsid w:val="00394639"/>
    <w:rsid w:val="003962E6"/>
    <w:rsid w:val="00396831"/>
    <w:rsid w:val="00397EE1"/>
    <w:rsid w:val="003A03EF"/>
    <w:rsid w:val="003A12B6"/>
    <w:rsid w:val="003A20D5"/>
    <w:rsid w:val="003A24CC"/>
    <w:rsid w:val="003A2EE8"/>
    <w:rsid w:val="003A373C"/>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3D6"/>
    <w:rsid w:val="003D04C3"/>
    <w:rsid w:val="003D14C8"/>
    <w:rsid w:val="003D1517"/>
    <w:rsid w:val="003D2DA0"/>
    <w:rsid w:val="003D34C3"/>
    <w:rsid w:val="003D5681"/>
    <w:rsid w:val="003D5ADB"/>
    <w:rsid w:val="003D62A2"/>
    <w:rsid w:val="003D663E"/>
    <w:rsid w:val="003D6793"/>
    <w:rsid w:val="003D6B03"/>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3B9"/>
    <w:rsid w:val="0041461A"/>
    <w:rsid w:val="00414909"/>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46BC"/>
    <w:rsid w:val="00424F1A"/>
    <w:rsid w:val="00425724"/>
    <w:rsid w:val="00426B2C"/>
    <w:rsid w:val="00427FA8"/>
    <w:rsid w:val="004306D4"/>
    <w:rsid w:val="00432827"/>
    <w:rsid w:val="00432ECA"/>
    <w:rsid w:val="00435515"/>
    <w:rsid w:val="004357B1"/>
    <w:rsid w:val="00436CCE"/>
    <w:rsid w:val="004379BB"/>
    <w:rsid w:val="00440262"/>
    <w:rsid w:val="00440814"/>
    <w:rsid w:val="00440844"/>
    <w:rsid w:val="0044398C"/>
    <w:rsid w:val="00443EDE"/>
    <w:rsid w:val="0044739A"/>
    <w:rsid w:val="004475F7"/>
    <w:rsid w:val="00447DFB"/>
    <w:rsid w:val="00450B22"/>
    <w:rsid w:val="00452AB8"/>
    <w:rsid w:val="004533CE"/>
    <w:rsid w:val="004543AB"/>
    <w:rsid w:val="00455F71"/>
    <w:rsid w:val="00456272"/>
    <w:rsid w:val="00457CF7"/>
    <w:rsid w:val="00457D37"/>
    <w:rsid w:val="00460E68"/>
    <w:rsid w:val="00461F80"/>
    <w:rsid w:val="0046240D"/>
    <w:rsid w:val="00463576"/>
    <w:rsid w:val="0046399D"/>
    <w:rsid w:val="00465264"/>
    <w:rsid w:val="00465781"/>
    <w:rsid w:val="00465A21"/>
    <w:rsid w:val="00466ABA"/>
    <w:rsid w:val="0046775D"/>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03DA"/>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2CD7"/>
    <w:rsid w:val="00543640"/>
    <w:rsid w:val="005444C6"/>
    <w:rsid w:val="005449D1"/>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5693D"/>
    <w:rsid w:val="00561903"/>
    <w:rsid w:val="00561A9B"/>
    <w:rsid w:val="00562F9E"/>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4C1"/>
    <w:rsid w:val="00574E7B"/>
    <w:rsid w:val="005756E7"/>
    <w:rsid w:val="00576B5C"/>
    <w:rsid w:val="00580DFC"/>
    <w:rsid w:val="00581133"/>
    <w:rsid w:val="00581EC5"/>
    <w:rsid w:val="00581F85"/>
    <w:rsid w:val="00583D43"/>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765"/>
    <w:rsid w:val="005A1A31"/>
    <w:rsid w:val="005A36C2"/>
    <w:rsid w:val="005A3719"/>
    <w:rsid w:val="005A399E"/>
    <w:rsid w:val="005A3A4F"/>
    <w:rsid w:val="005A3DD7"/>
    <w:rsid w:val="005A418C"/>
    <w:rsid w:val="005A48B5"/>
    <w:rsid w:val="005A4F48"/>
    <w:rsid w:val="005A5036"/>
    <w:rsid w:val="005A56BB"/>
    <w:rsid w:val="005A733D"/>
    <w:rsid w:val="005A7A32"/>
    <w:rsid w:val="005A7F85"/>
    <w:rsid w:val="005B102C"/>
    <w:rsid w:val="005B1AAB"/>
    <w:rsid w:val="005B2313"/>
    <w:rsid w:val="005B2930"/>
    <w:rsid w:val="005B2B87"/>
    <w:rsid w:val="005B387B"/>
    <w:rsid w:val="005B3B01"/>
    <w:rsid w:val="005B4333"/>
    <w:rsid w:val="005B4534"/>
    <w:rsid w:val="005B4F0B"/>
    <w:rsid w:val="005B4F8C"/>
    <w:rsid w:val="005B5603"/>
    <w:rsid w:val="005B5994"/>
    <w:rsid w:val="005B61F4"/>
    <w:rsid w:val="005B667A"/>
    <w:rsid w:val="005B6FA1"/>
    <w:rsid w:val="005C0372"/>
    <w:rsid w:val="005C039B"/>
    <w:rsid w:val="005C059F"/>
    <w:rsid w:val="005C07CE"/>
    <w:rsid w:val="005C0B8F"/>
    <w:rsid w:val="005C0CDD"/>
    <w:rsid w:val="005C2294"/>
    <w:rsid w:val="005C3344"/>
    <w:rsid w:val="005C4C71"/>
    <w:rsid w:val="005C4E4D"/>
    <w:rsid w:val="005C5A97"/>
    <w:rsid w:val="005C679D"/>
    <w:rsid w:val="005C6D5D"/>
    <w:rsid w:val="005D01C3"/>
    <w:rsid w:val="005D1D15"/>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260"/>
    <w:rsid w:val="0061098D"/>
    <w:rsid w:val="00611367"/>
    <w:rsid w:val="00611AC8"/>
    <w:rsid w:val="00611B59"/>
    <w:rsid w:val="00611FBA"/>
    <w:rsid w:val="0061272A"/>
    <w:rsid w:val="00613AA2"/>
    <w:rsid w:val="00613EDA"/>
    <w:rsid w:val="006155F1"/>
    <w:rsid w:val="00615FAB"/>
    <w:rsid w:val="006161D6"/>
    <w:rsid w:val="0061703E"/>
    <w:rsid w:val="00620055"/>
    <w:rsid w:val="006212D3"/>
    <w:rsid w:val="006217EF"/>
    <w:rsid w:val="0062213A"/>
    <w:rsid w:val="00623A5E"/>
    <w:rsid w:val="00625008"/>
    <w:rsid w:val="00625EAC"/>
    <w:rsid w:val="00626930"/>
    <w:rsid w:val="00626BAC"/>
    <w:rsid w:val="00626F04"/>
    <w:rsid w:val="006271C3"/>
    <w:rsid w:val="0063001E"/>
    <w:rsid w:val="00630527"/>
    <w:rsid w:val="00630D58"/>
    <w:rsid w:val="00631005"/>
    <w:rsid w:val="00632727"/>
    <w:rsid w:val="00633EF3"/>
    <w:rsid w:val="00635B73"/>
    <w:rsid w:val="006368A8"/>
    <w:rsid w:val="00636CC7"/>
    <w:rsid w:val="00637016"/>
    <w:rsid w:val="00637F27"/>
    <w:rsid w:val="00643F89"/>
    <w:rsid w:val="00644BED"/>
    <w:rsid w:val="00644E2E"/>
    <w:rsid w:val="00645CB4"/>
    <w:rsid w:val="00646BDC"/>
    <w:rsid w:val="00647DE9"/>
    <w:rsid w:val="00651F59"/>
    <w:rsid w:val="00652CF5"/>
    <w:rsid w:val="0065343E"/>
    <w:rsid w:val="00653C7C"/>
    <w:rsid w:val="006540B1"/>
    <w:rsid w:val="006558CD"/>
    <w:rsid w:val="00656CD4"/>
    <w:rsid w:val="00656D49"/>
    <w:rsid w:val="00656E4D"/>
    <w:rsid w:val="006576BA"/>
    <w:rsid w:val="0065796C"/>
    <w:rsid w:val="0066057F"/>
    <w:rsid w:val="0066099B"/>
    <w:rsid w:val="00662401"/>
    <w:rsid w:val="00662D3D"/>
    <w:rsid w:val="00662F1F"/>
    <w:rsid w:val="00664DB5"/>
    <w:rsid w:val="006673B9"/>
    <w:rsid w:val="0066790C"/>
    <w:rsid w:val="006700F1"/>
    <w:rsid w:val="006720BC"/>
    <w:rsid w:val="00672D0F"/>
    <w:rsid w:val="00673989"/>
    <w:rsid w:val="00673B64"/>
    <w:rsid w:val="00673FC1"/>
    <w:rsid w:val="00675430"/>
    <w:rsid w:val="00675749"/>
    <w:rsid w:val="0067601F"/>
    <w:rsid w:val="00676F15"/>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207"/>
    <w:rsid w:val="006A39D0"/>
    <w:rsid w:val="006A4321"/>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3EFE"/>
    <w:rsid w:val="006C4618"/>
    <w:rsid w:val="006C5D5D"/>
    <w:rsid w:val="006C6303"/>
    <w:rsid w:val="006C6D6B"/>
    <w:rsid w:val="006C6EBD"/>
    <w:rsid w:val="006D0681"/>
    <w:rsid w:val="006D0906"/>
    <w:rsid w:val="006D0A80"/>
    <w:rsid w:val="006D2874"/>
    <w:rsid w:val="006D312B"/>
    <w:rsid w:val="006D43C1"/>
    <w:rsid w:val="006D5442"/>
    <w:rsid w:val="006D6E4E"/>
    <w:rsid w:val="006E00E3"/>
    <w:rsid w:val="006E045C"/>
    <w:rsid w:val="006E065E"/>
    <w:rsid w:val="006E189B"/>
    <w:rsid w:val="006E2902"/>
    <w:rsid w:val="006E2F9D"/>
    <w:rsid w:val="006E37C6"/>
    <w:rsid w:val="006E41ED"/>
    <w:rsid w:val="006E448E"/>
    <w:rsid w:val="006E4667"/>
    <w:rsid w:val="006E5112"/>
    <w:rsid w:val="006F2046"/>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3C1C"/>
    <w:rsid w:val="007444E6"/>
    <w:rsid w:val="0074592C"/>
    <w:rsid w:val="00745F41"/>
    <w:rsid w:val="00747578"/>
    <w:rsid w:val="00751073"/>
    <w:rsid w:val="00752188"/>
    <w:rsid w:val="0075281E"/>
    <w:rsid w:val="00752CC6"/>
    <w:rsid w:val="00754580"/>
    <w:rsid w:val="00754A29"/>
    <w:rsid w:val="00755003"/>
    <w:rsid w:val="00755BCF"/>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6292"/>
    <w:rsid w:val="007972D5"/>
    <w:rsid w:val="007978E8"/>
    <w:rsid w:val="007A0789"/>
    <w:rsid w:val="007A130E"/>
    <w:rsid w:val="007A18B1"/>
    <w:rsid w:val="007A1BBD"/>
    <w:rsid w:val="007A1F08"/>
    <w:rsid w:val="007A25FA"/>
    <w:rsid w:val="007A28B3"/>
    <w:rsid w:val="007A3520"/>
    <w:rsid w:val="007A3878"/>
    <w:rsid w:val="007A3D85"/>
    <w:rsid w:val="007A54F6"/>
    <w:rsid w:val="007A5950"/>
    <w:rsid w:val="007A6D91"/>
    <w:rsid w:val="007A73CF"/>
    <w:rsid w:val="007B0306"/>
    <w:rsid w:val="007B2705"/>
    <w:rsid w:val="007B2E54"/>
    <w:rsid w:val="007B3A8E"/>
    <w:rsid w:val="007B3C9B"/>
    <w:rsid w:val="007B54B7"/>
    <w:rsid w:val="007B54C7"/>
    <w:rsid w:val="007B5DC5"/>
    <w:rsid w:val="007B63FC"/>
    <w:rsid w:val="007B6708"/>
    <w:rsid w:val="007B6E8D"/>
    <w:rsid w:val="007B722F"/>
    <w:rsid w:val="007B7235"/>
    <w:rsid w:val="007B755E"/>
    <w:rsid w:val="007C029E"/>
    <w:rsid w:val="007C0636"/>
    <w:rsid w:val="007C10E4"/>
    <w:rsid w:val="007C2351"/>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404E"/>
    <w:rsid w:val="007E4EB3"/>
    <w:rsid w:val="007E50B4"/>
    <w:rsid w:val="007E54B8"/>
    <w:rsid w:val="007E54DB"/>
    <w:rsid w:val="007E6B25"/>
    <w:rsid w:val="007E6F55"/>
    <w:rsid w:val="007E7BF9"/>
    <w:rsid w:val="007E7DEA"/>
    <w:rsid w:val="007F0A65"/>
    <w:rsid w:val="007F2B4B"/>
    <w:rsid w:val="007F2C38"/>
    <w:rsid w:val="007F30C6"/>
    <w:rsid w:val="007F3240"/>
    <w:rsid w:val="007F3651"/>
    <w:rsid w:val="007F3752"/>
    <w:rsid w:val="007F4318"/>
    <w:rsid w:val="007F47DA"/>
    <w:rsid w:val="007F4E52"/>
    <w:rsid w:val="007F4F84"/>
    <w:rsid w:val="007F55A4"/>
    <w:rsid w:val="007F661E"/>
    <w:rsid w:val="007F6D6B"/>
    <w:rsid w:val="007F74DA"/>
    <w:rsid w:val="007F75BB"/>
    <w:rsid w:val="00800766"/>
    <w:rsid w:val="00801D90"/>
    <w:rsid w:val="00801DBD"/>
    <w:rsid w:val="0080348B"/>
    <w:rsid w:val="00803EB0"/>
    <w:rsid w:val="008052CE"/>
    <w:rsid w:val="008052DB"/>
    <w:rsid w:val="0080705B"/>
    <w:rsid w:val="0081000F"/>
    <w:rsid w:val="0081264E"/>
    <w:rsid w:val="00812A1A"/>
    <w:rsid w:val="00812DFF"/>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50013"/>
    <w:rsid w:val="008500DD"/>
    <w:rsid w:val="00852426"/>
    <w:rsid w:val="00852FA5"/>
    <w:rsid w:val="0085476F"/>
    <w:rsid w:val="008550A3"/>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0D0"/>
    <w:rsid w:val="00882474"/>
    <w:rsid w:val="008824DF"/>
    <w:rsid w:val="0088378E"/>
    <w:rsid w:val="00884371"/>
    <w:rsid w:val="00884D47"/>
    <w:rsid w:val="00887392"/>
    <w:rsid w:val="00890C40"/>
    <w:rsid w:val="008911F7"/>
    <w:rsid w:val="00893385"/>
    <w:rsid w:val="00893F41"/>
    <w:rsid w:val="00894BBD"/>
    <w:rsid w:val="00894C79"/>
    <w:rsid w:val="0089558A"/>
    <w:rsid w:val="008972B6"/>
    <w:rsid w:val="008977E1"/>
    <w:rsid w:val="008A0115"/>
    <w:rsid w:val="008A2F5A"/>
    <w:rsid w:val="008A47CE"/>
    <w:rsid w:val="008A5CBF"/>
    <w:rsid w:val="008A6BAE"/>
    <w:rsid w:val="008A7350"/>
    <w:rsid w:val="008B00ED"/>
    <w:rsid w:val="008B16E6"/>
    <w:rsid w:val="008B2042"/>
    <w:rsid w:val="008B25F1"/>
    <w:rsid w:val="008B3737"/>
    <w:rsid w:val="008B3F4B"/>
    <w:rsid w:val="008B69B8"/>
    <w:rsid w:val="008B7912"/>
    <w:rsid w:val="008C0335"/>
    <w:rsid w:val="008C094A"/>
    <w:rsid w:val="008C1077"/>
    <w:rsid w:val="008C1570"/>
    <w:rsid w:val="008C2059"/>
    <w:rsid w:val="008C2FA6"/>
    <w:rsid w:val="008C4C92"/>
    <w:rsid w:val="008C58E7"/>
    <w:rsid w:val="008C65F4"/>
    <w:rsid w:val="008C7368"/>
    <w:rsid w:val="008C7C81"/>
    <w:rsid w:val="008D0E65"/>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452"/>
    <w:rsid w:val="008E757F"/>
    <w:rsid w:val="008E7EAE"/>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2527"/>
    <w:rsid w:val="00933680"/>
    <w:rsid w:val="0093386D"/>
    <w:rsid w:val="00935194"/>
    <w:rsid w:val="0093537B"/>
    <w:rsid w:val="0094015D"/>
    <w:rsid w:val="009441DB"/>
    <w:rsid w:val="0094424D"/>
    <w:rsid w:val="0094568E"/>
    <w:rsid w:val="0094633F"/>
    <w:rsid w:val="009468C5"/>
    <w:rsid w:val="00947BA5"/>
    <w:rsid w:val="009504B5"/>
    <w:rsid w:val="00950805"/>
    <w:rsid w:val="009518D4"/>
    <w:rsid w:val="009520BC"/>
    <w:rsid w:val="00953573"/>
    <w:rsid w:val="009560DD"/>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8CF"/>
    <w:rsid w:val="00977B97"/>
    <w:rsid w:val="009810BE"/>
    <w:rsid w:val="009819A7"/>
    <w:rsid w:val="009851F5"/>
    <w:rsid w:val="0098534B"/>
    <w:rsid w:val="0098764E"/>
    <w:rsid w:val="00987BE7"/>
    <w:rsid w:val="00987D58"/>
    <w:rsid w:val="009906D4"/>
    <w:rsid w:val="00990EB7"/>
    <w:rsid w:val="00990F5F"/>
    <w:rsid w:val="00991E03"/>
    <w:rsid w:val="00993135"/>
    <w:rsid w:val="00993AC7"/>
    <w:rsid w:val="00997044"/>
    <w:rsid w:val="009973CC"/>
    <w:rsid w:val="0099792B"/>
    <w:rsid w:val="009A106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7A3"/>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3B4A"/>
    <w:rsid w:val="009E5701"/>
    <w:rsid w:val="009E5711"/>
    <w:rsid w:val="009E6249"/>
    <w:rsid w:val="009E6D26"/>
    <w:rsid w:val="009E758E"/>
    <w:rsid w:val="009E7752"/>
    <w:rsid w:val="009E7A4C"/>
    <w:rsid w:val="009E7D6B"/>
    <w:rsid w:val="009F1109"/>
    <w:rsid w:val="009F2EDB"/>
    <w:rsid w:val="009F2F52"/>
    <w:rsid w:val="009F4BC4"/>
    <w:rsid w:val="009F56C0"/>
    <w:rsid w:val="009F5C76"/>
    <w:rsid w:val="00A00E00"/>
    <w:rsid w:val="00A01221"/>
    <w:rsid w:val="00A012A8"/>
    <w:rsid w:val="00A016FF"/>
    <w:rsid w:val="00A0207F"/>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4B05"/>
    <w:rsid w:val="00A25463"/>
    <w:rsid w:val="00A254AB"/>
    <w:rsid w:val="00A266CC"/>
    <w:rsid w:val="00A26DB4"/>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335"/>
    <w:rsid w:val="00A63685"/>
    <w:rsid w:val="00A63DDD"/>
    <w:rsid w:val="00A66473"/>
    <w:rsid w:val="00A66E28"/>
    <w:rsid w:val="00A70590"/>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EAE"/>
    <w:rsid w:val="00A84DF6"/>
    <w:rsid w:val="00A84F27"/>
    <w:rsid w:val="00A8519C"/>
    <w:rsid w:val="00A8733A"/>
    <w:rsid w:val="00A8783F"/>
    <w:rsid w:val="00A90A83"/>
    <w:rsid w:val="00A90B66"/>
    <w:rsid w:val="00A91D4B"/>
    <w:rsid w:val="00A920B2"/>
    <w:rsid w:val="00A92A96"/>
    <w:rsid w:val="00A92AF0"/>
    <w:rsid w:val="00A930F2"/>
    <w:rsid w:val="00A93510"/>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60EC"/>
    <w:rsid w:val="00AC6CD9"/>
    <w:rsid w:val="00AD2679"/>
    <w:rsid w:val="00AD3F3C"/>
    <w:rsid w:val="00AD4973"/>
    <w:rsid w:val="00AD5F0A"/>
    <w:rsid w:val="00AD6741"/>
    <w:rsid w:val="00AD6B4F"/>
    <w:rsid w:val="00AD7CFA"/>
    <w:rsid w:val="00AE11C1"/>
    <w:rsid w:val="00AE163D"/>
    <w:rsid w:val="00AE1C5C"/>
    <w:rsid w:val="00AE25D1"/>
    <w:rsid w:val="00AE2913"/>
    <w:rsid w:val="00AE2918"/>
    <w:rsid w:val="00AE315E"/>
    <w:rsid w:val="00AE31D9"/>
    <w:rsid w:val="00AE3CF0"/>
    <w:rsid w:val="00AE4337"/>
    <w:rsid w:val="00AE71EE"/>
    <w:rsid w:val="00AF03CF"/>
    <w:rsid w:val="00AF06B6"/>
    <w:rsid w:val="00AF0A0A"/>
    <w:rsid w:val="00AF1ED2"/>
    <w:rsid w:val="00AF1F4E"/>
    <w:rsid w:val="00AF3557"/>
    <w:rsid w:val="00AF35F0"/>
    <w:rsid w:val="00AF3D3C"/>
    <w:rsid w:val="00AF4CEE"/>
    <w:rsid w:val="00AF5D84"/>
    <w:rsid w:val="00AF672C"/>
    <w:rsid w:val="00AF6D69"/>
    <w:rsid w:val="00AF6F5E"/>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6ED5"/>
    <w:rsid w:val="00B1767E"/>
    <w:rsid w:val="00B203B6"/>
    <w:rsid w:val="00B203CE"/>
    <w:rsid w:val="00B21676"/>
    <w:rsid w:val="00B241D5"/>
    <w:rsid w:val="00B26147"/>
    <w:rsid w:val="00B26677"/>
    <w:rsid w:val="00B26C57"/>
    <w:rsid w:val="00B272C1"/>
    <w:rsid w:val="00B274E3"/>
    <w:rsid w:val="00B27B92"/>
    <w:rsid w:val="00B30563"/>
    <w:rsid w:val="00B30A76"/>
    <w:rsid w:val="00B3113A"/>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514BB"/>
    <w:rsid w:val="00B51520"/>
    <w:rsid w:val="00B5169E"/>
    <w:rsid w:val="00B517C2"/>
    <w:rsid w:val="00B518CE"/>
    <w:rsid w:val="00B52234"/>
    <w:rsid w:val="00B53623"/>
    <w:rsid w:val="00B536F5"/>
    <w:rsid w:val="00B53E98"/>
    <w:rsid w:val="00B547A9"/>
    <w:rsid w:val="00B5634D"/>
    <w:rsid w:val="00B56ECA"/>
    <w:rsid w:val="00B57093"/>
    <w:rsid w:val="00B60613"/>
    <w:rsid w:val="00B616E6"/>
    <w:rsid w:val="00B61A39"/>
    <w:rsid w:val="00B630F2"/>
    <w:rsid w:val="00B63E7A"/>
    <w:rsid w:val="00B65582"/>
    <w:rsid w:val="00B66054"/>
    <w:rsid w:val="00B66B48"/>
    <w:rsid w:val="00B672EA"/>
    <w:rsid w:val="00B6747B"/>
    <w:rsid w:val="00B70200"/>
    <w:rsid w:val="00B70279"/>
    <w:rsid w:val="00B72CF0"/>
    <w:rsid w:val="00B740F6"/>
    <w:rsid w:val="00B74615"/>
    <w:rsid w:val="00B75035"/>
    <w:rsid w:val="00B75389"/>
    <w:rsid w:val="00B755B6"/>
    <w:rsid w:val="00B76B55"/>
    <w:rsid w:val="00B804F8"/>
    <w:rsid w:val="00B815D3"/>
    <w:rsid w:val="00B81780"/>
    <w:rsid w:val="00B83E76"/>
    <w:rsid w:val="00B8506D"/>
    <w:rsid w:val="00B86289"/>
    <w:rsid w:val="00B87F1C"/>
    <w:rsid w:val="00B91B61"/>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7D2E"/>
    <w:rsid w:val="00BB7EC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E5F"/>
    <w:rsid w:val="00BE0C55"/>
    <w:rsid w:val="00BE11A2"/>
    <w:rsid w:val="00BE246C"/>
    <w:rsid w:val="00BE2657"/>
    <w:rsid w:val="00BE2CA1"/>
    <w:rsid w:val="00BE37AE"/>
    <w:rsid w:val="00BE73C3"/>
    <w:rsid w:val="00BE7B29"/>
    <w:rsid w:val="00BF03C0"/>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22BA"/>
    <w:rsid w:val="00C12770"/>
    <w:rsid w:val="00C12D43"/>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4467"/>
    <w:rsid w:val="00C5518B"/>
    <w:rsid w:val="00C5531B"/>
    <w:rsid w:val="00C55375"/>
    <w:rsid w:val="00C57120"/>
    <w:rsid w:val="00C575D4"/>
    <w:rsid w:val="00C57873"/>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086"/>
    <w:rsid w:val="00C75A8F"/>
    <w:rsid w:val="00C81716"/>
    <w:rsid w:val="00C82795"/>
    <w:rsid w:val="00C82AAA"/>
    <w:rsid w:val="00C832CB"/>
    <w:rsid w:val="00C84085"/>
    <w:rsid w:val="00C865B3"/>
    <w:rsid w:val="00C86964"/>
    <w:rsid w:val="00C8779E"/>
    <w:rsid w:val="00C87850"/>
    <w:rsid w:val="00C87BD0"/>
    <w:rsid w:val="00C90B95"/>
    <w:rsid w:val="00C90CA9"/>
    <w:rsid w:val="00C91BF6"/>
    <w:rsid w:val="00C9354F"/>
    <w:rsid w:val="00C93B40"/>
    <w:rsid w:val="00C93D48"/>
    <w:rsid w:val="00C93DB5"/>
    <w:rsid w:val="00C95C6C"/>
    <w:rsid w:val="00C97DD7"/>
    <w:rsid w:val="00C97EF9"/>
    <w:rsid w:val="00CA0492"/>
    <w:rsid w:val="00CA0A04"/>
    <w:rsid w:val="00CA3CAB"/>
    <w:rsid w:val="00CA6A2E"/>
    <w:rsid w:val="00CB01DF"/>
    <w:rsid w:val="00CB52A4"/>
    <w:rsid w:val="00CB537C"/>
    <w:rsid w:val="00CB5778"/>
    <w:rsid w:val="00CB6156"/>
    <w:rsid w:val="00CB6612"/>
    <w:rsid w:val="00CB6675"/>
    <w:rsid w:val="00CC03A0"/>
    <w:rsid w:val="00CC0915"/>
    <w:rsid w:val="00CC0CFC"/>
    <w:rsid w:val="00CC1AF5"/>
    <w:rsid w:val="00CC1B74"/>
    <w:rsid w:val="00CC2EB0"/>
    <w:rsid w:val="00CC2F38"/>
    <w:rsid w:val="00CC44F5"/>
    <w:rsid w:val="00CC5F95"/>
    <w:rsid w:val="00CC6A19"/>
    <w:rsid w:val="00CD1255"/>
    <w:rsid w:val="00CD1484"/>
    <w:rsid w:val="00CD1892"/>
    <w:rsid w:val="00CD1D00"/>
    <w:rsid w:val="00CD26B8"/>
    <w:rsid w:val="00CD2A82"/>
    <w:rsid w:val="00CD32C2"/>
    <w:rsid w:val="00CD347C"/>
    <w:rsid w:val="00CD3CAB"/>
    <w:rsid w:val="00CD3FF0"/>
    <w:rsid w:val="00CD4E50"/>
    <w:rsid w:val="00CD64E1"/>
    <w:rsid w:val="00CD699D"/>
    <w:rsid w:val="00CD701B"/>
    <w:rsid w:val="00CD70DB"/>
    <w:rsid w:val="00CD7466"/>
    <w:rsid w:val="00CD7C49"/>
    <w:rsid w:val="00CE1624"/>
    <w:rsid w:val="00CE2E2E"/>
    <w:rsid w:val="00CE3A51"/>
    <w:rsid w:val="00CE4FBA"/>
    <w:rsid w:val="00CE59F6"/>
    <w:rsid w:val="00CE71C3"/>
    <w:rsid w:val="00CE7684"/>
    <w:rsid w:val="00CE7ECB"/>
    <w:rsid w:val="00CF0AF0"/>
    <w:rsid w:val="00CF0E98"/>
    <w:rsid w:val="00CF1834"/>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FAE"/>
    <w:rsid w:val="00D44259"/>
    <w:rsid w:val="00D44895"/>
    <w:rsid w:val="00D454D2"/>
    <w:rsid w:val="00D46147"/>
    <w:rsid w:val="00D5064C"/>
    <w:rsid w:val="00D5098E"/>
    <w:rsid w:val="00D51B02"/>
    <w:rsid w:val="00D539DA"/>
    <w:rsid w:val="00D55C81"/>
    <w:rsid w:val="00D56B56"/>
    <w:rsid w:val="00D56BF5"/>
    <w:rsid w:val="00D56F99"/>
    <w:rsid w:val="00D5743F"/>
    <w:rsid w:val="00D605C2"/>
    <w:rsid w:val="00D60733"/>
    <w:rsid w:val="00D61E1D"/>
    <w:rsid w:val="00D62BDF"/>
    <w:rsid w:val="00D64F1C"/>
    <w:rsid w:val="00D6570C"/>
    <w:rsid w:val="00D65D2C"/>
    <w:rsid w:val="00D675B0"/>
    <w:rsid w:val="00D70552"/>
    <w:rsid w:val="00D70D42"/>
    <w:rsid w:val="00D71285"/>
    <w:rsid w:val="00D71ABC"/>
    <w:rsid w:val="00D72175"/>
    <w:rsid w:val="00D72454"/>
    <w:rsid w:val="00D72A5B"/>
    <w:rsid w:val="00D73F06"/>
    <w:rsid w:val="00D74160"/>
    <w:rsid w:val="00D74247"/>
    <w:rsid w:val="00D749EA"/>
    <w:rsid w:val="00D753A9"/>
    <w:rsid w:val="00D7682B"/>
    <w:rsid w:val="00D804C5"/>
    <w:rsid w:val="00D81146"/>
    <w:rsid w:val="00D81A28"/>
    <w:rsid w:val="00D82AB8"/>
    <w:rsid w:val="00D82B00"/>
    <w:rsid w:val="00D82BE4"/>
    <w:rsid w:val="00D82E05"/>
    <w:rsid w:val="00D82F67"/>
    <w:rsid w:val="00D83A05"/>
    <w:rsid w:val="00D83C0D"/>
    <w:rsid w:val="00D8650D"/>
    <w:rsid w:val="00D869C1"/>
    <w:rsid w:val="00D86EC6"/>
    <w:rsid w:val="00D87418"/>
    <w:rsid w:val="00D874DD"/>
    <w:rsid w:val="00D87FE6"/>
    <w:rsid w:val="00D90BC3"/>
    <w:rsid w:val="00D90DB9"/>
    <w:rsid w:val="00D90FC1"/>
    <w:rsid w:val="00D91337"/>
    <w:rsid w:val="00D915C9"/>
    <w:rsid w:val="00D91842"/>
    <w:rsid w:val="00D9198F"/>
    <w:rsid w:val="00D92A87"/>
    <w:rsid w:val="00D9384E"/>
    <w:rsid w:val="00D94C8D"/>
    <w:rsid w:val="00D95AEB"/>
    <w:rsid w:val="00D96876"/>
    <w:rsid w:val="00D96B12"/>
    <w:rsid w:val="00D96F59"/>
    <w:rsid w:val="00DA061C"/>
    <w:rsid w:val="00DA099C"/>
    <w:rsid w:val="00DA0E81"/>
    <w:rsid w:val="00DA2125"/>
    <w:rsid w:val="00DA24DE"/>
    <w:rsid w:val="00DA281F"/>
    <w:rsid w:val="00DA289D"/>
    <w:rsid w:val="00DA3E06"/>
    <w:rsid w:val="00DA5B9B"/>
    <w:rsid w:val="00DA6EE2"/>
    <w:rsid w:val="00DA78CF"/>
    <w:rsid w:val="00DA7A89"/>
    <w:rsid w:val="00DA7BF4"/>
    <w:rsid w:val="00DA7F8B"/>
    <w:rsid w:val="00DB03E8"/>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D"/>
    <w:rsid w:val="00DC761E"/>
    <w:rsid w:val="00DC7CFC"/>
    <w:rsid w:val="00DD0090"/>
    <w:rsid w:val="00DD1FC0"/>
    <w:rsid w:val="00DD2C42"/>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41AA"/>
    <w:rsid w:val="00E0479F"/>
    <w:rsid w:val="00E04D6A"/>
    <w:rsid w:val="00E06100"/>
    <w:rsid w:val="00E06E97"/>
    <w:rsid w:val="00E07767"/>
    <w:rsid w:val="00E10DD1"/>
    <w:rsid w:val="00E11502"/>
    <w:rsid w:val="00E1254C"/>
    <w:rsid w:val="00E12BDF"/>
    <w:rsid w:val="00E13326"/>
    <w:rsid w:val="00E14961"/>
    <w:rsid w:val="00E14D76"/>
    <w:rsid w:val="00E1768C"/>
    <w:rsid w:val="00E20CE7"/>
    <w:rsid w:val="00E217B1"/>
    <w:rsid w:val="00E222FA"/>
    <w:rsid w:val="00E24A62"/>
    <w:rsid w:val="00E24F52"/>
    <w:rsid w:val="00E279B2"/>
    <w:rsid w:val="00E30BD5"/>
    <w:rsid w:val="00E31143"/>
    <w:rsid w:val="00E31812"/>
    <w:rsid w:val="00E324E5"/>
    <w:rsid w:val="00E33954"/>
    <w:rsid w:val="00E3533E"/>
    <w:rsid w:val="00E35A45"/>
    <w:rsid w:val="00E37C85"/>
    <w:rsid w:val="00E43006"/>
    <w:rsid w:val="00E43551"/>
    <w:rsid w:val="00E50809"/>
    <w:rsid w:val="00E50F0A"/>
    <w:rsid w:val="00E510CF"/>
    <w:rsid w:val="00E52AAB"/>
    <w:rsid w:val="00E533B0"/>
    <w:rsid w:val="00E540BA"/>
    <w:rsid w:val="00E5448E"/>
    <w:rsid w:val="00E54E0D"/>
    <w:rsid w:val="00E56795"/>
    <w:rsid w:val="00E57096"/>
    <w:rsid w:val="00E57932"/>
    <w:rsid w:val="00E57DA3"/>
    <w:rsid w:val="00E60811"/>
    <w:rsid w:val="00E61AA9"/>
    <w:rsid w:val="00E64050"/>
    <w:rsid w:val="00E65097"/>
    <w:rsid w:val="00E6514D"/>
    <w:rsid w:val="00E65161"/>
    <w:rsid w:val="00E652C9"/>
    <w:rsid w:val="00E65700"/>
    <w:rsid w:val="00E6593B"/>
    <w:rsid w:val="00E66A4A"/>
    <w:rsid w:val="00E672C6"/>
    <w:rsid w:val="00E675EE"/>
    <w:rsid w:val="00E7139A"/>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24C7"/>
    <w:rsid w:val="00ED3E65"/>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E7A7A"/>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B81"/>
    <w:rsid w:val="00F11353"/>
    <w:rsid w:val="00F129F4"/>
    <w:rsid w:val="00F14CD1"/>
    <w:rsid w:val="00F15115"/>
    <w:rsid w:val="00F15D8C"/>
    <w:rsid w:val="00F16AD9"/>
    <w:rsid w:val="00F16E1A"/>
    <w:rsid w:val="00F20197"/>
    <w:rsid w:val="00F20607"/>
    <w:rsid w:val="00F208BB"/>
    <w:rsid w:val="00F20D7A"/>
    <w:rsid w:val="00F210BE"/>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366"/>
    <w:rsid w:val="00F40FF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2B32"/>
    <w:rsid w:val="00F73E5D"/>
    <w:rsid w:val="00F74103"/>
    <w:rsid w:val="00F7425F"/>
    <w:rsid w:val="00F75BB5"/>
    <w:rsid w:val="00F7604C"/>
    <w:rsid w:val="00F81623"/>
    <w:rsid w:val="00F81D25"/>
    <w:rsid w:val="00F83045"/>
    <w:rsid w:val="00F83615"/>
    <w:rsid w:val="00F851B0"/>
    <w:rsid w:val="00F85329"/>
    <w:rsid w:val="00F878CD"/>
    <w:rsid w:val="00F8794A"/>
    <w:rsid w:val="00F87CEF"/>
    <w:rsid w:val="00F87E6B"/>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A7B61"/>
    <w:rsid w:val="00FB11FA"/>
    <w:rsid w:val="00FB18F8"/>
    <w:rsid w:val="00FB2F8E"/>
    <w:rsid w:val="00FB39B0"/>
    <w:rsid w:val="00FB5183"/>
    <w:rsid w:val="00FB5A71"/>
    <w:rsid w:val="00FB6DF2"/>
    <w:rsid w:val="00FB7823"/>
    <w:rsid w:val="00FC08B3"/>
    <w:rsid w:val="00FC09D7"/>
    <w:rsid w:val="00FC1998"/>
    <w:rsid w:val="00FC3638"/>
    <w:rsid w:val="00FC391E"/>
    <w:rsid w:val="00FC3AB7"/>
    <w:rsid w:val="00FC4108"/>
    <w:rsid w:val="00FC448A"/>
    <w:rsid w:val="00FC453D"/>
    <w:rsid w:val="00FC4651"/>
    <w:rsid w:val="00FC4A89"/>
    <w:rsid w:val="00FC4F64"/>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F0B4F"/>
    <w:rsid w:val="00FF1AD3"/>
    <w:rsid w:val="00FF1F9A"/>
    <w:rsid w:val="00FF49F4"/>
    <w:rsid w:val="00FF651D"/>
    <w:rsid w:val="00FF68CA"/>
    <w:rsid w:val="010651D9"/>
    <w:rsid w:val="01961E01"/>
    <w:rsid w:val="02741ED2"/>
    <w:rsid w:val="027A7612"/>
    <w:rsid w:val="02A940F1"/>
    <w:rsid w:val="02C0672E"/>
    <w:rsid w:val="02D54E3E"/>
    <w:rsid w:val="02DA0C0E"/>
    <w:rsid w:val="03247C22"/>
    <w:rsid w:val="03DD35E4"/>
    <w:rsid w:val="040837D3"/>
    <w:rsid w:val="043D4E77"/>
    <w:rsid w:val="065A6178"/>
    <w:rsid w:val="075562B7"/>
    <w:rsid w:val="07F6164B"/>
    <w:rsid w:val="087A1B7A"/>
    <w:rsid w:val="091A63D2"/>
    <w:rsid w:val="096B2097"/>
    <w:rsid w:val="0A5B7E63"/>
    <w:rsid w:val="0B5331D2"/>
    <w:rsid w:val="0B786794"/>
    <w:rsid w:val="0B8D66E4"/>
    <w:rsid w:val="0C87121B"/>
    <w:rsid w:val="0D4F1DDF"/>
    <w:rsid w:val="0DF702FE"/>
    <w:rsid w:val="0E3F698B"/>
    <w:rsid w:val="0F21508F"/>
    <w:rsid w:val="0F816ACD"/>
    <w:rsid w:val="0FB94501"/>
    <w:rsid w:val="10B047CF"/>
    <w:rsid w:val="10FC16EA"/>
    <w:rsid w:val="118963A1"/>
    <w:rsid w:val="11F0248A"/>
    <w:rsid w:val="127723A9"/>
    <w:rsid w:val="13072A44"/>
    <w:rsid w:val="13CB408D"/>
    <w:rsid w:val="13F20576"/>
    <w:rsid w:val="142E7C0F"/>
    <w:rsid w:val="145044FA"/>
    <w:rsid w:val="17DA79FF"/>
    <w:rsid w:val="186742B0"/>
    <w:rsid w:val="1A6D75D9"/>
    <w:rsid w:val="1B2A271F"/>
    <w:rsid w:val="1B3531D2"/>
    <w:rsid w:val="1B890139"/>
    <w:rsid w:val="1C40314E"/>
    <w:rsid w:val="1D266CE1"/>
    <w:rsid w:val="1D3963AF"/>
    <w:rsid w:val="1E714A66"/>
    <w:rsid w:val="1F66526C"/>
    <w:rsid w:val="1F986C6B"/>
    <w:rsid w:val="1FAB70DD"/>
    <w:rsid w:val="1FE868A9"/>
    <w:rsid w:val="207C04E3"/>
    <w:rsid w:val="20AD18CC"/>
    <w:rsid w:val="211E26D6"/>
    <w:rsid w:val="21283D08"/>
    <w:rsid w:val="218F207A"/>
    <w:rsid w:val="220E00C1"/>
    <w:rsid w:val="23531B69"/>
    <w:rsid w:val="24607BD2"/>
    <w:rsid w:val="24CB2E07"/>
    <w:rsid w:val="253D3752"/>
    <w:rsid w:val="25B440B3"/>
    <w:rsid w:val="28204653"/>
    <w:rsid w:val="2AA1365A"/>
    <w:rsid w:val="2AF70041"/>
    <w:rsid w:val="2DD15014"/>
    <w:rsid w:val="2FD25781"/>
    <w:rsid w:val="301E4DC3"/>
    <w:rsid w:val="30AD0EBF"/>
    <w:rsid w:val="30B77C74"/>
    <w:rsid w:val="319C6071"/>
    <w:rsid w:val="32DB72BE"/>
    <w:rsid w:val="335C6FDA"/>
    <w:rsid w:val="342E63AB"/>
    <w:rsid w:val="345D260B"/>
    <w:rsid w:val="35930C7F"/>
    <w:rsid w:val="36397EF4"/>
    <w:rsid w:val="365302AE"/>
    <w:rsid w:val="36AD688C"/>
    <w:rsid w:val="37D02E41"/>
    <w:rsid w:val="37F142D2"/>
    <w:rsid w:val="398F5F78"/>
    <w:rsid w:val="39A13F14"/>
    <w:rsid w:val="3C5E60E8"/>
    <w:rsid w:val="3C5F759A"/>
    <w:rsid w:val="3D0D3E67"/>
    <w:rsid w:val="3D4C3C0C"/>
    <w:rsid w:val="3D5C78D4"/>
    <w:rsid w:val="3EC6438D"/>
    <w:rsid w:val="3FFF72A6"/>
    <w:rsid w:val="420B47D0"/>
    <w:rsid w:val="42E1381E"/>
    <w:rsid w:val="43FB717C"/>
    <w:rsid w:val="444560F2"/>
    <w:rsid w:val="451E447A"/>
    <w:rsid w:val="45345B76"/>
    <w:rsid w:val="47307808"/>
    <w:rsid w:val="48262F05"/>
    <w:rsid w:val="486F747C"/>
    <w:rsid w:val="49C219A6"/>
    <w:rsid w:val="4A445186"/>
    <w:rsid w:val="4C207A8B"/>
    <w:rsid w:val="4D861CF6"/>
    <w:rsid w:val="4E730EA5"/>
    <w:rsid w:val="4EE103C3"/>
    <w:rsid w:val="4F5400DF"/>
    <w:rsid w:val="4FB90E4F"/>
    <w:rsid w:val="500C25E9"/>
    <w:rsid w:val="51294C40"/>
    <w:rsid w:val="51A0432A"/>
    <w:rsid w:val="524471F1"/>
    <w:rsid w:val="527140E5"/>
    <w:rsid w:val="5292508F"/>
    <w:rsid w:val="52A96B6F"/>
    <w:rsid w:val="530B1B62"/>
    <w:rsid w:val="550764A4"/>
    <w:rsid w:val="55132319"/>
    <w:rsid w:val="551926E0"/>
    <w:rsid w:val="561279B9"/>
    <w:rsid w:val="56515F3B"/>
    <w:rsid w:val="572B71CA"/>
    <w:rsid w:val="57E958DA"/>
    <w:rsid w:val="5843730E"/>
    <w:rsid w:val="58AE4F0C"/>
    <w:rsid w:val="58EB7BB8"/>
    <w:rsid w:val="595F7BA8"/>
    <w:rsid w:val="5A2A7C7B"/>
    <w:rsid w:val="5A6621A7"/>
    <w:rsid w:val="5C80234E"/>
    <w:rsid w:val="5E261785"/>
    <w:rsid w:val="5F337039"/>
    <w:rsid w:val="5FB26874"/>
    <w:rsid w:val="5FCC5339"/>
    <w:rsid w:val="5FE70807"/>
    <w:rsid w:val="60E53485"/>
    <w:rsid w:val="61054A27"/>
    <w:rsid w:val="611D2366"/>
    <w:rsid w:val="6240079F"/>
    <w:rsid w:val="62885958"/>
    <w:rsid w:val="6462529B"/>
    <w:rsid w:val="64B472D0"/>
    <w:rsid w:val="64CE2EAA"/>
    <w:rsid w:val="662E75B1"/>
    <w:rsid w:val="66342C2E"/>
    <w:rsid w:val="663E784C"/>
    <w:rsid w:val="66D765C3"/>
    <w:rsid w:val="684073FF"/>
    <w:rsid w:val="685867EC"/>
    <w:rsid w:val="69E75792"/>
    <w:rsid w:val="6B822D69"/>
    <w:rsid w:val="6D063830"/>
    <w:rsid w:val="6E8E12EF"/>
    <w:rsid w:val="70B76860"/>
    <w:rsid w:val="71730D27"/>
    <w:rsid w:val="71D43752"/>
    <w:rsid w:val="720230A9"/>
    <w:rsid w:val="73492669"/>
    <w:rsid w:val="73DD6243"/>
    <w:rsid w:val="749C4185"/>
    <w:rsid w:val="75DA2C18"/>
    <w:rsid w:val="76320B1F"/>
    <w:rsid w:val="775319EF"/>
    <w:rsid w:val="787B0EF3"/>
    <w:rsid w:val="790F1C77"/>
    <w:rsid w:val="7A287A70"/>
    <w:rsid w:val="7A67303B"/>
    <w:rsid w:val="7AAB1D04"/>
    <w:rsid w:val="7ABA4368"/>
    <w:rsid w:val="7B257FFD"/>
    <w:rsid w:val="7C2B1DA5"/>
    <w:rsid w:val="7CFE454A"/>
    <w:rsid w:val="7D073BAD"/>
    <w:rsid w:val="7DF4317E"/>
    <w:rsid w:val="7E64308B"/>
    <w:rsid w:val="7F303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4"/>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4">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612"/>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3"/>
    <w:qFormat/>
    <w:uiPriority w:val="99"/>
    <w:pPr>
      <w:jc w:val="left"/>
    </w:pPr>
  </w:style>
  <w:style w:type="paragraph" w:styleId="21">
    <w:name w:val="Salutation"/>
    <w:basedOn w:val="1"/>
    <w:next w:val="1"/>
    <w:link w:val="482"/>
    <w:qFormat/>
    <w:uiPriority w:val="0"/>
    <w:rPr>
      <w:rFonts w:ascii="仿宋_GB2312" w:eastAsia="仿宋_GB2312"/>
      <w:sz w:val="28"/>
      <w:szCs w:val="20"/>
    </w:rPr>
  </w:style>
  <w:style w:type="paragraph" w:styleId="22">
    <w:name w:val="Body Text 3"/>
    <w:basedOn w:val="1"/>
    <w:link w:val="580"/>
    <w:qFormat/>
    <w:uiPriority w:val="0"/>
    <w:pPr>
      <w:jc w:val="center"/>
    </w:pPr>
    <w:rPr>
      <w:szCs w:val="20"/>
    </w:rPr>
  </w:style>
  <w:style w:type="paragraph" w:styleId="23">
    <w:name w:val="Body Text"/>
    <w:basedOn w:val="1"/>
    <w:next w:val="1"/>
    <w:link w:val="512"/>
    <w:qFormat/>
    <w:uiPriority w:val="0"/>
    <w:pPr>
      <w:autoSpaceDE w:val="0"/>
      <w:autoSpaceDN w:val="0"/>
      <w:spacing w:line="360" w:lineRule="auto"/>
    </w:pPr>
    <w:rPr>
      <w:rFonts w:ascii="宋体"/>
      <w:sz w:val="24"/>
      <w:szCs w:val="21"/>
      <w:lang w:val="zh-CN"/>
    </w:rPr>
  </w:style>
  <w:style w:type="paragraph" w:styleId="24">
    <w:name w:val="Body Text Indent"/>
    <w:basedOn w:val="1"/>
    <w:next w:val="25"/>
    <w:link w:val="475"/>
    <w:qFormat/>
    <w:uiPriority w:val="0"/>
    <w:pPr>
      <w:spacing w:line="480" w:lineRule="exact"/>
      <w:ind w:firstLine="480" w:firstLineChars="200"/>
    </w:pPr>
    <w:rPr>
      <w:rFonts w:ascii="宋体" w:hAnsi="宋体"/>
      <w:sz w:val="24"/>
    </w:rPr>
  </w:style>
  <w:style w:type="paragraph" w:styleId="25">
    <w:name w:val="List Bullet 2"/>
    <w:basedOn w:val="1"/>
    <w:next w:val="26"/>
    <w:qFormat/>
    <w:uiPriority w:val="0"/>
    <w:pPr>
      <w:autoSpaceDE w:val="0"/>
      <w:autoSpaceDN w:val="0"/>
      <w:ind w:left="420"/>
      <w:jc w:val="left"/>
    </w:pPr>
    <w:rPr>
      <w:rFonts w:ascii="宋体" w:hAnsi="宋体"/>
      <w:color w:val="000000"/>
      <w:kern w:val="0"/>
      <w:sz w:val="24"/>
      <w:szCs w:val="20"/>
    </w:rPr>
  </w:style>
  <w:style w:type="paragraph" w:customStyle="1" w:styleId="26">
    <w:name w:val="正文1"/>
    <w:basedOn w:val="27"/>
    <w:next w:val="24"/>
    <w:qFormat/>
    <w:uiPriority w:val="0"/>
    <w:pPr>
      <w:tabs>
        <w:tab w:val="right" w:leader="dot" w:pos="8268"/>
      </w:tabs>
      <w:ind w:left="0" w:leftChars="0" w:firstLine="480" w:firstLineChars="200"/>
    </w:pPr>
    <w:rPr>
      <w:rFonts w:ascii="仿宋_GB2312" w:hAnsi="Courier New" w:eastAsia="仿宋_GB2312"/>
      <w:kern w:val="28"/>
      <w:sz w:val="24"/>
    </w:rPr>
  </w:style>
  <w:style w:type="paragraph" w:styleId="27">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28">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9">
    <w:name w:val="List 2"/>
    <w:basedOn w:val="1"/>
    <w:qFormat/>
    <w:uiPriority w:val="0"/>
    <w:pPr>
      <w:adjustRightInd/>
      <w:spacing w:line="360" w:lineRule="auto"/>
      <w:ind w:left="100" w:leftChars="200" w:hanging="200" w:hangingChars="200"/>
    </w:pPr>
    <w:rPr>
      <w:rFonts w:eastAsia="微软雅黑"/>
    </w:rPr>
  </w:style>
  <w:style w:type="paragraph" w:styleId="30">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1">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Plain Text"/>
    <w:basedOn w:val="1"/>
    <w:next w:val="1"/>
    <w:link w:val="489"/>
    <w:qFormat/>
    <w:uiPriority w:val="0"/>
    <w:rPr>
      <w:rFonts w:ascii="宋体" w:hAnsi="Courier New"/>
      <w:szCs w:val="20"/>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597"/>
    <w:qFormat/>
    <w:uiPriority w:val="0"/>
    <w:pPr>
      <w:ind w:left="100" w:leftChars="2500"/>
    </w:pPr>
    <w:rPr>
      <w:rFonts w:ascii="宋体"/>
      <w:sz w:val="24"/>
      <w:szCs w:val="21"/>
      <w:lang w:val="zh-CN"/>
    </w:rPr>
  </w:style>
  <w:style w:type="paragraph" w:styleId="37">
    <w:name w:val="Body Text Indent 2"/>
    <w:basedOn w:val="1"/>
    <w:link w:val="503"/>
    <w:qFormat/>
    <w:uiPriority w:val="0"/>
    <w:pPr>
      <w:spacing w:line="360" w:lineRule="auto"/>
      <w:ind w:firstLine="601"/>
      <w:textAlignment w:val="baseline"/>
    </w:pPr>
    <w:rPr>
      <w:rFonts w:ascii="宋体"/>
      <w:kern w:val="0"/>
      <w:sz w:val="28"/>
      <w:szCs w:val="20"/>
    </w:rPr>
  </w:style>
  <w:style w:type="paragraph" w:styleId="38">
    <w:name w:val="Balloon Text"/>
    <w:basedOn w:val="1"/>
    <w:link w:val="614"/>
    <w:semiHidden/>
    <w:qFormat/>
    <w:uiPriority w:val="0"/>
    <w:rPr>
      <w:sz w:val="18"/>
      <w:szCs w:val="18"/>
    </w:rPr>
  </w:style>
  <w:style w:type="paragraph" w:styleId="39">
    <w:name w:val="footer"/>
    <w:basedOn w:val="1"/>
    <w:next w:val="1"/>
    <w:link w:val="635"/>
    <w:qFormat/>
    <w:uiPriority w:val="99"/>
    <w:pPr>
      <w:tabs>
        <w:tab w:val="center" w:pos="4153"/>
        <w:tab w:val="right" w:pos="8306"/>
      </w:tabs>
      <w:snapToGrid w:val="0"/>
      <w:jc w:val="left"/>
    </w:pPr>
    <w:rPr>
      <w:sz w:val="18"/>
      <w:szCs w:val="18"/>
    </w:rPr>
  </w:style>
  <w:style w:type="paragraph" w:styleId="40">
    <w:name w:val="header"/>
    <w:basedOn w:val="1"/>
    <w:link w:val="636"/>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436"/>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39"/>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6"/>
    <w:link w:val="473"/>
    <w:qFormat/>
    <w:uiPriority w:val="0"/>
    <w:pPr>
      <w:adjustRightInd/>
      <w:snapToGrid/>
      <w:spacing w:before="60" w:after="60" w:line="300" w:lineRule="exact"/>
      <w:ind w:firstLine="0"/>
    </w:pPr>
    <w:rPr>
      <w:rFonts w:ascii="Times New Roman"/>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587"/>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qFormat/>
    <w:uiPriority w:val="0"/>
    <w:pPr>
      <w:spacing w:after="120" w:line="480" w:lineRule="auto"/>
    </w:pPr>
  </w:style>
  <w:style w:type="paragraph" w:styleId="56">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9">
    <w:name w:val="annotation subject"/>
    <w:basedOn w:val="20"/>
    <w:next w:val="20"/>
    <w:semiHidden/>
    <w:qFormat/>
    <w:uiPriority w:val="0"/>
    <w:rPr>
      <w:b/>
      <w:bCs/>
    </w:rPr>
  </w:style>
  <w:style w:type="paragraph" w:styleId="60">
    <w:name w:val="Body Text First Indent"/>
    <w:basedOn w:val="23"/>
    <w:link w:val="545"/>
    <w:qFormat/>
    <w:uiPriority w:val="0"/>
    <w:pPr>
      <w:ind w:firstLine="420"/>
    </w:pPr>
    <w:rPr>
      <w:szCs w:val="20"/>
    </w:rPr>
  </w:style>
  <w:style w:type="paragraph" w:styleId="61">
    <w:name w:val="Body Text First Indent 2"/>
    <w:basedOn w:val="24"/>
    <w:link w:val="502"/>
    <w:qFormat/>
    <w:uiPriority w:val="0"/>
    <w:pPr>
      <w:adjustRightInd/>
      <w:spacing w:after="120" w:line="240" w:lineRule="auto"/>
      <w:ind w:left="420" w:leftChars="200" w:firstLine="210"/>
    </w:pPr>
    <w:rPr>
      <w:sz w:val="21"/>
    </w:rPr>
  </w:style>
  <w:style w:type="table" w:styleId="63">
    <w:name w:val="Table Grid"/>
    <w:basedOn w:val="6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5">
    <w:name w:val="Strong"/>
    <w:qFormat/>
    <w:uiPriority w:val="22"/>
    <w:rPr>
      <w:b/>
      <w:bCs/>
    </w:rPr>
  </w:style>
  <w:style w:type="character" w:styleId="66">
    <w:name w:val="page number"/>
    <w:basedOn w:val="64"/>
    <w:qFormat/>
    <w:uiPriority w:val="0"/>
  </w:style>
  <w:style w:type="character" w:styleId="67">
    <w:name w:val="FollowedHyperlink"/>
    <w:qFormat/>
    <w:uiPriority w:val="0"/>
    <w:rPr>
      <w:rFonts w:ascii="Arial" w:hAnsi="Arial" w:eastAsia="黑体" w:cs="Arial"/>
      <w:snapToGrid w:val="0"/>
      <w:color w:val="000000"/>
      <w:kern w:val="0"/>
      <w:sz w:val="18"/>
      <w:szCs w:val="18"/>
      <w:u w:val="none"/>
    </w:rPr>
  </w:style>
  <w:style w:type="character" w:styleId="68">
    <w:name w:val="Emphasis"/>
    <w:qFormat/>
    <w:uiPriority w:val="0"/>
    <w:rPr>
      <w:color w:val="CC0033"/>
    </w:rPr>
  </w:style>
  <w:style w:type="character" w:styleId="69">
    <w:name w:val="line number"/>
    <w:basedOn w:val="64"/>
    <w:qFormat/>
    <w:uiPriority w:val="0"/>
  </w:style>
  <w:style w:type="character" w:styleId="70">
    <w:name w:val="Hyperlink"/>
    <w:qFormat/>
    <w:uiPriority w:val="99"/>
    <w:rPr>
      <w:rFonts w:ascii="Arial" w:hAnsi="Arial" w:eastAsia="黑体" w:cs="Arial"/>
      <w:snapToGrid w:val="0"/>
      <w:color w:val="000000"/>
      <w:kern w:val="0"/>
      <w:sz w:val="18"/>
      <w:szCs w:val="18"/>
      <w:u w:val="none"/>
    </w:rPr>
  </w:style>
  <w:style w:type="character" w:styleId="71">
    <w:name w:val="HTML Code"/>
    <w:qFormat/>
    <w:uiPriority w:val="0"/>
    <w:rPr>
      <w:rFonts w:ascii="黑体" w:hAnsi="Courier New" w:eastAsia="黑体" w:cs="楷体_GB2312"/>
      <w:sz w:val="20"/>
      <w:szCs w:val="20"/>
    </w:rPr>
  </w:style>
  <w:style w:type="character" w:styleId="72">
    <w:name w:val="annotation reference"/>
    <w:qFormat/>
    <w:uiPriority w:val="99"/>
    <w:rPr>
      <w:sz w:val="21"/>
      <w:szCs w:val="21"/>
    </w:rPr>
  </w:style>
  <w:style w:type="character" w:customStyle="1" w:styleId="73">
    <w:name w:val="标题 2 Char"/>
    <w:qFormat/>
    <w:uiPriority w:val="0"/>
    <w:rPr>
      <w:rFonts w:ascii="Arial" w:hAnsi="Arial" w:eastAsia="黑体"/>
      <w:b/>
      <w:kern w:val="2"/>
      <w:sz w:val="32"/>
      <w:lang w:val="en-US" w:eastAsia="zh-CN"/>
    </w:rPr>
  </w:style>
  <w:style w:type="character" w:customStyle="1" w:styleId="74">
    <w:name w:val="标题 1 Char"/>
    <w:link w:val="2"/>
    <w:qFormat/>
    <w:uiPriority w:val="0"/>
    <w:rPr>
      <w:b/>
      <w:bCs/>
      <w:kern w:val="44"/>
      <w:sz w:val="44"/>
      <w:szCs w:val="44"/>
    </w:rPr>
  </w:style>
  <w:style w:type="paragraph" w:customStyle="1" w:styleId="75">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6">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7">
    <w:name w:val="样式3"/>
    <w:basedOn w:val="78"/>
    <w:qFormat/>
    <w:uiPriority w:val="0"/>
    <w:pPr>
      <w:tabs>
        <w:tab w:val="left" w:pos="2790"/>
        <w:tab w:val="left" w:pos="4230"/>
      </w:tabs>
      <w:spacing w:before="312" w:beforeLines="100"/>
      <w:jc w:val="left"/>
    </w:pPr>
  </w:style>
  <w:style w:type="paragraph" w:customStyle="1" w:styleId="7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9">
    <w:name w:val="P1"/>
    <w:basedOn w:val="1"/>
    <w:qFormat/>
    <w:uiPriority w:val="0"/>
    <w:pPr>
      <w:adjustRightInd/>
      <w:spacing w:line="288" w:lineRule="auto"/>
      <w:ind w:firstLine="425" w:firstLineChars="200"/>
    </w:pPr>
  </w:style>
  <w:style w:type="paragraph" w:customStyle="1" w:styleId="80">
    <w:name w:val="Char1 Char Char Char"/>
    <w:basedOn w:val="1"/>
    <w:qFormat/>
    <w:uiPriority w:val="0"/>
    <w:rPr>
      <w:rFonts w:ascii="Tahoma" w:hAnsi="Tahoma"/>
      <w:sz w:val="24"/>
      <w:szCs w:val="20"/>
    </w:rPr>
  </w:style>
  <w:style w:type="paragraph" w:customStyle="1" w:styleId="81">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3">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4">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5">
    <w:name w:val="样式7"/>
    <w:basedOn w:val="86"/>
    <w:next w:val="1"/>
    <w:qFormat/>
    <w:uiPriority w:val="0"/>
    <w:pPr>
      <w:spacing w:after="156" w:afterLines="50"/>
      <w:jc w:val="left"/>
      <w:outlineLvl w:val="3"/>
    </w:pPr>
    <w:rPr>
      <w:sz w:val="24"/>
      <w:szCs w:val="24"/>
    </w:rPr>
  </w:style>
  <w:style w:type="paragraph" w:customStyle="1" w:styleId="86">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7">
    <w:name w:val="Bulleted List"/>
    <w:basedOn w:val="1"/>
    <w:qFormat/>
    <w:uiPriority w:val="0"/>
    <w:pPr>
      <w:numPr>
        <w:ilvl w:val="1"/>
        <w:numId w:val="4"/>
      </w:numPr>
      <w:adjustRightInd/>
    </w:pPr>
  </w:style>
  <w:style w:type="paragraph" w:customStyle="1" w:styleId="88">
    <w:name w:val="Char3"/>
    <w:basedOn w:val="1"/>
    <w:qFormat/>
    <w:uiPriority w:val="0"/>
    <w:pPr>
      <w:adjustRightInd/>
    </w:pPr>
    <w:rPr>
      <w:rFonts w:ascii="仿宋_GB2312" w:eastAsia="仿宋_GB2312"/>
      <w:b/>
      <w:sz w:val="32"/>
      <w:szCs w:val="32"/>
    </w:rPr>
  </w:style>
  <w:style w:type="paragraph" w:customStyle="1" w:styleId="89">
    <w:name w:val="Char Char1 Char Char Char Char Char Char"/>
    <w:basedOn w:val="1"/>
    <w:qFormat/>
    <w:uiPriority w:val="0"/>
    <w:rPr>
      <w:rFonts w:ascii="仿宋_GB2312" w:eastAsia="仿宋_GB2312"/>
      <w:b/>
      <w:sz w:val="32"/>
      <w:szCs w:val="20"/>
    </w:rPr>
  </w:style>
  <w:style w:type="paragraph" w:customStyle="1" w:styleId="90">
    <w:name w:val="文本正文 Char"/>
    <w:basedOn w:val="1"/>
    <w:qFormat/>
    <w:uiPriority w:val="0"/>
    <w:pPr>
      <w:spacing w:line="360" w:lineRule="auto"/>
      <w:ind w:firstLine="200" w:firstLineChars="200"/>
    </w:pPr>
    <w:rPr>
      <w:kern w:val="0"/>
      <w:sz w:val="24"/>
      <w:szCs w:val="20"/>
    </w:rPr>
  </w:style>
  <w:style w:type="paragraph" w:customStyle="1" w:styleId="9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2">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6">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7">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8">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100">
    <w:name w:val="Char1"/>
    <w:basedOn w:val="1"/>
    <w:qFormat/>
    <w:uiPriority w:val="0"/>
    <w:rPr>
      <w:rFonts w:ascii="仿宋_GB2312" w:eastAsia="仿宋_GB2312"/>
      <w:b/>
      <w:sz w:val="32"/>
      <w:szCs w:val="32"/>
    </w:rPr>
  </w:style>
  <w:style w:type="paragraph" w:customStyle="1" w:styleId="101">
    <w:name w:val="CM14"/>
    <w:basedOn w:val="102"/>
    <w:next w:val="102"/>
    <w:qFormat/>
    <w:uiPriority w:val="0"/>
    <w:pPr>
      <w:spacing w:after="68"/>
    </w:pPr>
    <w:rPr>
      <w:rFonts w:ascii="FHLHE E+ Futura Bk" w:eastAsia="FHLHE E+ Futura Bk" w:cs="Times New Roman"/>
      <w:color w:val="auto"/>
    </w:rPr>
  </w:style>
  <w:style w:type="paragraph" w:customStyle="1" w:styleId="102">
    <w:name w:val="Default"/>
    <w:link w:val="62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4">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5">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6">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7">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8">
    <w:name w:val="List Paragraph"/>
    <w:basedOn w:val="1"/>
    <w:qFormat/>
    <w:uiPriority w:val="0"/>
    <w:pPr>
      <w:spacing w:line="360" w:lineRule="auto"/>
      <w:ind w:firstLine="200" w:firstLineChars="200"/>
    </w:pPr>
    <w:rPr>
      <w:rFonts w:eastAsia="楷体_GB2312" w:cs="Lucida Sans"/>
      <w:sz w:val="24"/>
    </w:rPr>
  </w:style>
  <w:style w:type="paragraph" w:customStyle="1" w:styleId="10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10">
    <w:name w:val="Char2 Char Char Char"/>
    <w:basedOn w:val="1"/>
    <w:qFormat/>
    <w:uiPriority w:val="0"/>
    <w:rPr>
      <w:rFonts w:ascii="仿宋_GB2312" w:eastAsia="仿宋_GB2312"/>
      <w:b/>
      <w:sz w:val="32"/>
      <w:szCs w:val="32"/>
    </w:rPr>
  </w:style>
  <w:style w:type="paragraph" w:customStyle="1" w:styleId="111">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3">
    <w:name w:val="Char Char Char"/>
    <w:basedOn w:val="1"/>
    <w:qFormat/>
    <w:uiPriority w:val="0"/>
    <w:rPr>
      <w:rFonts w:ascii="Tahoma" w:hAnsi="Tahoma"/>
      <w:sz w:val="24"/>
      <w:szCs w:val="20"/>
    </w:rPr>
  </w:style>
  <w:style w:type="paragraph" w:customStyle="1" w:styleId="114">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5">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6">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8">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9">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2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2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2">
    <w:name w:val="FA正文"/>
    <w:basedOn w:val="1"/>
    <w:qFormat/>
    <w:uiPriority w:val="0"/>
    <w:pPr>
      <w:spacing w:line="360" w:lineRule="auto"/>
      <w:ind w:firstLine="480" w:firstLineChars="200"/>
    </w:pPr>
    <w:rPr>
      <w:rFonts w:hAnsi="宋体"/>
      <w:sz w:val="24"/>
      <w:szCs w:val="20"/>
    </w:rPr>
  </w:style>
  <w:style w:type="paragraph" w:customStyle="1" w:styleId="123">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4">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5">
    <w:name w:val="有符号正文"/>
    <w:basedOn w:val="1"/>
    <w:qFormat/>
    <w:uiPriority w:val="0"/>
    <w:pPr>
      <w:adjustRightInd/>
      <w:spacing w:line="400" w:lineRule="exact"/>
      <w:ind w:firstLine="200" w:firstLineChars="200"/>
    </w:pPr>
    <w:rPr>
      <w:rFonts w:ascii="Arial" w:hAnsi="Arial"/>
    </w:rPr>
  </w:style>
  <w:style w:type="paragraph" w:customStyle="1" w:styleId="1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7">
    <w:name w:val="默认段落字体 Para Char"/>
    <w:basedOn w:val="1"/>
    <w:qFormat/>
    <w:uiPriority w:val="0"/>
    <w:rPr>
      <w:rFonts w:ascii="Tahoma" w:hAnsi="Tahoma"/>
      <w:sz w:val="24"/>
      <w:szCs w:val="20"/>
    </w:rPr>
  </w:style>
  <w:style w:type="paragraph" w:customStyle="1" w:styleId="128">
    <w:name w:val="Char1 Char Char Char2"/>
    <w:basedOn w:val="1"/>
    <w:qFormat/>
    <w:uiPriority w:val="0"/>
    <w:pPr>
      <w:adjustRightInd/>
      <w:ind w:firstLine="200" w:firstLineChars="200"/>
    </w:pPr>
    <w:rPr>
      <w:rFonts w:ascii="Tahoma" w:hAnsi="Tahoma"/>
      <w:sz w:val="24"/>
      <w:szCs w:val="20"/>
    </w:rPr>
  </w:style>
  <w:style w:type="paragraph" w:customStyle="1" w:styleId="129">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30">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31">
    <w:name w:val="注释"/>
    <w:basedOn w:val="1"/>
    <w:qFormat/>
    <w:uiPriority w:val="0"/>
    <w:pPr>
      <w:adjustRightInd/>
      <w:spacing w:line="360" w:lineRule="auto"/>
      <w:ind w:firstLine="480"/>
    </w:pPr>
    <w:rPr>
      <w:sz w:val="24"/>
    </w:rPr>
  </w:style>
  <w:style w:type="paragraph" w:customStyle="1" w:styleId="132">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3">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4">
    <w:name w:val="trademark"/>
    <w:qFormat/>
    <w:uiPriority w:val="0"/>
    <w:pPr>
      <w:spacing w:after="60"/>
    </w:pPr>
    <w:rPr>
      <w:rFonts w:ascii="Futura Bk" w:hAnsi="Futura Bk" w:eastAsia="宋体" w:cs="Times New Roman"/>
      <w:sz w:val="15"/>
      <w:lang w:val="en-US" w:eastAsia="en-US" w:bidi="ar-SA"/>
    </w:rPr>
  </w:style>
  <w:style w:type="paragraph" w:customStyle="1" w:styleId="13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6">
    <w:name w:val="EB_表格"/>
    <w:basedOn w:val="1"/>
    <w:qFormat/>
    <w:uiPriority w:val="0"/>
    <w:pPr>
      <w:adjustRightInd/>
      <w:spacing w:line="300" w:lineRule="auto"/>
      <w:jc w:val="center"/>
    </w:pPr>
  </w:style>
  <w:style w:type="paragraph" w:customStyle="1" w:styleId="137">
    <w:name w:val="Char Char Char1 Char"/>
    <w:basedOn w:val="1"/>
    <w:qFormat/>
    <w:uiPriority w:val="0"/>
    <w:rPr>
      <w:szCs w:val="20"/>
    </w:rPr>
  </w:style>
  <w:style w:type="paragraph" w:customStyle="1" w:styleId="138">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9">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40">
    <w:name w:val="章标题"/>
    <w:next w:val="141"/>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2">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3">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5">
    <w:name w:val="表文字"/>
    <w:qFormat/>
    <w:uiPriority w:val="0"/>
    <w:rPr>
      <w:rFonts w:ascii="宋体" w:hAnsi="Times New Roman" w:eastAsia="宋体" w:cs="Times New Roman"/>
      <w:kern w:val="2"/>
      <w:lang w:val="en-US" w:eastAsia="zh-CN" w:bidi="ar-SA"/>
    </w:rPr>
  </w:style>
  <w:style w:type="paragraph" w:customStyle="1" w:styleId="146">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7">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9">
    <w:name w:val="列表内容"/>
    <w:basedOn w:val="1"/>
    <w:next w:val="1"/>
    <w:qFormat/>
    <w:uiPriority w:val="0"/>
    <w:pPr>
      <w:widowControl/>
      <w:tabs>
        <w:tab w:val="left" w:pos="840"/>
      </w:tabs>
      <w:ind w:left="840" w:hanging="420"/>
      <w:jc w:val="left"/>
    </w:pPr>
    <w:rPr>
      <w:kern w:val="0"/>
      <w:sz w:val="18"/>
    </w:rPr>
  </w:style>
  <w:style w:type="paragraph" w:customStyle="1" w:styleId="150">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51">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3">
    <w:name w:val="Char2 Char Char"/>
    <w:basedOn w:val="1"/>
    <w:qFormat/>
    <w:uiPriority w:val="0"/>
    <w:pPr>
      <w:adjustRightInd/>
    </w:pPr>
    <w:rPr>
      <w:rFonts w:ascii="Tahoma" w:hAnsi="Tahoma"/>
      <w:sz w:val="24"/>
      <w:szCs w:val="20"/>
    </w:rPr>
  </w:style>
  <w:style w:type="paragraph" w:customStyle="1" w:styleId="154">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5">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8">
    <w:name w:val="Char Char1 Char Char Char"/>
    <w:basedOn w:val="1"/>
    <w:qFormat/>
    <w:uiPriority w:val="0"/>
    <w:rPr>
      <w:rFonts w:ascii="仿宋_GB2312" w:eastAsia="仿宋_GB2312"/>
      <w:b/>
      <w:sz w:val="32"/>
      <w:szCs w:val="20"/>
    </w:rPr>
  </w:style>
  <w:style w:type="paragraph" w:customStyle="1" w:styleId="159">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60">
    <w:name w:val="WW-正文文字缩进 2"/>
    <w:basedOn w:val="1"/>
    <w:qFormat/>
    <w:uiPriority w:val="0"/>
    <w:pPr>
      <w:suppressAutoHyphens/>
      <w:adjustRightInd/>
      <w:ind w:firstLine="420"/>
    </w:pPr>
    <w:rPr>
      <w:kern w:val="1"/>
      <w:szCs w:val="20"/>
    </w:rPr>
  </w:style>
  <w:style w:type="paragraph" w:customStyle="1" w:styleId="16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6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3">
    <w:name w:val="默认段落字体 Para Char Char Char Char"/>
    <w:basedOn w:val="1"/>
    <w:qFormat/>
    <w:uiPriority w:val="0"/>
    <w:pPr>
      <w:spacing w:line="360" w:lineRule="auto"/>
    </w:pPr>
    <w:rPr>
      <w:szCs w:val="20"/>
    </w:rPr>
  </w:style>
  <w:style w:type="paragraph" w:customStyle="1" w:styleId="164">
    <w:name w:val="Char Char11 Char Char Char"/>
    <w:basedOn w:val="1"/>
    <w:qFormat/>
    <w:uiPriority w:val="0"/>
    <w:pPr>
      <w:spacing w:line="360" w:lineRule="auto"/>
    </w:pPr>
    <w:rPr>
      <w:szCs w:val="20"/>
    </w:rPr>
  </w:style>
  <w:style w:type="paragraph" w:customStyle="1" w:styleId="16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6">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7">
    <w:name w:val="左对齐表格文字"/>
    <w:basedOn w:val="1"/>
    <w:qFormat/>
    <w:uiPriority w:val="0"/>
    <w:pPr>
      <w:adjustRightInd/>
      <w:ind w:firstLine="200" w:firstLineChars="200"/>
      <w:jc w:val="right"/>
    </w:pPr>
  </w:style>
  <w:style w:type="paragraph" w:customStyle="1" w:styleId="168">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9">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70">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71">
    <w:name w:val="无间隔1"/>
    <w:link w:val="531"/>
    <w:qFormat/>
    <w:uiPriority w:val="1"/>
    <w:rPr>
      <w:rFonts w:ascii="Calibri" w:hAnsi="Calibri" w:eastAsia="宋体" w:cs="Times New Roman"/>
      <w:sz w:val="22"/>
      <w:szCs w:val="22"/>
      <w:lang w:val="en-US" w:eastAsia="zh-CN" w:bidi="ar-SA"/>
    </w:rPr>
  </w:style>
  <w:style w:type="paragraph" w:customStyle="1" w:styleId="172">
    <w:name w:val="样式 样式 标题 4h4H4Fab-4T5Ref Heading 1rh1Heading sqlsect 1.2.3.... +..."/>
    <w:basedOn w:val="173"/>
    <w:link w:val="608"/>
    <w:qFormat/>
    <w:uiPriority w:val="0"/>
    <w:pPr>
      <w:tabs>
        <w:tab w:val="left" w:pos="2356"/>
      </w:tabs>
    </w:pPr>
  </w:style>
  <w:style w:type="paragraph" w:customStyle="1" w:styleId="173">
    <w:name w:val="样式 标题 4h4H4Fab-4T5Ref Heading 1rh1Heading sqlsect 1.2.3...."/>
    <w:basedOn w:val="5"/>
    <w:link w:val="558"/>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4">
    <w:name w:val="四级条标题"/>
    <w:basedOn w:val="175"/>
    <w:next w:val="141"/>
    <w:qFormat/>
    <w:uiPriority w:val="0"/>
    <w:pPr>
      <w:numPr>
        <w:ilvl w:val="5"/>
        <w:numId w:val="4"/>
      </w:numPr>
      <w:tabs>
        <w:tab w:val="left" w:pos="1680"/>
        <w:tab w:val="left" w:pos="2100"/>
        <w:tab w:val="left" w:pos="2520"/>
      </w:tabs>
      <w:outlineLvl w:val="5"/>
    </w:pPr>
  </w:style>
  <w:style w:type="paragraph" w:customStyle="1" w:styleId="175">
    <w:name w:val="三级条标题"/>
    <w:basedOn w:val="176"/>
    <w:next w:val="141"/>
    <w:qFormat/>
    <w:uiPriority w:val="0"/>
    <w:pPr>
      <w:numPr>
        <w:ilvl w:val="0"/>
        <w:numId w:val="0"/>
      </w:numPr>
      <w:tabs>
        <w:tab w:val="left" w:pos="1680"/>
        <w:tab w:val="left" w:pos="2100"/>
        <w:tab w:val="left" w:pos="2520"/>
      </w:tabs>
      <w:ind w:left="2520" w:hanging="420"/>
      <w:outlineLvl w:val="4"/>
    </w:pPr>
  </w:style>
  <w:style w:type="paragraph" w:customStyle="1" w:styleId="176">
    <w:name w:val="二级条标题"/>
    <w:basedOn w:val="177"/>
    <w:next w:val="141"/>
    <w:qFormat/>
    <w:uiPriority w:val="0"/>
    <w:pPr>
      <w:numPr>
        <w:ilvl w:val="3"/>
        <w:numId w:val="4"/>
      </w:numPr>
      <w:tabs>
        <w:tab w:val="left" w:pos="1680"/>
      </w:tabs>
      <w:ind w:left="0"/>
      <w:outlineLvl w:val="3"/>
    </w:pPr>
  </w:style>
  <w:style w:type="paragraph" w:customStyle="1" w:styleId="177">
    <w:name w:val="一级条标题"/>
    <w:basedOn w:val="140"/>
    <w:next w:val="141"/>
    <w:qFormat/>
    <w:uiPriority w:val="0"/>
    <w:pPr>
      <w:tabs>
        <w:tab w:val="left" w:pos="1680"/>
        <w:tab w:val="clear" w:pos="1260"/>
      </w:tabs>
      <w:spacing w:before="0" w:beforeLines="0" w:after="0" w:afterLines="0"/>
      <w:ind w:left="1680"/>
      <w:outlineLvl w:val="2"/>
    </w:pPr>
  </w:style>
  <w:style w:type="paragraph" w:customStyle="1" w:styleId="17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9">
    <w:name w:val="标准小四"/>
    <w:basedOn w:val="1"/>
    <w:qFormat/>
    <w:uiPriority w:val="0"/>
    <w:pPr>
      <w:spacing w:line="360" w:lineRule="auto"/>
      <w:ind w:firstLine="480" w:firstLineChars="200"/>
    </w:pPr>
    <w:rPr>
      <w:rFonts w:ascii="Arial" w:hAnsi="Arial"/>
      <w:sz w:val="24"/>
      <w:szCs w:val="21"/>
    </w:rPr>
  </w:style>
  <w:style w:type="paragraph" w:customStyle="1" w:styleId="180">
    <w:name w:val="表格"/>
    <w:basedOn w:val="1"/>
    <w:qFormat/>
    <w:uiPriority w:val="0"/>
    <w:pPr>
      <w:snapToGrid w:val="0"/>
      <w:ind w:firstLine="42" w:firstLineChars="21"/>
    </w:pPr>
    <w:rPr>
      <w:rFonts w:ascii="宋体" w:hAnsi="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2">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4">
    <w:name w:val="封面公司名"/>
    <w:qFormat/>
    <w:uiPriority w:val="0"/>
    <w:pPr>
      <w:jc w:val="center"/>
    </w:pPr>
    <w:rPr>
      <w:rFonts w:ascii="Arial" w:hAnsi="Arial" w:eastAsia="楷体_GB2312" w:cs="宋体"/>
      <w:bCs/>
      <w:kern w:val="2"/>
      <w:sz w:val="28"/>
      <w:lang w:val="en-US" w:eastAsia="zh-CN" w:bidi="ar-SA"/>
    </w:rPr>
  </w:style>
  <w:style w:type="paragraph" w:customStyle="1" w:styleId="185">
    <w:name w:val="Char2 Char Char Char1"/>
    <w:basedOn w:val="1"/>
    <w:qFormat/>
    <w:uiPriority w:val="0"/>
    <w:rPr>
      <w:rFonts w:ascii="仿宋_GB2312" w:eastAsia="仿宋_GB2312"/>
      <w:b/>
      <w:sz w:val="32"/>
      <w:szCs w:val="32"/>
    </w:rPr>
  </w:style>
  <w:style w:type="paragraph" w:customStyle="1" w:styleId="18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7">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9">
    <w:name w:val="Char2"/>
    <w:basedOn w:val="1"/>
    <w:qFormat/>
    <w:uiPriority w:val="0"/>
    <w:rPr>
      <w:rFonts w:ascii="仿宋_GB2312" w:eastAsia="仿宋_GB2312"/>
      <w:b/>
      <w:sz w:val="32"/>
      <w:szCs w:val="32"/>
    </w:rPr>
  </w:style>
  <w:style w:type="paragraph" w:customStyle="1" w:styleId="190">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91">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92">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3">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4">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5">
    <w:name w:val="Char Char4 Char Char"/>
    <w:basedOn w:val="1"/>
    <w:qFormat/>
    <w:uiPriority w:val="0"/>
    <w:pPr>
      <w:widowControl/>
      <w:adjustRightInd/>
      <w:spacing w:after="160" w:line="240" w:lineRule="exact"/>
      <w:jc w:val="left"/>
    </w:pPr>
  </w:style>
  <w:style w:type="paragraph" w:customStyle="1" w:styleId="196">
    <w:name w:val="Char2 Char Char1"/>
    <w:basedOn w:val="1"/>
    <w:qFormat/>
    <w:uiPriority w:val="0"/>
    <w:pPr>
      <w:adjustRightInd/>
    </w:pPr>
    <w:rPr>
      <w:rFonts w:ascii="Tahoma" w:hAnsi="Tahoma"/>
      <w:sz w:val="24"/>
      <w:szCs w:val="20"/>
    </w:rPr>
  </w:style>
  <w:style w:type="paragraph" w:customStyle="1" w:styleId="197">
    <w:name w:val="默认段落字体 Para Char Char Char Char Char Char Char"/>
    <w:basedOn w:val="1"/>
    <w:qFormat/>
    <w:uiPriority w:val="0"/>
    <w:rPr>
      <w:rFonts w:eastAsia="仿宋_GB2312"/>
      <w:sz w:val="28"/>
      <w:szCs w:val="20"/>
    </w:rPr>
  </w:style>
  <w:style w:type="paragraph" w:customStyle="1" w:styleId="198">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9">
    <w:name w:val="正文21"/>
    <w:basedOn w:val="1"/>
    <w:qFormat/>
    <w:uiPriority w:val="0"/>
    <w:pPr>
      <w:adjustRightInd/>
      <w:spacing w:before="156" w:line="360" w:lineRule="auto"/>
      <w:ind w:firstLine="510" w:firstLineChars="200"/>
    </w:pPr>
    <w:rPr>
      <w:sz w:val="24"/>
      <w:szCs w:val="20"/>
    </w:rPr>
  </w:style>
  <w:style w:type="paragraph" w:customStyle="1" w:styleId="200">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201">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202">
    <w:name w:val="标题五"/>
    <w:basedOn w:val="1"/>
    <w:qFormat/>
    <w:uiPriority w:val="0"/>
    <w:pPr>
      <w:adjustRightInd/>
      <w:spacing w:before="156" w:beforeLines="50" w:line="360" w:lineRule="auto"/>
    </w:pPr>
    <w:rPr>
      <w:b/>
      <w:sz w:val="24"/>
    </w:rPr>
  </w:style>
  <w:style w:type="paragraph" w:customStyle="1" w:styleId="203">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4">
    <w:name w:val="Char Char11"/>
    <w:basedOn w:val="1"/>
    <w:qFormat/>
    <w:uiPriority w:val="0"/>
    <w:pPr>
      <w:spacing w:line="360" w:lineRule="auto"/>
    </w:pPr>
    <w:rPr>
      <w:szCs w:val="20"/>
    </w:rPr>
  </w:style>
  <w:style w:type="paragraph" w:customStyle="1" w:styleId="205">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6">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207">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8">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10">
    <w:name w:val="Char Char11 Char Char Char Char Char Char Char Char Char"/>
    <w:basedOn w:val="1"/>
    <w:qFormat/>
    <w:uiPriority w:val="0"/>
    <w:pPr>
      <w:spacing w:line="360" w:lineRule="auto"/>
    </w:pPr>
    <w:rPr>
      <w:szCs w:val="20"/>
    </w:rPr>
  </w:style>
  <w:style w:type="paragraph" w:customStyle="1" w:styleId="211">
    <w:name w:val="Char Char1 Char Char Char1"/>
    <w:basedOn w:val="1"/>
    <w:qFormat/>
    <w:uiPriority w:val="0"/>
    <w:rPr>
      <w:rFonts w:ascii="仿宋_GB2312" w:eastAsia="仿宋_GB2312"/>
      <w:b/>
      <w:sz w:val="32"/>
      <w:szCs w:val="32"/>
    </w:rPr>
  </w:style>
  <w:style w:type="paragraph" w:customStyle="1" w:styleId="212">
    <w:name w:val="样式 标题 4PIM 4H4h4bulletblbbH41H42H43H44H45H46H47H48...1"/>
    <w:basedOn w:val="5"/>
    <w:qFormat/>
    <w:uiPriority w:val="0"/>
    <w:pPr>
      <w:widowControl/>
      <w:jc w:val="left"/>
    </w:pPr>
    <w:rPr>
      <w:rFonts w:cs="宋体"/>
      <w:sz w:val="24"/>
      <w:szCs w:val="20"/>
    </w:rPr>
  </w:style>
  <w:style w:type="paragraph" w:customStyle="1" w:styleId="213">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4">
    <w:name w:val="表格标题2"/>
    <w:basedOn w:val="215"/>
    <w:qFormat/>
    <w:uiPriority w:val="0"/>
    <w:rPr>
      <w:b/>
    </w:rPr>
  </w:style>
  <w:style w:type="paragraph" w:customStyle="1" w:styleId="215">
    <w:name w:val="表格内文"/>
    <w:basedOn w:val="1"/>
    <w:qFormat/>
    <w:uiPriority w:val="0"/>
    <w:pPr>
      <w:adjustRightInd/>
      <w:spacing w:line="360" w:lineRule="auto"/>
    </w:pPr>
    <w:rPr>
      <w:rFonts w:ascii="宋体" w:hAnsi="宋体" w:cs="宋体"/>
      <w:color w:val="000000"/>
      <w:szCs w:val="20"/>
    </w:rPr>
  </w:style>
  <w:style w:type="paragraph" w:customStyle="1" w:styleId="216">
    <w:name w:val="Char Char Char Char Char Char Char"/>
    <w:basedOn w:val="1"/>
    <w:qFormat/>
    <w:uiPriority w:val="0"/>
    <w:rPr>
      <w:rFonts w:ascii="仿宋_GB2312" w:eastAsia="仿宋_GB2312"/>
      <w:b/>
      <w:sz w:val="32"/>
      <w:szCs w:val="32"/>
    </w:rPr>
  </w:style>
  <w:style w:type="paragraph" w:customStyle="1" w:styleId="21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8">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20">
    <w:name w:val="列出段落2"/>
    <w:basedOn w:val="1"/>
    <w:qFormat/>
    <w:uiPriority w:val="0"/>
    <w:pPr>
      <w:adjustRightInd/>
      <w:ind w:firstLine="420" w:firstLineChars="200"/>
    </w:pPr>
    <w:rPr>
      <w:rFonts w:ascii="宋体" w:hAnsi="宋体"/>
      <w:sz w:val="24"/>
    </w:rPr>
  </w:style>
  <w:style w:type="paragraph" w:customStyle="1" w:styleId="221">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22">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3">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4">
    <w:name w:val="正文 首行缩进:  2 字符 Char"/>
    <w:basedOn w:val="1"/>
    <w:qFormat/>
    <w:uiPriority w:val="0"/>
    <w:pPr>
      <w:adjustRightInd/>
      <w:spacing w:line="360" w:lineRule="auto"/>
      <w:ind w:firstLine="480"/>
    </w:pPr>
    <w:rPr>
      <w:rFonts w:cs="宋体"/>
      <w:sz w:val="24"/>
      <w:szCs w:val="20"/>
    </w:rPr>
  </w:style>
  <w:style w:type="paragraph" w:customStyle="1" w:styleId="225">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6">
    <w:name w:val="Table Text"/>
    <w:basedOn w:val="1"/>
    <w:qFormat/>
    <w:uiPriority w:val="0"/>
    <w:pPr>
      <w:widowControl/>
      <w:spacing w:before="60" w:after="60"/>
      <w:jc w:val="left"/>
    </w:pPr>
    <w:rPr>
      <w:kern w:val="0"/>
      <w:sz w:val="24"/>
    </w:rPr>
  </w:style>
  <w:style w:type="paragraph" w:customStyle="1" w:styleId="227">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9">
    <w:name w:val="Char Char Char Char Char Char Char Char Char Char"/>
    <w:basedOn w:val="1"/>
    <w:qFormat/>
    <w:uiPriority w:val="0"/>
    <w:rPr>
      <w:rFonts w:ascii="仿宋_GB2312" w:eastAsia="仿宋_GB2312"/>
      <w:b/>
      <w:sz w:val="32"/>
      <w:szCs w:val="32"/>
    </w:rPr>
  </w:style>
  <w:style w:type="paragraph" w:customStyle="1" w:styleId="230">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31">
    <w:name w:val="正文文字表格居中"/>
    <w:basedOn w:val="1"/>
    <w:next w:val="55"/>
    <w:qFormat/>
    <w:uiPriority w:val="0"/>
    <w:pPr>
      <w:snapToGrid w:val="0"/>
      <w:spacing w:line="360" w:lineRule="auto"/>
    </w:pPr>
    <w:rPr>
      <w:rFonts w:ascii="宋体"/>
      <w:b/>
      <w:sz w:val="24"/>
      <w:szCs w:val="20"/>
    </w:rPr>
  </w:style>
  <w:style w:type="paragraph" w:customStyle="1" w:styleId="23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3">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6">
    <w:name w:val="Char"/>
    <w:basedOn w:val="1"/>
    <w:qFormat/>
    <w:uiPriority w:val="0"/>
    <w:rPr>
      <w:rFonts w:ascii="仿宋_GB2312" w:eastAsia="仿宋_GB2312"/>
      <w:b/>
      <w:sz w:val="32"/>
      <w:szCs w:val="32"/>
    </w:rPr>
  </w:style>
  <w:style w:type="paragraph" w:customStyle="1" w:styleId="237">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8">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9">
    <w:name w:val="Char31"/>
    <w:basedOn w:val="1"/>
    <w:qFormat/>
    <w:uiPriority w:val="0"/>
    <w:pPr>
      <w:adjustRightInd/>
      <w:ind w:firstLine="200" w:firstLineChars="200"/>
    </w:pPr>
    <w:rPr>
      <w:rFonts w:ascii="Tahoma" w:hAnsi="Tahoma"/>
      <w:sz w:val="24"/>
      <w:szCs w:val="20"/>
    </w:rPr>
  </w:style>
  <w:style w:type="paragraph" w:customStyle="1" w:styleId="240">
    <w:name w:val="Char Char11 Char Char Char1"/>
    <w:basedOn w:val="1"/>
    <w:qFormat/>
    <w:uiPriority w:val="0"/>
    <w:pPr>
      <w:spacing w:line="360" w:lineRule="auto"/>
    </w:pPr>
    <w:rPr>
      <w:szCs w:val="20"/>
    </w:rPr>
  </w:style>
  <w:style w:type="paragraph" w:customStyle="1" w:styleId="241">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42">
    <w:name w:val="_Style 236"/>
    <w:qFormat/>
    <w:uiPriority w:val="0"/>
    <w:rPr>
      <w:rFonts w:ascii="Times New Roman" w:hAnsi="Times New Roman" w:eastAsia="宋体" w:cs="Times New Roman"/>
      <w:kern w:val="2"/>
      <w:sz w:val="21"/>
      <w:lang w:val="en-US" w:eastAsia="zh-CN" w:bidi="ar-SA"/>
    </w:rPr>
  </w:style>
  <w:style w:type="paragraph" w:customStyle="1" w:styleId="243">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5">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6">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8">
    <w:name w:val="文章标题"/>
    <w:next w:val="184"/>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9">
    <w:name w:val="4"/>
    <w:basedOn w:val="1"/>
    <w:next w:val="37"/>
    <w:qFormat/>
    <w:uiPriority w:val="0"/>
    <w:pPr>
      <w:spacing w:after="120" w:line="480" w:lineRule="auto"/>
      <w:ind w:left="420" w:leftChars="200"/>
    </w:pPr>
    <w:rPr>
      <w:sz w:val="24"/>
      <w:szCs w:val="20"/>
    </w:rPr>
  </w:style>
  <w:style w:type="paragraph" w:customStyle="1" w:styleId="250">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51">
    <w:name w:val="Char Char Char Char Char Char Char Char Char Char Char1 Char"/>
    <w:basedOn w:val="1"/>
    <w:qFormat/>
    <w:uiPriority w:val="0"/>
    <w:pPr>
      <w:adjustRightInd/>
    </w:pPr>
    <w:rPr>
      <w:rFonts w:ascii="Tahoma" w:hAnsi="Tahoma"/>
      <w:sz w:val="24"/>
    </w:rPr>
  </w:style>
  <w:style w:type="paragraph" w:customStyle="1" w:styleId="25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3">
    <w:name w:val="标书表格字体格式"/>
    <w:next w:val="157"/>
    <w:qFormat/>
    <w:uiPriority w:val="0"/>
    <w:rPr>
      <w:rFonts w:ascii="Times New Roman" w:hAnsi="Times New Roman" w:eastAsia="宋体" w:cs="Times New Roman"/>
      <w:kern w:val="2"/>
      <w:sz w:val="21"/>
      <w:szCs w:val="24"/>
      <w:lang w:val="en-US" w:eastAsia="zh-CN" w:bidi="ar-SA"/>
    </w:rPr>
  </w:style>
  <w:style w:type="paragraph" w:customStyle="1" w:styleId="25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5">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6">
    <w:name w:val="带编号样式"/>
    <w:basedOn w:val="90"/>
    <w:qFormat/>
    <w:uiPriority w:val="0"/>
    <w:pPr>
      <w:tabs>
        <w:tab w:val="left" w:pos="840"/>
      </w:tabs>
      <w:snapToGrid w:val="0"/>
      <w:ind w:left="840" w:firstLine="0" w:firstLineChars="0"/>
    </w:pPr>
    <w:rPr>
      <w:rFonts w:ascii="仿宋_GB2312" w:eastAsia="仿宋_GB2312"/>
      <w:color w:val="000000"/>
    </w:rPr>
  </w:style>
  <w:style w:type="paragraph" w:customStyle="1" w:styleId="257">
    <w:name w:val="正文文字 2"/>
    <w:basedOn w:val="102"/>
    <w:next w:val="102"/>
    <w:qFormat/>
    <w:uiPriority w:val="0"/>
    <w:rPr>
      <w:rFonts w:ascii="宋体" w:eastAsia="宋体" w:cs="Times New Roman"/>
      <w:color w:val="auto"/>
    </w:rPr>
  </w:style>
  <w:style w:type="paragraph" w:customStyle="1" w:styleId="258">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9">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60">
    <w:name w:val="Char5"/>
    <w:basedOn w:val="1"/>
    <w:qFormat/>
    <w:uiPriority w:val="0"/>
    <w:rPr>
      <w:rFonts w:ascii="仿宋_GB2312" w:eastAsia="仿宋_GB2312"/>
      <w:b/>
      <w:sz w:val="32"/>
      <w:szCs w:val="32"/>
    </w:rPr>
  </w:style>
  <w:style w:type="paragraph" w:customStyle="1" w:styleId="26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3">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4">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5">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266">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7">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8">
    <w:name w:val="Char Char1 Char Char Char Char Char Char1"/>
    <w:basedOn w:val="1"/>
    <w:qFormat/>
    <w:uiPriority w:val="0"/>
    <w:rPr>
      <w:rFonts w:ascii="仿宋_GB2312" w:eastAsia="仿宋_GB2312"/>
      <w:b/>
      <w:sz w:val="32"/>
      <w:szCs w:val="20"/>
    </w:rPr>
  </w:style>
  <w:style w:type="paragraph" w:customStyle="1" w:styleId="269">
    <w:name w:val="Char Char Char Char Char Char Char Char Char Char Char Char1 Char"/>
    <w:basedOn w:val="1"/>
    <w:qFormat/>
    <w:uiPriority w:val="0"/>
    <w:rPr>
      <w:rFonts w:ascii="Tahoma" w:hAnsi="Tahoma" w:cs="仿宋_GB2312"/>
      <w:sz w:val="24"/>
      <w:szCs w:val="20"/>
    </w:rPr>
  </w:style>
  <w:style w:type="paragraph" w:customStyle="1" w:styleId="270">
    <w:name w:val="表格项目符号 2"/>
    <w:basedOn w:val="25"/>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2">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4">
    <w:name w:val="样式 正文文本缩进 + 段前: 2 字符"/>
    <w:basedOn w:val="1"/>
    <w:qFormat/>
    <w:uiPriority w:val="0"/>
    <w:pPr>
      <w:adjustRightInd/>
      <w:ind w:left="420" w:leftChars="200"/>
      <w:jc w:val="left"/>
    </w:pPr>
    <w:rPr>
      <w:sz w:val="28"/>
      <w:szCs w:val="20"/>
      <w:lang w:eastAsia="zh-TW"/>
    </w:rPr>
  </w:style>
  <w:style w:type="paragraph" w:customStyle="1" w:styleId="275">
    <w:name w:val="Char1 Char Char Char3"/>
    <w:basedOn w:val="1"/>
    <w:qFormat/>
    <w:uiPriority w:val="0"/>
    <w:pPr>
      <w:adjustRightInd/>
      <w:ind w:firstLine="200" w:firstLineChars="200"/>
    </w:pPr>
    <w:rPr>
      <w:rFonts w:ascii="Tahoma" w:hAnsi="Tahoma"/>
      <w:sz w:val="24"/>
      <w:szCs w:val="20"/>
    </w:rPr>
  </w:style>
  <w:style w:type="paragraph" w:customStyle="1" w:styleId="276">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7">
    <w:name w:val="Char Char Char Char Char Char Char Char Char Char Char Char1 Char1"/>
    <w:basedOn w:val="1"/>
    <w:qFormat/>
    <w:uiPriority w:val="0"/>
    <w:rPr>
      <w:rFonts w:ascii="Tahoma" w:hAnsi="Tahoma" w:cs="仿宋_GB2312"/>
      <w:sz w:val="24"/>
      <w:szCs w:val="20"/>
    </w:rPr>
  </w:style>
  <w:style w:type="paragraph" w:customStyle="1" w:styleId="278">
    <w:name w:val="Char Char1 Char1"/>
    <w:basedOn w:val="1"/>
    <w:qFormat/>
    <w:uiPriority w:val="0"/>
    <w:rPr>
      <w:rFonts w:ascii="仿宋_GB2312" w:eastAsia="仿宋_GB2312"/>
      <w:b/>
      <w:sz w:val="32"/>
      <w:szCs w:val="32"/>
    </w:rPr>
  </w:style>
  <w:style w:type="paragraph" w:customStyle="1" w:styleId="279">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80">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81">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2">
    <w:name w:val="Char Char1"/>
    <w:basedOn w:val="1"/>
    <w:qFormat/>
    <w:uiPriority w:val="0"/>
    <w:pPr>
      <w:widowControl/>
      <w:spacing w:after="160" w:line="240" w:lineRule="exact"/>
      <w:jc w:val="left"/>
    </w:pPr>
    <w:rPr>
      <w:rFonts w:eastAsia="仿宋_GB2312"/>
      <w:sz w:val="28"/>
    </w:rPr>
  </w:style>
  <w:style w:type="paragraph" w:customStyle="1" w:styleId="283">
    <w:name w:val="单元格居中"/>
    <w:basedOn w:val="1"/>
    <w:qFormat/>
    <w:uiPriority w:val="0"/>
    <w:pPr>
      <w:adjustRightInd/>
      <w:spacing w:line="360" w:lineRule="auto"/>
      <w:jc w:val="center"/>
    </w:pPr>
    <w:rPr>
      <w:sz w:val="24"/>
    </w:rPr>
  </w:style>
  <w:style w:type="paragraph" w:customStyle="1" w:styleId="284">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5">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6">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7">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9">
    <w:name w:val="MM Empty"/>
    <w:basedOn w:val="1"/>
    <w:qFormat/>
    <w:uiPriority w:val="0"/>
    <w:pPr>
      <w:adjustRightInd/>
    </w:pPr>
  </w:style>
  <w:style w:type="paragraph" w:customStyle="1" w:styleId="290">
    <w:name w:val="文档正文"/>
    <w:basedOn w:val="1"/>
    <w:qFormat/>
    <w:uiPriority w:val="0"/>
    <w:pPr>
      <w:spacing w:line="480" w:lineRule="atLeast"/>
      <w:ind w:firstLine="567"/>
      <w:textAlignment w:val="baseline"/>
    </w:pPr>
    <w:rPr>
      <w:kern w:val="0"/>
      <w:sz w:val="24"/>
      <w:szCs w:val="20"/>
    </w:rPr>
  </w:style>
  <w:style w:type="paragraph" w:customStyle="1" w:styleId="291">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2">
    <w:name w:val="Char Char1 Char Char1 Char Char1"/>
    <w:basedOn w:val="1"/>
    <w:qFormat/>
    <w:uiPriority w:val="0"/>
    <w:pPr>
      <w:tabs>
        <w:tab w:val="left" w:pos="840"/>
      </w:tabs>
      <w:ind w:left="840" w:hanging="420"/>
    </w:pPr>
    <w:rPr>
      <w:rFonts w:ascii="Tahoma" w:hAnsi="Tahoma"/>
      <w:sz w:val="24"/>
    </w:rPr>
  </w:style>
  <w:style w:type="paragraph" w:customStyle="1" w:styleId="293">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4">
    <w:name w:val="Char Char Char Char Char Char Char Char Char Char1"/>
    <w:basedOn w:val="1"/>
    <w:qFormat/>
    <w:uiPriority w:val="0"/>
    <w:rPr>
      <w:rFonts w:ascii="仿宋_GB2312" w:eastAsia="仿宋_GB2312"/>
      <w:b/>
      <w:sz w:val="32"/>
      <w:szCs w:val="32"/>
    </w:rPr>
  </w:style>
  <w:style w:type="paragraph" w:customStyle="1" w:styleId="295">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6">
    <w:name w:val="默认段落字体 Para Char Char Char1 Char"/>
    <w:basedOn w:val="1"/>
    <w:qFormat/>
    <w:uiPriority w:val="0"/>
    <w:pPr>
      <w:spacing w:line="240" w:lineRule="atLeast"/>
      <w:ind w:left="420" w:firstLine="420"/>
    </w:pPr>
    <w:rPr>
      <w:sz w:val="24"/>
    </w:rPr>
  </w:style>
  <w:style w:type="paragraph" w:styleId="297">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8">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9">
    <w:name w:val="Char1 Char Char Char5"/>
    <w:basedOn w:val="1"/>
    <w:qFormat/>
    <w:uiPriority w:val="0"/>
    <w:pPr>
      <w:adjustRightInd/>
      <w:ind w:firstLine="200" w:firstLineChars="200"/>
    </w:pPr>
    <w:rPr>
      <w:rFonts w:ascii="Tahoma" w:hAnsi="Tahoma"/>
      <w:sz w:val="24"/>
      <w:szCs w:val="20"/>
    </w:rPr>
  </w:style>
  <w:style w:type="paragraph" w:customStyle="1" w:styleId="300">
    <w:name w:val="Char Char Char Char Char Char Char1"/>
    <w:basedOn w:val="1"/>
    <w:qFormat/>
    <w:uiPriority w:val="0"/>
    <w:rPr>
      <w:rFonts w:ascii="仿宋_GB2312" w:eastAsia="仿宋_GB2312"/>
      <w:b/>
      <w:sz w:val="32"/>
      <w:szCs w:val="32"/>
    </w:rPr>
  </w:style>
  <w:style w:type="paragraph" w:customStyle="1" w:styleId="30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2">
    <w:name w:val="正文表标题"/>
    <w:next w:val="1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3">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4">
    <w:name w:val="四号　首行缩进"/>
    <w:basedOn w:val="1"/>
    <w:qFormat/>
    <w:uiPriority w:val="0"/>
    <w:pPr>
      <w:adjustRightInd/>
      <w:spacing w:line="360" w:lineRule="auto"/>
    </w:pPr>
    <w:rPr>
      <w:rFonts w:ascii="宋体" w:hAnsi="宋体"/>
      <w:szCs w:val="20"/>
    </w:rPr>
  </w:style>
  <w:style w:type="paragraph" w:customStyle="1" w:styleId="30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7">
    <w:name w:val="首行缩进"/>
    <w:basedOn w:val="1"/>
    <w:qFormat/>
    <w:uiPriority w:val="0"/>
    <w:pPr>
      <w:spacing w:line="360" w:lineRule="auto"/>
      <w:ind w:firstLine="480" w:firstLineChars="200"/>
    </w:pPr>
    <w:rPr>
      <w:rFonts w:ascii="宋体"/>
      <w:sz w:val="24"/>
      <w:szCs w:val="20"/>
    </w:rPr>
  </w:style>
  <w:style w:type="paragraph" w:customStyle="1" w:styleId="308">
    <w:name w:val="Char1 Char Char Char1"/>
    <w:basedOn w:val="1"/>
    <w:qFormat/>
    <w:uiPriority w:val="0"/>
    <w:pPr>
      <w:adjustRightInd/>
      <w:ind w:firstLine="200" w:firstLineChars="200"/>
    </w:pPr>
    <w:rPr>
      <w:rFonts w:ascii="Tahoma" w:hAnsi="Tahoma"/>
      <w:sz w:val="24"/>
      <w:szCs w:val="20"/>
    </w:rPr>
  </w:style>
  <w:style w:type="paragraph" w:customStyle="1" w:styleId="309">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10">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11">
    <w:name w:val="样式 样式2 + 左侧:  1 字符 右侧:  1 字符"/>
    <w:basedOn w:val="7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4">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5">
    <w:name w:val="List Paragraph1"/>
    <w:basedOn w:val="1"/>
    <w:qFormat/>
    <w:uiPriority w:val="34"/>
    <w:pPr>
      <w:spacing w:line="360" w:lineRule="auto"/>
      <w:ind w:firstLine="200" w:firstLineChars="200"/>
    </w:pPr>
    <w:rPr>
      <w:rFonts w:eastAsia="楷体_GB2312" w:cs="Lucida Sans"/>
      <w:sz w:val="24"/>
    </w:rPr>
  </w:style>
  <w:style w:type="paragraph" w:customStyle="1" w:styleId="316">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7">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9">
    <w:name w:val="Char Char11 Char Char Char Char Char Char Char Char Char1"/>
    <w:basedOn w:val="1"/>
    <w:qFormat/>
    <w:uiPriority w:val="0"/>
    <w:pPr>
      <w:spacing w:line="360" w:lineRule="auto"/>
    </w:pPr>
    <w:rPr>
      <w:szCs w:val="20"/>
    </w:rPr>
  </w:style>
  <w:style w:type="paragraph" w:customStyle="1" w:styleId="320">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1">
    <w:name w:val="正文 项目2"/>
    <w:basedOn w:val="322"/>
    <w:qFormat/>
    <w:uiPriority w:val="0"/>
    <w:pPr>
      <w:numPr>
        <w:ilvl w:val="0"/>
        <w:numId w:val="6"/>
      </w:numPr>
      <w:tabs>
        <w:tab w:val="left" w:pos="840"/>
      </w:tabs>
      <w:spacing w:after="0"/>
    </w:pPr>
  </w:style>
  <w:style w:type="paragraph" w:customStyle="1" w:styleId="322">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3">
    <w:name w:val="Char Char Char1 Char1"/>
    <w:basedOn w:val="1"/>
    <w:qFormat/>
    <w:uiPriority w:val="0"/>
    <w:rPr>
      <w:szCs w:val="20"/>
    </w:rPr>
  </w:style>
  <w:style w:type="paragraph" w:customStyle="1" w:styleId="324">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6">
    <w:name w:val="封面"/>
    <w:basedOn w:val="1"/>
    <w:qFormat/>
    <w:uiPriority w:val="0"/>
    <w:pPr>
      <w:spacing w:line="360" w:lineRule="atLeast"/>
      <w:jc w:val="right"/>
      <w:textAlignment w:val="baseline"/>
    </w:pPr>
    <w:rPr>
      <w:rFonts w:ascii="Symbol" w:hAnsi="Symbol"/>
      <w:kern w:val="0"/>
      <w:szCs w:val="20"/>
    </w:rPr>
  </w:style>
  <w:style w:type="paragraph" w:customStyle="1" w:styleId="327">
    <w:name w:val="正文（缩进2汉字）"/>
    <w:basedOn w:val="1"/>
    <w:link w:val="58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8">
    <w:name w:val="数字标题3"/>
    <w:basedOn w:val="4"/>
    <w:next w:val="1"/>
    <w:qFormat/>
    <w:uiPriority w:val="0"/>
    <w:pPr>
      <w:numPr>
        <w:numId w:val="0"/>
      </w:numPr>
      <w:spacing w:line="240" w:lineRule="auto"/>
    </w:pPr>
    <w:rPr>
      <w:sz w:val="28"/>
      <w:szCs w:val="28"/>
    </w:rPr>
  </w:style>
  <w:style w:type="paragraph" w:customStyle="1" w:styleId="329">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30">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31">
    <w:name w:val="正文（首行缩进2字符）"/>
    <w:basedOn w:val="1"/>
    <w:qFormat/>
    <w:uiPriority w:val="0"/>
    <w:pPr>
      <w:adjustRightInd/>
      <w:spacing w:line="360" w:lineRule="auto"/>
      <w:ind w:firstLine="480" w:firstLineChars="200"/>
    </w:pPr>
    <w:rPr>
      <w:sz w:val="24"/>
      <w:szCs w:val="20"/>
    </w:rPr>
  </w:style>
  <w:style w:type="paragraph" w:customStyle="1" w:styleId="332">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3">
    <w:name w:val="正文段"/>
    <w:basedOn w:val="1"/>
    <w:qFormat/>
    <w:uiPriority w:val="0"/>
    <w:pPr>
      <w:widowControl/>
      <w:snapToGrid w:val="0"/>
      <w:spacing w:after="156" w:afterLines="50"/>
      <w:ind w:firstLine="200" w:firstLineChars="200"/>
    </w:pPr>
    <w:rPr>
      <w:kern w:val="0"/>
      <w:sz w:val="24"/>
      <w:szCs w:val="20"/>
    </w:rPr>
  </w:style>
  <w:style w:type="paragraph" w:customStyle="1" w:styleId="334">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5">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6">
    <w:name w:val="彩色列表 - 强调文字颜色 11"/>
    <w:basedOn w:val="1"/>
    <w:qFormat/>
    <w:uiPriority w:val="0"/>
    <w:pPr>
      <w:adjustRightInd/>
      <w:ind w:firstLine="420" w:firstLineChars="200"/>
    </w:pPr>
    <w:rPr>
      <w:rFonts w:ascii="Calibri" w:hAnsi="Calibri"/>
      <w:szCs w:val="22"/>
    </w:rPr>
  </w:style>
  <w:style w:type="paragraph" w:customStyle="1" w:styleId="337">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8">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9">
    <w:name w:val="样式1 + (中宋体"/>
    <w:basedOn w:val="162"/>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40">
    <w:name w:val="仿宋正文"/>
    <w:basedOn w:val="1"/>
    <w:link w:val="463"/>
    <w:qFormat/>
    <w:uiPriority w:val="0"/>
    <w:pPr>
      <w:adjustRightInd/>
      <w:spacing w:line="360" w:lineRule="auto"/>
      <w:ind w:firstLine="480" w:firstLineChars="200"/>
    </w:pPr>
    <w:rPr>
      <w:rFonts w:ascii="仿宋_GB2312" w:eastAsia="仿宋_GB2312"/>
      <w:sz w:val="24"/>
      <w:szCs w:val="20"/>
    </w:rPr>
  </w:style>
  <w:style w:type="paragraph" w:customStyle="1" w:styleId="341">
    <w:name w:val="正文（标题三）"/>
    <w:basedOn w:val="1"/>
    <w:qFormat/>
    <w:uiPriority w:val="0"/>
    <w:pPr>
      <w:spacing w:line="360" w:lineRule="auto"/>
      <w:ind w:firstLine="200" w:firstLineChars="200"/>
    </w:pPr>
    <w:rPr>
      <w:sz w:val="24"/>
    </w:rPr>
  </w:style>
  <w:style w:type="paragraph" w:customStyle="1" w:styleId="342">
    <w:name w:val="MM Topic 3"/>
    <w:basedOn w:val="4"/>
    <w:qFormat/>
    <w:uiPriority w:val="0"/>
    <w:pPr>
      <w:numPr>
        <w:numId w:val="4"/>
      </w:numPr>
      <w:tabs>
        <w:tab w:val="left" w:pos="840"/>
        <w:tab w:val="left" w:pos="1680"/>
        <w:tab w:val="clear" w:pos="900"/>
      </w:tabs>
      <w:adjustRightInd/>
    </w:pPr>
  </w:style>
  <w:style w:type="paragraph" w:customStyle="1" w:styleId="34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4">
    <w:name w:val="图中文字"/>
    <w:basedOn w:val="1"/>
    <w:qFormat/>
    <w:uiPriority w:val="0"/>
    <w:pPr>
      <w:snapToGrid w:val="0"/>
      <w:spacing w:line="0" w:lineRule="atLeast"/>
      <w:ind w:firstLine="200" w:firstLineChars="200"/>
      <w:jc w:val="center"/>
    </w:pPr>
    <w:rPr>
      <w:sz w:val="24"/>
      <w:szCs w:val="20"/>
    </w:rPr>
  </w:style>
  <w:style w:type="paragraph" w:customStyle="1" w:styleId="345">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6">
    <w:name w:val="Char21"/>
    <w:basedOn w:val="1"/>
    <w:qFormat/>
    <w:uiPriority w:val="0"/>
    <w:pPr>
      <w:adjustRightInd/>
      <w:ind w:firstLine="200" w:firstLineChars="200"/>
    </w:pPr>
    <w:rPr>
      <w:rFonts w:ascii="仿宋_GB2312" w:eastAsia="仿宋_GB2312"/>
      <w:b/>
      <w:sz w:val="32"/>
      <w:szCs w:val="32"/>
    </w:rPr>
  </w:style>
  <w:style w:type="paragraph" w:customStyle="1" w:styleId="34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8">
    <w:name w:val="标题4-dyf"/>
    <w:basedOn w:val="5"/>
    <w:link w:val="551"/>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9">
    <w:name w:val="Char1 Char Char Char4"/>
    <w:basedOn w:val="1"/>
    <w:qFormat/>
    <w:uiPriority w:val="0"/>
    <w:pPr>
      <w:adjustRightInd/>
      <w:ind w:firstLine="200" w:firstLineChars="200"/>
    </w:pPr>
    <w:rPr>
      <w:rFonts w:ascii="Tahoma" w:hAnsi="Tahoma"/>
      <w:sz w:val="24"/>
      <w:szCs w:val="20"/>
    </w:rPr>
  </w:style>
  <w:style w:type="paragraph" w:customStyle="1" w:styleId="350">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5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2">
    <w:name w:val="Char23"/>
    <w:basedOn w:val="1"/>
    <w:qFormat/>
    <w:uiPriority w:val="0"/>
    <w:rPr>
      <w:rFonts w:ascii="仿宋_GB2312" w:eastAsia="仿宋_GB2312"/>
      <w:b/>
      <w:sz w:val="32"/>
      <w:szCs w:val="32"/>
    </w:rPr>
  </w:style>
  <w:style w:type="paragraph" w:customStyle="1" w:styleId="35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5">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6">
    <w:name w:val="此正文"/>
    <w:basedOn w:val="1"/>
    <w:link w:val="441"/>
    <w:qFormat/>
    <w:uiPriority w:val="0"/>
    <w:pPr>
      <w:adjustRightInd/>
      <w:spacing w:line="360" w:lineRule="auto"/>
      <w:ind w:firstLine="200" w:firstLineChars="200"/>
    </w:pPr>
    <w:rPr>
      <w:sz w:val="24"/>
    </w:rPr>
  </w:style>
  <w:style w:type="paragraph" w:customStyle="1" w:styleId="3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8">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9">
    <w:name w:val="Char3 Char Char Char"/>
    <w:basedOn w:val="1"/>
    <w:qFormat/>
    <w:uiPriority w:val="0"/>
    <w:pPr>
      <w:widowControl/>
      <w:adjustRightInd/>
      <w:spacing w:after="160" w:line="240" w:lineRule="exact"/>
      <w:jc w:val="left"/>
    </w:pPr>
    <w:rPr>
      <w:szCs w:val="20"/>
    </w:rPr>
  </w:style>
  <w:style w:type="paragraph" w:customStyle="1" w:styleId="360">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61">
    <w:name w:val="Normal0"/>
    <w:qFormat/>
    <w:uiPriority w:val="0"/>
    <w:rPr>
      <w:rFonts w:ascii="Times New Roman" w:hAnsi="Times New Roman" w:eastAsia="宋体" w:cs="Times New Roman"/>
      <w:lang w:val="en-US" w:eastAsia="en-US" w:bidi="ar-SA"/>
    </w:rPr>
  </w:style>
  <w:style w:type="paragraph" w:customStyle="1" w:styleId="362">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3">
    <w:name w:val="a1"/>
    <w:basedOn w:val="1"/>
    <w:qFormat/>
    <w:uiPriority w:val="0"/>
    <w:pPr>
      <w:widowControl/>
      <w:spacing w:line="300" w:lineRule="atLeast"/>
      <w:jc w:val="left"/>
    </w:pPr>
    <w:rPr>
      <w:rFonts w:ascii="宋体" w:hAnsi="宋体"/>
      <w:kern w:val="0"/>
      <w:sz w:val="18"/>
      <w:szCs w:val="20"/>
    </w:rPr>
  </w:style>
  <w:style w:type="paragraph" w:customStyle="1" w:styleId="364">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5">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6">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7">
    <w:name w:val="Thf"/>
    <w:basedOn w:val="93"/>
    <w:qFormat/>
    <w:uiPriority w:val="0"/>
    <w:pPr>
      <w:ind w:left="0"/>
    </w:pPr>
  </w:style>
  <w:style w:type="paragraph" w:customStyle="1" w:styleId="368">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70">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7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2">
    <w:name w:val="_Style 12"/>
    <w:basedOn w:val="19"/>
    <w:qFormat/>
    <w:uiPriority w:val="0"/>
    <w:pPr>
      <w:snapToGrid w:val="0"/>
      <w:spacing w:line="360" w:lineRule="auto"/>
    </w:pPr>
  </w:style>
  <w:style w:type="paragraph" w:customStyle="1" w:styleId="373">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4">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5">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6">
    <w:name w:val="Char Char"/>
    <w:basedOn w:val="1"/>
    <w:qFormat/>
    <w:uiPriority w:val="0"/>
    <w:pPr>
      <w:spacing w:line="360" w:lineRule="auto"/>
    </w:pPr>
    <w:rPr>
      <w:rFonts w:ascii="Tahoma" w:hAnsi="Tahoma"/>
      <w:sz w:val="24"/>
      <w:szCs w:val="20"/>
    </w:rPr>
  </w:style>
  <w:style w:type="paragraph" w:customStyle="1" w:styleId="377">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8">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9">
    <w:name w:val="彩色列表 - 强调文字颜色 12"/>
    <w:basedOn w:val="1"/>
    <w:qFormat/>
    <w:uiPriority w:val="0"/>
    <w:pPr>
      <w:adjustRightInd/>
      <w:ind w:firstLine="420" w:firstLineChars="200"/>
    </w:pPr>
    <w:rPr>
      <w:rFonts w:ascii="Calibri" w:hAnsi="Calibri"/>
      <w:szCs w:val="22"/>
    </w:rPr>
  </w:style>
  <w:style w:type="paragraph" w:customStyle="1" w:styleId="38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81">
    <w:name w:val="Char19"/>
    <w:basedOn w:val="1"/>
    <w:qFormat/>
    <w:uiPriority w:val="0"/>
    <w:pPr>
      <w:adjustRightInd/>
    </w:pPr>
    <w:rPr>
      <w:szCs w:val="20"/>
    </w:rPr>
  </w:style>
  <w:style w:type="paragraph" w:customStyle="1" w:styleId="382">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3">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5">
    <w:name w:val="表格（小）"/>
    <w:basedOn w:val="1"/>
    <w:qFormat/>
    <w:uiPriority w:val="0"/>
    <w:pPr>
      <w:adjustRightInd/>
      <w:snapToGrid w:val="0"/>
      <w:spacing w:line="300" w:lineRule="auto"/>
    </w:pPr>
    <w:rPr>
      <w:rFonts w:eastAsia="仿宋"/>
      <w:szCs w:val="21"/>
    </w:rPr>
  </w:style>
  <w:style w:type="paragraph" w:customStyle="1" w:styleId="38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8">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90">
    <w:name w:val="Char Char Char Char2"/>
    <w:basedOn w:val="1"/>
    <w:qFormat/>
    <w:uiPriority w:val="0"/>
    <w:rPr>
      <w:rFonts w:ascii="Tahoma" w:hAnsi="Tahoma"/>
      <w:sz w:val="24"/>
      <w:szCs w:val="20"/>
    </w:rPr>
  </w:style>
  <w:style w:type="paragraph" w:customStyle="1" w:styleId="391">
    <w:name w:val="p0"/>
    <w:basedOn w:val="1"/>
    <w:qFormat/>
    <w:uiPriority w:val="0"/>
    <w:pPr>
      <w:widowControl/>
      <w:adjustRightInd/>
    </w:pPr>
    <w:rPr>
      <w:kern w:val="0"/>
      <w:szCs w:val="21"/>
    </w:rPr>
  </w:style>
  <w:style w:type="paragraph" w:customStyle="1" w:styleId="392">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3">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4">
    <w:name w:val="默认段落样式"/>
    <w:basedOn w:val="395"/>
    <w:qFormat/>
    <w:uiPriority w:val="0"/>
    <w:pPr>
      <w:spacing w:before="0"/>
      <w:ind w:firstLine="480"/>
      <w:outlineLvl w:val="2"/>
    </w:pPr>
    <w:rPr>
      <w:rFonts w:ascii="仿宋_GB2312" w:hAnsi="宋体" w:eastAsia="仿宋_GB2312"/>
      <w:color w:val="000000"/>
      <w:szCs w:val="24"/>
    </w:rPr>
  </w:style>
  <w:style w:type="paragraph" w:customStyle="1" w:styleId="395">
    <w:name w:val="正文2"/>
    <w:basedOn w:val="1"/>
    <w:link w:val="448"/>
    <w:qFormat/>
    <w:uiPriority w:val="0"/>
    <w:pPr>
      <w:spacing w:before="156" w:line="360" w:lineRule="auto"/>
      <w:ind w:firstLine="510" w:firstLineChars="200"/>
    </w:pPr>
    <w:rPr>
      <w:sz w:val="24"/>
      <w:szCs w:val="20"/>
    </w:rPr>
  </w:style>
  <w:style w:type="paragraph" w:customStyle="1" w:styleId="39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7">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9">
    <w:name w:val="bullet"/>
    <w:basedOn w:val="1"/>
    <w:qFormat/>
    <w:uiPriority w:val="0"/>
    <w:pPr>
      <w:tabs>
        <w:tab w:val="left" w:pos="840"/>
      </w:tabs>
      <w:adjustRightInd/>
      <w:ind w:left="840" w:hanging="420"/>
    </w:pPr>
  </w:style>
  <w:style w:type="paragraph" w:customStyle="1" w:styleId="400">
    <w:name w:val="五级条标题"/>
    <w:basedOn w:val="174"/>
    <w:next w:val="141"/>
    <w:qFormat/>
    <w:uiPriority w:val="0"/>
    <w:pPr>
      <w:numPr>
        <w:ilvl w:val="6"/>
      </w:numPr>
      <w:tabs>
        <w:tab w:val="clear" w:pos="2940"/>
      </w:tabs>
      <w:outlineLvl w:val="6"/>
    </w:pPr>
  </w:style>
  <w:style w:type="paragraph" w:customStyle="1" w:styleId="401">
    <w:name w:val="Char Char Char Char Char Char Char Char"/>
    <w:basedOn w:val="1"/>
    <w:qFormat/>
    <w:uiPriority w:val="0"/>
    <w:pPr>
      <w:tabs>
        <w:tab w:val="left" w:pos="360"/>
      </w:tabs>
    </w:pPr>
    <w:rPr>
      <w:sz w:val="24"/>
      <w:szCs w:val="20"/>
    </w:rPr>
  </w:style>
  <w:style w:type="paragraph" w:customStyle="1" w:styleId="402">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3">
    <w:name w:val="数字标题5"/>
    <w:basedOn w:val="6"/>
    <w:next w:val="1"/>
    <w:qFormat/>
    <w:uiPriority w:val="0"/>
    <w:pPr>
      <w:numPr>
        <w:numId w:val="5"/>
      </w:numPr>
      <w:tabs>
        <w:tab w:val="left" w:pos="480"/>
        <w:tab w:val="left" w:pos="1080"/>
        <w:tab w:val="clear" w:pos="1008"/>
      </w:tabs>
    </w:pPr>
  </w:style>
  <w:style w:type="paragraph" w:customStyle="1" w:styleId="404">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5">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6">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7">
    <w:name w:val="表格文字"/>
    <w:basedOn w:val="24"/>
    <w:next w:val="23"/>
    <w:qFormat/>
    <w:uiPriority w:val="0"/>
    <w:pPr>
      <w:adjustRightInd/>
      <w:ind w:firstLine="200" w:firstLineChars="200"/>
    </w:pPr>
    <w:rPr>
      <w:rFonts w:ascii="Arial" w:hAnsi="Arial"/>
      <w:spacing w:val="-5"/>
      <w:kern w:val="0"/>
      <w:sz w:val="24"/>
      <w:szCs w:val="20"/>
    </w:rPr>
  </w:style>
  <w:style w:type="paragraph" w:customStyle="1" w:styleId="408">
    <w:name w:val="0"/>
    <w:basedOn w:val="1"/>
    <w:qFormat/>
    <w:uiPriority w:val="0"/>
    <w:pPr>
      <w:widowControl/>
    </w:pPr>
    <w:rPr>
      <w:kern w:val="0"/>
      <w:sz w:val="24"/>
      <w:szCs w:val="20"/>
    </w:rPr>
  </w:style>
  <w:style w:type="paragraph" w:customStyle="1" w:styleId="409">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10">
    <w:name w:val="b11_01b"/>
    <w:basedOn w:val="1"/>
    <w:next w:val="1"/>
    <w:link w:val="55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1">
    <w:name w:val="MM Topic 5"/>
    <w:basedOn w:val="6"/>
    <w:qFormat/>
    <w:uiPriority w:val="0"/>
    <w:pPr>
      <w:numPr>
        <w:numId w:val="4"/>
      </w:numPr>
      <w:tabs>
        <w:tab w:val="left" w:pos="840"/>
        <w:tab w:val="left" w:pos="2520"/>
        <w:tab w:val="clear" w:pos="1008"/>
      </w:tabs>
      <w:adjustRightInd/>
    </w:pPr>
  </w:style>
  <w:style w:type="paragraph" w:customStyle="1" w:styleId="412">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3">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4">
    <w:name w:val="数字标题1"/>
    <w:basedOn w:val="2"/>
    <w:next w:val="1"/>
    <w:qFormat/>
    <w:uiPriority w:val="0"/>
    <w:pPr>
      <w:numPr>
        <w:numId w:val="5"/>
      </w:numPr>
      <w:tabs>
        <w:tab w:val="left" w:pos="480"/>
        <w:tab w:val="clear" w:pos="432"/>
      </w:tabs>
    </w:pPr>
  </w:style>
  <w:style w:type="paragraph" w:customStyle="1" w:styleId="415">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6">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7">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20">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1">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2">
    <w:name w:val="MM Topic 1"/>
    <w:basedOn w:val="2"/>
    <w:qFormat/>
    <w:uiPriority w:val="0"/>
    <w:pPr>
      <w:numPr>
        <w:numId w:val="0"/>
      </w:numPr>
      <w:tabs>
        <w:tab w:val="left" w:pos="840"/>
        <w:tab w:val="clear" w:pos="432"/>
      </w:tabs>
      <w:adjustRightInd/>
      <w:ind w:left="840" w:hanging="420"/>
    </w:pPr>
  </w:style>
  <w:style w:type="paragraph" w:customStyle="1" w:styleId="423">
    <w:name w:val="Char Char Char Char Char Char Char Char1"/>
    <w:basedOn w:val="1"/>
    <w:qFormat/>
    <w:uiPriority w:val="0"/>
    <w:pPr>
      <w:tabs>
        <w:tab w:val="left" w:pos="360"/>
      </w:tabs>
    </w:pPr>
    <w:rPr>
      <w:sz w:val="24"/>
      <w:szCs w:val="20"/>
    </w:rPr>
  </w:style>
  <w:style w:type="paragraph" w:customStyle="1" w:styleId="424">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5">
    <w:name w:val="Char3 Char Char Char1"/>
    <w:basedOn w:val="1"/>
    <w:qFormat/>
    <w:uiPriority w:val="0"/>
    <w:pPr>
      <w:widowControl/>
      <w:adjustRightInd/>
      <w:spacing w:after="160" w:line="240" w:lineRule="exact"/>
      <w:jc w:val="left"/>
    </w:pPr>
    <w:rPr>
      <w:szCs w:val="20"/>
    </w:rPr>
  </w:style>
  <w:style w:type="paragraph" w:customStyle="1" w:styleId="426">
    <w:name w:val="Char Char12"/>
    <w:basedOn w:val="1"/>
    <w:qFormat/>
    <w:uiPriority w:val="0"/>
    <w:pPr>
      <w:widowControl/>
      <w:spacing w:after="160" w:line="240" w:lineRule="exact"/>
      <w:jc w:val="left"/>
    </w:pPr>
    <w:rPr>
      <w:rFonts w:eastAsia="仿宋_GB2312"/>
      <w:sz w:val="28"/>
    </w:rPr>
  </w:style>
  <w:style w:type="paragraph" w:customStyle="1" w:styleId="427">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8">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9">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0">
    <w:name w:val="单元格左对齐"/>
    <w:basedOn w:val="1"/>
    <w:qFormat/>
    <w:uiPriority w:val="0"/>
    <w:pPr>
      <w:adjustRightInd/>
      <w:spacing w:line="360" w:lineRule="auto"/>
    </w:pPr>
    <w:rPr>
      <w:sz w:val="24"/>
    </w:rPr>
  </w:style>
  <w:style w:type="paragraph" w:customStyle="1" w:styleId="431">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3">
    <w:name w:val="正文文本 Char"/>
    <w:qFormat/>
    <w:uiPriority w:val="0"/>
    <w:rPr>
      <w:rFonts w:eastAsia="宋体"/>
      <w:kern w:val="2"/>
      <w:sz w:val="24"/>
      <w:szCs w:val="24"/>
      <w:lang w:val="en-US" w:eastAsia="zh-CN" w:bidi="ar-SA"/>
    </w:rPr>
  </w:style>
  <w:style w:type="character" w:customStyle="1" w:styleId="434">
    <w:name w:val="myp1111"/>
    <w:qFormat/>
    <w:uiPriority w:val="0"/>
    <w:rPr>
      <w:rFonts w:hint="default" w:ascii="ˎ̥" w:hAnsi="ˎ̥"/>
      <w:color w:val="000000"/>
      <w:sz w:val="20"/>
      <w:szCs w:val="20"/>
      <w:u w:val="none"/>
    </w:rPr>
  </w:style>
  <w:style w:type="character" w:customStyle="1" w:styleId="435">
    <w:name w:val="mdeck"/>
    <w:qFormat/>
    <w:uiPriority w:val="0"/>
    <w:rPr>
      <w:rFonts w:ascii="仿宋_GB2312" w:eastAsia="微软雅黑"/>
      <w:b/>
      <w:kern w:val="2"/>
      <w:sz w:val="32"/>
      <w:szCs w:val="32"/>
      <w:lang w:val="en-US" w:eastAsia="zh-CN" w:bidi="ar-SA"/>
    </w:rPr>
  </w:style>
  <w:style w:type="character" w:customStyle="1" w:styleId="436">
    <w:name w:val="签名 Char"/>
    <w:link w:val="41"/>
    <w:qFormat/>
    <w:uiPriority w:val="0"/>
    <w:rPr>
      <w:rFonts w:eastAsia="仿宋_GB2312"/>
      <w:sz w:val="24"/>
    </w:rPr>
  </w:style>
  <w:style w:type="character" w:customStyle="1" w:styleId="437">
    <w:name w:val="tw4winMark"/>
    <w:qFormat/>
    <w:uiPriority w:val="0"/>
    <w:rPr>
      <w:rFonts w:ascii="Courier New" w:hAnsi="Courier New" w:cs="Courier New"/>
      <w:vanish/>
      <w:color w:val="800080"/>
      <w:sz w:val="24"/>
      <w:szCs w:val="24"/>
      <w:vertAlign w:val="subscript"/>
    </w:rPr>
  </w:style>
  <w:style w:type="character" w:customStyle="1" w:styleId="438">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9">
    <w:name w:val="Balloon Text Char"/>
    <w:semiHidden/>
    <w:qFormat/>
    <w:locked/>
    <w:uiPriority w:val="0"/>
    <w:rPr>
      <w:rFonts w:eastAsia="宋体"/>
      <w:kern w:val="2"/>
      <w:sz w:val="18"/>
      <w:szCs w:val="18"/>
      <w:lang w:val="en-US" w:eastAsia="zh-CN" w:bidi="ar-SA"/>
    </w:rPr>
  </w:style>
  <w:style w:type="character" w:customStyle="1" w:styleId="440">
    <w:name w:val="正文非缩进 Char"/>
    <w:qFormat/>
    <w:uiPriority w:val="0"/>
    <w:rPr>
      <w:rFonts w:ascii="宋体" w:eastAsia="宋体"/>
      <w:snapToGrid w:val="0"/>
      <w:color w:val="000000"/>
      <w:kern w:val="28"/>
      <w:sz w:val="28"/>
      <w:lang w:val="en-US" w:eastAsia="zh-CN" w:bidi="ar-SA"/>
    </w:rPr>
  </w:style>
  <w:style w:type="character" w:customStyle="1" w:styleId="441">
    <w:name w:val="此正文 Char"/>
    <w:link w:val="356"/>
    <w:qFormat/>
    <w:uiPriority w:val="0"/>
    <w:rPr>
      <w:kern w:val="2"/>
      <w:sz w:val="24"/>
      <w:szCs w:val="24"/>
    </w:rPr>
  </w:style>
  <w:style w:type="character" w:customStyle="1" w:styleId="442">
    <w:name w:val="Ò³Ã¼ Char Char"/>
    <w:qFormat/>
    <w:uiPriority w:val="0"/>
    <w:rPr>
      <w:rFonts w:eastAsia="宋体"/>
      <w:kern w:val="2"/>
      <w:sz w:val="18"/>
      <w:lang w:val="en-US" w:eastAsia="zh-CN" w:bidi="ar-SA"/>
    </w:rPr>
  </w:style>
  <w:style w:type="character" w:customStyle="1" w:styleId="443">
    <w:name w:val="style91"/>
    <w:qFormat/>
    <w:uiPriority w:val="0"/>
    <w:rPr>
      <w:color w:val="333333"/>
    </w:rPr>
  </w:style>
  <w:style w:type="character" w:customStyle="1" w:styleId="444">
    <w:name w:val="标书1 Char"/>
    <w:qFormat/>
    <w:uiPriority w:val="0"/>
    <w:rPr>
      <w:rFonts w:eastAsia="宋体"/>
      <w:b/>
      <w:bCs/>
      <w:kern w:val="44"/>
      <w:sz w:val="44"/>
      <w:szCs w:val="44"/>
      <w:lang w:val="en-US" w:eastAsia="zh-CN" w:bidi="ar-SA"/>
    </w:rPr>
  </w:style>
  <w:style w:type="character" w:customStyle="1" w:styleId="445">
    <w:name w:val="ca-131"/>
    <w:qFormat/>
    <w:uiPriority w:val="0"/>
    <w:rPr>
      <w:rFonts w:hint="eastAsia" w:ascii="仿宋_GB2312" w:eastAsia="仿宋_GB2312"/>
      <w:b/>
      <w:bCs/>
      <w:color w:val="000000"/>
      <w:spacing w:val="-20"/>
      <w:sz w:val="24"/>
      <w:szCs w:val="24"/>
    </w:rPr>
  </w:style>
  <w:style w:type="character" w:customStyle="1" w:styleId="446">
    <w:name w:val="标书正文格式 Char"/>
    <w:qFormat/>
    <w:uiPriority w:val="0"/>
    <w:rPr>
      <w:rFonts w:eastAsia="楷体_GB2312"/>
      <w:kern w:val="2"/>
      <w:sz w:val="24"/>
      <w:szCs w:val="24"/>
      <w:lang w:bidi="ar-SA"/>
    </w:rPr>
  </w:style>
  <w:style w:type="character" w:customStyle="1" w:styleId="447">
    <w:name w:val="Char Char6"/>
    <w:qFormat/>
    <w:uiPriority w:val="0"/>
    <w:rPr>
      <w:rFonts w:eastAsia="宋体"/>
      <w:kern w:val="2"/>
      <w:sz w:val="21"/>
      <w:szCs w:val="24"/>
      <w:lang w:val="en-US" w:eastAsia="zh-CN" w:bidi="ar-SA"/>
    </w:rPr>
  </w:style>
  <w:style w:type="character" w:customStyle="1" w:styleId="448">
    <w:name w:val="正文2 Char Char"/>
    <w:link w:val="395"/>
    <w:qFormat/>
    <w:uiPriority w:val="0"/>
    <w:rPr>
      <w:rFonts w:eastAsia="宋体"/>
      <w:kern w:val="2"/>
      <w:sz w:val="24"/>
      <w:lang w:val="en-US" w:eastAsia="zh-CN" w:bidi="ar-SA"/>
    </w:rPr>
  </w:style>
  <w:style w:type="character" w:customStyle="1" w:styleId="449">
    <w:name w:val="content"/>
    <w:qFormat/>
    <w:uiPriority w:val="0"/>
  </w:style>
  <w:style w:type="character" w:customStyle="1" w:styleId="450">
    <w:name w:val="正文文本 2 Char"/>
    <w:qFormat/>
    <w:uiPriority w:val="0"/>
    <w:rPr>
      <w:rFonts w:eastAsia="宋体"/>
      <w:kern w:val="2"/>
      <w:sz w:val="21"/>
      <w:szCs w:val="24"/>
      <w:lang w:val="en-US" w:eastAsia="zh-CN" w:bidi="ar-SA"/>
    </w:rPr>
  </w:style>
  <w:style w:type="character" w:customStyle="1" w:styleId="451">
    <w:name w:val="Heading 2 Hidden Char"/>
    <w:qFormat/>
    <w:uiPriority w:val="0"/>
    <w:rPr>
      <w:rFonts w:ascii="仿宋_GB2312" w:eastAsia="仿宋_GB2312"/>
      <w:b/>
      <w:bCs/>
      <w:kern w:val="2"/>
      <w:sz w:val="24"/>
      <w:szCs w:val="24"/>
      <w:lang w:val="zh-CN" w:eastAsia="zh-CN" w:bidi="ar-SA"/>
    </w:rPr>
  </w:style>
  <w:style w:type="character" w:customStyle="1" w:styleId="452">
    <w:name w:val="首行缩进 Char"/>
    <w:qFormat/>
    <w:uiPriority w:val="0"/>
    <w:rPr>
      <w:rFonts w:ascii="宋体" w:eastAsia="宋体"/>
      <w:kern w:val="2"/>
      <w:sz w:val="24"/>
      <w:lang w:val="en-US" w:eastAsia="zh-CN" w:bidi="ar-SA"/>
    </w:rPr>
  </w:style>
  <w:style w:type="character" w:customStyle="1" w:styleId="453">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4">
    <w:name w:val="普通文字 Char Char1"/>
    <w:qFormat/>
    <w:uiPriority w:val="0"/>
    <w:rPr>
      <w:rFonts w:ascii="宋体" w:hAnsi="Courier New"/>
      <w:kern w:val="2"/>
      <w:sz w:val="21"/>
    </w:rPr>
  </w:style>
  <w:style w:type="character" w:customStyle="1" w:styleId="455">
    <w:name w:val="Footer-Even Char"/>
    <w:qFormat/>
    <w:uiPriority w:val="0"/>
    <w:rPr>
      <w:rFonts w:eastAsia="宋体"/>
      <w:kern w:val="2"/>
      <w:sz w:val="18"/>
      <w:lang w:val="en-US" w:eastAsia="zh-CN" w:bidi="ar-SA"/>
    </w:rPr>
  </w:style>
  <w:style w:type="character" w:customStyle="1" w:styleId="456">
    <w:name w:val="dandyren_title1"/>
    <w:qFormat/>
    <w:uiPriority w:val="0"/>
    <w:rPr>
      <w:b/>
      <w:bCs/>
      <w:color w:val="FF6633"/>
      <w:sz w:val="18"/>
      <w:szCs w:val="18"/>
    </w:rPr>
  </w:style>
  <w:style w:type="character" w:customStyle="1" w:styleId="457">
    <w:name w:val="标题 3 Char2"/>
    <w:qFormat/>
    <w:uiPriority w:val="0"/>
    <w:rPr>
      <w:rFonts w:eastAsia="宋体"/>
      <w:b/>
      <w:bCs/>
      <w:kern w:val="2"/>
      <w:sz w:val="32"/>
      <w:szCs w:val="32"/>
      <w:lang w:val="en-US" w:eastAsia="zh-CN" w:bidi="ar-SA"/>
    </w:rPr>
  </w:style>
  <w:style w:type="character" w:customStyle="1" w:styleId="458">
    <w:name w:val="gray6"/>
    <w:basedOn w:val="64"/>
    <w:qFormat/>
    <w:uiPriority w:val="0"/>
  </w:style>
  <w:style w:type="character" w:customStyle="1" w:styleId="459">
    <w:name w:val="标准正文格式 Char"/>
    <w:qFormat/>
    <w:uiPriority w:val="0"/>
    <w:rPr>
      <w:rFonts w:ascii="宋体" w:eastAsia="仿宋_GB2312" w:cs="宋体"/>
      <w:color w:val="000000"/>
      <w:sz w:val="24"/>
      <w:lang w:val="en-US" w:eastAsia="zh-CN" w:bidi="ar-SA"/>
    </w:rPr>
  </w:style>
  <w:style w:type="character" w:customStyle="1" w:styleId="460">
    <w:name w:val="Char Char3"/>
    <w:qFormat/>
    <w:uiPriority w:val="0"/>
    <w:rPr>
      <w:rFonts w:eastAsia="宋体"/>
      <w:kern w:val="2"/>
      <w:sz w:val="21"/>
      <w:szCs w:val="24"/>
      <w:lang w:val="en-US" w:eastAsia="zh-CN" w:bidi="ar-SA"/>
    </w:rPr>
  </w:style>
  <w:style w:type="character" w:customStyle="1" w:styleId="461">
    <w:name w:val="px14"/>
    <w:qFormat/>
    <w:uiPriority w:val="0"/>
    <w:rPr>
      <w:rFonts w:ascii="仿宋_GB2312" w:eastAsia="微软雅黑" w:cs="Times New Roman"/>
      <w:b/>
      <w:kern w:val="2"/>
      <w:sz w:val="32"/>
      <w:szCs w:val="32"/>
      <w:lang w:val="en-US" w:eastAsia="zh-CN" w:bidi="ar-SA"/>
    </w:rPr>
  </w:style>
  <w:style w:type="character" w:customStyle="1" w:styleId="462">
    <w:name w:val="txt"/>
    <w:qFormat/>
    <w:uiPriority w:val="0"/>
    <w:rPr>
      <w:rFonts w:ascii="仿宋_GB2312" w:eastAsia="微软雅黑"/>
      <w:b/>
      <w:kern w:val="2"/>
      <w:sz w:val="32"/>
      <w:szCs w:val="32"/>
      <w:lang w:val="en-US" w:eastAsia="zh-CN" w:bidi="ar-SA"/>
    </w:rPr>
  </w:style>
  <w:style w:type="character" w:customStyle="1" w:styleId="463">
    <w:name w:val="仿宋正文 Char"/>
    <w:link w:val="340"/>
    <w:qFormat/>
    <w:uiPriority w:val="0"/>
    <w:rPr>
      <w:rFonts w:ascii="仿宋_GB2312" w:eastAsia="仿宋_GB2312"/>
      <w:kern w:val="2"/>
      <w:sz w:val="24"/>
      <w:lang w:val="en-US" w:eastAsia="zh-CN" w:bidi="ar-SA"/>
    </w:rPr>
  </w:style>
  <w:style w:type="character" w:customStyle="1" w:styleId="464">
    <w:name w:val="Comment Text Char"/>
    <w:semiHidden/>
    <w:qFormat/>
    <w:locked/>
    <w:uiPriority w:val="0"/>
    <w:rPr>
      <w:rFonts w:ascii="宋体" w:hAnsi="宋体" w:eastAsia="宋体"/>
      <w:kern w:val="2"/>
      <w:sz w:val="24"/>
      <w:lang w:val="en-US" w:eastAsia="zh-CN" w:bidi="ar-SA"/>
    </w:rPr>
  </w:style>
  <w:style w:type="character" w:customStyle="1" w:styleId="465">
    <w:name w:val="tw4winExternal"/>
    <w:qFormat/>
    <w:uiPriority w:val="0"/>
    <w:rPr>
      <w:rFonts w:ascii="Courier New" w:hAnsi="Courier New" w:cs="Courier New"/>
      <w:color w:val="808080"/>
    </w:rPr>
  </w:style>
  <w:style w:type="character" w:customStyle="1" w:styleId="466">
    <w:name w:val="Char Char10"/>
    <w:semiHidden/>
    <w:qFormat/>
    <w:uiPriority w:val="0"/>
    <w:rPr>
      <w:rFonts w:ascii="宋体" w:hAnsi="宋体"/>
      <w:kern w:val="2"/>
      <w:sz w:val="21"/>
      <w:szCs w:val="24"/>
    </w:rPr>
  </w:style>
  <w:style w:type="character" w:customStyle="1" w:styleId="467">
    <w:name w:val="Bold"/>
    <w:qFormat/>
    <w:uiPriority w:val="0"/>
    <w:rPr>
      <w:rFonts w:ascii="Arial" w:hAnsi="Arial" w:eastAsia="黑体" w:cs="Times New Roman"/>
      <w:b/>
      <w:kern w:val="2"/>
      <w:sz w:val="32"/>
      <w:szCs w:val="32"/>
      <w:lang w:val="en-US" w:eastAsia="zh-CN" w:bidi="ar-SA"/>
    </w:rPr>
  </w:style>
  <w:style w:type="character" w:customStyle="1" w:styleId="468">
    <w:name w:val="Font Style82"/>
    <w:qFormat/>
    <w:uiPriority w:val="99"/>
    <w:rPr>
      <w:rFonts w:ascii="宋体" w:eastAsia="宋体" w:cs="宋体"/>
      <w:color w:val="000000"/>
      <w:sz w:val="14"/>
      <w:szCs w:val="14"/>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Char"/>
    <w:link w:val="9"/>
    <w:qFormat/>
    <w:uiPriority w:val="0"/>
    <w:rPr>
      <w:rFonts w:ascii="Arial" w:hAnsi="Arial" w:eastAsia="黑体"/>
      <w:kern w:val="2"/>
      <w:sz w:val="24"/>
      <w:szCs w:val="24"/>
    </w:rPr>
  </w:style>
  <w:style w:type="character" w:customStyle="1" w:styleId="472">
    <w:name w:val="冯广丽 Char"/>
    <w:link w:val="237"/>
    <w:qFormat/>
    <w:uiPriority w:val="0"/>
    <w:rPr>
      <w:rFonts w:ascii="宋体" w:hAnsi="宋体"/>
      <w:kern w:val="2"/>
      <w:sz w:val="24"/>
      <w:szCs w:val="22"/>
    </w:rPr>
  </w:style>
  <w:style w:type="character" w:customStyle="1" w:styleId="473">
    <w:name w:val="脚注文本 Char"/>
    <w:link w:val="49"/>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Char1"/>
    <w:link w:val="24"/>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3"/>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Char"/>
    <w:link w:val="8"/>
    <w:qFormat/>
    <w:uiPriority w:val="0"/>
    <w:rPr>
      <w:b/>
      <w:bCs/>
      <w:kern w:val="2"/>
      <w:sz w:val="24"/>
      <w:szCs w:val="24"/>
    </w:rPr>
  </w:style>
  <w:style w:type="character" w:customStyle="1" w:styleId="482">
    <w:name w:val="称呼 Char"/>
    <w:link w:val="21"/>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Char"/>
    <w:link w:val="46"/>
    <w:qFormat/>
    <w:uiPriority w:val="0"/>
    <w:rPr>
      <w:rFonts w:ascii="Arial" w:hAnsi="Arial" w:eastAsia="隶书"/>
      <w:b/>
      <w:bCs/>
      <w:kern w:val="28"/>
      <w:sz w:val="44"/>
      <w:szCs w:val="32"/>
      <w:lang w:val="en-US" w:eastAsia="zh-CN" w:bidi="ar-SA"/>
    </w:rPr>
  </w:style>
  <w:style w:type="character" w:customStyle="1" w:styleId="489">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4"/>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首行缩进 2 Char"/>
    <w:link w:val="61"/>
    <w:qFormat/>
    <w:uiPriority w:val="0"/>
    <w:rPr>
      <w:rFonts w:ascii="宋体" w:hAnsi="宋体"/>
      <w:kern w:val="2"/>
      <w:sz w:val="21"/>
      <w:szCs w:val="24"/>
    </w:rPr>
  </w:style>
  <w:style w:type="character" w:customStyle="1" w:styleId="503">
    <w:name w:val="正文文本缩进 2 Char"/>
    <w:link w:val="37"/>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6"/>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Char"/>
    <w:link w:val="10"/>
    <w:qFormat/>
    <w:uiPriority w:val="0"/>
    <w:rPr>
      <w:rFonts w:ascii="Arial" w:hAnsi="Arial" w:eastAsia="黑体"/>
      <w:kern w:val="2"/>
      <w:sz w:val="21"/>
      <w:szCs w:val="21"/>
    </w:rPr>
  </w:style>
  <w:style w:type="character" w:customStyle="1" w:styleId="520">
    <w:name w:val="md"/>
    <w:basedOn w:val="64"/>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71"/>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4"/>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Char"/>
    <w:link w:val="56"/>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首行缩进 Char"/>
    <w:link w:val="60"/>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页眉 Char"/>
    <w:qFormat/>
    <w:uiPriority w:val="0"/>
    <w:rPr>
      <w:rFonts w:eastAsia="仿宋_GB2312"/>
      <w:kern w:val="2"/>
      <w:sz w:val="18"/>
      <w:lang w:val="en-US" w:eastAsia="zh-CN"/>
    </w:rPr>
  </w:style>
  <w:style w:type="character" w:customStyle="1" w:styleId="550">
    <w:name w:val="b11_01b Char"/>
    <w:link w:val="410"/>
    <w:qFormat/>
    <w:uiPriority w:val="0"/>
    <w:rPr>
      <w:rFonts w:ascii="Verdana" w:hAnsi="Verdana"/>
      <w:b/>
      <w:bCs/>
      <w:color w:val="4A82CA"/>
      <w:sz w:val="17"/>
      <w:szCs w:val="17"/>
    </w:rPr>
  </w:style>
  <w:style w:type="character" w:customStyle="1" w:styleId="551">
    <w:name w:val="标题4-dyf Char"/>
    <w:link w:val="348"/>
    <w:qFormat/>
    <w:uiPriority w:val="0"/>
    <w:rPr>
      <w:rFonts w:ascii="Cambria" w:hAnsi="Cambria"/>
      <w:b/>
      <w:bCs/>
      <w:color w:val="000000"/>
      <w:kern w:val="2"/>
      <w:sz w:val="21"/>
      <w:szCs w:val="21"/>
    </w:rPr>
  </w:style>
  <w:style w:type="character" w:customStyle="1" w:styleId="552">
    <w:name w:val="批注主题 Char"/>
    <w:qFormat/>
    <w:uiPriority w:val="0"/>
    <w:rPr>
      <w:rFonts w:eastAsia="宋体"/>
      <w:b/>
      <w:bCs/>
      <w:kern w:val="2"/>
      <w:sz w:val="21"/>
      <w:szCs w:val="24"/>
      <w:lang w:val="en-US" w:eastAsia="zh-CN" w:bidi="ar-SA"/>
    </w:rPr>
  </w:style>
  <w:style w:type="character" w:customStyle="1" w:styleId="55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qFormat/>
    <w:uiPriority w:val="0"/>
    <w:rPr>
      <w:sz w:val="24"/>
      <w:szCs w:val="24"/>
      <w:lang w:val="en-US" w:eastAsia="zh-CN" w:bidi="ar-SA"/>
    </w:rPr>
  </w:style>
  <w:style w:type="character" w:customStyle="1" w:styleId="555">
    <w:name w:val="Char Char51"/>
    <w:qFormat/>
    <w:uiPriority w:val="0"/>
    <w:rPr>
      <w:rFonts w:ascii="宋体" w:hAnsi="Courier New" w:eastAsia="宋体"/>
      <w:kern w:val="2"/>
      <w:sz w:val="21"/>
      <w:lang w:val="en-US" w:eastAsia="zh-CN"/>
    </w:rPr>
  </w:style>
  <w:style w:type="character" w:customStyle="1" w:styleId="556">
    <w:name w:val="带编号样式 Char"/>
    <w:qFormat/>
    <w:uiPriority w:val="0"/>
    <w:rPr>
      <w:rFonts w:ascii="仿宋_GB2312" w:eastAsia="仿宋_GB2312"/>
      <w:color w:val="000000"/>
      <w:sz w:val="24"/>
      <w:lang w:bidi="ar-SA"/>
    </w:rPr>
  </w:style>
  <w:style w:type="character" w:customStyle="1" w:styleId="557">
    <w:name w:val="样式4 Char"/>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3"/>
    <w:qFormat/>
    <w:uiPriority w:val="0"/>
    <w:rPr>
      <w:rFonts w:ascii="微软雅黑" w:hAnsi="微软雅黑" w:eastAsia="微软雅黑"/>
      <w:b/>
      <w:bCs/>
      <w:kern w:val="2"/>
      <w:sz w:val="24"/>
      <w:szCs w:val="28"/>
    </w:rPr>
  </w:style>
  <w:style w:type="character" w:customStyle="1" w:styleId="559">
    <w:name w:val="PI Char"/>
    <w:qFormat/>
    <w:uiPriority w:val="0"/>
    <w:rPr>
      <w:rFonts w:ascii="宋体" w:hAnsi="宋体" w:eastAsia="宋体"/>
      <w:kern w:val="2"/>
      <w:sz w:val="24"/>
      <w:szCs w:val="24"/>
      <w:lang w:val="en-US" w:eastAsia="zh-CN" w:bidi="ar-SA"/>
    </w:rPr>
  </w:style>
  <w:style w:type="character" w:customStyle="1" w:styleId="560">
    <w:name w:val="Char Char111"/>
    <w:qFormat/>
    <w:locked/>
    <w:uiPriority w:val="0"/>
    <w:rPr>
      <w:rFonts w:ascii="宋体" w:hAnsi="宋体" w:eastAsia="宋体"/>
      <w:b/>
      <w:kern w:val="2"/>
      <w:sz w:val="24"/>
      <w:szCs w:val="24"/>
      <w:lang w:val="en-US" w:eastAsia="zh-CN" w:bidi="ar-SA"/>
    </w:rPr>
  </w:style>
  <w:style w:type="character" w:customStyle="1" w:styleId="561">
    <w:name w:val="Document Map Char"/>
    <w:semiHidden/>
    <w:qFormat/>
    <w:locked/>
    <w:uiPriority w:val="0"/>
    <w:rPr>
      <w:rFonts w:eastAsia="宋体"/>
      <w:kern w:val="2"/>
      <w:sz w:val="21"/>
      <w:szCs w:val="24"/>
      <w:lang w:val="en-US" w:eastAsia="zh-CN" w:bidi="ar-SA"/>
    </w:rPr>
  </w:style>
  <w:style w:type="character" w:customStyle="1" w:styleId="562">
    <w:name w:val="正文文本缩进 Char"/>
    <w:qFormat/>
    <w:uiPriority w:val="0"/>
    <w:rPr>
      <w:rFonts w:ascii="宋体" w:hAnsi="宋体"/>
      <w:kern w:val="2"/>
      <w:sz w:val="24"/>
      <w:szCs w:val="24"/>
    </w:rPr>
  </w:style>
  <w:style w:type="character" w:customStyle="1" w:styleId="563">
    <w:name w:val="文本正文 Char Char"/>
    <w:qFormat/>
    <w:locked/>
    <w:uiPriority w:val="0"/>
    <w:rPr>
      <w:sz w:val="24"/>
      <w:lang w:bidi="ar-SA"/>
    </w:rPr>
  </w:style>
  <w:style w:type="character" w:customStyle="1" w:styleId="564">
    <w:name w:val="样式7 Char"/>
    <w:qFormat/>
    <w:uiPriority w:val="0"/>
    <w:rPr>
      <w:rFonts w:ascii="仿宋_GB2312" w:hAnsi="仿宋" w:eastAsia="仿宋_GB2312"/>
      <w:b/>
      <w:kern w:val="2"/>
      <w:sz w:val="24"/>
      <w:szCs w:val="24"/>
    </w:rPr>
  </w:style>
  <w:style w:type="character" w:customStyle="1" w:styleId="565">
    <w:name w:val="样式3 Char"/>
    <w:basedOn w:val="566"/>
    <w:qFormat/>
    <w:uiPriority w:val="0"/>
    <w:rPr>
      <w:rFonts w:ascii="仿宋_GB2312" w:hAnsi="仿宋" w:eastAsia="仿宋_GB2312" w:cs="仿宋_GB2312"/>
      <w:sz w:val="32"/>
      <w:szCs w:val="30"/>
      <w:lang w:val="zh-CN"/>
    </w:rPr>
  </w:style>
  <w:style w:type="character" w:customStyle="1" w:styleId="566">
    <w:name w:val="样式2 Char"/>
    <w:qFormat/>
    <w:uiPriority w:val="0"/>
    <w:rPr>
      <w:rFonts w:ascii="仿宋_GB2312" w:hAnsi="仿宋" w:eastAsia="仿宋_GB2312" w:cs="仿宋_GB2312"/>
      <w:b/>
      <w:bCs/>
      <w:sz w:val="32"/>
      <w:szCs w:val="30"/>
      <w:lang w:val="zh-CN"/>
    </w:rPr>
  </w:style>
  <w:style w:type="character" w:customStyle="1" w:styleId="567">
    <w:name w:val="二级标题 Char Char"/>
    <w:qFormat/>
    <w:uiPriority w:val="0"/>
    <w:rPr>
      <w:rFonts w:ascii="宋体" w:hAnsi="宋体" w:eastAsia="宋体"/>
      <w:b/>
      <w:snapToGrid w:val="0"/>
      <w:kern w:val="2"/>
      <w:sz w:val="24"/>
      <w:szCs w:val="24"/>
      <w:lang w:val="en-US" w:eastAsia="zh-CN" w:bidi="ar-SA"/>
    </w:rPr>
  </w:style>
  <w:style w:type="character" w:customStyle="1" w:styleId="568">
    <w:name w:val="Table Text Char1"/>
    <w:qFormat/>
    <w:uiPriority w:val="0"/>
    <w:rPr>
      <w:rFonts w:eastAsia="宋体"/>
      <w:sz w:val="24"/>
      <w:szCs w:val="24"/>
      <w:lang w:val="en-US" w:eastAsia="zh-CN" w:bidi="ar-SA"/>
    </w:rPr>
  </w:style>
  <w:style w:type="character" w:customStyle="1" w:styleId="569">
    <w:name w:val="shadow11"/>
    <w:qFormat/>
    <w:uiPriority w:val="0"/>
    <w:rPr>
      <w:color w:val="000000"/>
      <w:sz w:val="21"/>
    </w:rPr>
  </w:style>
  <w:style w:type="character" w:customStyle="1" w:styleId="570">
    <w:name w:val="HTML 地址 Char"/>
    <w:link w:val="31"/>
    <w:qFormat/>
    <w:uiPriority w:val="0"/>
    <w:rPr>
      <w:rFonts w:ascii="宋体" w:hAnsi="宋体"/>
      <w:i/>
      <w:iCs/>
      <w:sz w:val="24"/>
      <w:szCs w:val="24"/>
    </w:rPr>
  </w:style>
  <w:style w:type="character" w:customStyle="1" w:styleId="571">
    <w:name w:val="Char Char22"/>
    <w:qFormat/>
    <w:uiPriority w:val="0"/>
    <w:rPr>
      <w:rFonts w:eastAsia="宋体"/>
      <w:b/>
      <w:bCs/>
      <w:kern w:val="2"/>
      <w:sz w:val="21"/>
      <w:szCs w:val="24"/>
      <w:lang w:val="en-US" w:eastAsia="zh-CN" w:bidi="ar-SA"/>
    </w:rPr>
  </w:style>
  <w:style w:type="character" w:customStyle="1" w:styleId="572">
    <w:name w:val="标题 5 Char"/>
    <w:link w:val="6"/>
    <w:qFormat/>
    <w:uiPriority w:val="0"/>
    <w:rPr>
      <w:b/>
      <w:bCs/>
      <w:kern w:val="2"/>
      <w:sz w:val="28"/>
      <w:szCs w:val="28"/>
    </w:rPr>
  </w:style>
  <w:style w:type="character" w:customStyle="1" w:styleId="573">
    <w:name w:val="h3 Char1"/>
    <w:qFormat/>
    <w:uiPriority w:val="0"/>
    <w:rPr>
      <w:rFonts w:eastAsia="宋体"/>
      <w:b/>
      <w:bCs/>
      <w:kern w:val="2"/>
      <w:sz w:val="32"/>
      <w:szCs w:val="32"/>
      <w:lang w:bidi="ar-SA"/>
    </w:rPr>
  </w:style>
  <w:style w:type="character" w:customStyle="1" w:styleId="574">
    <w:name w:val="FA正文 Char Char"/>
    <w:qFormat/>
    <w:uiPriority w:val="0"/>
    <w:rPr>
      <w:rFonts w:hAnsi="宋体"/>
      <w:kern w:val="2"/>
      <w:sz w:val="24"/>
      <w:lang w:bidi="ar-SA"/>
    </w:rPr>
  </w:style>
  <w:style w:type="character" w:customStyle="1" w:styleId="575">
    <w:name w:val="Char Char7"/>
    <w:semiHidden/>
    <w:qFormat/>
    <w:uiPriority w:val="0"/>
    <w:rPr>
      <w:rFonts w:eastAsia="宋体"/>
      <w:kern w:val="2"/>
      <w:sz w:val="21"/>
      <w:szCs w:val="24"/>
      <w:lang w:val="en-US" w:eastAsia="zh-CN" w:bidi="ar-SA"/>
    </w:rPr>
  </w:style>
  <w:style w:type="character" w:customStyle="1" w:styleId="576">
    <w:name w:val="hui"/>
    <w:basedOn w:val="64"/>
    <w:qFormat/>
    <w:uiPriority w:val="0"/>
  </w:style>
  <w:style w:type="character" w:customStyle="1" w:styleId="577">
    <w:name w:val="正文缩进 Char"/>
    <w:qFormat/>
    <w:uiPriority w:val="0"/>
    <w:rPr>
      <w:rFonts w:eastAsia="宋体"/>
      <w:kern w:val="2"/>
      <w:sz w:val="21"/>
      <w:lang w:val="en-US" w:eastAsia="zh-CN"/>
    </w:rPr>
  </w:style>
  <w:style w:type="character" w:customStyle="1" w:styleId="578">
    <w:name w:val="正文1 Char"/>
    <w:qFormat/>
    <w:uiPriority w:val="0"/>
    <w:rPr>
      <w:rFonts w:ascii="宋体" w:eastAsia="宋体"/>
      <w:snapToGrid w:val="0"/>
      <w:color w:val="000000"/>
      <w:kern w:val="28"/>
      <w:sz w:val="28"/>
      <w:lang w:val="en-US" w:eastAsia="zh-CN" w:bidi="ar-SA"/>
    </w:rPr>
  </w:style>
  <w:style w:type="character" w:customStyle="1" w:styleId="579">
    <w:name w:val="Char Char61"/>
    <w:qFormat/>
    <w:uiPriority w:val="0"/>
    <w:rPr>
      <w:rFonts w:eastAsia="宋体"/>
      <w:kern w:val="2"/>
      <w:sz w:val="21"/>
      <w:szCs w:val="24"/>
      <w:lang w:val="en-US" w:eastAsia="zh-CN" w:bidi="ar-SA"/>
    </w:rPr>
  </w:style>
  <w:style w:type="character" w:customStyle="1" w:styleId="580">
    <w:name w:val="正文文本 3 Char"/>
    <w:link w:val="22"/>
    <w:qFormat/>
    <w:uiPriority w:val="0"/>
    <w:rPr>
      <w:kern w:val="2"/>
      <w:sz w:val="21"/>
    </w:rPr>
  </w:style>
  <w:style w:type="character" w:customStyle="1" w:styleId="581">
    <w:name w:val="message1"/>
    <w:qFormat/>
    <w:uiPriority w:val="0"/>
    <w:rPr>
      <w:rFonts w:hint="default" w:ascii="Tahoma" w:hAnsi="Tahoma" w:cs="Tahoma"/>
      <w:sz w:val="18"/>
      <w:szCs w:val="18"/>
    </w:rPr>
  </w:style>
  <w:style w:type="character" w:customStyle="1" w:styleId="582">
    <w:name w:val="DO_NOT_TRANSLATE"/>
    <w:qFormat/>
    <w:uiPriority w:val="0"/>
    <w:rPr>
      <w:rFonts w:ascii="Courier New" w:hAnsi="Courier New" w:cs="Courier New"/>
      <w:color w:val="800000"/>
    </w:rPr>
  </w:style>
  <w:style w:type="character" w:customStyle="1" w:styleId="583">
    <w:name w:val="unnamed11"/>
    <w:qFormat/>
    <w:uiPriority w:val="0"/>
    <w:rPr>
      <w:sz w:val="20"/>
      <w:szCs w:val="20"/>
    </w:rPr>
  </w:style>
  <w:style w:type="character" w:customStyle="1" w:styleId="584">
    <w:name w:val="tw4winInternal"/>
    <w:qFormat/>
    <w:uiPriority w:val="0"/>
    <w:rPr>
      <w:rFonts w:ascii="Courier New" w:hAnsi="Courier New" w:cs="Courier New"/>
      <w:color w:val="FF0000"/>
    </w:rPr>
  </w:style>
  <w:style w:type="character" w:customStyle="1" w:styleId="585">
    <w:name w:val="正文（缩进2汉字） Char"/>
    <w:link w:val="327"/>
    <w:qFormat/>
    <w:uiPriority w:val="0"/>
    <w:rPr>
      <w:rFonts w:ascii="宋体"/>
    </w:rPr>
  </w:style>
  <w:style w:type="character" w:customStyle="1" w:styleId="586">
    <w:name w:val="页脚 Char"/>
    <w:qFormat/>
    <w:uiPriority w:val="0"/>
    <w:rPr>
      <w:rFonts w:eastAsia="仿宋_GB2312"/>
      <w:kern w:val="2"/>
      <w:sz w:val="18"/>
      <w:lang w:val="en-US" w:eastAsia="zh-CN"/>
    </w:rPr>
  </w:style>
  <w:style w:type="character" w:customStyle="1" w:styleId="587">
    <w:name w:val="正文文本缩进 3 Char"/>
    <w:link w:val="52"/>
    <w:qFormat/>
    <w:uiPriority w:val="0"/>
    <w:rPr>
      <w:kern w:val="2"/>
      <w:sz w:val="24"/>
    </w:rPr>
  </w:style>
  <w:style w:type="character" w:customStyle="1" w:styleId="588">
    <w:name w:val="正文缩进 Char1"/>
    <w:qFormat/>
    <w:uiPriority w:val="0"/>
    <w:rPr>
      <w:rFonts w:ascii="宋体" w:eastAsia="宋体"/>
      <w:snapToGrid w:val="0"/>
      <w:color w:val="000000"/>
      <w:kern w:val="28"/>
      <w:sz w:val="28"/>
      <w:lang w:val="en-US" w:eastAsia="zh-CN" w:bidi="ar-SA"/>
    </w:rPr>
  </w:style>
  <w:style w:type="character" w:customStyle="1" w:styleId="589">
    <w:name w:val="style36"/>
    <w:basedOn w:val="64"/>
    <w:qFormat/>
    <w:uiPriority w:val="0"/>
  </w:style>
  <w:style w:type="character" w:customStyle="1" w:styleId="590">
    <w:name w:val="hui3"/>
    <w:qFormat/>
    <w:uiPriority w:val="0"/>
    <w:rPr>
      <w:color w:val="333333"/>
    </w:rPr>
  </w:style>
  <w:style w:type="character" w:customStyle="1" w:styleId="591">
    <w:name w:val="apple-converted-space"/>
    <w:qFormat/>
    <w:uiPriority w:val="0"/>
  </w:style>
  <w:style w:type="character" w:customStyle="1" w:styleId="592">
    <w:name w:val="文档结构图 Char"/>
    <w:qFormat/>
    <w:uiPriority w:val="0"/>
    <w:rPr>
      <w:rFonts w:eastAsia="宋体"/>
      <w:kern w:val="2"/>
      <w:sz w:val="21"/>
      <w:szCs w:val="24"/>
      <w:lang w:val="en-US" w:eastAsia="zh-CN" w:bidi="ar-SA"/>
    </w:rPr>
  </w:style>
  <w:style w:type="character" w:customStyle="1" w:styleId="593">
    <w:name w:val="正文非缩进 Char3"/>
    <w:qFormat/>
    <w:uiPriority w:val="0"/>
    <w:rPr>
      <w:rFonts w:ascii="宋体" w:eastAsia="宋体"/>
      <w:snapToGrid w:val="0"/>
      <w:color w:val="000000"/>
      <w:kern w:val="28"/>
      <w:sz w:val="28"/>
      <w:lang w:val="en-US" w:eastAsia="zh-CN" w:bidi="ar-SA"/>
    </w:rPr>
  </w:style>
  <w:style w:type="character" w:customStyle="1" w:styleId="594">
    <w:name w:val="dectext1"/>
    <w:qFormat/>
    <w:uiPriority w:val="0"/>
    <w:rPr>
      <w:rFonts w:ascii="宋体" w:hAnsi="宋体" w:eastAsia="宋体"/>
      <w:color w:val="333333"/>
      <w:sz w:val="21"/>
      <w:szCs w:val="21"/>
      <w:u w:val="none"/>
    </w:rPr>
  </w:style>
  <w:style w:type="character" w:customStyle="1" w:styleId="595">
    <w:name w:val="副标题 Char1"/>
    <w:qFormat/>
    <w:uiPriority w:val="0"/>
    <w:rPr>
      <w:rFonts w:ascii="Cambria" w:hAnsi="Cambria" w:eastAsia="宋体" w:cs="Times New Roman"/>
      <w:b/>
      <w:bCs/>
      <w:snapToGrid w:val="0"/>
      <w:kern w:val="28"/>
      <w:sz w:val="32"/>
      <w:szCs w:val="32"/>
    </w:rPr>
  </w:style>
  <w:style w:type="character" w:customStyle="1" w:styleId="596">
    <w:name w:val="f141"/>
    <w:qFormat/>
    <w:uiPriority w:val="0"/>
    <w:rPr>
      <w:rFonts w:ascii="Tahoma" w:hAnsi="Tahoma" w:eastAsia="宋体"/>
      <w:b/>
      <w:kern w:val="2"/>
      <w:sz w:val="21"/>
      <w:szCs w:val="21"/>
      <w:lang w:val="en-US" w:eastAsia="zh-CN" w:bidi="ar-SA"/>
    </w:rPr>
  </w:style>
  <w:style w:type="character" w:customStyle="1" w:styleId="597">
    <w:name w:val="日期 Char"/>
    <w:link w:val="36"/>
    <w:qFormat/>
    <w:uiPriority w:val="0"/>
    <w:rPr>
      <w:rFonts w:ascii="宋体"/>
      <w:kern w:val="2"/>
      <w:sz w:val="24"/>
      <w:szCs w:val="21"/>
      <w:lang w:val="zh-CN"/>
    </w:rPr>
  </w:style>
  <w:style w:type="character" w:customStyle="1" w:styleId="598">
    <w:name w:val="标题 4 Char"/>
    <w:link w:val="5"/>
    <w:qFormat/>
    <w:uiPriority w:val="0"/>
    <w:rPr>
      <w:rFonts w:ascii="Arial" w:hAnsi="Arial" w:eastAsia="黑体"/>
      <w:b/>
      <w:bCs/>
      <w:kern w:val="2"/>
      <w:sz w:val="28"/>
      <w:szCs w:val="28"/>
      <w:lang w:val="zh-CN"/>
    </w:rPr>
  </w:style>
  <w:style w:type="character" w:customStyle="1" w:styleId="599">
    <w:name w:val="链接"/>
    <w:qFormat/>
    <w:uiPriority w:val="0"/>
    <w:rPr>
      <w:color w:val="0000FF"/>
      <w:sz w:val="21"/>
      <w:szCs w:val="21"/>
      <w:u w:val="single"/>
    </w:rPr>
  </w:style>
  <w:style w:type="character" w:customStyle="1" w:styleId="600">
    <w:name w:val="正文首行缩进 Char Char Char Char Char Char"/>
    <w:qFormat/>
    <w:uiPriority w:val="0"/>
    <w:rPr>
      <w:rFonts w:ascii="宋体" w:eastAsia="宋体"/>
      <w:kern w:val="2"/>
      <w:sz w:val="24"/>
      <w:lang w:val="zh-CN" w:bidi="ar-SA"/>
    </w:rPr>
  </w:style>
  <w:style w:type="character" w:customStyle="1" w:styleId="601">
    <w:name w:val="tw4winError"/>
    <w:qFormat/>
    <w:uiPriority w:val="0"/>
    <w:rPr>
      <w:rFonts w:ascii="Courier New" w:hAnsi="Courier New" w:cs="Courier New"/>
      <w:color w:val="00FF00"/>
      <w:sz w:val="40"/>
      <w:szCs w:val="40"/>
    </w:rPr>
  </w:style>
  <w:style w:type="character" w:customStyle="1" w:styleId="602">
    <w:name w:val="Used by Word for text of Help footnotes Char Char"/>
    <w:semiHidden/>
    <w:qFormat/>
    <w:uiPriority w:val="0"/>
    <w:rPr>
      <w:rFonts w:ascii="Times New Roman" w:hAnsi="Times New Roman" w:eastAsia="宋体" w:cs="Times New Roman"/>
      <w:sz w:val="20"/>
      <w:szCs w:val="20"/>
    </w:rPr>
  </w:style>
  <w:style w:type="character" w:customStyle="1" w:styleId="603">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qFormat/>
    <w:uiPriority w:val="0"/>
    <w:rPr>
      <w:rFonts w:ascii="宋体" w:eastAsia="宋体"/>
      <w:snapToGrid w:val="0"/>
      <w:color w:val="000000"/>
      <w:kern w:val="28"/>
      <w:sz w:val="28"/>
      <w:lang w:val="en-US" w:eastAsia="zh-CN" w:bidi="ar-SA"/>
    </w:rPr>
  </w:style>
  <w:style w:type="character" w:customStyle="1" w:styleId="605">
    <w:name w:val="普通文字 Char1 Char"/>
    <w:qFormat/>
    <w:uiPriority w:val="0"/>
    <w:rPr>
      <w:rFonts w:ascii="宋体" w:hAnsi="Courier New" w:eastAsia="宋体"/>
      <w:kern w:val="2"/>
      <w:sz w:val="21"/>
      <w:szCs w:val="24"/>
      <w:lang w:val="en-US" w:eastAsia="zh-CN" w:bidi="ar-SA"/>
    </w:rPr>
  </w:style>
  <w:style w:type="character" w:customStyle="1" w:styleId="606">
    <w:name w:val="pt9"/>
    <w:qFormat/>
    <w:uiPriority w:val="0"/>
    <w:rPr>
      <w:rFonts w:ascii="仿宋_GB2312" w:eastAsia="微软雅黑"/>
      <w:b/>
      <w:kern w:val="2"/>
      <w:sz w:val="32"/>
      <w:szCs w:val="32"/>
      <w:lang w:val="en-US" w:eastAsia="zh-CN" w:bidi="ar-SA"/>
    </w:rPr>
  </w:style>
  <w:style w:type="character" w:customStyle="1" w:styleId="607">
    <w:name w:val="large1"/>
    <w:qFormat/>
    <w:uiPriority w:val="0"/>
    <w:rPr>
      <w:rFonts w:hint="eastAsia" w:ascii="宋体" w:hAnsi="宋体" w:eastAsia="宋体"/>
      <w:sz w:val="21"/>
      <w:szCs w:val="21"/>
    </w:rPr>
  </w:style>
  <w:style w:type="character" w:customStyle="1" w:styleId="608">
    <w:name w:val="样式 样式 标题 4h4H4Fab-4T5Ref Heading 1rh1Heading sqlsect 1.2.3.... +... Char"/>
    <w:link w:val="172"/>
    <w:qFormat/>
    <w:uiPriority w:val="0"/>
    <w:rPr>
      <w:rFonts w:ascii="微软雅黑" w:hAnsi="微软雅黑" w:eastAsia="微软雅黑"/>
      <w:b/>
      <w:bCs/>
      <w:kern w:val="2"/>
      <w:sz w:val="24"/>
      <w:szCs w:val="28"/>
    </w:rPr>
  </w:style>
  <w:style w:type="character" w:customStyle="1" w:styleId="609">
    <w:name w:val="标题 4 Char1"/>
    <w:semiHidden/>
    <w:qFormat/>
    <w:uiPriority w:val="9"/>
    <w:rPr>
      <w:rFonts w:ascii="Cambria" w:hAnsi="Cambria" w:eastAsia="宋体" w:cs="Times New Roman"/>
      <w:b/>
      <w:bCs/>
      <w:kern w:val="2"/>
      <w:sz w:val="28"/>
      <w:szCs w:val="28"/>
    </w:rPr>
  </w:style>
  <w:style w:type="character" w:customStyle="1" w:styleId="610">
    <w:name w:val="tw4winPopup"/>
    <w:qFormat/>
    <w:uiPriority w:val="0"/>
    <w:rPr>
      <w:rFonts w:ascii="Courier New" w:hAnsi="Courier New" w:cs="Courier New"/>
      <w:color w:val="008000"/>
    </w:rPr>
  </w:style>
  <w:style w:type="character" w:customStyle="1" w:styleId="611">
    <w:name w:val="标题 6 Char"/>
    <w:link w:val="7"/>
    <w:qFormat/>
    <w:uiPriority w:val="0"/>
    <w:rPr>
      <w:rFonts w:ascii="Arial" w:hAnsi="Arial" w:eastAsia="黑体"/>
      <w:b/>
      <w:bCs/>
      <w:kern w:val="2"/>
      <w:sz w:val="24"/>
      <w:szCs w:val="24"/>
    </w:rPr>
  </w:style>
  <w:style w:type="character" w:customStyle="1" w:styleId="612">
    <w:name w:val="正文缩进 Char2"/>
    <w:link w:val="16"/>
    <w:qFormat/>
    <w:uiPriority w:val="0"/>
    <w:rPr>
      <w:rFonts w:ascii="宋体" w:eastAsia="宋体"/>
      <w:snapToGrid w:val="0"/>
      <w:color w:val="000000"/>
      <w:kern w:val="28"/>
      <w:sz w:val="28"/>
      <w:lang w:val="en-US" w:eastAsia="zh-CN" w:bidi="ar-SA"/>
    </w:rPr>
  </w:style>
  <w:style w:type="character" w:customStyle="1" w:styleId="613">
    <w:name w:val="批注文字 Char1"/>
    <w:link w:val="20"/>
    <w:qFormat/>
    <w:uiPriority w:val="99"/>
    <w:rPr>
      <w:kern w:val="2"/>
      <w:sz w:val="21"/>
      <w:szCs w:val="24"/>
    </w:rPr>
  </w:style>
  <w:style w:type="character" w:customStyle="1" w:styleId="614">
    <w:name w:val="批注框文本 Char"/>
    <w:link w:val="38"/>
    <w:semiHidden/>
    <w:qFormat/>
    <w:uiPriority w:val="0"/>
    <w:rPr>
      <w:kern w:val="2"/>
      <w:sz w:val="18"/>
      <w:szCs w:val="18"/>
    </w:rPr>
  </w:style>
  <w:style w:type="character" w:customStyle="1" w:styleId="615">
    <w:name w:val="Footer Char"/>
    <w:qFormat/>
    <w:locked/>
    <w:uiPriority w:val="0"/>
    <w:rPr>
      <w:rFonts w:eastAsia="宋体"/>
      <w:kern w:val="2"/>
      <w:sz w:val="18"/>
      <w:lang w:val="en-US" w:eastAsia="zh-CN" w:bidi="ar-SA"/>
    </w:rPr>
  </w:style>
  <w:style w:type="paragraph" w:customStyle="1" w:styleId="61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qFormat/>
    <w:uiPriority w:val="0"/>
    <w:pPr>
      <w:adjustRightInd/>
      <w:spacing w:line="360" w:lineRule="auto"/>
    </w:pPr>
    <w:rPr>
      <w:rFonts w:ascii="仿宋_GB2312" w:eastAsia="仿宋_GB2312"/>
      <w:sz w:val="24"/>
      <w:szCs w:val="20"/>
    </w:rPr>
  </w:style>
  <w:style w:type="paragraph" w:customStyle="1" w:styleId="618">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qFormat/>
    <w:uiPriority w:val="0"/>
    <w:pPr>
      <w:adjustRightInd/>
    </w:pPr>
    <w:rPr>
      <w:rFonts w:ascii="宋体" w:hAnsi="Courier New"/>
      <w:szCs w:val="21"/>
    </w:rPr>
  </w:style>
  <w:style w:type="character" w:customStyle="1" w:styleId="620">
    <w:name w:val="纯文本 Char_0"/>
    <w:link w:val="619"/>
    <w:qFormat/>
    <w:uiPriority w:val="0"/>
    <w:rPr>
      <w:rFonts w:ascii="宋体" w:hAnsi="Courier New"/>
      <w:kern w:val="2"/>
      <w:sz w:val="21"/>
      <w:szCs w:val="21"/>
      <w:lang w:val="en-US" w:eastAsia="zh-CN"/>
    </w:rPr>
  </w:style>
  <w:style w:type="character" w:customStyle="1" w:styleId="621">
    <w:name w:val="纯文本 Char1"/>
    <w:link w:val="622"/>
    <w:qFormat/>
    <w:uiPriority w:val="0"/>
    <w:rPr>
      <w:rFonts w:ascii="宋体" w:hAnsi="Courier New"/>
    </w:rPr>
  </w:style>
  <w:style w:type="paragraph" w:customStyle="1" w:styleId="622">
    <w:name w:val="纯文本1"/>
    <w:basedOn w:val="1"/>
    <w:link w:val="621"/>
    <w:qFormat/>
    <w:uiPriority w:val="0"/>
    <w:pPr>
      <w:adjustRightInd/>
    </w:pPr>
    <w:rPr>
      <w:rFonts w:ascii="宋体" w:hAnsi="Courier New"/>
      <w:kern w:val="0"/>
      <w:sz w:val="20"/>
      <w:szCs w:val="20"/>
    </w:rPr>
  </w:style>
  <w:style w:type="paragraph" w:customStyle="1" w:styleId="623">
    <w:name w:val="Char Char Char Char Char Char Char2"/>
    <w:basedOn w:val="1"/>
    <w:qFormat/>
    <w:uiPriority w:val="0"/>
    <w:rPr>
      <w:rFonts w:ascii="仿宋_GB2312" w:eastAsia="仿宋_GB2312"/>
      <w:b/>
      <w:sz w:val="32"/>
      <w:szCs w:val="32"/>
    </w:rPr>
  </w:style>
  <w:style w:type="paragraph" w:customStyle="1" w:styleId="624">
    <w:name w:val="Char Char1 Char Char Char Char Char Char2"/>
    <w:basedOn w:val="1"/>
    <w:qFormat/>
    <w:uiPriority w:val="0"/>
    <w:rPr>
      <w:rFonts w:ascii="仿宋_GB2312" w:eastAsia="仿宋_GB2312"/>
      <w:b/>
      <w:sz w:val="32"/>
      <w:szCs w:val="20"/>
    </w:rPr>
  </w:style>
  <w:style w:type="paragraph" w:customStyle="1" w:styleId="625">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102"/>
    <w:qFormat/>
    <w:uiPriority w:val="0"/>
    <w:rPr>
      <w:rFonts w:ascii="仿宋_GB2312" w:eastAsia="仿宋_GB2312" w:cs="仿宋_GB2312"/>
      <w:color w:val="000000"/>
      <w:sz w:val="24"/>
      <w:szCs w:val="24"/>
    </w:rPr>
  </w:style>
  <w:style w:type="paragraph" w:customStyle="1" w:styleId="62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4"/>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4"/>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1">
    <w:name w:val="*正文 Char"/>
    <w:link w:val="632"/>
    <w:qFormat/>
    <w:locked/>
    <w:uiPriority w:val="0"/>
    <w:rPr>
      <w:rFonts w:ascii="宋体" w:hAnsi="宋体"/>
      <w:sz w:val="24"/>
    </w:rPr>
  </w:style>
  <w:style w:type="paragraph" w:customStyle="1" w:styleId="632">
    <w:name w:val="*正文"/>
    <w:basedOn w:val="1"/>
    <w:link w:val="631"/>
    <w:qFormat/>
    <w:uiPriority w:val="0"/>
    <w:pPr>
      <w:snapToGrid w:val="0"/>
      <w:spacing w:line="360" w:lineRule="auto"/>
      <w:ind w:firstLine="482"/>
      <w:jc w:val="left"/>
    </w:pPr>
    <w:rPr>
      <w:rFonts w:ascii="宋体" w:hAnsi="宋体"/>
      <w:kern w:val="0"/>
      <w:sz w:val="24"/>
      <w:szCs w:val="20"/>
    </w:rPr>
  </w:style>
  <w:style w:type="character" w:customStyle="1" w:styleId="633">
    <w:name w:val="正文文本缩进 Char3"/>
    <w:qFormat/>
    <w:uiPriority w:val="0"/>
    <w:rPr>
      <w:rFonts w:ascii="宋体" w:hAnsi="宋体"/>
      <w:kern w:val="2"/>
      <w:sz w:val="24"/>
      <w:szCs w:val="24"/>
    </w:rPr>
  </w:style>
  <w:style w:type="table" w:customStyle="1" w:styleId="634">
    <w:name w:val="网格型1"/>
    <w:basedOn w:val="6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5">
    <w:name w:val="页脚 Char2"/>
    <w:link w:val="39"/>
    <w:qFormat/>
    <w:locked/>
    <w:uiPriority w:val="99"/>
    <w:rPr>
      <w:kern w:val="2"/>
      <w:sz w:val="18"/>
      <w:szCs w:val="18"/>
    </w:rPr>
  </w:style>
  <w:style w:type="character" w:customStyle="1" w:styleId="636">
    <w:name w:val="页眉 Char2"/>
    <w:link w:val="40"/>
    <w:qFormat/>
    <w:uiPriority w:val="99"/>
    <w:rPr>
      <w:kern w:val="2"/>
      <w:sz w:val="18"/>
      <w:szCs w:val="18"/>
    </w:rPr>
  </w:style>
  <w:style w:type="character" w:customStyle="1" w:styleId="637">
    <w:name w:val="Font Style17"/>
    <w:qFormat/>
    <w:uiPriority w:val="0"/>
    <w:rPr>
      <w:rFonts w:ascii="黑体" w:eastAsia="黑体" w:cs="黑体"/>
      <w:sz w:val="28"/>
      <w:szCs w:val="28"/>
    </w:rPr>
  </w:style>
  <w:style w:type="paragraph" w:customStyle="1" w:styleId="638">
    <w:name w:val="标题 5（有编号）（绿盟科技）"/>
    <w:basedOn w:val="1"/>
    <w:next w:val="639"/>
    <w:qFormat/>
    <w:uiPriority w:val="0"/>
    <w:pPr>
      <w:keepNext/>
      <w:keepLines/>
      <w:numPr>
        <w:ilvl w:val="4"/>
        <w:numId w:val="7"/>
      </w:numPr>
      <w:spacing w:before="280" w:after="156" w:line="377" w:lineRule="auto"/>
      <w:jc w:val="left"/>
      <w:outlineLvl w:val="4"/>
    </w:pPr>
    <w:rPr>
      <w:rFonts w:ascii="Arial" w:hAnsi="Arial" w:eastAsia="黑体" w:cs="黑体"/>
      <w:b/>
      <w:kern w:val="0"/>
      <w:sz w:val="24"/>
      <w:szCs w:val="28"/>
    </w:rPr>
  </w:style>
  <w:style w:type="paragraph" w:customStyle="1" w:styleId="639">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jpe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A9F69A-F85D-4E30-88EB-E56405F1BB41}">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96</Pages>
  <Words>77</Words>
  <Characters>109</Characters>
  <Lines>377</Lines>
  <Paragraphs>106</Paragraphs>
  <TotalTime>11</TotalTime>
  <ScaleCrop>false</ScaleCrop>
  <LinksUpToDate>false</LinksUpToDate>
  <CharactersWithSpaces>150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 </cp:lastModifiedBy>
  <cp:lastPrinted>2026-05-06T06:46:00Z</cp:lastPrinted>
  <dcterms:modified xsi:type="dcterms:W3CDTF">2026-09-10T07:54:18Z</dcterms:modified>
  <dc:title>北海市政府采购中心</dc:title>
  <cp:revision>1152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86EBC0A41CCD4EBBAE0A7D9D3EC74F69_13</vt:lpwstr>
  </property>
  <property fmtid="{D5CDD505-2E9C-101B-9397-08002B2CF9AE}" pid="4" name="KSOTemplateDocerSaveRecord">
    <vt:lpwstr>eyJoZGlkIjoiMjFjM2UwNjlmMDY1MzllZWRmZWVlYTcwNTIyMzYwN2EiLCJ1c2VySWQiOiI5MzM5NzgwNDUifQ==</vt:lpwstr>
  </property>
</Properties>
</file>