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20D28">
      <w:pPr>
        <w:spacing w:line="360" w:lineRule="auto"/>
        <w:rPr>
          <w:rFonts w:hint="eastAsia" w:eastAsia="仿宋_GB2312" w:asciiTheme="minorHAnsi" w:hAnsiTheme="minorHAnsi"/>
          <w:color w:val="auto"/>
          <w:sz w:val="44"/>
          <w:szCs w:val="44"/>
          <w:highlight w:val="none"/>
          <w:lang w:val="en-GB"/>
        </w:rPr>
      </w:pPr>
    </w:p>
    <w:p w14:paraId="5871AA41">
      <w:pPr>
        <w:spacing w:line="360" w:lineRule="auto"/>
        <w:jc w:val="center"/>
        <w:rPr>
          <w:rFonts w:hint="eastAsia" w:ascii="华文新魏" w:hAnsi="黑体" w:eastAsia="华文新魏"/>
          <w:b/>
          <w:color w:val="auto"/>
          <w:kern w:val="15"/>
          <w:sz w:val="72"/>
          <w:szCs w:val="72"/>
          <w:highlight w:val="none"/>
        </w:rPr>
      </w:pPr>
      <w:r>
        <w:rPr>
          <w:rFonts w:hint="eastAsia" w:ascii="华文新魏" w:hAnsi="黑体" w:eastAsia="华文新魏"/>
          <w:b/>
          <w:color w:val="auto"/>
          <w:kern w:val="15"/>
          <w:sz w:val="72"/>
          <w:szCs w:val="72"/>
          <w:highlight w:val="none"/>
        </w:rPr>
        <w:t>柳州市政府集中采购中心</w:t>
      </w:r>
    </w:p>
    <w:p w14:paraId="7CBFEA15">
      <w:pPr>
        <w:spacing w:line="360" w:lineRule="auto"/>
        <w:jc w:val="center"/>
        <w:rPr>
          <w:b/>
          <w:color w:val="auto"/>
          <w:sz w:val="52"/>
          <w:szCs w:val="52"/>
          <w:highlight w:val="none"/>
        </w:rPr>
      </w:pPr>
      <w:r>
        <w:rPr>
          <w:rFonts w:hint="eastAsia" w:ascii="黑体" w:hAnsi="黑体" w:eastAsia="黑体"/>
          <w:color w:val="auto"/>
          <w:sz w:val="72"/>
          <w:szCs w:val="72"/>
          <w:highlight w:val="none"/>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120F4BB4">
      <w:pPr>
        <w:spacing w:line="800" w:lineRule="exact"/>
        <w:jc w:val="center"/>
        <w:rPr>
          <w:rFonts w:hint="eastAsia" w:ascii="华文中宋" w:hAnsi="华文中宋" w:eastAsia="华文中宋"/>
          <w:b/>
          <w:color w:val="auto"/>
          <w:spacing w:val="200"/>
          <w:sz w:val="84"/>
          <w:szCs w:val="84"/>
          <w:highlight w:val="none"/>
        </w:rPr>
      </w:pPr>
    </w:p>
    <w:p w14:paraId="68FC31F7">
      <w:pPr>
        <w:jc w:val="center"/>
        <w:rPr>
          <w:rFonts w:hint="eastAsia" w:ascii="华文中宋" w:hAnsi="华文中宋" w:eastAsia="华文中宋"/>
          <w:b/>
          <w:color w:val="auto"/>
          <w:spacing w:val="200"/>
          <w:sz w:val="144"/>
          <w:szCs w:val="144"/>
          <w:highlight w:val="none"/>
        </w:rPr>
      </w:pPr>
      <w:r>
        <w:rPr>
          <w:rFonts w:hint="eastAsia" w:ascii="华文中宋" w:hAnsi="华文中宋" w:eastAsia="华文中宋"/>
          <w:b/>
          <w:color w:val="auto"/>
          <w:spacing w:val="200"/>
          <w:sz w:val="144"/>
          <w:szCs w:val="144"/>
          <w:highlight w:val="none"/>
        </w:rPr>
        <w:t>招标文件</w:t>
      </w:r>
    </w:p>
    <w:p w14:paraId="2F258DBB">
      <w:pPr>
        <w:spacing w:line="600" w:lineRule="exact"/>
        <w:jc w:val="center"/>
        <w:rPr>
          <w:b/>
          <w:color w:val="auto"/>
          <w:sz w:val="44"/>
          <w:szCs w:val="44"/>
          <w:highlight w:val="none"/>
        </w:rPr>
      </w:pPr>
    </w:p>
    <w:p w14:paraId="5EBC5E9D">
      <w:pPr>
        <w:spacing w:line="600" w:lineRule="exact"/>
        <w:rPr>
          <w:b/>
          <w:color w:val="auto"/>
          <w:sz w:val="44"/>
          <w:szCs w:val="44"/>
          <w:highlight w:val="none"/>
        </w:rPr>
      </w:pPr>
    </w:p>
    <w:p w14:paraId="5E486C8F">
      <w:pPr>
        <w:spacing w:line="800" w:lineRule="exact"/>
        <w:ind w:left="907" w:leftChars="432"/>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项目名称：</w:t>
      </w:r>
      <w:r>
        <w:rPr>
          <w:rFonts w:ascii="楷体" w:hAnsi="楷体" w:eastAsia="楷体"/>
          <w:b/>
          <w:color w:val="auto"/>
          <w:sz w:val="44"/>
          <w:szCs w:val="44"/>
          <w:highlight w:val="none"/>
        </w:rPr>
        <w:t>2026年柳州市大数据发展局基础系统软件及数据库服务采购</w:t>
      </w:r>
    </w:p>
    <w:p w14:paraId="1DADC277">
      <w:pPr>
        <w:spacing w:line="800" w:lineRule="exact"/>
        <w:ind w:left="907" w:leftChars="432"/>
        <w:rPr>
          <w:rFonts w:hint="eastAsia" w:ascii="楷体" w:hAnsi="楷体" w:eastAsia="楷体"/>
          <w:b/>
          <w:color w:val="auto"/>
          <w:sz w:val="44"/>
          <w:szCs w:val="44"/>
          <w:highlight w:val="none"/>
          <w:lang w:val="en-GB" w:eastAsia="zh-CN"/>
        </w:rPr>
      </w:pPr>
      <w:r>
        <w:rPr>
          <w:rFonts w:hint="eastAsia" w:ascii="楷体" w:hAnsi="楷体" w:eastAsia="楷体"/>
          <w:b/>
          <w:color w:val="auto"/>
          <w:sz w:val="44"/>
          <w:szCs w:val="44"/>
          <w:highlight w:val="none"/>
        </w:rPr>
        <w:t>项目编号：</w:t>
      </w:r>
      <w:r>
        <w:rPr>
          <w:rFonts w:hint="eastAsia" w:ascii="楷体" w:hAnsi="楷体" w:eastAsia="楷体"/>
          <w:b/>
          <w:color w:val="auto"/>
          <w:sz w:val="44"/>
          <w:szCs w:val="44"/>
          <w:highlight w:val="none"/>
          <w:lang w:eastAsia="zh-CN"/>
        </w:rPr>
        <w:t>LZZC2026-G3-990541-LZSZ</w:t>
      </w:r>
    </w:p>
    <w:p w14:paraId="52B7C3C2">
      <w:pPr>
        <w:spacing w:line="800" w:lineRule="exact"/>
        <w:rPr>
          <w:rFonts w:hint="eastAsia" w:ascii="楷体" w:hAnsi="楷体" w:eastAsia="楷体"/>
          <w:b/>
          <w:color w:val="auto"/>
          <w:sz w:val="44"/>
          <w:szCs w:val="44"/>
          <w:highlight w:val="none"/>
        </w:rPr>
      </w:pPr>
    </w:p>
    <w:p w14:paraId="2B5788FC">
      <w:pPr>
        <w:spacing w:line="800" w:lineRule="exact"/>
        <w:ind w:firstLine="663" w:firstLineChars="150"/>
        <w:jc w:val="center"/>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采购人：</w:t>
      </w:r>
      <w:r>
        <w:rPr>
          <w:rFonts w:ascii="楷体" w:hAnsi="楷体" w:eastAsia="楷体"/>
          <w:b/>
          <w:color w:val="auto"/>
          <w:sz w:val="44"/>
          <w:szCs w:val="44"/>
          <w:highlight w:val="none"/>
        </w:rPr>
        <w:t>柳州市大数据发展局</w:t>
      </w:r>
    </w:p>
    <w:p w14:paraId="31BECDE8">
      <w:pPr>
        <w:spacing w:line="800" w:lineRule="exact"/>
        <w:ind w:firstLine="658" w:firstLineChars="149"/>
        <w:rPr>
          <w:rFonts w:hint="eastAsia" w:ascii="楷体" w:hAnsi="楷体" w:eastAsia="楷体"/>
          <w:b/>
          <w:color w:val="auto"/>
          <w:sz w:val="44"/>
          <w:szCs w:val="44"/>
          <w:highlight w:val="none"/>
        </w:rPr>
      </w:pPr>
      <w:r>
        <w:rPr>
          <w:rFonts w:hint="eastAsia" w:ascii="楷体" w:hAnsi="楷体" w:eastAsia="楷体"/>
          <w:b/>
          <w:color w:val="auto"/>
          <w:sz w:val="44"/>
          <w:szCs w:val="44"/>
          <w:highlight w:val="none"/>
        </w:rPr>
        <w:t>采购代理机构：柳州市政府集中采购中心</w:t>
      </w:r>
    </w:p>
    <w:p w14:paraId="34A1B466">
      <w:pPr>
        <w:spacing w:line="600" w:lineRule="exact"/>
        <w:jc w:val="center"/>
        <w:rPr>
          <w:rFonts w:hint="eastAsia" w:ascii="楷体" w:hAnsi="楷体" w:eastAsia="楷体"/>
          <w:b/>
          <w:color w:val="auto"/>
          <w:sz w:val="44"/>
          <w:szCs w:val="44"/>
          <w:highlight w:val="none"/>
        </w:rPr>
      </w:pPr>
    </w:p>
    <w:p w14:paraId="129658EB">
      <w:pPr>
        <w:spacing w:line="600" w:lineRule="exact"/>
        <w:jc w:val="center"/>
        <w:rPr>
          <w:rFonts w:hint="eastAsia" w:ascii="楷体" w:hAnsi="楷体" w:eastAsia="楷体"/>
          <w:b/>
          <w:color w:val="auto"/>
          <w:sz w:val="44"/>
          <w:szCs w:val="44"/>
          <w:highlight w:val="none"/>
        </w:rPr>
      </w:pPr>
      <w:r>
        <w:rPr>
          <w:rFonts w:ascii="楷体" w:hAnsi="楷体" w:eastAsia="楷体"/>
          <w:b/>
          <w:color w:val="auto"/>
          <w:sz w:val="44"/>
          <w:szCs w:val="44"/>
          <w:highlight w:val="none"/>
        </w:rPr>
        <w:t>2026年</w:t>
      </w:r>
      <w:r>
        <w:rPr>
          <w:rFonts w:hint="eastAsia" w:ascii="楷体" w:hAnsi="楷体" w:eastAsia="楷体"/>
          <w:b/>
          <w:color w:val="auto"/>
          <w:sz w:val="44"/>
          <w:szCs w:val="44"/>
          <w:highlight w:val="none"/>
          <w:lang w:val="en-US" w:eastAsia="zh-CN"/>
        </w:rPr>
        <w:t>8</w:t>
      </w:r>
      <w:r>
        <w:rPr>
          <w:rFonts w:ascii="楷体" w:hAnsi="楷体" w:eastAsia="楷体"/>
          <w:b/>
          <w:color w:val="auto"/>
          <w:sz w:val="44"/>
          <w:szCs w:val="44"/>
          <w:highlight w:val="none"/>
        </w:rPr>
        <w:t>月</w:t>
      </w:r>
      <w:r>
        <w:rPr>
          <w:rFonts w:hint="eastAsia" w:ascii="楷体" w:hAnsi="楷体" w:eastAsia="楷体"/>
          <w:b/>
          <w:color w:val="auto"/>
          <w:sz w:val="44"/>
          <w:szCs w:val="44"/>
          <w:highlight w:val="none"/>
          <w:lang w:val="en-US" w:eastAsia="zh-CN"/>
        </w:rPr>
        <w:t>17</w:t>
      </w:r>
      <w:r>
        <w:rPr>
          <w:rFonts w:ascii="楷体" w:hAnsi="楷体" w:eastAsia="楷体"/>
          <w:b/>
          <w:color w:val="auto"/>
          <w:sz w:val="44"/>
          <w:szCs w:val="44"/>
          <w:highlight w:val="none"/>
        </w:rPr>
        <w:t>日</w:t>
      </w:r>
    </w:p>
    <w:p w14:paraId="40032E1C">
      <w:pPr>
        <w:widowControl/>
        <w:jc w:val="left"/>
        <w:rPr>
          <w:rFonts w:hint="eastAsia" w:ascii="楷体" w:hAnsi="楷体" w:eastAsia="楷体"/>
          <w:b/>
          <w:color w:val="auto"/>
          <w:sz w:val="44"/>
          <w:szCs w:val="44"/>
          <w:highlight w:val="none"/>
        </w:rPr>
      </w:pPr>
    </w:p>
    <w:p w14:paraId="3B6A4A3B">
      <w:pPr>
        <w:spacing w:line="360" w:lineRule="auto"/>
        <w:rPr>
          <w:b/>
          <w:color w:val="auto"/>
          <w:sz w:val="52"/>
          <w:szCs w:val="52"/>
          <w:highlight w:val="none"/>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19CA00DA">
      <w:pPr>
        <w:spacing w:line="360" w:lineRule="auto"/>
        <w:jc w:val="center"/>
        <w:rPr>
          <w:b/>
          <w:color w:val="auto"/>
          <w:sz w:val="52"/>
          <w:szCs w:val="52"/>
          <w:highlight w:val="none"/>
        </w:rPr>
      </w:pPr>
    </w:p>
    <w:p w14:paraId="72A46D24">
      <w:pPr>
        <w:spacing w:line="360" w:lineRule="auto"/>
        <w:jc w:val="center"/>
        <w:rPr>
          <w:b/>
          <w:color w:val="auto"/>
          <w:sz w:val="52"/>
          <w:szCs w:val="52"/>
          <w:highlight w:val="none"/>
        </w:rPr>
      </w:pPr>
      <w:r>
        <w:rPr>
          <w:rFonts w:hint="eastAsia"/>
          <w:b/>
          <w:color w:val="auto"/>
          <w:sz w:val="52"/>
          <w:szCs w:val="52"/>
          <w:highlight w:val="none"/>
        </w:rPr>
        <w:t>目  录</w:t>
      </w:r>
    </w:p>
    <w:p w14:paraId="7C6453CE">
      <w:pPr>
        <w:spacing w:line="360" w:lineRule="auto"/>
        <w:jc w:val="center"/>
        <w:rPr>
          <w:b/>
          <w:color w:val="auto"/>
          <w:sz w:val="52"/>
          <w:szCs w:val="52"/>
          <w:highlight w:val="none"/>
        </w:rPr>
      </w:pPr>
    </w:p>
    <w:p w14:paraId="5377A94D">
      <w:pPr>
        <w:pStyle w:val="33"/>
        <w:tabs>
          <w:tab w:val="right" w:leader="dot" w:pos="902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TOC \o "1-1" \h \z \u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_Toc26120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第一章 公开招标公告</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_Toc26120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860344D">
      <w:pPr>
        <w:pStyle w:val="33"/>
        <w:tabs>
          <w:tab w:val="right" w:leader="dot" w:pos="902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_Toc31886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第二章 采购需求</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_Toc31886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4DABADC">
      <w:pPr>
        <w:pStyle w:val="33"/>
        <w:tabs>
          <w:tab w:val="right" w:leader="dot" w:pos="9026"/>
        </w:tabs>
        <w:spacing w:line="360" w:lineRule="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_Toc13580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第三章 投标人须知</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_Toc13580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50</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8FE35D8">
      <w:pPr>
        <w:pStyle w:val="33"/>
        <w:tabs>
          <w:tab w:val="right" w:leader="dot" w:pos="9026"/>
        </w:tabs>
        <w:spacing w:line="360" w:lineRule="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_Toc8979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第四章 评标方法及评标标准</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_Toc8979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64</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18F6A4C9">
      <w:pPr>
        <w:pStyle w:val="33"/>
        <w:tabs>
          <w:tab w:val="right" w:leader="dot" w:pos="9026"/>
        </w:tabs>
        <w:spacing w:line="360" w:lineRule="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_Toc12136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第五章 合同主要条款格式及广西壮族自治区政府采购项目合同验收书格式</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_Toc12136 \h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71</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4D6E7A32">
      <w:pPr>
        <w:pStyle w:val="33"/>
        <w:tabs>
          <w:tab w:val="right" w:leader="dot" w:pos="9026"/>
        </w:tabs>
        <w:spacing w:line="360" w:lineRule="auto"/>
        <w:rPr>
          <w:rFonts w:hint="default" w:eastAsia="仿宋_GB2312"/>
          <w:color w:val="auto"/>
          <w:highlight w:val="none"/>
          <w:lang w:val="en-US"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_Toc28767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第六章 投标文件格式</w:t>
      </w:r>
      <w:r>
        <w:rPr>
          <w:rFonts w:hint="eastAsia" w:ascii="仿宋_GB2312" w:hAnsi="仿宋_GB2312" w:eastAsia="仿宋_GB2312" w:cs="仿宋_GB2312"/>
          <w:color w:val="auto"/>
          <w:sz w:val="32"/>
          <w:szCs w:val="32"/>
          <w:highlight w:val="none"/>
        </w:rPr>
        <w:tab/>
      </w:r>
      <w:r>
        <w:rPr>
          <w:rFonts w:hint="default" w:ascii="仿宋_GB2312" w:hAnsi="仿宋_GB2312" w:eastAsia="仿宋_GB2312" w:cs="仿宋_GB2312"/>
          <w:color w:val="auto"/>
          <w:sz w:val="32"/>
          <w:szCs w:val="32"/>
          <w:highlight w:val="none"/>
          <w:lang w:val="en-US"/>
        </w:rPr>
        <w:fldChar w:fldCharType="begin"/>
      </w:r>
      <w:r>
        <w:rPr>
          <w:rFonts w:hint="default" w:ascii="仿宋_GB2312" w:hAnsi="仿宋_GB2312" w:eastAsia="仿宋_GB2312" w:cs="仿宋_GB2312"/>
          <w:color w:val="auto"/>
          <w:sz w:val="32"/>
          <w:szCs w:val="32"/>
          <w:highlight w:val="none"/>
          <w:lang w:val="en-US"/>
        </w:rPr>
        <w:instrText xml:space="preserve"> PAGEREF _Toc28767 \h </w:instrText>
      </w:r>
      <w:r>
        <w:rPr>
          <w:rFonts w:hint="default" w:ascii="仿宋_GB2312" w:hAnsi="仿宋_GB2312" w:eastAsia="仿宋_GB2312" w:cs="仿宋_GB2312"/>
          <w:color w:val="auto"/>
          <w:sz w:val="32"/>
          <w:szCs w:val="32"/>
          <w:highlight w:val="none"/>
          <w:lang w:val="en-US"/>
        </w:rPr>
        <w:fldChar w:fldCharType="separate"/>
      </w:r>
      <w:r>
        <w:rPr>
          <w:rFonts w:hint="default" w:ascii="仿宋_GB2312" w:hAnsi="仿宋_GB2312" w:eastAsia="仿宋_GB2312" w:cs="仿宋_GB2312"/>
          <w:color w:val="auto"/>
          <w:sz w:val="32"/>
          <w:szCs w:val="32"/>
          <w:highlight w:val="none"/>
          <w:lang w:val="en-US"/>
        </w:rPr>
        <w:t>78</w:t>
      </w:r>
      <w:r>
        <w:rPr>
          <w:rFonts w:hint="default" w:ascii="仿宋_GB2312" w:hAnsi="仿宋_GB2312" w:eastAsia="仿宋_GB2312" w:cs="仿宋_GB2312"/>
          <w:color w:val="auto"/>
          <w:sz w:val="32"/>
          <w:szCs w:val="32"/>
          <w:highlight w:val="none"/>
          <w:lang w:val="en-US"/>
        </w:rPr>
        <w:fldChar w:fldCharType="end"/>
      </w:r>
      <w:r>
        <w:rPr>
          <w:rFonts w:hint="eastAsia" w:ascii="仿宋_GB2312" w:hAnsi="仿宋_GB2312" w:eastAsia="仿宋_GB2312" w:cs="仿宋_GB2312"/>
          <w:color w:val="auto"/>
          <w:sz w:val="32"/>
          <w:szCs w:val="32"/>
          <w:highlight w:val="none"/>
        </w:rPr>
        <w:fldChar w:fldCharType="end"/>
      </w:r>
    </w:p>
    <w:p w14:paraId="5135CB53">
      <w:pPr>
        <w:pStyle w:val="33"/>
        <w:tabs>
          <w:tab w:val="right" w:leader="dot" w:pos="9016"/>
        </w:tabs>
        <w:spacing w:line="360" w:lineRule="auto"/>
        <w:rPr>
          <w:rFonts w:hint="eastAsia" w:ascii="仿宋_GB2312" w:hAnsi="宋体" w:eastAsia="仿宋_GB2312"/>
          <w:b w:val="0"/>
          <w:bCs w:val="0"/>
          <w:caps w:val="0"/>
          <w:color w:val="auto"/>
          <w:sz w:val="32"/>
          <w:szCs w:val="32"/>
          <w:highlight w:val="none"/>
        </w:rPr>
      </w:pPr>
      <w:r>
        <w:rPr>
          <w:rFonts w:hint="eastAsia" w:ascii="仿宋_GB2312" w:hAnsi="仿宋_GB2312" w:eastAsia="仿宋_GB2312" w:cs="仿宋_GB2312"/>
          <w:color w:val="auto"/>
          <w:sz w:val="32"/>
          <w:szCs w:val="32"/>
          <w:highlight w:val="none"/>
        </w:rPr>
        <w:fldChar w:fldCharType="end"/>
      </w:r>
      <w:r>
        <w:rPr>
          <w:rFonts w:hint="eastAsia" w:ascii="仿宋_GB2312" w:hAnsi="宋体" w:eastAsia="仿宋_GB2312"/>
          <w:b w:val="0"/>
          <w:bCs w:val="0"/>
          <w:caps w:val="0"/>
          <w:color w:val="auto"/>
          <w:sz w:val="32"/>
          <w:szCs w:val="32"/>
          <w:highlight w:val="none"/>
        </w:rPr>
        <w:t xml:space="preserve"> </w:t>
      </w:r>
    </w:p>
    <w:p w14:paraId="3B8FC996">
      <w:pPr>
        <w:rPr>
          <w:color w:val="auto"/>
          <w:highlight w:val="none"/>
        </w:rPr>
      </w:pPr>
    </w:p>
    <w:p w14:paraId="71085E24">
      <w:pPr>
        <w:rPr>
          <w:color w:val="auto"/>
          <w:highlight w:val="none"/>
        </w:rPr>
      </w:pPr>
    </w:p>
    <w:p w14:paraId="2049618C">
      <w:pPr>
        <w:rPr>
          <w:color w:val="auto"/>
          <w:highlight w:val="none"/>
        </w:rPr>
      </w:pPr>
    </w:p>
    <w:p w14:paraId="2110FA9D">
      <w:pPr>
        <w:rPr>
          <w:color w:val="auto"/>
          <w:highlight w:val="none"/>
        </w:rPr>
      </w:pPr>
    </w:p>
    <w:p w14:paraId="43FABC9B">
      <w:pPr>
        <w:rPr>
          <w:color w:val="auto"/>
          <w:highlight w:val="none"/>
        </w:rPr>
      </w:pPr>
    </w:p>
    <w:p w14:paraId="0ECFA1F3">
      <w:pPr>
        <w:rPr>
          <w:color w:val="auto"/>
          <w:highlight w:val="none"/>
        </w:rPr>
      </w:pPr>
    </w:p>
    <w:p w14:paraId="4C30AAF3">
      <w:pPr>
        <w:rPr>
          <w:color w:val="auto"/>
          <w:highlight w:val="none"/>
        </w:rPr>
      </w:pPr>
    </w:p>
    <w:p w14:paraId="13DA5B6F">
      <w:pPr>
        <w:rPr>
          <w:color w:val="auto"/>
          <w:highlight w:val="none"/>
        </w:rPr>
      </w:pPr>
    </w:p>
    <w:p w14:paraId="63B52BE3">
      <w:pPr>
        <w:rPr>
          <w:color w:val="auto"/>
          <w:highlight w:val="none"/>
        </w:rPr>
      </w:pPr>
    </w:p>
    <w:p w14:paraId="59CB7F80">
      <w:pPr>
        <w:rPr>
          <w:color w:val="auto"/>
          <w:highlight w:val="none"/>
        </w:rPr>
      </w:pPr>
    </w:p>
    <w:p w14:paraId="4C6D08F5">
      <w:pPr>
        <w:rPr>
          <w:color w:val="auto"/>
          <w:highlight w:val="none"/>
        </w:rPr>
      </w:pPr>
    </w:p>
    <w:p w14:paraId="0CA7422C">
      <w:pPr>
        <w:widowControl/>
        <w:jc w:val="left"/>
        <w:rPr>
          <w:color w:val="auto"/>
          <w:highlight w:val="none"/>
        </w:rPr>
      </w:pPr>
    </w:p>
    <w:p w14:paraId="2D93FDBD">
      <w:pPr>
        <w:rPr>
          <w:color w:val="auto"/>
          <w:highlight w:val="none"/>
        </w:rPr>
      </w:pPr>
    </w:p>
    <w:p w14:paraId="3F6A1738">
      <w:pPr>
        <w:rPr>
          <w:color w:val="auto"/>
          <w:highlight w:val="none"/>
        </w:rPr>
      </w:pPr>
    </w:p>
    <w:p w14:paraId="5B2350F1">
      <w:pPr>
        <w:rPr>
          <w:color w:val="auto"/>
          <w:highlight w:val="none"/>
        </w:rPr>
        <w:sectPr>
          <w:headerReference r:id="rId5" w:type="default"/>
          <w:footerReference r:id="rId6" w:type="default"/>
          <w:pgSz w:w="11906" w:h="16838"/>
          <w:pgMar w:top="1440" w:right="1440" w:bottom="1440" w:left="1440" w:header="851" w:footer="992" w:gutter="0"/>
          <w:cols w:space="720" w:num="1"/>
          <w:docGrid w:linePitch="312" w:charSpace="0"/>
        </w:sectPr>
      </w:pPr>
    </w:p>
    <w:p w14:paraId="31B15C14">
      <w:pPr>
        <w:rPr>
          <w:color w:val="auto"/>
          <w:highlight w:val="none"/>
          <w:lang w:val="en-GB"/>
        </w:rPr>
      </w:pPr>
    </w:p>
    <w:p w14:paraId="6BF92156">
      <w:pPr>
        <w:pStyle w:val="3"/>
        <w:spacing w:line="276" w:lineRule="auto"/>
        <w:jc w:val="center"/>
        <w:rPr>
          <w:color w:val="auto"/>
          <w:sz w:val="32"/>
          <w:szCs w:val="32"/>
          <w:highlight w:val="none"/>
        </w:rPr>
      </w:pPr>
      <w:bookmarkStart w:id="0" w:name="_Toc29306"/>
      <w:bookmarkStart w:id="1" w:name="_Toc26120"/>
      <w:r>
        <w:rPr>
          <w:rFonts w:hint="eastAsia"/>
          <w:color w:val="auto"/>
          <w:sz w:val="32"/>
          <w:szCs w:val="32"/>
          <w:highlight w:val="none"/>
        </w:rPr>
        <w:t>第一章 公开招标公告</w:t>
      </w:r>
      <w:bookmarkEnd w:id="0"/>
      <w:bookmarkEnd w:id="1"/>
    </w:p>
    <w:p w14:paraId="5853A58F">
      <w:pPr>
        <w:pStyle w:val="4"/>
        <w:spacing w:line="240" w:lineRule="auto"/>
        <w:ind w:right="-21" w:rightChars="-10" w:firstLine="711" w:firstLineChars="253"/>
        <w:jc w:val="both"/>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项目概况</w:t>
      </w:r>
    </w:p>
    <w:p w14:paraId="623F028F">
      <w:pPr>
        <w:spacing w:line="400" w:lineRule="exact"/>
        <w:ind w:right="-21" w:rightChars="-10" w:firstLine="555"/>
        <w:rPr>
          <w:rFonts w:ascii="仿宋_GB2312" w:eastAsia="仿宋_GB2312"/>
          <w:color w:val="auto"/>
          <w:sz w:val="28"/>
          <w:szCs w:val="28"/>
          <w:highlight w:val="none"/>
          <w:u w:val="single"/>
        </w:rPr>
      </w:pPr>
      <w:bookmarkStart w:id="2" w:name="_Hlk50568865"/>
      <w:r>
        <w:rPr>
          <w:rFonts w:ascii="仿宋_GB2312" w:eastAsia="仿宋_GB2312"/>
          <w:color w:val="auto"/>
          <w:sz w:val="28"/>
          <w:szCs w:val="28"/>
          <w:highlight w:val="none"/>
        </w:rPr>
        <w:t>2026年柳州市大数据发展局基础系统软件及数据库服务采购</w:t>
      </w:r>
      <w:r>
        <w:rPr>
          <w:rFonts w:hint="eastAsia" w:ascii="仿宋_GB2312" w:eastAsia="仿宋_GB2312"/>
          <w:color w:val="auto"/>
          <w:sz w:val="28"/>
          <w:szCs w:val="28"/>
          <w:highlight w:val="none"/>
        </w:rPr>
        <w:t>项目的潜在投标人应在广西政府采购云平台（https://www.gcy.zfcg.gxzf.gov.cn/）获取招标文件，并于</w:t>
      </w:r>
      <w:r>
        <w:rPr>
          <w:rFonts w:ascii="仿宋_GB2312" w:eastAsia="仿宋_GB2312"/>
          <w:color w:val="auto"/>
          <w:sz w:val="28"/>
          <w:szCs w:val="28"/>
          <w:highlight w:val="none"/>
        </w:rPr>
        <w:t>2026年</w:t>
      </w:r>
      <w:r>
        <w:rPr>
          <w:rFonts w:hint="eastAsia" w:ascii="仿宋_GB2312" w:eastAsia="仿宋_GB2312"/>
          <w:color w:val="auto"/>
          <w:sz w:val="28"/>
          <w:szCs w:val="28"/>
          <w:highlight w:val="none"/>
          <w:lang w:val="en-US" w:eastAsia="zh-CN"/>
        </w:rPr>
        <w:t>9</w:t>
      </w:r>
      <w:r>
        <w:rPr>
          <w:rFonts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8</w:t>
      </w:r>
      <w:r>
        <w:rPr>
          <w:rFonts w:ascii="仿宋_GB2312" w:eastAsia="仿宋_GB2312"/>
          <w:color w:val="auto"/>
          <w:sz w:val="28"/>
          <w:szCs w:val="28"/>
          <w:highlight w:val="none"/>
        </w:rPr>
        <w:t>日 09:20</w:t>
      </w:r>
      <w:r>
        <w:rPr>
          <w:rFonts w:hint="eastAsia" w:ascii="仿宋_GB2312" w:eastAsia="仿宋_GB2312"/>
          <w:color w:val="auto"/>
          <w:sz w:val="28"/>
          <w:szCs w:val="28"/>
          <w:highlight w:val="none"/>
        </w:rPr>
        <w:t>（北京时间）前</w:t>
      </w:r>
      <w:bookmarkEnd w:id="2"/>
      <w:r>
        <w:rPr>
          <w:rFonts w:hint="eastAsia" w:ascii="仿宋_GB2312" w:hAnsi="仿宋_GB2312" w:eastAsia="仿宋_GB2312" w:cs="仿宋_GB2312"/>
          <w:color w:val="auto"/>
          <w:sz w:val="28"/>
          <w:szCs w:val="28"/>
          <w:highlight w:val="none"/>
        </w:rPr>
        <w:t>在线提交投标文件</w:t>
      </w:r>
      <w:r>
        <w:rPr>
          <w:rFonts w:hint="eastAsia" w:ascii="仿宋_GB2312" w:eastAsia="仿宋_GB2312"/>
          <w:color w:val="auto"/>
          <w:sz w:val="28"/>
          <w:szCs w:val="28"/>
          <w:highlight w:val="none"/>
        </w:rPr>
        <w:t>。</w:t>
      </w:r>
    </w:p>
    <w:p w14:paraId="62289F64">
      <w:pPr>
        <w:spacing w:line="400" w:lineRule="exact"/>
        <w:ind w:right="-21" w:rightChars="-10" w:firstLine="562" w:firstLineChars="200"/>
        <w:rPr>
          <w:rFonts w:hint="eastAsia" w:ascii="黑体" w:hAnsi="黑体" w:eastAsia="黑体" w:cs="黑体"/>
          <w:b/>
          <w:bCs/>
          <w:color w:val="auto"/>
          <w:sz w:val="28"/>
          <w:szCs w:val="28"/>
          <w:highlight w:val="none"/>
        </w:rPr>
      </w:pPr>
      <w:bookmarkStart w:id="3" w:name="_Hlk53504521"/>
      <w:r>
        <w:rPr>
          <w:rFonts w:hint="eastAsia" w:ascii="黑体" w:hAnsi="黑体" w:eastAsia="黑体" w:cs="黑体"/>
          <w:b/>
          <w:bCs/>
          <w:color w:val="auto"/>
          <w:sz w:val="28"/>
          <w:szCs w:val="28"/>
          <w:highlight w:val="none"/>
        </w:rPr>
        <w:t>一、项目基本情况</w:t>
      </w:r>
    </w:p>
    <w:bookmarkEnd w:id="3"/>
    <w:p w14:paraId="1F2FA145">
      <w:pPr>
        <w:pStyle w:val="77"/>
        <w:spacing w:line="400" w:lineRule="exact"/>
        <w:ind w:right="-21" w:rightChars="-10" w:firstLine="56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项目编号：</w:t>
      </w:r>
      <w:r>
        <w:rPr>
          <w:rFonts w:hint="eastAsia" w:ascii="仿宋_GB2312" w:eastAsia="仿宋_GB2312"/>
          <w:color w:val="auto"/>
          <w:sz w:val="28"/>
          <w:szCs w:val="28"/>
          <w:highlight w:val="none"/>
          <w:lang w:eastAsia="zh-CN"/>
        </w:rPr>
        <w:t>LZZC2026-G3-990541-LZSZ</w:t>
      </w:r>
    </w:p>
    <w:p w14:paraId="1B031660">
      <w:pPr>
        <w:pStyle w:val="77"/>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项目名称：</w:t>
      </w:r>
      <w:r>
        <w:rPr>
          <w:rFonts w:ascii="仿宋_GB2312" w:eastAsia="仿宋_GB2312"/>
          <w:color w:val="auto"/>
          <w:sz w:val="28"/>
          <w:szCs w:val="28"/>
          <w:highlight w:val="none"/>
        </w:rPr>
        <w:t>2026年柳州市大数据发展局基础系统软件及数据库服务采购</w:t>
      </w:r>
    </w:p>
    <w:p w14:paraId="065BDD09">
      <w:pPr>
        <w:pStyle w:val="77"/>
        <w:spacing w:line="400" w:lineRule="exact"/>
        <w:ind w:right="-21" w:rightChars="-10" w:firstLine="56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预算总金额</w:t>
      </w:r>
      <w:bookmarkStart w:id="4" w:name="_Hlk50568912"/>
      <w:r>
        <w:rPr>
          <w:rFonts w:hint="eastAsia" w:ascii="仿宋_GB2312" w:eastAsia="仿宋_GB2312"/>
          <w:color w:val="auto"/>
          <w:sz w:val="28"/>
          <w:szCs w:val="28"/>
          <w:highlight w:val="none"/>
        </w:rPr>
        <w:t>（元）</w:t>
      </w:r>
      <w:bookmarkEnd w:id="4"/>
      <w:r>
        <w:rPr>
          <w:rFonts w:hint="eastAsia" w:ascii="仿宋_GB2312" w:eastAsia="仿宋_GB2312"/>
          <w:color w:val="auto"/>
          <w:sz w:val="28"/>
          <w:szCs w:val="28"/>
          <w:highlight w:val="none"/>
        </w:rPr>
        <w:t>：</w:t>
      </w:r>
      <w:r>
        <w:rPr>
          <w:rFonts w:hint="eastAsia" w:ascii="仿宋_GB2312" w:hAnsi="Times New Roman" w:eastAsia="仿宋_GB2312"/>
          <w:color w:val="auto"/>
          <w:sz w:val="28"/>
          <w:szCs w:val="28"/>
          <w:highlight w:val="none"/>
          <w:lang w:eastAsia="zh-CN"/>
        </w:rPr>
        <w:t>9451100</w:t>
      </w:r>
    </w:p>
    <w:p w14:paraId="1829C94A">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采购需求：</w:t>
      </w:r>
    </w:p>
    <w:p w14:paraId="53A341E0">
      <w:pPr>
        <w:spacing w:line="400" w:lineRule="exact"/>
        <w:ind w:right="-21" w:rightChars="-10"/>
        <w:rPr>
          <w:rFonts w:hint="eastAsia" w:ascii="仿宋" w:hAnsi="仿宋" w:eastAsia="仿宋"/>
          <w:bCs/>
          <w:color w:val="auto"/>
          <w:sz w:val="24"/>
          <w:highlight w:val="none"/>
          <w:lang w:val="en-US" w:eastAsia="zh-CN"/>
        </w:rPr>
      </w:pPr>
      <w:r>
        <w:rPr>
          <w:rFonts w:ascii="仿宋" w:hAnsi="仿宋" w:eastAsia="仿宋"/>
          <w:bCs/>
          <w:color w:val="auto"/>
          <w:sz w:val="24"/>
          <w:highlight w:val="none"/>
        </w:rPr>
        <w:t>标项名称：2026年柳州市大数据发展局基础系统软件及数据库服务采购
</w:t>
      </w:r>
      <w:r>
        <w:rPr>
          <w:rFonts w:ascii="仿宋" w:hAnsi="仿宋" w:eastAsia="仿宋"/>
          <w:bCs/>
          <w:color w:val="auto"/>
          <w:sz w:val="24"/>
          <w:highlight w:val="none"/>
        </w:rPr>
        <w:cr/>
      </w:r>
      <w:r>
        <w:rPr>
          <w:rFonts w:ascii="仿宋" w:hAnsi="仿宋" w:eastAsia="仿宋"/>
          <w:bCs/>
          <w:color w:val="auto"/>
          <w:sz w:val="24"/>
          <w:highlight w:val="none"/>
        </w:rPr>
        <w:t>数量：1
</w:t>
      </w:r>
      <w:r>
        <w:rPr>
          <w:rFonts w:ascii="仿宋" w:hAnsi="仿宋" w:eastAsia="仿宋"/>
          <w:bCs/>
          <w:color w:val="auto"/>
          <w:sz w:val="24"/>
          <w:highlight w:val="none"/>
        </w:rPr>
        <w:cr/>
      </w:r>
      <w:r>
        <w:rPr>
          <w:rFonts w:ascii="仿宋" w:hAnsi="仿宋" w:eastAsia="仿宋"/>
          <w:bCs/>
          <w:color w:val="auto"/>
          <w:sz w:val="24"/>
          <w:highlight w:val="none"/>
        </w:rPr>
        <w:t>预算金额（元）：</w:t>
      </w:r>
      <w:r>
        <w:rPr>
          <w:rFonts w:hint="eastAsia" w:ascii="仿宋" w:hAnsi="仿宋" w:eastAsia="仿宋"/>
          <w:bCs/>
          <w:color w:val="auto"/>
          <w:sz w:val="24"/>
          <w:highlight w:val="none"/>
          <w:lang w:eastAsia="zh-CN"/>
        </w:rPr>
        <w:t>9451100</w:t>
      </w:r>
      <w:r>
        <w:rPr>
          <w:rFonts w:ascii="仿宋" w:hAnsi="仿宋" w:eastAsia="仿宋"/>
          <w:bCs/>
          <w:color w:val="auto"/>
          <w:sz w:val="24"/>
          <w:highlight w:val="none"/>
        </w:rPr>
        <w:t>
</w:t>
      </w:r>
      <w:r>
        <w:rPr>
          <w:rFonts w:ascii="仿宋" w:hAnsi="仿宋" w:eastAsia="仿宋"/>
          <w:bCs/>
          <w:color w:val="auto"/>
          <w:sz w:val="24"/>
          <w:highlight w:val="none"/>
        </w:rPr>
        <w:cr/>
      </w:r>
      <w:r>
        <w:rPr>
          <w:rFonts w:ascii="仿宋" w:hAnsi="仿宋" w:eastAsia="仿宋"/>
          <w:bCs/>
          <w:color w:val="auto"/>
          <w:sz w:val="24"/>
          <w:highlight w:val="none"/>
        </w:rPr>
        <w:t>简要规格描述或项目基本概况介绍、用途：2026年柳州市大数据发展局基础系统软件及数据库服务采购（具体内容详见招标文件第二章《采购需求》）
</w:t>
      </w:r>
      <w:r>
        <w:rPr>
          <w:rFonts w:ascii="仿宋" w:hAnsi="仿宋" w:eastAsia="仿宋"/>
          <w:bCs/>
          <w:color w:val="auto"/>
          <w:sz w:val="24"/>
          <w:highlight w:val="none"/>
        </w:rPr>
        <w:cr/>
      </w:r>
      <w:r>
        <w:rPr>
          <w:rFonts w:ascii="仿宋" w:hAnsi="仿宋" w:eastAsia="仿宋"/>
          <w:bCs/>
          <w:color w:val="auto"/>
          <w:sz w:val="24"/>
          <w:highlight w:val="none"/>
        </w:rPr>
        <w:t>最高限价（如有）：</w:t>
      </w:r>
      <w:r>
        <w:rPr>
          <w:rFonts w:hint="eastAsia" w:ascii="仿宋" w:hAnsi="仿宋" w:eastAsia="仿宋"/>
          <w:bCs/>
          <w:color w:val="auto"/>
          <w:sz w:val="24"/>
          <w:highlight w:val="none"/>
          <w:lang w:eastAsia="zh-CN"/>
        </w:rPr>
        <w:t>9451100</w:t>
      </w:r>
      <w:r>
        <w:rPr>
          <w:rFonts w:ascii="仿宋" w:hAnsi="仿宋" w:eastAsia="仿宋"/>
          <w:bCs/>
          <w:color w:val="auto"/>
          <w:sz w:val="24"/>
          <w:highlight w:val="none"/>
        </w:rPr>
        <w:t>
</w:t>
      </w:r>
      <w:r>
        <w:rPr>
          <w:rFonts w:ascii="仿宋" w:hAnsi="仿宋" w:eastAsia="仿宋"/>
          <w:bCs/>
          <w:color w:val="auto"/>
          <w:sz w:val="24"/>
          <w:highlight w:val="none"/>
        </w:rPr>
        <w:cr/>
      </w:r>
      <w:r>
        <w:rPr>
          <w:rFonts w:ascii="仿宋" w:hAnsi="仿宋" w:eastAsia="仿宋"/>
          <w:bCs/>
          <w:color w:val="auto"/>
          <w:sz w:val="24"/>
          <w:highlight w:val="none"/>
        </w:rPr>
        <w:t>合同履约期限：</w:t>
      </w:r>
      <w:r>
        <w:rPr>
          <w:rFonts w:hint="eastAsia" w:ascii="仿宋" w:hAnsi="仿宋" w:eastAsia="仿宋"/>
          <w:bCs/>
          <w:color w:val="auto"/>
          <w:sz w:val="24"/>
          <w:highlight w:val="none"/>
        </w:rPr>
        <w:t>自中标人收到预付款之日起</w:t>
      </w:r>
      <w:r>
        <w:rPr>
          <w:rFonts w:hint="eastAsia" w:ascii="仿宋" w:hAnsi="仿宋" w:eastAsia="仿宋"/>
          <w:bCs/>
          <w:color w:val="auto"/>
          <w:sz w:val="24"/>
          <w:highlight w:val="none"/>
          <w:lang w:val="en-US" w:eastAsia="zh-CN"/>
        </w:rPr>
        <w:t>9</w:t>
      </w:r>
      <w:r>
        <w:rPr>
          <w:rFonts w:hint="eastAsia" w:ascii="仿宋" w:hAnsi="仿宋" w:eastAsia="仿宋"/>
          <w:bCs/>
          <w:color w:val="auto"/>
          <w:sz w:val="24"/>
          <w:highlight w:val="none"/>
        </w:rPr>
        <w:t>0日内</w:t>
      </w:r>
      <w:r>
        <w:rPr>
          <w:rFonts w:hint="eastAsia" w:ascii="仿宋" w:hAnsi="仿宋" w:eastAsia="仿宋"/>
          <w:bCs/>
          <w:color w:val="auto"/>
          <w:sz w:val="24"/>
          <w:highlight w:val="none"/>
          <w:lang w:val="en-US" w:eastAsia="zh-CN"/>
        </w:rPr>
        <w:t>完成所有服务</w:t>
      </w:r>
      <w:r>
        <w:rPr>
          <w:rFonts w:hint="eastAsia" w:ascii="仿宋" w:hAnsi="仿宋" w:eastAsia="仿宋"/>
          <w:bCs/>
          <w:color w:val="auto"/>
          <w:sz w:val="24"/>
          <w:highlight w:val="none"/>
        </w:rPr>
        <w:t>，验收合格并交付使用</w:t>
      </w:r>
      <w:r>
        <w:rPr>
          <w:rFonts w:ascii="仿宋" w:hAnsi="仿宋" w:eastAsia="仿宋"/>
          <w:bCs/>
          <w:color w:val="auto"/>
          <w:sz w:val="24"/>
          <w:highlight w:val="none"/>
        </w:rPr>
        <w:t>。</w:t>
      </w:r>
    </w:p>
    <w:p w14:paraId="0577E00B">
      <w:pPr>
        <w:spacing w:line="400" w:lineRule="exact"/>
        <w:ind w:right="-21" w:rightChars="-10"/>
        <w:rPr>
          <w:rFonts w:ascii="仿宋_GB2312" w:eastAsia="仿宋_GB2312"/>
          <w:b/>
          <w:color w:val="auto"/>
          <w:sz w:val="28"/>
          <w:szCs w:val="28"/>
          <w:highlight w:val="none"/>
        </w:rPr>
      </w:pPr>
      <w:r>
        <w:rPr>
          <w:rFonts w:ascii="仿宋" w:hAnsi="仿宋" w:eastAsia="仿宋"/>
          <w:bCs/>
          <w:color w:val="auto"/>
          <w:sz w:val="24"/>
          <w:highlight w:val="none"/>
        </w:rPr>
        <w:t xml:space="preserve"> 本标项（否）接受联合体投标
</w:t>
      </w:r>
      <w:r>
        <w:rPr>
          <w:rFonts w:ascii="仿宋" w:hAnsi="仿宋" w:eastAsia="仿宋"/>
          <w:bCs/>
          <w:color w:val="auto"/>
          <w:sz w:val="24"/>
          <w:highlight w:val="none"/>
        </w:rPr>
        <w:cr/>
      </w:r>
      <w:r>
        <w:rPr>
          <w:rFonts w:ascii="仿宋" w:hAnsi="仿宋" w:eastAsia="仿宋"/>
          <w:bCs/>
          <w:color w:val="auto"/>
          <w:sz w:val="24"/>
          <w:highlight w:val="none"/>
        </w:rPr>
        <w:t>备注：本项目为线上电子招标项目，</w:t>
      </w:r>
      <w:r>
        <w:rPr>
          <w:rFonts w:ascii="仿宋" w:hAnsi="仿宋" w:eastAsia="仿宋"/>
          <w:b/>
          <w:bCs w:val="0"/>
          <w:color w:val="auto"/>
          <w:sz w:val="24"/>
          <w:highlight w:val="none"/>
        </w:rPr>
        <w:t>采用远程异地评标</w:t>
      </w:r>
      <w:r>
        <w:rPr>
          <w:rFonts w:ascii="仿宋" w:hAnsi="仿宋" w:eastAsia="仿宋"/>
          <w:bCs/>
          <w:color w:val="auto"/>
          <w:sz w:val="24"/>
          <w:highlight w:val="none"/>
        </w:rPr>
        <w:t>，有意向参与本项目的供应商应当做好参与全流程电子招投标交易的充分准备。</w:t>
      </w:r>
    </w:p>
    <w:p w14:paraId="40EBA98D">
      <w:pPr>
        <w:pStyle w:val="4"/>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5" w:name="_Hlk53504529"/>
      <w:r>
        <w:rPr>
          <w:rFonts w:hint="eastAsia" w:ascii="黑体" w:hAnsi="黑体" w:eastAsia="黑体" w:cs="黑体"/>
          <w:bCs/>
          <w:color w:val="auto"/>
          <w:sz w:val="28"/>
          <w:szCs w:val="28"/>
          <w:highlight w:val="none"/>
        </w:rPr>
        <w:t>二、申请人的资格要求</w:t>
      </w:r>
    </w:p>
    <w:bookmarkEnd w:id="5"/>
    <w:p w14:paraId="193A5920">
      <w:pPr>
        <w:pStyle w:val="77"/>
        <w:spacing w:line="400" w:lineRule="exact"/>
        <w:ind w:right="-21" w:rightChars="-10" w:firstLine="560"/>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eastAsia="仿宋_GB2312"/>
          <w:color w:val="auto"/>
          <w:sz w:val="28"/>
          <w:szCs w:val="28"/>
          <w:highlight w:val="none"/>
        </w:rPr>
        <w:t>满足《中华人民共和国政府采购法》第二十二条规定；</w:t>
      </w:r>
    </w:p>
    <w:p w14:paraId="447557C7">
      <w:pPr>
        <w:pStyle w:val="77"/>
        <w:spacing w:line="400" w:lineRule="exact"/>
        <w:ind w:right="-21" w:rightChars="-10" w:firstLine="56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2.落实政府采购政策需满足的资格要求：本项目属于专门面向中小企业采购的项目，监狱企业、残疾人福利单位视同小型、微型企业；中小企业须符合本项目采购标的所属行业对应的中小企业划分标准</w:t>
      </w:r>
      <w:r>
        <w:rPr>
          <w:rFonts w:hint="eastAsia" w:ascii="仿宋_GB2312" w:hAnsi="仿宋_GB2312" w:eastAsia="仿宋_GB2312" w:cs="仿宋_GB2312"/>
          <w:color w:val="auto"/>
          <w:sz w:val="28"/>
          <w:szCs w:val="28"/>
          <w:highlight w:val="none"/>
          <w:lang w:val="en-US" w:eastAsia="zh-CN"/>
        </w:rPr>
        <w:t>;</w:t>
      </w:r>
    </w:p>
    <w:p w14:paraId="09EE3659">
      <w:pPr>
        <w:pStyle w:val="77"/>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3</w:t>
      </w:r>
      <w:r>
        <w:rPr>
          <w:rFonts w:ascii="仿宋_GB2312" w:eastAsia="仿宋_GB2312"/>
          <w:color w:val="auto"/>
          <w:sz w:val="28"/>
          <w:szCs w:val="28"/>
          <w:highlight w:val="none"/>
        </w:rPr>
        <w:t>.</w:t>
      </w:r>
      <w:r>
        <w:rPr>
          <w:rFonts w:hint="eastAsia" w:ascii="仿宋_GB2312" w:eastAsia="仿宋_GB2312"/>
          <w:color w:val="auto"/>
          <w:sz w:val="28"/>
          <w:szCs w:val="28"/>
          <w:highlight w:val="none"/>
        </w:rPr>
        <w:t>本项目的特定资格要求：</w:t>
      </w:r>
      <w:r>
        <w:rPr>
          <w:rFonts w:ascii="仿宋_GB2312" w:eastAsia="仿宋_GB2312"/>
          <w:color w:val="auto"/>
          <w:sz w:val="28"/>
          <w:szCs w:val="28"/>
          <w:highlight w:val="none"/>
        </w:rPr>
        <w:t>无；</w:t>
      </w:r>
    </w:p>
    <w:p w14:paraId="435309B3">
      <w:pPr>
        <w:pStyle w:val="4"/>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6" w:name="_Toc35393792"/>
      <w:bookmarkStart w:id="7" w:name="_Toc35393623"/>
      <w:r>
        <w:rPr>
          <w:rFonts w:hint="eastAsia" w:ascii="黑体" w:hAnsi="黑体" w:eastAsia="黑体" w:cs="黑体"/>
          <w:bCs/>
          <w:color w:val="auto"/>
          <w:sz w:val="28"/>
          <w:szCs w:val="28"/>
          <w:highlight w:val="none"/>
        </w:rPr>
        <w:t>三、</w:t>
      </w:r>
      <w:bookmarkEnd w:id="6"/>
      <w:bookmarkEnd w:id="7"/>
      <w:r>
        <w:rPr>
          <w:rFonts w:hint="eastAsia" w:ascii="黑体" w:hAnsi="黑体" w:eastAsia="黑体" w:cs="黑体"/>
          <w:bCs/>
          <w:color w:val="auto"/>
          <w:sz w:val="28"/>
          <w:szCs w:val="28"/>
          <w:highlight w:val="none"/>
        </w:rPr>
        <w:t>获取招标文件</w:t>
      </w:r>
    </w:p>
    <w:p w14:paraId="79944529">
      <w:pPr>
        <w:spacing w:line="400" w:lineRule="exact"/>
        <w:ind w:right="-21" w:rightChars="-10" w:firstLine="540"/>
        <w:rPr>
          <w:rFonts w:ascii="仿宋_GB2312" w:hAnsi="Calibri" w:eastAsia="仿宋_GB2312"/>
          <w:color w:val="auto"/>
          <w:sz w:val="28"/>
          <w:szCs w:val="28"/>
          <w:highlight w:val="none"/>
        </w:rPr>
      </w:pPr>
      <w:r>
        <w:rPr>
          <w:rFonts w:hint="eastAsia" w:ascii="仿宋_GB2312" w:eastAsia="仿宋_GB2312"/>
          <w:color w:val="auto"/>
          <w:sz w:val="28"/>
          <w:szCs w:val="28"/>
          <w:highlight w:val="none"/>
        </w:rPr>
        <w:t>时间：</w:t>
      </w:r>
      <w:r>
        <w:rPr>
          <w:rFonts w:hint="eastAsia" w:ascii="仿宋_GB2312" w:hAnsi="Calibri" w:eastAsia="仿宋_GB2312"/>
          <w:color w:val="auto"/>
          <w:sz w:val="28"/>
          <w:szCs w:val="28"/>
          <w:highlight w:val="none"/>
          <w:lang w:val="en-US" w:eastAsia="zh-CN"/>
        </w:rPr>
        <w:t>2026</w:t>
      </w:r>
      <w:r>
        <w:rPr>
          <w:rFonts w:hint="eastAsia" w:ascii="仿宋_GB2312" w:hAnsi="Calibri" w:eastAsia="仿宋_GB2312"/>
          <w:color w:val="auto"/>
          <w:sz w:val="28"/>
          <w:szCs w:val="28"/>
          <w:highlight w:val="none"/>
        </w:rPr>
        <w:t>年</w:t>
      </w:r>
      <w:r>
        <w:rPr>
          <w:rFonts w:hint="eastAsia" w:ascii="仿宋_GB2312" w:hAnsi="Calibri" w:eastAsia="仿宋_GB2312"/>
          <w:color w:val="auto"/>
          <w:sz w:val="28"/>
          <w:szCs w:val="28"/>
          <w:highlight w:val="none"/>
          <w:lang w:val="en-US" w:eastAsia="zh-CN"/>
        </w:rPr>
        <w:t>8</w:t>
      </w:r>
      <w:r>
        <w:rPr>
          <w:rFonts w:hint="eastAsia" w:ascii="仿宋_GB2312" w:hAnsi="Calibri" w:eastAsia="仿宋_GB2312"/>
          <w:color w:val="auto"/>
          <w:sz w:val="28"/>
          <w:szCs w:val="28"/>
          <w:highlight w:val="none"/>
        </w:rPr>
        <w:t>月</w:t>
      </w:r>
      <w:r>
        <w:rPr>
          <w:rFonts w:hint="eastAsia" w:ascii="仿宋_GB2312" w:hAnsi="Calibri" w:eastAsia="仿宋_GB2312"/>
          <w:color w:val="auto"/>
          <w:sz w:val="28"/>
          <w:szCs w:val="28"/>
          <w:highlight w:val="none"/>
          <w:lang w:val="en-US" w:eastAsia="zh-CN"/>
        </w:rPr>
        <w:t>17</w:t>
      </w:r>
      <w:r>
        <w:rPr>
          <w:rFonts w:hint="eastAsia" w:ascii="仿宋_GB2312" w:hAnsi="Calibri" w:eastAsia="仿宋_GB2312"/>
          <w:color w:val="auto"/>
          <w:sz w:val="28"/>
          <w:szCs w:val="28"/>
          <w:highlight w:val="none"/>
        </w:rPr>
        <w:t>日</w:t>
      </w:r>
      <w:r>
        <w:rPr>
          <w:rFonts w:hint="eastAsia" w:ascii="仿宋_GB2312" w:eastAsia="仿宋_GB2312"/>
          <w:color w:val="auto"/>
          <w:sz w:val="28"/>
          <w:szCs w:val="28"/>
          <w:highlight w:val="none"/>
        </w:rPr>
        <w:t>至</w:t>
      </w:r>
      <w:r>
        <w:rPr>
          <w:rFonts w:hint="eastAsia" w:ascii="仿宋_GB2312" w:hAnsi="Calibri" w:eastAsia="仿宋_GB2312"/>
          <w:color w:val="auto"/>
          <w:sz w:val="28"/>
          <w:szCs w:val="28"/>
          <w:highlight w:val="none"/>
          <w:lang w:val="en-US" w:eastAsia="zh-CN"/>
        </w:rPr>
        <w:t>2026</w:t>
      </w:r>
      <w:r>
        <w:rPr>
          <w:rFonts w:ascii="仿宋_GB2312" w:hAnsi="Calibri" w:eastAsia="仿宋_GB2312"/>
          <w:color w:val="auto"/>
          <w:sz w:val="28"/>
          <w:szCs w:val="28"/>
          <w:highlight w:val="none"/>
        </w:rPr>
        <w:t>年</w:t>
      </w:r>
      <w:r>
        <w:rPr>
          <w:rFonts w:hint="eastAsia" w:ascii="仿宋_GB2312" w:hAnsi="Calibri" w:eastAsia="仿宋_GB2312"/>
          <w:color w:val="auto"/>
          <w:sz w:val="28"/>
          <w:szCs w:val="28"/>
          <w:highlight w:val="none"/>
          <w:lang w:val="en-US" w:eastAsia="zh-CN"/>
        </w:rPr>
        <w:t>8</w:t>
      </w:r>
      <w:r>
        <w:rPr>
          <w:rFonts w:ascii="仿宋_GB2312" w:hAnsi="Calibri" w:eastAsia="仿宋_GB2312"/>
          <w:color w:val="auto"/>
          <w:sz w:val="28"/>
          <w:szCs w:val="28"/>
          <w:highlight w:val="none"/>
        </w:rPr>
        <w:t>月</w:t>
      </w:r>
      <w:r>
        <w:rPr>
          <w:rFonts w:hint="eastAsia" w:ascii="仿宋_GB2312" w:hAnsi="Calibri" w:eastAsia="仿宋_GB2312"/>
          <w:color w:val="auto"/>
          <w:sz w:val="28"/>
          <w:szCs w:val="28"/>
          <w:highlight w:val="none"/>
          <w:lang w:val="en-US" w:eastAsia="zh-CN"/>
        </w:rPr>
        <w:t>25</w:t>
      </w:r>
      <w:r>
        <w:rPr>
          <w:rFonts w:ascii="仿宋_GB2312" w:hAnsi="Calibri" w:eastAsia="仿宋_GB2312"/>
          <w:color w:val="auto"/>
          <w:sz w:val="28"/>
          <w:szCs w:val="28"/>
          <w:highlight w:val="none"/>
        </w:rPr>
        <w:t>日</w:t>
      </w:r>
      <w:r>
        <w:rPr>
          <w:rFonts w:hint="eastAsia" w:ascii="仿宋_GB2312" w:hAnsi="仿宋_GB2312" w:eastAsia="仿宋_GB2312" w:cs="仿宋_GB2312"/>
          <w:color w:val="auto"/>
          <w:sz w:val="28"/>
          <w:szCs w:val="28"/>
          <w:highlight w:val="none"/>
        </w:rPr>
        <w:t>，每天上午08:00至12:00，下午12:00至21:00（北京时间，法定节假日除外）</w:t>
      </w:r>
    </w:p>
    <w:p w14:paraId="78B471B2">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地点（网址）：广西政府采购云平台（https://www.gcy.zfcg.gxzf.gov.cn/）</w:t>
      </w:r>
    </w:p>
    <w:p w14:paraId="0D825C4F">
      <w:pPr>
        <w:spacing w:line="480" w:lineRule="exact"/>
        <w:ind w:right="-21" w:rightChars="-10"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方式：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7190D988">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售价（元）：0</w:t>
      </w:r>
    </w:p>
    <w:p w14:paraId="58EC3785">
      <w:pPr>
        <w:pStyle w:val="4"/>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8" w:name="_Toc28359082"/>
      <w:bookmarkStart w:id="9" w:name="_Toc35393624"/>
      <w:bookmarkStart w:id="10" w:name="_Toc28359005"/>
      <w:bookmarkStart w:id="11" w:name="_Toc35393793"/>
      <w:r>
        <w:rPr>
          <w:rFonts w:hint="eastAsia" w:ascii="黑体" w:hAnsi="黑体" w:eastAsia="黑体" w:cs="黑体"/>
          <w:bCs/>
          <w:color w:val="auto"/>
          <w:sz w:val="28"/>
          <w:szCs w:val="28"/>
          <w:highlight w:val="none"/>
        </w:rPr>
        <w:t>四、</w:t>
      </w:r>
      <w:bookmarkEnd w:id="8"/>
      <w:bookmarkEnd w:id="9"/>
      <w:bookmarkEnd w:id="10"/>
      <w:bookmarkEnd w:id="11"/>
      <w:r>
        <w:rPr>
          <w:rFonts w:hint="eastAsia" w:ascii="黑体" w:hAnsi="黑体" w:eastAsia="黑体" w:cs="黑体"/>
          <w:bCs/>
          <w:color w:val="auto"/>
          <w:sz w:val="28"/>
          <w:szCs w:val="28"/>
          <w:highlight w:val="none"/>
        </w:rPr>
        <w:t>提交投标文件截止时间、开标时间和地点</w:t>
      </w:r>
    </w:p>
    <w:p w14:paraId="58634F87">
      <w:pPr>
        <w:spacing w:line="400" w:lineRule="exact"/>
        <w:ind w:right="-21" w:rightChars="-10" w:firstLine="560" w:firstLineChars="200"/>
        <w:rPr>
          <w:rFonts w:hint="eastAsia" w:ascii="仿宋" w:hAnsi="仿宋" w:eastAsia="仿宋"/>
          <w:bCs/>
          <w:color w:val="auto"/>
          <w:sz w:val="28"/>
          <w:szCs w:val="28"/>
          <w:highlight w:val="none"/>
          <w:u w:val="single"/>
        </w:rPr>
      </w:pPr>
      <w:r>
        <w:rPr>
          <w:rFonts w:hint="eastAsia" w:ascii="仿宋_GB2312" w:hAnsi="仿宋_GB2312" w:eastAsia="仿宋_GB2312" w:cs="仿宋_GB2312"/>
          <w:color w:val="auto"/>
          <w:sz w:val="28"/>
          <w:szCs w:val="28"/>
          <w:highlight w:val="none"/>
        </w:rPr>
        <w:t>提交投标文件截止时间：</w:t>
      </w:r>
      <w:r>
        <w:rPr>
          <w:rFonts w:ascii="仿宋_GB2312" w:hAnsi="仿宋_GB2312" w:eastAsia="仿宋_GB2312" w:cs="仿宋_GB2312"/>
          <w:bCs/>
          <w:color w:val="auto"/>
          <w:sz w:val="28"/>
          <w:szCs w:val="28"/>
          <w:highlight w:val="none"/>
        </w:rPr>
        <w:t>2026年</w:t>
      </w:r>
      <w:r>
        <w:rPr>
          <w:rFonts w:hint="eastAsia" w:ascii="仿宋_GB2312" w:hAnsi="仿宋_GB2312" w:eastAsia="仿宋_GB2312" w:cs="仿宋_GB2312"/>
          <w:bCs/>
          <w:color w:val="auto"/>
          <w:sz w:val="28"/>
          <w:szCs w:val="28"/>
          <w:highlight w:val="none"/>
          <w:lang w:val="en-US" w:eastAsia="zh-CN"/>
        </w:rPr>
        <w:t>9</w:t>
      </w:r>
      <w:r>
        <w:rPr>
          <w:rFonts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lang w:val="en-US" w:eastAsia="zh-CN"/>
        </w:rPr>
        <w:t>8</w:t>
      </w:r>
      <w:r>
        <w:rPr>
          <w:rFonts w:ascii="仿宋_GB2312" w:hAnsi="仿宋_GB2312" w:eastAsia="仿宋_GB2312" w:cs="仿宋_GB2312"/>
          <w:bCs/>
          <w:color w:val="auto"/>
          <w:sz w:val="28"/>
          <w:szCs w:val="28"/>
          <w:highlight w:val="none"/>
        </w:rPr>
        <w:t>日 09:20</w:t>
      </w:r>
      <w:r>
        <w:rPr>
          <w:rFonts w:hint="eastAsia" w:ascii="仿宋_GB2312" w:eastAsia="仿宋_GB2312"/>
          <w:color w:val="auto"/>
          <w:sz w:val="28"/>
          <w:szCs w:val="28"/>
          <w:highlight w:val="none"/>
        </w:rPr>
        <w:t>（北京时间）</w:t>
      </w:r>
    </w:p>
    <w:p w14:paraId="623EACD6">
      <w:pPr>
        <w:spacing w:line="480" w:lineRule="exact"/>
        <w:ind w:right="-21" w:rightChars="-10"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投标地点（网址）：广西政府采购云平台（https://www.gcy.zfcg.gxzf.gov.cn/）</w:t>
      </w:r>
      <w:r>
        <w:rPr>
          <w:rFonts w:ascii="仿宋" w:hAnsi="仿宋" w:eastAsia="仿宋" w:cs="仿宋"/>
          <w:color w:val="auto"/>
          <w:sz w:val="27"/>
          <w:szCs w:val="27"/>
          <w:highlight w:val="none"/>
        </w:rPr>
        <w:t>（</w:t>
      </w:r>
      <w:r>
        <w:rPr>
          <w:rFonts w:hint="eastAsia" w:ascii="仿宋_GB2312" w:hAnsi="仿宋_GB2312" w:eastAsia="仿宋_GB2312" w:cs="仿宋_GB2312"/>
          <w:bCs/>
          <w:color w:val="auto"/>
          <w:sz w:val="28"/>
          <w:szCs w:val="28"/>
          <w:highlight w:val="none"/>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auto"/>
          <w:sz w:val="28"/>
          <w:szCs w:val="28"/>
          <w:highlight w:val="none"/>
        </w:rPr>
        <w:t>未按规定编制并加密的电子投标文件，</w:t>
      </w:r>
      <w:r>
        <w:rPr>
          <w:rFonts w:hint="eastAsia" w:ascii="仿宋_GB2312" w:hAnsi="仿宋_GB2312" w:eastAsia="仿宋_GB2312" w:cs="仿宋_GB2312"/>
          <w:bCs/>
          <w:color w:val="auto"/>
          <w:sz w:val="28"/>
          <w:szCs w:val="28"/>
          <w:highlight w:val="none"/>
        </w:rPr>
        <w:t>将被广西政府采购云平台拒收。</w:t>
      </w:r>
      <w:r>
        <w:rPr>
          <w:rFonts w:ascii="仿宋" w:hAnsi="仿宋" w:eastAsia="仿宋" w:cs="仿宋"/>
          <w:color w:val="auto"/>
          <w:sz w:val="27"/>
          <w:szCs w:val="27"/>
          <w:highlight w:val="none"/>
        </w:rPr>
        <w:t>）</w:t>
      </w:r>
    </w:p>
    <w:p w14:paraId="00BC1196">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开标时间：</w:t>
      </w:r>
      <w:r>
        <w:rPr>
          <w:rFonts w:ascii="仿宋_GB2312" w:eastAsia="仿宋_GB2312"/>
          <w:bCs/>
          <w:color w:val="auto"/>
          <w:sz w:val="28"/>
          <w:szCs w:val="28"/>
          <w:highlight w:val="none"/>
        </w:rPr>
        <w:t>2026年</w:t>
      </w:r>
      <w:r>
        <w:rPr>
          <w:rFonts w:hint="eastAsia" w:ascii="仿宋_GB2312" w:eastAsia="仿宋_GB2312"/>
          <w:bCs/>
          <w:color w:val="auto"/>
          <w:sz w:val="28"/>
          <w:szCs w:val="28"/>
          <w:highlight w:val="none"/>
          <w:lang w:val="en-US" w:eastAsia="zh-CN"/>
        </w:rPr>
        <w:t>9</w:t>
      </w:r>
      <w:r>
        <w:rPr>
          <w:rFonts w:ascii="仿宋_GB2312" w:eastAsia="仿宋_GB2312"/>
          <w:bCs/>
          <w:color w:val="auto"/>
          <w:sz w:val="28"/>
          <w:szCs w:val="28"/>
          <w:highlight w:val="none"/>
        </w:rPr>
        <w:t>月</w:t>
      </w:r>
      <w:r>
        <w:rPr>
          <w:rFonts w:hint="eastAsia" w:ascii="仿宋_GB2312" w:eastAsia="仿宋_GB2312"/>
          <w:bCs/>
          <w:color w:val="auto"/>
          <w:sz w:val="28"/>
          <w:szCs w:val="28"/>
          <w:highlight w:val="none"/>
          <w:lang w:val="en-US" w:eastAsia="zh-CN"/>
        </w:rPr>
        <w:t>8</w:t>
      </w:r>
      <w:r>
        <w:rPr>
          <w:rFonts w:ascii="仿宋_GB2312" w:eastAsia="仿宋_GB2312"/>
          <w:bCs/>
          <w:color w:val="auto"/>
          <w:sz w:val="28"/>
          <w:szCs w:val="28"/>
          <w:highlight w:val="none"/>
        </w:rPr>
        <w:t>日 09:20</w:t>
      </w:r>
    </w:p>
    <w:p w14:paraId="09C56646">
      <w:pPr>
        <w:spacing w:line="480" w:lineRule="exact"/>
        <w:ind w:right="-21" w:rightChars="-10"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 开标地点：广西政府采购云平台（https://www.gcy.zfcg.gxzf.gov.cn/）</w:t>
      </w:r>
    </w:p>
    <w:p w14:paraId="175C3EFD">
      <w:pPr>
        <w:pStyle w:val="4"/>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12" w:name="_Toc28359007"/>
      <w:bookmarkStart w:id="13" w:name="_Toc35393625"/>
      <w:bookmarkStart w:id="14" w:name="_Toc28359084"/>
      <w:bookmarkStart w:id="15" w:name="_Toc35393794"/>
      <w:r>
        <w:rPr>
          <w:rFonts w:hint="eastAsia" w:ascii="黑体" w:hAnsi="黑体" w:eastAsia="黑体" w:cs="黑体"/>
          <w:bCs/>
          <w:color w:val="auto"/>
          <w:sz w:val="28"/>
          <w:szCs w:val="28"/>
          <w:highlight w:val="none"/>
        </w:rPr>
        <w:t>五、公告期限</w:t>
      </w:r>
      <w:bookmarkEnd w:id="12"/>
      <w:bookmarkEnd w:id="13"/>
      <w:bookmarkEnd w:id="14"/>
      <w:bookmarkEnd w:id="15"/>
    </w:p>
    <w:p w14:paraId="7DE4984D">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自本公告发布之日起5个工作日。</w:t>
      </w:r>
    </w:p>
    <w:p w14:paraId="0F3DB7B3">
      <w:pPr>
        <w:pStyle w:val="4"/>
        <w:spacing w:line="400" w:lineRule="exact"/>
        <w:ind w:right="-21" w:rightChars="-10" w:firstLine="562" w:firstLineChars="200"/>
        <w:jc w:val="both"/>
        <w:rPr>
          <w:rFonts w:hint="eastAsia" w:ascii="仿宋_GB2312" w:hAnsi="仿宋_GB2312" w:eastAsia="仿宋_GB2312" w:cs="仿宋_GB2312"/>
          <w:bCs/>
          <w:color w:val="auto"/>
          <w:sz w:val="28"/>
          <w:szCs w:val="28"/>
          <w:highlight w:val="none"/>
        </w:rPr>
      </w:pPr>
      <w:bookmarkStart w:id="16" w:name="_Toc35393626"/>
      <w:bookmarkStart w:id="17" w:name="_Toc35393795"/>
      <w:r>
        <w:rPr>
          <w:rFonts w:hint="eastAsia" w:ascii="黑体" w:hAnsi="黑体" w:eastAsia="黑体" w:cs="黑体"/>
          <w:bCs/>
          <w:color w:val="auto"/>
          <w:sz w:val="28"/>
          <w:szCs w:val="28"/>
          <w:highlight w:val="none"/>
        </w:rPr>
        <w:t>六、其他补充事宜</w:t>
      </w:r>
      <w:bookmarkEnd w:id="16"/>
      <w:bookmarkEnd w:id="17"/>
    </w:p>
    <w:p w14:paraId="5DEA05B3">
      <w:pPr>
        <w:pStyle w:val="77"/>
        <w:spacing w:line="400" w:lineRule="exact"/>
        <w:ind w:right="-21" w:rightChars="-10" w:firstLine="562"/>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（一）投标保证金：</w:t>
      </w:r>
      <w:r>
        <w:rPr>
          <w:rFonts w:hint="eastAsia" w:ascii="仿宋_GB2312" w:hAnsi="仿宋_GB2312" w:eastAsia="仿宋_GB2312" w:cs="仿宋_GB2312"/>
          <w:color w:val="auto"/>
          <w:sz w:val="28"/>
          <w:szCs w:val="28"/>
          <w:highlight w:val="none"/>
        </w:rPr>
        <w:t>本项目无需提交投标保证金。</w:t>
      </w:r>
    </w:p>
    <w:p w14:paraId="37358DE5">
      <w:pPr>
        <w:pStyle w:val="77"/>
        <w:spacing w:line="420" w:lineRule="exact"/>
        <w:ind w:firstLine="562"/>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（二）发布媒体：</w:t>
      </w:r>
      <w:r>
        <w:rPr>
          <w:rFonts w:hint="eastAsia" w:ascii="仿宋_GB2312" w:hAnsi="仿宋_GB2312" w:eastAsia="仿宋_GB2312" w:cs="仿宋_GB2312"/>
          <w:color w:val="auto"/>
          <w:sz w:val="28"/>
          <w:szCs w:val="28"/>
          <w:highlight w:val="none"/>
        </w:rPr>
        <w:t>中国政府采购网（www.ccgp.gov.cn）、广西壮族自治区政府采购网（zfcg.gxzf.gov.cn）、柳州市政府采购网（zfcg.lzscz.liuzhou.gov.cn）。</w:t>
      </w:r>
    </w:p>
    <w:p w14:paraId="052A141F">
      <w:pPr>
        <w:pStyle w:val="77"/>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w:t>
      </w:r>
      <w:r>
        <w:rPr>
          <w:rFonts w:ascii="仿宋_GB2312" w:hAnsi="仿宋_GB2312" w:eastAsia="仿宋_GB2312" w:cs="仿宋_GB2312"/>
          <w:color w:val="auto"/>
          <w:sz w:val="28"/>
          <w:szCs w:val="28"/>
          <w:highlight w:val="none"/>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14:paraId="1DBF00C4">
      <w:pPr>
        <w:spacing w:line="42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（四）对在“信用中国”网站(www.creditchina.gov.cn)、中国政府采购网(www.ccgp.gov.cn)等渠道列入失信被执行人、重大税收违法案件当事人名单、政府采购严重违法失信行为记录名单的投标人，不得参与政府采购活动。</w:t>
      </w:r>
    </w:p>
    <w:p w14:paraId="00CE1798">
      <w:pPr>
        <w:spacing w:line="420" w:lineRule="exact"/>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27B40903">
      <w:pPr>
        <w:spacing w:line="42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（六）投标人参与电子投标特别说明</w:t>
      </w:r>
    </w:p>
    <w:p w14:paraId="44B860BE">
      <w:pPr>
        <w:pStyle w:val="77"/>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1.本项目通过广西政府采购云平台实行电子投标，投标人应按照本项目公开招标文件和广西政府采购云平台的要求，通过“广西政府采购云平台客户端”编制、加密并提交电子投标文件。</w:t>
      </w:r>
    </w:p>
    <w:p w14:paraId="15C7B16E">
      <w:pPr>
        <w:pStyle w:val="77"/>
        <w:wordWrap w:val="0"/>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2.参与电子标的投标人必须为广西政府采购云平台的正式供应商且申领CA证书，</w:t>
      </w:r>
      <w:r>
        <w:rPr>
          <w:rFonts w:hint="eastAsia" w:ascii="仿宋_GB2312" w:hAnsi="仿宋_GB2312" w:eastAsia="仿宋_GB2312" w:cs="仿宋_GB2312"/>
          <w:b/>
          <w:bCs/>
          <w:color w:val="auto"/>
          <w:sz w:val="28"/>
          <w:szCs w:val="28"/>
          <w:highlight w:val="none"/>
        </w:rPr>
        <w:t>各投标人应在开标前及时完成</w:t>
      </w:r>
      <w:r>
        <w:rPr>
          <w:rFonts w:hint="eastAsia" w:ascii="仿宋_GB2312" w:hAnsi="仿宋_GB2312" w:eastAsia="仿宋_GB2312" w:cs="仿宋_GB2312"/>
          <w:color w:val="auto"/>
          <w:sz w:val="28"/>
          <w:szCs w:val="28"/>
          <w:highlight w:val="none"/>
        </w:rPr>
        <w:t>平台注册、CA证书申领、CA证书绑定、下载投标客户端，熟悉并掌握广西政府采购云平台电子标系统操作。</w:t>
      </w:r>
    </w:p>
    <w:p w14:paraId="230B0B16">
      <w:pPr>
        <w:pStyle w:val="77"/>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1</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投标人应及时熟悉掌握电子标系统操作指南（见广西政府采购云平台电子卖场首页—服务中心—帮助中心—项目采购）</w:t>
      </w:r>
    </w:p>
    <w:p w14:paraId="24C9A279">
      <w:pPr>
        <w:pStyle w:val="77"/>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投标人</w:t>
      </w:r>
      <w:r>
        <w:rPr>
          <w:rFonts w:ascii="仿宋_GB2312" w:hAnsi="仿宋_GB2312" w:eastAsia="仿宋_GB2312" w:cs="仿宋_GB2312"/>
          <w:color w:val="auto"/>
          <w:sz w:val="28"/>
          <w:szCs w:val="28"/>
          <w:highlight w:val="none"/>
        </w:rPr>
        <w:t>应及时完成CA申领和绑定（见广西壮族自治区政府采购网—办事服务—下载专区-政采云CA证书办理操作指南）</w:t>
      </w:r>
      <w:r>
        <w:rPr>
          <w:rFonts w:hint="eastAsia" w:ascii="仿宋_GB2312" w:hAnsi="仿宋_GB2312" w:eastAsia="仿宋_GB2312" w:cs="仿宋_GB2312"/>
          <w:color w:val="auto"/>
          <w:sz w:val="28"/>
          <w:szCs w:val="28"/>
          <w:highlight w:val="none"/>
        </w:rPr>
        <w:t>：</w:t>
      </w:r>
    </w:p>
    <w:p w14:paraId="62A92B1F">
      <w:pPr>
        <w:pStyle w:val="77"/>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http://www.ccgp-guangxi.gov.cn/luban/detail?parentId=66479&amp;articleId=giG2hxujOLVnOuVjZr6wgQ</w:t>
      </w:r>
    </w:p>
    <w:p w14:paraId="2ACF6A76">
      <w:pPr>
        <w:pStyle w:val="77"/>
        <w:wordWrap w:val="0"/>
        <w:spacing w:line="420" w:lineRule="exact"/>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各投标人通过新平台参与政府采购项目投标需下载使用新版客户端，广西政府采购云平台客户端</w:t>
      </w:r>
      <w:r>
        <w:rPr>
          <w:rFonts w:hint="eastAsia" w:ascii="仿宋_GB2312" w:hAnsi="仿宋_GB2312" w:eastAsia="仿宋_GB2312" w:cs="仿宋_GB2312"/>
          <w:color w:val="auto"/>
          <w:sz w:val="28"/>
          <w:szCs w:val="28"/>
          <w:highlight w:val="none"/>
        </w:rPr>
        <w:t>软件请投标人自行前往下载并安装：</w:t>
      </w:r>
    </w:p>
    <w:p w14:paraId="3C976B68">
      <w:pPr>
        <w:pStyle w:val="77"/>
        <w:wordWrap w:val="0"/>
        <w:spacing w:line="420" w:lineRule="exact"/>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http://www.ccgp-guangxi.gov.cn/site/detail?parentId=66479&amp;articleId=+06E5n62B1RzrGh0ew1OFg==&amp;utm=site.site-PC-38919.1024-pc-wsg-secondLevelPage-front.1.5057b2c0cef811ee9fd599f289f082d5</w:t>
      </w:r>
    </w:p>
    <w:p w14:paraId="4A5B83FB">
      <w:pPr>
        <w:spacing w:line="420" w:lineRule="exact"/>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bCs/>
          <w:color w:val="auto"/>
          <w:sz w:val="28"/>
          <w:szCs w:val="28"/>
          <w:highlight w:val="none"/>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89C97D2">
      <w:pPr>
        <w:pStyle w:val="77"/>
        <w:spacing w:line="420" w:lineRule="exact"/>
        <w:ind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4.因未注册广西政府采购云平台、未办理CA证书、CA证书故障、操作不当等原因造成无法投标或投标失败等后果由投标人自行承担；</w:t>
      </w:r>
    </w:p>
    <w:p w14:paraId="7AAFA60F">
      <w:pPr>
        <w:pStyle w:val="77"/>
        <w:spacing w:line="420" w:lineRule="exact"/>
        <w:ind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auto"/>
          <w:sz w:val="28"/>
          <w:szCs w:val="28"/>
          <w:highlight w:val="none"/>
        </w:rPr>
        <w:t>95763</w:t>
      </w:r>
      <w:r>
        <w:rPr>
          <w:rFonts w:hint="eastAsia" w:ascii="仿宋_GB2312" w:hAnsi="仿宋_GB2312" w:eastAsia="仿宋_GB2312" w:cs="仿宋_GB2312"/>
          <w:b/>
          <w:bCs/>
          <w:color w:val="auto"/>
          <w:sz w:val="28"/>
          <w:szCs w:val="28"/>
          <w:highlight w:val="none"/>
        </w:rPr>
        <w:t>。</w:t>
      </w:r>
    </w:p>
    <w:p w14:paraId="394764A4">
      <w:pPr>
        <w:pStyle w:val="4"/>
        <w:spacing w:line="400" w:lineRule="exact"/>
        <w:ind w:right="-21" w:rightChars="-10" w:firstLine="562" w:firstLineChars="200"/>
        <w:jc w:val="both"/>
        <w:rPr>
          <w:rFonts w:hint="eastAsia" w:ascii="黑体" w:hAnsi="黑体" w:eastAsia="黑体" w:cs="黑体"/>
          <w:b w:val="0"/>
          <w:color w:val="auto"/>
          <w:sz w:val="28"/>
          <w:szCs w:val="28"/>
          <w:highlight w:val="none"/>
        </w:rPr>
      </w:pPr>
      <w:bookmarkStart w:id="18" w:name="_Toc35393627"/>
      <w:bookmarkStart w:id="19" w:name="_Toc35393796"/>
      <w:bookmarkStart w:id="20" w:name="_Toc28359085"/>
      <w:bookmarkStart w:id="21" w:name="_Toc28359008"/>
      <w:bookmarkStart w:id="22" w:name="_Hlk50569036"/>
      <w:r>
        <w:rPr>
          <w:rFonts w:hint="eastAsia" w:ascii="黑体" w:hAnsi="黑体" w:eastAsia="黑体" w:cs="黑体"/>
          <w:bCs/>
          <w:color w:val="auto"/>
          <w:sz w:val="28"/>
          <w:szCs w:val="28"/>
          <w:highlight w:val="none"/>
        </w:rPr>
        <w:t>七、对本次招标提出询问，请按以下方式联系</w:t>
      </w:r>
      <w:bookmarkEnd w:id="18"/>
      <w:bookmarkEnd w:id="19"/>
      <w:bookmarkEnd w:id="20"/>
      <w:bookmarkEnd w:id="21"/>
    </w:p>
    <w:p w14:paraId="7E1D4AE3">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1.采购人信息</w:t>
      </w:r>
    </w:p>
    <w:p w14:paraId="662867D2">
      <w:pPr>
        <w:tabs>
          <w:tab w:val="left" w:pos="851"/>
        </w:tabs>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名 称：</w:t>
      </w:r>
      <w:r>
        <w:rPr>
          <w:rFonts w:ascii="仿宋_GB2312" w:eastAsia="仿宋_GB2312"/>
          <w:color w:val="auto"/>
          <w:sz w:val="28"/>
          <w:szCs w:val="28"/>
          <w:highlight w:val="none"/>
        </w:rPr>
        <w:t>柳州市大数据发展局</w:t>
      </w:r>
    </w:p>
    <w:p w14:paraId="3780CBBE">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地</w:t>
      </w: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址：</w:t>
      </w:r>
      <w:r>
        <w:rPr>
          <w:rFonts w:ascii="仿宋_GB2312" w:eastAsia="仿宋_GB2312"/>
          <w:color w:val="auto"/>
          <w:sz w:val="28"/>
          <w:szCs w:val="28"/>
          <w:highlight w:val="none"/>
        </w:rPr>
        <w:t>广西柳州市三中路66号</w:t>
      </w:r>
    </w:p>
    <w:p w14:paraId="6D770146">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r>
        <w:rPr>
          <w:rFonts w:hint="eastAsia" w:ascii="仿宋_GB2312" w:eastAsia="仿宋_GB2312"/>
          <w:color w:val="auto"/>
          <w:sz w:val="28"/>
          <w:szCs w:val="28"/>
          <w:highlight w:val="none"/>
          <w:lang w:val="en-US" w:eastAsia="zh-CN"/>
        </w:rPr>
        <w:t>潘郑州</w:t>
      </w:r>
    </w:p>
    <w:p w14:paraId="2C0EA3B5">
      <w:pPr>
        <w:spacing w:line="400" w:lineRule="exact"/>
        <w:ind w:right="-21" w:rightChars="-1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项目联系方式：</w:t>
      </w:r>
      <w:r>
        <w:rPr>
          <w:rFonts w:ascii="仿宋_GB2312" w:eastAsia="仿宋_GB2312"/>
          <w:color w:val="auto"/>
          <w:sz w:val="28"/>
          <w:szCs w:val="28"/>
          <w:highlight w:val="none"/>
        </w:rPr>
        <w:t>0772-2860226</w:t>
      </w:r>
    </w:p>
    <w:p w14:paraId="6D9DCCDC">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2.采购代理机构信息</w:t>
      </w:r>
    </w:p>
    <w:p w14:paraId="58AEE6A5">
      <w:pPr>
        <w:tabs>
          <w:tab w:val="left" w:pos="851"/>
        </w:tabs>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名 称：柳州市政府集中采购中心</w:t>
      </w:r>
    </w:p>
    <w:p w14:paraId="68BA7EDC">
      <w:pPr>
        <w:spacing w:line="400" w:lineRule="exact"/>
        <w:ind w:left="2100" w:right="-21" w:rightChars="-10" w:hanging="2100" w:hangingChars="75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地 址：广西</w:t>
      </w:r>
      <w:r>
        <w:rPr>
          <w:rFonts w:ascii="仿宋_GB2312" w:eastAsia="仿宋_GB2312"/>
          <w:color w:val="auto"/>
          <w:sz w:val="28"/>
          <w:szCs w:val="28"/>
          <w:highlight w:val="none"/>
        </w:rPr>
        <w:t>柳州市三中路6</w:t>
      </w:r>
      <w:r>
        <w:rPr>
          <w:rFonts w:hint="eastAsia" w:ascii="仿宋_GB2312" w:eastAsia="仿宋_GB2312"/>
          <w:color w:val="auto"/>
          <w:sz w:val="28"/>
          <w:szCs w:val="28"/>
          <w:highlight w:val="none"/>
        </w:rPr>
        <w:t>4-2</w:t>
      </w:r>
      <w:r>
        <w:rPr>
          <w:rFonts w:ascii="仿宋_GB2312" w:eastAsia="仿宋_GB2312"/>
          <w:color w:val="auto"/>
          <w:sz w:val="28"/>
          <w:szCs w:val="28"/>
          <w:highlight w:val="none"/>
        </w:rPr>
        <w:t>号</w:t>
      </w:r>
    </w:p>
    <w:p w14:paraId="10BC4973">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r>
        <w:rPr>
          <w:rFonts w:ascii="仿宋_GB2312" w:eastAsia="仿宋_GB2312"/>
          <w:color w:val="auto"/>
          <w:sz w:val="28"/>
          <w:szCs w:val="28"/>
          <w:highlight w:val="none"/>
        </w:rPr>
        <w:t>韦冠琴</w:t>
      </w:r>
    </w:p>
    <w:p w14:paraId="3194944D">
      <w:pPr>
        <w:spacing w:line="400" w:lineRule="exact"/>
        <w:ind w:right="-21" w:rightChars="-1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项目联系方式：</w:t>
      </w:r>
      <w:r>
        <w:rPr>
          <w:rFonts w:ascii="仿宋_GB2312" w:eastAsia="仿宋_GB2312"/>
          <w:color w:val="auto"/>
          <w:sz w:val="28"/>
          <w:szCs w:val="28"/>
          <w:highlight w:val="none"/>
        </w:rPr>
        <w:t>0772-2992003</w:t>
      </w:r>
      <w:bookmarkEnd w:id="22"/>
    </w:p>
    <w:p w14:paraId="6D7D4B3A">
      <w:pPr>
        <w:spacing w:line="400" w:lineRule="exact"/>
        <w:ind w:right="560"/>
        <w:rPr>
          <w:rFonts w:ascii="仿宋_GB2312" w:eastAsia="仿宋_GB2312"/>
          <w:color w:val="auto"/>
          <w:sz w:val="28"/>
          <w:szCs w:val="28"/>
          <w:highlight w:val="none"/>
        </w:rPr>
        <w:sectPr>
          <w:footerReference r:id="rId7" w:type="default"/>
          <w:pgSz w:w="11906" w:h="16838"/>
          <w:pgMar w:top="1440" w:right="991" w:bottom="1440" w:left="1440" w:header="851" w:footer="992" w:gutter="0"/>
          <w:pgNumType w:start="1"/>
          <w:cols w:space="720" w:num="1"/>
          <w:docGrid w:linePitch="312" w:charSpace="0"/>
        </w:sectPr>
      </w:pPr>
    </w:p>
    <w:p w14:paraId="038F012C">
      <w:pPr>
        <w:pStyle w:val="3"/>
        <w:spacing w:line="276" w:lineRule="auto"/>
        <w:jc w:val="center"/>
        <w:rPr>
          <w:rFonts w:hint="eastAsia" w:ascii="宋体" w:hAnsi="宋体"/>
          <w:color w:val="auto"/>
          <w:sz w:val="32"/>
          <w:szCs w:val="32"/>
          <w:highlight w:val="none"/>
        </w:rPr>
      </w:pPr>
      <w:bookmarkStart w:id="23" w:name="_Toc31886"/>
      <w:bookmarkStart w:id="24" w:name="_Toc13541"/>
      <w:r>
        <w:rPr>
          <w:rFonts w:hint="eastAsia" w:ascii="宋体" w:hAnsi="宋体"/>
          <w:color w:val="auto"/>
          <w:sz w:val="32"/>
          <w:szCs w:val="32"/>
          <w:highlight w:val="none"/>
        </w:rPr>
        <w:t>第二章 采购需求</w:t>
      </w:r>
      <w:bookmarkEnd w:id="23"/>
      <w:bookmarkEnd w:id="24"/>
    </w:p>
    <w:p w14:paraId="16908A51">
      <w:pPr>
        <w:spacing w:line="276" w:lineRule="auto"/>
        <w:ind w:right="-330" w:rightChars="-157" w:firstLine="482" w:firstLineChars="200"/>
        <w:rPr>
          <w:rFonts w:ascii="仿宋_GB2312" w:eastAsia="仿宋_GB2312"/>
          <w:b/>
          <w:bCs/>
          <w:color w:val="auto"/>
          <w:sz w:val="24"/>
          <w:highlight w:val="none"/>
        </w:rPr>
      </w:pPr>
      <w:bookmarkStart w:id="25" w:name="_Hlk50569056"/>
      <w:r>
        <w:rPr>
          <w:rFonts w:hint="eastAsia" w:ascii="仿宋_GB2312" w:eastAsia="仿宋_GB2312"/>
          <w:b/>
          <w:bCs/>
          <w:color w:val="auto"/>
          <w:sz w:val="24"/>
          <w:highlight w:val="none"/>
        </w:rPr>
        <w:t>说明：</w:t>
      </w:r>
    </w:p>
    <w:p w14:paraId="3836325B">
      <w:pPr>
        <w:adjustRightInd w:val="0"/>
        <w:spacing w:line="276" w:lineRule="auto"/>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66F1ECF3">
      <w:pPr>
        <w:adjustRightInd w:val="0"/>
        <w:spacing w:line="276" w:lineRule="auto"/>
        <w:ind w:right="-330" w:rightChars="-157" w:firstLine="482" w:firstLineChars="200"/>
        <w:rPr>
          <w:rFonts w:hint="eastAsia" w:ascii="仿宋_GB2312" w:hAnsi="仿宋_GB2312" w:eastAsia="仿宋_GB2312" w:cs="仿宋_GB2312"/>
          <w:b/>
          <w:bCs/>
          <w:color w:val="auto"/>
          <w:sz w:val="24"/>
          <w:highlight w:val="none"/>
        </w:rPr>
      </w:pPr>
      <w:r>
        <w:rPr>
          <w:rFonts w:hint="eastAsia" w:ascii="仿宋_GB2312" w:eastAsia="仿宋_GB2312"/>
          <w:b/>
          <w:color w:val="auto"/>
          <w:sz w:val="24"/>
          <w:highlight w:val="none"/>
        </w:rPr>
        <w:t>2.</w:t>
      </w:r>
      <w:r>
        <w:rPr>
          <w:rFonts w:hint="eastAsia" w:ascii="仿宋_GB2312" w:eastAsia="仿宋_GB2312"/>
          <w:b/>
          <w:bCs/>
          <w:color w:val="auto"/>
          <w:sz w:val="24"/>
          <w:highlight w:val="none"/>
        </w:rPr>
        <w:t>标记“</w:t>
      </w:r>
      <w:r>
        <w:rPr>
          <w:rFonts w:hint="eastAsia" w:ascii="宋体" w:hAnsi="宋体" w:cs="宋体"/>
          <w:b/>
          <w:bCs/>
          <w:color w:val="auto"/>
          <w:sz w:val="24"/>
          <w:highlight w:val="none"/>
        </w:rPr>
        <w:t>★</w:t>
      </w:r>
      <w:r>
        <w:rPr>
          <w:rFonts w:hint="eastAsia" w:ascii="仿宋_GB2312" w:eastAsia="仿宋_GB2312"/>
          <w:b/>
          <w:bCs/>
          <w:color w:val="auto"/>
          <w:sz w:val="24"/>
          <w:highlight w:val="none"/>
        </w:rPr>
        <w:t>”符号的为实质性响应内容，该内容</w:t>
      </w:r>
      <w:r>
        <w:rPr>
          <w:rFonts w:hint="eastAsia" w:ascii="仿宋_GB2312" w:hAnsi="仿宋_GB2312" w:eastAsia="仿宋_GB2312" w:cs="仿宋_GB2312"/>
          <w:b/>
          <w:bCs/>
          <w:color w:val="auto"/>
          <w:sz w:val="24"/>
          <w:highlight w:val="none"/>
        </w:rPr>
        <w:t>仅限于“第二章 采购需求”，</w:t>
      </w:r>
      <w:r>
        <w:rPr>
          <w:rFonts w:hint="eastAsia" w:ascii="仿宋_GB2312" w:eastAsia="仿宋_GB2312"/>
          <w:b/>
          <w:bCs/>
          <w:color w:val="auto"/>
          <w:sz w:val="24"/>
          <w:highlight w:val="none"/>
        </w:rPr>
        <w:t>评审时投标人的响应内容</w:t>
      </w:r>
      <w:r>
        <w:rPr>
          <w:rFonts w:hint="eastAsia" w:ascii="仿宋_GB2312" w:hAnsi="仿宋_GB2312" w:eastAsia="仿宋_GB2312" w:cs="仿宋_GB2312"/>
          <w:b/>
          <w:bCs/>
          <w:color w:val="auto"/>
          <w:sz w:val="24"/>
          <w:highlight w:val="none"/>
        </w:rPr>
        <w:t>发生负偏离一项以上的，视为投标无效。没有标记“★”符号的技术参数要求，评审时投标人的响应内容发生负偏离</w:t>
      </w:r>
      <w:r>
        <w:rPr>
          <w:rFonts w:hint="eastAsia" w:ascii="仿宋_GB2312" w:hAnsi="仿宋_GB2312" w:eastAsia="仿宋_GB2312" w:cs="仿宋_GB2312"/>
          <w:b/>
          <w:bCs/>
          <w:color w:val="auto"/>
          <w:sz w:val="24"/>
          <w:highlight w:val="none"/>
          <w:lang w:val="en-US" w:eastAsia="zh-CN"/>
        </w:rPr>
        <w:t>五</w:t>
      </w:r>
      <w:r>
        <w:rPr>
          <w:rFonts w:hint="eastAsia" w:ascii="仿宋_GB2312" w:hAnsi="仿宋_GB2312" w:eastAsia="仿宋_GB2312" w:cs="仿宋_GB2312"/>
          <w:b/>
          <w:bCs/>
          <w:color w:val="auto"/>
          <w:sz w:val="24"/>
          <w:highlight w:val="none"/>
        </w:rPr>
        <w:t>项以上的，视为投标无效。关于“项数”的规定，凡标有最低一级序号的指标项即为一项技术条款，无论是否隶属于上一级编号（有特别说明的除外）。</w:t>
      </w:r>
    </w:p>
    <w:bookmarkEnd w:id="25"/>
    <w:tbl>
      <w:tblPr>
        <w:tblStyle w:val="245"/>
        <w:tblW w:w="925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859"/>
        <w:gridCol w:w="6966"/>
        <w:gridCol w:w="812"/>
      </w:tblGrid>
      <w:tr w14:paraId="343F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73F611DB">
            <w:pPr>
              <w:spacing w:line="400" w:lineRule="exact"/>
              <w:jc w:val="left"/>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一、</w:t>
            </w:r>
            <w:r>
              <w:rPr>
                <w:rFonts w:hint="eastAsia" w:ascii="仿宋_GB2312" w:hAnsi="仿宋_GB2312" w:eastAsia="仿宋_GB2312" w:cs="仿宋_GB2312"/>
                <w:b/>
                <w:color w:val="auto"/>
                <w:sz w:val="24"/>
                <w:szCs w:val="24"/>
                <w:highlight w:val="none"/>
              </w:rPr>
              <w:t>项目要求及服务需求</w:t>
            </w:r>
          </w:p>
        </w:tc>
      </w:tr>
      <w:tr w14:paraId="41D7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3B262E80">
            <w:pPr>
              <w:pStyle w:val="246"/>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859" w:type="dxa"/>
            <w:tcBorders>
              <w:top w:val="single" w:color="auto" w:sz="4" w:space="0"/>
              <w:left w:val="single" w:color="auto" w:sz="4" w:space="0"/>
              <w:bottom w:val="single" w:color="auto" w:sz="4" w:space="0"/>
              <w:right w:val="single" w:color="auto" w:sz="4" w:space="0"/>
            </w:tcBorders>
            <w:vAlign w:val="center"/>
          </w:tcPr>
          <w:p w14:paraId="41D8C397">
            <w:pPr>
              <w:pStyle w:val="246"/>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6966" w:type="dxa"/>
            <w:tcBorders>
              <w:top w:val="single" w:color="auto" w:sz="4" w:space="0"/>
              <w:left w:val="single" w:color="auto" w:sz="4" w:space="0"/>
              <w:bottom w:val="single" w:color="auto" w:sz="4" w:space="0"/>
              <w:right w:val="single" w:color="auto" w:sz="4" w:space="0"/>
            </w:tcBorders>
            <w:vAlign w:val="center"/>
          </w:tcPr>
          <w:p w14:paraId="031D3628">
            <w:pPr>
              <w:pStyle w:val="246"/>
              <w:snapToGrid w:val="0"/>
              <w:spacing w:line="400" w:lineRule="exact"/>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宋体" w:eastAsia="仿宋_GB2312" w:cs="Arial"/>
                <w:b/>
                <w:bCs/>
                <w:color w:val="auto"/>
                <w:sz w:val="24"/>
                <w:szCs w:val="24"/>
                <w:highlight w:val="none"/>
              </w:rPr>
              <w:t>服务内容要求</w:t>
            </w:r>
          </w:p>
        </w:tc>
        <w:tc>
          <w:tcPr>
            <w:tcW w:w="812" w:type="dxa"/>
            <w:tcBorders>
              <w:top w:val="single" w:color="auto" w:sz="4" w:space="0"/>
              <w:left w:val="single" w:color="auto" w:sz="4" w:space="0"/>
              <w:bottom w:val="single" w:color="auto" w:sz="4" w:space="0"/>
              <w:right w:val="single" w:color="auto" w:sz="4" w:space="0"/>
            </w:tcBorders>
            <w:vAlign w:val="center"/>
          </w:tcPr>
          <w:p w14:paraId="5F1617FA">
            <w:pPr>
              <w:pStyle w:val="246"/>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22F3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05346B99">
            <w:pPr>
              <w:pStyle w:val="246"/>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（一）</w:t>
            </w:r>
            <w:r>
              <w:rPr>
                <w:rFonts w:hint="eastAsia" w:ascii="仿宋_GB2312" w:hAnsi="仿宋_GB2312" w:eastAsia="仿宋_GB2312" w:cs="仿宋_GB2312"/>
                <w:b/>
                <w:bCs w:val="0"/>
                <w:i w:val="0"/>
                <w:iCs w:val="0"/>
                <w:color w:val="auto"/>
                <w:kern w:val="0"/>
                <w:sz w:val="24"/>
                <w:szCs w:val="24"/>
                <w:highlight w:val="none"/>
                <w:u w:val="none"/>
                <w:lang w:val="en-US" w:eastAsia="zh-CN" w:bidi="ar-SA"/>
              </w:rPr>
              <w:t>基础软件采购适配及软件预装服务</w:t>
            </w:r>
          </w:p>
        </w:tc>
      </w:tr>
      <w:tr w14:paraId="2285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613" w:type="dxa"/>
            <w:tcBorders>
              <w:top w:val="single" w:color="auto" w:sz="4" w:space="0"/>
              <w:left w:val="single" w:color="auto" w:sz="4" w:space="0"/>
              <w:bottom w:val="single" w:color="auto" w:sz="4" w:space="0"/>
              <w:right w:val="single" w:color="auto" w:sz="4" w:space="0"/>
            </w:tcBorders>
            <w:vAlign w:val="center"/>
          </w:tcPr>
          <w:p w14:paraId="4DCC1C98">
            <w:pPr>
              <w:pStyle w:val="246"/>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859" w:type="dxa"/>
            <w:tcBorders>
              <w:top w:val="single" w:color="auto" w:sz="4" w:space="0"/>
              <w:left w:val="single" w:color="auto" w:sz="4" w:space="0"/>
              <w:bottom w:val="single" w:color="auto" w:sz="4" w:space="0"/>
              <w:right w:val="single" w:color="auto" w:sz="4" w:space="0"/>
            </w:tcBorders>
            <w:vAlign w:val="center"/>
          </w:tcPr>
          <w:p w14:paraId="229424F4">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桌面操作系统</w:t>
            </w:r>
          </w:p>
        </w:tc>
        <w:tc>
          <w:tcPr>
            <w:tcW w:w="6966" w:type="dxa"/>
            <w:tcBorders>
              <w:top w:val="single" w:color="auto" w:sz="4" w:space="0"/>
              <w:left w:val="single" w:color="auto" w:sz="4" w:space="0"/>
              <w:bottom w:val="single" w:color="auto" w:sz="4" w:space="0"/>
              <w:right w:val="single" w:color="auto" w:sz="4" w:space="0"/>
            </w:tcBorders>
            <w:vAlign w:val="center"/>
          </w:tcPr>
          <w:p w14:paraId="4119AC9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一、功能要求</w:t>
            </w:r>
          </w:p>
          <w:p w14:paraId="3B063E8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1.操作系统支持多CPU架构</w:t>
            </w:r>
          </w:p>
          <w:p w14:paraId="49BC86D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同源兼容多CPU平台架构：操作系统同源兼容ARM、LoongArch、MIPS、SW64、x86等平台架构的CPU。</w:t>
            </w:r>
          </w:p>
          <w:p w14:paraId="1E1231B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2.操作系统支持CPU内置功能</w:t>
            </w:r>
          </w:p>
          <w:p w14:paraId="4ECEC9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多核支持：操作系统支持双核及多核处理器，支持核间负载均衡、线程绑定，并提供系统多核访问及调度接口。</w:t>
            </w:r>
          </w:p>
          <w:p w14:paraId="4F4016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CPU虚拟化支持：操作系统支持CPU虚拟化技术。</w:t>
            </w:r>
          </w:p>
          <w:p w14:paraId="437F54A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动态调节CPU运行频率：操作系统根据负载情况，自动调节CPU的运行频率。</w:t>
            </w:r>
          </w:p>
          <w:p w14:paraId="747D10C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支持CPU运行时低功耗状态切换：操作系统根据负载的情况，自动切换CPU的低功耗状态。</w:t>
            </w:r>
          </w:p>
          <w:p w14:paraId="080A3F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支持CPU内置安全功能：操作系统支持CPU硬件密码运算与随机数生成等功能，并提供标准接口供应用程序调用。</w:t>
            </w:r>
          </w:p>
          <w:p w14:paraId="6B1604D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3.安装部署</w:t>
            </w:r>
          </w:p>
          <w:p w14:paraId="5F751BA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安装方式：操作系统支持光盘、USB闪存盘和网络等安装方式。</w:t>
            </w:r>
          </w:p>
          <w:p w14:paraId="215BDB7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安装过程配置：操作系统支持安装界面文种设置，默认为简化汉字方式显示，提供时区设置、计算机名设置等。</w:t>
            </w:r>
          </w:p>
          <w:p w14:paraId="22F85AA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硬盘分区：操作系统支持整个硬盘自动分区、自定义分区，支持逻辑分区配置（如LVM），支持创建备份分区；自定义分区时能自动检测分区设置的合规性，删除已有分区或格式化硬盘提示告警信息。</w:t>
            </w:r>
          </w:p>
          <w:p w14:paraId="7612921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双硬盘安装：当计算机同时存在固态硬盘和机械硬盘时，自动分区优先将系统盘（或分区）设置在固态硬盘，优先将数据盘（或分区）设置在机械硬盘。</w:t>
            </w:r>
          </w:p>
          <w:p w14:paraId="5EEB2D7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多系统安装：操作系统能够识别已安装的其他系统，可自动复用引导分区等，并实现多系统引导。</w:t>
            </w:r>
          </w:p>
          <w:p w14:paraId="5A78DC8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加密：操作系统应提供基于分区的用户数据加密功能，保护用户存储区数据安全。</w:t>
            </w:r>
          </w:p>
          <w:p w14:paraId="76A320E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初始化备份：操作系统应提供用户备份初始系统环境的功能。</w:t>
            </w:r>
          </w:p>
          <w:p w14:paraId="35241A1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保留用户数据：用户重装操作系统时提供保留用户数据的功能。</w:t>
            </w:r>
          </w:p>
          <w:p w14:paraId="0143E7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4.系统引导</w:t>
            </w:r>
          </w:p>
          <w:p w14:paraId="67C21E4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引导模式：操作系统应支持UEFI2.0及以上规范固件引导：a）当计算机以UEFI模式启动安装时，安装程序应分配ESP，并在ESP中放置启动引导文件，使操作系统能以UEFI模式引导；b)当计算机固件不支持UEFI模式时，安装程序根据计算机固件提供的引导方式，安装系统引导代码或配置系统引导选单，使安装完的系统可以正常引导。</w:t>
            </w:r>
          </w:p>
          <w:p w14:paraId="0950D2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引导修复：安装程序提供系统引导修复功能，当已安装的操作系统引导被破坏时，可重建系统引导。</w:t>
            </w:r>
          </w:p>
          <w:p w14:paraId="32DB028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5.其他安装要求</w:t>
            </w:r>
          </w:p>
          <w:p w14:paraId="382DBB4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图形化显示：操作系统应提供安装过程图形化显示。</w:t>
            </w:r>
          </w:p>
          <w:p w14:paraId="121C35A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安装提示：操作系统在安装执行前明确提示用户可能会删除已有数据，并提供退出或取消功能；当用户取消安装时，不改变硬盘上已有数据；如用户自定义的某些配置可能会影响后续的正常使用，予以明确提示。</w:t>
            </w:r>
          </w:p>
          <w:p w14:paraId="59BFB5B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分辨率自适应：操作系统安装完成后自动适配显示器最佳分辨率。</w:t>
            </w:r>
          </w:p>
          <w:p w14:paraId="73B1C8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6.系统内核</w:t>
            </w:r>
          </w:p>
          <w:p w14:paraId="560DB74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内核要求：a)若操作系统是基于Linux内核的微型计算机操作系统应兼容5.4版内核主要功能，包括进程管理、内存管理、任务调度、中断处理、并发与同步处理等；b)若操作系统属于其他类型内核不做要求。</w:t>
            </w:r>
          </w:p>
          <w:p w14:paraId="1315418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7.进程管理</w:t>
            </w:r>
          </w:p>
          <w:p w14:paraId="7CBD420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进程调度：操作系统支持进程创建、分组、删除及进程信息获取。</w:t>
            </w:r>
          </w:p>
          <w:p w14:paraId="0233616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优先级设置:操作系统支持进程优先级设置，包括优先级范围设置、优先级调度策略设置等。</w:t>
            </w:r>
          </w:p>
          <w:p w14:paraId="3EF9B1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地址映射:操作系统支持进程内存地址的正向映射和反向映射。</w:t>
            </w:r>
          </w:p>
          <w:p w14:paraId="09D3290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8.内存管理</w:t>
            </w:r>
          </w:p>
          <w:p w14:paraId="2C3F3F7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内存地址管理:操作系统支持基础连续虚拟地址、连续物理地址的申请、回收和释放。</w:t>
            </w:r>
          </w:p>
          <w:p w14:paraId="740CF4B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内存管理单元:操作系统支持内存管理单元，通过页表映射实现虚拟地址和物理地址的映射关系。</w:t>
            </w:r>
          </w:p>
          <w:p w14:paraId="4EBAEA2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buddy分配器:a)若操作系统基于Linux内核，支持buddy分配器，支持slob、slub或slab分配器；b)若操作系统属于其他类型内核不做要求。</w:t>
            </w:r>
          </w:p>
          <w:p w14:paraId="080B4FA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DMA内存：操作系统支持DMA内存的申请和释放，包括流式DMA、一致性DMA以及大内存DMA。</w:t>
            </w:r>
          </w:p>
          <w:p w14:paraId="0C93DB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内存zone管理：a)若操作系统基于Linux内核，操作系统支持内存zone管理；b)若操作系统属于其他类型内核不做要求。</w:t>
            </w:r>
          </w:p>
          <w:p w14:paraId="1CBA464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内存分配方式：操作系统支持不交换硬盘的内存分配方式。</w:t>
            </w:r>
          </w:p>
          <w:p w14:paraId="4E1C30B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调用接口：操作系统提供非文件形式的内存动态函数库调用接口，以满足敏感内存动态库的非文件形式调用需求。</w:t>
            </w:r>
          </w:p>
          <w:p w14:paraId="15AE78B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9.任务调度</w:t>
            </w:r>
          </w:p>
          <w:p w14:paraId="5D4B2CC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上下文切换：操作系统支持进程上下文切换。</w:t>
            </w:r>
          </w:p>
          <w:p w14:paraId="3A1CDD3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进程负载均衡：操作系统支持进程负载均衡调度方式。</w:t>
            </w:r>
          </w:p>
          <w:p w14:paraId="0C46865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调度方式：操作系统支持进程基于时间片的调度方式。</w:t>
            </w:r>
          </w:p>
          <w:p w14:paraId="652C8B2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抢占调度方式：操作系统支持进程抢占调度方式。</w:t>
            </w:r>
          </w:p>
          <w:p w14:paraId="4F88EE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10.中断处理</w:t>
            </w:r>
          </w:p>
          <w:p w14:paraId="6648DD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中断处理：操作系统支持硬件中断号和软件中断号的映射、注册和处理；支持高精度时钟中断、类软中断和类tasklet下半部中断处理；支持中断使能、屏蔽、亲和力处理以及中断抢占；支持中断工作队列处理，包括工作队列创建、初始化、调度和回收等。</w:t>
            </w:r>
          </w:p>
          <w:p w14:paraId="5C2A524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11.并发与同步处理</w:t>
            </w:r>
          </w:p>
          <w:p w14:paraId="031789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并发同步处理：操作系统支持自旋锁、信号量、互斥体等原子操作；支持读写锁、类RCU原子操作；支持内存屏障操作。</w:t>
            </w:r>
          </w:p>
          <w:p w14:paraId="29F06D2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12.中文支持要求</w:t>
            </w:r>
          </w:p>
          <w:p w14:paraId="2BB1B78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字符编码：操作系统符合GB 18030的要求；</w:t>
            </w:r>
          </w:p>
          <w:p w14:paraId="13E692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字库：操作系统提供符合GB 18030标准的字库，至少包括宋体、仿宋体、黑体、楷体及小标宋体在内的5种字库；支持曲线字库，可无级放缩字形大小，以适应不同分辨率的输出设备，输出字形应字形正确，字体规范；支持用户扩展安装字库。</w:t>
            </w:r>
          </w:p>
          <w:p w14:paraId="03A66CC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输入法：操作系统应内置输入法框架；至少提供一种音码和一种型码输入法；支持GB 18030中已编码的语言文字输入法的安装使用。</w:t>
            </w:r>
          </w:p>
          <w:p w14:paraId="3C3BDEE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输入法标准：操作系统提供的通用键盘输入法应符合GB/T 19246—2003要求；如提供手写输入法，应符合GB/T 18790—2010要求；如提供语音输入法，应符合GB/T 21023—2007要求。</w:t>
            </w:r>
          </w:p>
          <w:p w14:paraId="1F394B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输出：系统配置的字库能被工具或软件正常调用打印和显示。</w:t>
            </w:r>
          </w:p>
          <w:p w14:paraId="61178A7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表示：操作系统提供中文界面显示，提供符合要求的日期、星期、上下午、时间、货币、数字等显示及表示方式。</w:t>
            </w:r>
          </w:p>
          <w:p w14:paraId="03F9335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13.</w:t>
            </w:r>
            <w:r>
              <w:rPr>
                <w:rFonts w:hint="eastAsia" w:ascii="仿宋_GB2312" w:hAnsi="仿宋_GB2312" w:eastAsia="仿宋_GB2312" w:cs="仿宋_GB2312"/>
                <w:color w:val="auto"/>
                <w:kern w:val="0"/>
                <w:sz w:val="24"/>
                <w:highlight w:val="none"/>
              </w:rPr>
              <w:t>系统管理要求</w:t>
            </w:r>
          </w:p>
          <w:p w14:paraId="7EFA08E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系统信息：操作系统提供系统信息查看工具，支持用户查看系统版本、内核版本、内存容量、CPU型号等信息。</w:t>
            </w:r>
          </w:p>
          <w:p w14:paraId="6A07928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系统资源管理：操作系统提供系统资源管理工具并图形化显示进程信息、资源信息、文件资源信息等。</w:t>
            </w:r>
          </w:p>
          <w:p w14:paraId="6907A99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硬盘管理：操作系统提供硬盘管理工具，显示硬盘容量及硬盘信息，支持新建和删除硬盘分区，分区支持EXT3、EXT4、FAT32、NTFS、XFS、exFAT、Btrfs等文件系统格式。</w:t>
            </w:r>
          </w:p>
          <w:p w14:paraId="4A0FAC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设备信息：操作系统提供设备信息工具，显示CPU、内存、主板、存储、网卡、声卡、电源、USB、蓝牙等参数信息，显示硬件信息、计算机型号和操作系统信息、设备驱动状态（启用或禁用），并支持设备启用、禁用状态设置。</w:t>
            </w:r>
          </w:p>
          <w:p w14:paraId="2A6935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文件管理器：操作系统支持按文件名、文件类型、文件修改时间、文件大小排序显示文件；支持文本文件、图片文件和视频文件首帧的预览；显示当前用户的主目录、桌面、文档、下载、回收站等文件资源；支持对光驱、闪存盘的访问；支持对网络资源的访问，包括SMB、FTP、NFS等协议下的网络资源；支持通过地址栏输入绝对路径定位文件夹；支持文件按照列表显示或网格图标显示；支持新建文件、文件夹和快捷方式，并支持扩展新建的文件类型；支持全选当前文件夹所有文件，支持文件多选、反选；支持复制、粘贴、删除、剪切、重命名、压缩等文件操作；支持选择文件打开方式，可以使用默认用程序打开，并支持修改默认用程序；支持按文件名、修改时间、文件大小等搜索。</w:t>
            </w:r>
          </w:p>
          <w:p w14:paraId="1BA7D04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本地账户管理：操作系统提供图形管理界面，支持账户和用户组管理，支持口令、头像、权限设置，支持口令修改，支持重设管理账户口令。</w:t>
            </w:r>
          </w:p>
          <w:p w14:paraId="2207CCF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登录管理：操作系统支持本地账户、LDAP账户鉴别登录，提供口令、指纹、人脸、U-Key等多种鉴别方式登录，支持本地账户免口令登录和自动登录。</w:t>
            </w:r>
          </w:p>
          <w:p w14:paraId="6105809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鼠标管理：操作系统提供图形化鼠标管理工具；支持鼠标灵敏度、滚轮方向的设置与测试；支持左右手习惯设置；对于带触控板的微型计算机，应具有触控板管理功能，包括启动与禁止及相应的防误触等功能。</w:t>
            </w:r>
          </w:p>
          <w:p w14:paraId="23ED040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键盘管理：操作系统提供键盘图形化管理工具；支持重复键延时及速度设置；支持数字键盘、大写锁定提示。</w:t>
            </w:r>
          </w:p>
          <w:p w14:paraId="33D8351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显示管理：操作系统支持屏幕分辨率设置；支持屏幕刷新率设置；支持屏幕亮度设置；支持屏幕显示冷暖色温手动、自动调节；支持多个屏幕以复制、扩展、单独方式输出显示，支持多个屏幕显示位置设置，支持各屏幕显示方向独立设置；支持4K高分辨率屏幕显示，支持手动和自适应匹配设置窗口等比缩放显示；支持超宽屏显示，如：21:9、32:9的显示器；支持触屏功能，包括选择、点击、双击、滚动等操作；支持登录界面、锁屏界面、系统桌面的背景图片设置；支持屏幕保护定时设置和账户口令鉴权恢复。</w:t>
            </w:r>
          </w:p>
          <w:p w14:paraId="29D70A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声音管理：操作系统支持输出音量大小设置、静音设置；支持系统默认音效配置；支持输入输出设备配置；支持输入噪音抑制开关设置；支持输出音量增强开关设置；支持输出声道左右平衡设置。</w:t>
            </w:r>
          </w:p>
          <w:p w14:paraId="2B24B8E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快捷键管理:操作系统支持预先定义系统快捷键；支持自定义快捷键。</w:t>
            </w:r>
          </w:p>
          <w:p w14:paraId="6995837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时间日期管理：操作系统支持图形化显示；支持系统日期、时间设置；支持时区设置；支持网络时钟同步设置。</w:t>
            </w:r>
          </w:p>
          <w:p w14:paraId="06C36C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电源管理：操作系统支持空闲时显示器转入待机的时间设置；支持空闲时计算机转入屏幕保护的时间设置；支持屏幕显示亮度设置；便携式计算机使用时支持高性能、平衡、节能等模式设置。</w:t>
            </w:r>
          </w:p>
          <w:p w14:paraId="36ADF4D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输入法管理：操作系统支持添加和删除输入法；支持快捷键设置，包括输入法启动、输入法激活/非激活切换、顺序切换等；支持多种输入法共存。</w:t>
            </w:r>
          </w:p>
          <w:p w14:paraId="7B936C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默认登录语言：按照安装时选择的文种类型作为初次登录系统文种。</w:t>
            </w:r>
          </w:p>
          <w:p w14:paraId="707921A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打印机管理：操作系统支持添加和删除打印机；支持添加本地打印机、网络打印机及共享打印机；支持打印机共享；支持查看打印机列表；支持任务队列管理，包括取消、暂停、挂起；支持页面设置；提供接口查询打印机打印状态，包括指定文件打印成功的页数、份数、页码及打印失败的文件名和页码等信息。</w:t>
            </w:r>
          </w:p>
          <w:p w14:paraId="1DA724E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外设管控：操作系统支持动态显示未授权设备信息；支持接口控制、设备控制、权限控制等（接口包括USB、蓝牙、网络接口等；设备包括打印机、摄录设备、USB存储设备等；权限包括读、写、执行等）；支持按设备类型、设备ID、接口等配置设备接入黑白名单策略；提供完整的连接记录，记录可追溯。</w:t>
            </w:r>
          </w:p>
          <w:p w14:paraId="7F4ADF0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隐私文件保护：操作系统提供基于独立口令和密钥保护的文件保险箱；支持口令和透明加解密鉴权访问文件保险箱内的文件和文件夹；支持手动上锁文件保险箱；支持通过密钥找回口令。</w:t>
            </w:r>
          </w:p>
          <w:p w14:paraId="5E14E7C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网络管理：支持图形化显示；支持DNS设置；支持IPV4/IPV6地址配置；支持自动获取网络地址；支持网关设置；支持手动/自动设置网络代理服务器，支持HTTP、HTTPS、FTP、SOCKS等多种协议；支持无线网络管理，包括连接或断开网络、配置口令、手动刷新无线热点列表等；支持个人热点共享，包括有线、无线网络生成的网络热点；支持L2TP、PPTP、OpenVPN、StrongSwan类型的VPN连接，支持新增、导入、编辑和删除连接配置，支持启用或禁用VPN自动连接。</w:t>
            </w:r>
          </w:p>
          <w:p w14:paraId="4F7CBD0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默认应用程序管理：操作系统提供默认应用程序管理工具，支持预先定义和修改指定应用类型的默认程序，包括图片、文本、音视频、网页、邮件。</w:t>
            </w:r>
          </w:p>
          <w:p w14:paraId="1783BA8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通知管理：操作系统任务栏提供通知中心图标，并显示消息提醒；系统和应用使用通知接口发送通知消息；支持对通知消息的管理，包括显示、删除、清理等。</w:t>
            </w:r>
          </w:p>
          <w:p w14:paraId="647E697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主题管理：操作系统提供图形化主题管理工具；支持以深色、浅色和昼夜切换自动配色方式显示系统图形化界面；支持系统主题颜色设置；支持系统图标主题设置；支持系统光标主题设置。</w:t>
            </w:r>
          </w:p>
          <w:p w14:paraId="5530F2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14.图形化要求</w:t>
            </w:r>
          </w:p>
          <w:p w14:paraId="42B9EA1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用户操作界面：操作系统提供图形化操作界面。</w:t>
            </w:r>
          </w:p>
          <w:p w14:paraId="3CACB6B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桌面图标：操作系统默认提供我的系统、个人文档、回收站等图标。</w:t>
            </w:r>
          </w:p>
          <w:p w14:paraId="122FD9E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桌面图标管理：操作系统提供回收站工具，可收集要删除的文件和文件夹，并支持右键清空操作；支持应用程序快捷方式与文件共存；支持右键选单进行复制、剪切和粘贴文件操作；支持文件图标拖拽、摆放；支持图标名称修改；支持按照文件类别显示文件图标。</w:t>
            </w:r>
          </w:p>
          <w:p w14:paraId="2991530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桌面快捷选单：操作系统支持桌面图标按照网格排列；支持右键选单新建纯文本；支持右键选单新建文件夹；支持右键选单选择图标排列顺序，排序可按名称、类型、修改时间、文件大小。</w:t>
            </w:r>
          </w:p>
          <w:p w14:paraId="7737368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起始选单：操作系统支持分类显示系统已安装应用；支持创建应用的快捷方式到桌面；支持添加应用访问快捷方式到任务栏；支持多种方式搜索内容，支持拼音搜索、模糊搜索快捷查找系统应用；支持新安装应用与应用列表中其他应用以明显方式区分，包括突出显示、增加标识或单独分类；包含电源操作按钮，并可触发系统退出界面； 包含直接进入控制系统或配置系统的功能入口或应用图标。</w:t>
            </w:r>
          </w:p>
          <w:p w14:paraId="6447585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任务栏：操作系统应提供图形化任务管理工具栏，任务栏中应该包括快速启动栏、通知栏；提供快速启动应用程序区，可以添加或删除应用启动快捷方式；提供系统通知栏，显示网络、声音、电源、USB设备等，支持应用程序（如输入法等）的状态信息；提供显示桌面功能，支持最小化当前所有窗口，在有活动窗口的情况下快速切换成只显示用户桌面；对已切换成只显示用户桌面的状态，可以快速切换回活动窗口状态；直观区分任务栏应用运行与未运行的状态；支持任务栏隐藏；支持任务栏位置调整。</w:t>
            </w:r>
          </w:p>
          <w:p w14:paraId="5370CC2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桌面工作区：操作系统支持多工作区，支持应用跨工作区移动；可配置工作区数量；可通过快捷键切换工作区。</w:t>
            </w:r>
          </w:p>
          <w:p w14:paraId="2B8351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系统退出：操作系统退出界面应为模态或全屏界面，提供选择关机、重启、锁定、注销、休眠、待机等六种操作。</w:t>
            </w:r>
          </w:p>
          <w:p w14:paraId="6534830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窗口管理器：操作系统支持对窗口的操作，如最小化、最大化、移动、改变大小、总是置顶或在最前端、关闭；提供窗口显示最小化、最大化和关闭按钮；提供窗口标题，显示窗口名称，并区别显示选中和未选中窗口；窗口可以在不同工作区中移动；提供窗口防呆功能，防止窗口完全移出桌面范围内；提供窗口切换功能，通过快捷键可在打开的窗口中按一定顺序进行快速切换；提供多任务视图功能，可以预览当前工作区内已打开的所有窗口；支持一键操作移开桌面所有窗口，显示桌面；提供多窗口分屏功能，支持屏幕分割显示各窗口，支持同时调整窗口尺寸。</w:t>
            </w:r>
          </w:p>
          <w:p w14:paraId="130A592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图形特效：操作系统窗口显示支持模糊透明特效，当支持透明效果的窗口与其他窗口重叠时，前置窗口颜色能随背景窗口颜色的融合发生变化；提供窗口外观装饰效果设置，如边框、阴影、模糊、透明度、圆角等，且透明度可调节。</w:t>
            </w:r>
          </w:p>
          <w:p w14:paraId="03E0EFE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15.常用软件支持</w:t>
            </w:r>
          </w:p>
          <w:p w14:paraId="261F72B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应用软件安全要求：操作系统预装应用软件应进行签名认证，确保应用软件的安全性、稳定性、可靠性。</w:t>
            </w:r>
          </w:p>
          <w:p w14:paraId="0062C4F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压缩工具：操作系统提供压缩解压缩工具，支持zip、7z、tar、tar.7z、tar.bz2、tar.gz等压缩格式新建、打开、解压操作，以及对压缩文件中所含文件进行添加、删除、重命名等操作；支持解压rar格式文件；支持对压缩包进行加解密。</w:t>
            </w:r>
          </w:p>
          <w:p w14:paraId="1D309FD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音频播放工具：操作系统提供音频播放工具，支持MP3、OGG、WAV等音频格式文件；支持播放本地音频文件；支持本地音乐文件搜索功能；支持播放控制，可设置播放模式。</w:t>
            </w:r>
          </w:p>
          <w:p w14:paraId="344AB96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音频录制工具：操作系统提供音频录制工具，支持系统播放和传声器输入的音频录制为文件；支持录制音频过程中的录制、暂停、续录和停止等操作。</w:t>
            </w:r>
          </w:p>
          <w:p w14:paraId="245BA74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视频播放工具：操作系统提供视频播放工具，支持MKV、OGG等封装格式的视频文件；支持播放本地视频文件；支持自动加载本地字幕；支持播放控制功能；提供软件解码与硬件编解码切换选项，如硬件支持编解码，应优先使用。</w:t>
            </w:r>
          </w:p>
          <w:p w14:paraId="0E8EC0A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视频录制工具：操作系统提供视频录制工具，支持通过摄像头等设备拍摄图片和录制音视频文件；拍摄照片时，支持设置构图网格、快门音效、多张连拍、延时拍摄、镜像拍摄和图像分辨率；录制音视频时，支持延时录制。</w:t>
            </w:r>
          </w:p>
          <w:p w14:paraId="5B6572F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光盘刻录管理工具：操作系统提供光盘刻录管理工具，支持CD-R、CD-RW、DVD-R、DVD-RW、DVD+R、DVD+RW格式的光盘；支持将光盘复制为镜像文件保存到另一张光盘；支持将光盘镜像文件刻录到光盘；支持ISO9660、UDF格式光盘挂载、读取；支持ISO9660格式光盘追加刻录；支持检查光盘数据完整性。</w:t>
            </w:r>
          </w:p>
          <w:p w14:paraId="53A2066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截图录屏：操作系统提供截图录屏工具，支持系统截图和录屏； 支持延时捕捉屏幕图像设置；支持录制光标移动、鼠标点击、键盘操作痕迹、系统音频、传声器输入、摄像头画中画内容；支持多种截图区域，包括全屏、程序窗口和自选区域；支持多种保存选项，包括保存到系统默认文件夹、桌面、指定存储路径、剪贴板；系统截图支持保存为PNG、JPG、BMP等格式，录屏支持保存为GIF、MP4、MKV等格式。</w:t>
            </w:r>
          </w:p>
          <w:p w14:paraId="7FF9CE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图像查看工具：操作系统提供图像查看工具，支持查看图像文件，支持PNG、JPEG、TIFF、GIF、BMP等图像格式；支持显示图像文件的基本信息，包括文件大小、图像格式、宽度和高度等；支持对图像文件的操作，包括放大、缩小、旋转、打印等。</w:t>
            </w:r>
          </w:p>
          <w:p w14:paraId="1B84AF2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文件扫描工具：操作系统提供文件扫描工具，支持扫描文件类型设置，包括PNG、JPEG、TIFF、BMP、PDF等；支持扫描颜色设置，包括彩色、灰度；支持扫描分辨率、幅面设置。</w:t>
            </w:r>
          </w:p>
          <w:p w14:paraId="00B9FE3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浏览器：操作系统提供浏览器，支持HTML4、HTML5、ECMAScript、CSS等标准；支持符合国家密码管理要求的商用密码算法；支持国家电子认证根CA签发的符合相关要求的CA机构证书；支持符合GB/T 38636—2020的TLCP。</w:t>
            </w:r>
          </w:p>
          <w:p w14:paraId="4AE961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文件共享：操作系统提供文件共享工具，支持按用户身份进行读写权限设置。</w:t>
            </w:r>
          </w:p>
          <w:p w14:paraId="3095DCE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16.开发环境</w:t>
            </w:r>
          </w:p>
          <w:p w14:paraId="698AFC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开发环境：操作系统通过内置、软件仓库或附加光盘等方式提供如Qt、Eclipse、VSCode等集成开发环境。</w:t>
            </w:r>
          </w:p>
          <w:p w14:paraId="758C7D2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开发库：操作系统通过内置、软件仓库或附加光盘等方式提供如GNU C、GNU C++、Java、Qt、Gtk+、Cairo、OpenGL、Perl、Python、Ruby、Rust、Golang、JS等开发库。</w:t>
            </w:r>
          </w:p>
          <w:p w14:paraId="3011BAB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编译开发工具：操作系统通过内置、软件仓库或附加光盘等方式提供如GCC、G++、Binutils、GDB、Make、CMake等语言编译器。</w:t>
            </w:r>
          </w:p>
          <w:p w14:paraId="0C8C022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文本编辑工具：操作系统通过内置、软件仓库或附加光盘等方式提供如Emacs、Vim等。</w:t>
            </w:r>
          </w:p>
          <w:p w14:paraId="1323AB0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17.开发支持</w:t>
            </w:r>
          </w:p>
          <w:p w14:paraId="16227FDC">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开发文档：操作系统应内置或通过官方网站、社区等提供中文开发文档，包括：软件开发参考文档；驱动开发参考文档；应用移植开发文档；API文档。</w:t>
            </w:r>
          </w:p>
          <w:p w14:paraId="0B0B767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w:t>
            </w:r>
            <w:r>
              <w:rPr>
                <w:rFonts w:hint="eastAsia" w:ascii="仿宋_GB2312" w:hAnsi="仿宋_GB2312" w:eastAsia="仿宋_GB2312" w:cs="仿宋_GB2312"/>
                <w:b/>
                <w:bCs/>
                <w:color w:val="auto"/>
                <w:kern w:val="0"/>
                <w:sz w:val="24"/>
                <w:highlight w:val="none"/>
                <w:lang w:val="en-US" w:eastAsia="zh-CN"/>
              </w:rPr>
              <w:t>兼容性要求</w:t>
            </w:r>
          </w:p>
          <w:p w14:paraId="12B0589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1.运行环境兼容</w:t>
            </w:r>
          </w:p>
          <w:p w14:paraId="7F39E07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版本兼容：操作系统基础运行库或开发环境向后（向下）兼容，即系统版本升级后，能兼容上一版本所运行的软件与设备；系统主版本兼容维护时间自发布之日起不低于5年，包括但不限于安全修复、功能升级、新硬件支持等；支持以增量升级包的方式实现版本更新。</w:t>
            </w:r>
          </w:p>
          <w:p w14:paraId="3DDD7E4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文件系统层次结构：供应商应给出长期兼容支持的文件系统层次结构。</w:t>
            </w:r>
          </w:p>
          <w:p w14:paraId="51EF919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运行库：供应商应给出长期兼容支持的运行库。</w:t>
            </w:r>
          </w:p>
          <w:p w14:paraId="2FA987E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命令：供应商应给出长期兼容支持的常用命令。</w:t>
            </w:r>
          </w:p>
          <w:p w14:paraId="48ABFFC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2.软件包</w:t>
            </w:r>
          </w:p>
          <w:p w14:paraId="33E860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软件包管理：操作系统支持图形化方式下载、安装和卸载软件包；显示已安装软件包的描述和包含的文件；支持安装时优先自动进行缺失依赖软件包的下载和安装；自动检测本地安装包，当发现安装包未经签名认证时自动告警；在连接软件仓库/应用商店时（含局域网、广域网）能自动搜索并下载依赖的软件包。</w:t>
            </w:r>
          </w:p>
          <w:p w14:paraId="024AEBD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3.硬件兼容（整机）</w:t>
            </w:r>
          </w:p>
          <w:p w14:paraId="07A57195">
            <w:pPr>
              <w:keepNext w:val="0"/>
              <w:keepLines w:val="0"/>
              <w:widowControl/>
              <w:suppressLineNumbers w:val="0"/>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微型计算机兼容清单：操作系统至少兼容华为、浪潮、</w:t>
            </w:r>
            <w:r>
              <w:rPr>
                <w:rFonts w:hint="eastAsia" w:ascii="仿宋_GB2312" w:hAnsi="仿宋_GB2312" w:eastAsia="仿宋_GB2312" w:cs="仿宋_GB2312"/>
                <w:i w:val="0"/>
                <w:iCs w:val="0"/>
                <w:color w:val="auto"/>
                <w:kern w:val="0"/>
                <w:sz w:val="24"/>
                <w:szCs w:val="24"/>
                <w:highlight w:val="none"/>
                <w:u w:val="none"/>
                <w:lang w:val="en-US" w:eastAsia="zh-CN" w:bidi="ar"/>
              </w:rPr>
              <w:t>宝德</w:t>
            </w:r>
            <w:r>
              <w:rPr>
                <w:rFonts w:hint="eastAsia" w:ascii="仿宋_GB2312" w:hAnsi="仿宋_GB2312" w:eastAsia="仿宋_GB2312" w:cs="仿宋_GB2312"/>
                <w:color w:val="auto"/>
                <w:kern w:val="0"/>
                <w:sz w:val="24"/>
                <w:szCs w:val="24"/>
                <w:highlight w:val="none"/>
                <w:lang w:val="en-US" w:eastAsia="zh-CN" w:bidi="ar"/>
              </w:rPr>
              <w:t>等品牌产品，兼容设备越多越好。</w:t>
            </w:r>
          </w:p>
          <w:p w14:paraId="5F952C3E">
            <w:pPr>
              <w:keepNext w:val="0"/>
              <w:keepLines w:val="0"/>
              <w:widowControl/>
              <w:suppressLineNumbers w:val="0"/>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便携式微型计算机兼容清单：操作系统至少兼容华为、浪潮、</w:t>
            </w:r>
            <w:r>
              <w:rPr>
                <w:rFonts w:hint="eastAsia" w:ascii="仿宋_GB2312" w:hAnsi="仿宋_GB2312" w:eastAsia="仿宋_GB2312" w:cs="仿宋_GB2312"/>
                <w:i w:val="0"/>
                <w:iCs w:val="0"/>
                <w:color w:val="auto"/>
                <w:kern w:val="0"/>
                <w:sz w:val="24"/>
                <w:szCs w:val="24"/>
                <w:highlight w:val="none"/>
                <w:u w:val="none"/>
                <w:lang w:val="en-US" w:eastAsia="zh-CN" w:bidi="ar"/>
              </w:rPr>
              <w:t>联想</w:t>
            </w:r>
            <w:r>
              <w:rPr>
                <w:rFonts w:hint="eastAsia" w:ascii="仿宋_GB2312" w:hAnsi="仿宋_GB2312" w:eastAsia="仿宋_GB2312" w:cs="仿宋_GB2312"/>
                <w:color w:val="auto"/>
                <w:kern w:val="0"/>
                <w:sz w:val="24"/>
                <w:szCs w:val="24"/>
                <w:highlight w:val="none"/>
                <w:lang w:val="en-US" w:eastAsia="zh-CN" w:bidi="ar"/>
              </w:rPr>
              <w:t>等品牌产品，兼容设备越多越好。</w:t>
            </w:r>
          </w:p>
          <w:p w14:paraId="7A52CD3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4.硬件兼容（部件）</w:t>
            </w:r>
          </w:p>
          <w:p w14:paraId="21D44924">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固件、显卡、网卡、蓝牙、显示设备、生物特征这六类部件，操作系统对</w:t>
            </w:r>
            <w:r>
              <w:rPr>
                <w:rFonts w:hint="eastAsia" w:ascii="仿宋_GB2312" w:hAnsi="仿宋_GB2312" w:eastAsia="仿宋_GB2312" w:cs="仿宋_GB2312"/>
                <w:color w:val="auto"/>
                <w:kern w:val="0"/>
                <w:sz w:val="24"/>
                <w:highlight w:val="none"/>
                <w:lang w:eastAsia="zh-CN"/>
              </w:rPr>
              <w:t>每类部件至少兼容</w:t>
            </w:r>
            <w:r>
              <w:rPr>
                <w:rFonts w:hint="eastAsia" w:ascii="仿宋_GB2312" w:hAnsi="仿宋_GB2312" w:eastAsia="仿宋_GB2312" w:cs="仿宋_GB2312"/>
                <w:color w:val="auto"/>
                <w:kern w:val="0"/>
                <w:sz w:val="24"/>
                <w:szCs w:val="24"/>
                <w:highlight w:val="none"/>
                <w:lang w:val="en-US" w:eastAsia="zh-CN" w:bidi="ar"/>
              </w:rPr>
              <w:t>一款产品，兼容设备越多越好</w:t>
            </w:r>
            <w:r>
              <w:rPr>
                <w:rFonts w:hint="eastAsia" w:ascii="仿宋_GB2312" w:hAnsi="仿宋_GB2312" w:eastAsia="仿宋_GB2312" w:cs="仿宋_GB2312"/>
                <w:color w:val="auto"/>
                <w:kern w:val="0"/>
                <w:sz w:val="24"/>
                <w:highlight w:val="none"/>
                <w:lang w:val="en-US" w:eastAsia="zh-CN"/>
              </w:rPr>
              <w:t>。供应商须在供货时提供以上设备的品牌及型号清单。</w:t>
            </w:r>
          </w:p>
          <w:p w14:paraId="01E9219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5.硬件兼容（外设）</w:t>
            </w:r>
          </w:p>
          <w:p w14:paraId="0BAC29C0">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打印机、扫描仪、摄录设备、存储设备、主流蓝牙设备</w:t>
            </w:r>
            <w:r>
              <w:rPr>
                <w:rFonts w:hint="eastAsia" w:ascii="仿宋_GB2312" w:hAnsi="仿宋_GB2312" w:eastAsia="仿宋_GB2312" w:cs="仿宋_GB2312"/>
                <w:color w:val="auto"/>
                <w:kern w:val="0"/>
                <w:sz w:val="24"/>
                <w:highlight w:val="none"/>
                <w:lang w:eastAsia="zh-CN"/>
              </w:rPr>
              <w:t>、主流</w:t>
            </w:r>
            <w:r>
              <w:rPr>
                <w:rFonts w:hint="eastAsia" w:ascii="仿宋_GB2312" w:hAnsi="仿宋_GB2312" w:eastAsia="仿宋_GB2312" w:cs="仿宋_GB2312"/>
                <w:color w:val="auto"/>
                <w:kern w:val="0"/>
                <w:sz w:val="24"/>
                <w:highlight w:val="none"/>
                <w:lang w:val="en-US" w:eastAsia="zh-CN"/>
              </w:rPr>
              <w:t>USB外设这六类外设，操作系统对每类外设至少兼容</w:t>
            </w:r>
            <w:r>
              <w:rPr>
                <w:rFonts w:hint="eastAsia" w:ascii="仿宋_GB2312" w:hAnsi="仿宋_GB2312" w:eastAsia="仿宋_GB2312" w:cs="仿宋_GB2312"/>
                <w:color w:val="auto"/>
                <w:kern w:val="0"/>
                <w:sz w:val="24"/>
                <w:szCs w:val="24"/>
                <w:highlight w:val="none"/>
                <w:lang w:val="en-US" w:eastAsia="zh-CN" w:bidi="ar"/>
              </w:rPr>
              <w:t>一款产品，兼容设备越多越好</w:t>
            </w:r>
            <w:r>
              <w:rPr>
                <w:rFonts w:hint="eastAsia" w:ascii="仿宋_GB2312" w:hAnsi="仿宋_GB2312" w:eastAsia="仿宋_GB2312" w:cs="仿宋_GB2312"/>
                <w:color w:val="auto"/>
                <w:kern w:val="0"/>
                <w:sz w:val="24"/>
                <w:highlight w:val="none"/>
                <w:lang w:val="en-US" w:eastAsia="zh-CN"/>
              </w:rPr>
              <w:t>。供应商须在供货时提供以上设备的品牌及型号清单。</w:t>
            </w:r>
          </w:p>
          <w:p w14:paraId="3F8B688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6.软件兼容（日常办公）</w:t>
            </w:r>
          </w:p>
          <w:p w14:paraId="77A4794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办公软件、版式软件、签名软件这三类软件，操作系统对每类软件至少兼容</w:t>
            </w:r>
            <w:r>
              <w:rPr>
                <w:rFonts w:hint="eastAsia" w:ascii="仿宋_GB2312" w:hAnsi="仿宋_GB2312" w:eastAsia="仿宋_GB2312" w:cs="仿宋_GB2312"/>
                <w:color w:val="auto"/>
                <w:kern w:val="0"/>
                <w:sz w:val="24"/>
                <w:szCs w:val="24"/>
                <w:highlight w:val="none"/>
                <w:lang w:val="en-US" w:eastAsia="zh-CN" w:bidi="ar"/>
              </w:rPr>
              <w:t>一款产品，支持的品牌、版本越多越好</w:t>
            </w:r>
            <w:r>
              <w:rPr>
                <w:rFonts w:hint="eastAsia" w:ascii="仿宋_GB2312" w:hAnsi="仿宋_GB2312" w:eastAsia="仿宋_GB2312" w:cs="仿宋_GB2312"/>
                <w:color w:val="auto"/>
                <w:kern w:val="0"/>
                <w:sz w:val="24"/>
                <w:highlight w:val="none"/>
                <w:lang w:val="en-US" w:eastAsia="zh-CN"/>
              </w:rPr>
              <w:t>。供应商须在供货时提供以上软件的品牌及版本清单。</w:t>
            </w:r>
          </w:p>
          <w:p w14:paraId="4FC105E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7.软件兼容（安全防护）</w:t>
            </w:r>
          </w:p>
          <w:p w14:paraId="2B747DCE">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杀毒软件、身份鉴别系统、日志管理、防火墙这四类软件，操作系统对每类软件至少兼容</w:t>
            </w:r>
            <w:r>
              <w:rPr>
                <w:rFonts w:hint="eastAsia" w:ascii="仿宋_GB2312" w:hAnsi="仿宋_GB2312" w:eastAsia="仿宋_GB2312" w:cs="仿宋_GB2312"/>
                <w:color w:val="auto"/>
                <w:kern w:val="0"/>
                <w:sz w:val="24"/>
                <w:szCs w:val="24"/>
                <w:highlight w:val="none"/>
                <w:lang w:val="en-US" w:eastAsia="zh-CN" w:bidi="ar"/>
              </w:rPr>
              <w:t>一款产品，支持的品牌、版本越多越好</w:t>
            </w:r>
            <w:r>
              <w:rPr>
                <w:rFonts w:hint="eastAsia" w:ascii="仿宋_GB2312" w:hAnsi="仿宋_GB2312" w:eastAsia="仿宋_GB2312" w:cs="仿宋_GB2312"/>
                <w:color w:val="auto"/>
                <w:kern w:val="0"/>
                <w:sz w:val="24"/>
                <w:highlight w:val="none"/>
                <w:lang w:val="en-US" w:eastAsia="zh-CN"/>
              </w:rPr>
              <w:t>。供应商须在供货时提供以上软件的品牌及版本清单。</w:t>
            </w:r>
          </w:p>
          <w:p w14:paraId="77184DA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8.软件兼容（网络应用）</w:t>
            </w:r>
          </w:p>
          <w:p w14:paraId="6C694EFB">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网络会议、浏览器、新闻信息、社交软件这四类软件，操作系统对每类软件至少兼容</w:t>
            </w:r>
            <w:r>
              <w:rPr>
                <w:rFonts w:hint="eastAsia" w:ascii="仿宋_GB2312" w:hAnsi="仿宋_GB2312" w:eastAsia="仿宋_GB2312" w:cs="仿宋_GB2312"/>
                <w:color w:val="auto"/>
                <w:kern w:val="0"/>
                <w:sz w:val="24"/>
                <w:szCs w:val="24"/>
                <w:highlight w:val="none"/>
                <w:lang w:val="en-US" w:eastAsia="zh-CN" w:bidi="ar"/>
              </w:rPr>
              <w:t>一款产品，支持的品牌、版本越多越好</w:t>
            </w:r>
            <w:r>
              <w:rPr>
                <w:rFonts w:hint="eastAsia" w:ascii="仿宋_GB2312" w:hAnsi="仿宋_GB2312" w:eastAsia="仿宋_GB2312" w:cs="仿宋_GB2312"/>
                <w:color w:val="auto"/>
                <w:kern w:val="0"/>
                <w:sz w:val="24"/>
                <w:highlight w:val="none"/>
                <w:lang w:val="en-US" w:eastAsia="zh-CN"/>
              </w:rPr>
              <w:t>。供应商须在供货时提供以上软件的品牌及版本清单。</w:t>
            </w:r>
          </w:p>
          <w:p w14:paraId="28C05B5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9.软件兼容（多媒体）</w:t>
            </w:r>
          </w:p>
          <w:p w14:paraId="5E279E1C">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图形图像、媒体播放、音乐电台这三类软件，操作系统对每类软件至少兼容</w:t>
            </w:r>
            <w:r>
              <w:rPr>
                <w:rFonts w:hint="eastAsia" w:ascii="仿宋_GB2312" w:hAnsi="仿宋_GB2312" w:eastAsia="仿宋_GB2312" w:cs="仿宋_GB2312"/>
                <w:color w:val="auto"/>
                <w:kern w:val="0"/>
                <w:sz w:val="24"/>
                <w:szCs w:val="24"/>
                <w:highlight w:val="none"/>
                <w:lang w:val="en-US" w:eastAsia="zh-CN" w:bidi="ar"/>
              </w:rPr>
              <w:t>一款产品，支持的品牌、版本越多越好</w:t>
            </w:r>
            <w:r>
              <w:rPr>
                <w:rFonts w:hint="eastAsia" w:ascii="仿宋_GB2312" w:hAnsi="仿宋_GB2312" w:eastAsia="仿宋_GB2312" w:cs="仿宋_GB2312"/>
                <w:color w:val="auto"/>
                <w:kern w:val="0"/>
                <w:sz w:val="24"/>
                <w:highlight w:val="none"/>
                <w:lang w:val="en-US" w:eastAsia="zh-CN"/>
              </w:rPr>
              <w:t>。供应商须在供货时提供以上软件的品牌及版本清单。</w:t>
            </w:r>
          </w:p>
          <w:p w14:paraId="498C584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w:t>
            </w:r>
            <w:r>
              <w:rPr>
                <w:rFonts w:hint="eastAsia" w:ascii="仿宋_GB2312" w:hAnsi="仿宋_GB2312" w:eastAsia="仿宋_GB2312" w:cs="仿宋_GB2312"/>
                <w:b/>
                <w:bCs/>
                <w:color w:val="auto"/>
                <w:kern w:val="0"/>
                <w:sz w:val="24"/>
                <w:highlight w:val="none"/>
                <w:lang w:val="en-US" w:eastAsia="zh-CN"/>
              </w:rPr>
              <w:t>易用性要求</w:t>
            </w:r>
          </w:p>
          <w:p w14:paraId="2763815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color w:val="auto"/>
                <w:kern w:val="0"/>
                <w:sz w:val="24"/>
                <w:highlight w:val="none"/>
                <w:lang w:val="en-US" w:eastAsia="zh-CN"/>
              </w:rPr>
              <w:t>便捷使用</w:t>
            </w:r>
          </w:p>
          <w:p w14:paraId="1497FE3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帮助提示：操作系统提供内置系统和应用中文图文用户手册，包括使用说明、示例、常见故障处理等；对需要补充解释的部分，以合适方式提供中文提示。</w:t>
            </w:r>
          </w:p>
          <w:p w14:paraId="258A5787">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快捷键：操作系统支持以下快捷键：&lt;Super&gt;开始选单，&lt;Alt&gt;+&lt;Tab&gt;遍历窗口，&lt;Shift&gt;+&lt;Alt&gt;+&lt;Tab&gt;反向遍历窗口，&lt;Alt&gt;+&lt;F4&gt;关闭当前窗口，&lt;Ctrl&gt;+&lt;A&gt;全选，&lt;Ctrl&gt;+&lt;X&gt;剪切，&lt;Ctrl&gt;+&lt;C&gt;复制，&lt;Ctrl&gt;+&lt;V&gt;粘贴，&lt;Ctrl&gt;+&lt;Space&gt;开启/关闭输入法，&lt;Ctrl&gt;+&lt;Shift&gt;切换输入法，&lt;Super&gt;+&lt;L&gt;桌面锁定，&lt;Super&gt;+&lt;D&gt;显示桌面，&lt;Super&gt;+&lt;E&gt;打开文件管理器，&lt;Ctrl&gt;+&lt;Alt&gt;+&lt;Delete&gt;退出界面。</w:t>
            </w:r>
          </w:p>
          <w:p w14:paraId="6D3A97C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★四、</w:t>
            </w:r>
            <w:r>
              <w:rPr>
                <w:rFonts w:hint="eastAsia" w:ascii="仿宋_GB2312" w:hAnsi="仿宋_GB2312" w:eastAsia="仿宋_GB2312" w:cs="仿宋_GB2312"/>
                <w:b/>
                <w:bCs/>
                <w:color w:val="auto"/>
                <w:kern w:val="0"/>
                <w:sz w:val="24"/>
                <w:highlight w:val="none"/>
                <w:lang w:val="en-US" w:eastAsia="zh-CN"/>
              </w:rPr>
              <w:t>可靠性要求</w:t>
            </w:r>
          </w:p>
          <w:p w14:paraId="74F2C6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color w:val="auto"/>
                <w:kern w:val="0"/>
                <w:sz w:val="24"/>
                <w:highlight w:val="none"/>
                <w:lang w:val="en-US" w:eastAsia="zh-CN"/>
              </w:rPr>
              <w:t>系统稳定性</w:t>
            </w:r>
          </w:p>
          <w:p w14:paraId="6B90796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操作系统连续运行72小时：操作系统在CPU占用大于等于80%，或内存占用大于等于80%压力情况下，连续运行72小时无故障。</w:t>
            </w:r>
          </w:p>
          <w:p w14:paraId="694F8AF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2.检查修复</w:t>
            </w:r>
          </w:p>
          <w:p w14:paraId="28BCD88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系统修复：操作系统提供文件系统检查与修复功能，能自动修复文件系统错误或以显式方式提示用户进行手动文件系统修复。</w:t>
            </w:r>
          </w:p>
          <w:p w14:paraId="207D4EC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3.备份恢复</w:t>
            </w:r>
          </w:p>
          <w:p w14:paraId="66C38A6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备份还原:操作系统提供备份还原功能：支持系统的备份和还原；支持全盘备份到外部存储设备；支持还原到指定备份点；支持保留用户数据的系统还原；支持系统无法正常进入状态时，可对系统进行还原。</w:t>
            </w:r>
          </w:p>
          <w:p w14:paraId="600006EB">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★五、</w:t>
            </w:r>
            <w:r>
              <w:rPr>
                <w:rFonts w:hint="eastAsia" w:ascii="仿宋_GB2312" w:hAnsi="仿宋_GB2312" w:eastAsia="仿宋_GB2312" w:cs="仿宋_GB2312"/>
                <w:b/>
                <w:bCs/>
                <w:color w:val="auto"/>
                <w:kern w:val="0"/>
                <w:sz w:val="24"/>
                <w:highlight w:val="none"/>
                <w:lang w:val="en-US" w:eastAsia="zh-CN"/>
              </w:rPr>
              <w:t>可维护性要求</w:t>
            </w:r>
          </w:p>
          <w:p w14:paraId="62CEE7E6">
            <w:pPr>
              <w:widowControl/>
              <w:spacing w:line="400" w:lineRule="exact"/>
              <w:ind w:firstLine="480" w:firstLineChars="200"/>
              <w:jc w:val="left"/>
              <w:rPr>
                <w:rFonts w:hint="eastAsia" w:ascii="仿宋_GB2312" w:hAnsi="仿宋_GB2312" w:eastAsia="仿宋_GB2312" w:cs="仿宋_GB2312"/>
                <w:color w:val="auto"/>
                <w:kern w:val="0"/>
                <w:sz w:val="24"/>
                <w:highlight w:val="none"/>
                <w:u w:val="none"/>
              </w:rPr>
            </w:pPr>
            <w:r>
              <w:rPr>
                <w:rFonts w:hint="eastAsia" w:ascii="仿宋_GB2312" w:hAnsi="仿宋_GB2312" w:eastAsia="仿宋_GB2312" w:cs="仿宋_GB2312"/>
                <w:color w:val="auto"/>
                <w:kern w:val="0"/>
                <w:sz w:val="24"/>
                <w:highlight w:val="none"/>
                <w:u w:val="none"/>
              </w:rPr>
              <w:t>1.系统维护</w:t>
            </w:r>
          </w:p>
          <w:p w14:paraId="4E3AA815">
            <w:pPr>
              <w:widowControl/>
              <w:spacing w:line="400" w:lineRule="exact"/>
              <w:ind w:firstLine="480" w:firstLineChars="200"/>
              <w:jc w:val="left"/>
              <w:rPr>
                <w:rFonts w:hint="eastAsia" w:ascii="仿宋_GB2312" w:hAnsi="仿宋_GB2312" w:eastAsia="仿宋_GB2312" w:cs="仿宋_GB2312"/>
                <w:color w:val="auto"/>
                <w:kern w:val="0"/>
                <w:sz w:val="24"/>
                <w:highlight w:val="none"/>
                <w:u w:val="none"/>
                <w:lang w:val="en-US" w:eastAsia="zh-CN"/>
              </w:rPr>
            </w:pPr>
            <w:r>
              <w:rPr>
                <w:rFonts w:hint="eastAsia" w:ascii="仿宋_GB2312" w:hAnsi="仿宋_GB2312" w:eastAsia="仿宋_GB2312" w:cs="仿宋_GB2312"/>
                <w:color w:val="auto"/>
                <w:kern w:val="0"/>
                <w:sz w:val="24"/>
                <w:highlight w:val="none"/>
                <w:u w:val="none"/>
                <w:lang w:val="en-US" w:eastAsia="zh-CN"/>
              </w:rPr>
              <w:t>日志管理：操作系统提供日志管理工具：支持图形化显示；支持对系统日志信息的显示和刷新；支持对日志文件的查找和导出；支持对特定时间段内的日志进行筛选；支持系统日志定期清除功能。</w:t>
            </w:r>
          </w:p>
          <w:p w14:paraId="6AFB0842">
            <w:pPr>
              <w:widowControl/>
              <w:spacing w:line="400" w:lineRule="exact"/>
              <w:ind w:firstLine="480" w:firstLineChars="200"/>
              <w:jc w:val="left"/>
              <w:rPr>
                <w:rFonts w:hint="eastAsia" w:ascii="仿宋_GB2312" w:hAnsi="仿宋_GB2312" w:eastAsia="仿宋_GB2312" w:cs="仿宋_GB2312"/>
                <w:color w:val="auto"/>
                <w:kern w:val="0"/>
                <w:sz w:val="24"/>
                <w:highlight w:val="none"/>
                <w:u w:val="none"/>
              </w:rPr>
            </w:pPr>
            <w:r>
              <w:rPr>
                <w:rFonts w:hint="eastAsia" w:ascii="仿宋_GB2312" w:hAnsi="仿宋_GB2312" w:eastAsia="仿宋_GB2312" w:cs="仿宋_GB2312"/>
                <w:color w:val="auto"/>
                <w:kern w:val="0"/>
                <w:sz w:val="24"/>
                <w:highlight w:val="none"/>
                <w:u w:val="none"/>
                <w:lang w:val="en-US" w:eastAsia="zh-CN"/>
              </w:rPr>
              <w:t>系统升级：操作系统支持系统增量升级功能，对系统部件、安全补丁等升级；支持在线升级和离线升级；升级不得修改破坏用户数据；升级不得影响原有软硬件兼容性；提供升级回退机制，能卸载已升级的软件包，恢复系统原有状态；如升级为不可回退，则系统升级前以显式的提示告知用户</w:t>
            </w:r>
            <w:r>
              <w:rPr>
                <w:rFonts w:hint="eastAsia" w:ascii="仿宋_GB2312" w:hAnsi="仿宋_GB2312" w:eastAsia="仿宋_GB2312" w:cs="仿宋_GB2312"/>
                <w:color w:val="auto"/>
                <w:kern w:val="0"/>
                <w:sz w:val="24"/>
                <w:highlight w:val="none"/>
                <w:u w:val="none"/>
              </w:rPr>
              <w:t>；</w:t>
            </w:r>
          </w:p>
          <w:p w14:paraId="4BB94B8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eastAsia="zh-CN"/>
              </w:rPr>
              <w:t>六</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服务要求</w:t>
            </w:r>
          </w:p>
          <w:p w14:paraId="7AC2488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color w:val="auto"/>
                <w:kern w:val="0"/>
                <w:sz w:val="24"/>
                <w:highlight w:val="none"/>
                <w:lang w:eastAsia="zh-CN"/>
              </w:rPr>
              <w:t>交付方式</w:t>
            </w:r>
          </w:p>
          <w:p w14:paraId="38DD8634">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交付方式：操作系统支持光盘、USB 闪存盘、镜像文件（下载）等交付方式</w:t>
            </w:r>
            <w:r>
              <w:rPr>
                <w:rFonts w:hint="eastAsia" w:ascii="仿宋_GB2312" w:hAnsi="仿宋_GB2312" w:eastAsia="仿宋_GB2312" w:cs="仿宋_GB2312"/>
                <w:color w:val="auto"/>
                <w:kern w:val="0"/>
                <w:sz w:val="24"/>
                <w:highlight w:val="none"/>
                <w:lang w:eastAsia="zh-CN"/>
              </w:rPr>
              <w:t>。</w:t>
            </w:r>
          </w:p>
          <w:p w14:paraId="378190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w:t>
            </w: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en-US" w:eastAsia="zh-CN"/>
              </w:rPr>
              <w:t>产品维护服务周期</w:t>
            </w:r>
          </w:p>
          <w:p w14:paraId="43DCB7F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产品维护周期：产品自发布之日起至产品停止功能升级（包含不限于新特性、新硬件支持、问题修复、安全补丁等）之日止≥5 年。</w:t>
            </w:r>
          </w:p>
          <w:p w14:paraId="0A6C63B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产品延伸服务周期：产品停止功能升级之日起至产品停止功能维护（包括问题修复、安全补丁等）之日止≥4 年。</w:t>
            </w:r>
          </w:p>
          <w:p w14:paraId="21C91E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产品延伸安全服务周期：产品功能维护停止之日起至产品停止安全维护（包括中高风险漏洞修复）之日止≥2 年。</w:t>
            </w:r>
          </w:p>
          <w:p w14:paraId="66171E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产品售后服务周期：≥6 年</w:t>
            </w:r>
          </w:p>
          <w:p w14:paraId="2282079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3.售后服务</w:t>
            </w:r>
          </w:p>
          <w:p w14:paraId="75C8834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原厂服务：服务由操作系统厂商的正式员工提供，不由代理商提供。</w:t>
            </w:r>
          </w:p>
          <w:p w14:paraId="59ADFE63">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服务热线电话：操作系统厂商为最终用户提供工作日每日不少于 8h（应覆盖一般工作时间，具体时间由企业标准给出）中文技术服务热线。</w:t>
            </w:r>
          </w:p>
          <w:p w14:paraId="1E97AA4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技术服务标准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操作系统厂商提供工作日每日不少于8h技术支持服务。</w:t>
            </w:r>
          </w:p>
          <w:p w14:paraId="2791BB8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技术服务时效：操作系统厂商满足同城4h、异地12h响应要求，两个工作日解决问题，对于未能解决的问题和故障提供可行的升级方案。</w:t>
            </w:r>
          </w:p>
          <w:p w14:paraId="18A2CF52">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技术服务保障：发生非人为因素故障，在七日内由操作系统厂商原厂人员免费对产品进行补充或更换。</w:t>
            </w:r>
          </w:p>
          <w:p w14:paraId="33DE4D6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4.交付与安装调试</w:t>
            </w:r>
          </w:p>
          <w:p w14:paraId="5B9A74EF">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现场服务：单次采购500 套及以上时提供原厂团队驻场服务。</w:t>
            </w:r>
          </w:p>
          <w:p w14:paraId="1481B38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配套资料：操作系统厂商交付产品时提供配套的技术资料，包括但不限于系统说明文件、用户手册（用户安装、操作、维护、故障排除）等。</w:t>
            </w:r>
          </w:p>
          <w:p w14:paraId="05CFE8B1">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5.系统更换：服务期内，操作系统厂商支持版本免费更换（注：更换后不延长服务期）。</w:t>
            </w:r>
          </w:p>
          <w:p w14:paraId="591AC18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6.厂商能力要求</w:t>
            </w:r>
          </w:p>
          <w:p w14:paraId="4D8BD505">
            <w:pPr>
              <w:widowControl/>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服务团队：操作系统厂商建立全国技术服务体系和服务团队，为客户提供专业的原厂中文服务。</w:t>
            </w:r>
          </w:p>
          <w:p w14:paraId="3C63F37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七</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供应保障要求</w:t>
            </w:r>
          </w:p>
          <w:p w14:paraId="26E45CD3">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1.数据上行安全保障</w:t>
            </w:r>
          </w:p>
          <w:p w14:paraId="421D838A">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数据收集安全保障：除用户授权采集的信息外不采集其他数据，相关信息采集无安全风险，相关数据存储在大陆境内。</w:t>
            </w:r>
          </w:p>
          <w:p w14:paraId="2EEFAE85">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2.数据下行安全保障</w:t>
            </w:r>
          </w:p>
          <w:p w14:paraId="1635D00F">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数据供给安全保障：数据供给安全保障：涉及数据下载的线上服务物理服务器不出境，包括代码仓库、系统补丁、安全补丁、服务网站等。</w:t>
            </w:r>
          </w:p>
          <w:p w14:paraId="634E8A49">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3.代码无风险</w:t>
            </w:r>
          </w:p>
          <w:p w14:paraId="2FC3C752">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pacing w:val="0"/>
                <w:kern w:val="0"/>
                <w:sz w:val="24"/>
                <w:highlight w:val="none"/>
              </w:rPr>
              <w:t>代码无风险</w:t>
            </w:r>
            <w:r>
              <w:rPr>
                <w:rFonts w:hint="eastAsia" w:ascii="仿宋_GB2312" w:hAnsi="仿宋_GB2312" w:eastAsia="仿宋_GB2312" w:cs="仿宋_GB2312"/>
                <w:color w:val="auto"/>
                <w:spacing w:val="0"/>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操作系统厂商可提供源代码，源代码可供第三方机构审查，开源许可合规，代码知识产权无风险，无恶意安全漏洞或后门，代码可追溯、可重构。</w:t>
            </w:r>
          </w:p>
          <w:p w14:paraId="2E2FFD5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eastAsia="zh-CN"/>
              </w:rPr>
              <w:t>八</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安全要求</w:t>
            </w:r>
          </w:p>
          <w:p w14:paraId="5CBFFD8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rPr>
              <w:t>1.基本要求</w:t>
            </w:r>
            <w:r>
              <w:rPr>
                <w:rFonts w:hint="eastAsia" w:ascii="仿宋_GB2312" w:hAnsi="仿宋_GB2312" w:eastAsia="仿宋_GB2312" w:cs="仿宋_GB2312"/>
                <w:color w:val="auto"/>
                <w:kern w:val="0"/>
                <w:sz w:val="24"/>
                <w:highlight w:val="none"/>
                <w:lang w:eastAsia="zh-CN"/>
              </w:rPr>
              <w:t>：操作系统应当符合安全可靠测评要求。</w:t>
            </w:r>
          </w:p>
          <w:p w14:paraId="31D26E91">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color w:val="auto"/>
                <w:kern w:val="0"/>
                <w:sz w:val="24"/>
                <w:highlight w:val="none"/>
                <w:lang w:val="en-US" w:eastAsia="zh-CN"/>
              </w:rPr>
              <w:t>2.</w:t>
            </w:r>
            <w:r>
              <w:rPr>
                <w:rFonts w:hint="eastAsia" w:ascii="仿宋_GB2312" w:hAnsi="仿宋_GB2312" w:eastAsia="仿宋_GB2312" w:cs="仿宋_GB2312"/>
                <w:b w:val="0"/>
                <w:bCs w:val="0"/>
                <w:color w:val="auto"/>
                <w:kern w:val="0"/>
                <w:sz w:val="24"/>
                <w:szCs w:val="24"/>
                <w:highlight w:val="none"/>
                <w:u w:val="none"/>
                <w:lang w:val="en-US" w:eastAsia="zh-CN"/>
              </w:rPr>
              <w:t>基本密码算法支持</w:t>
            </w:r>
          </w:p>
          <w:p w14:paraId="493F4F2F">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密码算法实现：</w:t>
            </w:r>
            <w:r>
              <w:rPr>
                <w:rFonts w:hint="eastAsia" w:ascii="仿宋_GB2312" w:hAnsi="仿宋_GB2312" w:eastAsia="仿宋_GB2312" w:cs="仿宋_GB2312"/>
                <w:color w:val="auto"/>
                <w:kern w:val="0"/>
                <w:sz w:val="24"/>
                <w:szCs w:val="24"/>
                <w:highlight w:val="none"/>
                <w:u w:val="none"/>
                <w:lang w:val="en-US" w:eastAsia="zh-CN"/>
              </w:rPr>
              <w:t>操作系统支持GM/T 0002、GM/T 0003和GM/T 0004规</w:t>
            </w:r>
            <w:r>
              <w:rPr>
                <w:rFonts w:hint="eastAsia" w:ascii="仿宋_GB2312" w:hAnsi="仿宋_GB2312" w:eastAsia="仿宋_GB2312" w:cs="仿宋_GB2312"/>
                <w:b w:val="0"/>
                <w:bCs w:val="0"/>
                <w:color w:val="auto"/>
                <w:kern w:val="0"/>
                <w:sz w:val="24"/>
                <w:szCs w:val="24"/>
                <w:highlight w:val="none"/>
                <w:u w:val="none"/>
                <w:lang w:val="en-US" w:eastAsia="zh-CN"/>
              </w:rPr>
              <w:t>定的密码算法运算（通过商用密码检测机构检测并经商用密码认证机构认证合格）。</w:t>
            </w:r>
          </w:p>
          <w:p w14:paraId="733D6160">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随机数生成：</w:t>
            </w:r>
            <w:r>
              <w:rPr>
                <w:rFonts w:hint="eastAsia" w:ascii="仿宋_GB2312" w:hAnsi="仿宋_GB2312" w:eastAsia="仿宋_GB2312" w:cs="仿宋_GB2312"/>
                <w:color w:val="auto"/>
                <w:kern w:val="0"/>
                <w:sz w:val="24"/>
                <w:szCs w:val="24"/>
                <w:highlight w:val="none"/>
                <w:u w:val="none"/>
                <w:lang w:val="en-US" w:eastAsia="zh-CN"/>
              </w:rPr>
              <w:t>随机数质量符合GM/T 0005《随机性检测规范》或GB/T 32915《信息安全技术二元序列随机性检测方法》</w:t>
            </w:r>
            <w:r>
              <w:rPr>
                <w:rFonts w:hint="eastAsia" w:ascii="仿宋_GB2312" w:hAnsi="仿宋_GB2312" w:eastAsia="仿宋_GB2312" w:cs="仿宋_GB2312"/>
                <w:b w:val="0"/>
                <w:bCs w:val="0"/>
                <w:color w:val="auto"/>
                <w:kern w:val="0"/>
                <w:sz w:val="24"/>
                <w:szCs w:val="24"/>
                <w:highlight w:val="none"/>
                <w:u w:val="none"/>
                <w:lang w:val="en-US" w:eastAsia="zh-CN"/>
              </w:rPr>
              <w:t>（通过商用密码检测机构检测并经商用密码认证机构认证合格）</w:t>
            </w:r>
            <w:r>
              <w:rPr>
                <w:rFonts w:hint="eastAsia" w:ascii="仿宋_GB2312" w:hAnsi="仿宋_GB2312" w:eastAsia="仿宋_GB2312" w:cs="仿宋_GB2312"/>
                <w:color w:val="auto"/>
                <w:kern w:val="0"/>
                <w:sz w:val="24"/>
                <w:szCs w:val="24"/>
                <w:highlight w:val="none"/>
                <w:u w:val="none"/>
                <w:lang w:val="en-US" w:eastAsia="zh-CN"/>
              </w:rPr>
              <w:t>。</w:t>
            </w:r>
          </w:p>
          <w:p w14:paraId="7ADE2A9C">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内置数字证书：</w:t>
            </w:r>
            <w:r>
              <w:rPr>
                <w:rFonts w:hint="eastAsia" w:ascii="仿宋_GB2312" w:hAnsi="仿宋_GB2312" w:eastAsia="仿宋_GB2312" w:cs="仿宋_GB2312"/>
                <w:color w:val="auto"/>
                <w:kern w:val="0"/>
                <w:sz w:val="24"/>
                <w:szCs w:val="24"/>
                <w:highlight w:val="none"/>
                <w:u w:val="none"/>
                <w:lang w:val="en-US" w:eastAsia="zh-CN"/>
              </w:rPr>
              <w:t>操作系统内置国家电子认证根CA的根证书</w:t>
            </w:r>
            <w:r>
              <w:rPr>
                <w:rFonts w:hint="eastAsia" w:ascii="仿宋_GB2312" w:hAnsi="仿宋_GB2312" w:eastAsia="仿宋_GB2312" w:cs="仿宋_GB2312"/>
                <w:b w:val="0"/>
                <w:bCs w:val="0"/>
                <w:color w:val="auto"/>
                <w:kern w:val="0"/>
                <w:sz w:val="24"/>
                <w:szCs w:val="24"/>
                <w:highlight w:val="none"/>
                <w:u w:val="none"/>
                <w:lang w:val="en-US" w:eastAsia="zh-CN"/>
              </w:rPr>
              <w:t>（通过商用密码检测机构检测并经商用密码认证机构认证合格）</w:t>
            </w:r>
            <w:r>
              <w:rPr>
                <w:rFonts w:hint="eastAsia" w:ascii="仿宋_GB2312" w:hAnsi="仿宋_GB2312" w:eastAsia="仿宋_GB2312" w:cs="仿宋_GB2312"/>
                <w:color w:val="auto"/>
                <w:kern w:val="0"/>
                <w:sz w:val="24"/>
                <w:szCs w:val="24"/>
                <w:highlight w:val="none"/>
                <w:u w:val="none"/>
                <w:lang w:val="en-US" w:eastAsia="zh-CN"/>
              </w:rPr>
              <w:t>。</w:t>
            </w:r>
          </w:p>
          <w:p w14:paraId="17D293A7">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密码协议实现：</w:t>
            </w:r>
            <w:r>
              <w:rPr>
                <w:rFonts w:hint="eastAsia" w:ascii="仿宋_GB2312" w:hAnsi="仿宋_GB2312" w:eastAsia="仿宋_GB2312" w:cs="仿宋_GB2312"/>
                <w:color w:val="auto"/>
                <w:kern w:val="0"/>
                <w:sz w:val="24"/>
                <w:szCs w:val="24"/>
                <w:highlight w:val="none"/>
                <w:u w:val="none"/>
                <w:lang w:val="en-US" w:eastAsia="zh-CN"/>
              </w:rPr>
              <w:t>操作系统支持符合GB/T 38636—2020的TLCP</w:t>
            </w:r>
            <w:r>
              <w:rPr>
                <w:rFonts w:hint="eastAsia" w:ascii="仿宋_GB2312" w:hAnsi="仿宋_GB2312" w:eastAsia="仿宋_GB2312" w:cs="仿宋_GB2312"/>
                <w:b w:val="0"/>
                <w:bCs w:val="0"/>
                <w:color w:val="auto"/>
                <w:kern w:val="0"/>
                <w:sz w:val="24"/>
                <w:szCs w:val="24"/>
                <w:highlight w:val="none"/>
                <w:u w:val="none"/>
                <w:lang w:val="en-US" w:eastAsia="zh-CN"/>
              </w:rPr>
              <w:t>（通过商用密码检测机构检测并经商用密码认证机构认证合格）</w:t>
            </w:r>
            <w:r>
              <w:rPr>
                <w:rFonts w:hint="eastAsia" w:ascii="仿宋_GB2312" w:hAnsi="仿宋_GB2312" w:eastAsia="仿宋_GB2312" w:cs="仿宋_GB2312"/>
                <w:color w:val="auto"/>
                <w:kern w:val="0"/>
                <w:sz w:val="24"/>
                <w:szCs w:val="24"/>
                <w:highlight w:val="none"/>
                <w:u w:val="none"/>
                <w:lang w:val="en-US" w:eastAsia="zh-CN"/>
              </w:rPr>
              <w:t>。</w:t>
            </w:r>
          </w:p>
          <w:p w14:paraId="27623D99">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3.安全管理工具</w:t>
            </w:r>
          </w:p>
          <w:p w14:paraId="1A9159B0">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安全管理工具：操作系统提供安全管理工具，包括账户安全、网络防护、病毒防护、应用程序执行控制。</w:t>
            </w:r>
          </w:p>
          <w:p w14:paraId="39F95DA4">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4.身份鉴别</w:t>
            </w:r>
          </w:p>
          <w:p w14:paraId="77E3F1A4">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生物特征识别管理：</w:t>
            </w:r>
            <w:r>
              <w:rPr>
                <w:rFonts w:hint="eastAsia" w:ascii="仿宋_GB2312" w:hAnsi="仿宋_GB2312" w:eastAsia="仿宋_GB2312" w:cs="仿宋_GB2312"/>
                <w:color w:val="auto"/>
                <w:kern w:val="0"/>
                <w:sz w:val="24"/>
                <w:szCs w:val="24"/>
                <w:highlight w:val="none"/>
                <w:u w:val="none"/>
                <w:lang w:val="en-US" w:eastAsia="zh-CN"/>
              </w:rPr>
              <w:t>操作系统支持两种及以上的生物特征类型鉴别，如指纹、人脸；支持使用生物特征进行命令行、图形化提权操作的身份鉴别；支持使用生物特征进行系统登录操作的身份鉴别；支持用户管理自己的生物特征信息。</w:t>
            </w:r>
          </w:p>
          <w:p w14:paraId="2B762159">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身份鉴别服务：</w:t>
            </w:r>
            <w:r>
              <w:rPr>
                <w:rFonts w:hint="eastAsia" w:ascii="仿宋_GB2312" w:hAnsi="仿宋_GB2312" w:eastAsia="仿宋_GB2312" w:cs="仿宋_GB2312"/>
                <w:color w:val="auto"/>
                <w:kern w:val="0"/>
                <w:sz w:val="24"/>
                <w:szCs w:val="24"/>
                <w:highlight w:val="none"/>
                <w:u w:val="none"/>
                <w:lang w:val="en-US" w:eastAsia="zh-CN"/>
              </w:rPr>
              <w:t>操作系统用户标识使用账户名和账户ID，在操作系统的整个生存周期内账户标识具有唯一性；支持配置账户口令复杂度校验及强口令管理；支持账户口令有效期配置；支持口令鉴别失败控制；支持口令加密算法配置，账户口令进行加密后以不可逆的密文形式保存；支持禁止根账户(root)远程登录设置。</w:t>
            </w:r>
          </w:p>
          <w:p w14:paraId="07F06A63">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5.访问控制</w:t>
            </w:r>
          </w:p>
          <w:p w14:paraId="2109B5D1">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自主访问控制：</w:t>
            </w:r>
            <w:r>
              <w:rPr>
                <w:rFonts w:hint="eastAsia" w:ascii="仿宋_GB2312" w:hAnsi="仿宋_GB2312" w:eastAsia="仿宋_GB2312" w:cs="仿宋_GB2312"/>
                <w:color w:val="auto"/>
                <w:kern w:val="0"/>
                <w:sz w:val="24"/>
                <w:szCs w:val="24"/>
                <w:highlight w:val="none"/>
                <w:u w:val="none"/>
                <w:lang w:val="en-US" w:eastAsia="zh-CN"/>
              </w:rPr>
              <w:t>允许客体拥有者以普通账户决定并控制对客体的访问，并阻止非授权账户对客体的访问普通用户缺省拥有新建、读写和删除私有目录下文件的权限；支持细粒度的自主访问控制，将访问控制的粒度控制在指定账户，对系统中的每一个客体，实现由客体拥有者以指定账户方式确定其对该客体的访问权限，而其他同组账户或非同组的账户和用户组对该客体的访问权则由客体拥有者授予。</w:t>
            </w:r>
          </w:p>
          <w:p w14:paraId="5DD9E572">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强制访问控制：</w:t>
            </w:r>
            <w:r>
              <w:rPr>
                <w:rFonts w:hint="eastAsia" w:ascii="仿宋_GB2312" w:hAnsi="仿宋_GB2312" w:eastAsia="仿宋_GB2312" w:cs="仿宋_GB2312"/>
                <w:color w:val="auto"/>
                <w:kern w:val="0"/>
                <w:sz w:val="24"/>
                <w:szCs w:val="24"/>
                <w:highlight w:val="none"/>
                <w:u w:val="none"/>
                <w:lang w:val="en-US" w:eastAsia="zh-CN"/>
              </w:rPr>
              <w:t>操作系统支持对应用程序的访问控制与资源限制，包括对文件、网络等客体的访问控制；支持应用安装控制、应用执行控制。</w:t>
            </w:r>
          </w:p>
          <w:p w14:paraId="7C4F1710">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安全审计：</w:t>
            </w:r>
            <w:r>
              <w:rPr>
                <w:rFonts w:hint="eastAsia" w:ascii="仿宋_GB2312" w:hAnsi="仿宋_GB2312" w:eastAsia="仿宋_GB2312" w:cs="仿宋_GB2312"/>
                <w:color w:val="auto"/>
                <w:kern w:val="0"/>
                <w:sz w:val="24"/>
                <w:szCs w:val="24"/>
                <w:highlight w:val="none"/>
                <w:u w:val="none"/>
                <w:lang w:val="en-US" w:eastAsia="zh-CN"/>
              </w:rPr>
              <w:t>操作系统能对身份鉴别的使用、自主访问控制、标记和强制访问控制策略的修改等生成审计日志；审计记录包括事件类型、事件发生的日期、触发事件的账户、事件成功或失败等字段；支持审计日志查询和导出功能设置。</w:t>
            </w:r>
          </w:p>
          <w:p w14:paraId="37CC193F">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6.防火墙工具</w:t>
            </w:r>
          </w:p>
          <w:p w14:paraId="199A997C">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基本要求：</w:t>
            </w:r>
            <w:r>
              <w:rPr>
                <w:rFonts w:hint="eastAsia" w:ascii="仿宋_GB2312" w:hAnsi="仿宋_GB2312" w:eastAsia="仿宋_GB2312" w:cs="仿宋_GB2312"/>
                <w:color w:val="auto"/>
                <w:kern w:val="0"/>
                <w:sz w:val="24"/>
                <w:szCs w:val="24"/>
                <w:highlight w:val="none"/>
                <w:u w:val="none"/>
                <w:lang w:val="en-US" w:eastAsia="zh-CN"/>
              </w:rPr>
              <w:t>操作系统支持开启或关闭防火墙；支持添加防火墙规则，至少包括名称、协议、地址和端口；提供不同场景下的缺省防火墙配置，如公共、专用和自定义；支持不同的访问策略，包括允许、拒绝。</w:t>
            </w:r>
          </w:p>
          <w:p w14:paraId="03579F51">
            <w:pPr>
              <w:widowControl/>
              <w:spacing w:line="400" w:lineRule="exact"/>
              <w:ind w:firstLine="480" w:firstLineChars="200"/>
              <w:jc w:val="left"/>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7.漏洞管理</w:t>
            </w:r>
          </w:p>
          <w:p w14:paraId="1D67DEA6">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漏洞编号：</w:t>
            </w:r>
            <w:r>
              <w:rPr>
                <w:rFonts w:hint="eastAsia" w:ascii="仿宋_GB2312" w:hAnsi="仿宋_GB2312" w:eastAsia="仿宋_GB2312" w:cs="仿宋_GB2312"/>
                <w:color w:val="auto"/>
                <w:kern w:val="0"/>
                <w:sz w:val="24"/>
                <w:szCs w:val="24"/>
                <w:highlight w:val="none"/>
                <w:u w:val="none"/>
                <w:lang w:val="en-US" w:eastAsia="zh-CN"/>
              </w:rPr>
              <w:t>操作系统支持漏洞编号，每个漏洞独立编号，可直接使用NVDB、CNVD或CVE编号；漏洞提醒，发现或获悉漏洞信息时，通过系统推送、电子邮件或官方网站等方式通知用户；漏洞修复，对已发现的安全漏洞通过补丁等方式对系统漏洞进行修复；漏洞列表，提供每个版本已修复的漏洞列表，并提供命令或网页等方式方便用户查询漏洞及其修复情况。</w:t>
            </w:r>
          </w:p>
          <w:p w14:paraId="5164CB4B">
            <w:pPr>
              <w:widowControl/>
              <w:spacing w:line="400" w:lineRule="exact"/>
              <w:ind w:firstLine="482" w:firstLineChars="200"/>
              <w:jc w:val="left"/>
              <w:rPr>
                <w:rFonts w:hint="eastAsia" w:ascii="仿宋_GB2312" w:hAnsi="仿宋_GB2312" w:eastAsia="仿宋_GB2312" w:cs="仿宋_GB2312"/>
                <w:b/>
                <w:bCs/>
                <w:color w:val="auto"/>
                <w:kern w:val="0"/>
                <w:sz w:val="24"/>
                <w:szCs w:val="24"/>
                <w:highlight w:val="none"/>
                <w:u w:val="none"/>
                <w:lang w:val="en-US" w:eastAsia="zh-CN"/>
              </w:rPr>
            </w:pPr>
            <w:r>
              <w:rPr>
                <w:rFonts w:hint="eastAsia" w:ascii="仿宋_GB2312" w:hAnsi="仿宋_GB2312" w:eastAsia="仿宋_GB2312" w:cs="仿宋_GB2312"/>
                <w:b/>
                <w:bCs/>
                <w:color w:val="auto"/>
                <w:kern w:val="0"/>
                <w:sz w:val="24"/>
                <w:szCs w:val="24"/>
                <w:highlight w:val="none"/>
                <w:lang w:val="en-US" w:eastAsia="zh-CN"/>
              </w:rPr>
              <w:t>九、</w:t>
            </w:r>
            <w:r>
              <w:rPr>
                <w:rFonts w:hint="eastAsia" w:ascii="仿宋_GB2312" w:hAnsi="仿宋_GB2312" w:eastAsia="仿宋_GB2312" w:cs="仿宋_GB2312"/>
                <w:b/>
                <w:bCs/>
                <w:color w:val="auto"/>
                <w:kern w:val="0"/>
                <w:sz w:val="24"/>
                <w:szCs w:val="24"/>
                <w:highlight w:val="none"/>
                <w:u w:val="none"/>
                <w:lang w:val="en-US" w:eastAsia="zh-CN"/>
              </w:rPr>
              <w:t>其他要求</w:t>
            </w:r>
          </w:p>
          <w:p w14:paraId="058A32ED">
            <w:pPr>
              <w:widowControl/>
              <w:spacing w:line="400" w:lineRule="exact"/>
              <w:ind w:firstLine="482" w:firstLineChars="200"/>
              <w:jc w:val="left"/>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color w:val="auto"/>
                <w:kern w:val="0"/>
                <w:sz w:val="24"/>
                <w:szCs w:val="24"/>
                <w:highlight w:val="none"/>
                <w:u w:val="none"/>
                <w:lang w:val="en-US" w:eastAsia="zh-CN"/>
              </w:rPr>
              <w:t>1</w:t>
            </w:r>
            <w:r>
              <w:rPr>
                <w:rFonts w:hint="eastAsia" w:ascii="仿宋_GB2312" w:hAnsi="仿宋_GB2312" w:eastAsia="仿宋_GB2312" w:cs="仿宋_GB2312"/>
                <w:color w:val="auto"/>
                <w:kern w:val="0"/>
                <w:sz w:val="24"/>
                <w:szCs w:val="24"/>
                <w:highlight w:val="none"/>
                <w:u w:val="none"/>
              </w:rPr>
              <w:t>.</w:t>
            </w:r>
            <w:r>
              <w:rPr>
                <w:rFonts w:hint="eastAsia" w:ascii="仿宋_GB2312" w:hAnsi="仿宋_GB2312" w:eastAsia="仿宋_GB2312" w:cs="仿宋_GB2312"/>
                <w:color w:val="auto"/>
                <w:kern w:val="0"/>
                <w:sz w:val="24"/>
                <w:szCs w:val="24"/>
                <w:highlight w:val="none"/>
              </w:rPr>
              <w:t>操作系统应当符合安全可靠测评要求</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b w:val="0"/>
                <w:bCs w:val="0"/>
                <w:color w:val="auto"/>
                <w:kern w:val="0"/>
                <w:sz w:val="24"/>
                <w:szCs w:val="24"/>
                <w:highlight w:val="none"/>
                <w:lang w:eastAsia="zh-CN"/>
              </w:rPr>
              <w:t>通过政府有关部门指定的中国信息安全测评中心和国家保密科技测评中心网站的安全可靠测评结果</w:t>
            </w:r>
            <w:r>
              <w:rPr>
                <w:rFonts w:hint="eastAsia" w:ascii="仿宋_GB2312" w:hAnsi="仿宋_GB2312" w:eastAsia="仿宋_GB2312" w:cs="仿宋_GB2312"/>
                <w:b w:val="0"/>
                <w:bCs w:val="0"/>
                <w:color w:val="auto"/>
                <w:kern w:val="0"/>
                <w:sz w:val="24"/>
                <w:szCs w:val="24"/>
                <w:highlight w:val="none"/>
                <w:lang w:val="en-US" w:eastAsia="zh-CN"/>
              </w:rPr>
              <w:t>；</w:t>
            </w:r>
          </w:p>
          <w:p w14:paraId="72C9E6D5">
            <w:pPr>
              <w:widowControl/>
              <w:spacing w:line="400" w:lineRule="exact"/>
              <w:ind w:firstLine="482" w:firstLineChars="200"/>
              <w:jc w:val="left"/>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eastAsia="zh-CN"/>
              </w:rPr>
              <w:t>注：投标人在填写《项目要求及服务需求响应表》时，在“投标</w:t>
            </w:r>
            <w:r>
              <w:rPr>
                <w:rFonts w:hint="eastAsia" w:ascii="仿宋_GB2312" w:hAnsi="仿宋_GB2312" w:eastAsia="仿宋_GB2312" w:cs="仿宋_GB2312"/>
                <w:b/>
                <w:bCs/>
                <w:color w:val="auto"/>
                <w:kern w:val="0"/>
                <w:sz w:val="24"/>
                <w:szCs w:val="24"/>
                <w:highlight w:val="none"/>
                <w:lang w:val="en-US" w:eastAsia="zh-CN"/>
              </w:rPr>
              <w:t>文件</w:t>
            </w:r>
            <w:r>
              <w:rPr>
                <w:rFonts w:hint="eastAsia" w:ascii="仿宋_GB2312" w:hAnsi="仿宋_GB2312" w:eastAsia="仿宋_GB2312" w:cs="仿宋_GB2312"/>
                <w:b/>
                <w:bCs/>
                <w:color w:val="auto"/>
                <w:kern w:val="0"/>
                <w:sz w:val="24"/>
                <w:szCs w:val="24"/>
                <w:highlight w:val="none"/>
                <w:lang w:eastAsia="zh-CN"/>
              </w:rPr>
              <w:t>响应技术参数”明确给出所投</w:t>
            </w:r>
            <w:r>
              <w:rPr>
                <w:rFonts w:hint="eastAsia" w:ascii="仿宋_GB2312" w:hAnsi="仿宋_GB2312" w:eastAsia="仿宋_GB2312" w:cs="仿宋_GB2312"/>
                <w:b/>
                <w:bCs/>
                <w:color w:val="auto"/>
                <w:kern w:val="0"/>
                <w:sz w:val="24"/>
                <w:szCs w:val="24"/>
                <w:highlight w:val="none"/>
                <w:lang w:val="en-US" w:eastAsia="zh-CN"/>
              </w:rPr>
              <w:t>桌面</w:t>
            </w:r>
            <w:r>
              <w:rPr>
                <w:rFonts w:hint="eastAsia" w:ascii="仿宋_GB2312" w:hAnsi="仿宋_GB2312" w:eastAsia="仿宋_GB2312" w:cs="仿宋_GB2312"/>
                <w:b/>
                <w:bCs/>
                <w:color w:val="auto"/>
                <w:kern w:val="0"/>
                <w:sz w:val="24"/>
                <w:szCs w:val="24"/>
                <w:highlight w:val="none"/>
                <w:lang w:eastAsia="zh-CN"/>
              </w:rPr>
              <w:t>操作系统名称，否则视为投标无效。</w:t>
            </w:r>
          </w:p>
          <w:p w14:paraId="324C9D8E">
            <w:pPr>
              <w:widowControl/>
              <w:spacing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2.投标人根据实际需要，可同时选择多个品牌的操作系统进行投标，并在投标文件中注明清楚所选不同操作系统的品牌及数量，但是技术要求须符合采购需求要求。</w:t>
            </w:r>
          </w:p>
          <w:p w14:paraId="0C0FB686">
            <w:pPr>
              <w:widowControl/>
              <w:spacing w:line="400" w:lineRule="exact"/>
              <w:ind w:firstLine="482"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szCs w:val="24"/>
                <w:highlight w:val="none"/>
                <w:u w:val="none"/>
                <w:lang w:val="en-US" w:eastAsia="zh-CN"/>
              </w:rPr>
              <w:t>十.投标人需承诺投标产品，在交付期内完成与广西壮族自治区综合办公平台无缝顺利对接、集成适配（</w:t>
            </w:r>
            <w:r>
              <w:rPr>
                <w:rFonts w:hint="eastAsia" w:ascii="仿宋_GB2312" w:hAnsi="仿宋_GB2312" w:eastAsia="仿宋_GB2312" w:cs="仿宋_GB2312"/>
                <w:b/>
                <w:bCs/>
                <w:color w:val="auto"/>
                <w:kern w:val="0"/>
                <w:sz w:val="24"/>
                <w:szCs w:val="24"/>
                <w:highlight w:val="none"/>
                <w:lang w:val="en-US" w:eastAsia="zh-CN"/>
              </w:rPr>
              <w:t>采购人将设置现场踏勘，以便投标人了解适配情况</w:t>
            </w:r>
            <w:r>
              <w:rPr>
                <w:rFonts w:hint="eastAsia" w:ascii="仿宋_GB2312" w:hAnsi="仿宋_GB2312" w:eastAsia="仿宋_GB2312" w:cs="仿宋_GB2312"/>
                <w:b/>
                <w:bCs/>
                <w:color w:val="auto"/>
                <w:kern w:val="0"/>
                <w:sz w:val="24"/>
                <w:szCs w:val="24"/>
                <w:highlight w:val="none"/>
                <w:u w:val="none"/>
                <w:lang w:val="en-US" w:eastAsia="zh-CN"/>
              </w:rPr>
              <w:t>），保证业务系统可以安全稳定运行，便于用户统一管理和运维</w:t>
            </w:r>
            <w:r>
              <w:rPr>
                <w:rFonts w:hint="eastAsia" w:ascii="仿宋_GB2312" w:hAnsi="仿宋_GB2312" w:eastAsia="仿宋_GB2312" w:cs="仿宋_GB2312"/>
                <w:b/>
                <w:bCs/>
                <w:color w:val="auto"/>
                <w:kern w:val="0"/>
                <w:sz w:val="24"/>
                <w:highlight w:val="none"/>
                <w:lang w:eastAsia="zh-CN"/>
              </w:rPr>
              <w:t>。</w:t>
            </w:r>
          </w:p>
        </w:tc>
        <w:tc>
          <w:tcPr>
            <w:tcW w:w="812" w:type="dxa"/>
            <w:tcBorders>
              <w:top w:val="single" w:color="auto" w:sz="4" w:space="0"/>
              <w:left w:val="single" w:color="auto" w:sz="4" w:space="0"/>
              <w:bottom w:val="single" w:color="auto" w:sz="4" w:space="0"/>
              <w:right w:val="single" w:color="auto" w:sz="4" w:space="0"/>
            </w:tcBorders>
            <w:vAlign w:val="center"/>
          </w:tcPr>
          <w:p w14:paraId="51713F70">
            <w:pPr>
              <w:pStyle w:val="246"/>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lang w:val="en-US" w:eastAsia="zh-CN"/>
              </w:rPr>
              <w:t>4910套</w:t>
            </w:r>
          </w:p>
        </w:tc>
      </w:tr>
      <w:tr w14:paraId="6E8F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2A496B1">
            <w:pPr>
              <w:pStyle w:val="246"/>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859" w:type="dxa"/>
            <w:tcBorders>
              <w:top w:val="single" w:color="auto" w:sz="4" w:space="0"/>
              <w:left w:val="single" w:color="auto" w:sz="4" w:space="0"/>
              <w:bottom w:val="single" w:color="auto" w:sz="4" w:space="0"/>
              <w:right w:val="single" w:color="auto" w:sz="4" w:space="0"/>
            </w:tcBorders>
            <w:vAlign w:val="center"/>
          </w:tcPr>
          <w:p w14:paraId="3E8ADB4B">
            <w:pPr>
              <w:widowControl/>
              <w:spacing w:line="400" w:lineRule="exact"/>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流式办公软件</w:t>
            </w:r>
          </w:p>
        </w:tc>
        <w:tc>
          <w:tcPr>
            <w:tcW w:w="6966" w:type="dxa"/>
            <w:tcBorders>
              <w:top w:val="single" w:color="auto" w:sz="4" w:space="0"/>
              <w:left w:val="single" w:color="auto" w:sz="4" w:space="0"/>
              <w:bottom w:val="single" w:color="auto" w:sz="4" w:space="0"/>
              <w:right w:val="single" w:color="auto" w:sz="4" w:space="0"/>
            </w:tcBorders>
            <w:vAlign w:val="center"/>
          </w:tcPr>
          <w:p w14:paraId="1C5C019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1.支持运行于国产化环境，支持通过国家安全可靠测评的CPU芯片（</w:t>
            </w:r>
            <w:r>
              <w:rPr>
                <w:rFonts w:hint="eastAsia" w:ascii="仿宋_GB2312" w:hAnsi="仿宋_GB2312" w:eastAsia="仿宋_GB2312" w:cs="仿宋_GB2312"/>
                <w:color w:val="auto"/>
                <w:kern w:val="0"/>
                <w:sz w:val="24"/>
                <w:highlight w:val="none"/>
                <w:lang w:eastAsia="zh-CN"/>
              </w:rPr>
              <w:t>麒麟</w:t>
            </w:r>
            <w:r>
              <w:rPr>
                <w:rFonts w:hint="eastAsia" w:ascii="仿宋_GB2312" w:hAnsi="仿宋_GB2312" w:eastAsia="仿宋_GB2312" w:cs="仿宋_GB2312"/>
                <w:color w:val="auto"/>
                <w:kern w:val="0"/>
                <w:sz w:val="24"/>
                <w:highlight w:val="none"/>
                <w:lang w:val="en-US" w:eastAsia="zh-CN"/>
              </w:rPr>
              <w:t>、飞腾、海光、兆芯等）、操作系统（统信、麒麟等）；可根据采购人需求提供所需路线组合的配套版本。</w:t>
            </w:r>
          </w:p>
          <w:p w14:paraId="0CF88F8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2.产品具备二次开发能力：符合办公软件二次开发接口标准。</w:t>
            </w:r>
          </w:p>
          <w:p w14:paraId="3E7150F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办公套件需具备主界面、文件管理、页面设置、视图管理、编辑管理、插入管理、格式管理、工具、表格管理、对象管理、审阅管理、引用管理、插件管理、打印管理等基本功能，提供文字处理、电子表格、文档演示三大应用，支持PDF阅读和流版转换，支持国内外文档标准规范，兼容国内外流式软件。</w:t>
            </w:r>
          </w:p>
          <w:p w14:paraId="34E63EB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4.文档格式兼容：各组件兼容打开微软对应模块的文档格式，全面兼容微软办公软件文字/表格/演示的历史格式和最新格式。</w:t>
            </w:r>
          </w:p>
          <w:p w14:paraId="662E8CB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5.兼容软硬件环境；</w:t>
            </w:r>
            <w:r>
              <w:rPr>
                <w:rFonts w:hint="eastAsia" w:ascii="仿宋_GB2312" w:hAnsi="仿宋_GB2312" w:eastAsia="仿宋_GB2312" w:cs="仿宋_GB2312"/>
                <w:b/>
                <w:bCs/>
                <w:color w:val="auto"/>
                <w:kern w:val="0"/>
                <w:sz w:val="24"/>
                <w:szCs w:val="24"/>
                <w:highlight w:val="none"/>
                <w:u w:val="none"/>
                <w:lang w:val="en-US" w:eastAsia="zh-CN"/>
              </w:rPr>
              <w:t>投标人需承诺投标产品，在交付期内完成</w:t>
            </w:r>
            <w:r>
              <w:rPr>
                <w:rFonts w:hint="eastAsia" w:ascii="仿宋_GB2312" w:hAnsi="仿宋_GB2312" w:eastAsia="仿宋_GB2312" w:cs="仿宋_GB2312"/>
                <w:color w:val="auto"/>
                <w:kern w:val="0"/>
                <w:sz w:val="24"/>
                <w:highlight w:val="none"/>
                <w:lang w:val="en-US" w:eastAsia="zh-CN"/>
              </w:rPr>
              <w:t>与广西壮族自治区综合办公平台无缝顺利对接、集成适配（采购人将设置现场踏勘，以便投标人了解适配情况），保证业务系统可以安全稳定运行，便于用户统一管理和运维。</w:t>
            </w:r>
          </w:p>
          <w:p w14:paraId="4307E8B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6.产品符合GB 18030-2022《信息技术 中文编码字符集》、GB/T 33190-2016《电子文件存储与交换格式 版式文档》、GB/T 9704-2012《党政机关公文格式》、GB/T 33476-2016《党政机关电子公文格式规范》系列标准。</w:t>
            </w:r>
          </w:p>
          <w:p w14:paraId="639F6F0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7.文字处理、电子表格、文档演示三大应用均支持输出OFD，并提供二次开发接口。</w:t>
            </w:r>
          </w:p>
          <w:p w14:paraId="22671B2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8.支持创建、编辑、另存文字、表格、演示格式文件，满足对wps、doc、docx、uot3、ppt、pptx、uop3、xls、xlsx、uos3等常用办公文件格式的日常使用需求。</w:t>
            </w:r>
          </w:p>
          <w:p w14:paraId="1A8CD4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◆9.文字，表格，演示三个组件均支持查找命令功能，输入功能名称后可以模糊匹配查询，以便用户快速定位到功能入口。</w:t>
            </w:r>
          </w:p>
          <w:p w14:paraId="2DF166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10.提供的产品不是基于java语言开发以及系统运行环境不需要java环境，以减少内存占用及提高产品的性能。</w:t>
            </w:r>
          </w:p>
          <w:p w14:paraId="60E09C3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◆11.文字、表格、演示均支持文本识别功能，可以截取系统内的图片或PDF中的文字，进行提取识别，方便用户将已经识别的字符直接添加入文档内，不需要再手动输入。</w:t>
            </w:r>
          </w:p>
          <w:p w14:paraId="0687E04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◆12.文字模块支持章节导航、书签导航功能。“章节导航”支持显示章节内容、更改章节标题、增加节、删除节、合并节。“书签导航”支持显示书签，按照书签的名称和位置排序等。</w:t>
            </w:r>
          </w:p>
          <w:p w14:paraId="41C0BE4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13.文字模块支持智能自动识别正文的段落结构，生成对应目录，节省手动设置标题格式时间。支持在导航窗格中进行查找和替换，支持一键全选正文的查找结果。</w:t>
            </w:r>
          </w:p>
          <w:p w14:paraId="7F4B5B1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◆14.表格模块支持“文件瘦身”。该功能可以通过对文件中的对象、重复样式、空白单元格内容进行瘦身，减小文件体积，提升文件打开效率。</w:t>
            </w:r>
          </w:p>
          <w:p w14:paraId="7FBA24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15.演示模块支持多种智能图形（兼容SmartArt）的插入和编辑。包括层次结构、列表、循环、流程等，方便用户使用及创造更加多元化演示文稿。</w:t>
            </w:r>
          </w:p>
          <w:p w14:paraId="30C50F2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◆16.支持将演示文件及相关媒体文件打包成文件夹/压缩文件，方便用户携带及使用，避免文档流转时媒体文件无法播放。</w:t>
            </w:r>
          </w:p>
          <w:p w14:paraId="312F4B5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17.产品支持人工智能（AI）模块的扩展。</w:t>
            </w:r>
          </w:p>
          <w:p w14:paraId="4FB5699E">
            <w:pPr>
              <w:widowControl/>
              <w:spacing w:line="400" w:lineRule="exact"/>
              <w:ind w:firstLine="480" w:firstLineChars="200"/>
              <w:jc w:val="left"/>
              <w:rPr>
                <w:rFonts w:hint="eastAsia"/>
                <w:color w:val="auto"/>
                <w:highlight w:val="none"/>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18.至少提供1年升级服务，支持在线升级方式。产品质保期结束后支持并提供永久免费使用。</w:t>
            </w:r>
          </w:p>
        </w:tc>
        <w:tc>
          <w:tcPr>
            <w:tcW w:w="812" w:type="dxa"/>
            <w:tcBorders>
              <w:top w:val="single" w:color="auto" w:sz="4" w:space="0"/>
              <w:left w:val="single" w:color="auto" w:sz="4" w:space="0"/>
              <w:bottom w:val="single" w:color="auto" w:sz="4" w:space="0"/>
              <w:right w:val="single" w:color="auto" w:sz="4" w:space="0"/>
            </w:tcBorders>
            <w:vAlign w:val="center"/>
          </w:tcPr>
          <w:p w14:paraId="70CE1262">
            <w:pPr>
              <w:pStyle w:val="246"/>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4910套</w:t>
            </w:r>
          </w:p>
        </w:tc>
      </w:tr>
      <w:tr w14:paraId="50FE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13" w:type="dxa"/>
            <w:tcBorders>
              <w:top w:val="single" w:color="auto" w:sz="4" w:space="0"/>
              <w:left w:val="single" w:color="auto" w:sz="4" w:space="0"/>
              <w:bottom w:val="single" w:color="auto" w:sz="4" w:space="0"/>
              <w:right w:val="single" w:color="auto" w:sz="4" w:space="0"/>
            </w:tcBorders>
            <w:vAlign w:val="center"/>
          </w:tcPr>
          <w:p w14:paraId="728DB2E1">
            <w:pPr>
              <w:spacing w:line="40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3</w:t>
            </w:r>
          </w:p>
        </w:tc>
        <w:tc>
          <w:tcPr>
            <w:tcW w:w="859" w:type="dxa"/>
            <w:tcBorders>
              <w:top w:val="single" w:color="auto" w:sz="4" w:space="0"/>
              <w:left w:val="single" w:color="auto" w:sz="4" w:space="0"/>
              <w:bottom w:val="single" w:color="auto" w:sz="4" w:space="0"/>
              <w:right w:val="single" w:color="auto" w:sz="4" w:space="0"/>
            </w:tcBorders>
            <w:vAlign w:val="center"/>
          </w:tcPr>
          <w:p w14:paraId="2F7FBCA8">
            <w:pPr>
              <w:spacing w:line="400" w:lineRule="exact"/>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版式</w:t>
            </w:r>
          </w:p>
          <w:p w14:paraId="600511CB">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软件</w:t>
            </w:r>
          </w:p>
        </w:tc>
        <w:tc>
          <w:tcPr>
            <w:tcW w:w="6966" w:type="dxa"/>
            <w:tcBorders>
              <w:top w:val="single" w:color="auto" w:sz="4" w:space="0"/>
              <w:left w:val="single" w:color="auto" w:sz="4" w:space="0"/>
              <w:bottom w:val="single" w:color="auto" w:sz="4" w:space="0"/>
              <w:right w:val="single" w:color="auto" w:sz="4" w:space="0"/>
            </w:tcBorders>
            <w:vAlign w:val="center"/>
          </w:tcPr>
          <w:p w14:paraId="6097CE8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1.支持</w:t>
            </w:r>
            <w:r>
              <w:rPr>
                <w:rFonts w:hint="eastAsia" w:ascii="仿宋_GB2312" w:hAnsi="仿宋_GB2312" w:eastAsia="仿宋_GB2312" w:cs="仿宋_GB2312"/>
                <w:color w:val="auto"/>
                <w:sz w:val="24"/>
                <w:highlight w:val="none"/>
                <w:lang w:val="en-US" w:eastAsia="zh"/>
              </w:rPr>
              <w:t>运行于国产化环境，支持通过国家安全可靠测评的</w:t>
            </w:r>
            <w:r>
              <w:rPr>
                <w:rFonts w:hint="eastAsia" w:ascii="仿宋_GB2312" w:hAnsi="仿宋_GB2312" w:eastAsia="仿宋_GB2312" w:cs="仿宋_GB2312"/>
                <w:color w:val="auto"/>
                <w:sz w:val="24"/>
                <w:highlight w:val="none"/>
                <w:lang w:val="en-US" w:eastAsia="zh-CN"/>
              </w:rPr>
              <w:t>CPU芯片（</w:t>
            </w:r>
            <w:r>
              <w:rPr>
                <w:rFonts w:hint="eastAsia" w:ascii="仿宋_GB2312" w:hAnsi="仿宋_GB2312" w:eastAsia="仿宋_GB2312" w:cs="仿宋_GB2312"/>
                <w:color w:val="auto"/>
                <w:sz w:val="24"/>
                <w:highlight w:val="none"/>
              </w:rPr>
              <w:t>麒麟</w:t>
            </w:r>
            <w:r>
              <w:rPr>
                <w:rFonts w:hint="eastAsia" w:ascii="仿宋_GB2312" w:hAnsi="仿宋_GB2312" w:eastAsia="仿宋_GB2312" w:cs="仿宋_GB2312"/>
                <w:color w:val="auto"/>
                <w:sz w:val="24"/>
                <w:highlight w:val="none"/>
                <w:lang w:val="en-US" w:eastAsia="zh-CN"/>
              </w:rPr>
              <w:t>、飞腾、海光、兆芯等）、操作系统（统信、麒麟等）</w:t>
            </w:r>
            <w:r>
              <w:rPr>
                <w:rFonts w:hint="eastAsia" w:ascii="仿宋_GB2312" w:hAnsi="仿宋_GB2312" w:eastAsia="仿宋_GB2312" w:cs="仿宋_GB2312"/>
                <w:color w:val="auto"/>
                <w:sz w:val="24"/>
                <w:highlight w:val="none"/>
                <w:lang w:val="en-US" w:eastAsia="zh"/>
              </w:rPr>
              <w:t>；可根据采购人需求提供所需路线组合的配套版本</w:t>
            </w:r>
            <w:r>
              <w:rPr>
                <w:rFonts w:hint="eastAsia" w:ascii="仿宋_GB2312" w:hAnsi="仿宋_GB2312" w:eastAsia="仿宋_GB2312" w:cs="仿宋_GB2312"/>
                <w:color w:val="auto"/>
                <w:sz w:val="24"/>
                <w:highlight w:val="none"/>
                <w:lang w:val="en-US" w:eastAsia="zh-CN"/>
              </w:rPr>
              <w:t>。</w:t>
            </w:r>
          </w:p>
          <w:p w14:paraId="44DAEE27">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val="en-US" w:eastAsia="zh"/>
              </w:rPr>
              <w:t>产品具备二次开发能力：符合办公软件二次开发接口标准；</w:t>
            </w:r>
          </w:p>
          <w:p w14:paraId="7D90385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3.符合OFD国家标准GB/T33190-2016《电子文件存储与交换格式版式文档》，并通过标准符合性测试。</w:t>
            </w:r>
          </w:p>
          <w:p w14:paraId="08249ACA">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4.具备OFD文件的编辑、检索、打印、水印、加解密、电子印章、手写签批、页面管理、注释管理、视图管理、语义管理等功能。</w:t>
            </w:r>
          </w:p>
          <w:p w14:paraId="1544E13C">
            <w:pPr>
              <w:spacing w:line="400" w:lineRule="exact"/>
              <w:ind w:firstLine="480" w:firstLineChars="200"/>
              <w:rPr>
                <w:rFonts w:hint="eastAsia" w:ascii="仿宋_GB2312" w:hAnsi="仿宋_GB2312" w:eastAsia="仿宋_GB2312" w:cs="仿宋_GB2312"/>
                <w:color w:val="auto"/>
                <w:sz w:val="24"/>
                <w:highlight w:val="none"/>
                <w:lang w:val="en-US" w:eastAsia="zh"/>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val="en-US" w:eastAsia="zh"/>
              </w:rPr>
              <w:t>文档编辑，支持OFD/PDF文档中的文字编辑、图片编辑功能，</w:t>
            </w:r>
            <w:r>
              <w:rPr>
                <w:rFonts w:hint="eastAsia" w:ascii="仿宋_GB2312" w:hAnsi="仿宋_GB2312" w:eastAsia="仿宋_GB2312" w:cs="仿宋_GB2312"/>
                <w:color w:val="auto"/>
                <w:sz w:val="24"/>
                <w:highlight w:val="none"/>
                <w:lang w:val="en-US" w:eastAsia="zh-CN"/>
              </w:rPr>
              <w:t>可在文档页面任意位置添加文本，可设置文本字体、字号、颜色等属性</w:t>
            </w:r>
            <w:r>
              <w:rPr>
                <w:rFonts w:hint="eastAsia" w:ascii="仿宋_GB2312" w:hAnsi="仿宋_GB2312" w:eastAsia="仿宋_GB2312" w:cs="仿宋_GB2312"/>
                <w:color w:val="auto"/>
                <w:sz w:val="24"/>
                <w:highlight w:val="none"/>
                <w:lang w:val="en-US" w:eastAsia="zh"/>
              </w:rPr>
              <w:t>。</w:t>
            </w:r>
          </w:p>
          <w:p w14:paraId="4F1BB91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6.电子签章</w:t>
            </w:r>
            <w:r>
              <w:rPr>
                <w:rFonts w:hint="eastAsia" w:ascii="仿宋_GB2312" w:hAnsi="仿宋_GB2312" w:eastAsia="仿宋_GB2312" w:cs="仿宋_GB2312"/>
                <w:color w:val="auto"/>
                <w:sz w:val="24"/>
                <w:highlight w:val="none"/>
                <w:lang w:val="en-US" w:eastAsia="zh"/>
              </w:rPr>
              <w:t>，</w:t>
            </w:r>
            <w:r>
              <w:rPr>
                <w:rFonts w:hint="eastAsia" w:ascii="仿宋_GB2312" w:hAnsi="仿宋_GB2312" w:eastAsia="仿宋_GB2312" w:cs="仿宋_GB2312"/>
                <w:color w:val="auto"/>
                <w:sz w:val="24"/>
                <w:highlight w:val="none"/>
                <w:lang w:val="en-US" w:eastAsia="zh-CN"/>
              </w:rPr>
              <w:t>支持加盖电子签章和验章功能，普通盖章、骑缝章、署名章、预盖章、批量盖章等功能</w:t>
            </w:r>
            <w:r>
              <w:rPr>
                <w:rFonts w:hint="eastAsia" w:ascii="仿宋_GB2312" w:hAnsi="仿宋_GB2312" w:eastAsia="仿宋_GB2312" w:cs="仿宋_GB2312"/>
                <w:color w:val="auto"/>
                <w:sz w:val="24"/>
                <w:highlight w:val="none"/>
                <w:lang w:val="en-US" w:eastAsia="zh"/>
              </w:rPr>
              <w:t>。</w:t>
            </w:r>
          </w:p>
          <w:p w14:paraId="4D4E0B02">
            <w:pPr>
              <w:spacing w:line="400" w:lineRule="exact"/>
              <w:ind w:firstLine="480" w:firstLineChars="200"/>
              <w:rPr>
                <w:rFonts w:hint="eastAsia" w:ascii="仿宋_GB2312" w:hAnsi="仿宋_GB2312" w:eastAsia="仿宋_GB2312" w:cs="仿宋_GB2312"/>
                <w:color w:val="auto"/>
                <w:sz w:val="24"/>
                <w:highlight w:val="none"/>
                <w:lang w:val="en-US" w:eastAsia="zh"/>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val="en-US" w:eastAsia="zh"/>
              </w:rPr>
              <w:t>修订注释，支持批注、删除、插入、替换、移动、修改、增加间距、缩小间距、前移、后移、切换字体等修订标记；支持图形注释、文本注释、文本框注释功能。</w:t>
            </w:r>
          </w:p>
          <w:p w14:paraId="4E938E46">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val="en-US" w:eastAsia="zh"/>
              </w:rPr>
              <w:t>手写签批，支持签字笔（粗、细）、软笔签批用笔选择，支持压感笔锋功能，根据写入时的用力大小来显示字体笔画的粗细程度，提供橡皮擦功能。</w:t>
            </w:r>
          </w:p>
          <w:p w14:paraId="15FCD73E">
            <w:pPr>
              <w:spacing w:line="400" w:lineRule="exact"/>
              <w:ind w:firstLine="480" w:firstLineChars="200"/>
              <w:rPr>
                <w:rFonts w:hint="eastAsia" w:ascii="仿宋_GB2312" w:hAnsi="仿宋_GB2312" w:eastAsia="仿宋_GB2312" w:cs="仿宋_GB2312"/>
                <w:color w:val="auto"/>
                <w:sz w:val="24"/>
                <w:highlight w:val="none"/>
                <w:lang w:val="en-US" w:eastAsia="zh"/>
              </w:rPr>
            </w:pP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val="en-US" w:eastAsia="zh"/>
              </w:rPr>
              <w:t>页面处理，支持拆分OFD；提供插入、删除、替换、提取、交换、移动等页面处理功能。</w:t>
            </w:r>
          </w:p>
          <w:p w14:paraId="4DED261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w:t>
            </w:r>
            <w:r>
              <w:rPr>
                <w:rFonts w:hint="eastAsia" w:ascii="仿宋_GB2312" w:hAnsi="仿宋_GB2312" w:eastAsia="仿宋_GB2312" w:cs="仿宋_GB2312"/>
                <w:color w:val="auto"/>
                <w:sz w:val="24"/>
                <w:highlight w:val="none"/>
                <w:lang w:val="en-US" w:eastAsia="zh"/>
              </w:rPr>
              <w:t>安全性，提供</w:t>
            </w:r>
            <w:r>
              <w:rPr>
                <w:rFonts w:hint="eastAsia" w:ascii="仿宋_GB2312" w:hAnsi="仿宋_GB2312" w:eastAsia="仿宋_GB2312" w:cs="仿宋_GB2312"/>
                <w:color w:val="auto"/>
                <w:sz w:val="24"/>
                <w:highlight w:val="none"/>
                <w:lang w:val="en-US" w:eastAsia="zh-CN"/>
              </w:rPr>
              <w:t>保存、另存、打印、复制、截屏等禁用控制功能，支持国密https打开远程文件，可为文档添加阅读有效期和操作权限，提供加密保护功能。</w:t>
            </w:r>
          </w:p>
          <w:p w14:paraId="246CC987">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11.兼容性：兼容信息技术应用创新软硬件环境；</w:t>
            </w:r>
            <w:r>
              <w:rPr>
                <w:rFonts w:hint="eastAsia" w:ascii="仿宋_GB2312" w:hAnsi="仿宋_GB2312" w:eastAsia="仿宋_GB2312" w:cs="仿宋_GB2312"/>
                <w:b/>
                <w:bCs/>
                <w:color w:val="auto"/>
                <w:kern w:val="0"/>
                <w:sz w:val="24"/>
                <w:szCs w:val="24"/>
                <w:highlight w:val="none"/>
                <w:u w:val="none"/>
                <w:lang w:val="en-US" w:eastAsia="zh-CN"/>
              </w:rPr>
              <w:t>投标人需承诺投标产品，在交付期内完成</w:t>
            </w:r>
            <w:r>
              <w:rPr>
                <w:rFonts w:hint="eastAsia" w:ascii="仿宋_GB2312" w:hAnsi="仿宋_GB2312" w:eastAsia="仿宋_GB2312" w:cs="仿宋_GB2312"/>
                <w:color w:val="auto"/>
                <w:sz w:val="24"/>
                <w:highlight w:val="none"/>
                <w:lang w:val="en-US" w:eastAsia="zh-CN"/>
              </w:rPr>
              <w:t>与广西壮族自治区综合办公平台无缝顺利对接、集成适配（采购人将设置现场踏勘，以便投标人了解适配情况），保证业务系统可以安全稳定运行，便于用户统一管理和运维。</w:t>
            </w:r>
          </w:p>
          <w:p w14:paraId="7C4DDDD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★12.至少提供1年软件升级服务，支持在线升级方式。产品质保期结束后支持并提供永久免费使用。</w:t>
            </w:r>
          </w:p>
        </w:tc>
        <w:tc>
          <w:tcPr>
            <w:tcW w:w="812" w:type="dxa"/>
            <w:tcBorders>
              <w:top w:val="single" w:color="auto" w:sz="4" w:space="0"/>
              <w:left w:val="single" w:color="auto" w:sz="4" w:space="0"/>
              <w:bottom w:val="single" w:color="auto" w:sz="4" w:space="0"/>
              <w:right w:val="single" w:color="auto" w:sz="4" w:space="0"/>
            </w:tcBorders>
            <w:vAlign w:val="center"/>
          </w:tcPr>
          <w:p w14:paraId="17650698">
            <w:pPr>
              <w:spacing w:line="40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4910套</w:t>
            </w:r>
          </w:p>
        </w:tc>
      </w:tr>
      <w:tr w14:paraId="7EF9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13" w:type="dxa"/>
            <w:tcBorders>
              <w:top w:val="single" w:color="auto" w:sz="4" w:space="0"/>
              <w:left w:val="single" w:color="auto" w:sz="4" w:space="0"/>
              <w:bottom w:val="single" w:color="auto" w:sz="4" w:space="0"/>
              <w:right w:val="single" w:color="auto" w:sz="4" w:space="0"/>
            </w:tcBorders>
            <w:vAlign w:val="center"/>
          </w:tcPr>
          <w:p w14:paraId="26B62D33">
            <w:pPr>
              <w:pStyle w:val="246"/>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4</w:t>
            </w:r>
          </w:p>
        </w:tc>
        <w:tc>
          <w:tcPr>
            <w:tcW w:w="859" w:type="dxa"/>
            <w:tcBorders>
              <w:top w:val="single" w:color="auto" w:sz="4" w:space="0"/>
              <w:left w:val="single" w:color="auto" w:sz="4" w:space="0"/>
              <w:bottom w:val="single" w:color="auto" w:sz="4" w:space="0"/>
              <w:right w:val="single" w:color="auto" w:sz="4" w:space="0"/>
            </w:tcBorders>
            <w:vAlign w:val="center"/>
          </w:tcPr>
          <w:p w14:paraId="321E212A">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网络防病毒系统</w:t>
            </w:r>
          </w:p>
        </w:tc>
        <w:tc>
          <w:tcPr>
            <w:tcW w:w="6966" w:type="dxa"/>
            <w:tcBorders>
              <w:top w:val="single" w:color="auto" w:sz="4" w:space="0"/>
              <w:left w:val="single" w:color="auto" w:sz="4" w:space="0"/>
              <w:bottom w:val="single" w:color="auto" w:sz="4" w:space="0"/>
              <w:right w:val="single" w:color="auto" w:sz="4" w:space="0"/>
            </w:tcBorders>
            <w:vAlign w:val="center"/>
          </w:tcPr>
          <w:p w14:paraId="51E97CD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1.客户端支持麒麟、飞腾、海光、兆芯等处理器与银河麒麟、统信等操作系统的各种路线，并根据采购人需求提供所需路线组合的配套版本；</w:t>
            </w:r>
          </w:p>
          <w:p w14:paraId="02A3A84E">
            <w:pPr>
              <w:widowControl/>
              <w:spacing w:line="400" w:lineRule="exact"/>
              <w:ind w:firstLine="480" w:firstLineChars="200"/>
              <w:jc w:val="left"/>
              <w:rPr>
                <w:rFonts w:hint="eastAsia" w:ascii="仿宋_GB2312" w:hAnsi="仿宋_GB2312" w:eastAsia="宋体"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2.提供4910个客户端授权，支持与原来在柳州市信息技术应用创新云平台部署的杀毒软件控制中心平台（厂家：三六零数字安全科技集团有限公司，型号：360终端安全管理系统软件V1.0(含管控中心、多级管控、威胁详情服务等功能模块)）进行数据联动和统一纳管。</w:t>
            </w:r>
            <w:r>
              <w:rPr>
                <w:rFonts w:hint="eastAsia" w:ascii="仿宋_GB2312" w:hAnsi="仿宋_GB2312" w:eastAsia="仿宋_GB2312" w:cs="仿宋_GB2312"/>
                <w:color w:val="auto"/>
                <w:kern w:val="0"/>
                <w:sz w:val="24"/>
                <w:highlight w:val="none"/>
                <w:lang w:eastAsia="zh-CN"/>
              </w:rPr>
              <w:t>对接所产生的费用由中标人承担。</w:t>
            </w:r>
          </w:p>
          <w:p w14:paraId="558B0A24">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3.</w:t>
            </w:r>
            <w:r>
              <w:rPr>
                <w:rFonts w:hint="eastAsia" w:ascii="仿宋_GB2312" w:hAnsi="仿宋_GB2312" w:eastAsia="仿宋_GB2312" w:cs="仿宋_GB2312"/>
                <w:color w:val="auto"/>
                <w:kern w:val="0"/>
                <w:sz w:val="24"/>
                <w:highlight w:val="none"/>
                <w:lang w:eastAsia="zh-CN"/>
              </w:rPr>
              <w:t>具备云端样本鉴定能力，云端具备300亿+样本数据，有效针对各种病毒文件进行查杀。</w:t>
            </w:r>
          </w:p>
          <w:p w14:paraId="2F30C436">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4.</w:t>
            </w:r>
            <w:r>
              <w:rPr>
                <w:rFonts w:hint="eastAsia" w:ascii="仿宋_GB2312" w:hAnsi="仿宋_GB2312" w:eastAsia="仿宋_GB2312" w:cs="仿宋_GB2312"/>
                <w:color w:val="auto"/>
                <w:kern w:val="0"/>
                <w:sz w:val="24"/>
                <w:highlight w:val="none"/>
                <w:lang w:eastAsia="zh-CN"/>
              </w:rPr>
              <w:t>对终端启动项、系统设置、常用软件、内存活跃程序、系统关键位置等进行扫描，扫描范围固定，时间短，快速检查终端是否存在常见病毒。对终端全部路径进行文件扫描，确定终端是否存在病毒。</w:t>
            </w:r>
          </w:p>
          <w:p w14:paraId="7FBB9803">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5.</w:t>
            </w:r>
            <w:r>
              <w:rPr>
                <w:rFonts w:hint="eastAsia" w:ascii="仿宋_GB2312" w:hAnsi="仿宋_GB2312" w:eastAsia="仿宋_GB2312" w:cs="仿宋_GB2312"/>
                <w:color w:val="auto"/>
                <w:kern w:val="0"/>
                <w:sz w:val="24"/>
                <w:highlight w:val="none"/>
                <w:lang w:eastAsia="zh-CN"/>
              </w:rPr>
              <w:t>支持多种扫描策略，可设置扫描模式为快速扫描或者全盘扫描，或自定义一个路径进行扫描，强力扫描会扫描终端所有文件包含白名单。</w:t>
            </w:r>
          </w:p>
          <w:p w14:paraId="535AFAA8">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◆6.</w:t>
            </w:r>
            <w:r>
              <w:rPr>
                <w:rFonts w:hint="eastAsia" w:ascii="仿宋_GB2312" w:hAnsi="仿宋_GB2312" w:eastAsia="仿宋_GB2312" w:cs="仿宋_GB2312"/>
                <w:color w:val="auto"/>
                <w:kern w:val="0"/>
                <w:sz w:val="24"/>
                <w:highlight w:val="none"/>
                <w:lang w:eastAsia="zh-CN"/>
              </w:rPr>
              <w:t>支持单点终端批量恢复隔离区的文件、可设置终端隔离区大小，可开启客户端隔离区文件自动清理功能，可按照时间清理或空间剩余百分比清理，可对终端卸载时隔离区是否保留进行管理配置。</w:t>
            </w:r>
          </w:p>
          <w:p w14:paraId="096F10F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7.</w:t>
            </w:r>
            <w:r>
              <w:rPr>
                <w:rFonts w:hint="eastAsia" w:ascii="仿宋_GB2312" w:hAnsi="仿宋_GB2312" w:eastAsia="仿宋_GB2312" w:cs="仿宋_GB2312"/>
                <w:color w:val="auto"/>
                <w:kern w:val="0"/>
                <w:sz w:val="24"/>
                <w:highlight w:val="none"/>
                <w:lang w:eastAsia="zh-CN"/>
              </w:rPr>
              <w:t>支持防感染模式：当扫描到感染型病毒时，进入防感染模式，重新开始全盘扫描并阻止恶意样本反复感染文件。</w:t>
            </w:r>
          </w:p>
          <w:p w14:paraId="5A7068C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8.</w:t>
            </w:r>
            <w:r>
              <w:rPr>
                <w:rFonts w:hint="eastAsia" w:ascii="仿宋_GB2312" w:hAnsi="仿宋_GB2312" w:eastAsia="仿宋_GB2312" w:cs="仿宋_GB2312"/>
                <w:color w:val="auto"/>
                <w:kern w:val="0"/>
                <w:sz w:val="24"/>
                <w:highlight w:val="none"/>
                <w:lang w:eastAsia="zh-CN"/>
              </w:rPr>
              <w:t>支持对网络驱动器进行安全扫描，可由管理员决定是否开启。</w:t>
            </w:r>
          </w:p>
          <w:p w14:paraId="282D3F8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9.</w:t>
            </w:r>
            <w:r>
              <w:rPr>
                <w:rFonts w:hint="eastAsia" w:ascii="仿宋_GB2312" w:hAnsi="仿宋_GB2312" w:eastAsia="仿宋_GB2312" w:cs="仿宋_GB2312"/>
                <w:color w:val="auto"/>
                <w:kern w:val="0"/>
                <w:sz w:val="24"/>
                <w:highlight w:val="none"/>
                <w:lang w:eastAsia="zh-CN"/>
              </w:rPr>
              <w:t>可设置病毒扫描资源占用模式配置，速度最快将不限制扫描时CPU资源的占用，程序进行动态自行调整，最快完成扫描。性能最佳模式：杀毒引擎将占用最少的CPU资源，避免影响终端日常操作。</w:t>
            </w:r>
          </w:p>
          <w:p w14:paraId="622FA3C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10.</w:t>
            </w:r>
            <w:r>
              <w:rPr>
                <w:rFonts w:hint="eastAsia" w:ascii="仿宋_GB2312" w:hAnsi="仿宋_GB2312" w:eastAsia="仿宋_GB2312" w:cs="仿宋_GB2312"/>
                <w:color w:val="auto"/>
                <w:kern w:val="0"/>
                <w:sz w:val="24"/>
                <w:highlight w:val="none"/>
                <w:lang w:eastAsia="zh-CN"/>
              </w:rPr>
              <w:t>支持对扫描文件类型进行设置，可设置全部文件或仅程序和文档。设置压缩包的扫描层数，最大扫描压缩包的大小。</w:t>
            </w:r>
          </w:p>
          <w:p w14:paraId="7E67BEA0">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11.</w:t>
            </w:r>
            <w:r>
              <w:rPr>
                <w:rFonts w:hint="eastAsia" w:ascii="仿宋_GB2312" w:hAnsi="仿宋_GB2312" w:eastAsia="仿宋_GB2312" w:cs="仿宋_GB2312"/>
                <w:color w:val="auto"/>
                <w:kern w:val="0"/>
                <w:sz w:val="24"/>
                <w:highlight w:val="none"/>
                <w:lang w:eastAsia="zh-CN"/>
              </w:rPr>
              <w:t>支持对扫描文件大小进行设置，同时用户手动扫描时不受管理端的文件大小阈值限制。</w:t>
            </w:r>
          </w:p>
          <w:p w14:paraId="4F4BD04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w:t>
            </w:r>
            <w:r>
              <w:rPr>
                <w:rFonts w:hint="eastAsia" w:ascii="仿宋_GB2312" w:hAnsi="仿宋_GB2312" w:eastAsia="仿宋_GB2312" w:cs="仿宋_GB2312"/>
                <w:color w:val="auto"/>
                <w:kern w:val="0"/>
                <w:sz w:val="24"/>
                <w:highlight w:val="none"/>
                <w:lang w:eastAsia="zh-CN"/>
              </w:rPr>
              <w:t>支持定时病毒扫描功能，可设置按天、按周或按月的扫描周期；到达预设任务时间点时，管控中心将自动下发对应的病毒扫描策略。</w:t>
            </w:r>
          </w:p>
          <w:p w14:paraId="440482EE">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13.</w:t>
            </w:r>
            <w:r>
              <w:rPr>
                <w:rFonts w:hint="eastAsia" w:ascii="仿宋_GB2312" w:hAnsi="仿宋_GB2312" w:eastAsia="仿宋_GB2312" w:cs="仿宋_GB2312"/>
                <w:color w:val="auto"/>
                <w:kern w:val="0"/>
                <w:sz w:val="24"/>
                <w:highlight w:val="none"/>
                <w:lang w:eastAsia="zh-CN"/>
              </w:rPr>
              <w:t>对内部的终端配置其信任的文件与路径白名单或文件后缀白名单、MD5白名单、SHA1白名单。支持控制客户端信任区是否显示通过管控中心添加的白名单。</w:t>
            </w:r>
          </w:p>
          <w:p w14:paraId="14186DA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14.</w:t>
            </w:r>
            <w:r>
              <w:rPr>
                <w:rFonts w:hint="eastAsia" w:ascii="仿宋_GB2312" w:hAnsi="仿宋_GB2312" w:eastAsia="仿宋_GB2312" w:cs="仿宋_GB2312"/>
                <w:color w:val="auto"/>
                <w:kern w:val="0"/>
                <w:sz w:val="24"/>
                <w:highlight w:val="none"/>
                <w:lang w:eastAsia="zh-CN"/>
              </w:rPr>
              <w:t>管理员可以通过管理中心，远程从客户端隔离区获取任意格式与大小的病毒样本文件。</w:t>
            </w:r>
          </w:p>
          <w:p w14:paraId="7F22BD43">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◆15.</w:t>
            </w:r>
            <w:r>
              <w:rPr>
                <w:rFonts w:hint="eastAsia" w:ascii="仿宋_GB2312" w:hAnsi="仿宋_GB2312" w:eastAsia="仿宋_GB2312" w:cs="仿宋_GB2312"/>
                <w:color w:val="auto"/>
                <w:kern w:val="0"/>
                <w:sz w:val="24"/>
                <w:highlight w:val="none"/>
                <w:lang w:eastAsia="zh-CN"/>
              </w:rPr>
              <w:t>具备多引擎查杀能力，具备四种以上杀毒引擎，支持鲲鹏引擎、QEX脚本查杀引擎、QVM 查杀引擎、EAV引擎。</w:t>
            </w:r>
          </w:p>
          <w:p w14:paraId="40062AB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16.</w:t>
            </w:r>
            <w:r>
              <w:rPr>
                <w:rFonts w:hint="eastAsia" w:ascii="仿宋_GB2312" w:hAnsi="仿宋_GB2312" w:eastAsia="仿宋_GB2312" w:cs="仿宋_GB2312"/>
                <w:color w:val="auto"/>
                <w:kern w:val="0"/>
                <w:sz w:val="24"/>
                <w:highlight w:val="none"/>
                <w:lang w:eastAsia="zh-CN"/>
              </w:rPr>
              <w:t>根据用户部署模式可配置云查询模式，包括直接连接到公有云查询、通过代理服务器连接到公有云查询、直接连接私有云查询。</w:t>
            </w:r>
          </w:p>
          <w:p w14:paraId="3A84A0B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17.</w:t>
            </w:r>
            <w:r>
              <w:rPr>
                <w:rFonts w:hint="eastAsia" w:ascii="仿宋_GB2312" w:hAnsi="仿宋_GB2312" w:eastAsia="仿宋_GB2312" w:cs="仿宋_GB2312"/>
                <w:color w:val="auto"/>
                <w:kern w:val="0"/>
                <w:sz w:val="24"/>
                <w:highlight w:val="none"/>
                <w:lang w:eastAsia="zh-CN"/>
              </w:rPr>
              <w:t>支持断点续扫，系统关机重启后，未完成的任务继续扫描。支持实时防护监控范围设置，可设置监控文件类型，可设置全部文件或仅程序和文档。</w:t>
            </w:r>
          </w:p>
          <w:p w14:paraId="2445A09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18.</w:t>
            </w:r>
            <w:r>
              <w:rPr>
                <w:rFonts w:hint="eastAsia" w:ascii="仿宋_GB2312" w:hAnsi="仿宋_GB2312" w:eastAsia="仿宋_GB2312" w:cs="仿宋_GB2312"/>
                <w:color w:val="auto"/>
                <w:kern w:val="0"/>
                <w:sz w:val="24"/>
                <w:highlight w:val="none"/>
                <w:lang w:eastAsia="zh-CN"/>
              </w:rPr>
              <w:t>支持监控网络映射驱动器与路径，支持对U盘进行安全防护，可对扫描文件大小配置、扫描文件类型设置，可设置扫描全部文件或仅程序及文档。可设置U盘中扫描压缩包层数和扫描压缩包大小限制。</w:t>
            </w:r>
          </w:p>
          <w:p w14:paraId="48E9B3E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19.</w:t>
            </w:r>
            <w:r>
              <w:rPr>
                <w:rFonts w:hint="eastAsia" w:ascii="仿宋_GB2312" w:hAnsi="仿宋_GB2312" w:eastAsia="仿宋_GB2312" w:cs="仿宋_GB2312"/>
                <w:color w:val="auto"/>
                <w:kern w:val="0"/>
                <w:sz w:val="24"/>
                <w:highlight w:val="none"/>
                <w:lang w:eastAsia="zh-CN"/>
              </w:rPr>
              <w:t>病毒查杀日志可统计全网终端或指定分组的病毒情况，可以根据病毒名、终端名称对日志进行搜索。病毒隔离日志可展示全网终端或不同分组终端的病毒隔离日志，可根据病毒类型进行查询。</w:t>
            </w:r>
          </w:p>
          <w:p w14:paraId="7559ACAC">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20.</w:t>
            </w:r>
            <w:r>
              <w:rPr>
                <w:rFonts w:hint="eastAsia" w:ascii="仿宋_GB2312" w:hAnsi="仿宋_GB2312" w:eastAsia="仿宋_GB2312" w:cs="仿宋_GB2312"/>
                <w:color w:val="auto"/>
                <w:kern w:val="0"/>
                <w:sz w:val="24"/>
                <w:highlight w:val="none"/>
                <w:lang w:eastAsia="zh-CN"/>
              </w:rPr>
              <w:t>提供云端文件情报功能，可对查杀出的病毒进行进一步的信息判断，根据病毒特征查询到更多信息：病毒MD5、恶意类型、家族、团伙、流行度、风险评估。</w:t>
            </w:r>
          </w:p>
          <w:p w14:paraId="2585F9B3">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21.</w:t>
            </w:r>
            <w:r>
              <w:rPr>
                <w:rFonts w:hint="eastAsia" w:ascii="仿宋_GB2312" w:hAnsi="仿宋_GB2312" w:eastAsia="仿宋_GB2312" w:cs="仿宋_GB2312"/>
                <w:color w:val="auto"/>
                <w:kern w:val="0"/>
                <w:sz w:val="24"/>
                <w:highlight w:val="none"/>
                <w:lang w:eastAsia="zh-CN"/>
              </w:rPr>
              <w:t>支持对客户端手动执行全盘扫描，对全部路径进行文件扫描，通过文件MD5对比，排查已知高级威胁。支持管理员手动上传第三方或者自定义威胁自查库，并进行管理。可查看单个客户端的高级威胁日志和全网终端的威胁自查报表，支持通过威胁情报订阅查询获取文件的基本信息、风险等级、置信度、文件类型、恶意类型、家族/团伙信息等。</w:t>
            </w:r>
          </w:p>
          <w:p w14:paraId="72543E3A">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22.</w:t>
            </w:r>
            <w:r>
              <w:rPr>
                <w:rFonts w:hint="eastAsia" w:ascii="仿宋_GB2312" w:hAnsi="仿宋_GB2312" w:eastAsia="仿宋_GB2312" w:cs="仿宋_GB2312"/>
                <w:color w:val="auto"/>
                <w:kern w:val="0"/>
                <w:sz w:val="24"/>
                <w:highlight w:val="none"/>
                <w:lang w:eastAsia="zh-CN"/>
              </w:rPr>
              <w:t>依据内网病毒查杀日志关联病毒家族/团伙信息，信息包括威胁类型、传播方式、特点、简介以及处置建议。每个家族/团伙所关联的病毒查杀记录。</w:t>
            </w:r>
          </w:p>
          <w:p w14:paraId="7A4A2C0D">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23.</w:t>
            </w:r>
            <w:r>
              <w:rPr>
                <w:rFonts w:hint="eastAsia" w:ascii="仿宋_GB2312" w:hAnsi="仿宋_GB2312" w:eastAsia="仿宋_GB2312" w:cs="仿宋_GB2312"/>
                <w:color w:val="auto"/>
                <w:kern w:val="0"/>
                <w:sz w:val="24"/>
                <w:highlight w:val="none"/>
                <w:lang w:eastAsia="zh-CN"/>
              </w:rPr>
              <w:t>提供针对域名、IP、URL、文件hash、邮箱地址等信息进行威胁查询，可获取风险评估、置信度、情报聚合等信息。</w:t>
            </w:r>
          </w:p>
          <w:p w14:paraId="445FF0ED">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24.</w:t>
            </w:r>
            <w:r>
              <w:rPr>
                <w:rFonts w:hint="eastAsia" w:ascii="仿宋_GB2312" w:hAnsi="仿宋_GB2312" w:eastAsia="仿宋_GB2312" w:cs="仿宋_GB2312"/>
                <w:color w:val="auto"/>
                <w:kern w:val="0"/>
                <w:sz w:val="24"/>
                <w:highlight w:val="none"/>
                <w:lang w:eastAsia="zh-CN"/>
              </w:rPr>
              <w:t>支持</w:t>
            </w:r>
            <w:r>
              <w:rPr>
                <w:rFonts w:hint="eastAsia" w:ascii="仿宋_GB2312" w:hAnsi="仿宋_GB2312" w:eastAsia="仿宋_GB2312" w:cs="仿宋_GB2312"/>
                <w:color w:val="auto"/>
                <w:kern w:val="0"/>
                <w:sz w:val="24"/>
                <w:highlight w:val="none"/>
                <w:lang w:val="en-US" w:eastAsia="zh-CN"/>
              </w:rPr>
              <w:t>桌面操作</w:t>
            </w:r>
            <w:r>
              <w:rPr>
                <w:rFonts w:hint="eastAsia" w:ascii="仿宋_GB2312" w:hAnsi="仿宋_GB2312" w:eastAsia="仿宋_GB2312" w:cs="仿宋_GB2312"/>
                <w:color w:val="auto"/>
                <w:kern w:val="0"/>
                <w:sz w:val="24"/>
                <w:highlight w:val="none"/>
                <w:lang w:eastAsia="zh-CN"/>
              </w:rPr>
              <w:t>系统漏洞信息统计。支持显示：终端名称、IP地址、状态、使用人、漏洞状态、高危漏洞数量、可选漏洞数量、已忽略漏洞数量，支持分组漏洞修复率统计。支持按照漏洞维度统计，包括：公告编号、品牌、公告摘要、漏洞编号、漏洞描述、漏洞级别、终端总数、cve、未修复、已修复、已忽略等相关漏洞属性信息。</w:t>
            </w:r>
          </w:p>
          <w:p w14:paraId="4F3FBD06">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25.</w:t>
            </w:r>
            <w:r>
              <w:rPr>
                <w:rFonts w:hint="eastAsia" w:ascii="仿宋_GB2312" w:hAnsi="仿宋_GB2312" w:eastAsia="仿宋_GB2312" w:cs="仿宋_GB2312"/>
                <w:color w:val="auto"/>
                <w:kern w:val="0"/>
                <w:sz w:val="24"/>
                <w:highlight w:val="none"/>
                <w:lang w:eastAsia="zh-CN"/>
              </w:rPr>
              <w:t>支持关联规则设置，当未修复漏洞存在关联规则，自动更新关联规则至未修复漏洞终端。</w:t>
            </w:r>
          </w:p>
          <w:p w14:paraId="4A7F1C7E">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26.</w:t>
            </w:r>
            <w:r>
              <w:rPr>
                <w:rFonts w:hint="eastAsia" w:ascii="仿宋_GB2312" w:hAnsi="仿宋_GB2312" w:eastAsia="仿宋_GB2312" w:cs="仿宋_GB2312"/>
                <w:color w:val="auto"/>
                <w:kern w:val="0"/>
                <w:sz w:val="24"/>
                <w:highlight w:val="none"/>
                <w:lang w:eastAsia="zh-CN"/>
              </w:rPr>
              <w:t>支持对终端执行漏洞扫描、漏洞修复、漏洞卸载、忽略、取消忽略等操作。</w:t>
            </w:r>
          </w:p>
          <w:p w14:paraId="5B1051DE">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27.</w:t>
            </w:r>
            <w:r>
              <w:rPr>
                <w:rFonts w:hint="eastAsia" w:ascii="仿宋_GB2312" w:hAnsi="仿宋_GB2312" w:eastAsia="仿宋_GB2312" w:cs="仿宋_GB2312"/>
                <w:color w:val="auto"/>
                <w:kern w:val="0"/>
                <w:sz w:val="24"/>
                <w:highlight w:val="none"/>
                <w:lang w:eastAsia="zh-CN"/>
              </w:rPr>
              <w:t>支持显示未修复漏洞的未修复原因，包括：下载失败、未执行修复、终端用户取消、磁盘空间不足等。</w:t>
            </w:r>
          </w:p>
          <w:p w14:paraId="2C811E0C">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28.</w:t>
            </w:r>
            <w:r>
              <w:rPr>
                <w:rFonts w:hint="eastAsia" w:ascii="仿宋_GB2312" w:hAnsi="仿宋_GB2312" w:eastAsia="仿宋_GB2312" w:cs="仿宋_GB2312"/>
                <w:color w:val="auto"/>
                <w:kern w:val="0"/>
                <w:sz w:val="24"/>
                <w:highlight w:val="none"/>
                <w:lang w:eastAsia="zh-CN"/>
              </w:rPr>
              <w:t>已忽略漏洞支持忽略原因显示，包括：智能忽略、管理员忽略、终端忽略。</w:t>
            </w:r>
          </w:p>
          <w:p w14:paraId="051F503C">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29.</w:t>
            </w:r>
            <w:r>
              <w:rPr>
                <w:rFonts w:hint="eastAsia" w:ascii="仿宋_GB2312" w:hAnsi="仿宋_GB2312" w:eastAsia="仿宋_GB2312" w:cs="仿宋_GB2312"/>
                <w:color w:val="auto"/>
                <w:kern w:val="0"/>
                <w:sz w:val="24"/>
                <w:highlight w:val="none"/>
                <w:lang w:eastAsia="zh-CN"/>
              </w:rPr>
              <w:t>支持定时自动修复漏洞：支持配置自定修复时间，按照每天/每周/每月设置指定的时间自动修复漏洞，可设置多个不同的时间。支持修复漏洞影响的操作系统，包括：银河麒麟桌面操作系统。支持配置漏洞级别，包括：严重、重要、中等、低等、不受影响。</w:t>
            </w:r>
          </w:p>
          <w:p w14:paraId="72AF1E6E">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30.</w:t>
            </w:r>
            <w:r>
              <w:rPr>
                <w:rFonts w:hint="eastAsia" w:ascii="仿宋_GB2312" w:hAnsi="仿宋_GB2312" w:eastAsia="仿宋_GB2312" w:cs="仿宋_GB2312"/>
                <w:color w:val="auto"/>
                <w:kern w:val="0"/>
                <w:sz w:val="24"/>
                <w:highlight w:val="none"/>
              </w:rPr>
              <w:t>补丁安装完成后支持</w:t>
            </w:r>
            <w:r>
              <w:rPr>
                <w:rFonts w:hint="eastAsia" w:ascii="仿宋_GB2312" w:hAnsi="仿宋_GB2312" w:eastAsia="仿宋_GB2312" w:cs="仿宋_GB2312"/>
                <w:color w:val="auto"/>
                <w:kern w:val="0"/>
                <w:sz w:val="24"/>
                <w:highlight w:val="none"/>
                <w:lang w:eastAsia="zh-CN"/>
              </w:rPr>
              <w:t>提示重启和自动重启</w:t>
            </w:r>
            <w:r>
              <w:rPr>
                <w:rFonts w:hint="eastAsia" w:ascii="仿宋_GB2312" w:hAnsi="仿宋_GB2312" w:eastAsia="仿宋_GB2312" w:cs="仿宋_GB2312"/>
                <w:color w:val="auto"/>
                <w:kern w:val="0"/>
                <w:sz w:val="24"/>
                <w:highlight w:val="none"/>
              </w:rPr>
              <w:t>两种重启策略，确保补丁及时生效</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提示重启：可配置仅提醒一次，减少对用户的打扰；或间隔提醒，催促用户及时重启</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自动重启：可配置安装完成后立即自动重启，或在</w:t>
            </w:r>
            <w:r>
              <w:rPr>
                <w:rFonts w:hint="eastAsia" w:ascii="仿宋_GB2312" w:hAnsi="仿宋_GB2312" w:eastAsia="仿宋_GB2312" w:cs="仿宋_GB2312"/>
                <w:color w:val="auto"/>
                <w:kern w:val="0"/>
                <w:sz w:val="24"/>
                <w:highlight w:val="none"/>
                <w:lang w:eastAsia="zh-CN"/>
              </w:rPr>
              <w:t>指定的</w:t>
            </w:r>
            <w:r>
              <w:rPr>
                <w:rFonts w:hint="eastAsia" w:ascii="仿宋_GB2312" w:hAnsi="仿宋_GB2312" w:eastAsia="仿宋_GB2312" w:cs="仿宋_GB2312"/>
                <w:color w:val="auto"/>
                <w:kern w:val="0"/>
                <w:sz w:val="24"/>
                <w:highlight w:val="none"/>
              </w:rPr>
              <w:t>时间段内自动重启</w:t>
            </w:r>
            <w:r>
              <w:rPr>
                <w:rFonts w:hint="eastAsia" w:ascii="仿宋_GB2312" w:hAnsi="仿宋_GB2312" w:eastAsia="仿宋_GB2312" w:cs="仿宋_GB2312"/>
                <w:color w:val="auto"/>
                <w:kern w:val="0"/>
                <w:sz w:val="24"/>
                <w:highlight w:val="none"/>
                <w:lang w:eastAsia="zh-CN"/>
              </w:rPr>
              <w:t>。</w:t>
            </w:r>
          </w:p>
          <w:p w14:paraId="25B9953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31.支持补丁文件的下载和安装同时进行（有效节省漏洞修复时间）或全部下载完成之后再安装（可大幅减少下载时的CPU占用）。</w:t>
            </w:r>
          </w:p>
          <w:p w14:paraId="034EBF44">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32.至少提供1年软件升级服务（病毒库升级），支持在线升级方式。产品质保期结束后支持并提供永久免费使用（不包含病毒库、特征库升级服务）。</w:t>
            </w:r>
          </w:p>
        </w:tc>
        <w:tc>
          <w:tcPr>
            <w:tcW w:w="812" w:type="dxa"/>
            <w:tcBorders>
              <w:top w:val="single" w:color="auto" w:sz="4" w:space="0"/>
              <w:left w:val="single" w:color="auto" w:sz="4" w:space="0"/>
              <w:bottom w:val="single" w:color="auto" w:sz="4" w:space="0"/>
              <w:right w:val="single" w:color="auto" w:sz="4" w:space="0"/>
            </w:tcBorders>
            <w:vAlign w:val="center"/>
          </w:tcPr>
          <w:p w14:paraId="662B47B1">
            <w:pPr>
              <w:pStyle w:val="246"/>
              <w:snapToGrid w:val="0"/>
              <w:spacing w:line="400" w:lineRule="exact"/>
              <w:jc w:val="center"/>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4910套</w:t>
            </w:r>
          </w:p>
        </w:tc>
      </w:tr>
      <w:tr w14:paraId="3057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13" w:type="dxa"/>
            <w:tcBorders>
              <w:top w:val="single" w:color="auto" w:sz="4" w:space="0"/>
              <w:left w:val="single" w:color="auto" w:sz="4" w:space="0"/>
              <w:bottom w:val="single" w:color="auto" w:sz="4" w:space="0"/>
              <w:right w:val="single" w:color="auto" w:sz="4" w:space="0"/>
            </w:tcBorders>
            <w:vAlign w:val="center"/>
          </w:tcPr>
          <w:p w14:paraId="7143EC51">
            <w:pPr>
              <w:pStyle w:val="246"/>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p>
        </w:tc>
        <w:tc>
          <w:tcPr>
            <w:tcW w:w="859" w:type="dxa"/>
            <w:tcBorders>
              <w:top w:val="single" w:color="auto" w:sz="4" w:space="0"/>
              <w:left w:val="single" w:color="auto" w:sz="4" w:space="0"/>
              <w:bottom w:val="single" w:color="auto" w:sz="4" w:space="0"/>
              <w:right w:val="single" w:color="auto" w:sz="4" w:space="0"/>
            </w:tcBorders>
            <w:vAlign w:val="center"/>
          </w:tcPr>
          <w:p w14:paraId="169C7AE2">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可信</w:t>
            </w:r>
          </w:p>
          <w:p w14:paraId="154858B4">
            <w:pPr>
              <w:widowControl/>
              <w:spacing w:line="400" w:lineRule="exact"/>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浏览器</w:t>
            </w:r>
          </w:p>
        </w:tc>
        <w:tc>
          <w:tcPr>
            <w:tcW w:w="6966" w:type="dxa"/>
            <w:tcBorders>
              <w:top w:val="single" w:color="auto" w:sz="4" w:space="0"/>
              <w:left w:val="single" w:color="auto" w:sz="4" w:space="0"/>
              <w:bottom w:val="single" w:color="auto" w:sz="4" w:space="0"/>
              <w:right w:val="single" w:color="auto" w:sz="4" w:space="0"/>
            </w:tcBorders>
            <w:vAlign w:val="center"/>
          </w:tcPr>
          <w:p w14:paraId="67BDC10A">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★1.供货时候提供单机版国密浏览器授权。</w:t>
            </w:r>
          </w:p>
          <w:p w14:paraId="6A1FCD8B">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2.支持浏览器通用功能，包括浏览器地址栏、标签栏、插件栏、状态栏、收藏夹管理、下载管理、数据清理、快捷键、鼠标手势、开发者工具等功能。</w:t>
            </w:r>
          </w:p>
          <w:p w14:paraId="26B4A9B8">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3.信息技术应用创新平台浏览器内核基于Chromium内核技术路线。</w:t>
            </w:r>
          </w:p>
          <w:p w14:paraId="096A2EA5">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4.Web标准支持：支持HTTP/1.1 HTTP/2.0协议，支持HTML5最新标准，在离线存储，多媒体，2D/3D绘图，性能，设备访问，样式设计等方面支持最新规范，支持WebGL(Web图形库。</w:t>
            </w:r>
          </w:p>
          <w:p w14:paraId="67F33446">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5.支持NPAPI、PPAPI插件。提供对插件启用，停用等管理功能。</w:t>
            </w:r>
          </w:p>
          <w:p w14:paraId="45968DF7">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6.支持用户收藏夹、密码管家、选项页配置等数据同步管理，可实现切换设备后数据云端同步，支持由用户个性化设置与管理平台同步的数据类型。</w:t>
            </w:r>
          </w:p>
          <w:p w14:paraId="5F49F83D">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7.具备扩展商店，可通过扩展商店使用第三方扩展程序。</w:t>
            </w:r>
          </w:p>
          <w:p w14:paraId="59A2CE22">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8.内置下载器，支持设置下载路径、下载提示音等功能。</w:t>
            </w:r>
          </w:p>
          <w:p w14:paraId="71498646">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9.支持浏览器用户数据（历史，收藏，Cookie）的加密存储。</w:t>
            </w:r>
          </w:p>
          <w:p w14:paraId="02F45209">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◆10.浏览器可设置启用国密RFC8998协议，支持SM2/SM3/SM4国密算法，支持安全DNS设置，支持配置开启国密通信功能，并可指定开启国密访问的应用范围。</w:t>
            </w:r>
          </w:p>
          <w:p w14:paraId="324E7798">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11.支持基于国密https站点和国际算法https站点的智能探测，根据策略自动切换通信协议。</w:t>
            </w:r>
          </w:p>
          <w:p w14:paraId="177DA64C">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12.浏览器可接收管理员下发的消息通知，支持消息提醒和当前消息查看、历史消息查看。</w:t>
            </w:r>
          </w:p>
          <w:p w14:paraId="5BCE0193">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13.支持细粒度搜索引擎管理，包括：地址栏、收藏栏、划词、鼠标右键、新标签页等。</w:t>
            </w:r>
          </w:p>
          <w:p w14:paraId="22282C52">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14.支持20种鼠标手势操作，27种快捷键操作。</w:t>
            </w:r>
          </w:p>
          <w:p w14:paraId="1057FD4E">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15.首页面管理：支持自定义浏览器首页面业务系统导航窗格背景，实现应用全局搜索，用户可自行定义页面组件、应用图标大小、透明度、间距、文字大小等，也可自行更换壁纸，设置遮罩浓度及模糊度。</w:t>
            </w:r>
          </w:p>
          <w:p w14:paraId="320D8313">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16.多语言：产品同时支持简体中文、繁体中文、英语，满足多场景业务办公场景需求。</w:t>
            </w:r>
          </w:p>
          <w:p w14:paraId="4D7153E3">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17.支持切换浏览器显示模式为多窗口模式、多标签模式。</w:t>
            </w:r>
          </w:p>
          <w:p w14:paraId="1D1FF543">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18.支持使用内置的英译中翻译引擎。支持切换其他翻译引擎。</w:t>
            </w:r>
          </w:p>
          <w:p w14:paraId="56E8DCA2">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19.要求产品生产厂商拥有自有根证书库，同时支持RSA和SM2证书的入库。</w:t>
            </w:r>
          </w:p>
          <w:p w14:paraId="648600D8">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20.产品具备国家密码管理局颁发的商用密码产品认证证书（二级）。</w:t>
            </w:r>
          </w:p>
          <w:p w14:paraId="631848B1">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★21.</w:t>
            </w:r>
            <w:r>
              <w:rPr>
                <w:rFonts w:hint="eastAsia" w:ascii="仿宋_GB2312" w:hAnsi="仿宋_GB2312" w:eastAsia="仿宋_GB2312" w:cs="仿宋_GB2312"/>
                <w:b/>
                <w:bCs/>
                <w:color w:val="auto"/>
                <w:kern w:val="0"/>
                <w:sz w:val="24"/>
                <w:szCs w:val="24"/>
                <w:highlight w:val="none"/>
                <w:u w:val="none"/>
                <w:lang w:val="en-US" w:eastAsia="zh-CN"/>
              </w:rPr>
              <w:t>投标人需承诺投标产品，在交付期内完成</w:t>
            </w:r>
            <w:r>
              <w:rPr>
                <w:rFonts w:hint="eastAsia" w:ascii="仿宋_GB2312" w:hAnsi="仿宋_GB2312" w:eastAsia="仿宋_GB2312" w:cs="仿宋_GB2312"/>
                <w:color w:val="auto"/>
                <w:kern w:val="0"/>
                <w:sz w:val="24"/>
                <w:szCs w:val="24"/>
                <w:highlight w:val="none"/>
                <w:lang w:val="en-US" w:eastAsia="zh-CN" w:bidi="ar-SA"/>
              </w:rPr>
              <w:t>与广西壮族自治区综合办公平台无缝顺利对接、集成适配（采购人将设置现场踏勘，以便投标人了解适配情况），保证业务系统可以安全稳定运行，便于用户统一管理和运维；</w:t>
            </w:r>
          </w:p>
          <w:p w14:paraId="11DDF1A3">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szCs w:val="24"/>
                <w:highlight w:val="none"/>
                <w:lang w:val="en-US" w:eastAsia="zh-CN" w:bidi="ar-SA"/>
              </w:rPr>
              <w:t>★22.至少提供1年软件升级服务（国密算法模块升级），支持在线升级方式。产品质保期结束后支持并提供永久免费使用。</w:t>
            </w:r>
          </w:p>
        </w:tc>
        <w:tc>
          <w:tcPr>
            <w:tcW w:w="812" w:type="dxa"/>
            <w:tcBorders>
              <w:top w:val="single" w:color="auto" w:sz="4" w:space="0"/>
              <w:left w:val="single" w:color="auto" w:sz="4" w:space="0"/>
              <w:bottom w:val="single" w:color="auto" w:sz="4" w:space="0"/>
              <w:right w:val="single" w:color="auto" w:sz="4" w:space="0"/>
            </w:tcBorders>
            <w:vAlign w:val="center"/>
          </w:tcPr>
          <w:p w14:paraId="2041497D">
            <w:pPr>
              <w:pStyle w:val="246"/>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4910套</w:t>
            </w:r>
          </w:p>
        </w:tc>
      </w:tr>
      <w:tr w14:paraId="56E2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C1C122F">
            <w:pPr>
              <w:pStyle w:val="246"/>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p>
        </w:tc>
        <w:tc>
          <w:tcPr>
            <w:tcW w:w="859" w:type="dxa"/>
            <w:tcBorders>
              <w:top w:val="single" w:color="auto" w:sz="4" w:space="0"/>
              <w:left w:val="single" w:color="auto" w:sz="4" w:space="0"/>
              <w:bottom w:val="single" w:color="auto" w:sz="4" w:space="0"/>
              <w:right w:val="single" w:color="auto" w:sz="4" w:space="0"/>
            </w:tcBorders>
            <w:vAlign w:val="center"/>
          </w:tcPr>
          <w:p w14:paraId="327D03CE">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文档</w:t>
            </w:r>
          </w:p>
          <w:p w14:paraId="4EAB9168">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安全系统</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60B5E32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1.等级标识生成与绑定</w:t>
            </w:r>
          </w:p>
          <w:p w14:paraId="003FA4E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(1)电子文档安全客户端具备文件加密功能，生成符合单位要求的等级标识信息，并绑定到电子文件中，从而形成安全等级标识属性。</w:t>
            </w:r>
          </w:p>
          <w:p w14:paraId="20DB4592">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(2)电子文档安全客户端具备使等级标识信息与电子文件不可分离的能力，不可非授权修改。</w:t>
            </w:r>
          </w:p>
          <w:p w14:paraId="13BAC58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(3)电子文档安全客户端对文件加密后，不改变文件后缀名，无需专用程序打开已加密的文档，不改变用户使用习惯。</w:t>
            </w:r>
          </w:p>
          <w:p w14:paraId="552ADB8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2.等级标识属性</w:t>
            </w:r>
          </w:p>
          <w:p w14:paraId="469BAB1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(1)电子文档安全客户端具备对等级标识属性包括起草人、文件等级、定密依据、保密期限、知悉范围、定密责任人、定密单位等属性信息的添加与记录。</w:t>
            </w:r>
          </w:p>
          <w:p w14:paraId="7190E39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(2)电子文档安全客户端具备对等级标识属性的自动关联，如选定定密依据后，可根据定密依据信息自动设置文件等级、保密期限和知悉范围。</w:t>
            </w:r>
          </w:p>
          <w:p w14:paraId="6052303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(3)电子文档安全客户端具备对等级标识属性通过接口获取其中属性信息内容。</w:t>
            </w:r>
          </w:p>
          <w:p w14:paraId="5674971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(4)电子文档安全客户端支持单位对等级信息的自定义扩展后自动同步。</w:t>
            </w:r>
          </w:p>
          <w:p w14:paraId="502BA126">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3.显性等级标识</w:t>
            </w:r>
          </w:p>
          <w:p w14:paraId="150D785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(1)电子文档安全客户端具备在办公文档内容中嵌入符合单位公文格式规范的等级标识功能，且不能非授权修改和删除，能够支持流式文件和版式文件。</w:t>
            </w:r>
          </w:p>
          <w:p w14:paraId="43446F0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(2)电子文档安全客户端具备对图纸、图像、音频、视频等多种文件格式上显示显性等级标识功能。</w:t>
            </w:r>
          </w:p>
          <w:p w14:paraId="50675D7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(3)电子文档安全客户端具备在电子文件中添加明确、显性的等级标识。</w:t>
            </w:r>
          </w:p>
          <w:p w14:paraId="6A6E50B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(4)电子文档安全客户端具备在去除标识后的电子文件中保留符合单位公文格式规范的显性标识功能。</w:t>
            </w:r>
          </w:p>
          <w:p w14:paraId="74B2C05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4.等级标识状态管理</w:t>
            </w:r>
          </w:p>
          <w:p w14:paraId="7AC76D3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(1)电子文档安全客户端具备预定密功能，将初始加密的电子文件管理状态设置为预定密状态。</w:t>
            </w:r>
          </w:p>
          <w:p w14:paraId="2918E73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(2)电子文档安全客户端具备定密功能，将预定密状态的电子文件通过流程变更为已定密状态。</w:t>
            </w:r>
          </w:p>
          <w:p w14:paraId="1CB3860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(3)电子文档安全客户端具备签发功能，将已定密状态的电子文件通过流程变更为已签发状态。</w:t>
            </w:r>
          </w:p>
          <w:p w14:paraId="65816FF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(4)电子文档安全客户端具备解密功能，将各定密状态的电子文件通过流程变更为已解密状态。</w:t>
            </w:r>
          </w:p>
          <w:p w14:paraId="72CE5E4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(5)电子文档安全客户端具备去除等级标识功能，将各定密状态的电子文件通过流程变更为非加密不加标识状态。</w:t>
            </w:r>
          </w:p>
          <w:p w14:paraId="55A33F7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(6)电子文档安全客户端对已加密并添加等级标识的文件实现等级标识信息不可非授权修改。</w:t>
            </w:r>
          </w:p>
          <w:p w14:paraId="376CC1D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5.等级标识流程管理</w:t>
            </w:r>
          </w:p>
          <w:p w14:paraId="5D9C5F6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(1)电子文档安全客户端具备系统流程配置后的业务发起和审批要求。</w:t>
            </w:r>
          </w:p>
          <w:p w14:paraId="67E2D49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(2)电子文档安全客户端具备代理审批功能。</w:t>
            </w:r>
          </w:p>
          <w:p w14:paraId="2320653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(3)电子文档安全客户端具备申请、审批结果的消息通知功能。</w:t>
            </w:r>
          </w:p>
          <w:p w14:paraId="5563A44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6.加密文件访问控制</w:t>
            </w:r>
          </w:p>
          <w:p w14:paraId="58ACA8B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(1)电子文档安全客户端具备等级访问控制功能，防止低密级用户打开高等级文件。</w:t>
            </w:r>
          </w:p>
          <w:p w14:paraId="3E1BFF7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(2)电子文档安全客户端具备等级访问控制功能，防止在低密级终端上打开高等级文件。</w:t>
            </w:r>
          </w:p>
          <w:p w14:paraId="4A539B3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(3)电子文档安全客户端具备按文字描述的方式对加密文档进行知悉范围控制。</w:t>
            </w:r>
          </w:p>
          <w:p w14:paraId="4F51186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(4)电子文档安全客户端支持按组织架构（部门、用户）自由选择知悉范围的方式对加密文档进行控制。</w:t>
            </w:r>
          </w:p>
          <w:p w14:paraId="0ED7EBC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7.加密文件权限控制</w:t>
            </w:r>
          </w:p>
          <w:p w14:paraId="015BA5F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(1)电子文档安全客户端具备对加密文件的阅读、复制、编辑、截屏等细粒度权限控制。</w:t>
            </w:r>
          </w:p>
          <w:p w14:paraId="39A7E2D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(2)电子文档安全客户端支持同一份电子文件对于不同的用户授予不同的操作权限。</w:t>
            </w:r>
          </w:p>
          <w:p w14:paraId="28F07E8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8.操作审计</w:t>
            </w:r>
          </w:p>
          <w:p w14:paraId="7EE32E4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(1)电子文档安全客户端具备用户对加密文件的操作日志上传至服务端进行用户操作审计功能。</w:t>
            </w:r>
          </w:p>
          <w:p w14:paraId="6F0E8BB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(2)电子文档安全系统必须具备操作追踪功能，可列出指定用户在指定时间段的全部操作内容，可列出指定加标文件在指定时间段的所有用户操作内容。</w:t>
            </w:r>
          </w:p>
          <w:p w14:paraId="2374028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(3)电子文档安全客户端可记录用户的违规操作行为。</w:t>
            </w:r>
          </w:p>
          <w:p w14:paraId="005F3D80">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9.可用性</w:t>
            </w:r>
          </w:p>
          <w:p w14:paraId="48028162">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(1)电子文档安全端具备对加密文件的内容保护，确保终端意外断电时，正在使用的加密文件等级标识不丢失，文件不损坏。</w:t>
            </w:r>
          </w:p>
          <w:p w14:paraId="169CF95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(2)电子文档安全客户端具备断网可用功能，在客户端无法连接服务端时，保证终端上加密文件正常使用。</w:t>
            </w:r>
          </w:p>
          <w:p w14:paraId="0E6A614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(3)电子文档安全客户端提供文件自动备份功能，电脑或者磁盘故障的情况可以及时进行文档的恢复。</w:t>
            </w:r>
          </w:p>
          <w:p w14:paraId="37087D4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10.兼容性</w:t>
            </w:r>
          </w:p>
          <w:p w14:paraId="36C4444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w:t>
            </w:r>
            <w:r>
              <w:rPr>
                <w:rFonts w:hint="eastAsia" w:ascii="仿宋_GB2312" w:hAnsi="仿宋_GB2312" w:eastAsia="仿宋_GB2312" w:cs="仿宋_GB2312"/>
                <w:b/>
                <w:bCs/>
                <w:color w:val="auto"/>
                <w:kern w:val="0"/>
                <w:sz w:val="24"/>
                <w:szCs w:val="24"/>
                <w:highlight w:val="none"/>
                <w:u w:val="none"/>
                <w:lang w:val="en-US" w:eastAsia="zh-CN"/>
              </w:rPr>
              <w:t>投标人需承诺投标产品，在交付期内完成</w:t>
            </w:r>
            <w:r>
              <w:rPr>
                <w:rFonts w:hint="eastAsia" w:ascii="仿宋_GB2312" w:hAnsi="仿宋_GB2312" w:eastAsia="仿宋_GB2312" w:cs="仿宋_GB2312"/>
                <w:color w:val="auto"/>
                <w:kern w:val="0"/>
                <w:sz w:val="24"/>
                <w:szCs w:val="24"/>
                <w:highlight w:val="none"/>
                <w:lang w:val="en-US" w:eastAsia="zh-CN" w:bidi="ar-SA"/>
              </w:rPr>
              <w:t>与广西壮族自治区综合办公平台无缝顺利对接、集成适配（采购人将设置现场踏勘，以便投标人了解适配情况），保证业务系统可以安全稳定运行，便于用户统一管理和运维</w:t>
            </w:r>
            <w:r>
              <w:rPr>
                <w:rFonts w:hint="eastAsia" w:ascii="仿宋_GB2312" w:hAnsi="仿宋_GB2312" w:eastAsia="仿宋_GB2312" w:cs="仿宋_GB2312"/>
                <w:color w:val="auto"/>
                <w:kern w:val="0"/>
                <w:sz w:val="24"/>
                <w:szCs w:val="24"/>
                <w:highlight w:val="none"/>
                <w:u w:val="none"/>
                <w:lang w:val="en-US" w:eastAsia="zh-CN"/>
              </w:rPr>
              <w:t>。</w:t>
            </w:r>
          </w:p>
          <w:p w14:paraId="166F0E1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11.应用集成</w:t>
            </w:r>
          </w:p>
          <w:p w14:paraId="10C928C0">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(1)电子文档安全客户端提供库文件或JS脚本自动检测是否安装客户端功能，并供其他应用进行调用。</w:t>
            </w:r>
          </w:p>
          <w:p w14:paraId="2B60B1A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(2)电子文档安全系统提供等级标识绑定、读取、验证、修改、去除等接口供第三方应用集成。</w:t>
            </w:r>
          </w:p>
          <w:p w14:paraId="1E70A04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rPr>
              <w:t>★12.至少提供1年软件升级服务，支持在线升级方式。产品质保期结束后支持并提供永久免费使用。</w:t>
            </w:r>
          </w:p>
        </w:tc>
        <w:tc>
          <w:tcPr>
            <w:tcW w:w="812" w:type="dxa"/>
            <w:tcBorders>
              <w:top w:val="single" w:color="auto" w:sz="4" w:space="0"/>
              <w:left w:val="single" w:color="auto" w:sz="4" w:space="0"/>
              <w:bottom w:val="single" w:color="auto" w:sz="4" w:space="0"/>
              <w:right w:val="single" w:color="auto" w:sz="4" w:space="0"/>
            </w:tcBorders>
            <w:vAlign w:val="center"/>
          </w:tcPr>
          <w:p w14:paraId="2D1964D9">
            <w:pPr>
              <w:pStyle w:val="246"/>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4910套</w:t>
            </w:r>
          </w:p>
        </w:tc>
      </w:tr>
      <w:tr w14:paraId="4ECF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2406AFEE">
            <w:pPr>
              <w:pStyle w:val="246"/>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1963EE98">
            <w:pPr>
              <w:pStyle w:val="246"/>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隐写溯源系统</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47C71530">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隐写嵌入：客户端应支持从输出打印的纸质文件（揉搓、水浸、遮挡及复印）中提取水印溯源信息；网络客户端应支持从流式文件（doc、docx、xls、xlsx、ppt、pptx、wps、dps、mht、rtf、html、xml、txt、odt）信息和版式文件（ofd、pdf）屏幕显示图像信息（屏幕截屏、屏幕拍照、屏幕录制）进行中提取水印溯源信息；版式文件在泄露至非隐写环境下仍能通过上述两种方式溯源。</w:t>
            </w:r>
          </w:p>
          <w:p w14:paraId="655D3297">
            <w:pPr>
              <w:widowControl/>
              <w:numPr>
                <w:ilvl w:val="0"/>
                <w:numId w:val="0"/>
              </w:numPr>
              <w:kinsoku/>
              <w:overflowPunct/>
              <w:spacing w:before="0" w:line="400" w:lineRule="exact"/>
              <w:ind w:firstLine="480" w:firstLineChars="200"/>
              <w:jc w:val="left"/>
              <w:rPr>
                <w:rFonts w:hint="default"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2.通信方式：网络客户端应支持在https和http协议间进行切换，支持使用安全传输协议HTTPS。</w:t>
            </w:r>
          </w:p>
          <w:p w14:paraId="7182903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3.离线管理：客户端在离线状态下可实现日志本地记录功能。</w:t>
            </w:r>
          </w:p>
          <w:p w14:paraId="776F8D7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4.运行方式：支持后台运行，进行无感监管，客户端使用、运行监管过程无感知，不影响用户工作体验。</w:t>
            </w:r>
          </w:p>
          <w:p w14:paraId="2746DB2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◆5.安装部署：支持自动激活。</w:t>
            </w:r>
          </w:p>
          <w:p w14:paraId="126FAB53">
            <w:pPr>
              <w:widowControl/>
              <w:numPr>
                <w:ilvl w:val="0"/>
                <w:numId w:val="0"/>
              </w:numPr>
              <w:kinsoku/>
              <w:overflowPunct/>
              <w:spacing w:before="0" w:line="400" w:lineRule="exact"/>
              <w:ind w:firstLine="480" w:firstLineChars="200"/>
              <w:jc w:val="left"/>
              <w:rPr>
                <w:rFonts w:hint="default"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6.系统升级：客户端支持平滑升级，可通过推送升级、覆盖安装更新版本，并保留升级前客户端配置和状态。</w:t>
            </w:r>
          </w:p>
          <w:p w14:paraId="2E2C073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7.系统不改变文档的内容和版式，可以在文档显示或打印过程中动态植入隐藏信息；</w:t>
            </w:r>
          </w:p>
          <w:p w14:paraId="26B5062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8.隐藏信息经过屏幕截屏、屏幕拍照和打印输出、复印、打印/复印再拍照等操作后，依然可以正确提取识别，并进行源头定位；</w:t>
            </w:r>
          </w:p>
          <w:p w14:paraId="3E35010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9.嵌入隐藏信息的纸质文档打印原件或者复印件、手机/相机拍照等方式获取的数字化图像经过专用提取软件可以提取识别隐藏信息，从而进行文件源头的追溯确认；</w:t>
            </w:r>
          </w:p>
          <w:p w14:paraId="4C0AFB8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10.安装于服务端的专用服务监控程序可以监控、管理各终端计算机的服务运行状态；</w:t>
            </w:r>
          </w:p>
          <w:p w14:paraId="623E695B">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11.安装于服务端的审计溯源系统可以追溯文档的源头终端和操作系统用户。</w:t>
            </w:r>
          </w:p>
          <w:p w14:paraId="7A0776B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highlight w:val="none"/>
                <w:u w:val="none"/>
                <w:lang w:val="en-US" w:eastAsia="zh-CN"/>
              </w:rPr>
              <w:t>★12.</w:t>
            </w:r>
            <w:r>
              <w:rPr>
                <w:rFonts w:hint="eastAsia" w:ascii="仿宋_GB2312" w:hAnsi="仿宋_GB2312" w:eastAsia="仿宋_GB2312" w:cs="仿宋_GB2312"/>
                <w:b/>
                <w:bCs/>
                <w:color w:val="auto"/>
                <w:kern w:val="0"/>
                <w:sz w:val="24"/>
                <w:szCs w:val="24"/>
                <w:highlight w:val="none"/>
                <w:u w:val="none"/>
                <w:lang w:val="en-US" w:eastAsia="zh-CN"/>
              </w:rPr>
              <w:t>投标人需承诺投标产品，在交付期内完成</w:t>
            </w:r>
            <w:r>
              <w:rPr>
                <w:rFonts w:hint="eastAsia" w:ascii="仿宋_GB2312" w:hAnsi="仿宋_GB2312" w:eastAsia="仿宋_GB2312" w:cs="仿宋_GB2312"/>
                <w:color w:val="auto"/>
                <w:kern w:val="0"/>
                <w:sz w:val="24"/>
                <w:szCs w:val="24"/>
                <w:highlight w:val="none"/>
                <w:lang w:val="en-US" w:eastAsia="zh-CN" w:bidi="ar-SA"/>
              </w:rPr>
              <w:t>与广西壮族自治区综合办公平台无缝顺利对接、集成适配（采购人将设置现场踏勘，以便投标人了解适配情况），保证业务系统可以安全稳定运行，便于用户统一管理和运维；</w:t>
            </w:r>
          </w:p>
          <w:p w14:paraId="30C6C6F1">
            <w:pPr>
              <w:widowControl/>
              <w:numPr>
                <w:ilvl w:val="0"/>
                <w:numId w:val="0"/>
              </w:numPr>
              <w:kinsoku/>
              <w:overflowPunct/>
              <w:spacing w:before="0" w:line="400" w:lineRule="exact"/>
              <w:ind w:firstLine="480" w:firstLineChars="200"/>
              <w:jc w:val="left"/>
              <w:rPr>
                <w:rFonts w:hint="eastAsia" w:ascii="宋体" w:hAnsi="宋体" w:eastAsia="宋体" w:cs="宋体"/>
                <w:color w:val="auto"/>
                <w:kern w:val="2"/>
                <w:sz w:val="21"/>
                <w:szCs w:val="21"/>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rPr>
              <w:t>★13.至少提供1年软件升级服务，支持在线升级方式。产品质保期结束后支持并提供永久免费使用。</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119EBE9C">
            <w:pPr>
              <w:pStyle w:val="246"/>
              <w:snapToGrid w:val="0"/>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4910套</w:t>
            </w:r>
          </w:p>
        </w:tc>
      </w:tr>
      <w:tr w14:paraId="435F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7AB55A5A">
            <w:pPr>
              <w:pStyle w:val="246"/>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8</w:t>
            </w:r>
          </w:p>
        </w:tc>
        <w:tc>
          <w:tcPr>
            <w:tcW w:w="859" w:type="dxa"/>
            <w:tcBorders>
              <w:top w:val="single" w:color="auto" w:sz="4" w:space="0"/>
              <w:left w:val="single" w:color="auto" w:sz="4" w:space="0"/>
              <w:bottom w:val="single" w:color="auto" w:sz="4" w:space="0"/>
              <w:right w:val="single" w:color="auto" w:sz="4" w:space="0"/>
            </w:tcBorders>
            <w:vAlign w:val="center"/>
          </w:tcPr>
          <w:p w14:paraId="5BB644A2">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终端病毒库升级</w:t>
            </w:r>
          </w:p>
        </w:tc>
        <w:tc>
          <w:tcPr>
            <w:tcW w:w="6966" w:type="dxa"/>
            <w:tcBorders>
              <w:top w:val="single" w:color="auto" w:sz="4" w:space="0"/>
              <w:left w:val="single" w:color="auto" w:sz="4" w:space="0"/>
              <w:bottom w:val="single" w:color="auto" w:sz="4" w:space="0"/>
              <w:right w:val="single" w:color="auto" w:sz="4" w:space="0"/>
            </w:tcBorders>
            <w:vAlign w:val="center"/>
          </w:tcPr>
          <w:p w14:paraId="745E37D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1.病毒库升级服务：为2023年750 台、2024年1100台、2025年1692台计算机提供病毒库升级服务，确保病毒库能够及时更新，具备查杀最新病毒、恶意软件的能力。升级服务需覆盖常见的国产操作系统，如麒麟操作系统、统信 UOS 操作系统等。更新时间截止至2027年10月份。</w:t>
            </w:r>
          </w:p>
          <w:p w14:paraId="600DE4E8">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2.升级扩容控制中心管理系统：需提供配套的升级控制中心管理系统，该系统应具备以下功能：（1）集中管理：支持对2023年750 台、2024年1100台、2025年1692台、2026年4910台计算机进行集中式病毒库升级任务下发与管理，可按计算机类型等维度进行统一管理。（2）状态监控：实时监控每台计算机的病毒库版本、升级状态（已升级、正在升级、升级失败等），并能以直观的图表形式展示整体升级进度。日志记录：详细记录每次升级操作的日志，包括升级时间、升级结果、涉及计算机等信息，便于后续查询与审计。</w:t>
            </w:r>
          </w:p>
        </w:tc>
        <w:tc>
          <w:tcPr>
            <w:tcW w:w="812" w:type="dxa"/>
            <w:tcBorders>
              <w:top w:val="single" w:color="auto" w:sz="4" w:space="0"/>
              <w:left w:val="single" w:color="auto" w:sz="4" w:space="0"/>
              <w:bottom w:val="single" w:color="auto" w:sz="4" w:space="0"/>
              <w:right w:val="single" w:color="auto" w:sz="4" w:space="0"/>
            </w:tcBorders>
            <w:vAlign w:val="center"/>
          </w:tcPr>
          <w:p w14:paraId="55CAA508">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1项</w:t>
            </w:r>
          </w:p>
        </w:tc>
      </w:tr>
      <w:tr w14:paraId="6310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04CE7E6F">
            <w:pPr>
              <w:pStyle w:val="246"/>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二</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val="0"/>
                <w:color w:val="auto"/>
                <w:sz w:val="24"/>
                <w:szCs w:val="24"/>
                <w:highlight w:val="none"/>
                <w:u w:val="none"/>
                <w:lang w:val="en-US" w:eastAsia="zh-CN"/>
              </w:rPr>
              <w:t>电子政务外网身份认证网关安全保障服务</w:t>
            </w:r>
          </w:p>
        </w:tc>
      </w:tr>
      <w:tr w14:paraId="1CCD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2CAC9E00">
            <w:pPr>
              <w:pStyle w:val="246"/>
              <w:snapToGrid w:val="0"/>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w:t>
            </w:r>
          </w:p>
        </w:tc>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06B92D5">
            <w:pPr>
              <w:widowControl/>
              <w:spacing w:line="40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val="en-US" w:eastAsia="zh-CN"/>
              </w:rPr>
              <w:t>电子政务外网身份认证网关安全保障服务</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11FB07F2">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一、基本情况</w:t>
            </w:r>
          </w:p>
          <w:p w14:paraId="1DD6ADF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1.身份认证网关是柳州市电子政务外网核心安全基础设施，承担全市政务外网各类业务系统用户UKey证书身份可信认证，是保障全市政务外网业务合法合规、安全稳定运行的核心枢纽设备。</w:t>
            </w:r>
          </w:p>
          <w:p w14:paraId="6DCB541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当前柳州市电子政务外网原有身份认证网关部署于电信公司龙城路机房，随着全市政务信息技术应用创新改造全面落地、信息技术应用创新终端规模化部署及机房资源整合优化，原有部署架构已无法适配信息技术应用创新电脑终端接入、高并发认证访问、全网全域安全管控、机房标准化运维等核心需求，存在信息技术应用创新适配兼容性不足、部署架构老旧、安全防护维度单一、灾备容错能力薄弱、无法适配新型政务安全合规要求等多项风险隐患。</w:t>
            </w:r>
          </w:p>
          <w:p w14:paraId="4DD9EA3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为彻底解决现有架构短板，全面提升柳州市电子政务外网身份认证体系的安全性、稳定性、兼容性、可扩展性及合规性，保障信息技术应用创新终端、传统终端接入政务外网各类业务系统的安全可控，本项目实施原有身份认证网关环境整体迁移改造，将电信公司龙城路机房原有身份认证网关完整迁移至北部生态新区大数据产业园机房，并在北部生态新区大数据产业园机房新增部署高性能信息技术应用创新级身份认证网关，构建双链路保障、信息技术应用创新全适配、全域安全管控的新一代身份认证安全体系，为全市政务外网所有业务系统提供7×24小时不间断、高安全、高可靠的身份认证服务。</w:t>
            </w:r>
          </w:p>
          <w:p w14:paraId="730E2BDE">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二、性能要求</w:t>
            </w:r>
          </w:p>
          <w:p w14:paraId="7745EBD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1.标准机架式设备，8核国产CPU，64G内存，1T硬盘4千兆网口，带国产操作系统。</w:t>
            </w:r>
          </w:p>
          <w:p w14:paraId="22689B3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2.支持多种认证方式：支持UKEY证书认证、协同签名、静态口令+验证码认证方式，同时支持RSA、SM2算法证书。</w:t>
            </w:r>
          </w:p>
          <w:p w14:paraId="24060E6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3.支持基于数字证书的单、双向认证；支持同一个端口RSA和SM2自适应。支持第三方认证源：AD、统一用户系统。</w:t>
            </w:r>
          </w:p>
          <w:p w14:paraId="33E9FC0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4.支持证书+用户名口令联合登录：用户通过门户登录时，需要同时输入正确的用户名口令和选择正确的证书才可以登录成功。</w:t>
            </w:r>
          </w:p>
          <w:p w14:paraId="140E46D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5.支持多网关联邦登录：多台网关服务器进行互信，客户端登录其中一台网关后，再次登录互信中其它网关时无需再次认证，直接联动登录。</w:t>
            </w:r>
          </w:p>
          <w:p w14:paraId="4D69E35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6.反向代理应用支持人脸二次认证：反向代理应用支持证书+人像认证，访问应用时进行证书认证后可以设定应用是否需要进行人像二次鉴别。</w:t>
            </w:r>
          </w:p>
          <w:p w14:paraId="500521A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7.提供正向代理和反向代理等多种代理方式，支持三层及以上应用协议代理；正向代理支持使用用户UKey中的国密证书建立双向国密TLCP。</w:t>
            </w:r>
          </w:p>
          <w:p w14:paraId="0F6D722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8.SSL功能：支持 SSL加载、SSL 卸载、HTTP 压缩、Web 高速缓存、HTTP连接复用功能；</w:t>
            </w:r>
          </w:p>
          <w:p w14:paraId="6353B00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◆9.加密传输：客户端到网关之间的通信链路可以依据用户对安全和性能效率的需求选择是否加密，支持GM SSL加密传输；</w:t>
            </w:r>
          </w:p>
          <w:p w14:paraId="58149A6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◆10.访问控制策略黑名单：可以根据用户认证方式、DN规则、访问时间、访问IP、可信CA、用户属性、角色进行策略配置，符合黑名单规则的用户无权限访问应用资源。</w:t>
            </w:r>
          </w:p>
          <w:p w14:paraId="3ACF08B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11.支持300万条CRL吊销列表文件上传和自动更新。</w:t>
            </w:r>
          </w:p>
          <w:p w14:paraId="08B22C8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12.支持CRL列表自动更新失败后，该CA下的所有证书禁止登录功能；</w:t>
            </w:r>
          </w:p>
          <w:p w14:paraId="6FC5251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13.反向穿透：支持主路部署模式下网关内保护的应用向网关外用户客户端发起连接的应用场景。</w:t>
            </w:r>
          </w:p>
          <w:p w14:paraId="74AD932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14.支持Site to Site应用场景：网关A后保护的应用服务器A需要访问网关B后保护的应用服务器B，需通过两个网关间建立安全隧道和信任关系来保证通信安全。</w:t>
            </w:r>
          </w:p>
          <w:p w14:paraId="23291F8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15.支持管理员登录终端限制：可以设定管理员登录管理端策略，只有符合策略的管理员才可以登录管理端；</w:t>
            </w:r>
          </w:p>
          <w:p w14:paraId="23C182D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16.系统支持对认证页面、门户页面和错误页面定制：支持对相关页面部分定制和整页定制功能，更好地满足用户的定制需求。</w:t>
            </w:r>
          </w:p>
          <w:p w14:paraId="2592BF6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17.支持液晶屏显示CPU利用率、IP地址和版本信息；</w:t>
            </w:r>
          </w:p>
          <w:p w14:paraId="3FFE82DE">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三、管理要求</w:t>
            </w:r>
          </w:p>
          <w:p w14:paraId="469292D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服务是政务外网核心安全体系重构、信息技术应用创新深度适配、安全能力升级、无感知迁移容错、全维度合规加固的综合性安全保障工作，整体建设与服务需满足以下核心管理要求，所有要求必须100%落地，无降级、无变通、无豁免：</w:t>
            </w:r>
          </w:p>
          <w:p w14:paraId="4D33010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零业务中断迁移要求：实现电信公司龙城路机房旧环境至北部生态新区大数据产业园机房的全量应用数据、认证数据、认证策略等无缝迁移，迁移过程实现政务外网全业务系统、全终端用户无感知、无中断、无认证异常，杜绝任何业务停摆、登录失败问题。</w:t>
            </w:r>
          </w:p>
          <w:p w14:paraId="1C5DFE4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全场景信息技术应用创新深度适配要求：新建的身份认证网关需全面兼容全市现有品类信息技术应用创新电脑终端，包括飞腾、麒麟、海思、海光、兆芯等芯片和统信、麒麟操作系统，解决信息技术应用创新环境下证书认证失败、兼容性冲突等各类深层次适配问题，实现信息技术应用创新体系100%适配、零兼容隐患。</w:t>
            </w:r>
          </w:p>
          <w:p w14:paraId="23E8EBF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3.高可靠冗余架构落地要求：通过新老设备应用接口兼容、双节点部署、链路冗余、故障随时切换，彻底解决原有单点故障风险，实现网关服务7×24小时不间断运行，可用性达到99.999%以上。</w:t>
            </w:r>
          </w:p>
          <w:p w14:paraId="7DF6987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全维度合规达标要求：整体架构、安全策略、加密算法、审计能力、运维管控完全满足网络安全等级保护三级、密码应用安全性评估、关键信息基础设施安全保护、政务外网安全管理规范等全部国家及行业合规要求，实现合规零短板、风险零遗留。</w:t>
            </w:r>
          </w:p>
          <w:p w14:paraId="20A8913C">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四、技术要求</w:t>
            </w:r>
          </w:p>
          <w:p w14:paraId="334F92C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1.全域无感知机房迁移改造服务要求</w:t>
            </w:r>
          </w:p>
          <w:p w14:paraId="4F2FB8C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供应商需承担电信公司龙城路机房原有身份认证网关迁移改造工作，迁移范围覆盖硬件设备搬迁、全量应用配置迁移、用户UKey证书认证策略迁移、日志数据迁移等全流程工作，需满足如下技术要求：</w:t>
            </w:r>
          </w:p>
          <w:p w14:paraId="657C7E8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迁移前置深度勘查与风险研判：需开展全网全量业务调研，梳理现有网关运行参数、应用接入、认证策略模板等全部数据，形成精细化迁移方案、风险预案、回滚方案、容错方案，需覆盖100%业务场景，杜绝遗漏任何配置与策略。</w:t>
            </w:r>
          </w:p>
          <w:p w14:paraId="0F56C97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(2)过渡迁移机制：保障迁移全过程中，全市所有政务外网业务系统登录、认证、访问全程无中断，终端用户无感知操作差异。</w:t>
            </w:r>
          </w:p>
          <w:p w14:paraId="05115FF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(3)全量数据无损迁移：支持存量全量应用接入信息、认证信息、认证策略、审计日志等全量数据精准迁移，数据迁移准确率100%，无丢失、无错乱、无篡改、无冗余，迁移后原有身份认证网关完全一致。</w:t>
            </w:r>
          </w:p>
          <w:p w14:paraId="0A712B4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(4)迁移后全场景适配调试：迁移完成后需开展联调测试，确保全场景业务正常运行。</w:t>
            </w:r>
          </w:p>
          <w:p w14:paraId="7FCD6DF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2.北部生态新区大数据产业园机房新网关部署与深度适配服务要求</w:t>
            </w:r>
          </w:p>
          <w:p w14:paraId="0F714DB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在北部生态新区大数据产业园机房全新部署企业级高性能身份认证网关，设备部署、系统调试、策略配置、业务对接需满足信息技术应用创新全适配、高并发、高安全、高兼容的要求，核心技术要求如下：</w:t>
            </w:r>
          </w:p>
          <w:p w14:paraId="07200B9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全信息技术应用创新生态兼容适配：新部署网关需深度国产化，包括芯片、操作系统等，全面兼容全市现有品类信息技术应用创新电脑终端，包括飞腾、麒麟、海思、海光、兆芯等芯片和有统信、麒麟操作系统，支持国密SM1/SM2/SM3/SM4算法，支持信息技术应用创新UKey证书识别、认证、校验，实现信息技术应用创新环境身份认证体系完全闭环。</w:t>
            </w:r>
          </w:p>
          <w:p w14:paraId="48F2A7A9">
            <w:pPr>
              <w:widowControl/>
              <w:spacing w:line="400" w:lineRule="exact"/>
              <w:ind w:firstLine="480" w:firstLineChars="20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rPr>
              <w:t>(2)超高并发承载能力：新网关需支持全市政务外网终端用户并发认证接入，可承载≥2万终端同时在线、≥5000次/分钟高频认证请求，支持突发流量峰值冲击，杜绝高并发场景下认证超时、响应延迟、服务宕机问题。</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5A102F29">
            <w:pPr>
              <w:widowControl/>
              <w:spacing w:line="40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val="en-US" w:eastAsia="zh-CN"/>
              </w:rPr>
              <w:t>1项</w:t>
            </w:r>
          </w:p>
        </w:tc>
      </w:tr>
      <w:tr w14:paraId="20FA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6D4021E8">
            <w:pPr>
              <w:pStyle w:val="246"/>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集中式数据库采购及数据迁移实施服务</w:t>
            </w:r>
          </w:p>
        </w:tc>
      </w:tr>
      <w:tr w14:paraId="19B5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1E315A14">
            <w:pPr>
              <w:pStyle w:val="246"/>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w:t>
            </w:r>
          </w:p>
        </w:tc>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2EE49210">
            <w:pPr>
              <w:pStyle w:val="246"/>
              <w:snapToGrid w:val="0"/>
              <w:spacing w:line="400" w:lineRule="exact"/>
              <w:jc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2"/>
                <w:sz w:val="24"/>
                <w:szCs w:val="24"/>
                <w:highlight w:val="none"/>
                <w:u w:val="none"/>
                <w:lang w:val="en-US" w:eastAsia="zh-CN"/>
              </w:rPr>
              <w:t>集中式数据库采购及数据迁移实施服务</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5C7AEC9B">
            <w:pPr>
              <w:widowControl/>
              <w:numPr>
                <w:ilvl w:val="-1"/>
                <w:numId w:val="0"/>
              </w:numPr>
              <w:kinsoku/>
              <w:overflowPunct/>
              <w:spacing w:before="0" w:line="400" w:lineRule="exact"/>
              <w:ind w:firstLine="482"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lang w:val="en-US" w:eastAsia="zh-CN"/>
              </w:rPr>
              <w:t>一、基本情况</w:t>
            </w:r>
          </w:p>
          <w:p w14:paraId="644137A6">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柳州市政务核心业务集中式数据库采购及全量业务数据迁移实施服务，旨在全面落实国家信息技术应用创新替代、数据安全、政务合规建设要求，采购完全符合《数据库政府采购需求标准（2023年版）》（财库〔2023〕35号）集中式数据库全部强制性指标的国产集中式数据库，同时国产数据库产品应通过中国信息安全测评中心或国家保密科技测评中心机构测评认证。完成零业务中断、全量无差异、高安全可控的异构数据库数据迁移、业务适配、系统调优、合规加固、运维保障全流程实施服务。</w:t>
            </w:r>
          </w:p>
          <w:p w14:paraId="2F8E1777">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本次全量业务数据迁移实施服务涉及存量老旧异构数据库架构适配、海量结构化/非结构化数据无损迁移、核心业务系统无缝对接、信息技术应用创新环境全兼容、迁移全程无停机、数据强一致性校验、全维度安全合规整改等多重技术要求。</w:t>
            </w:r>
          </w:p>
          <w:p w14:paraId="6421DCCC">
            <w:pPr>
              <w:widowControl/>
              <w:numPr>
                <w:ilvl w:val="-1"/>
                <w:numId w:val="0"/>
              </w:numPr>
              <w:kinsoku/>
              <w:overflowPunct/>
              <w:spacing w:before="0" w:line="400" w:lineRule="exact"/>
              <w:ind w:firstLine="482"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lang w:val="en-US" w:eastAsia="zh-CN"/>
              </w:rPr>
              <w:t>二、集中式数据库技术要求</w:t>
            </w:r>
          </w:p>
          <w:p w14:paraId="77ABE7EF">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b/>
                <w:bCs/>
                <w:color w:val="auto"/>
                <w:sz w:val="24"/>
                <w:szCs w:val="24"/>
                <w:highlight w:val="none"/>
                <w:u w:val="none"/>
                <w:lang w:val="en-US" w:eastAsia="zh-CN"/>
              </w:rPr>
              <w:t>(一)</w:t>
            </w:r>
            <w:r>
              <w:rPr>
                <w:rFonts w:hint="eastAsia" w:ascii="仿宋_GB2312" w:hAnsi="仿宋_GB2312" w:eastAsia="仿宋_GB2312" w:cs="仿宋_GB2312"/>
                <w:color w:val="auto"/>
                <w:sz w:val="24"/>
                <w:szCs w:val="24"/>
                <w:highlight w:val="none"/>
                <w:u w:val="none"/>
                <w:lang w:val="en-US" w:eastAsia="zh-CN"/>
              </w:rPr>
              <w:t>需要满足财政部工业和信息化部关于印发《数据库政府采购需求标准（2023年版)》要求。具体技术要求如下：</w:t>
            </w:r>
          </w:p>
          <w:p w14:paraId="205B12E5">
            <w:pPr>
              <w:widowControl/>
              <w:kinsoku/>
              <w:overflowPunct/>
              <w:spacing w:before="0" w:line="400" w:lineRule="exact"/>
              <w:ind w:firstLine="482" w:firstLineChars="200"/>
              <w:jc w:val="left"/>
              <w:rPr>
                <w:rFonts w:hint="default" w:ascii="仿宋_GB2312" w:hAnsi="仿宋_GB2312" w:eastAsia="仿宋_GB2312" w:cs="仿宋_GB2312"/>
                <w:b/>
                <w:bCs/>
                <w:color w:val="auto"/>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lang w:val="en-US" w:eastAsia="zh-CN"/>
              </w:rPr>
              <w:t>1.功能要求</w:t>
            </w:r>
          </w:p>
          <w:p w14:paraId="3910B00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sz w:val="24"/>
                <w:szCs w:val="24"/>
                <w:highlight w:val="none"/>
                <w:u w:val="none"/>
                <w:lang w:val="en-US" w:eastAsia="zh-CN"/>
              </w:rPr>
              <w:t>安装与升级</w:t>
            </w:r>
          </w:p>
          <w:p w14:paraId="4C5627A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①数据库安装：a)支持命令行或图形化的安装；b)支持命令行或图形化的可配置安装能力；c)依据安装环境提供相应的初始化参数配置值；d)提供图形化软件组件管理向导工具。 </w:t>
            </w:r>
          </w:p>
          <w:p w14:paraId="7822DF1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②数据库重启：a)支持命令行或图形化的方式关闭和启动服务；b)关闭服务后，再启动服务，服务正常。</w:t>
            </w:r>
          </w:p>
          <w:p w14:paraId="5FD89A0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安装配置日志：a)提供软件安装的日志记录功能；b)记录的软件安装信息完整正确；c)提供安装配置操作的日志记录功能；d)记录的配置操作信息完整正确。</w:t>
            </w:r>
          </w:p>
          <w:p w14:paraId="508168C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w:t>
            </w:r>
            <w:r>
              <w:rPr>
                <w:rFonts w:hint="default" w:ascii="仿宋_GB2312" w:hAnsi="仿宋_GB2312" w:eastAsia="仿宋_GB2312" w:cs="仿宋_GB2312"/>
                <w:color w:val="auto"/>
                <w:sz w:val="24"/>
                <w:szCs w:val="24"/>
                <w:highlight w:val="none"/>
                <w:u w:val="none"/>
                <w:lang w:val="en-US" w:eastAsia="zh-CN"/>
              </w:rPr>
              <w:t>升级维护</w:t>
            </w:r>
            <w:r>
              <w:rPr>
                <w:rFonts w:hint="eastAsia" w:ascii="仿宋_GB2312" w:hAnsi="仿宋_GB2312" w:eastAsia="仿宋_GB2312" w:cs="仿宋_GB2312"/>
                <w:color w:val="auto"/>
                <w:sz w:val="24"/>
                <w:szCs w:val="24"/>
                <w:highlight w:val="none"/>
                <w:u w:val="none"/>
                <w:lang w:val="en-US" w:eastAsia="zh-CN"/>
              </w:rPr>
              <w:t>：</w:t>
            </w:r>
            <w:r>
              <w:rPr>
                <w:rFonts w:hint="default" w:ascii="仿宋_GB2312" w:hAnsi="仿宋_GB2312" w:eastAsia="仿宋_GB2312" w:cs="仿宋_GB2312"/>
                <w:color w:val="auto"/>
                <w:sz w:val="24"/>
                <w:szCs w:val="24"/>
                <w:highlight w:val="none"/>
                <w:u w:val="none"/>
                <w:lang w:val="en-US" w:eastAsia="zh-CN"/>
              </w:rPr>
              <w:t>a)支持版本升级，保证版本间功能和</w:t>
            </w:r>
            <w:r>
              <w:rPr>
                <w:rFonts w:hint="eastAsia" w:ascii="仿宋_GB2312" w:hAnsi="仿宋_GB2312" w:eastAsia="仿宋_GB2312" w:cs="仿宋_GB2312"/>
                <w:color w:val="auto"/>
                <w:sz w:val="24"/>
                <w:szCs w:val="24"/>
                <w:highlight w:val="none"/>
                <w:u w:val="none"/>
                <w:lang w:val="en-US" w:eastAsia="zh-CN"/>
              </w:rPr>
              <w:t>数据的兼容性；b)厂商提供当前版本与历史版本的差异说明文档，包含新版本对软件和硬件的支持情况。</w:t>
            </w:r>
          </w:p>
          <w:p w14:paraId="6F19870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sz w:val="24"/>
                <w:szCs w:val="24"/>
                <w:highlight w:val="none"/>
                <w:u w:val="none"/>
                <w:lang w:val="en-US" w:eastAsia="zh-CN"/>
              </w:rPr>
              <w:t>数据配置</w:t>
            </w:r>
          </w:p>
          <w:p w14:paraId="51F37800">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参数配置：a)依据工作负载和运行环境，提供配置参数修改的能力；b)修改数据库配置参数后，配置参数立即生效或数据库重新启动生效，立即生效的配置参数和需要数据库重新启动方可生效的配置参数在相关文档中明确。</w:t>
            </w:r>
          </w:p>
          <w:p w14:paraId="65EC955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sz w:val="24"/>
                <w:szCs w:val="24"/>
                <w:highlight w:val="none"/>
                <w:u w:val="none"/>
                <w:lang w:val="en-US" w:eastAsia="zh-CN"/>
              </w:rPr>
              <w:t>SQL功能</w:t>
            </w:r>
          </w:p>
          <w:p w14:paraId="6381508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①基础数据类型：a)支持数值类型；b)支持字符类型；c)支持二进制类型；d)支持日期和时间类型；e)支持布尔类型；f)支持（大）文本类型；g)支持大对象类型。</w:t>
            </w:r>
          </w:p>
          <w:p w14:paraId="76C69DD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②数据存储基础功能：支持基础数据类型。</w:t>
            </w:r>
          </w:p>
          <w:p w14:paraId="2EE328D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数据检索基础功能：支持基础数据类型。</w:t>
            </w:r>
          </w:p>
          <w:p w14:paraId="3A39484B">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w:t>
            </w:r>
            <w:r>
              <w:rPr>
                <w:rFonts w:hint="default" w:ascii="仿宋_GB2312" w:hAnsi="仿宋_GB2312" w:eastAsia="仿宋_GB2312" w:cs="仿宋_GB2312"/>
                <w:color w:val="auto"/>
                <w:sz w:val="24"/>
                <w:szCs w:val="24"/>
                <w:highlight w:val="none"/>
                <w:u w:val="none"/>
                <w:lang w:val="en-US" w:eastAsia="zh-CN"/>
              </w:rPr>
              <w:t>核心SQL能</w:t>
            </w:r>
            <w:r>
              <w:rPr>
                <w:rFonts w:hint="eastAsia" w:ascii="仿宋_GB2312" w:hAnsi="仿宋_GB2312" w:eastAsia="仿宋_GB2312" w:cs="仿宋_GB2312"/>
                <w:color w:val="auto"/>
                <w:sz w:val="24"/>
                <w:szCs w:val="24"/>
                <w:highlight w:val="none"/>
                <w:u w:val="none"/>
                <w:lang w:val="en-US" w:eastAsia="zh-CN"/>
              </w:rPr>
              <w:t>力：</w:t>
            </w:r>
            <w:r>
              <w:rPr>
                <w:rFonts w:hint="default" w:ascii="仿宋_GB2312" w:hAnsi="仿宋_GB2312" w:eastAsia="仿宋_GB2312" w:cs="仿宋_GB2312"/>
                <w:color w:val="auto"/>
                <w:sz w:val="24"/>
                <w:szCs w:val="24"/>
                <w:highlight w:val="none"/>
                <w:u w:val="none"/>
                <w:lang w:val="en-US" w:eastAsia="zh-CN"/>
              </w:rPr>
              <w:t>a)支持左外连接；</w:t>
            </w:r>
            <w:r>
              <w:rPr>
                <w:rFonts w:hint="eastAsia" w:ascii="仿宋_GB2312" w:hAnsi="仿宋_GB2312" w:eastAsia="仿宋_GB2312" w:cs="仿宋_GB2312"/>
                <w:color w:val="auto"/>
                <w:sz w:val="24"/>
                <w:szCs w:val="24"/>
                <w:highlight w:val="none"/>
                <w:u w:val="none"/>
                <w:lang w:val="en-US" w:eastAsia="zh-CN"/>
              </w:rPr>
              <w:t>b)支持右外连接；c)支持内连接；d)支持全连接。</w:t>
            </w:r>
          </w:p>
          <w:p w14:paraId="3121BF66">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⑤字符集：中文字符集符合GB 18030的要求。</w:t>
            </w:r>
          </w:p>
          <w:p w14:paraId="73CD46A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⑥常用操作符：a)支持逻辑操作符及相关运算；b)支持比较操作符及相关运算；c)支持算术运算符及相关运算。</w:t>
            </w:r>
          </w:p>
          <w:p w14:paraId="1ADFDCCB">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⑦条件表达式：a)支持对比条件表达式；b)支持逻辑条件表达式；c)支持空值条件表达式；d)支持等于条件表达式；e)支持模式匹配条件表达式；f)支持区间条件表达式；g)支持IN条件表达式；h)支持存在条件表达式；i)支持以上条件表达式的复合表达式。</w:t>
            </w:r>
          </w:p>
          <w:p w14:paraId="3B7644E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⑧SQL执行计划：支持SQL计划，使SQL按照指定的语句执行，并实现预期结果。</w:t>
            </w:r>
          </w:p>
          <w:p w14:paraId="42FE524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sz w:val="24"/>
                <w:szCs w:val="24"/>
                <w:highlight w:val="none"/>
                <w:u w:val="none"/>
                <w:lang w:val="en-US" w:eastAsia="zh-CN"/>
              </w:rPr>
              <w:t>数据库对象</w:t>
            </w:r>
          </w:p>
          <w:p w14:paraId="5875E96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基础对象类型：a)支持用户的创建、删除、修改；b)支持角色的创建、删除、修改；c)支持存储过程的创建、删除、修改；d)支持表操作功能；e)支持自增序列；f)支持主键约束、外键约束、唯一性约束、检查约束和联合主键约束；g)支持游标功能；h)支持视图的创建、删除、修改；i)支持数值计算函数、字符处理函数、日期时间值函数、间隔函数、类型转换函数、位运算函数、聚合函数、格式化、系统信息等常用函数。</w:t>
            </w:r>
          </w:p>
          <w:p w14:paraId="6073F04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②基础表分区管理：a)哈希分区方式；b)范围分区方式；c)列表分区方式。</w:t>
            </w:r>
          </w:p>
          <w:p w14:paraId="5536CC8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对象变更：a)支持数据库的创建、删除、更新以及数据库属性的查询；b)支持在线变更表结构、索引；c)支持数据的增加、删除、修改和查询。</w:t>
            </w:r>
          </w:p>
          <w:p w14:paraId="0E2E41F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sz w:val="24"/>
                <w:szCs w:val="24"/>
                <w:highlight w:val="none"/>
                <w:u w:val="none"/>
                <w:lang w:val="en-US" w:eastAsia="zh-CN"/>
              </w:rPr>
              <w:t>事务能力</w:t>
            </w:r>
          </w:p>
          <w:p w14:paraId="7DE67D3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①事务基础特性：支持事务的ACID。</w:t>
            </w:r>
          </w:p>
          <w:p w14:paraId="7A66DBD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②死锁检测与处理：a)在并发执行过程中，能检测到死锁；b)提供解决全局死锁的机制；c)具备死锁处理能力；d)具备死锁超时回滚的能力；e)具备死锁检测与处理记录功能。</w:t>
            </w:r>
          </w:p>
          <w:p w14:paraId="2FEE10F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sz w:val="24"/>
                <w:szCs w:val="24"/>
                <w:highlight w:val="none"/>
                <w:u w:val="none"/>
                <w:lang w:val="en-US" w:eastAsia="zh-CN"/>
              </w:rPr>
              <w:t>运维</w:t>
            </w:r>
          </w:p>
          <w:p w14:paraId="257AA46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①运行时统计信息基础功能：</w:t>
            </w:r>
          </w:p>
          <w:p w14:paraId="7E82270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a)数据库慢SQL统计：</w:t>
            </w:r>
          </w:p>
          <w:p w14:paraId="1848003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1)支持统计SQL语句；2)支持统计用户名；3)支持统计数据库名；4)支持统计执行时长； </w:t>
            </w:r>
          </w:p>
          <w:p w14:paraId="1B1E0CD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b)数据库性能状态统计： </w:t>
            </w:r>
          </w:p>
          <w:p w14:paraId="4593140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1)支持统计每秒事务数和查询数；2)支持统计SQL平均响应时间；3)支持统计高频SQL</w:t>
            </w:r>
          </w:p>
          <w:p w14:paraId="323E6FB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日志：a)具备对各类事件进行日志记录的功能，可通过日志查看操作内容、执行过程和结果；b)具备提示和警告功能，提示或警告数据库结构修改、数据库运行配置修改等重要操作；c)日志完整正确，并且提供可读文本的形式；d)支持中文日志。</w:t>
            </w:r>
          </w:p>
          <w:p w14:paraId="789F86AB">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远程运维：具备远程维护功能。</w:t>
            </w:r>
          </w:p>
          <w:p w14:paraId="438DCCF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报警：a)厂商提供通知管理员的方法或工具；b)支持设置报警基线，数据库运行中遇到重要事件、异常事件和状态、超过报警阈值等情况时，通知管理员；c)提供报警API；d)报警发生时，支持报警信息的实时展示。</w:t>
            </w:r>
          </w:p>
          <w:p w14:paraId="42F97A3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sz w:val="24"/>
                <w:szCs w:val="24"/>
                <w:highlight w:val="none"/>
                <w:u w:val="none"/>
                <w:lang w:val="en-US" w:eastAsia="zh-CN"/>
              </w:rPr>
              <w:t>迁移</w:t>
            </w:r>
          </w:p>
          <w:p w14:paraId="78D7C56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数据迁移：a)提供元数据、数据库、数据库对象、表数据快速迁移的功能；b)支持数据迁移工具实现同构或异构数据库之间的数据迁移；c)支持全量数据迁移、增量数据持续同步等迁移模式；d)在数据迁移过程中具备应对传输异常的能力，保障数据迁移的稳定性、连续性和一致性；e)支持存量数据的一次性迁移和增量数据库的持续同步；f)支持多种不同类型的源数据库和目标数据库之间的数据迁移。</w:t>
            </w:r>
          </w:p>
          <w:p w14:paraId="1658006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②数据比对基础功能：对源数据库和目标数据库之间的数据进行比对，支持数据一致性，并提供一致性比对报告。</w:t>
            </w:r>
          </w:p>
          <w:p w14:paraId="410C8E3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sz w:val="24"/>
                <w:szCs w:val="24"/>
                <w:highlight w:val="none"/>
                <w:u w:val="none"/>
                <w:lang w:val="en-US" w:eastAsia="zh-CN"/>
              </w:rPr>
              <w:t>备份恢复：</w:t>
            </w:r>
          </w:p>
          <w:p w14:paraId="494BEAF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①数据备份：a)运行状态下支持对数据库进行全库备份；b)运行状态下支持对数据库进行部分备份；c)运行状态下支持对数据库进行增量备份。</w:t>
            </w:r>
          </w:p>
          <w:p w14:paraId="02EFE16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②多种存储媒体备份、还原：支持多种备份存储媒体，支持多种存储媒体的部分、完整数据库数据还原处理能力。</w:t>
            </w:r>
          </w:p>
          <w:p w14:paraId="31E9FE7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备份还原的一致性校验：提供数据库备份数据一致性校验的命令或工具。</w:t>
            </w:r>
          </w:p>
          <w:p w14:paraId="19A4A20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sz w:val="24"/>
                <w:szCs w:val="24"/>
                <w:highlight w:val="none"/>
                <w:u w:val="none"/>
                <w:lang w:val="en-US" w:eastAsia="zh-CN"/>
              </w:rPr>
              <w:t>集群管理</w:t>
            </w:r>
          </w:p>
          <w:p w14:paraId="75DE7209">
            <w:pPr>
              <w:widowControl/>
              <w:numPr>
                <w:ilvl w:val="0"/>
                <w:numId w:val="0"/>
              </w:numPr>
              <w:kinsoku/>
              <w:overflowPunct/>
              <w:spacing w:before="0" w:line="400" w:lineRule="exact"/>
              <w:ind w:firstLine="480" w:firstLineChars="200"/>
              <w:jc w:val="left"/>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①集群构建与管理：</w:t>
            </w:r>
            <w:r>
              <w:rPr>
                <w:rFonts w:hint="default" w:ascii="仿宋_GB2312" w:hAnsi="仿宋_GB2312" w:eastAsia="仿宋_GB2312" w:cs="仿宋_GB2312"/>
                <w:color w:val="auto"/>
                <w:sz w:val="24"/>
                <w:szCs w:val="24"/>
                <w:highlight w:val="none"/>
                <w:u w:val="none"/>
                <w:lang w:val="en-US" w:eastAsia="zh-CN"/>
              </w:rPr>
              <w:t>a</w:t>
            </w:r>
            <w:r>
              <w:rPr>
                <w:rFonts w:hint="eastAsia" w:ascii="仿宋_GB2312" w:hAnsi="仿宋_GB2312" w:eastAsia="仿宋_GB2312" w:cs="仿宋_GB2312"/>
                <w:color w:val="auto"/>
                <w:sz w:val="24"/>
                <w:szCs w:val="24"/>
                <w:highlight w:val="none"/>
                <w:u w:val="none"/>
                <w:lang w:val="en-US" w:eastAsia="zh-CN"/>
              </w:rPr>
              <w:t>)</w:t>
            </w:r>
            <w:r>
              <w:rPr>
                <w:rFonts w:hint="default" w:ascii="仿宋_GB2312" w:hAnsi="仿宋_GB2312" w:eastAsia="仿宋_GB2312" w:cs="仿宋_GB2312"/>
                <w:color w:val="auto"/>
                <w:sz w:val="24"/>
                <w:szCs w:val="24"/>
                <w:highlight w:val="none"/>
                <w:u w:val="none"/>
                <w:lang w:val="en-US" w:eastAsia="zh-CN"/>
              </w:rPr>
              <w:t>支持集群的运行环境；</w:t>
            </w:r>
            <w:r>
              <w:rPr>
                <w:rFonts w:hint="eastAsia" w:ascii="仿宋_GB2312" w:hAnsi="仿宋_GB2312" w:eastAsia="仿宋_GB2312" w:cs="仿宋_GB2312"/>
                <w:color w:val="auto"/>
                <w:sz w:val="24"/>
                <w:szCs w:val="24"/>
                <w:highlight w:val="none"/>
                <w:u w:val="none"/>
                <w:lang w:val="en-US" w:eastAsia="zh-CN"/>
              </w:rPr>
              <w:t>b)支持创建并配置数据库群；c)配置信息至少包括日常运维管理、容灾管理、日志管理、备份管理、监控等。</w:t>
            </w:r>
          </w:p>
          <w:p w14:paraId="5419484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sz w:val="24"/>
                <w:szCs w:val="24"/>
                <w:highlight w:val="none"/>
                <w:u w:val="none"/>
                <w:lang w:val="en-US" w:eastAsia="zh-CN"/>
              </w:rPr>
              <w:t>工具</w:t>
            </w:r>
          </w:p>
          <w:p w14:paraId="711F789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①数据库开发调试工具：a)具备图形化功能，提高易用性；b)具备导入、编辑、保存、执行SQL语句和SQL脚本功能；c)具备复制、编辑现有数据库对象功能；d)具备关键词显示标记、动态语法提示的SQL编辑器功能。</w:t>
            </w:r>
          </w:p>
          <w:p w14:paraId="6A3C339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②用户、角色管理工具：a)支持创建、修改、删除用户的功能；b)提供定义用户的功能；c)支持创建、修改、删除角色的功能，且提供用户自定义角色的功能。</w:t>
            </w:r>
          </w:p>
          <w:p w14:paraId="3ACE6C6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SQL执行计划查看工具：a)提供与数据库管理系统进行SQL 交互的工具，方便运维工作；b)支持查看SQL语句查询执行计划与统计信息。</w:t>
            </w:r>
          </w:p>
          <w:p w14:paraId="786B18A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数据库对象工具：a)支持创建、修改、删除表的功能，支持定义表结构、约束、存储配置管理的功能；b)支持创建、修改、删除索引的功能，支持定义索引结构、类型、存储配置管理的功能；c)支持创建、修改、删除视图的功能，支持视图定义的功能；d)支持创建、修改、删除约束的功能，支持约束定义的功能。</w:t>
            </w:r>
          </w:p>
          <w:p w14:paraId="673542F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⑤导入导出工具：a)支持导出不同格式，可以将不同格式数据导入到数据库中；b)支持不同级别和不同数据库对象的导入/导出功能；c)支持从文本文件或者其他上游数据源将数据导入；d)支持SQL脚本进行导入导出。</w:t>
            </w:r>
          </w:p>
          <w:p w14:paraId="53CDAF53">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⑥数据库运维工具：a)支持数据库、数据库存储对象结构、数据、统计信息更新维护；b)支持数据库创建、数据库修改、数据库删除、数据库模板维护；c)支持数据库任务自动化调度作业管理；d)支持图形化展示数据库管理的各种元数据界面，展示的内容具有层次性，包括模式、非模式数据字典信息。</w:t>
            </w:r>
          </w:p>
          <w:p w14:paraId="6FE4B01D">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sz w:val="24"/>
                <w:szCs w:val="24"/>
                <w:highlight w:val="none"/>
                <w:u w:val="none"/>
                <w:lang w:val="en-US" w:eastAsia="zh-CN"/>
              </w:rPr>
              <w:t>图形化管理</w:t>
            </w:r>
          </w:p>
          <w:p w14:paraId="158AEE6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①图形化的开发工具：厂商提供图形化的开发工具。</w:t>
            </w:r>
          </w:p>
          <w:p w14:paraId="785A2C1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②图形化运维工具：厂商提供图形化的运维工具。</w:t>
            </w:r>
          </w:p>
          <w:p w14:paraId="4E1B6CA1">
            <w:pPr>
              <w:keepNext w:val="0"/>
              <w:keepLines w:val="0"/>
              <w:widowControl/>
              <w:suppressLineNumbers w:val="0"/>
              <w:ind w:firstLine="482" w:firstLineChars="200"/>
              <w:jc w:val="left"/>
              <w:rPr>
                <w:color w:val="auto"/>
                <w:highlight w:val="none"/>
              </w:rPr>
            </w:pPr>
            <w:r>
              <w:rPr>
                <w:rFonts w:hint="eastAsia" w:ascii="仿宋_GB2312" w:hAnsi="仿宋_GB2312" w:eastAsia="仿宋_GB2312" w:cs="仿宋_GB2312"/>
                <w:b/>
                <w:bCs/>
                <w:color w:val="auto"/>
                <w:sz w:val="24"/>
                <w:szCs w:val="24"/>
                <w:highlight w:val="none"/>
                <w:u w:val="none"/>
                <w:lang w:val="en-US" w:eastAsia="zh-CN"/>
              </w:rPr>
              <w:t>2.可靠性要求</w:t>
            </w:r>
          </w:p>
          <w:p w14:paraId="6BE5AC2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sz w:val="24"/>
                <w:szCs w:val="24"/>
                <w:highlight w:val="none"/>
                <w:u w:val="none"/>
                <w:lang w:val="en-US" w:eastAsia="zh-CN"/>
              </w:rPr>
              <w:t>稳定运行：</w:t>
            </w:r>
          </w:p>
          <w:p w14:paraId="44A6156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①稳定运行：a)支持连续稳定运行；b)支持数据库管理系统运行风险的报警能力。</w:t>
            </w:r>
          </w:p>
          <w:p w14:paraId="3D8629D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sz w:val="24"/>
                <w:szCs w:val="24"/>
                <w:highlight w:val="none"/>
                <w:u w:val="none"/>
                <w:lang w:val="en-US" w:eastAsia="zh-CN"/>
              </w:rPr>
              <w:t>故障切换：</w:t>
            </w:r>
          </w:p>
          <w:p w14:paraId="74797F5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①快速切换：支持快速切换，在主数据库出现故障时，能够快速切换到备用数据库，保障业务正常运行。</w:t>
            </w:r>
          </w:p>
          <w:p w14:paraId="12C34CE9">
            <w:pPr>
              <w:widowControl/>
              <w:numPr>
                <w:ilvl w:val="0"/>
                <w:numId w:val="0"/>
              </w:numPr>
              <w:kinsoku/>
              <w:overflowPunct/>
              <w:spacing w:before="0" w:line="400" w:lineRule="exact"/>
              <w:ind w:firstLine="480" w:firstLineChars="200"/>
              <w:jc w:val="left"/>
              <w:rPr>
                <w:color w:val="auto"/>
                <w:highlight w:val="none"/>
              </w:rPr>
            </w:pPr>
            <w:r>
              <w:rPr>
                <w:rFonts w:hint="eastAsia" w:ascii="仿宋_GB2312" w:hAnsi="仿宋_GB2312" w:eastAsia="仿宋_GB2312" w:cs="仿宋_GB2312"/>
                <w:color w:val="auto"/>
                <w:sz w:val="24"/>
                <w:szCs w:val="24"/>
                <w:highlight w:val="none"/>
                <w:u w:val="none"/>
                <w:lang w:val="en-US" w:eastAsia="zh-CN"/>
              </w:rPr>
              <w:t>②恢复无断点：支持无断点恢复能力。</w:t>
            </w:r>
          </w:p>
          <w:p w14:paraId="1CD1F1E4">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sz w:val="24"/>
                <w:szCs w:val="24"/>
                <w:highlight w:val="none"/>
                <w:u w:val="none"/>
                <w:lang w:val="en-US" w:eastAsia="zh-CN"/>
              </w:rPr>
              <w:t>容灾能力</w:t>
            </w:r>
          </w:p>
          <w:p w14:paraId="22DF542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主备备份：a)支持多副本，支持主副本与从副本之间的数据同步，最低时延由生产厂商提供；b)提供基于主机的数据库复制技术，包括基于日志的备用数据库远程数据库备份技术，并具备数据副本间的复制能力。</w:t>
            </w:r>
          </w:p>
          <w:p w14:paraId="377C6736">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②实例容灾：a)在任意数据库实例出现故障时，集群内服务正常运行，数据不丢失，集群整体业务可用；b)在实例故障、节点故障等单数据库实例故障时，RPO时间等于0，RTO时间小于30s。</w:t>
            </w:r>
          </w:p>
          <w:p w14:paraId="03FC0A29">
            <w:pPr>
              <w:widowControl/>
              <w:numPr>
                <w:ilvl w:val="0"/>
                <w:numId w:val="0"/>
              </w:numPr>
              <w:kinsoku/>
              <w:overflowPunct/>
              <w:spacing w:before="0" w:line="400" w:lineRule="exact"/>
              <w:ind w:firstLine="480" w:firstLineChars="200"/>
              <w:jc w:val="left"/>
              <w:rPr>
                <w:rFonts w:hint="default"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容灾部署：a)提供远程容灾部署与管理功能；b)提供生产中心与备份中心之间的容灾部署与管理功能。</w:t>
            </w:r>
          </w:p>
          <w:p w14:paraId="4D6303E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④同城容灾：a)支持同城双中心部署，当主中心故障时，业务切换到备中心；b)由于网络、供电等原因造成的可用区级故障，触发集群计划外停机，在同城多可用区场景下，RPO时间等于0，RTO时间小于1分钟。</w:t>
            </w:r>
          </w:p>
          <w:p w14:paraId="6A4A2C4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sz w:val="24"/>
                <w:szCs w:val="24"/>
                <w:highlight w:val="none"/>
                <w:u w:val="none"/>
                <w:lang w:val="en-US" w:eastAsia="zh-CN"/>
              </w:rPr>
              <w:t>容错性：</w:t>
            </w:r>
          </w:p>
          <w:p w14:paraId="28E0E9B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①服务端编程稳定性：支持当用户自定义的存储过程、函数运行异常时，数据库稳定运行。</w:t>
            </w:r>
          </w:p>
          <w:p w14:paraId="50A6ED50">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②网络容错：支持网络中断时，保障事务一致性。</w:t>
            </w:r>
          </w:p>
          <w:p w14:paraId="6AD93C6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检测报警：a)支持数据库实例启动时错误检测能力；b)支持加载不同文件格式、不同大小数据出现错误时的故障检测和处理能力；c)支持数据库备份执行过程中发生故障时报错或者报警能力；d)支持数据库恢复发生故障时报错或者报警能力。</w:t>
            </w:r>
          </w:p>
          <w:p w14:paraId="748D35C8">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④故障恢复：a)系统故障重启后能正常运行且支持数据一致性；b)支持完全媒体故障恢复的能力；c)提供基于时间点故障恢复功能。</w:t>
            </w:r>
          </w:p>
          <w:p w14:paraId="03B6ADE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⑤不同级别故障可恢复：支持数据库事务故障、系统故障、存储媒体故障不同级别的可恢复能力。</w:t>
            </w:r>
          </w:p>
          <w:p w14:paraId="43E9E9AE">
            <w:pPr>
              <w:keepNext w:val="0"/>
              <w:keepLines w:val="0"/>
              <w:widowControl/>
              <w:numPr>
                <w:ilvl w:val="0"/>
                <w:numId w:val="0"/>
              </w:numPr>
              <w:suppressLineNumbers w:val="0"/>
              <w:ind w:firstLine="482" w:firstLineChars="200"/>
              <w:jc w:val="left"/>
              <w:rPr>
                <w:rFonts w:hint="eastAsia" w:ascii="仿宋_GB2312" w:hAnsi="仿宋_GB2312" w:eastAsia="仿宋_GB2312" w:cs="仿宋_GB2312"/>
                <w:b/>
                <w:bCs/>
                <w:color w:val="auto"/>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lang w:val="en-US" w:eastAsia="zh-CN"/>
              </w:rPr>
              <w:t>3.兼容要求：</w:t>
            </w:r>
          </w:p>
          <w:p w14:paraId="495BB3B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sz w:val="24"/>
                <w:szCs w:val="24"/>
                <w:highlight w:val="none"/>
                <w:u w:val="none"/>
                <w:lang w:val="en-US" w:eastAsia="zh-CN"/>
              </w:rPr>
              <w:t>硬件兼容：</w:t>
            </w:r>
          </w:p>
          <w:p w14:paraId="3EA15930">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①硬件平台兼容：a)同源支持以下至少三种CPU平台架构：1)ARM；2)LoongArch；3)MIPS；4)SW64；5)x86；b)支持SMP和NUMA的运行环境</w:t>
            </w:r>
          </w:p>
          <w:p w14:paraId="13A3F15C">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sz w:val="24"/>
                <w:szCs w:val="24"/>
                <w:highlight w:val="none"/>
                <w:u w:val="none"/>
                <w:lang w:val="en-US" w:eastAsia="zh-CN"/>
              </w:rPr>
              <w:t>标准兼容</w:t>
            </w:r>
          </w:p>
          <w:p w14:paraId="0190321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①ODBC：支持ODBC。</w:t>
            </w:r>
          </w:p>
          <w:p w14:paraId="13DC07C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②JDBC：支持JDBC。</w:t>
            </w:r>
          </w:p>
          <w:p w14:paraId="60D04B4C">
            <w:pPr>
              <w:keepNext w:val="0"/>
              <w:keepLines w:val="0"/>
              <w:widowControl/>
              <w:numPr>
                <w:ilvl w:val="0"/>
                <w:numId w:val="0"/>
              </w:numPr>
              <w:suppressLineNumbers w:val="0"/>
              <w:ind w:firstLine="482"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b/>
                <w:bCs/>
                <w:color w:val="auto"/>
                <w:kern w:val="2"/>
                <w:sz w:val="24"/>
                <w:szCs w:val="24"/>
                <w:highlight w:val="none"/>
                <w:lang w:val="en-US" w:eastAsia="zh-CN" w:bidi="ar-SA"/>
              </w:rPr>
              <w:t>4.</w:t>
            </w:r>
            <w:r>
              <w:rPr>
                <w:rFonts w:hint="eastAsia" w:ascii="仿宋_GB2312" w:hAnsi="仿宋_GB2312" w:eastAsia="仿宋_GB2312" w:cs="仿宋_GB2312"/>
                <w:b/>
                <w:bCs/>
                <w:color w:val="auto"/>
                <w:sz w:val="24"/>
                <w:szCs w:val="24"/>
                <w:highlight w:val="none"/>
                <w:u w:val="none"/>
                <w:lang w:val="en-US" w:eastAsia="zh-CN"/>
              </w:rPr>
              <w:t>服务要求：</w:t>
            </w:r>
          </w:p>
          <w:p w14:paraId="5981215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sz w:val="24"/>
                <w:szCs w:val="24"/>
                <w:highlight w:val="none"/>
                <w:u w:val="none"/>
                <w:lang w:val="en-US" w:eastAsia="zh-CN"/>
              </w:rPr>
              <w:t>交付方式</w:t>
            </w:r>
          </w:p>
          <w:p w14:paraId="4D3D7890">
            <w:pPr>
              <w:widowControl/>
              <w:numPr>
                <w:ilvl w:val="0"/>
                <w:numId w:val="0"/>
              </w:numPr>
              <w:kinsoku/>
              <w:overflowPunct/>
              <w:spacing w:before="0" w:line="400" w:lineRule="exact"/>
              <w:ind w:firstLine="480" w:firstLineChars="200"/>
              <w:jc w:val="left"/>
              <w:rPr>
                <w:rFonts w:hint="default"/>
                <w:color w:val="auto"/>
                <w:highlight w:val="none"/>
                <w:lang w:val="en-US"/>
              </w:rPr>
            </w:pPr>
            <w:r>
              <w:rPr>
                <w:rFonts w:hint="eastAsia" w:ascii="仿宋_GB2312" w:hAnsi="仿宋_GB2312" w:eastAsia="仿宋_GB2312" w:cs="仿宋_GB2312"/>
                <w:color w:val="auto"/>
                <w:sz w:val="24"/>
                <w:szCs w:val="24"/>
                <w:highlight w:val="none"/>
                <w:u w:val="none"/>
                <w:lang w:val="en-US" w:eastAsia="zh-CN"/>
              </w:rPr>
              <w:t>①交付方式：以光盘、便携式移动设备、镜像文件、在线下载等交付方式提供产品交付物。</w:t>
            </w:r>
          </w:p>
          <w:p w14:paraId="5D64E232">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sz w:val="24"/>
                <w:szCs w:val="24"/>
                <w:highlight w:val="none"/>
                <w:u w:val="none"/>
                <w:lang w:val="en-US" w:eastAsia="zh-CN"/>
              </w:rPr>
              <w:t>服务周期</w:t>
            </w:r>
          </w:p>
          <w:p w14:paraId="1C1B07E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①产品维护周期：产品自发布之日起至产品停止功能升级(包含不限于新特性、新硬件支持、问题修复、安全补丁等)之日止≥5年。</w:t>
            </w:r>
          </w:p>
          <w:p w14:paraId="34471266">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②产品延伸服务周期：产品停止功能升级之日起至产品停止功能维护（包括问题修复、安全补丁等）之日止≥4年。</w:t>
            </w:r>
          </w:p>
          <w:p w14:paraId="7B0B08E9">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default" w:ascii="仿宋_GB2312" w:hAnsi="仿宋_GB2312" w:eastAsia="仿宋_GB2312" w:cs="仿宋_GB2312"/>
                <w:color w:val="auto"/>
                <w:sz w:val="24"/>
                <w:szCs w:val="24"/>
                <w:highlight w:val="none"/>
                <w:u w:val="none"/>
                <w:lang w:val="en-US" w:eastAsia="zh-CN"/>
              </w:rPr>
              <w:t>③</w:t>
            </w:r>
            <w:r>
              <w:rPr>
                <w:rFonts w:hint="eastAsia" w:ascii="仿宋_GB2312" w:hAnsi="仿宋_GB2312" w:eastAsia="仿宋_GB2312" w:cs="仿宋_GB2312"/>
                <w:color w:val="auto"/>
                <w:sz w:val="24"/>
                <w:szCs w:val="24"/>
                <w:highlight w:val="none"/>
                <w:u w:val="none"/>
                <w:lang w:val="en-US" w:eastAsia="zh-CN"/>
              </w:rPr>
              <w:t>产品延伸安全服务周期：产品功能维护停止之日起至产品停止安全维护（包括中高风险漏洞修复）之日止≥2年。</w:t>
            </w:r>
          </w:p>
          <w:p w14:paraId="5B29DFB2">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④售后服务最小保障期：自销售之日起，产品售后服务周期≥6年。</w:t>
            </w:r>
          </w:p>
          <w:p w14:paraId="66528D7F">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sz w:val="24"/>
                <w:szCs w:val="24"/>
                <w:highlight w:val="none"/>
                <w:u w:val="none"/>
                <w:lang w:val="en-US" w:eastAsia="zh-CN"/>
              </w:rPr>
              <w:t>供应链与服务保障</w:t>
            </w:r>
          </w:p>
          <w:p w14:paraId="6A8A20F7">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供应链与服务保障基础要求：a)提供多种形式支持服务，包含电话、电子邮件、远程连接等；b)提供技术支持服务，支持同城4h、异地12h响应要求，两个工作日解决问题，对于未能解决的问题和故障提供可行的升级方案；c)提供培训材料、产品手册、培训视频等培训相关内容；d)建立全国技术服务体系和服务团队，符合专业服务体系标准要求，提供原厂中文服务；e)服务周期内支持版本免费升级；f)开源产品对获得的社区源代码进行安全性和知识产权审查与管理；g)提供数据库参数、慢SQL语句的性能优化指南，包含性能优化的具体措施、技巧、案例及建议等。</w:t>
            </w:r>
          </w:p>
          <w:p w14:paraId="206262B3">
            <w:pPr>
              <w:keepNext w:val="0"/>
              <w:keepLines w:val="0"/>
              <w:widowControl/>
              <w:numPr>
                <w:ilvl w:val="0"/>
                <w:numId w:val="0"/>
              </w:numPr>
              <w:suppressLineNumbers w:val="0"/>
              <w:ind w:firstLine="482"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b/>
                <w:bCs/>
                <w:color w:val="auto"/>
                <w:kern w:val="2"/>
                <w:sz w:val="24"/>
                <w:szCs w:val="24"/>
                <w:highlight w:val="none"/>
                <w:lang w:val="en-US" w:eastAsia="zh-CN" w:bidi="ar-SA"/>
              </w:rPr>
              <w:t>5.</w:t>
            </w:r>
            <w:r>
              <w:rPr>
                <w:rFonts w:hint="eastAsia" w:ascii="仿宋_GB2312" w:hAnsi="仿宋_GB2312" w:eastAsia="仿宋_GB2312" w:cs="仿宋_GB2312"/>
                <w:b/>
                <w:bCs/>
                <w:color w:val="auto"/>
                <w:sz w:val="24"/>
                <w:szCs w:val="24"/>
                <w:highlight w:val="none"/>
                <w:u w:val="none"/>
                <w:lang w:val="en-US" w:eastAsia="zh-CN"/>
              </w:rPr>
              <w:t>安全要求：</w:t>
            </w:r>
          </w:p>
          <w:p w14:paraId="3ACE136A">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sz w:val="24"/>
                <w:szCs w:val="24"/>
                <w:highlight w:val="none"/>
                <w:u w:val="none"/>
                <w:lang w:val="en-US" w:eastAsia="zh-CN"/>
              </w:rPr>
              <w:t>基本要求：</w:t>
            </w:r>
          </w:p>
          <w:p w14:paraId="47A6AB8E">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①基本要求：数据库应当符合安全可靠测评要求</w:t>
            </w:r>
          </w:p>
          <w:p w14:paraId="40AD4B71">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sz w:val="24"/>
                <w:szCs w:val="24"/>
                <w:highlight w:val="none"/>
                <w:u w:val="none"/>
                <w:lang w:val="en-US" w:eastAsia="zh-CN"/>
              </w:rPr>
              <w:t>基础安全</w:t>
            </w:r>
          </w:p>
          <w:p w14:paraId="17AD32F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①漏洞管理：建立漏洞管理机制，及时通过邮件、网站等方式将安全漏洞告知用户，并提供安全补丁对漏洞进行修复。</w:t>
            </w:r>
          </w:p>
          <w:p w14:paraId="25379A85">
            <w:pPr>
              <w:widowControl/>
              <w:numPr>
                <w:ilvl w:val="0"/>
                <w:numId w:val="0"/>
              </w:numPr>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②身份鉴别及访问控制：提供身份鉴别及访问控制，加解密的密码要求符合GM/T0028的相关规定。</w:t>
            </w:r>
          </w:p>
          <w:p w14:paraId="486833CF">
            <w:pPr>
              <w:widowControl/>
              <w:spacing w:line="400" w:lineRule="exact"/>
              <w:ind w:firstLine="480" w:firstLineChars="200"/>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★(二)数据库</w:t>
            </w:r>
            <w:r>
              <w:rPr>
                <w:rFonts w:hint="eastAsia" w:ascii="仿宋_GB2312" w:hAnsi="仿宋_GB2312" w:eastAsia="仿宋_GB2312" w:cs="仿宋_GB2312"/>
                <w:color w:val="auto"/>
                <w:sz w:val="24"/>
                <w:szCs w:val="24"/>
                <w:highlight w:val="none"/>
              </w:rPr>
              <w:t>应当符合安全可靠测评要求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eastAsia="zh-CN"/>
              </w:rPr>
              <w:t>通过政府有关部门指定的中国信息安全测评中心和国家保密科技测评中心网站的安全可靠测评结果</w:t>
            </w:r>
            <w:r>
              <w:rPr>
                <w:rFonts w:hint="eastAsia" w:ascii="仿宋_GB2312" w:hAnsi="仿宋_GB2312" w:eastAsia="仿宋_GB2312" w:cs="仿宋_GB2312"/>
                <w:color w:val="auto"/>
                <w:sz w:val="24"/>
                <w:szCs w:val="24"/>
                <w:highlight w:val="none"/>
                <w:u w:val="none"/>
                <w:lang w:val="en-US" w:eastAsia="zh-CN"/>
              </w:rPr>
              <w:t>。</w:t>
            </w:r>
          </w:p>
          <w:p w14:paraId="5FC2E275">
            <w:pPr>
              <w:widowControl/>
              <w:spacing w:line="400" w:lineRule="exact"/>
              <w:ind w:firstLine="482" w:firstLineChars="200"/>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b/>
                <w:bCs/>
                <w:color w:val="auto"/>
                <w:sz w:val="24"/>
                <w:szCs w:val="24"/>
                <w:highlight w:val="none"/>
                <w:lang w:eastAsia="zh-CN"/>
              </w:rPr>
              <w:t>注：投标人在填写《项目要求及服务需求响应表》时，在“投标</w:t>
            </w:r>
            <w:r>
              <w:rPr>
                <w:rFonts w:hint="eastAsia" w:ascii="仿宋_GB2312" w:hAnsi="仿宋_GB2312" w:eastAsia="仿宋_GB2312" w:cs="仿宋_GB2312"/>
                <w:b/>
                <w:bCs/>
                <w:color w:val="auto"/>
                <w:sz w:val="24"/>
                <w:szCs w:val="24"/>
                <w:highlight w:val="none"/>
                <w:lang w:val="en-US" w:eastAsia="zh-CN"/>
              </w:rPr>
              <w:t>文件</w:t>
            </w:r>
            <w:r>
              <w:rPr>
                <w:rFonts w:hint="eastAsia" w:ascii="仿宋_GB2312" w:hAnsi="仿宋_GB2312" w:eastAsia="仿宋_GB2312" w:cs="仿宋_GB2312"/>
                <w:b/>
                <w:bCs/>
                <w:color w:val="auto"/>
                <w:sz w:val="24"/>
                <w:szCs w:val="24"/>
                <w:highlight w:val="none"/>
                <w:lang w:eastAsia="zh-CN"/>
              </w:rPr>
              <w:t>响应技术参数”明确给出所投</w:t>
            </w:r>
            <w:r>
              <w:rPr>
                <w:rFonts w:hint="eastAsia" w:ascii="仿宋_GB2312" w:hAnsi="仿宋_GB2312" w:eastAsia="仿宋_GB2312" w:cs="仿宋_GB2312"/>
                <w:b/>
                <w:bCs/>
                <w:color w:val="auto"/>
                <w:sz w:val="24"/>
                <w:szCs w:val="24"/>
                <w:highlight w:val="none"/>
                <w:lang w:val="en-US" w:eastAsia="zh-CN"/>
              </w:rPr>
              <w:t>数据库</w:t>
            </w:r>
            <w:r>
              <w:rPr>
                <w:rFonts w:hint="eastAsia" w:ascii="仿宋_GB2312" w:hAnsi="仿宋_GB2312" w:eastAsia="仿宋_GB2312" w:cs="仿宋_GB2312"/>
                <w:b/>
                <w:bCs/>
                <w:color w:val="auto"/>
                <w:sz w:val="24"/>
                <w:szCs w:val="24"/>
                <w:highlight w:val="none"/>
                <w:lang w:eastAsia="zh-CN"/>
              </w:rPr>
              <w:t>名称，否则视为投标无效。</w:t>
            </w:r>
          </w:p>
          <w:p w14:paraId="0B08BEFD">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(三)通过多语法体系体化架构实现一套软件兼容Oracle、MySQL、SQL Server、PostgreSQL等多个异构数据库的语法:采用多模数据一体化存储，采用集中分布一体化架构，满足不同级别和类型的可用性，为客户提供不同级别的可用性、性能扩展，确保业务连续。</w:t>
            </w:r>
          </w:p>
          <w:p w14:paraId="3429EBC4">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(四)支持第三方数据处理工具(包含InformaticaPowercenter、SPSS、PowerDesigner等)。提供大数据平台技术集成接口，能够兼容SparkRDD接口、SparkDATAFRAME接口、kafka分布式数据总线的数据卸载接口。</w:t>
            </w:r>
          </w:p>
          <w:p w14:paraId="00C8DB94">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(五)产品具有十亿行级数快速精确查询能力，范围查询数据不超过1秒，索引创建不超过2分钟；支持多线程并发的数据导入导出方式，数据平均导入导出速率可达到90MB/秒以上。</w:t>
            </w:r>
          </w:p>
          <w:p w14:paraId="562A3043">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六)产品支持使用netcore接口、使用Activiti6.0.0接口、使用Hibernate-5.2.17方言包接口、使用Mybatisplus2.2.0接口、使用Mybatisplus3.1.2接口访问数据库功能；支持外部数据源Cassandra2V3.0.0、SQLLiteV3.7.17server、OracleV18.2、MysqlV5.6.45和MongoDBV2.6.12数据库功能，支持外部数据源列式存储或加载访问功能。</w:t>
            </w:r>
          </w:p>
          <w:p w14:paraId="14274AC8">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
              </w:rPr>
              <w:t>◆</w:t>
            </w:r>
            <w:r>
              <w:rPr>
                <w:rFonts w:hint="eastAsia" w:ascii="仿宋_GB2312" w:hAnsi="仿宋_GB2312" w:eastAsia="仿宋_GB2312" w:cs="仿宋_GB2312"/>
                <w:color w:val="auto"/>
                <w:sz w:val="24"/>
                <w:szCs w:val="24"/>
                <w:highlight w:val="none"/>
                <w:u w:val="none"/>
                <w:lang w:val="en-US" w:eastAsia="zh-CN"/>
              </w:rPr>
              <w:t>(七)产品单机支持不少于8万的物理并发连接，12小时不掉线；具备单机单表可支持不少于200TB级大数据量的存储能力并且稳定运行，单机单表支持万亿条数据记录存储。</w:t>
            </w:r>
          </w:p>
          <w:p w14:paraId="63200038">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(八)单机单实例TPC-E性能测试，在64核，256G内存，操作系统麒麟V10测试环境下，测试5分钟，数据规模scalefactor为500情况下，测试数据库性能指标达到4700trtps；</w:t>
            </w:r>
          </w:p>
          <w:p w14:paraId="6B742F50">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九)支持类OracleADDM或ASH报告，ADDM报告支持不少于5个大项，细分建议项不少于20个，包括数据库时间分解、TOPSQL建议、使用扩展SQL协议建议、CPU负载高建议、优化回滚事务建议、优化堆页面裁剪建议、TOP等待事件建议、日志缓存写锁冲突建议、日志文件写锁冲突建议、存储IO分解；如提供ASH报告则提供包括：Top用户事件、Top后台事件、等待事件高的TopSQL、完整SQL列表、Top会话、Top客户端、TOP并行SQL等待事件、TOP阻塞会话事件、TOP锁等待事件、TopSQL命令类型、Top执行阶段和分段时间等待事件统计报告项；</w:t>
            </w:r>
          </w:p>
          <w:p w14:paraId="39518B6C">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kern w:val="2"/>
                <w:sz w:val="24"/>
                <w:szCs w:val="24"/>
                <w:highlight w:val="none"/>
                <w:lang w:val="en-US" w:eastAsia="zh-CN" w:bidi="ar"/>
              </w:rPr>
              <w:t>◆</w:t>
            </w:r>
            <w:r>
              <w:rPr>
                <w:rFonts w:hint="eastAsia" w:ascii="仿宋_GB2312" w:hAnsi="仿宋_GB2312" w:eastAsia="仿宋_GB2312" w:cs="仿宋_GB2312"/>
                <w:color w:val="auto"/>
                <w:sz w:val="24"/>
                <w:szCs w:val="24"/>
                <w:highlight w:val="none"/>
                <w:u w:val="none"/>
                <w:lang w:val="en-US" w:eastAsia="zh-CN"/>
              </w:rPr>
              <w:t>(十)兼容postgis空间数据引擎相关组件，支持对地理数据的存储，支持栅格数据和栅格矢量分析，允许在共享的边界上处理对象，支持3D和4D索引。</w:t>
            </w:r>
          </w:p>
          <w:p w14:paraId="0DCE267E">
            <w:pPr>
              <w:widowControl/>
              <w:numPr>
                <w:ilvl w:val="-1"/>
                <w:numId w:val="0"/>
              </w:numPr>
              <w:kinsoku/>
              <w:overflowPunct/>
              <w:spacing w:before="0" w:line="400" w:lineRule="exact"/>
              <w:ind w:firstLine="482"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lang w:val="en-US" w:eastAsia="zh-CN"/>
              </w:rPr>
              <w:t>三、数据迁移实施服务要求</w:t>
            </w:r>
          </w:p>
          <w:p w14:paraId="357CE47D">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本次数据迁移是跨架构、跨版本、异构兼容、零停机、零丢失、零错乱、零业务影响的政务数据迁移工作，涵盖存量老旧异构数据库适配改造、全量历史数据迁移、增量数据实时同步、业务语句适配、存储过程改造、索引重构、权限迁移、压力调优、全场景校验、应急回滚全流程服务。具体技术要求如下：</w:t>
            </w:r>
          </w:p>
          <w:p w14:paraId="029D55C3">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(一)</w:t>
            </w:r>
            <w:r>
              <w:rPr>
                <w:rFonts w:hint="eastAsia" w:ascii="仿宋_GB2312" w:hAnsi="仿宋_GB2312" w:eastAsia="仿宋_GB2312" w:cs="仿宋_GB2312"/>
                <w:b w:val="0"/>
                <w:bCs w:val="0"/>
                <w:color w:val="auto"/>
                <w:sz w:val="24"/>
                <w:szCs w:val="24"/>
                <w:highlight w:val="none"/>
                <w:u w:val="none"/>
                <w:lang w:val="en-US" w:eastAsia="zh-CN"/>
              </w:rPr>
              <w:t>前置全域深度摸排与架构重构服务</w:t>
            </w:r>
          </w:p>
          <w:p w14:paraId="5FAA5C98">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投标人需开展全网全域数据库环境深度勘查，全面梳理存量老旧数据库架构、数据结构、数据表关联关系、存储过程、触发器、定时任务、自定义函数、索引规则、权限体系、业务调用语句、接口协议、历史冗余数据、脏数据、碎片化数据等全维度信息。针对政务老旧系统架构不规范、数据冗余错乱、字段不统一、代码适配性差等疑难问题，必须适配本单位独有业务架构，彻底解决异构数据库底层兼容冲突问题。</w:t>
            </w:r>
          </w:p>
          <w:p w14:paraId="3842F26C">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(二)</w:t>
            </w:r>
            <w:r>
              <w:rPr>
                <w:rFonts w:hint="eastAsia" w:ascii="仿宋_GB2312" w:hAnsi="仿宋_GB2312" w:eastAsia="仿宋_GB2312" w:cs="仿宋_GB2312"/>
                <w:b w:val="0"/>
                <w:bCs w:val="0"/>
                <w:color w:val="auto"/>
                <w:sz w:val="24"/>
                <w:szCs w:val="24"/>
                <w:highlight w:val="none"/>
                <w:u w:val="none"/>
                <w:lang w:val="en-US" w:eastAsia="zh-CN"/>
              </w:rPr>
              <w:t>零停机无感迁移实施</w:t>
            </w:r>
          </w:p>
          <w:p w14:paraId="45AA1597">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本次数据迁移严禁停机迁移、严禁业务中断、严禁窗口停机施工，必须采用双库并行、灰度切换、增量实时同步、读写分离过渡的迁移模式。迁移全过程中，政务所有在线业务系统、对外服务、数据查询、事务处理需全程正常运行，用户无感知、业务无中断、数据无卡顿、操作无异常。需实现存量全量历史数据一次性精准迁移，迁移期间产生的实时增量数据、动态事务数据秒级同步，杜绝增量数据遗漏、延迟、重复、错乱问题，彻底规避传统迁移导致的业务停摆、数据断层、事务丢失风险。</w:t>
            </w:r>
          </w:p>
          <w:p w14:paraId="18ADE998">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(三)</w:t>
            </w:r>
            <w:r>
              <w:rPr>
                <w:rFonts w:hint="eastAsia" w:ascii="仿宋_GB2312" w:hAnsi="仿宋_GB2312" w:eastAsia="仿宋_GB2312" w:cs="仿宋_GB2312"/>
                <w:b w:val="0"/>
                <w:bCs w:val="0"/>
                <w:color w:val="auto"/>
                <w:sz w:val="24"/>
                <w:szCs w:val="24"/>
                <w:highlight w:val="none"/>
                <w:u w:val="none"/>
                <w:lang w:val="en-US" w:eastAsia="zh-CN"/>
              </w:rPr>
              <w:t>异构数据全适配与精准转换</w:t>
            </w:r>
          </w:p>
          <w:p w14:paraId="4CD54674">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需解决新旧数据库语法差异、字段类型不匹配、字符集不一致、存储过程不兼容、触发器失效、索引规则冲突、分页语句异常、事务机制差异等全维度异构适配难题。自主完成所有业务SQL语句改写、存储过程重构、自定义函数适配、索引优化、数据格式标准化转换、乱码修复、字段补全、关联关系重构，确保新旧数据库数据逻辑、业务逻辑、权限逻辑、调用逻辑100%一致，所有历史复杂业务语句、老旧特殊语法完全适配国产数据库环境，无适配漏洞、无功能缺失、无逻辑偏差。</w:t>
            </w:r>
          </w:p>
          <w:p w14:paraId="25E0D863">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(四)</w:t>
            </w:r>
            <w:r>
              <w:rPr>
                <w:rFonts w:hint="eastAsia" w:ascii="仿宋_GB2312" w:hAnsi="仿宋_GB2312" w:eastAsia="仿宋_GB2312" w:cs="仿宋_GB2312"/>
                <w:b w:val="0"/>
                <w:bCs w:val="0"/>
                <w:color w:val="auto"/>
                <w:sz w:val="24"/>
                <w:szCs w:val="24"/>
                <w:highlight w:val="none"/>
                <w:u w:val="none"/>
                <w:lang w:val="en-US" w:eastAsia="zh-CN"/>
              </w:rPr>
              <w:t>海量数据无损迁移与强一致性校验</w:t>
            </w:r>
          </w:p>
          <w:p w14:paraId="3B85E7AC">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针对政务海量结构化数据、非结构化数据、附件数据、历史归档数据、日志数据开展全量无损迁移，迁移数据覆盖率需达到100%，无数据丢失、无数据篡改、无数据冗余、无数据错乱、无字段缺失。需建立六级数据校验机制，包含行数校验、字段内容校验、关联关系校验、事务完整性校验、日志一致性校验、业务场景可用性校验，逐表、逐字段、逐事务完成精准比对，数据一致性需达到100%，确保迁移后所有历史业务数据可正常查询、调用、统计、追溯、复用。</w:t>
            </w:r>
          </w:p>
          <w:p w14:paraId="42F5D20C">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(五)</w:t>
            </w:r>
            <w:r>
              <w:rPr>
                <w:rFonts w:hint="eastAsia" w:ascii="仿宋_GB2312" w:hAnsi="仿宋_GB2312" w:eastAsia="仿宋_GB2312" w:cs="仿宋_GB2312"/>
                <w:b w:val="0"/>
                <w:bCs w:val="0"/>
                <w:color w:val="auto"/>
                <w:sz w:val="24"/>
                <w:szCs w:val="24"/>
                <w:highlight w:val="none"/>
                <w:u w:val="none"/>
                <w:lang w:val="en-US" w:eastAsia="zh-CN"/>
              </w:rPr>
              <w:t>全业务场景联调与性能优化</w:t>
            </w:r>
          </w:p>
          <w:p w14:paraId="5C99EDBE">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迁移完成后，开展全覆盖、全场景、全流程联调测试。针对国产数据库适配后可能出现的性能下降、查询延迟、并发瓶颈、接口超时、事务阻塞等问题，开展深度性能调优，优化数据库参数、索引结构、读写策略、缓存机制、并发控制规则，确保迁移后系统响应速度、并发承载能力、事务处理效率优于原有老旧数据库环境，彻底解决信息技术应用创新适配后常见的性能短板问题。</w:t>
            </w:r>
          </w:p>
          <w:p w14:paraId="621EE2F5">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(六)</w:t>
            </w:r>
            <w:r>
              <w:rPr>
                <w:rFonts w:hint="eastAsia" w:ascii="仿宋_GB2312" w:hAnsi="仿宋_GB2312" w:eastAsia="仿宋_GB2312" w:cs="仿宋_GB2312"/>
                <w:b w:val="0"/>
                <w:bCs w:val="0"/>
                <w:color w:val="auto"/>
                <w:sz w:val="24"/>
                <w:szCs w:val="24"/>
                <w:highlight w:val="none"/>
                <w:u w:val="none"/>
                <w:lang w:val="en-US" w:eastAsia="zh-CN"/>
              </w:rPr>
              <w:t>多层级应急容错与极速回滚</w:t>
            </w:r>
          </w:p>
          <w:p w14:paraId="35455896">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供应商需具备成熟的高风险迁移容错体系，迁移全程搭建实时备份环境，建立分钟级应急响应机制，针对迁移过程中可能出现的兼容异常、数据偏差、业务报错、性能故障、并发崩溃等各类突发问题，实现秒级极速回滚，回滚后业务、数据、架构完全恢复至迁移前状态，无任何遗留问题。需提前制定专项应急预案、容错方案、故障处置流程，全程规避政务核心业务运行风险，所有风险由中标人全权承担。</w:t>
            </w:r>
          </w:p>
          <w:p w14:paraId="63B14ED3">
            <w:pPr>
              <w:widowControl/>
              <w:kinsoku/>
              <w:overflowPunct/>
              <w:spacing w:before="0" w:line="400" w:lineRule="exact"/>
              <w:ind w:firstLine="480" w:firstLineChars="200"/>
              <w:jc w:val="left"/>
              <w:rPr>
                <w:rFonts w:hint="eastAsia" w:ascii="仿宋_GB2312" w:hAnsi="仿宋_GB2312" w:eastAsia="仿宋_GB2312" w:cs="仿宋_GB2312"/>
                <w:b w:val="0"/>
                <w:bCs w:val="0"/>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(七)</w:t>
            </w:r>
            <w:r>
              <w:rPr>
                <w:rFonts w:hint="eastAsia" w:ascii="仿宋_GB2312" w:hAnsi="仿宋_GB2312" w:eastAsia="仿宋_GB2312" w:cs="仿宋_GB2312"/>
                <w:b w:val="0"/>
                <w:bCs w:val="0"/>
                <w:color w:val="auto"/>
                <w:sz w:val="24"/>
                <w:szCs w:val="24"/>
                <w:highlight w:val="none"/>
                <w:u w:val="none"/>
                <w:lang w:val="en-US" w:eastAsia="zh-CN"/>
              </w:rPr>
              <w:t>迁移后安全加固与合规落地</w:t>
            </w:r>
          </w:p>
          <w:p w14:paraId="38F51AD6">
            <w:pPr>
              <w:widowControl/>
              <w:kinsoku/>
              <w:overflowPunct/>
              <w:spacing w:before="0" w:line="400" w:lineRule="exact"/>
              <w:ind w:firstLine="480" w:firstLineChars="200"/>
              <w:jc w:val="left"/>
              <w:rPr>
                <w:rFonts w:hint="eastAsia" w:ascii="Times New Roman" w:hAnsi="Times New Roman" w:eastAsia="宋体" w:cs="Times New Roman"/>
                <w:color w:val="auto"/>
                <w:kern w:val="2"/>
                <w:sz w:val="21"/>
                <w:szCs w:val="24"/>
                <w:highlight w:val="none"/>
                <w:lang w:val="en-US" w:eastAsia="zh-CN" w:bidi="ar-SA"/>
              </w:rPr>
            </w:pPr>
            <w:r>
              <w:rPr>
                <w:rFonts w:hint="eastAsia" w:ascii="仿宋_GB2312" w:hAnsi="仿宋_GB2312" w:eastAsia="仿宋_GB2312" w:cs="仿宋_GB2312"/>
                <w:color w:val="auto"/>
                <w:sz w:val="24"/>
                <w:szCs w:val="24"/>
                <w:highlight w:val="none"/>
                <w:u w:val="none"/>
                <w:lang w:val="en-US" w:eastAsia="zh-CN"/>
              </w:rPr>
              <w:t>迁移实施完成后，按照财库〔2023〕35号文件要求及政务安全合规要求，开展数据库全维度安全加固，包含权限精细化梳理、弱口令整改、访问策略优化、日志审计升级、数据加密加固、漏洞修复、安全基线配置、合规自查，确保整体环境完全满足等保三级、密评要求。</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69E230D">
            <w:pPr>
              <w:pStyle w:val="246"/>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2项</w:t>
            </w:r>
          </w:p>
        </w:tc>
      </w:tr>
      <w:tr w14:paraId="37F0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67D4BDC3">
            <w:pPr>
              <w:pStyle w:val="246"/>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四</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信息技术应用创新适配服务</w:t>
            </w:r>
          </w:p>
        </w:tc>
      </w:tr>
      <w:tr w14:paraId="35CD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39D46A37">
            <w:pPr>
              <w:pStyle w:val="246"/>
              <w:spacing w:line="400" w:lineRule="exact"/>
              <w:jc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sz w:val="24"/>
                <w:szCs w:val="24"/>
                <w:highlight w:val="none"/>
                <w:u w:val="none"/>
                <w:lang w:val="en-US" w:eastAsia="zh-CN"/>
              </w:rPr>
              <w:t>1</w:t>
            </w:r>
          </w:p>
        </w:tc>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0A84C185">
            <w:pPr>
              <w:pStyle w:val="246"/>
              <w:snapToGrid w:val="0"/>
              <w:spacing w:line="400" w:lineRule="exact"/>
              <w:jc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2"/>
                <w:sz w:val="24"/>
                <w:szCs w:val="24"/>
                <w:highlight w:val="none"/>
                <w:u w:val="none"/>
                <w:lang w:val="en-US" w:eastAsia="zh-CN"/>
              </w:rPr>
              <w:t>信息技术应用创新产业综合服务</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6BED83FA">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1.中标人将作为柳州市信息技术应用创新的技术支撑单位，协助采购人制定信息技术应用创新相关政策、标准，长期持续配合开展柳州市的信息技术应用创新工作。配合采购人整合与优化柳州市信息技术应用创新产业链资源，加速信息技术应用创新技术与产品的适配、测试与应用推广。推动国家信息安全自主可控相关政策、赋能柳州市10+N现代化工业体系朝着国产化、数字化、智慧化发展。</w:t>
            </w:r>
          </w:p>
          <w:p w14:paraId="15231126">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2.中标人需要深度整合国内信息技术应用创新产业链上下游资源，助力构建柳州市全面、精准的信息技术应用创新产业图谱；提供专业的适配技术服务，确保在柳州市党政领域使用的信息技术应用创新产品在不同环境下的兼容性和稳定性；同时，提供符合性测试，保障政务信息系统的信息技术应用创新改造符合信息技术应用创新相关标准，为柳州市信息技术应用创新产业的发展提供技术支持和保障。</w:t>
            </w:r>
          </w:p>
          <w:p w14:paraId="4E24F70E">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3.中标人面向党政、国企、医疗、教育、工业企业等行业用户提供免费的合规咨询、项目规划、系统评估、技术选型、实施指导等专业信息技术应用创新咨询服务。通过深入解读政策法规，结合行业用户需求与发展战略，协助行业用户完成信息技术应用创新建设与改造的顶层设计，从而降低合规与审计风险，为项目科学决策与有效执行提供重要参考依据。</w:t>
            </w:r>
          </w:p>
          <w:p w14:paraId="0C986FF3">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4.中标人需要依托柳州市已经建成的信息技术应用创新云平台，提供鲲鹏、麒麟、海光、飞腾、兆芯等多条技术路线适配服务，提供信息技术应用创新行业内的操作系统（麒麟、统信等）、数据库（达梦、金仓、高斯等）、中间件（金蝶、东方通、宝兰德等）等全栈国产化信息技术应用创新改造所需的基础生态环境，面向党政和行业信息技术应用创新用户、业务应用开发商、集成厂商及基础软硬件厂商等用户，提供适配认证咨询、符合性评估咨询等综合技术咨询服务。</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941C16D">
            <w:pPr>
              <w:spacing w:line="360" w:lineRule="exact"/>
              <w:ind w:left="420" w:leftChars="0" w:hanging="42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1项</w:t>
            </w:r>
          </w:p>
        </w:tc>
      </w:tr>
      <w:tr w14:paraId="00D7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3"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18F97468">
            <w:pPr>
              <w:pStyle w:val="246"/>
              <w:spacing w:line="400" w:lineRule="exact"/>
              <w:jc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sz w:val="24"/>
                <w:szCs w:val="24"/>
                <w:highlight w:val="none"/>
                <w:u w:val="none"/>
                <w:lang w:val="en-US" w:eastAsia="zh-CN"/>
              </w:rPr>
              <w:t>2</w:t>
            </w:r>
          </w:p>
        </w:tc>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2E738B9">
            <w:pPr>
              <w:pStyle w:val="246"/>
              <w:snapToGrid w:val="0"/>
              <w:spacing w:line="400" w:lineRule="exact"/>
              <w:jc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2"/>
                <w:sz w:val="24"/>
                <w:szCs w:val="24"/>
                <w:highlight w:val="none"/>
                <w:u w:val="none"/>
                <w:lang w:val="en-US" w:eastAsia="zh-CN"/>
              </w:rPr>
              <w:t>信息技术应用创新符合性测试服务</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544AB73E">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自2023年开始，柳州市已连续开展了4年的信息技术应用创新深化应用建设工作，2027年需要接受国家对信息技术应用创新深化应用建设工作的整体验收，因此需要通过中标人提供的信息技术应用创新符合性测试对柳州市信息技术应用创新深化应用建设项目所涉及的产品、技术以及应用进行全面检验，信息技术应用创新符合性测试依据相关的技术规范与标准，并利用先进的测试工具和方法，对柳州市信息技术应用创新深化应用项目进行全面细致地检查，确保项目符合信息技术应用创新的要求，避免审计风险。</w:t>
            </w:r>
          </w:p>
          <w:p w14:paraId="79FB737A">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中标人需要提供的主要测试服务如下：</w:t>
            </w:r>
          </w:p>
          <w:p w14:paraId="059B56D6">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1.基本合规性评估服务</w:t>
            </w:r>
          </w:p>
          <w:p w14:paraId="5CF28EBE">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验证被测对象的关键部件、基础设施、系统软件的信息技术应用创新合规性与符合度，实现系统单轨运行及真替真用。</w:t>
            </w:r>
          </w:p>
          <w:p w14:paraId="458D3BA7">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2.基础设施符合度评估服务</w:t>
            </w:r>
          </w:p>
          <w:p w14:paraId="2A81A103">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信息技术应用创新深化应用项目中所涉及到的计算资源、存储资源、网络资源、安全等IT基础设施等进行信息技术应用创新符合度检查。</w:t>
            </w:r>
          </w:p>
          <w:p w14:paraId="2BEA5467">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3.自主可控评估服务</w:t>
            </w:r>
          </w:p>
          <w:p w14:paraId="010250B6">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提供政务信息系统自主可控以及供应链安全的检查，确保供应链安全性和韧性，主要包括政务信息系统运行环境、开源组件使用情况分析、开源许可证分析、物料信息等。</w:t>
            </w:r>
          </w:p>
          <w:p w14:paraId="6A305447">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4.兼容性测试服务</w:t>
            </w:r>
          </w:p>
          <w:p w14:paraId="327D5C58">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验证被测政务信息系统能够与所要求的浏览器、插件或其它软件正确使用，能够被不同技术路线的信息技术应用创新终端正常访问。</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777605EE">
            <w:pPr>
              <w:spacing w:line="360" w:lineRule="exact"/>
              <w:ind w:left="420" w:leftChars="0" w:hanging="42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1项</w:t>
            </w:r>
          </w:p>
        </w:tc>
      </w:tr>
      <w:tr w14:paraId="2D17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1FCE5448">
            <w:pPr>
              <w:pStyle w:val="246"/>
              <w:spacing w:line="400" w:lineRule="exact"/>
              <w:jc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sz w:val="24"/>
                <w:szCs w:val="24"/>
                <w:highlight w:val="none"/>
                <w:u w:val="none"/>
                <w:lang w:val="en-US" w:eastAsia="zh-CN"/>
              </w:rPr>
              <w:t>3</w:t>
            </w:r>
          </w:p>
        </w:tc>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6D981DFE">
            <w:pPr>
              <w:pStyle w:val="246"/>
              <w:snapToGrid w:val="0"/>
              <w:spacing w:line="400" w:lineRule="exact"/>
              <w:jc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2"/>
                <w:sz w:val="24"/>
                <w:szCs w:val="24"/>
                <w:highlight w:val="none"/>
                <w:u w:val="none"/>
                <w:lang w:val="en-US" w:eastAsia="zh-CN"/>
              </w:rPr>
              <w:t>信息技术应用创新适配咨询服务</w:t>
            </w:r>
          </w:p>
        </w:tc>
        <w:tc>
          <w:tcPr>
            <w:tcW w:w="6966" w:type="dxa"/>
            <w:tcBorders>
              <w:top w:val="single" w:color="auto" w:sz="4" w:space="0"/>
              <w:left w:val="single" w:color="auto" w:sz="4" w:space="0"/>
              <w:bottom w:val="single" w:color="auto" w:sz="4" w:space="0"/>
              <w:right w:val="single" w:color="auto" w:sz="4" w:space="0"/>
            </w:tcBorders>
            <w:shd w:val="clear" w:color="auto" w:fill="auto"/>
            <w:vAlign w:val="center"/>
          </w:tcPr>
          <w:p w14:paraId="48726A4E">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1.适配服务申请咨询：面向党政和行业信息技术应用创新用户、业务应用开发商、集成厂商及基础软硬件厂商等用户，根据认证产品的适配需求咨询，选择其中一种或多种技术路线，指导适配服务申请并填写《信息技术应用创新适配认证申请表》。在接到用户适配认证申请之后，从时间排期、软硬件资源情况、适配技术人员工作安排情况、适配工作难度、适配整体工作量等多方面中标人提供评估咨询。产品适配服务启动后，中标人给用户提供需要准备的所有资料、材料等咨询。</w:t>
            </w:r>
          </w:p>
          <w:p w14:paraId="370586CE">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2.产品部署咨询：中标人将为用户的认证产品提供部署所需的软硬件资源咨询，同时提供用户远程接入环境技术指导。用户通过授权的远程接入方式接入认证环境，部署中间件及应用系统。</w:t>
            </w:r>
          </w:p>
          <w:p w14:paraId="49212600">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3.适配测试咨询：中标人可提供适配认证产品的文档审查、安全性评估、质量测试等相关测试工作咨询。</w:t>
            </w:r>
          </w:p>
          <w:p w14:paraId="436F7CA0">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4.问题整改咨询：中标人可提供适配认证产品的初步测试情况技术指导，测试过程中发现的问题提供相关解决问题的技术指导，指导用户对高危及以上问题进行整改。用户根据问题项整改完成后，中标人提供对问题项相关内容进行复测的咨询，以确保验证问题项实际整改效果。</w:t>
            </w:r>
          </w:p>
          <w:p w14:paraId="16397E44">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5.适配报告咨询：中标人提供复测后出具产品信息技术应用创新适配测试报告的相关技术咨询，同时依据报告内容协助采购人记录到柳州信息技术应用创新生态适配年鉴。</w:t>
            </w:r>
          </w:p>
          <w:p w14:paraId="47884F17">
            <w:pPr>
              <w:widowControl/>
              <w:kinsoku/>
              <w:overflowPunct/>
              <w:spacing w:before="0"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6.涉及到适配认证机构、符合性评估机构收取相关费用的，中标人不承担任何费用，费用由用户自行承担。同时业务应用开发商和基础软硬件厂商之间需要对接开发，产生费用的，中标人不承担任何费用和开发工作，只提供相关咨询服务。业务应用开发商和基础软硬件厂商之间的适配费用由双方自行协商解决，与中标人无关，中标人可以提供合理化费用建议给双方参考。</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4D57B2B">
            <w:pPr>
              <w:spacing w:line="360" w:lineRule="exact"/>
              <w:ind w:left="420" w:leftChars="0" w:hanging="42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1项</w:t>
            </w:r>
          </w:p>
        </w:tc>
      </w:tr>
    </w:tbl>
    <w:p w14:paraId="2EB9B945">
      <w:pPr>
        <w:rPr>
          <w:color w:val="auto"/>
          <w:highlight w:val="none"/>
        </w:rPr>
      </w:pPr>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51F4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6F81C075">
            <w:pPr>
              <w:spacing w:line="400" w:lineRule="exact"/>
              <w:ind w:right="-330" w:rightChars="-157"/>
              <w:rPr>
                <w:rFonts w:hint="eastAsia" w:ascii="仿宋_GB2312" w:hAnsi="宋体" w:eastAsia="仿宋_GB2312" w:cs="宋体"/>
                <w:b/>
                <w:color w:val="auto"/>
                <w:kern w:val="0"/>
                <w:sz w:val="24"/>
                <w:highlight w:val="none"/>
              </w:rPr>
            </w:pPr>
            <w:r>
              <w:rPr>
                <w:rFonts w:ascii="仿宋_GB2312" w:hAnsi="宋体" w:eastAsia="仿宋_GB2312" w:cs="宋体"/>
                <w:b/>
                <w:color w:val="auto"/>
                <w:kern w:val="0"/>
                <w:sz w:val="24"/>
                <w:highlight w:val="none"/>
              </w:rPr>
              <w:t>★</w:t>
            </w:r>
            <w:r>
              <w:rPr>
                <w:rFonts w:hint="eastAsia" w:ascii="仿宋_GB2312" w:hAnsi="宋体" w:eastAsia="仿宋_GB2312" w:cs="宋体"/>
                <w:b/>
                <w:color w:val="auto"/>
                <w:kern w:val="0"/>
                <w:sz w:val="24"/>
                <w:highlight w:val="none"/>
              </w:rPr>
              <w:t>二、商务要求</w:t>
            </w:r>
          </w:p>
        </w:tc>
      </w:tr>
      <w:tr w14:paraId="22AA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C84F68C">
            <w:pPr>
              <w:spacing w:line="440" w:lineRule="exact"/>
              <w:ind w:right="-27" w:rightChars="-13"/>
              <w:jc w:val="left"/>
              <w:rPr>
                <w:rFonts w:hint="eastAsia" w:eastAsia="仿宋_GB2312" w:cs="Arial" w:asciiTheme="minorHAnsi" w:hAnsiTheme="minorHAnsi"/>
                <w:bCs/>
                <w:color w:val="auto"/>
                <w:sz w:val="24"/>
                <w:highlight w:val="none"/>
                <w:lang w:val="en-GB"/>
              </w:rPr>
            </w:pPr>
            <w:r>
              <w:rPr>
                <w:rFonts w:hint="eastAsia" w:ascii="仿宋_GB2312" w:hAnsi="仿宋_GB2312" w:eastAsia="仿宋_GB2312" w:cs="仿宋_GB2312"/>
                <w:color w:val="auto"/>
                <w:sz w:val="24"/>
                <w:highlight w:val="none"/>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14:paraId="20205787">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1.本项目投标报价为一次性报价，利润及风险由投标人自行考虑（包括广西壮族自治区人民政府调整最低工资标准后，按实际情况增加人工费及相应保险费用</w:t>
            </w:r>
            <w:r>
              <w:rPr>
                <w:rFonts w:hint="eastAsia" w:ascii="仿宋_GB2312" w:hAnsi="仿宋_GB2312" w:eastAsia="仿宋_GB2312" w:cs="仿宋_GB2312"/>
                <w:bCs/>
                <w:color w:val="auto"/>
                <w:sz w:val="24"/>
                <w:highlight w:val="none"/>
                <w:lang w:eastAsia="zh-CN"/>
              </w:rPr>
              <w:t>，</w:t>
            </w:r>
            <w:r>
              <w:rPr>
                <w:rFonts w:hint="eastAsia" w:ascii="仿宋_GB2312" w:hAnsi="仿宋_GB2312" w:eastAsia="仿宋_GB2312" w:cs="仿宋_GB2312"/>
                <w:bCs/>
                <w:color w:val="auto"/>
                <w:sz w:val="24"/>
                <w:highlight w:val="none"/>
                <w:lang w:val="en-US" w:eastAsia="zh-CN"/>
              </w:rPr>
              <w:t>服务产品</w:t>
            </w:r>
            <w:r>
              <w:rPr>
                <w:rFonts w:hint="eastAsia" w:ascii="仿宋_GB2312" w:hAnsi="仿宋_GB2312" w:eastAsia="仿宋_GB2312" w:cs="仿宋_GB2312"/>
                <w:bCs/>
                <w:color w:val="auto"/>
                <w:sz w:val="24"/>
                <w:highlight w:val="none"/>
              </w:rPr>
              <w:t>及</w:t>
            </w:r>
            <w:r>
              <w:rPr>
                <w:rFonts w:hint="eastAsia" w:ascii="仿宋_GB2312" w:hAnsi="仿宋_GB2312" w:eastAsia="仿宋_GB2312" w:cs="仿宋_GB2312"/>
                <w:bCs/>
                <w:color w:val="auto"/>
                <w:sz w:val="24"/>
                <w:highlight w:val="none"/>
                <w:lang w:val="en-US" w:eastAsia="zh-CN"/>
              </w:rPr>
              <w:t>服务产品</w:t>
            </w:r>
            <w:r>
              <w:rPr>
                <w:rFonts w:hint="eastAsia" w:ascii="仿宋_GB2312" w:hAnsi="仿宋_GB2312" w:eastAsia="仿宋_GB2312" w:cs="仿宋_GB2312"/>
                <w:bCs/>
                <w:color w:val="auto"/>
                <w:sz w:val="24"/>
                <w:highlight w:val="none"/>
              </w:rPr>
              <w:t>运抵指定交付地点的各种费用、随配附件、备品备件、易损件、专用工具、安装调试、技术培训、技术资料、包装、售后服务、保险费、税金、验收检验及其他所有成本费用）；</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2.投标人必须按照《</w:t>
            </w:r>
            <w:r>
              <w:rPr>
                <w:rFonts w:hint="eastAsia" w:ascii="仿宋_GB2312" w:hAnsi="仿宋_GB2312" w:eastAsia="仿宋_GB2312" w:cs="仿宋_GB2312"/>
                <w:bCs/>
                <w:color w:val="auto"/>
                <w:sz w:val="24"/>
                <w:highlight w:val="none"/>
                <w:lang w:val="en-US" w:eastAsia="zh-CN"/>
              </w:rPr>
              <w:t>中华人民共和国</w:t>
            </w:r>
            <w:r>
              <w:rPr>
                <w:rFonts w:hint="eastAsia" w:ascii="仿宋_GB2312" w:hAnsi="仿宋_GB2312" w:eastAsia="仿宋_GB2312" w:cs="仿宋_GB2312"/>
                <w:bCs/>
                <w:color w:val="auto"/>
                <w:sz w:val="24"/>
                <w:highlight w:val="none"/>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3.投标人报价必须包含本项目工资、保险费、福利费、管理费、加班费、服装费、交通费、通讯费、税费等相关费用；
</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4.投标人须自行承担管理服务所有的专用工具物品、维修零配件费、办公用品及日常易耗品（已明确由采购人承担的除外）费等相关费用；</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5.投标人须自行承担安装、调试、培训、运维服务费、本项目实施辅材、仓储费以及所有的不定因素的风险等；
</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5.其他相关费用由投标人自行承担。</w:t>
            </w:r>
          </w:p>
        </w:tc>
      </w:tr>
      <w:tr w14:paraId="26B9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4DB968D">
            <w:pPr>
              <w:spacing w:line="440" w:lineRule="exact"/>
              <w:ind w:right="-27" w:rightChars="-13"/>
              <w:jc w:val="left"/>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26684B0F">
            <w:pPr>
              <w:numPr>
                <w:ilvl w:val="0"/>
                <w:numId w:val="0"/>
              </w:num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kern w:val="2"/>
                <w:sz w:val="24"/>
                <w:szCs w:val="24"/>
                <w:highlight w:val="none"/>
                <w:lang w:val="en-US" w:eastAsia="zh-CN" w:bidi="ar-SA"/>
              </w:rPr>
              <w:t>1.</w:t>
            </w:r>
            <w:r>
              <w:rPr>
                <w:rFonts w:hint="eastAsia" w:ascii="仿宋_GB2312" w:hAnsi="仿宋_GB2312" w:eastAsia="仿宋_GB2312" w:cs="仿宋_GB2312"/>
                <w:bCs/>
                <w:color w:val="auto"/>
                <w:sz w:val="24"/>
                <w:highlight w:val="none"/>
              </w:rPr>
              <w:t>投标人应保证投标产品涉及的知识产权和所提供的相关技术资料是合法取得，不会因为采购人的使用而被责令停止使用、追偿或要求赔偿损失，如出现此情况，一切经济和法律责任均由投标人承担；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rPr>
              <w:t>.投标人所投产品应符合国家有关部门规定的相应技术、节能、安全和环保标准；国家有关部门对所投产品有强制性规定或要求的，必须符合相应规定或要求。</w:t>
            </w:r>
          </w:p>
          <w:p w14:paraId="33977196">
            <w:pPr>
              <w:numPr>
                <w:ilvl w:val="0"/>
                <w:numId w:val="0"/>
              </w:num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kern w:val="2"/>
                <w:sz w:val="24"/>
                <w:szCs w:val="24"/>
                <w:highlight w:val="none"/>
                <w:lang w:val="en-US" w:eastAsia="zh-CN" w:bidi="ar-SA"/>
              </w:rPr>
              <w:t>3.</w:t>
            </w:r>
            <w:r>
              <w:rPr>
                <w:rFonts w:hint="eastAsia" w:ascii="仿宋_GB2312" w:hAnsi="仿宋_GB2312" w:eastAsia="仿宋_GB2312" w:cs="仿宋_GB2312"/>
                <w:bCs/>
                <w:color w:val="auto"/>
                <w:sz w:val="24"/>
                <w:highlight w:val="none"/>
              </w:rPr>
              <w:t>本项目所采购的产品如属于《网络关键设备和网络安全专用产品目录》的，应严格执行《关于调整网络安全专用产品安全管理有关事项的公告》《关于调整〈网络关键设备和网络安全专用产品目录〉的公告》等相关文件要求，所投产品应符合由具备资格的机构安全认证合格或安全检测符合要求。“★”标注的功能、参数，在供货时采购人可进行核验，核验结果不满足投标文件相应内容，视为虚假应标，并上报相关部门进行处理。</w:t>
            </w:r>
          </w:p>
        </w:tc>
      </w:tr>
      <w:tr w14:paraId="156F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ABAE38F">
            <w:pPr>
              <w:spacing w:line="440" w:lineRule="exact"/>
              <w:ind w:right="-27" w:rightChars="-13"/>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技术</w:t>
            </w:r>
            <w:r>
              <w:rPr>
                <w:rFonts w:hint="eastAsia" w:ascii="仿宋_GB2312" w:hAnsi="仿宋_GB2312" w:eastAsia="仿宋_GB2312" w:cs="仿宋_GB2312"/>
                <w:color w:val="auto"/>
                <w:sz w:val="24"/>
                <w:highlight w:val="none"/>
              </w:rPr>
              <w:t>服务</w:t>
            </w:r>
            <w:r>
              <w:rPr>
                <w:rFonts w:hint="eastAsia" w:ascii="仿宋_GB2312" w:hAnsi="仿宋_GB2312" w:eastAsia="仿宋_GB2312" w:cs="仿宋_GB2312"/>
                <w:color w:val="auto"/>
                <w:sz w:val="24"/>
                <w:highlight w:val="none"/>
                <w:lang w:val="en-US" w:eastAsia="zh-CN"/>
              </w:rPr>
              <w:t>实施和运维</w:t>
            </w:r>
            <w:r>
              <w:rPr>
                <w:rFonts w:hint="eastAsia" w:ascii="仿宋_GB2312" w:hAnsi="仿宋_GB2312" w:eastAsia="仿宋_GB2312" w:cs="仿宋_GB2312"/>
                <w:color w:val="auto"/>
                <w:sz w:val="24"/>
                <w:highlight w:val="none"/>
              </w:rPr>
              <w:t>保障体系要求</w:t>
            </w:r>
          </w:p>
        </w:tc>
        <w:tc>
          <w:tcPr>
            <w:tcW w:w="7654" w:type="dxa"/>
            <w:tcBorders>
              <w:top w:val="single" w:color="auto" w:sz="4" w:space="0"/>
              <w:left w:val="single" w:color="auto" w:sz="4" w:space="0"/>
              <w:bottom w:val="single" w:color="auto" w:sz="4" w:space="0"/>
              <w:right w:val="single" w:color="auto" w:sz="4" w:space="0"/>
            </w:tcBorders>
            <w:vAlign w:val="center"/>
          </w:tcPr>
          <w:p w14:paraId="71982938">
            <w:pPr>
              <w:spacing w:line="440" w:lineRule="exact"/>
              <w:jc w:val="left"/>
              <w:rPr>
                <w:rFonts w:hint="eastAsia" w:ascii="仿宋_GB2312" w:hAnsi="仿宋_GB2312" w:cs="仿宋_GB2312" w:eastAsiaTheme="minorEastAsia"/>
                <w:bCs/>
                <w:color w:val="auto"/>
                <w:sz w:val="24"/>
                <w:highlight w:val="none"/>
              </w:rPr>
            </w:pPr>
            <w:r>
              <w:rPr>
                <w:rFonts w:hint="eastAsia" w:ascii="仿宋_GB2312" w:hAnsi="仿宋_GB2312" w:eastAsia="仿宋_GB2312" w:cs="仿宋_GB2312"/>
                <w:bCs/>
                <w:color w:val="auto"/>
                <w:sz w:val="24"/>
                <w:highlight w:val="none"/>
              </w:rPr>
              <w:t>1.提供</w:t>
            </w:r>
            <w:r>
              <w:rPr>
                <w:rFonts w:hint="eastAsia" w:ascii="仿宋_GB2312" w:hAnsi="仿宋_GB2312" w:eastAsia="仿宋_GB2312" w:cs="仿宋_GB2312"/>
                <w:bCs/>
                <w:color w:val="auto"/>
                <w:sz w:val="24"/>
                <w:highlight w:val="none"/>
                <w:lang w:val="en-US" w:eastAsia="zh-CN"/>
              </w:rPr>
              <w:t>技术</w:t>
            </w:r>
            <w:r>
              <w:rPr>
                <w:rFonts w:hint="eastAsia" w:ascii="仿宋_GB2312" w:hAnsi="仿宋_GB2312" w:eastAsia="仿宋_GB2312" w:cs="仿宋_GB2312"/>
                <w:bCs/>
                <w:color w:val="auto"/>
                <w:sz w:val="24"/>
                <w:highlight w:val="none"/>
              </w:rPr>
              <w:t>服务</w:t>
            </w:r>
            <w:r>
              <w:rPr>
                <w:rFonts w:hint="eastAsia" w:ascii="仿宋_GB2312" w:hAnsi="仿宋_GB2312" w:eastAsia="仿宋_GB2312" w:cs="仿宋_GB2312"/>
                <w:bCs/>
                <w:color w:val="auto"/>
                <w:sz w:val="24"/>
                <w:highlight w:val="none"/>
                <w:lang w:val="en-US" w:eastAsia="zh-CN"/>
              </w:rPr>
              <w:t>实施和运维</w:t>
            </w:r>
            <w:r>
              <w:rPr>
                <w:rFonts w:hint="eastAsia" w:ascii="仿宋_GB2312" w:hAnsi="仿宋_GB2312" w:eastAsia="仿宋_GB2312" w:cs="仿宋_GB2312"/>
                <w:bCs/>
                <w:color w:val="auto"/>
                <w:sz w:val="24"/>
                <w:highlight w:val="none"/>
              </w:rPr>
              <w:t>保障体系，按照售后服务要求时限提供保障服务。</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2.协调本项目采购的</w:t>
            </w:r>
            <w:r>
              <w:rPr>
                <w:rFonts w:hint="eastAsia" w:ascii="仿宋_GB2312" w:hAnsi="仿宋_GB2312" w:eastAsia="仿宋_GB2312" w:cs="仿宋_GB2312"/>
                <w:bCs/>
                <w:strike w:val="0"/>
                <w:color w:val="auto"/>
                <w:sz w:val="24"/>
                <w:highlight w:val="none"/>
              </w:rPr>
              <w:t>软</w:t>
            </w:r>
            <w:r>
              <w:rPr>
                <w:rFonts w:hint="eastAsia" w:ascii="仿宋_GB2312" w:hAnsi="仿宋_GB2312" w:eastAsia="仿宋_GB2312" w:cs="仿宋_GB2312"/>
                <w:bCs/>
                <w:color w:val="auto"/>
                <w:sz w:val="24"/>
                <w:highlight w:val="none"/>
              </w:rPr>
              <w:t>件生产厂家开展</w:t>
            </w:r>
            <w:r>
              <w:rPr>
                <w:rFonts w:hint="eastAsia" w:ascii="仿宋_GB2312" w:hAnsi="仿宋_GB2312" w:eastAsia="仿宋_GB2312" w:cs="仿宋_GB2312"/>
                <w:bCs/>
                <w:strike w:val="0"/>
                <w:color w:val="auto"/>
                <w:sz w:val="24"/>
                <w:highlight w:val="none"/>
              </w:rPr>
              <w:t>软</w:t>
            </w:r>
            <w:r>
              <w:rPr>
                <w:rFonts w:hint="eastAsia" w:ascii="仿宋_GB2312" w:hAnsi="仿宋_GB2312" w:eastAsia="仿宋_GB2312" w:cs="仿宋_GB2312"/>
                <w:bCs/>
                <w:color w:val="auto"/>
                <w:sz w:val="24"/>
                <w:highlight w:val="none"/>
              </w:rPr>
              <w:t>件适配、售后保障工作，组织</w:t>
            </w:r>
            <w:r>
              <w:rPr>
                <w:rFonts w:hint="eastAsia" w:ascii="仿宋_GB2312" w:hAnsi="仿宋_GB2312" w:eastAsia="仿宋_GB2312" w:cs="仿宋_GB2312"/>
                <w:bCs/>
                <w:strike w:val="0"/>
                <w:color w:val="auto"/>
                <w:sz w:val="24"/>
                <w:highlight w:val="none"/>
              </w:rPr>
              <w:t>软</w:t>
            </w:r>
            <w:r>
              <w:rPr>
                <w:rFonts w:hint="eastAsia" w:ascii="仿宋_GB2312" w:hAnsi="仿宋_GB2312" w:eastAsia="仿宋_GB2312" w:cs="仿宋_GB2312"/>
                <w:bCs/>
                <w:color w:val="auto"/>
                <w:sz w:val="24"/>
                <w:highlight w:val="none"/>
              </w:rPr>
              <w:t>件生产厂家提供原厂服务。</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3.投标人应具备</w:t>
            </w:r>
            <w:r>
              <w:rPr>
                <w:rFonts w:hint="eastAsia" w:ascii="仿宋_GB2312" w:hAnsi="仿宋_GB2312" w:eastAsia="仿宋_GB2312" w:cs="仿宋_GB2312"/>
                <w:bCs/>
                <w:strike w:val="0"/>
                <w:color w:val="auto"/>
                <w:sz w:val="24"/>
                <w:highlight w:val="none"/>
              </w:rPr>
              <w:t>软件系统</w:t>
            </w:r>
            <w:r>
              <w:rPr>
                <w:rFonts w:hint="eastAsia" w:ascii="仿宋_GB2312" w:hAnsi="仿宋_GB2312" w:eastAsia="仿宋_GB2312" w:cs="仿宋_GB2312"/>
                <w:bCs/>
                <w:color w:val="auto"/>
                <w:sz w:val="24"/>
                <w:highlight w:val="none"/>
              </w:rPr>
              <w:t>售后服务保障体系建设及运营能力；为提升服务质量和便于统一管理，中标人须自行建设服务保障体系（含服务保障流程）。</w:t>
            </w:r>
          </w:p>
          <w:p w14:paraId="76D12F9E">
            <w:pPr>
              <w:numPr>
                <w:ilvl w:val="0"/>
                <w:numId w:val="0"/>
              </w:numPr>
              <w:spacing w:line="440" w:lineRule="exact"/>
              <w:jc w:val="left"/>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sz w:val="24"/>
                <w:highlight w:val="none"/>
              </w:rPr>
              <w:t>4.为保障项目实施及售后维护响应及时、处置高效，投标人须承诺组建不少于</w:t>
            </w:r>
            <w:r>
              <w:rPr>
                <w:rFonts w:hint="eastAsia" w:ascii="仿宋_GB2312" w:hAnsi="仿宋_GB2312" w:eastAsia="仿宋_GB2312" w:cs="仿宋_GB2312"/>
                <w:bCs/>
                <w:color w:val="auto"/>
                <w:sz w:val="24"/>
                <w:highlight w:val="none"/>
                <w:lang w:val="en-US" w:eastAsia="zh-CN"/>
              </w:rPr>
              <w:t>6</w:t>
            </w:r>
            <w:r>
              <w:rPr>
                <w:rFonts w:hint="eastAsia" w:ascii="仿宋_GB2312" w:hAnsi="仿宋_GB2312" w:eastAsia="仿宋_GB2312" w:cs="仿宋_GB2312"/>
                <w:bCs/>
                <w:color w:val="auto"/>
                <w:sz w:val="24"/>
                <w:highlight w:val="none"/>
              </w:rPr>
              <w:t>人的专项服务团队（项目经理1名、项目实施技术人员</w:t>
            </w:r>
            <w:r>
              <w:rPr>
                <w:rFonts w:hint="eastAsia" w:ascii="仿宋_GB2312" w:hAnsi="仿宋_GB2312" w:eastAsia="仿宋_GB2312" w:cs="仿宋_GB2312"/>
                <w:bCs/>
                <w:color w:val="auto"/>
                <w:sz w:val="24"/>
                <w:highlight w:val="none"/>
                <w:lang w:val="en-US" w:eastAsia="zh-CN"/>
              </w:rPr>
              <w:t>5</w:t>
            </w:r>
            <w:r>
              <w:rPr>
                <w:rFonts w:hint="eastAsia" w:ascii="仿宋_GB2312" w:hAnsi="仿宋_GB2312" w:eastAsia="仿宋_GB2312" w:cs="仿宋_GB2312"/>
                <w:bCs/>
                <w:color w:val="auto"/>
                <w:sz w:val="24"/>
                <w:highlight w:val="none"/>
              </w:rPr>
              <w:t>名）；在本项目实施及质保服务全过程内，确保不少于</w:t>
            </w:r>
            <w:r>
              <w:rPr>
                <w:rFonts w:hint="eastAsia" w:ascii="仿宋_GB2312" w:hAnsi="仿宋_GB2312" w:eastAsia="仿宋_GB2312" w:cs="仿宋_GB2312"/>
                <w:bCs/>
                <w:color w:val="auto"/>
                <w:sz w:val="24"/>
                <w:highlight w:val="none"/>
                <w:lang w:val="en-US" w:eastAsia="zh-CN"/>
              </w:rPr>
              <w:t>6</w:t>
            </w:r>
            <w:r>
              <w:rPr>
                <w:rFonts w:hint="eastAsia" w:ascii="仿宋_GB2312" w:hAnsi="仿宋_GB2312" w:eastAsia="仿宋_GB2312" w:cs="仿宋_GB2312"/>
                <w:bCs/>
                <w:color w:val="auto"/>
                <w:sz w:val="24"/>
                <w:highlight w:val="none"/>
              </w:rPr>
              <w:t>名服务人员常驻柳州市提供现场服务。服务期间每月至少开展 1 次现场</w:t>
            </w:r>
            <w:r>
              <w:rPr>
                <w:rFonts w:hint="eastAsia" w:ascii="仿宋_GB2312" w:hAnsi="仿宋_GB2312" w:eastAsia="仿宋_GB2312" w:cs="仿宋_GB2312"/>
                <w:bCs/>
                <w:color w:val="auto"/>
                <w:sz w:val="24"/>
                <w:highlight w:val="none"/>
                <w:lang w:val="en-US" w:eastAsia="zh-CN"/>
              </w:rPr>
              <w:t>软件</w:t>
            </w:r>
            <w:r>
              <w:rPr>
                <w:rFonts w:hint="eastAsia" w:ascii="仿宋_GB2312" w:hAnsi="仿宋_GB2312" w:eastAsia="仿宋_GB2312" w:cs="仿宋_GB2312"/>
                <w:bCs/>
                <w:color w:val="auto"/>
                <w:sz w:val="24"/>
                <w:highlight w:val="none"/>
              </w:rPr>
              <w:t>巡检，完整留存巡检台账，每年整理形成年度巡检报告提交采购人。</w:t>
            </w:r>
            <w:r>
              <w:rPr>
                <w:rFonts w:hint="eastAsia" w:ascii="仿宋_GB2312" w:hAnsi="仿宋_GB2312" w:eastAsia="仿宋_GB2312" w:cs="仿宋_GB2312"/>
                <w:bCs/>
                <w:color w:val="auto"/>
                <w:sz w:val="24"/>
                <w:highlight w:val="none"/>
              </w:rPr>
              <w:br w:type="textWrapping"/>
            </w:r>
            <w:r>
              <w:rPr>
                <w:rFonts w:hint="eastAsia" w:ascii="仿宋_GB2312" w:hAnsi="仿宋_GB2312" w:cs="仿宋_GB2312" w:eastAsiaTheme="minorEastAsia"/>
                <w:bCs/>
                <w:color w:val="auto"/>
                <w:sz w:val="24"/>
                <w:highlight w:val="none"/>
              </w:rPr>
              <w:t>5</w:t>
            </w:r>
            <w:r>
              <w:rPr>
                <w:rFonts w:hint="eastAsia" w:ascii="仿宋_GB2312" w:hAnsi="仿宋_GB2312" w:eastAsia="仿宋_GB2312" w:cs="仿宋_GB2312"/>
                <w:bCs/>
                <w:color w:val="auto"/>
                <w:sz w:val="24"/>
                <w:highlight w:val="none"/>
              </w:rPr>
              <w:t>.投标人应具备以管理体系、服务网络、技术体系、培训体系、知识库等为基础的综合服务保障能力。设立服务保障组织架构及服务满意度红线机制，做到问题服务分级响应、责任到人，问题处理完成率较低、投诉解决率较低、用户满意度较差的情况制定明确的惩罚机制，提升整体用户满意度；提供及时维修、更换等服务，保障服务时效。</w:t>
            </w:r>
          </w:p>
        </w:tc>
      </w:tr>
      <w:tr w14:paraId="2B8A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947FD2D">
            <w:pPr>
              <w:spacing w:line="440" w:lineRule="exact"/>
              <w:ind w:right="-27" w:rightChars="-13"/>
              <w:jc w:val="left"/>
              <w:rPr>
                <w:rFonts w:hint="eastAsia" w:eastAsia="仿宋_GB2312" w:cs="Arial" w:asciiTheme="minorHAnsi" w:hAnsiTheme="minorHAnsi"/>
                <w:bCs/>
                <w:color w:val="auto"/>
                <w:sz w:val="24"/>
                <w:highlight w:val="none"/>
                <w:lang w:val="en-GB"/>
              </w:rPr>
            </w:pPr>
            <w:r>
              <w:rPr>
                <w:rFonts w:hint="eastAsia" w:ascii="仿宋_GB2312" w:hAnsi="仿宋_GB2312" w:eastAsia="仿宋_GB2312" w:cs="仿宋_GB2312"/>
                <w:color w:val="auto"/>
                <w:sz w:val="24"/>
                <w:highlight w:val="none"/>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14:paraId="324F04FA">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自中标人收到预付款之日起</w:t>
            </w:r>
            <w:r>
              <w:rPr>
                <w:rFonts w:hint="eastAsia" w:ascii="仿宋_GB2312" w:hAnsi="仿宋_GB2312" w:eastAsia="仿宋_GB2312" w:cs="仿宋_GB2312"/>
                <w:bCs/>
                <w:color w:val="auto"/>
                <w:sz w:val="24"/>
                <w:highlight w:val="none"/>
                <w:lang w:val="en-US" w:eastAsia="zh-CN"/>
              </w:rPr>
              <w:t>9</w:t>
            </w:r>
            <w:r>
              <w:rPr>
                <w:rFonts w:hint="eastAsia" w:ascii="仿宋_GB2312" w:hAnsi="仿宋_GB2312" w:eastAsia="仿宋_GB2312" w:cs="仿宋_GB2312"/>
                <w:bCs/>
                <w:color w:val="auto"/>
                <w:sz w:val="24"/>
                <w:highlight w:val="none"/>
              </w:rPr>
              <w:t>0日内</w:t>
            </w:r>
            <w:r>
              <w:rPr>
                <w:rFonts w:hint="eastAsia" w:ascii="仿宋_GB2312" w:hAnsi="仿宋_GB2312" w:eastAsia="仿宋_GB2312" w:cs="仿宋_GB2312"/>
                <w:bCs/>
                <w:color w:val="auto"/>
                <w:sz w:val="24"/>
                <w:highlight w:val="none"/>
                <w:lang w:val="en-US" w:eastAsia="zh-CN"/>
              </w:rPr>
              <w:t>完成所有服务</w:t>
            </w:r>
            <w:r>
              <w:rPr>
                <w:rFonts w:hint="eastAsia" w:ascii="仿宋_GB2312" w:hAnsi="仿宋_GB2312" w:eastAsia="仿宋_GB2312" w:cs="仿宋_GB2312"/>
                <w:bCs/>
                <w:color w:val="auto"/>
                <w:sz w:val="24"/>
                <w:highlight w:val="none"/>
              </w:rPr>
              <w:t>，验收合格并交付使用。</w:t>
            </w:r>
            <w:r>
              <w:rPr>
                <w:rFonts w:hint="eastAsia" w:ascii="仿宋_GB2312" w:hAnsi="仿宋_GB2312" w:eastAsia="仿宋_GB2312" w:cs="仿宋_GB2312"/>
                <w:bCs/>
                <w:color w:val="auto"/>
                <w:sz w:val="24"/>
                <w:highlight w:val="none"/>
                <w:lang w:val="en-US" w:eastAsia="zh-CN"/>
              </w:rPr>
              <w:t>竣工验收后提供不少于1年的免费质保服务。</w:t>
            </w:r>
          </w:p>
        </w:tc>
      </w:tr>
      <w:tr w14:paraId="6EF1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AA8A20B">
            <w:pPr>
              <w:spacing w:line="440" w:lineRule="exact"/>
              <w:ind w:right="-27" w:rightChars="-13"/>
              <w:jc w:val="left"/>
              <w:rPr>
                <w:rFonts w:hint="eastAsia" w:eastAsia="仿宋_GB2312" w:cs="Arial" w:asciiTheme="minorHAnsi" w:hAnsiTheme="minorHAnsi"/>
                <w:bCs/>
                <w:color w:val="auto"/>
                <w:sz w:val="24"/>
                <w:highlight w:val="none"/>
                <w:lang w:val="en-GB"/>
              </w:rPr>
            </w:pPr>
            <w:r>
              <w:rPr>
                <w:rFonts w:hint="eastAsia" w:ascii="仿宋_GB2312" w:hAnsi="仿宋_GB2312" w:eastAsia="仿宋_GB2312" w:cs="仿宋_GB2312"/>
                <w:color w:val="auto"/>
                <w:sz w:val="24"/>
                <w:highlight w:val="none"/>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14:paraId="5981E8AF">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接到采购人通知后</w:t>
            </w:r>
            <w:r>
              <w:rPr>
                <w:rFonts w:hint="eastAsia" w:ascii="仿宋_GB2312" w:hAnsi="仿宋_GB2312" w:eastAsia="仿宋_GB2312" w:cs="仿宋_GB2312"/>
                <w:bCs/>
                <w:color w:val="auto"/>
                <w:sz w:val="24"/>
                <w:highlight w:val="none"/>
                <w:lang w:val="en-US" w:eastAsia="zh-CN"/>
              </w:rPr>
              <w:t>1</w:t>
            </w:r>
            <w:r>
              <w:rPr>
                <w:rFonts w:hint="eastAsia" w:ascii="仿宋_GB2312" w:hAnsi="仿宋_GB2312" w:eastAsia="仿宋_GB2312" w:cs="仿宋_GB2312"/>
                <w:bCs/>
                <w:color w:val="auto"/>
                <w:sz w:val="24"/>
                <w:highlight w:val="none"/>
              </w:rPr>
              <w:t>小时内到达采购人指定现场。</w:t>
            </w:r>
          </w:p>
        </w:tc>
      </w:tr>
      <w:tr w14:paraId="3CE5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CCF9DC3">
            <w:pPr>
              <w:spacing w:line="440" w:lineRule="exact"/>
              <w:ind w:right="-27" w:rightChars="-13"/>
              <w:jc w:val="left"/>
              <w:rPr>
                <w:rFonts w:hint="eastAsia" w:eastAsia="仿宋_GB2312" w:cs="Arial" w:asciiTheme="minorHAnsi" w:hAnsiTheme="minorHAnsi"/>
                <w:bCs/>
                <w:color w:val="auto"/>
                <w:sz w:val="24"/>
                <w:highlight w:val="none"/>
                <w:lang w:val="en-GB"/>
              </w:rPr>
            </w:pPr>
            <w:r>
              <w:rPr>
                <w:rFonts w:hint="eastAsia" w:ascii="仿宋_GB2312" w:hAnsi="仿宋_GB2312" w:eastAsia="仿宋_GB2312" w:cs="仿宋_GB2312"/>
                <w:color w:val="auto"/>
                <w:sz w:val="24"/>
                <w:highlight w:val="none"/>
              </w:rPr>
              <w:t>服务交</w:t>
            </w:r>
            <w:r>
              <w:rPr>
                <w:rFonts w:hint="eastAsia" w:ascii="仿宋_GB2312" w:hAnsi="仿宋_GB2312" w:eastAsia="仿宋_GB2312" w:cs="仿宋_GB2312"/>
                <w:color w:val="auto"/>
                <w:sz w:val="24"/>
                <w:highlight w:val="none"/>
                <w:lang w:eastAsia="zh-CN"/>
              </w:rPr>
              <w:t>付</w:t>
            </w:r>
            <w:r>
              <w:rPr>
                <w:rFonts w:hint="eastAsia" w:ascii="仿宋_GB2312" w:hAnsi="仿宋_GB2312" w:eastAsia="仿宋_GB2312" w:cs="仿宋_GB2312"/>
                <w:color w:val="auto"/>
                <w:sz w:val="24"/>
                <w:highlight w:val="none"/>
              </w:rPr>
              <w:t>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09024C92">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1.服务交</w:t>
            </w:r>
            <w:r>
              <w:rPr>
                <w:rFonts w:hint="eastAsia" w:ascii="仿宋_GB2312" w:hAnsi="仿宋_GB2312" w:eastAsia="仿宋_GB2312" w:cs="仿宋_GB2312"/>
                <w:bCs/>
                <w:color w:val="auto"/>
                <w:sz w:val="24"/>
                <w:highlight w:val="none"/>
                <w:lang w:eastAsia="zh-CN"/>
              </w:rPr>
              <w:t>付</w:t>
            </w:r>
            <w:r>
              <w:rPr>
                <w:rFonts w:hint="eastAsia" w:ascii="仿宋_GB2312" w:hAnsi="仿宋_GB2312" w:eastAsia="仿宋_GB2312" w:cs="仿宋_GB2312"/>
                <w:bCs/>
                <w:color w:val="auto"/>
                <w:sz w:val="24"/>
                <w:highlight w:val="none"/>
              </w:rPr>
              <w:t>时间：</w:t>
            </w:r>
            <w:r>
              <w:rPr>
                <w:rFonts w:hint="eastAsia" w:ascii="仿宋_GB2312" w:hAnsi="仿宋_GB2312" w:eastAsia="仿宋_GB2312" w:cs="仿宋_GB2312"/>
                <w:bCs/>
                <w:color w:val="auto"/>
                <w:sz w:val="24"/>
                <w:highlight w:val="none"/>
                <w:lang w:eastAsia="zh-CN"/>
              </w:rPr>
              <w:t>自</w:t>
            </w:r>
            <w:r>
              <w:rPr>
                <w:rFonts w:hint="eastAsia" w:ascii="仿宋_GB2312" w:hAnsi="仿宋_GB2312" w:eastAsia="仿宋_GB2312" w:cs="仿宋_GB2312"/>
                <w:bCs/>
                <w:color w:val="auto"/>
                <w:sz w:val="24"/>
                <w:highlight w:val="none"/>
              </w:rPr>
              <w:t>中标人收到预付款之日起</w:t>
            </w:r>
            <w:r>
              <w:rPr>
                <w:rFonts w:hint="eastAsia" w:ascii="仿宋_GB2312" w:hAnsi="仿宋_GB2312" w:eastAsia="仿宋_GB2312" w:cs="仿宋_GB2312"/>
                <w:bCs/>
                <w:color w:val="auto"/>
                <w:sz w:val="24"/>
                <w:highlight w:val="none"/>
                <w:lang w:val="en-US" w:eastAsia="zh-CN"/>
              </w:rPr>
              <w:t>9</w:t>
            </w:r>
            <w:r>
              <w:rPr>
                <w:rFonts w:hint="eastAsia" w:ascii="仿宋_GB2312" w:hAnsi="仿宋_GB2312" w:eastAsia="仿宋_GB2312" w:cs="仿宋_GB2312"/>
                <w:bCs/>
                <w:color w:val="auto"/>
                <w:sz w:val="24"/>
                <w:highlight w:val="none"/>
              </w:rPr>
              <w:t>0日内</w:t>
            </w:r>
            <w:r>
              <w:rPr>
                <w:rFonts w:hint="eastAsia" w:ascii="仿宋_GB2312" w:hAnsi="仿宋_GB2312" w:eastAsia="仿宋_GB2312" w:cs="仿宋_GB2312"/>
                <w:bCs/>
                <w:color w:val="auto"/>
                <w:sz w:val="24"/>
                <w:highlight w:val="none"/>
                <w:lang w:val="en-US" w:eastAsia="zh-CN"/>
              </w:rPr>
              <w:t>完成所有服务，</w:t>
            </w:r>
            <w:r>
              <w:rPr>
                <w:rFonts w:hint="eastAsia" w:ascii="仿宋_GB2312" w:hAnsi="仿宋_GB2312" w:eastAsia="仿宋_GB2312" w:cs="仿宋_GB2312"/>
                <w:bCs/>
                <w:color w:val="auto"/>
                <w:sz w:val="24"/>
                <w:highlight w:val="none"/>
              </w:rPr>
              <w:t>验收合格并交付使用；
</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rPr>
              <w:t>2.服务地点 ：广西</w:t>
            </w:r>
            <w:r>
              <w:rPr>
                <w:rFonts w:hint="eastAsia" w:ascii="仿宋_GB2312" w:hAnsi="仿宋_GB2312" w:eastAsia="仿宋_GB2312" w:cs="仿宋_GB2312"/>
                <w:bCs/>
                <w:color w:val="auto"/>
                <w:sz w:val="24"/>
                <w:highlight w:val="none"/>
                <w:lang w:val="en-US" w:eastAsia="zh-CN"/>
              </w:rPr>
              <w:t>柳州市内采购人指定地点。</w:t>
            </w:r>
          </w:p>
        </w:tc>
      </w:tr>
      <w:tr w14:paraId="02B8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08F34E6">
            <w:pPr>
              <w:spacing w:line="440" w:lineRule="exact"/>
              <w:ind w:right="-27" w:rightChars="-13"/>
              <w:jc w:val="left"/>
              <w:rPr>
                <w:rFonts w:hint="eastAsia" w:eastAsia="仿宋_GB2312" w:cs="Arial" w:asciiTheme="minorHAnsi" w:hAnsiTheme="minorHAnsi"/>
                <w:bCs/>
                <w:color w:val="auto"/>
                <w:sz w:val="24"/>
                <w:highlight w:val="none"/>
                <w:lang w:val="en-GB"/>
              </w:rPr>
            </w:pPr>
            <w:r>
              <w:rPr>
                <w:rFonts w:hint="eastAsia" w:ascii="仿宋_GB2312" w:hAnsi="仿宋_GB2312" w:eastAsia="仿宋_GB2312" w:cs="仿宋_GB2312"/>
                <w:color w:val="auto"/>
                <w:sz w:val="24"/>
                <w:highlight w:val="none"/>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3859DDEE">
            <w:p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财政性资金按财政国库集中支付规定程序办理。签订合同之日起10日内支付合同总金额的50%作为预付款给中标人；完成项目初步验收后10个工作日</w:t>
            </w:r>
            <w:r>
              <w:rPr>
                <w:rFonts w:hint="eastAsia" w:ascii="仿宋_GB2312" w:hAnsi="仿宋_GB2312" w:eastAsia="仿宋_GB2312" w:cs="仿宋_GB2312"/>
                <w:bCs/>
                <w:color w:val="auto"/>
                <w:sz w:val="24"/>
                <w:highlight w:val="none"/>
                <w:lang w:eastAsia="zh-CN"/>
              </w:rPr>
              <w:t>内</w:t>
            </w:r>
            <w:r>
              <w:rPr>
                <w:rFonts w:hint="eastAsia" w:ascii="仿宋_GB2312" w:hAnsi="仿宋_GB2312" w:eastAsia="仿宋_GB2312" w:cs="仿宋_GB2312"/>
                <w:bCs/>
                <w:color w:val="auto"/>
                <w:sz w:val="24"/>
                <w:highlight w:val="none"/>
              </w:rPr>
              <w:t>支付合同总金额的30%；双方按上述约定履约完毕，在最终验收合格过后10个工作日内一次性付清合同总金额的</w:t>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rPr>
              <w:t>0%。
</w:t>
            </w:r>
            <w:r>
              <w:rPr>
                <w:rFonts w:hint="eastAsia" w:ascii="仿宋_GB2312" w:hAnsi="仿宋_GB2312" w:eastAsia="仿宋_GB2312" w:cs="仿宋_GB2312"/>
                <w:bCs/>
                <w:color w:val="auto"/>
                <w:sz w:val="24"/>
                <w:highlight w:val="none"/>
              </w:rPr>
              <w:br w:type="textWrapping"/>
            </w:r>
            <w:r>
              <w:rPr>
                <w:rFonts w:hint="eastAsia" w:ascii="仿宋_GB2312" w:hAnsi="仿宋_GB2312" w:eastAsia="仿宋_GB2312" w:cs="仿宋_GB2312"/>
                <w:b/>
                <w:bCs w:val="0"/>
                <w:color w:val="auto"/>
                <w:sz w:val="24"/>
                <w:highlight w:val="none"/>
              </w:rPr>
              <w:t>注：资金支付等事项按照《保障中小企业款项支付条例》（国务院令第802号）、《广西壮族自治区财政厅关于持续优化政府采购营商环境推动高质量发展的通知》等要求执行。</w:t>
            </w:r>
          </w:p>
        </w:tc>
      </w:tr>
      <w:tr w14:paraId="5D84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BB30B57">
            <w:pPr>
              <w:pStyle w:val="26"/>
              <w:snapToGrid w:val="0"/>
              <w:spacing w:line="400" w:lineRule="exact"/>
              <w:ind w:right="27" w:rightChars="13"/>
              <w:rPr>
                <w:rFonts w:hint="eastAsia" w:eastAsia="仿宋_GB2312" w:cs="仿宋_GB2312" w:asciiTheme="minorHAnsi" w:hAnsiTheme="minorHAnsi"/>
                <w:bCs/>
                <w:color w:val="auto"/>
                <w:sz w:val="24"/>
                <w:highlight w:val="none"/>
                <w:lang w:val="en-GB"/>
              </w:rPr>
            </w:pPr>
            <w:r>
              <w:rPr>
                <w:rFonts w:ascii="仿宋_GB2312" w:hAnsi="宋体" w:eastAsia="仿宋_GB2312" w:cs="宋体"/>
                <w:b/>
                <w:color w:val="auto"/>
                <w:kern w:val="0"/>
                <w:sz w:val="24"/>
                <w:highlight w:val="none"/>
              </w:rPr>
              <w:t>★</w:t>
            </w:r>
            <w:r>
              <w:rPr>
                <w:rFonts w:hint="eastAsia" w:ascii="仿宋_GB2312" w:hAnsi="宋体" w:eastAsia="仿宋_GB2312" w:cs="Arial"/>
                <w:b/>
                <w:bCs/>
                <w:color w:val="auto"/>
                <w:sz w:val="24"/>
                <w:szCs w:val="24"/>
                <w:highlight w:val="none"/>
              </w:rPr>
              <w:t>三、</w:t>
            </w:r>
            <w:r>
              <w:rPr>
                <w:rFonts w:hint="eastAsia" w:ascii="仿宋_GB2312" w:hAnsi="宋体" w:eastAsia="仿宋_GB2312"/>
                <w:b/>
                <w:color w:val="auto"/>
                <w:sz w:val="24"/>
                <w:highlight w:val="none"/>
              </w:rPr>
              <w:t>验收要求</w:t>
            </w:r>
          </w:p>
        </w:tc>
      </w:tr>
      <w:tr w14:paraId="69C6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E2F84C8">
            <w:pPr>
              <w:spacing w:line="440" w:lineRule="exact"/>
              <w:ind w:right="-27" w:rightChars="-13"/>
              <w:jc w:val="left"/>
              <w:rPr>
                <w:rFonts w:hint="eastAsia" w:eastAsia="仿宋_GB2312" w:cs="Arial" w:asciiTheme="minorHAnsi" w:hAnsiTheme="minorHAnsi"/>
                <w:bCs/>
                <w:color w:val="auto"/>
                <w:sz w:val="24"/>
                <w:highlight w:val="none"/>
                <w:lang w:val="en-GB"/>
              </w:rPr>
            </w:pPr>
            <w:r>
              <w:rPr>
                <w:rFonts w:ascii="仿宋_GB2312" w:hAnsi="仿宋_GB2312" w:eastAsia="仿宋_GB2312" w:cs="仿宋_GB2312"/>
                <w:bCs/>
                <w:color w:val="auto"/>
                <w:sz w:val="24"/>
                <w:highlight w:val="none"/>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31A0783B">
            <w:pPr>
              <w:spacing w:line="440" w:lineRule="exact"/>
              <w:ind w:right="27" w:rightChars="13"/>
              <w:jc w:val="left"/>
              <w:rPr>
                <w:rFonts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1.国家强制性标准及有关规定。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2.招标文件的采购需求及中标人投标文件响应的事项。</w:t>
            </w:r>
          </w:p>
          <w:p w14:paraId="03B2AD00">
            <w:pPr>
              <w:spacing w:line="440" w:lineRule="exact"/>
              <w:ind w:right="27" w:rightChars="13"/>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lang w:val="en-US" w:eastAsia="zh-CN"/>
              </w:rPr>
              <w:t>3</w:t>
            </w:r>
            <w:r>
              <w:rPr>
                <w:rFonts w:ascii="仿宋_GB2312" w:hAnsi="仿宋_GB2312" w:eastAsia="仿宋_GB2312" w:cs="仿宋_GB2312"/>
                <w:bCs/>
                <w:color w:val="auto"/>
                <w:sz w:val="24"/>
                <w:highlight w:val="none"/>
              </w:rPr>
              <w:t>.交货验收时，采购人根据《广西壮族自治区政府采购项目履约验收管理办法》的规定，由采购人及中标人双方共同进行验收。必要时可委托国家认可的质量检测机构开展采购项目验收工作；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lang w:val="en-US" w:eastAsia="zh-CN"/>
              </w:rPr>
              <w:t>4</w:t>
            </w:r>
            <w:r>
              <w:rPr>
                <w:rFonts w:ascii="仿宋_GB2312" w:hAnsi="仿宋_GB2312" w:eastAsia="仿宋_GB2312" w:cs="仿宋_GB2312"/>
                <w:bCs/>
                <w:color w:val="auto"/>
                <w:sz w:val="24"/>
                <w:highlight w:val="none"/>
              </w:rPr>
              <w:t>.本项目因中标人提供的</w:t>
            </w:r>
            <w:r>
              <w:rPr>
                <w:rFonts w:hint="eastAsia" w:ascii="仿宋_GB2312" w:hAnsi="仿宋_GB2312" w:eastAsia="仿宋_GB2312" w:cs="仿宋_GB2312"/>
                <w:bCs/>
                <w:color w:val="auto"/>
                <w:sz w:val="24"/>
                <w:highlight w:val="none"/>
                <w:lang w:val="en-US" w:eastAsia="zh-CN"/>
              </w:rPr>
              <w:t>货物或服务</w:t>
            </w:r>
            <w:r>
              <w:rPr>
                <w:rFonts w:ascii="仿宋_GB2312" w:hAnsi="仿宋_GB2312" w:eastAsia="仿宋_GB2312" w:cs="仿宋_GB2312"/>
                <w:bCs/>
                <w:color w:val="auto"/>
                <w:sz w:val="24"/>
                <w:highlight w:val="none"/>
              </w:rPr>
              <w:t>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auto"/>
                <w:sz w:val="24"/>
                <w:highlight w:val="none"/>
              </w:rPr>
              <w:br w:type="textWrapping"/>
            </w:r>
            <w:r>
              <w:rPr>
                <w:rFonts w:hint="eastAsia" w:ascii="仿宋_GB2312" w:hAnsi="仿宋_GB2312" w:eastAsia="仿宋_GB2312" w:cs="仿宋_GB2312"/>
                <w:bCs/>
                <w:color w:val="auto"/>
                <w:sz w:val="24"/>
                <w:highlight w:val="none"/>
                <w:lang w:val="en-US" w:eastAsia="zh-CN"/>
              </w:rPr>
              <w:t>5</w:t>
            </w:r>
            <w:r>
              <w:rPr>
                <w:rFonts w:ascii="仿宋_GB2312" w:hAnsi="仿宋_GB2312" w:eastAsia="仿宋_GB2312" w:cs="仿宋_GB2312"/>
                <w:bCs/>
                <w:color w:val="auto"/>
                <w:sz w:val="24"/>
                <w:highlight w:val="none"/>
              </w:rPr>
              <w:t>.验收费用：验收所产生的检验费及相关的全部费用均由中标人承担。</w:t>
            </w:r>
          </w:p>
        </w:tc>
      </w:tr>
      <w:tr w14:paraId="3263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D1D9859">
            <w:pPr>
              <w:pStyle w:val="26"/>
              <w:snapToGrid w:val="0"/>
              <w:spacing w:line="400" w:lineRule="exact"/>
              <w:ind w:right="-330" w:rightChars="-157"/>
              <w:rPr>
                <w:rFonts w:hint="eastAsia"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四、</w:t>
            </w:r>
            <w:r>
              <w:rPr>
                <w:rFonts w:hint="eastAsia" w:ascii="仿宋_GB2312" w:hAnsi="宋体" w:eastAsia="仿宋_GB2312"/>
                <w:b/>
                <w:color w:val="auto"/>
                <w:sz w:val="24"/>
                <w:highlight w:val="none"/>
              </w:rPr>
              <w:t>资信要求</w:t>
            </w:r>
          </w:p>
        </w:tc>
      </w:tr>
      <w:tr w14:paraId="3D19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C2C18BA">
            <w:pPr>
              <w:spacing w:line="440" w:lineRule="exact"/>
              <w:ind w:right="-27" w:rightChars="-13"/>
              <w:jc w:val="left"/>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highlight w:val="none"/>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14:paraId="1CA2A32D">
            <w:pPr>
              <w:pStyle w:val="503"/>
              <w:spacing w:before="0" w:beforeAutospacing="0" w:after="0" w:afterAutospacing="0" w:line="460" w:lineRule="atLeast"/>
              <w:rPr>
                <w:rFonts w:ascii="仿宋_GB2312" w:eastAsia="仿宋_GB2312"/>
                <w:color w:val="auto"/>
                <w:highlight w:val="none"/>
              </w:rPr>
            </w:pPr>
            <w:r>
              <w:rPr>
                <w:rStyle w:val="504"/>
                <w:rFonts w:hint="eastAsia" w:ascii="仿宋_GB2312" w:eastAsia="仿宋_GB2312"/>
                <w:color w:val="auto"/>
                <w:highlight w:val="none"/>
              </w:rPr>
              <w:t>1.根据《政府采购促进中小企业发展管理办法》（财库〔2020〕46号），本项目属于专门面向中小企业采购的项目，</w:t>
            </w:r>
            <w:r>
              <w:rPr>
                <w:rFonts w:hint="eastAsia" w:ascii="仿宋_GB2312" w:eastAsia="仿宋_GB2312"/>
                <w:color w:val="auto"/>
                <w:highlight w:val="none"/>
              </w:rPr>
              <w:t>符合《财政部、司法部关于政府采购支持监狱企业发展有关问题的通知》（财库〔2014〕68号）规定条件的监狱企业以及符合《财政部民政部中国残疾人联合会关于促进残疾人就业政府采购政策的通知》（财库〔2017〕141号）规定条件的残疾人福利单位视同小型、微型企业；</w:t>
            </w:r>
            <w:r>
              <w:rPr>
                <w:rFonts w:hint="eastAsia" w:ascii="仿宋_GB2312" w:eastAsia="仿宋_GB2312"/>
                <w:color w:val="auto"/>
                <w:highlight w:val="none"/>
              </w:rPr>
              <w:br w:type="textWrapping"/>
            </w:r>
            <w:r>
              <w:rPr>
                <w:rFonts w:hint="eastAsia" w:ascii="仿宋_GB2312" w:eastAsia="仿宋_GB2312"/>
                <w:color w:val="auto"/>
                <w:highlight w:val="none"/>
              </w:rPr>
              <w:t>2.中小企业须符合本项目采购标的所属行业对应的中小企业划分标准：</w:t>
            </w:r>
            <w:r>
              <w:rPr>
                <w:rFonts w:hint="eastAsia" w:ascii="仿宋_GB2312" w:eastAsia="仿宋_GB2312"/>
                <w:color w:val="auto"/>
                <w:highlight w:val="none"/>
              </w:rPr>
              <w:br w:type="textWrapping"/>
            </w:r>
            <w:r>
              <w:rPr>
                <w:rStyle w:val="504"/>
                <w:rFonts w:hint="eastAsia" w:ascii="仿宋_GB2312" w:eastAsia="仿宋_GB2312"/>
                <w:color w:val="auto"/>
                <w:highlight w:val="none"/>
              </w:rPr>
              <w:t>（1）采购标的对应的中小企业划分标准所属行业：</w:t>
            </w:r>
            <w:r>
              <w:rPr>
                <w:rStyle w:val="504"/>
                <w:rFonts w:hint="eastAsia" w:ascii="仿宋_GB2312" w:eastAsia="仿宋_GB2312"/>
                <w:color w:val="auto"/>
                <w:highlight w:val="none"/>
                <w:u w:val="single"/>
              </w:rPr>
              <w:t>软件和信息技术服务业</w:t>
            </w:r>
            <w:r>
              <w:rPr>
                <w:rFonts w:hint="eastAsia" w:ascii="仿宋_GB2312" w:eastAsia="仿宋_GB2312"/>
                <w:color w:val="auto"/>
                <w:highlight w:val="none"/>
              </w:rPr>
              <w:br w:type="textWrapping"/>
            </w:r>
            <w:r>
              <w:rPr>
                <w:rStyle w:val="504"/>
                <w:rFonts w:hint="eastAsia" w:ascii="仿宋_GB2312" w:eastAsia="仿宋_GB2312"/>
                <w:color w:val="auto"/>
                <w:highlight w:val="none"/>
              </w:rPr>
              <w:t xml:space="preserve">（2）中小企业划分有关标准根据工信部等部委发布的《关于印发中小企业划型标准规定的通知》（工信部联企业〔2011〕300号）确定； </w:t>
            </w:r>
            <w:r>
              <w:rPr>
                <w:rFonts w:hint="eastAsia" w:ascii="仿宋_GB2312" w:eastAsia="仿宋_GB2312"/>
                <w:color w:val="auto"/>
                <w:highlight w:val="none"/>
              </w:rPr>
              <w:br w:type="textWrapping"/>
            </w:r>
            <w:r>
              <w:rPr>
                <w:rStyle w:val="504"/>
                <w:rFonts w:hint="eastAsia" w:ascii="仿宋_GB2312" w:eastAsia="仿宋_GB2312"/>
                <w:color w:val="auto"/>
                <w:highlight w:val="none"/>
              </w:rPr>
              <w:t xml:space="preserve">（3）为方便投标人识别企业规模类型，投标人可使用工业和信息化部组织开发的中小企业规模类型自测小程序生成企业规模类型测试结果。 </w:t>
            </w:r>
            <w:r>
              <w:rPr>
                <w:rFonts w:hint="eastAsia" w:ascii="仿宋_GB2312" w:eastAsia="仿宋_GB2312"/>
                <w:color w:val="auto"/>
                <w:highlight w:val="none"/>
              </w:rPr>
              <w:br w:type="textWrapping"/>
            </w:r>
            <w:r>
              <w:rPr>
                <w:rStyle w:val="504"/>
                <w:rFonts w:hint="eastAsia" w:ascii="仿宋_GB2312" w:eastAsia="仿宋_GB2312"/>
                <w:color w:val="auto"/>
                <w:highlight w:val="none"/>
              </w:rPr>
              <w:t xml:space="preserve">自测小程序链接：https://baosong.miit.gov.cn/ScaleTest </w:t>
            </w:r>
          </w:p>
        </w:tc>
      </w:tr>
      <w:tr w14:paraId="21A5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AC26B6E">
            <w:pPr>
              <w:spacing w:line="440" w:lineRule="exact"/>
              <w:ind w:right="-27" w:rightChars="-13"/>
              <w:jc w:val="left"/>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highlight w:val="none"/>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70191182">
            <w:pPr>
              <w:pStyle w:val="524"/>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1.投标人具备有效的质量管理体系认证证书；</w:t>
            </w:r>
          </w:p>
          <w:p w14:paraId="3E75CD3C">
            <w:pPr>
              <w:pStyle w:val="52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2.投标人具备有效的信息技术服务管理体系认证证书；</w:t>
            </w:r>
          </w:p>
          <w:p w14:paraId="770D85F9">
            <w:pPr>
              <w:pStyle w:val="52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3.投标人具备有效的信息安全服务管理体系认证证书。</w:t>
            </w:r>
          </w:p>
        </w:tc>
      </w:tr>
      <w:tr w14:paraId="2FCB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562F411">
            <w:pPr>
              <w:spacing w:line="440" w:lineRule="exact"/>
              <w:ind w:right="-27" w:rightChars="-13"/>
              <w:jc w:val="left"/>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highlight w:val="none"/>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07FD00F7">
            <w:pPr>
              <w:pStyle w:val="544"/>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投标人202</w:t>
            </w:r>
            <w:r>
              <w:rPr>
                <w:rFonts w:hint="eastAsia" w:ascii="仿宋_GB2312" w:eastAsia="仿宋_GB2312"/>
                <w:color w:val="auto"/>
                <w:highlight w:val="none"/>
                <w:lang w:val="en-US" w:eastAsia="zh-CN"/>
              </w:rPr>
              <w:t>4</w:t>
            </w:r>
            <w:r>
              <w:rPr>
                <w:rFonts w:hint="eastAsia" w:ascii="仿宋_GB2312" w:eastAsia="仿宋_GB2312"/>
                <w:color w:val="auto"/>
                <w:highlight w:val="none"/>
              </w:rPr>
              <w:t>年1月1日起至今承接的同类服务项目。</w:t>
            </w:r>
          </w:p>
        </w:tc>
      </w:tr>
      <w:tr w14:paraId="1D9D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153051E7">
            <w:pPr>
              <w:pStyle w:val="26"/>
              <w:snapToGrid w:val="0"/>
              <w:spacing w:line="400" w:lineRule="exact"/>
              <w:ind w:right="-330" w:rightChars="-157"/>
              <w:rPr>
                <w:rFonts w:hint="eastAsia" w:ascii="仿宋_GB2312" w:hAnsi="宋体" w:eastAsia="仿宋_GB2312" w:cs="宋体"/>
                <w:bCs/>
                <w:color w:val="auto"/>
                <w:sz w:val="24"/>
                <w:highlight w:val="none"/>
              </w:rPr>
            </w:pPr>
            <w:r>
              <w:rPr>
                <w:rFonts w:hint="eastAsia" w:ascii="仿宋_GB2312" w:hAnsi="宋体" w:eastAsia="仿宋_GB2312"/>
                <w:b/>
                <w:bCs/>
                <w:color w:val="auto"/>
                <w:sz w:val="24"/>
                <w:highlight w:val="none"/>
              </w:rPr>
              <w:t>五、其他要求</w:t>
            </w:r>
          </w:p>
        </w:tc>
      </w:tr>
      <w:tr w14:paraId="31C1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AA90542">
            <w:pPr>
              <w:spacing w:line="440" w:lineRule="exact"/>
              <w:ind w:right="-107" w:rightChars="-51"/>
              <w:jc w:val="left"/>
              <w:rPr>
                <w:rFonts w:hint="eastAsia" w:ascii="仿宋_GB2312" w:hAnsi="宋体" w:eastAsia="仿宋_GB2312" w:cs="Arial"/>
                <w:bCs/>
                <w:color w:val="auto"/>
                <w:sz w:val="24"/>
                <w:highlight w:val="none"/>
                <w:lang w:eastAsia="zh-CN"/>
              </w:rPr>
            </w:pPr>
            <w:r>
              <w:rPr>
                <w:rFonts w:hint="eastAsia" w:ascii="仿宋_GB2312" w:hAnsi="宋体" w:eastAsia="仿宋_GB2312" w:cs="Arial"/>
                <w:bCs/>
                <w:color w:val="auto"/>
                <w:sz w:val="24"/>
                <w:highlight w:val="none"/>
                <w:lang w:eastAsia="zh-CN"/>
              </w:rPr>
              <w:t>踏勘</w:t>
            </w:r>
          </w:p>
        </w:tc>
        <w:tc>
          <w:tcPr>
            <w:tcW w:w="7654" w:type="dxa"/>
            <w:tcBorders>
              <w:top w:val="single" w:color="auto" w:sz="4" w:space="0"/>
              <w:left w:val="single" w:color="auto" w:sz="4" w:space="0"/>
              <w:bottom w:val="single" w:color="auto" w:sz="4" w:space="0"/>
              <w:right w:val="single" w:color="auto" w:sz="4" w:space="0"/>
            </w:tcBorders>
            <w:vAlign w:val="center"/>
          </w:tcPr>
          <w:p w14:paraId="413344BF">
            <w:pPr>
              <w:spacing w:line="440" w:lineRule="exact"/>
              <w:ind w:right="27" w:rightChars="13"/>
              <w:jc w:val="left"/>
              <w:rPr>
                <w:rFonts w:hint="eastAsia" w:ascii="仿宋_GB2312" w:hAnsi="宋体" w:eastAsia="仿宋_GB2312" w:cs="Arial"/>
                <w:bCs/>
                <w:color w:val="auto"/>
                <w:sz w:val="24"/>
                <w:highlight w:val="none"/>
              </w:rPr>
            </w:pPr>
            <w:r>
              <w:rPr>
                <w:rFonts w:hint="eastAsia" w:ascii="仿宋_GB2312" w:hAnsi="宋体" w:eastAsia="仿宋_GB2312" w:cs="Arial"/>
                <w:bCs/>
                <w:color w:val="auto"/>
                <w:sz w:val="24"/>
                <w:highlight w:val="none"/>
              </w:rPr>
              <w:t>踏勘：为便于投标人详细了解本项目现场环境、项目适配情况设置现场勘察，投标人应在报价、项目实施方案中给予充分考虑。
</w:t>
            </w:r>
            <w:r>
              <w:rPr>
                <w:rFonts w:hint="eastAsia" w:ascii="仿宋_GB2312" w:hAnsi="宋体" w:eastAsia="仿宋_GB2312" w:cs="Arial"/>
                <w:bCs/>
                <w:color w:val="auto"/>
                <w:sz w:val="24"/>
                <w:highlight w:val="none"/>
              </w:rPr>
              <w:br w:type="textWrapping"/>
            </w:r>
            <w:r>
              <w:rPr>
                <w:rFonts w:hint="eastAsia" w:ascii="仿宋_GB2312" w:hAnsi="宋体" w:eastAsia="仿宋_GB2312" w:cs="Arial"/>
                <w:bCs/>
                <w:color w:val="auto"/>
                <w:sz w:val="24"/>
                <w:highlight w:val="none"/>
              </w:rPr>
              <w:t>（1）踏勘时间：请于2026年</w:t>
            </w:r>
            <w:r>
              <w:rPr>
                <w:rFonts w:hint="eastAsia" w:ascii="仿宋_GB2312" w:hAnsi="宋体" w:eastAsia="仿宋_GB2312" w:cs="Arial"/>
                <w:bCs/>
                <w:color w:val="auto"/>
                <w:sz w:val="24"/>
                <w:highlight w:val="none"/>
                <w:lang w:val="en-US" w:eastAsia="zh-CN"/>
              </w:rPr>
              <w:t>8</w:t>
            </w:r>
            <w:r>
              <w:rPr>
                <w:rFonts w:hint="eastAsia" w:ascii="仿宋_GB2312" w:hAnsi="宋体" w:eastAsia="仿宋_GB2312" w:cs="Arial"/>
                <w:bCs/>
                <w:color w:val="auto"/>
                <w:sz w:val="24"/>
                <w:highlight w:val="none"/>
              </w:rPr>
              <w:t>月</w:t>
            </w:r>
            <w:r>
              <w:rPr>
                <w:rFonts w:hint="eastAsia" w:ascii="仿宋_GB2312" w:hAnsi="宋体" w:eastAsia="仿宋_GB2312" w:cs="Arial"/>
                <w:bCs/>
                <w:color w:val="auto"/>
                <w:sz w:val="24"/>
                <w:highlight w:val="none"/>
                <w:lang w:val="en-US" w:eastAsia="zh-CN"/>
              </w:rPr>
              <w:t>28</w:t>
            </w:r>
            <w:r>
              <w:rPr>
                <w:rFonts w:hint="eastAsia" w:ascii="仿宋_GB2312" w:hAnsi="宋体" w:eastAsia="仿宋_GB2312" w:cs="Arial"/>
                <w:bCs/>
                <w:color w:val="auto"/>
                <w:sz w:val="24"/>
                <w:highlight w:val="none"/>
              </w:rPr>
              <w:t>日上午10:00前到达现场；
</w:t>
            </w:r>
            <w:r>
              <w:rPr>
                <w:rFonts w:hint="eastAsia" w:ascii="仿宋_GB2312" w:hAnsi="宋体" w:eastAsia="仿宋_GB2312" w:cs="Arial"/>
                <w:bCs/>
                <w:color w:val="auto"/>
                <w:sz w:val="24"/>
                <w:highlight w:val="none"/>
              </w:rPr>
              <w:br w:type="textWrapping"/>
            </w:r>
            <w:r>
              <w:rPr>
                <w:rFonts w:hint="eastAsia" w:ascii="仿宋_GB2312" w:hAnsi="宋体" w:eastAsia="仿宋_GB2312" w:cs="Arial"/>
                <w:bCs/>
                <w:color w:val="auto"/>
                <w:sz w:val="24"/>
                <w:highlight w:val="none"/>
              </w:rPr>
              <w:t>（2）踏勘地点：广西柳州市三中路66号；
</w:t>
            </w:r>
            <w:r>
              <w:rPr>
                <w:rFonts w:hint="eastAsia" w:ascii="仿宋_GB2312" w:hAnsi="宋体" w:eastAsia="仿宋_GB2312" w:cs="Arial"/>
                <w:bCs/>
                <w:color w:val="auto"/>
                <w:sz w:val="24"/>
                <w:highlight w:val="none"/>
              </w:rPr>
              <w:br w:type="textWrapping"/>
            </w:r>
            <w:r>
              <w:rPr>
                <w:rFonts w:hint="eastAsia" w:ascii="仿宋_GB2312" w:hAnsi="宋体" w:eastAsia="仿宋_GB2312" w:cs="Arial"/>
                <w:bCs/>
                <w:color w:val="auto"/>
                <w:sz w:val="24"/>
                <w:highlight w:val="none"/>
              </w:rPr>
              <w:t>（3）联系人及电话：潘郑州，0772-2860226； 
</w:t>
            </w:r>
            <w:r>
              <w:rPr>
                <w:rFonts w:hint="eastAsia" w:ascii="仿宋_GB2312" w:hAnsi="宋体" w:eastAsia="仿宋_GB2312" w:cs="Arial"/>
                <w:bCs/>
                <w:color w:val="auto"/>
                <w:sz w:val="24"/>
                <w:highlight w:val="none"/>
              </w:rPr>
              <w:br w:type="textWrapping"/>
            </w:r>
            <w:r>
              <w:rPr>
                <w:rFonts w:hint="eastAsia" w:ascii="仿宋_GB2312" w:hAnsi="宋体" w:eastAsia="仿宋_GB2312" w:cs="Arial"/>
                <w:bCs/>
                <w:color w:val="auto"/>
                <w:sz w:val="24"/>
                <w:highlight w:val="none"/>
              </w:rPr>
              <w:t>（4）请按踏勘时间在踏勘地点集合，采购人将统一带领前来踏勘的投标人前往现场勘察，逾期不予接待。</w:t>
            </w:r>
          </w:p>
        </w:tc>
      </w:tr>
    </w:tbl>
    <w:p w14:paraId="307CC634">
      <w:pPr>
        <w:spacing w:line="360" w:lineRule="auto"/>
        <w:rPr>
          <w:rFonts w:ascii="仿宋_GB2312" w:eastAsia="仿宋_GB2312"/>
          <w:color w:val="auto"/>
          <w:sz w:val="24"/>
          <w:highlight w:val="none"/>
        </w:rPr>
      </w:pPr>
    </w:p>
    <w:p w14:paraId="76120B78">
      <w:pPr>
        <w:rPr>
          <w:color w:val="auto"/>
          <w:highlight w:val="none"/>
        </w:rPr>
        <w:sectPr>
          <w:pgSz w:w="11906" w:h="16838"/>
          <w:pgMar w:top="1440" w:right="1440" w:bottom="1440" w:left="1440" w:header="851" w:footer="992" w:gutter="0"/>
          <w:cols w:space="720" w:num="1"/>
          <w:docGrid w:linePitch="312" w:charSpace="0"/>
        </w:sectPr>
      </w:pPr>
    </w:p>
    <w:p w14:paraId="44E18F7E">
      <w:pPr>
        <w:pStyle w:val="3"/>
        <w:spacing w:line="276" w:lineRule="auto"/>
        <w:jc w:val="center"/>
        <w:rPr>
          <w:color w:val="auto"/>
          <w:sz w:val="32"/>
          <w:szCs w:val="32"/>
          <w:highlight w:val="none"/>
        </w:rPr>
      </w:pPr>
      <w:bookmarkStart w:id="26" w:name="_Toc13580"/>
      <w:bookmarkStart w:id="27" w:name="_Toc29711"/>
      <w:r>
        <w:rPr>
          <w:rFonts w:hint="eastAsia"/>
          <w:color w:val="auto"/>
          <w:sz w:val="32"/>
          <w:szCs w:val="32"/>
          <w:highlight w:val="none"/>
        </w:rPr>
        <w:t>第三章 投标人须知</w:t>
      </w:r>
      <w:bookmarkEnd w:id="26"/>
      <w:bookmarkEnd w:id="27"/>
    </w:p>
    <w:p w14:paraId="298E685C">
      <w:pPr>
        <w:spacing w:line="276" w:lineRule="auto"/>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6B52D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B7EB4E9">
            <w:pPr>
              <w:spacing w:line="400" w:lineRule="exact"/>
              <w:jc w:val="center"/>
              <w:rPr>
                <w:rFonts w:ascii="仿宋_GB2312" w:eastAsia="仿宋_GB2312"/>
                <w:b/>
                <w:color w:val="auto"/>
                <w:sz w:val="24"/>
                <w:highlight w:val="none"/>
              </w:rPr>
            </w:pPr>
            <w:r>
              <w:rPr>
                <w:rFonts w:hint="eastAsia" w:ascii="仿宋_GB2312" w:eastAsia="仿宋_GB2312"/>
                <w:b/>
                <w:color w:val="auto"/>
                <w:sz w:val="24"/>
                <w:highlight w:val="none"/>
              </w:rPr>
              <w:t>序号</w:t>
            </w:r>
          </w:p>
        </w:tc>
        <w:tc>
          <w:tcPr>
            <w:tcW w:w="8232" w:type="dxa"/>
          </w:tcPr>
          <w:p w14:paraId="61F8076D">
            <w:pPr>
              <w:spacing w:line="400" w:lineRule="exact"/>
              <w:jc w:val="center"/>
              <w:rPr>
                <w:rFonts w:ascii="仿宋_GB2312" w:eastAsia="仿宋_GB2312"/>
                <w:b/>
                <w:color w:val="auto"/>
                <w:sz w:val="24"/>
                <w:highlight w:val="none"/>
              </w:rPr>
            </w:pPr>
            <w:r>
              <w:rPr>
                <w:rFonts w:hint="eastAsia" w:ascii="仿宋_GB2312" w:eastAsia="仿宋_GB2312"/>
                <w:b/>
                <w:color w:val="auto"/>
                <w:sz w:val="24"/>
                <w:highlight w:val="none"/>
              </w:rPr>
              <w:t>内    容</w:t>
            </w:r>
          </w:p>
        </w:tc>
      </w:tr>
      <w:tr w14:paraId="5F69E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F3D64C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w:t>
            </w:r>
          </w:p>
        </w:tc>
        <w:tc>
          <w:tcPr>
            <w:tcW w:w="8232" w:type="dxa"/>
            <w:vAlign w:val="center"/>
          </w:tcPr>
          <w:p w14:paraId="7B897497">
            <w:pPr>
              <w:spacing w:line="400" w:lineRule="exact"/>
              <w:rPr>
                <w:rFonts w:ascii="仿宋_GB2312" w:eastAsia="仿宋_GB2312"/>
                <w:color w:val="auto"/>
                <w:sz w:val="24"/>
                <w:highlight w:val="none"/>
              </w:rPr>
            </w:pPr>
            <w:r>
              <w:rPr>
                <w:rFonts w:hint="eastAsia" w:ascii="仿宋_GB2312" w:eastAsia="仿宋_GB2312"/>
                <w:color w:val="auto"/>
                <w:sz w:val="24"/>
                <w:highlight w:val="none"/>
              </w:rPr>
              <w:t>项目名称：</w:t>
            </w:r>
            <w:r>
              <w:rPr>
                <w:rFonts w:ascii="仿宋_GB2312" w:hAnsi="宋体" w:eastAsia="仿宋_GB2312"/>
                <w:color w:val="auto"/>
                <w:sz w:val="24"/>
                <w:highlight w:val="none"/>
              </w:rPr>
              <w:t>2026年柳州市大数据发展局基础系统软件及数据库服务采购</w:t>
            </w:r>
          </w:p>
          <w:p w14:paraId="7CE294EE">
            <w:pPr>
              <w:spacing w:line="400" w:lineRule="exact"/>
              <w:rPr>
                <w:rFonts w:hint="eastAsia" w:ascii="仿宋_GB2312" w:eastAsia="仿宋_GB2312"/>
                <w:color w:val="auto"/>
                <w:sz w:val="24"/>
                <w:highlight w:val="none"/>
                <w:lang w:eastAsia="zh-CN"/>
              </w:rPr>
            </w:pPr>
            <w:r>
              <w:rPr>
                <w:rFonts w:hint="eastAsia" w:ascii="仿宋_GB2312" w:eastAsia="仿宋_GB2312"/>
                <w:color w:val="auto"/>
                <w:sz w:val="24"/>
                <w:highlight w:val="none"/>
              </w:rPr>
              <w:t>项目编号：</w:t>
            </w:r>
            <w:r>
              <w:rPr>
                <w:rFonts w:hint="eastAsia" w:ascii="仿宋_GB2312" w:hAnsi="宋体" w:eastAsia="仿宋_GB2312"/>
                <w:color w:val="auto"/>
                <w:sz w:val="24"/>
                <w:highlight w:val="none"/>
                <w:lang w:eastAsia="zh-CN"/>
              </w:rPr>
              <w:t>LZZC2026-G3-990541-LZSZ</w:t>
            </w:r>
          </w:p>
        </w:tc>
      </w:tr>
      <w:tr w14:paraId="13C1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4B0BD6F">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2</w:t>
            </w:r>
          </w:p>
        </w:tc>
        <w:tc>
          <w:tcPr>
            <w:tcW w:w="8232" w:type="dxa"/>
          </w:tcPr>
          <w:p w14:paraId="18B76F3A">
            <w:pPr>
              <w:autoSpaceDE w:val="0"/>
              <w:autoSpaceDN w:val="0"/>
              <w:spacing w:line="400" w:lineRule="exact"/>
              <w:textAlignment w:val="bottom"/>
              <w:rPr>
                <w:rFonts w:ascii="仿宋_GB2312" w:eastAsia="仿宋_GB2312"/>
                <w:color w:val="auto"/>
                <w:sz w:val="24"/>
                <w:highlight w:val="none"/>
              </w:rPr>
            </w:pPr>
            <w:r>
              <w:rPr>
                <w:rFonts w:hint="eastAsia" w:ascii="仿宋_GB2312" w:eastAsia="仿宋_GB2312"/>
                <w:color w:val="auto"/>
                <w:sz w:val="24"/>
                <w:highlight w:val="none"/>
              </w:rPr>
              <w:t>采购资金来源：财政性资金</w:t>
            </w:r>
          </w:p>
          <w:p w14:paraId="4EFAE5EF">
            <w:pPr>
              <w:autoSpaceDE w:val="0"/>
              <w:autoSpaceDN w:val="0"/>
              <w:spacing w:line="400" w:lineRule="exact"/>
              <w:textAlignment w:val="bottom"/>
              <w:rPr>
                <w:rFonts w:ascii="仿宋_GB2312" w:eastAsia="仿宋_GB2312"/>
                <w:color w:val="auto"/>
                <w:sz w:val="24"/>
                <w:highlight w:val="none"/>
              </w:rPr>
            </w:pPr>
            <w:r>
              <w:rPr>
                <w:rFonts w:hint="eastAsia" w:ascii="仿宋_GB2312" w:eastAsia="仿宋_GB2312"/>
                <w:color w:val="auto"/>
                <w:sz w:val="24"/>
                <w:highlight w:val="none"/>
              </w:rPr>
              <w:t>预算资金（人民币）：</w:t>
            </w:r>
            <w:r>
              <w:rPr>
                <w:rFonts w:hint="eastAsia" w:ascii="仿宋_GB2312" w:eastAsia="仿宋_GB2312"/>
                <w:color w:val="auto"/>
                <w:sz w:val="24"/>
                <w:highlight w:val="none"/>
                <w:lang w:eastAsia="zh-CN"/>
              </w:rPr>
              <w:t>玖佰肆拾伍万壹仟壹佰</w:t>
            </w:r>
            <w:r>
              <w:rPr>
                <w:rFonts w:ascii="仿宋_GB2312" w:eastAsia="仿宋_GB2312"/>
                <w:color w:val="auto"/>
                <w:sz w:val="24"/>
                <w:highlight w:val="none"/>
              </w:rPr>
              <w:t>元整</w:t>
            </w:r>
            <w:r>
              <w:rPr>
                <w:rFonts w:hint="eastAsia" w:ascii="仿宋_GB2312" w:eastAsia="仿宋_GB2312"/>
                <w:color w:val="auto"/>
                <w:sz w:val="24"/>
                <w:highlight w:val="none"/>
              </w:rPr>
              <w:t>（¥</w:t>
            </w:r>
            <w:r>
              <w:rPr>
                <w:rFonts w:ascii="仿宋_GB2312" w:eastAsia="仿宋_GB2312"/>
                <w:color w:val="auto"/>
                <w:sz w:val="24"/>
                <w:highlight w:val="none"/>
              </w:rPr>
              <w:t>9</w:t>
            </w:r>
            <w:r>
              <w:rPr>
                <w:rFonts w:hint="eastAsia" w:ascii="仿宋_GB2312" w:eastAsia="仿宋_GB2312"/>
                <w:color w:val="auto"/>
                <w:sz w:val="24"/>
                <w:highlight w:val="none"/>
                <w:lang w:val="en-US" w:eastAsia="zh-CN"/>
              </w:rPr>
              <w:t>,</w:t>
            </w:r>
            <w:r>
              <w:rPr>
                <w:rFonts w:ascii="仿宋_GB2312" w:eastAsia="仿宋_GB2312"/>
                <w:color w:val="auto"/>
                <w:sz w:val="24"/>
                <w:highlight w:val="none"/>
              </w:rPr>
              <w:t>4</w:t>
            </w:r>
            <w:r>
              <w:rPr>
                <w:rFonts w:hint="eastAsia" w:ascii="仿宋_GB2312" w:eastAsia="仿宋_GB2312"/>
                <w:color w:val="auto"/>
                <w:sz w:val="24"/>
                <w:highlight w:val="none"/>
                <w:lang w:val="en-US" w:eastAsia="zh-CN"/>
              </w:rPr>
              <w:t>51,1</w:t>
            </w:r>
            <w:r>
              <w:rPr>
                <w:rFonts w:ascii="仿宋_GB2312" w:eastAsia="仿宋_GB2312"/>
                <w:color w:val="auto"/>
                <w:sz w:val="24"/>
                <w:highlight w:val="none"/>
              </w:rPr>
              <w:t>00</w:t>
            </w:r>
            <w:r>
              <w:rPr>
                <w:rFonts w:hint="eastAsia" w:ascii="仿宋_GB2312" w:eastAsia="仿宋_GB2312"/>
                <w:color w:val="auto"/>
                <w:sz w:val="24"/>
                <w:highlight w:val="none"/>
                <w:lang w:val="en-US" w:eastAsia="zh-CN"/>
              </w:rPr>
              <w:t>.00</w:t>
            </w:r>
            <w:r>
              <w:rPr>
                <w:rFonts w:hint="eastAsia" w:ascii="仿宋_GB2312" w:eastAsia="仿宋_GB2312"/>
                <w:color w:val="auto"/>
                <w:sz w:val="24"/>
                <w:highlight w:val="none"/>
              </w:rPr>
              <w:t>）。</w:t>
            </w:r>
          </w:p>
        </w:tc>
      </w:tr>
      <w:tr w14:paraId="5A413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7FF1A4">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3</w:t>
            </w:r>
          </w:p>
        </w:tc>
        <w:tc>
          <w:tcPr>
            <w:tcW w:w="8232" w:type="dxa"/>
            <w:vAlign w:val="center"/>
          </w:tcPr>
          <w:p w14:paraId="05BC50A6">
            <w:pPr>
              <w:spacing w:line="400" w:lineRule="exact"/>
              <w:rPr>
                <w:rFonts w:ascii="仿宋_GB2312" w:eastAsia="仿宋_GB2312"/>
                <w:color w:val="auto"/>
                <w:sz w:val="24"/>
                <w:highlight w:val="none"/>
              </w:rPr>
            </w:pPr>
            <w:r>
              <w:rPr>
                <w:rFonts w:hint="eastAsia" w:ascii="仿宋_GB2312" w:eastAsia="仿宋_GB2312"/>
                <w:color w:val="auto"/>
                <w:sz w:val="24"/>
                <w:highlight w:val="none"/>
              </w:rPr>
              <w:t>投标报价及费用：</w:t>
            </w:r>
          </w:p>
          <w:p w14:paraId="5906FD20">
            <w:pPr>
              <w:spacing w:line="400" w:lineRule="exact"/>
              <w:rPr>
                <w:rFonts w:ascii="仿宋_GB2312" w:eastAsia="仿宋_GB2312"/>
                <w:color w:val="auto"/>
                <w:sz w:val="24"/>
                <w:highlight w:val="none"/>
              </w:rPr>
            </w:pPr>
            <w:r>
              <w:rPr>
                <w:rFonts w:hint="eastAsia" w:ascii="仿宋_GB2312" w:eastAsia="仿宋_GB2312"/>
                <w:color w:val="auto"/>
                <w:sz w:val="24"/>
                <w:highlight w:val="none"/>
              </w:rPr>
              <w:t>1.本项目投标应以人民币报价；</w:t>
            </w:r>
          </w:p>
          <w:p w14:paraId="4B42C8DF">
            <w:pPr>
              <w:spacing w:line="400" w:lineRule="exact"/>
              <w:rPr>
                <w:rFonts w:ascii="仿宋_GB2312" w:eastAsia="仿宋_GB2312"/>
                <w:color w:val="auto"/>
                <w:sz w:val="24"/>
                <w:highlight w:val="none"/>
              </w:rPr>
            </w:pPr>
            <w:r>
              <w:rPr>
                <w:rFonts w:hint="eastAsia" w:ascii="仿宋_GB2312" w:eastAsia="仿宋_GB2312"/>
                <w:color w:val="auto"/>
                <w:sz w:val="24"/>
                <w:highlight w:val="none"/>
              </w:rPr>
              <w:t>2.不论投标结果如何，投标人均应自行承担所有与投标有关的全部费用；</w:t>
            </w:r>
          </w:p>
          <w:p w14:paraId="038D6B31">
            <w:pPr>
              <w:spacing w:line="400" w:lineRule="exact"/>
              <w:rPr>
                <w:rFonts w:ascii="仿宋_GB2312" w:eastAsia="仿宋_GB2312"/>
                <w:color w:val="auto"/>
                <w:sz w:val="24"/>
                <w:highlight w:val="none"/>
              </w:rPr>
            </w:pPr>
            <w:r>
              <w:rPr>
                <w:rFonts w:hint="eastAsia" w:ascii="仿宋_GB2312" w:eastAsia="仿宋_GB2312"/>
                <w:color w:val="auto"/>
                <w:sz w:val="24"/>
                <w:highlight w:val="none"/>
              </w:rPr>
              <w:t>3.本次招标文件和代理服务费用全免。</w:t>
            </w:r>
          </w:p>
        </w:tc>
      </w:tr>
      <w:tr w14:paraId="5DA65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124016A7">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4</w:t>
            </w:r>
          </w:p>
        </w:tc>
        <w:tc>
          <w:tcPr>
            <w:tcW w:w="8232" w:type="dxa"/>
            <w:vAlign w:val="center"/>
          </w:tcPr>
          <w:p w14:paraId="39DDC9C1">
            <w:pPr>
              <w:spacing w:line="400" w:lineRule="exact"/>
              <w:rPr>
                <w:rFonts w:ascii="仿宋_GB2312" w:eastAsia="仿宋_GB2312"/>
                <w:color w:val="auto"/>
                <w:sz w:val="24"/>
                <w:highlight w:val="none"/>
              </w:rPr>
            </w:pPr>
            <w:r>
              <w:rPr>
                <w:rFonts w:hint="eastAsia" w:ascii="仿宋_GB2312" w:eastAsia="仿宋_GB2312"/>
                <w:color w:val="auto"/>
                <w:sz w:val="24"/>
                <w:highlight w:val="none"/>
              </w:rPr>
              <w:t>投标保证金为：本项目无需提交投标保证金。</w:t>
            </w:r>
          </w:p>
        </w:tc>
      </w:tr>
      <w:tr w14:paraId="339E2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202E75">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5</w:t>
            </w:r>
          </w:p>
        </w:tc>
        <w:tc>
          <w:tcPr>
            <w:tcW w:w="8232" w:type="dxa"/>
            <w:vAlign w:val="center"/>
          </w:tcPr>
          <w:p w14:paraId="3C8D9EFB">
            <w:pPr>
              <w:spacing w:line="400" w:lineRule="exact"/>
              <w:rPr>
                <w:rFonts w:ascii="仿宋_GB2312" w:eastAsia="仿宋_GB2312"/>
                <w:color w:val="auto"/>
                <w:sz w:val="24"/>
                <w:highlight w:val="none"/>
              </w:rPr>
            </w:pPr>
            <w:r>
              <w:rPr>
                <w:rFonts w:hint="eastAsia" w:ascii="仿宋_GB2312" w:hAnsi="宋体" w:eastAsia="仿宋_GB2312"/>
                <w:color w:val="auto"/>
                <w:sz w:val="24"/>
                <w:highlight w:val="none"/>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color w:val="auto"/>
                <w:sz w:val="24"/>
                <w:highlight w:val="none"/>
              </w:rPr>
              <w:t>招标文件提供期限，并在财政部门指定的政府采购信息发布媒体上发布公告。</w:t>
            </w:r>
          </w:p>
        </w:tc>
      </w:tr>
      <w:tr w14:paraId="78179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793D2C">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6</w:t>
            </w:r>
          </w:p>
        </w:tc>
        <w:tc>
          <w:tcPr>
            <w:tcW w:w="8232" w:type="dxa"/>
            <w:vAlign w:val="center"/>
          </w:tcPr>
          <w:p w14:paraId="5874CCE3">
            <w:pPr>
              <w:pStyle w:val="584"/>
              <w:spacing w:before="0" w:beforeAutospacing="0" w:after="0" w:afterAutospacing="0" w:line="460" w:lineRule="atLeast"/>
              <w:rPr>
                <w:rFonts w:ascii="仿宋_GB2312" w:eastAsia="仿宋_GB2312"/>
                <w:color w:val="auto"/>
                <w:highlight w:val="none"/>
              </w:rPr>
            </w:pPr>
            <w:r>
              <w:rPr>
                <w:rStyle w:val="585"/>
                <w:rFonts w:hint="eastAsia" w:ascii="仿宋_GB2312" w:eastAsia="仿宋_GB2312"/>
                <w:color w:val="auto"/>
                <w:highlight w:val="none"/>
              </w:rPr>
              <w:t>本项目属于专门面向中小企业采购的项目，监狱企业、残疾人福利单位视同小型、微型企业：</w:t>
            </w:r>
            <w:r>
              <w:rPr>
                <w:rFonts w:hint="eastAsia" w:ascii="仿宋_GB2312" w:eastAsia="仿宋_GB2312"/>
                <w:color w:val="auto"/>
                <w:highlight w:val="none"/>
              </w:rPr>
              <w:br w:type="textWrapping"/>
            </w:r>
            <w:r>
              <w:rPr>
                <w:rFonts w:hint="eastAsia" w:ascii="仿宋_GB2312" w:eastAsia="仿宋_GB2312"/>
                <w:color w:val="auto"/>
                <w:highlight w:val="none"/>
              </w:rPr>
              <w:t>1.</w:t>
            </w:r>
            <w:r>
              <w:rPr>
                <w:rStyle w:val="585"/>
                <w:rFonts w:hint="eastAsia" w:ascii="仿宋_GB2312" w:eastAsia="仿宋_GB2312"/>
                <w:color w:val="auto"/>
                <w:highlight w:val="none"/>
              </w:rPr>
              <w:t>中小</w:t>
            </w:r>
            <w:r>
              <w:rPr>
                <w:rFonts w:hint="eastAsia" w:ascii="仿宋_GB2312" w:eastAsia="仿宋_GB2312"/>
                <w:color w:val="auto"/>
                <w:highlight w:val="none"/>
              </w:rPr>
              <w:t>企业以投标人填写的《中小企业声明函》为判定标准（格式见公开招标文件第六章）；</w:t>
            </w:r>
            <w:r>
              <w:rPr>
                <w:rFonts w:hint="eastAsia" w:ascii="仿宋_GB2312" w:eastAsia="仿宋_GB2312"/>
                <w:color w:val="auto"/>
                <w:highlight w:val="none"/>
              </w:rPr>
              <w:br w:type="textWrapping"/>
            </w:r>
            <w:r>
              <w:rPr>
                <w:rFonts w:hint="eastAsia" w:ascii="仿宋_GB2312" w:eastAsia="仿宋_GB2312"/>
                <w:color w:val="auto"/>
                <w:highlight w:val="none"/>
              </w:rPr>
              <w:t>2.残疾人福利性单位以投标人提供的《残疾人福利性单位声明函》为判定标准（格式见公开招标文件第六章）；</w:t>
            </w:r>
            <w:r>
              <w:rPr>
                <w:rFonts w:hint="eastAsia" w:ascii="仿宋_GB2312" w:eastAsia="仿宋_GB2312"/>
                <w:color w:val="auto"/>
                <w:highlight w:val="none"/>
              </w:rPr>
              <w:br w:type="textWrapping"/>
            </w:r>
            <w:r>
              <w:rPr>
                <w:rFonts w:hint="eastAsia" w:ascii="仿宋_GB2312" w:eastAsia="仿宋_GB2312"/>
                <w:color w:val="auto"/>
                <w:highlight w:val="none"/>
              </w:rPr>
              <w:t>3.监狱企业以投标人提供由省级以上监狱管理局、戒毒管理局（含新疆生产建设兵团）出具的属于监狱企业的证明文件为判定标准。</w:t>
            </w:r>
          </w:p>
          <w:p w14:paraId="5C2BF71C">
            <w:pPr>
              <w:spacing w:before="0" w:beforeAutospacing="0" w:after="0" w:afterAutospacing="0"/>
              <w:rPr>
                <w:rFonts w:hint="eastAsia" w:ascii="仿宋_GB2312" w:eastAsia="仿宋_GB2312"/>
                <w:color w:val="auto"/>
                <w:highlight w:val="none"/>
              </w:rPr>
            </w:pPr>
            <w:r>
              <w:rPr>
                <w:rFonts w:hint="eastAsia" w:ascii="仿宋_GB2312" w:eastAsia="仿宋_GB2312"/>
                <w:color w:val="auto"/>
                <w:highlight w:val="none"/>
              </w:rPr>
              <w:t> </w:t>
            </w:r>
          </w:p>
        </w:tc>
      </w:tr>
      <w:tr w14:paraId="1D553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C75E81">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7</w:t>
            </w:r>
          </w:p>
        </w:tc>
        <w:tc>
          <w:tcPr>
            <w:tcW w:w="8232" w:type="dxa"/>
            <w:vAlign w:val="center"/>
          </w:tcPr>
          <w:p w14:paraId="1EBCA956">
            <w:pPr>
              <w:pStyle w:val="605"/>
              <w:spacing w:before="0" w:beforeAutospacing="0" w:after="0" w:afterAutospacing="0" w:line="460" w:lineRule="atLeast"/>
              <w:rPr>
                <w:rFonts w:ascii="仿宋_GB2312" w:eastAsia="仿宋_GB2312"/>
                <w:color w:val="auto"/>
                <w:highlight w:val="none"/>
              </w:rPr>
            </w:pPr>
            <w:r>
              <w:rPr>
                <w:rStyle w:val="606"/>
                <w:rFonts w:hint="eastAsia" w:ascii="仿宋_GB2312" w:eastAsia="仿宋_GB2312"/>
                <w:color w:val="auto"/>
                <w:highlight w:val="none"/>
              </w:rPr>
              <w:t>电子投标文件：</w:t>
            </w:r>
            <w:r>
              <w:rPr>
                <w:rFonts w:hint="eastAsia" w:ascii="仿宋_GB2312" w:eastAsia="仿宋_GB2312"/>
                <w:b/>
                <w:bCs/>
                <w:color w:val="auto"/>
                <w:highlight w:val="none"/>
              </w:rPr>
              <w:br w:type="textWrapping"/>
            </w:r>
            <w:r>
              <w:rPr>
                <w:rStyle w:val="606"/>
                <w:rFonts w:hint="eastAsia" w:ascii="仿宋_GB2312" w:eastAsia="仿宋_GB2312"/>
                <w:color w:val="auto"/>
                <w:highlight w:val="none"/>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auto"/>
                <w:highlight w:val="none"/>
              </w:rPr>
              <w:br w:type="textWrapping"/>
            </w:r>
            <w:r>
              <w:rPr>
                <w:rStyle w:val="606"/>
                <w:rFonts w:hint="eastAsia" w:ascii="仿宋_GB2312" w:eastAsia="仿宋_GB2312"/>
                <w:color w:val="auto"/>
                <w:highlight w:val="none"/>
              </w:rPr>
              <w:t>2.未按规定传输提交电子投标文件的将被广西政府采购云平台拒绝。</w:t>
            </w:r>
            <w:r>
              <w:rPr>
                <w:rFonts w:hint="eastAsia" w:ascii="仿宋_GB2312" w:eastAsia="仿宋_GB2312"/>
                <w:b/>
                <w:bCs/>
                <w:color w:val="auto"/>
                <w:highlight w:val="none"/>
              </w:rPr>
              <w:br w:type="textWrapping"/>
            </w:r>
            <w:r>
              <w:rPr>
                <w:rStyle w:val="606"/>
                <w:rFonts w:hint="eastAsia" w:ascii="仿宋_GB2312" w:eastAsia="仿宋_GB2312"/>
                <w:color w:val="auto"/>
                <w:highlight w:val="none"/>
              </w:rPr>
              <w:t>3.电子投标文件成功提交后，投标人可自行打印投标文件接收回执。</w:t>
            </w:r>
          </w:p>
        </w:tc>
      </w:tr>
      <w:tr w14:paraId="0D2AC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A8B022E">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8</w:t>
            </w:r>
          </w:p>
        </w:tc>
        <w:tc>
          <w:tcPr>
            <w:tcW w:w="8232" w:type="dxa"/>
            <w:vAlign w:val="center"/>
          </w:tcPr>
          <w:p w14:paraId="6444F9DC">
            <w:pPr>
              <w:pStyle w:val="626"/>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投标文件提交截止时间及地点：详见公开招标公告。</w:t>
            </w:r>
          </w:p>
        </w:tc>
      </w:tr>
      <w:tr w14:paraId="23A4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CA2AB06">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9</w:t>
            </w:r>
          </w:p>
        </w:tc>
        <w:tc>
          <w:tcPr>
            <w:tcW w:w="8232" w:type="dxa"/>
            <w:vAlign w:val="center"/>
          </w:tcPr>
          <w:p w14:paraId="012D08CB">
            <w:pPr>
              <w:pStyle w:val="646"/>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开标时间：详见公开招标公告。</w:t>
            </w:r>
          </w:p>
        </w:tc>
      </w:tr>
      <w:tr w14:paraId="6FECD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436CF7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10</w:t>
            </w:r>
          </w:p>
        </w:tc>
        <w:tc>
          <w:tcPr>
            <w:tcW w:w="8232" w:type="dxa"/>
            <w:vAlign w:val="center"/>
          </w:tcPr>
          <w:p w14:paraId="534EC525">
            <w:pPr>
              <w:pStyle w:val="666"/>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75AB5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CC039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11</w:t>
            </w:r>
          </w:p>
        </w:tc>
        <w:tc>
          <w:tcPr>
            <w:tcW w:w="8232" w:type="dxa"/>
            <w:vAlign w:val="center"/>
          </w:tcPr>
          <w:p w14:paraId="7D111CC8">
            <w:pPr>
              <w:pStyle w:val="686"/>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评标方法：综合评分法</w:t>
            </w:r>
          </w:p>
        </w:tc>
      </w:tr>
      <w:tr w14:paraId="54599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793F9CC">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12</w:t>
            </w:r>
          </w:p>
        </w:tc>
        <w:tc>
          <w:tcPr>
            <w:tcW w:w="8232" w:type="dxa"/>
            <w:vAlign w:val="center"/>
          </w:tcPr>
          <w:p w14:paraId="4D6DB46D">
            <w:pPr>
              <w:pStyle w:val="706"/>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发布媒体：中国政府采购网（www.ccgp.gov.cn）、广西壮族自治区政府采购网（zfcg.gxzf.gov.cn）、柳州市政府采购网（zfcg.lzscz.liuzhou.gov.cn）。</w:t>
            </w:r>
          </w:p>
        </w:tc>
      </w:tr>
      <w:tr w14:paraId="46F01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5A2EEC7">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13</w:t>
            </w:r>
          </w:p>
        </w:tc>
        <w:tc>
          <w:tcPr>
            <w:tcW w:w="8232" w:type="dxa"/>
            <w:vAlign w:val="center"/>
          </w:tcPr>
          <w:p w14:paraId="53642CB7">
            <w:pPr>
              <w:pStyle w:val="726"/>
              <w:spacing w:before="0" w:beforeAutospacing="0" w:after="0" w:afterAutospacing="0" w:line="460" w:lineRule="atLeast"/>
              <w:rPr>
                <w:rFonts w:ascii="仿宋_GB2312" w:eastAsia="仿宋_GB2312"/>
                <w:color w:val="auto"/>
                <w:highlight w:val="none"/>
              </w:rPr>
            </w:pPr>
            <w:r>
              <w:rPr>
                <w:rStyle w:val="727"/>
                <w:rFonts w:hint="eastAsia" w:ascii="仿宋_GB2312" w:eastAsia="仿宋_GB2312"/>
                <w:color w:val="auto"/>
                <w:highlight w:val="none"/>
              </w:rPr>
              <w:t>一、信用信息使用规则：</w:t>
            </w:r>
            <w:r>
              <w:rPr>
                <w:rFonts w:hint="eastAsia" w:ascii="仿宋_GB2312" w:eastAsia="仿宋_GB2312"/>
                <w:color w:val="auto"/>
                <w:highlight w:val="none"/>
              </w:rPr>
              <w:br w:type="textWrapping"/>
            </w:r>
            <w:r>
              <w:rPr>
                <w:rFonts w:hint="eastAsia" w:ascii="仿宋_GB2312" w:eastAsia="仿宋_GB2312"/>
                <w:color w:val="auto"/>
                <w:highlight w:val="none"/>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auto"/>
                <w:highlight w:val="none"/>
              </w:rPr>
              <w:br w:type="textWrapping"/>
            </w:r>
            <w:r>
              <w:rPr>
                <w:rStyle w:val="727"/>
                <w:rFonts w:hint="eastAsia" w:ascii="仿宋_GB2312" w:eastAsia="仿宋_GB2312"/>
                <w:color w:val="auto"/>
                <w:highlight w:val="none"/>
              </w:rPr>
              <w:t>二、甄别方式：</w:t>
            </w:r>
            <w:r>
              <w:rPr>
                <w:rFonts w:hint="eastAsia" w:ascii="仿宋_GB2312" w:eastAsia="仿宋_GB2312"/>
                <w:b/>
                <w:bCs/>
                <w:color w:val="auto"/>
                <w:highlight w:val="none"/>
              </w:rPr>
              <w:br w:type="textWrapping"/>
            </w:r>
            <w:r>
              <w:rPr>
                <w:rStyle w:val="727"/>
                <w:rFonts w:hint="eastAsia" w:ascii="仿宋_GB2312" w:eastAsia="仿宋_GB2312"/>
                <w:color w:val="auto"/>
                <w:highlight w:val="none"/>
              </w:rPr>
              <w:t>1.在本项目资格性审查时，采购人将对投标人信用进行查询，并按照以上信用信息使用规则处理；</w:t>
            </w:r>
            <w:r>
              <w:rPr>
                <w:rFonts w:hint="eastAsia" w:ascii="仿宋_GB2312" w:eastAsia="仿宋_GB2312"/>
                <w:b/>
                <w:bCs/>
                <w:color w:val="auto"/>
                <w:highlight w:val="none"/>
              </w:rPr>
              <w:br w:type="textWrapping"/>
            </w:r>
            <w:r>
              <w:rPr>
                <w:rStyle w:val="727"/>
                <w:rFonts w:hint="eastAsia" w:ascii="仿宋_GB2312" w:eastAsia="仿宋_GB2312"/>
                <w:color w:val="auto"/>
                <w:highlight w:val="none"/>
              </w:rPr>
              <w:t>2.在中标通知书发出前，采购人或者采购代理机构将对中标人信用进行查询，并按照以上信用信息使用规则处理；</w:t>
            </w:r>
            <w:r>
              <w:rPr>
                <w:rFonts w:hint="eastAsia" w:ascii="仿宋_GB2312" w:eastAsia="仿宋_GB2312"/>
                <w:b/>
                <w:bCs/>
                <w:color w:val="auto"/>
                <w:highlight w:val="none"/>
              </w:rPr>
              <w:br w:type="textWrapping"/>
            </w:r>
            <w:r>
              <w:rPr>
                <w:rStyle w:val="727"/>
                <w:rFonts w:hint="eastAsia" w:ascii="仿宋_GB2312" w:eastAsia="仿宋_GB2312"/>
                <w:color w:val="auto"/>
                <w:highlight w:val="none"/>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45D9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8D327C8">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14</w:t>
            </w:r>
          </w:p>
        </w:tc>
        <w:tc>
          <w:tcPr>
            <w:tcW w:w="8232" w:type="dxa"/>
            <w:vAlign w:val="center"/>
          </w:tcPr>
          <w:p w14:paraId="23DDBC41">
            <w:pPr>
              <w:pStyle w:val="747"/>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中标公告及中标通知书：采购代理机构在采购人依法确认中标人后两个工作日内发布中标公告和中标通知书。</w:t>
            </w:r>
            <w:r>
              <w:rPr>
                <w:rFonts w:hint="eastAsia" w:ascii="仿宋_GB2312" w:eastAsia="仿宋_GB2312"/>
                <w:color w:val="auto"/>
                <w:highlight w:val="none"/>
              </w:rPr>
              <w:br w:type="textWrapping"/>
            </w:r>
            <w:r>
              <w:rPr>
                <w:rStyle w:val="748"/>
                <w:rFonts w:hint="eastAsia" w:ascii="仿宋_GB2312" w:eastAsia="仿宋_GB2312"/>
                <w:color w:val="auto"/>
                <w:highlight w:val="none"/>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C823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134422">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15</w:t>
            </w:r>
          </w:p>
        </w:tc>
        <w:tc>
          <w:tcPr>
            <w:tcW w:w="8232" w:type="dxa"/>
            <w:vAlign w:val="center"/>
          </w:tcPr>
          <w:p w14:paraId="127B8D24">
            <w:pPr>
              <w:pStyle w:val="768"/>
              <w:spacing w:before="0" w:beforeAutospacing="0" w:after="0" w:afterAutospacing="0" w:line="460" w:lineRule="atLeast"/>
              <w:rPr>
                <w:rFonts w:ascii="仿宋_GB2312" w:eastAsia="仿宋_GB2312"/>
                <w:color w:val="auto"/>
                <w:highlight w:val="none"/>
              </w:rPr>
            </w:pPr>
            <w:r>
              <w:rPr>
                <w:rStyle w:val="769"/>
                <w:rFonts w:hint="eastAsia" w:ascii="仿宋_GB2312" w:eastAsia="仿宋_GB2312"/>
                <w:color w:val="auto"/>
                <w:highlight w:val="none"/>
              </w:rPr>
              <w:t>签订合同时间：中标通知书发出后</w:t>
            </w:r>
            <w:r>
              <w:rPr>
                <w:rStyle w:val="769"/>
                <w:rFonts w:hint="eastAsia" w:ascii="仿宋_GB2312" w:eastAsia="仿宋_GB2312"/>
                <w:color w:val="auto"/>
                <w:highlight w:val="none"/>
                <w:u w:val="single"/>
              </w:rPr>
              <w:t>25</w:t>
            </w:r>
            <w:r>
              <w:rPr>
                <w:rStyle w:val="769"/>
                <w:rFonts w:hint="eastAsia" w:ascii="仿宋_GB2312" w:eastAsia="仿宋_GB2312"/>
                <w:color w:val="auto"/>
                <w:highlight w:val="none"/>
              </w:rPr>
              <w:t>日内。</w:t>
            </w:r>
          </w:p>
        </w:tc>
      </w:tr>
      <w:tr w14:paraId="0E560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018A6B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16</w:t>
            </w:r>
          </w:p>
        </w:tc>
        <w:tc>
          <w:tcPr>
            <w:tcW w:w="8232" w:type="dxa"/>
            <w:vAlign w:val="center"/>
          </w:tcPr>
          <w:p w14:paraId="68514F36">
            <w:pPr>
              <w:pStyle w:val="789"/>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投标文件有效期：投标截止日期后</w:t>
            </w:r>
            <w:r>
              <w:rPr>
                <w:rFonts w:hint="eastAsia" w:ascii="仿宋_GB2312" w:eastAsia="仿宋_GB2312"/>
                <w:color w:val="auto"/>
                <w:highlight w:val="none"/>
                <w:u w:val="single"/>
              </w:rPr>
              <w:t>不得少于90天</w:t>
            </w:r>
            <w:r>
              <w:rPr>
                <w:rFonts w:hint="eastAsia" w:ascii="仿宋_GB2312" w:eastAsia="仿宋_GB2312"/>
                <w:color w:val="auto"/>
                <w:highlight w:val="none"/>
              </w:rPr>
              <w:t>。</w:t>
            </w:r>
          </w:p>
        </w:tc>
      </w:tr>
      <w:tr w14:paraId="51512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CA131A5">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17</w:t>
            </w:r>
          </w:p>
        </w:tc>
        <w:tc>
          <w:tcPr>
            <w:tcW w:w="8232" w:type="dxa"/>
            <w:vAlign w:val="center"/>
          </w:tcPr>
          <w:p w14:paraId="001951AF">
            <w:pPr>
              <w:pStyle w:val="809"/>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解释：本招标文件的解释权属于采购代理机构。</w:t>
            </w:r>
          </w:p>
        </w:tc>
      </w:tr>
      <w:tr w14:paraId="26B73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237B144">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18</w:t>
            </w:r>
          </w:p>
        </w:tc>
        <w:tc>
          <w:tcPr>
            <w:tcW w:w="8232" w:type="dxa"/>
            <w:vAlign w:val="center"/>
          </w:tcPr>
          <w:p w14:paraId="6E573BD4">
            <w:pPr>
              <w:pStyle w:val="829"/>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28C3D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60266D7">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19</w:t>
            </w:r>
          </w:p>
        </w:tc>
        <w:tc>
          <w:tcPr>
            <w:tcW w:w="8232" w:type="dxa"/>
            <w:vAlign w:val="center"/>
          </w:tcPr>
          <w:p w14:paraId="78336681">
            <w:pPr>
              <w:pStyle w:val="849"/>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1.本招标文件中描述投标人的“公章”是指投标人的CA电子签章。</w:t>
            </w:r>
            <w:r>
              <w:rPr>
                <w:rFonts w:hint="eastAsia" w:ascii="仿宋_GB2312" w:eastAsia="仿宋_GB2312"/>
                <w:color w:val="auto"/>
                <w:highlight w:val="none"/>
              </w:rPr>
              <w:br w:type="textWrapping"/>
            </w:r>
            <w:r>
              <w:rPr>
                <w:rFonts w:hint="eastAsia" w:ascii="仿宋_GB2312" w:eastAsia="仿宋_GB2312"/>
                <w:color w:val="auto"/>
                <w:highlight w:val="none"/>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4B78858C">
      <w:pPr>
        <w:spacing w:line="360" w:lineRule="auto"/>
        <w:jc w:val="center"/>
        <w:rPr>
          <w:b/>
          <w:color w:val="auto"/>
          <w:sz w:val="32"/>
          <w:szCs w:val="32"/>
          <w:highlight w:val="none"/>
        </w:rPr>
        <w:sectPr>
          <w:pgSz w:w="11906" w:h="16838"/>
          <w:pgMar w:top="1440" w:right="1440" w:bottom="1440" w:left="1440" w:header="851" w:footer="992" w:gutter="0"/>
          <w:cols w:space="720" w:num="1"/>
          <w:docGrid w:linePitch="312" w:charSpace="0"/>
        </w:sectPr>
      </w:pPr>
    </w:p>
    <w:p w14:paraId="5DA0A13C">
      <w:pPr>
        <w:spacing w:line="360" w:lineRule="auto"/>
        <w:jc w:val="center"/>
        <w:rPr>
          <w:b/>
          <w:color w:val="auto"/>
          <w:sz w:val="32"/>
          <w:szCs w:val="32"/>
          <w:highlight w:val="none"/>
        </w:rPr>
      </w:pPr>
      <w:r>
        <w:rPr>
          <w:rFonts w:hint="eastAsia"/>
          <w:b/>
          <w:color w:val="auto"/>
          <w:sz w:val="32"/>
          <w:szCs w:val="32"/>
          <w:highlight w:val="none"/>
        </w:rPr>
        <w:t>投标人须知</w:t>
      </w:r>
    </w:p>
    <w:p w14:paraId="3A4DF9DC">
      <w:pPr>
        <w:spacing w:line="300" w:lineRule="exact"/>
        <w:jc w:val="center"/>
        <w:rPr>
          <w:b/>
          <w:color w:val="auto"/>
          <w:sz w:val="32"/>
          <w:szCs w:val="32"/>
          <w:highlight w:val="none"/>
        </w:rPr>
      </w:pPr>
    </w:p>
    <w:p w14:paraId="20D39205">
      <w:pPr>
        <w:pStyle w:val="26"/>
        <w:snapToGrid w:val="0"/>
        <w:spacing w:line="360" w:lineRule="exact"/>
        <w:ind w:right="-330" w:rightChars="-157"/>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一、总  则</w:t>
      </w:r>
    </w:p>
    <w:p w14:paraId="2797BDFA">
      <w:pPr>
        <w:snapToGrid w:val="0"/>
        <w:spacing w:line="360" w:lineRule="exact"/>
        <w:ind w:right="-330" w:rightChars="-157" w:firstLine="472" w:firstLineChars="196"/>
        <w:jc w:val="left"/>
        <w:outlineLvl w:val="1"/>
        <w:rPr>
          <w:rFonts w:ascii="仿宋_GB2312" w:eastAsia="仿宋_GB2312"/>
          <w:b/>
          <w:color w:val="auto"/>
          <w:sz w:val="24"/>
          <w:highlight w:val="none"/>
        </w:rPr>
      </w:pPr>
      <w:bookmarkStart w:id="28" w:name="_Toc254970668"/>
      <w:bookmarkStart w:id="29" w:name="_Toc254970527"/>
      <w:r>
        <w:rPr>
          <w:rFonts w:hint="eastAsia" w:ascii="仿宋_GB2312" w:eastAsia="仿宋_GB2312"/>
          <w:b/>
          <w:color w:val="auto"/>
          <w:sz w:val="24"/>
          <w:highlight w:val="none"/>
        </w:rPr>
        <w:t>1. 适用范围</w:t>
      </w:r>
      <w:bookmarkEnd w:id="28"/>
      <w:bookmarkEnd w:id="29"/>
    </w:p>
    <w:p w14:paraId="4F0597D2">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1.1本招标文件适用于</w:t>
      </w:r>
      <w:r>
        <w:rPr>
          <w:rFonts w:hint="eastAsia" w:ascii="仿宋_GB2312" w:hAnsi="宋体" w:eastAsia="仿宋_GB2312"/>
          <w:color w:val="auto"/>
          <w:sz w:val="24"/>
          <w:highlight w:val="none"/>
          <w:u w:val="single"/>
        </w:rPr>
        <w:t>2026年柳州市大数据发展局基础系统软件及数据库服务采购</w:t>
      </w:r>
      <w:r>
        <w:rPr>
          <w:rFonts w:hint="eastAsia" w:ascii="仿宋_GB2312" w:hAnsi="宋体" w:eastAsia="仿宋_GB2312"/>
          <w:bCs/>
          <w:color w:val="auto"/>
          <w:sz w:val="24"/>
          <w:szCs w:val="24"/>
          <w:highlight w:val="none"/>
        </w:rPr>
        <w:t>项目的招标、投标、评标、定标、验收、合同履约、付款等行为（法律、法规另有规定的，从其规定）。</w:t>
      </w:r>
    </w:p>
    <w:p w14:paraId="7E14843D">
      <w:pPr>
        <w:snapToGrid w:val="0"/>
        <w:spacing w:line="360" w:lineRule="exact"/>
        <w:ind w:right="-330" w:rightChars="-157" w:firstLine="354" w:firstLineChars="147"/>
        <w:jc w:val="left"/>
        <w:outlineLvl w:val="1"/>
        <w:rPr>
          <w:rFonts w:ascii="仿宋_GB2312" w:eastAsia="仿宋_GB2312"/>
          <w:b/>
          <w:color w:val="auto"/>
          <w:sz w:val="24"/>
          <w:highlight w:val="none"/>
        </w:rPr>
      </w:pPr>
      <w:bookmarkStart w:id="30" w:name="_Toc254970669"/>
      <w:bookmarkStart w:id="31" w:name="_Toc254970528"/>
      <w:r>
        <w:rPr>
          <w:rFonts w:hint="eastAsia" w:ascii="仿宋_GB2312" w:eastAsia="仿宋_GB2312"/>
          <w:b/>
          <w:color w:val="auto"/>
          <w:sz w:val="24"/>
          <w:highlight w:val="none"/>
        </w:rPr>
        <w:t>2.定义</w:t>
      </w:r>
      <w:bookmarkEnd w:id="30"/>
      <w:bookmarkEnd w:id="31"/>
    </w:p>
    <w:p w14:paraId="1E4B93B7">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2.1“采购人”是指：</w:t>
      </w:r>
      <w:r>
        <w:rPr>
          <w:rFonts w:hint="eastAsia" w:ascii="仿宋_GB2312" w:hAnsi="宋体" w:eastAsia="仿宋_GB2312"/>
          <w:color w:val="auto"/>
          <w:sz w:val="24"/>
          <w:highlight w:val="none"/>
          <w:u w:val="single"/>
        </w:rPr>
        <w:t>柳州市大数据发展局</w:t>
      </w:r>
      <w:r>
        <w:rPr>
          <w:rFonts w:hint="eastAsia" w:ascii="仿宋_GB2312" w:hAnsi="宋体" w:eastAsia="仿宋_GB2312"/>
          <w:bCs/>
          <w:color w:val="auto"/>
          <w:sz w:val="24"/>
          <w:szCs w:val="24"/>
          <w:highlight w:val="none"/>
        </w:rPr>
        <w:t>；“采购代理机构”是指</w:t>
      </w:r>
      <w:r>
        <w:rPr>
          <w:rFonts w:hint="eastAsia" w:ascii="仿宋_GB2312" w:hAnsi="宋体" w:eastAsia="仿宋_GB2312"/>
          <w:bCs/>
          <w:color w:val="auto"/>
          <w:sz w:val="24"/>
          <w:szCs w:val="24"/>
          <w:highlight w:val="none"/>
          <w:u w:val="single"/>
        </w:rPr>
        <w:t>柳州市政府集中采购中心</w:t>
      </w:r>
      <w:r>
        <w:rPr>
          <w:rFonts w:hint="eastAsia" w:ascii="仿宋_GB2312" w:hAnsi="宋体" w:eastAsia="仿宋_GB2312"/>
          <w:bCs/>
          <w:color w:val="auto"/>
          <w:sz w:val="24"/>
          <w:szCs w:val="24"/>
          <w:highlight w:val="none"/>
        </w:rPr>
        <w:t>。</w:t>
      </w:r>
    </w:p>
    <w:p w14:paraId="6757E39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2.2“投标人”系指响应本公开招标文件要求，参加投标的法人或其他组织或自然人。如果该投标人在本次投标中中标，即成为“中标人”。</w:t>
      </w:r>
    </w:p>
    <w:p w14:paraId="6D832326">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2.3“产品”系指投标人按招标文件规定，须向采购人提供的一切设备（含安装）、保险、税金、备品备件、工具、手册及其它有关技术资料和材料。</w:t>
      </w:r>
    </w:p>
    <w:p w14:paraId="3F595DD7">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2.4“</w:t>
      </w:r>
      <w:bookmarkStart w:id="32" w:name="_Hlk93567071"/>
      <w:r>
        <w:rPr>
          <w:rFonts w:hint="eastAsia" w:ascii="仿宋_GB2312" w:hAnsi="宋体" w:eastAsia="仿宋_GB2312"/>
          <w:bCs/>
          <w:color w:val="auto"/>
          <w:sz w:val="24"/>
          <w:szCs w:val="24"/>
          <w:highlight w:val="none"/>
        </w:rPr>
        <w:t>服务”</w:t>
      </w:r>
      <w:bookmarkEnd w:id="32"/>
      <w:r>
        <w:rPr>
          <w:rFonts w:hint="eastAsia" w:ascii="仿宋_GB2312" w:hAnsi="宋体" w:eastAsia="仿宋_GB2312"/>
          <w:bCs/>
          <w:color w:val="auto"/>
          <w:sz w:val="24"/>
          <w:szCs w:val="24"/>
          <w:highlight w:val="none"/>
        </w:rPr>
        <w:t>系指除货物和工程以外的其他政府采购对象。</w:t>
      </w:r>
    </w:p>
    <w:p w14:paraId="75C857B8">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2.5“项目”系指投标人按招标文件规定向采购人提供的产品和服务。</w:t>
      </w:r>
    </w:p>
    <w:p w14:paraId="7D880F4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2.6“签字”系指投标人的法定代表人或授权委托代理人的电子签名或电子签章或手写签名或盖章，表示同意、认可、承担责任或义务的行为。</w:t>
      </w:r>
    </w:p>
    <w:p w14:paraId="6E8D5964">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2.7“电子投标文件”系指完整的投标文件，内容包括资格文件、报价要求文件、商务技术文件。</w:t>
      </w:r>
    </w:p>
    <w:p w14:paraId="128F5840">
      <w:pPr>
        <w:pStyle w:val="26"/>
        <w:widowControl/>
        <w:snapToGrid w:val="0"/>
        <w:spacing w:line="400" w:lineRule="exact"/>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2.8“</w:t>
      </w:r>
      <w:r>
        <w:rPr>
          <w:rFonts w:hint="eastAsia" w:ascii="仿宋_GB2312" w:hAnsi="仿宋_GB2312" w:eastAsia="仿宋_GB2312" w:cs="仿宋_GB2312"/>
          <w:color w:val="auto"/>
          <w:kern w:val="0"/>
          <w:sz w:val="24"/>
          <w:highlight w:val="none"/>
        </w:rPr>
        <w:t>★</w:t>
      </w:r>
      <w:r>
        <w:rPr>
          <w:rFonts w:hint="eastAsia" w:ascii="仿宋_GB2312" w:hAnsi="宋体" w:eastAsia="仿宋_GB2312"/>
          <w:bCs/>
          <w:color w:val="auto"/>
          <w:sz w:val="24"/>
          <w:highlight w:val="none"/>
        </w:rPr>
        <w:t>”系指本次采购项目“第二章 采购需求”中的实质性要求。</w:t>
      </w:r>
    </w:p>
    <w:p w14:paraId="5DC132A8">
      <w:pPr>
        <w:pStyle w:val="26"/>
        <w:widowControl/>
        <w:snapToGrid w:val="0"/>
        <w:spacing w:line="400" w:lineRule="exact"/>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2.</w:t>
      </w:r>
      <w:r>
        <w:rPr>
          <w:rFonts w:ascii="仿宋_GB2312" w:hAnsi="宋体" w:eastAsia="仿宋_GB2312"/>
          <w:bCs/>
          <w:color w:val="auto"/>
          <w:sz w:val="24"/>
          <w:highlight w:val="none"/>
        </w:rPr>
        <w:t>9</w:t>
      </w:r>
      <w:r>
        <w:rPr>
          <w:rFonts w:hint="eastAsia" w:ascii="仿宋_GB2312" w:hAnsi="宋体" w:eastAsia="仿宋_GB2312"/>
          <w:bCs/>
          <w:color w:val="auto"/>
          <w:sz w:val="24"/>
          <w:highlight w:val="none"/>
        </w:rPr>
        <w:t xml:space="preserve"> 公开招标文件中所称的“以上”、“以下”、“内”、“以内”、“届满”，包括本数；所称的“不满”、“不足”、“以外”，不包括本数。</w:t>
      </w:r>
    </w:p>
    <w:p w14:paraId="0AD77C87">
      <w:pPr>
        <w:pStyle w:val="26"/>
        <w:widowControl/>
        <w:snapToGrid w:val="0"/>
        <w:spacing w:line="400" w:lineRule="exact"/>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2.10“法定代表人”系指投标人的法定代表人、负责人或自然人。</w:t>
      </w:r>
    </w:p>
    <w:p w14:paraId="1EA3CBAB">
      <w:pPr>
        <w:snapToGrid w:val="0"/>
        <w:spacing w:line="400" w:lineRule="exact"/>
        <w:ind w:firstLine="482" w:firstLineChars="200"/>
        <w:jc w:val="left"/>
        <w:rPr>
          <w:rFonts w:ascii="仿宋_GB2312" w:eastAsia="仿宋_GB2312"/>
          <w:b/>
          <w:color w:val="auto"/>
          <w:sz w:val="24"/>
          <w:highlight w:val="none"/>
        </w:rPr>
      </w:pPr>
      <w:bookmarkStart w:id="33" w:name="_Toc254970670"/>
      <w:bookmarkStart w:id="34" w:name="_Toc254970529"/>
      <w:bookmarkStart w:id="35" w:name="_Toc254970534"/>
      <w:bookmarkStart w:id="36" w:name="_Toc254970675"/>
      <w:bookmarkStart w:id="37" w:name="_Toc254970536"/>
      <w:bookmarkStart w:id="38" w:name="_Toc254970677"/>
      <w:r>
        <w:rPr>
          <w:rFonts w:hint="eastAsia" w:ascii="仿宋_GB2312" w:eastAsia="仿宋_GB2312"/>
          <w:b/>
          <w:color w:val="auto"/>
          <w:sz w:val="24"/>
          <w:highlight w:val="none"/>
        </w:rPr>
        <w:t>3.招标方式</w:t>
      </w:r>
      <w:bookmarkEnd w:id="33"/>
      <w:bookmarkEnd w:id="34"/>
    </w:p>
    <w:p w14:paraId="772DA6A8">
      <w:pPr>
        <w:snapToGrid w:val="0"/>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3.1公开招标方式。</w:t>
      </w:r>
    </w:p>
    <w:p w14:paraId="17988F2B">
      <w:pPr>
        <w:snapToGrid w:val="0"/>
        <w:spacing w:line="400" w:lineRule="exact"/>
        <w:ind w:firstLine="482" w:firstLineChars="200"/>
        <w:jc w:val="left"/>
        <w:rPr>
          <w:rFonts w:ascii="仿宋_GB2312" w:eastAsia="仿宋_GB2312"/>
          <w:b/>
          <w:color w:val="auto"/>
          <w:sz w:val="24"/>
          <w:highlight w:val="none"/>
        </w:rPr>
      </w:pPr>
      <w:bookmarkStart w:id="39" w:name="_Toc254970530"/>
      <w:bookmarkStart w:id="40" w:name="_Toc254970671"/>
      <w:r>
        <w:rPr>
          <w:rFonts w:hint="eastAsia" w:ascii="仿宋_GB2312" w:eastAsia="仿宋_GB2312"/>
          <w:b/>
          <w:color w:val="auto"/>
          <w:sz w:val="24"/>
          <w:highlight w:val="none"/>
        </w:rPr>
        <w:t>4.投标委托</w:t>
      </w:r>
      <w:bookmarkEnd w:id="39"/>
      <w:bookmarkEnd w:id="40"/>
    </w:p>
    <w:p w14:paraId="3E2F5713">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4.1如投标人代表不是法定代表人，须有法定代表人出具的授权委托书（格式见第六章投标文件格式）。</w:t>
      </w:r>
      <w:bookmarkStart w:id="41" w:name="_Toc254970672"/>
      <w:bookmarkStart w:id="42" w:name="_Toc254970531"/>
    </w:p>
    <w:p w14:paraId="52E735E1">
      <w:pPr>
        <w:snapToGrid w:val="0"/>
        <w:spacing w:line="400" w:lineRule="exact"/>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5.投标费用</w:t>
      </w:r>
      <w:bookmarkEnd w:id="41"/>
      <w:bookmarkEnd w:id="42"/>
    </w:p>
    <w:p w14:paraId="20C8DF6F">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5.1投标人均应自行承担所有与投标有关的全部费用（招标文件有相关规定的除外）。</w:t>
      </w:r>
    </w:p>
    <w:p w14:paraId="16E73C49">
      <w:pPr>
        <w:snapToGrid w:val="0"/>
        <w:spacing w:line="400" w:lineRule="exact"/>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6.联合体投标</w:t>
      </w:r>
    </w:p>
    <w:p w14:paraId="4AA7791C">
      <w:pPr>
        <w:snapToGrid w:val="0"/>
        <w:spacing w:line="400" w:lineRule="exact"/>
        <w:ind w:firstLine="420"/>
        <w:jc w:val="left"/>
        <w:rPr>
          <w:rFonts w:ascii="仿宋_GB2312" w:eastAsia="仿宋_GB2312"/>
          <w:color w:val="auto"/>
          <w:sz w:val="24"/>
          <w:highlight w:val="none"/>
        </w:rPr>
      </w:pPr>
      <w:r>
        <w:rPr>
          <w:rFonts w:hint="eastAsia" w:ascii="仿宋_GB2312" w:eastAsia="仿宋_GB2312"/>
          <w:color w:val="auto"/>
          <w:sz w:val="24"/>
          <w:highlight w:val="none"/>
        </w:rPr>
        <w:t>6.1本项目</w:t>
      </w:r>
      <w:r>
        <w:rPr>
          <w:rFonts w:hint="eastAsia" w:ascii="仿宋_GB2312" w:eastAsia="仿宋_GB2312"/>
          <w:color w:val="auto"/>
          <w:sz w:val="24"/>
          <w:highlight w:val="none"/>
          <w:u w:val="single"/>
        </w:rPr>
        <w:t>不接受</w:t>
      </w:r>
      <w:r>
        <w:rPr>
          <w:rFonts w:hint="eastAsia" w:ascii="仿宋_GB2312" w:eastAsia="仿宋_GB2312"/>
          <w:color w:val="auto"/>
          <w:sz w:val="24"/>
          <w:highlight w:val="none"/>
        </w:rPr>
        <w:t>联合体投标。</w:t>
      </w:r>
    </w:p>
    <w:p w14:paraId="426AF905">
      <w:pPr>
        <w:snapToGrid w:val="0"/>
        <w:spacing w:line="400" w:lineRule="exact"/>
        <w:ind w:firstLine="470" w:firstLineChars="195"/>
        <w:rPr>
          <w:rFonts w:ascii="仿宋_GB2312" w:eastAsia="仿宋_GB2312"/>
          <w:b/>
          <w:color w:val="auto"/>
          <w:kern w:val="0"/>
          <w:sz w:val="24"/>
          <w:highlight w:val="none"/>
        </w:rPr>
      </w:pPr>
      <w:r>
        <w:rPr>
          <w:rFonts w:hint="eastAsia" w:ascii="仿宋_GB2312" w:eastAsia="仿宋_GB2312"/>
          <w:b/>
          <w:color w:val="auto"/>
          <w:sz w:val="24"/>
          <w:highlight w:val="none"/>
        </w:rPr>
        <w:t>7.</w:t>
      </w:r>
      <w:r>
        <w:rPr>
          <w:rFonts w:hint="eastAsia" w:ascii="仿宋_GB2312" w:eastAsia="仿宋_GB2312"/>
          <w:b/>
          <w:color w:val="auto"/>
          <w:kern w:val="0"/>
          <w:sz w:val="24"/>
          <w:highlight w:val="none"/>
        </w:rPr>
        <w:t xml:space="preserve">转包与分包             </w:t>
      </w:r>
    </w:p>
    <w:p w14:paraId="49509DF7">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7.1本项目不允许转包。</w:t>
      </w:r>
    </w:p>
    <w:p w14:paraId="050A4066">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7.2本项目不可以分包。</w:t>
      </w:r>
    </w:p>
    <w:p w14:paraId="4B78397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7.2.1享受扶持政策获得政府采购合同的，小微企业不得将合同分包给大中型企业，中型企业不得将合同分包给大型企业。</w:t>
      </w:r>
    </w:p>
    <w:p w14:paraId="480E5DE8">
      <w:pPr>
        <w:snapToGrid w:val="0"/>
        <w:spacing w:line="400" w:lineRule="exact"/>
        <w:ind w:firstLine="472" w:firstLineChars="196"/>
        <w:jc w:val="left"/>
        <w:outlineLvl w:val="1"/>
        <w:rPr>
          <w:rFonts w:ascii="仿宋_GB2312" w:eastAsia="仿宋_GB2312"/>
          <w:b/>
          <w:color w:val="auto"/>
          <w:sz w:val="24"/>
          <w:highlight w:val="none"/>
        </w:rPr>
      </w:pPr>
      <w:bookmarkStart w:id="43" w:name="_Toc254970673"/>
      <w:bookmarkStart w:id="44" w:name="_Toc254970532"/>
      <w:r>
        <w:rPr>
          <w:rFonts w:hint="eastAsia" w:ascii="仿宋_GB2312" w:eastAsia="仿宋_GB2312"/>
          <w:b/>
          <w:color w:val="auto"/>
          <w:sz w:val="24"/>
          <w:highlight w:val="none"/>
        </w:rPr>
        <w:t>8.特别说明</w:t>
      </w:r>
      <w:bookmarkEnd w:id="43"/>
      <w:bookmarkEnd w:id="44"/>
    </w:p>
    <w:p w14:paraId="00D36F05">
      <w:pPr>
        <w:pStyle w:val="26"/>
        <w:snapToGrid w:val="0"/>
        <w:spacing w:line="400" w:lineRule="exact"/>
        <w:ind w:firstLine="480" w:firstLineChars="200"/>
        <w:rPr>
          <w:rFonts w:hint="eastAsia" w:ascii="仿宋_GB2312" w:hAnsi="宋体" w:eastAsia="仿宋_GB2312"/>
          <w:bCs/>
          <w:color w:val="auto"/>
          <w:sz w:val="24"/>
          <w:szCs w:val="24"/>
          <w:highlight w:val="none"/>
        </w:rPr>
      </w:pPr>
      <w:bookmarkStart w:id="45" w:name="_Toc254970533"/>
      <w:bookmarkStart w:id="46" w:name="_Toc254970674"/>
      <w:r>
        <w:rPr>
          <w:rFonts w:hint="eastAsia" w:ascii="仿宋_GB2312" w:hAnsi="宋体" w:eastAsia="仿宋_GB2312"/>
          <w:bCs/>
          <w:color w:val="auto"/>
          <w:sz w:val="24"/>
          <w:szCs w:val="24"/>
          <w:highlight w:val="none"/>
        </w:rPr>
        <w:t>8.1投标人应仔细阅读招标文件的所有内容，按照招标文件的要求提交投标文件，并对所提供的全部资料的真实性承担法律责任。</w:t>
      </w:r>
    </w:p>
    <w:p w14:paraId="3E78C660">
      <w:pPr>
        <w:pStyle w:val="26"/>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8.2关联供应商不得参加同一合同项下的政府采购活动，否则投标文件将被视为无效：</w:t>
      </w:r>
    </w:p>
    <w:p w14:paraId="49504208">
      <w:pPr>
        <w:pStyle w:val="26"/>
        <w:snapToGrid w:val="0"/>
        <w:spacing w:line="400" w:lineRule="exact"/>
        <w:ind w:firstLine="480" w:firstLineChars="200"/>
        <w:outlineLvl w:val="1"/>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8.2.1 单位负责人为同一人或者存在直接控股、管理关系的不同供应商，不得参加同一合同项下的政府采购活动。</w:t>
      </w:r>
    </w:p>
    <w:p w14:paraId="051978D3">
      <w:pPr>
        <w:pStyle w:val="26"/>
        <w:widowControl/>
        <w:snapToGrid w:val="0"/>
        <w:spacing w:line="400" w:lineRule="exact"/>
        <w:ind w:firstLine="480" w:firstLineChars="200"/>
        <w:outlineLvl w:val="1"/>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8.3除单一来源采购项目外，为采购项目提供整体设计、规范编制或者项目管理、监理、检测等服务的供应商，不得再参加该采购项目的其他采购活动。</w:t>
      </w:r>
    </w:p>
    <w:bookmarkEnd w:id="45"/>
    <w:bookmarkEnd w:id="46"/>
    <w:p w14:paraId="2196BB41">
      <w:pPr>
        <w:pStyle w:val="26"/>
        <w:snapToGrid w:val="0"/>
        <w:spacing w:line="400" w:lineRule="exact"/>
        <w:ind w:firstLine="472" w:firstLineChars="196"/>
        <w:outlineLvl w:val="1"/>
        <w:rPr>
          <w:rFonts w:hint="eastAsia" w:ascii="仿宋_GB2312" w:hAnsi="宋体" w:eastAsia="仿宋_GB2312"/>
          <w:b/>
          <w:bCs/>
          <w:color w:val="auto"/>
          <w:sz w:val="24"/>
          <w:szCs w:val="24"/>
          <w:highlight w:val="none"/>
        </w:rPr>
      </w:pPr>
      <w:r>
        <w:rPr>
          <w:rFonts w:hint="eastAsia" w:ascii="仿宋_GB2312" w:hAnsi="宋体" w:eastAsia="仿宋_GB2312"/>
          <w:b/>
          <w:bCs/>
          <w:color w:val="auto"/>
          <w:sz w:val="24"/>
          <w:szCs w:val="24"/>
          <w:highlight w:val="none"/>
        </w:rPr>
        <w:t>9.</w:t>
      </w:r>
      <w:r>
        <w:rPr>
          <w:rFonts w:hint="eastAsia" w:ascii="仿宋_GB2312" w:hAnsi="宋体" w:eastAsia="仿宋_GB2312" w:cs="宋体"/>
          <w:b/>
          <w:color w:val="auto"/>
          <w:sz w:val="24"/>
          <w:szCs w:val="24"/>
          <w:highlight w:val="none"/>
        </w:rPr>
        <w:t>质疑和投诉</w:t>
      </w:r>
    </w:p>
    <w:p w14:paraId="450F782E">
      <w:pPr>
        <w:pStyle w:val="26"/>
        <w:snapToGrid w:val="0"/>
        <w:spacing w:line="400" w:lineRule="exact"/>
        <w:ind w:firstLine="482" w:firstLineChars="200"/>
        <w:rPr>
          <w:rFonts w:hint="eastAsia" w:ascii="仿宋_GB2312" w:hAnsi="宋体" w:eastAsia="仿宋_GB2312"/>
          <w:bCs/>
          <w:color w:val="auto"/>
          <w:sz w:val="24"/>
          <w:szCs w:val="24"/>
          <w:highlight w:val="none"/>
        </w:rPr>
      </w:pPr>
      <w:r>
        <w:rPr>
          <w:rFonts w:hint="eastAsia" w:ascii="仿宋_GB2312" w:hAnsi="宋体" w:eastAsia="仿宋_GB2312"/>
          <w:b/>
          <w:color w:val="auto"/>
          <w:sz w:val="24"/>
          <w:highlight w:val="none"/>
        </w:rPr>
        <w:t>注：投标人对电子标项目提出质疑和投诉的，应按照《政府采购质疑和投诉办法》（财政部令第94号）规定的方式提交质疑和投诉。</w:t>
      </w:r>
    </w:p>
    <w:p w14:paraId="7CDAD149">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387CCA6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9.1.1对可以质疑的采购文件提出质疑的，为收到采购文件之日或者采购文件公告期限届满之日；</w:t>
      </w:r>
    </w:p>
    <w:p w14:paraId="040E680A">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9.1.2对采购过程提出质疑的，为各采购程序环节结束之日；</w:t>
      </w:r>
    </w:p>
    <w:p w14:paraId="6D52CA1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9.1.3对成交结果提出质疑的，为成交结果公告期限届满之日。</w:t>
      </w:r>
    </w:p>
    <w:p w14:paraId="7AC5EAE5">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投标人对采购人或采购代理机构的答复不满意或者采购人、采购代理机构未在规定时间内作出答复的，可以在答复期满后十五个工作日内向同级政府采购监管部门投诉。</w:t>
      </w:r>
    </w:p>
    <w:p w14:paraId="369C2D55">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 xml:space="preserve">9.2采购人或采购代理机构（采购代理机构应当按照有关规定就采购人委托授权范围内的事项）在收到供应商的书面质疑后七个工作日内作出答复，但答复的内容不得涉及商业秘密。 </w:t>
      </w:r>
    </w:p>
    <w:p w14:paraId="1F40D39A">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32BFF3B5">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9.4质疑书面要求</w:t>
      </w:r>
    </w:p>
    <w:p w14:paraId="17A91198">
      <w:pPr>
        <w:pStyle w:val="26"/>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bCs/>
          <w:color w:val="auto"/>
          <w:sz w:val="24"/>
          <w:szCs w:val="24"/>
          <w:highlight w:val="none"/>
        </w:rPr>
        <w:t>9.4.1质疑人质疑时须提交质疑</w:t>
      </w:r>
      <w:r>
        <w:rPr>
          <w:rFonts w:ascii="仿宋_GB2312" w:hAnsi="宋体" w:eastAsia="仿宋_GB2312"/>
          <w:color w:val="auto"/>
          <w:sz w:val="24"/>
          <w:szCs w:val="24"/>
          <w:highlight w:val="none"/>
        </w:rPr>
        <w:t>函</w:t>
      </w:r>
      <w:r>
        <w:rPr>
          <w:rFonts w:hint="eastAsia" w:ascii="仿宋_GB2312" w:hAnsi="宋体" w:eastAsia="仿宋_GB2312"/>
          <w:color w:val="auto"/>
          <w:sz w:val="24"/>
          <w:szCs w:val="24"/>
          <w:highlight w:val="none"/>
        </w:rPr>
        <w:t>和必要的证明材料</w:t>
      </w:r>
      <w:r>
        <w:rPr>
          <w:rFonts w:hint="eastAsia" w:ascii="仿宋_GB2312" w:eastAsia="仿宋_GB2312"/>
          <w:color w:val="auto"/>
          <w:sz w:val="24"/>
          <w:highlight w:val="none"/>
        </w:rPr>
        <w:t>，</w:t>
      </w:r>
      <w:r>
        <w:rPr>
          <w:rFonts w:hint="eastAsia" w:ascii="仿宋_GB2312" w:hAnsi="宋体" w:eastAsia="仿宋_GB2312"/>
          <w:color w:val="auto"/>
          <w:sz w:val="24"/>
          <w:szCs w:val="24"/>
          <w:highlight w:val="none"/>
        </w:rPr>
        <w:t>供应商须在法定质疑期内一次性提出针对同一采购程序环节的质疑。</w:t>
      </w:r>
      <w:r>
        <w:rPr>
          <w:rFonts w:hint="eastAsia" w:ascii="仿宋_GB2312" w:hAnsi="宋体" w:eastAsia="仿宋_GB2312"/>
          <w:bCs/>
          <w:color w:val="auto"/>
          <w:sz w:val="24"/>
          <w:szCs w:val="24"/>
          <w:highlight w:val="none"/>
        </w:rPr>
        <w:t>质疑函至少包括下列主要内容：</w:t>
      </w:r>
    </w:p>
    <w:p w14:paraId="43C86179">
      <w:pPr>
        <w:pStyle w:val="26"/>
        <w:numPr>
          <w:ilvl w:val="0"/>
          <w:numId w:val="2"/>
        </w:numPr>
        <w:tabs>
          <w:tab w:val="left" w:pos="1150"/>
          <w:tab w:val="left" w:pos="1350"/>
        </w:tabs>
        <w:spacing w:line="400" w:lineRule="exact"/>
        <w:rPr>
          <w:rFonts w:hint="eastAsia" w:ascii="仿宋_GB2312" w:hAnsi="宋体" w:eastAsia="仿宋_GB2312"/>
          <w:color w:val="auto"/>
          <w:sz w:val="24"/>
          <w:szCs w:val="24"/>
          <w:highlight w:val="none"/>
        </w:rPr>
      </w:pPr>
      <w:bookmarkStart w:id="47" w:name="_Hlk93567609"/>
      <w:r>
        <w:rPr>
          <w:rFonts w:hint="eastAsia" w:ascii="仿宋_GB2312" w:hAnsi="宋体" w:eastAsia="仿宋_GB2312"/>
          <w:color w:val="auto"/>
          <w:sz w:val="24"/>
          <w:szCs w:val="24"/>
          <w:highlight w:val="none"/>
        </w:rPr>
        <w:t>供应商的姓名或名称、地址、邮编、联系人及联系电话</w:t>
      </w:r>
      <w:bookmarkEnd w:id="47"/>
      <w:r>
        <w:rPr>
          <w:rFonts w:hint="eastAsia" w:ascii="仿宋_GB2312" w:hAnsi="宋体" w:eastAsia="仿宋_GB2312"/>
          <w:color w:val="auto"/>
          <w:sz w:val="24"/>
          <w:szCs w:val="24"/>
          <w:highlight w:val="none"/>
        </w:rPr>
        <w:t>；</w:t>
      </w:r>
    </w:p>
    <w:p w14:paraId="26C59649">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质疑项目的名称、编号；</w:t>
      </w:r>
    </w:p>
    <w:p w14:paraId="0D7C4CC0">
      <w:pPr>
        <w:pStyle w:val="26"/>
        <w:numPr>
          <w:ilvl w:val="0"/>
          <w:numId w:val="2"/>
        </w:numPr>
        <w:spacing w:line="400" w:lineRule="exact"/>
        <w:rPr>
          <w:rFonts w:hint="eastAsia" w:ascii="仿宋_GB2312" w:hAnsi="宋体" w:eastAsia="仿宋_GB2312"/>
          <w:color w:val="auto"/>
          <w:sz w:val="24"/>
          <w:szCs w:val="24"/>
          <w:highlight w:val="none"/>
        </w:rPr>
      </w:pPr>
      <w:bookmarkStart w:id="48" w:name="_Hlk93567704"/>
      <w:r>
        <w:rPr>
          <w:rFonts w:hint="eastAsia" w:ascii="仿宋_GB2312" w:hAnsi="宋体" w:eastAsia="仿宋_GB2312"/>
          <w:color w:val="auto"/>
          <w:sz w:val="24"/>
          <w:szCs w:val="24"/>
          <w:highlight w:val="none"/>
        </w:rPr>
        <w:t>具体、明确的质疑事项和与质疑事项相关的请求；</w:t>
      </w:r>
    </w:p>
    <w:bookmarkEnd w:id="48"/>
    <w:p w14:paraId="523ACBA2">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事实依据；</w:t>
      </w:r>
    </w:p>
    <w:p w14:paraId="5D2ADA4D">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必要的法律依据；</w:t>
      </w:r>
    </w:p>
    <w:p w14:paraId="75B50326">
      <w:pPr>
        <w:pStyle w:val="26"/>
        <w:numPr>
          <w:ilvl w:val="0"/>
          <w:numId w:val="2"/>
        </w:numPr>
        <w:spacing w:line="400" w:lineRule="exact"/>
        <w:ind w:left="1025" w:hanging="590"/>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提出质疑的日期。</w:t>
      </w:r>
    </w:p>
    <w:p w14:paraId="70915F17">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供应商为自然人的，应当由本人签字；供应商为法人或者其他组织的，应当由法定代表人、主要负责人，或其授权代表签字或者盖章，并加盖公章。</w:t>
      </w:r>
    </w:p>
    <w:p w14:paraId="28F71858">
      <w:pPr>
        <w:pStyle w:val="26"/>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bCs/>
          <w:color w:val="auto"/>
          <w:sz w:val="24"/>
          <w:szCs w:val="24"/>
          <w:highlight w:val="none"/>
        </w:rPr>
        <w:t>代理人提出质疑和投诉，应当提交供应商签署的授权委托书。</w:t>
      </w:r>
    </w:p>
    <w:p w14:paraId="269235FA">
      <w:pPr>
        <w:snapToGrid w:val="0"/>
        <w:spacing w:line="400" w:lineRule="exact"/>
        <w:ind w:firstLine="480" w:firstLineChars="200"/>
        <w:jc w:val="left"/>
        <w:rPr>
          <w:rFonts w:ascii="仿宋_GB2312" w:eastAsia="仿宋_GB2312" w:cs="Courier New"/>
          <w:color w:val="auto"/>
          <w:sz w:val="24"/>
          <w:highlight w:val="none"/>
        </w:rPr>
      </w:pPr>
      <w:bookmarkStart w:id="49" w:name="_Hlk101434311"/>
      <w:r>
        <w:rPr>
          <w:rFonts w:hint="eastAsia" w:ascii="仿宋_GB2312" w:eastAsia="仿宋_GB2312" w:cs="Courier New"/>
          <w:color w:val="auto"/>
          <w:sz w:val="24"/>
          <w:highlight w:val="none"/>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6689AB1A">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9.6联系部门：柳州市政府集中采购中心监督科。</w:t>
      </w:r>
    </w:p>
    <w:p w14:paraId="2CB8A96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9.7联系电话：0772-2992103。</w:t>
      </w:r>
    </w:p>
    <w:p w14:paraId="77941C3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9.8通讯地址：广西</w:t>
      </w:r>
      <w:r>
        <w:rPr>
          <w:rFonts w:ascii="仿宋_GB2312" w:eastAsia="仿宋_GB2312" w:cs="Courier New"/>
          <w:color w:val="auto"/>
          <w:sz w:val="24"/>
          <w:highlight w:val="none"/>
        </w:rPr>
        <w:t>柳州市三中路6</w:t>
      </w:r>
      <w:r>
        <w:rPr>
          <w:rFonts w:hint="eastAsia" w:ascii="仿宋_GB2312" w:eastAsia="仿宋_GB2312" w:cs="Courier New"/>
          <w:color w:val="auto"/>
          <w:sz w:val="24"/>
          <w:highlight w:val="none"/>
        </w:rPr>
        <w:t>4-2</w:t>
      </w:r>
      <w:r>
        <w:rPr>
          <w:rFonts w:ascii="仿宋_GB2312" w:eastAsia="仿宋_GB2312" w:cs="Courier New"/>
          <w:color w:val="auto"/>
          <w:sz w:val="24"/>
          <w:highlight w:val="none"/>
        </w:rPr>
        <w:t>号</w:t>
      </w:r>
      <w:r>
        <w:rPr>
          <w:rFonts w:hint="eastAsia" w:ascii="仿宋_GB2312" w:eastAsia="仿宋_GB2312" w:cs="Courier New"/>
          <w:color w:val="auto"/>
          <w:sz w:val="24"/>
          <w:highlight w:val="none"/>
        </w:rPr>
        <w:t>。</w:t>
      </w:r>
    </w:p>
    <w:p w14:paraId="6AF366A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9.9现场提交质疑办理业务时间：工作日8时00分到12时00分，15时00分到18时 00分，业务时间以外、双休日和法定节假日不办理业务。</w:t>
      </w:r>
    </w:p>
    <w:p w14:paraId="286EED9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9.10投诉的书面要求</w:t>
      </w:r>
    </w:p>
    <w:p w14:paraId="589DB1BC">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9.10.1符合《政府采购质疑和投诉办法》（财政部第94号令）要求。</w:t>
      </w:r>
    </w:p>
    <w:p w14:paraId="09EA9A89">
      <w:pPr>
        <w:pStyle w:val="26"/>
        <w:snapToGrid w:val="0"/>
        <w:spacing w:line="360" w:lineRule="exact"/>
        <w:ind w:right="-330" w:rightChars="-157"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二、招标文件</w:t>
      </w:r>
      <w:bookmarkEnd w:id="35"/>
      <w:bookmarkEnd w:id="36"/>
    </w:p>
    <w:p w14:paraId="645B8C55">
      <w:pPr>
        <w:snapToGrid w:val="0"/>
        <w:spacing w:line="360" w:lineRule="exact"/>
        <w:ind w:right="-330" w:rightChars="-157" w:firstLine="472" w:firstLineChars="196"/>
        <w:jc w:val="left"/>
        <w:rPr>
          <w:rFonts w:hint="eastAsia" w:eastAsia="仿宋_GB2312" w:asciiTheme="minorHAnsi" w:hAnsiTheme="minorHAnsi"/>
          <w:b/>
          <w:color w:val="auto"/>
          <w:sz w:val="24"/>
          <w:highlight w:val="none"/>
          <w:lang w:val="en-GB"/>
        </w:rPr>
      </w:pPr>
      <w:r>
        <w:rPr>
          <w:rFonts w:hint="eastAsia" w:ascii="仿宋_GB2312" w:eastAsia="仿宋_GB2312" w:cs="Courier New"/>
          <w:b/>
          <w:color w:val="auto"/>
          <w:sz w:val="24"/>
          <w:highlight w:val="none"/>
        </w:rPr>
        <w:t>10.招标文件的构成</w:t>
      </w:r>
    </w:p>
    <w:p w14:paraId="08EF04A9">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（1）公开招标公告；</w:t>
      </w:r>
    </w:p>
    <w:p w14:paraId="0E6D39BA">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（2）采购需求；</w:t>
      </w:r>
    </w:p>
    <w:p w14:paraId="6B2ADF2A">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（3）投标人须知；</w:t>
      </w:r>
    </w:p>
    <w:p w14:paraId="55F16981">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（4）评标方法及评标标准；</w:t>
      </w:r>
    </w:p>
    <w:p w14:paraId="7FB3F358">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（5）合同主要条款及验收书格式；</w:t>
      </w:r>
    </w:p>
    <w:p w14:paraId="11454F76">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（6）投标文件格式。</w:t>
      </w:r>
    </w:p>
    <w:p w14:paraId="621ABF67">
      <w:pPr>
        <w:snapToGrid w:val="0"/>
        <w:spacing w:line="400" w:lineRule="exact"/>
        <w:ind w:firstLine="472" w:firstLineChars="196"/>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11.投标人的风险</w:t>
      </w:r>
    </w:p>
    <w:p w14:paraId="54C729A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11.1投标人没有按照招标文件要求提供全部资料，或者投标人没有对招标文件在各方面作出实质性响应是投标人的风险，并可能导致其投标被拒绝。</w:t>
      </w:r>
    </w:p>
    <w:p w14:paraId="18029B05">
      <w:pPr>
        <w:snapToGrid w:val="0"/>
        <w:spacing w:line="400" w:lineRule="exact"/>
        <w:ind w:firstLine="472" w:firstLineChars="196"/>
        <w:jc w:val="left"/>
        <w:rPr>
          <w:rFonts w:ascii="仿宋_GB2312" w:eastAsia="仿宋_GB2312"/>
          <w:b/>
          <w:color w:val="auto"/>
          <w:sz w:val="24"/>
          <w:highlight w:val="none"/>
        </w:rPr>
      </w:pPr>
      <w:r>
        <w:rPr>
          <w:rFonts w:hint="eastAsia" w:ascii="仿宋_GB2312" w:eastAsia="仿宋_GB2312" w:cs="Courier New"/>
          <w:b/>
          <w:color w:val="auto"/>
          <w:sz w:val="24"/>
          <w:highlight w:val="none"/>
        </w:rPr>
        <w:t>12.招标文件的澄清与修改</w:t>
      </w:r>
      <w:r>
        <w:rPr>
          <w:rFonts w:hint="eastAsia" w:ascii="仿宋_GB2312" w:eastAsia="仿宋_GB2312"/>
          <w:b/>
          <w:color w:val="auto"/>
          <w:sz w:val="24"/>
          <w:highlight w:val="none"/>
        </w:rPr>
        <w:t xml:space="preserve"> </w:t>
      </w:r>
    </w:p>
    <w:p w14:paraId="4A8E0AE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31524827">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12.2采购人或采购代理机构以书面形式答复投标人询问的问题，除书面答复以外的其他澄清方式及澄清内容均无效。</w:t>
      </w:r>
    </w:p>
    <w:p w14:paraId="4051D4B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12.3招标文件澄清、答复、修改、补充的内容为招标文件的组成部分。当招标文件与招标文件的答复、澄清、修改、补充通知就同一内容的表述不一致时，以最后发出的书面文件为准。</w:t>
      </w:r>
    </w:p>
    <w:p w14:paraId="698C916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12.4招标文件的澄清、答复、修改或补充都应该通过本采购代理机构以法定形式发布，采购人非通过代理机构，不得擅自澄清、答复、修改或补充招标文件。</w:t>
      </w:r>
    </w:p>
    <w:p w14:paraId="0E893E9D">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12.5</w:t>
      </w:r>
      <w:r>
        <w:rPr>
          <w:rFonts w:hint="eastAsia" w:ascii="仿宋_GB2312" w:hAnsi="宋体" w:eastAsia="仿宋_GB2312"/>
          <w:color w:val="auto"/>
          <w:sz w:val="24"/>
          <w:highlight w:val="none"/>
        </w:rPr>
        <w:t>采购人或采购代理机构可以视采购具体情况，延长</w:t>
      </w:r>
      <w:r>
        <w:rPr>
          <w:rFonts w:hint="eastAsia" w:ascii="仿宋_GB2312" w:eastAsia="仿宋_GB2312"/>
          <w:color w:val="auto"/>
          <w:sz w:val="24"/>
          <w:highlight w:val="none"/>
        </w:rPr>
        <w:t>招标文件提供期限，并在财政部门指定的政府采购信息发布媒体上发布公告</w:t>
      </w:r>
      <w:r>
        <w:rPr>
          <w:rFonts w:hint="eastAsia" w:ascii="仿宋_GB2312" w:eastAsia="仿宋_GB2312" w:cs="Courier New"/>
          <w:color w:val="auto"/>
          <w:sz w:val="24"/>
          <w:highlight w:val="none"/>
        </w:rPr>
        <w:t>。</w:t>
      </w:r>
    </w:p>
    <w:p w14:paraId="459FF15D">
      <w:pPr>
        <w:snapToGrid w:val="0"/>
        <w:spacing w:line="360" w:lineRule="exact"/>
        <w:ind w:right="-330" w:rightChars="-157" w:firstLine="472" w:firstLineChars="196"/>
        <w:jc w:val="left"/>
        <w:rPr>
          <w:rFonts w:ascii="仿宋_GB2312" w:eastAsia="仿宋_GB2312" w:cs="Courier New"/>
          <w:b/>
          <w:color w:val="auto"/>
          <w:sz w:val="24"/>
          <w:highlight w:val="none"/>
        </w:rPr>
      </w:pPr>
      <w:bookmarkStart w:id="50" w:name="_Toc254970535"/>
      <w:bookmarkStart w:id="51" w:name="_Toc254970676"/>
      <w:r>
        <w:rPr>
          <w:rFonts w:hint="eastAsia" w:ascii="仿宋_GB2312" w:eastAsia="仿宋_GB2312" w:cs="Courier New"/>
          <w:b/>
          <w:color w:val="auto"/>
          <w:sz w:val="24"/>
          <w:highlight w:val="none"/>
        </w:rPr>
        <w:t>三、投标文件的编制</w:t>
      </w:r>
      <w:bookmarkEnd w:id="50"/>
      <w:bookmarkEnd w:id="51"/>
    </w:p>
    <w:p w14:paraId="5AB2CAF6">
      <w:pPr>
        <w:snapToGrid w:val="0"/>
        <w:spacing w:line="360" w:lineRule="exact"/>
        <w:ind w:right="-330" w:rightChars="-157" w:firstLine="472" w:firstLineChars="196"/>
        <w:jc w:val="left"/>
        <w:rPr>
          <w:rFonts w:ascii="仿宋_GB2312" w:eastAsia="仿宋_GB2312"/>
          <w:b/>
          <w:color w:val="auto"/>
          <w:sz w:val="24"/>
          <w:highlight w:val="none"/>
        </w:rPr>
      </w:pPr>
      <w:r>
        <w:rPr>
          <w:rFonts w:hint="eastAsia" w:ascii="仿宋_GB2312" w:eastAsia="仿宋_GB2312" w:cs="Courier New"/>
          <w:b/>
          <w:color w:val="auto"/>
          <w:sz w:val="24"/>
          <w:highlight w:val="none"/>
        </w:rPr>
        <w:t>13.投标文件的组成</w:t>
      </w:r>
    </w:p>
    <w:p w14:paraId="6BF29916">
      <w:pPr>
        <w:snapToGrid w:val="0"/>
        <w:spacing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13.1投标文件由资格文件、报价要求文件、商务技术文件三部分组成。</w:t>
      </w:r>
    </w:p>
    <w:bookmarkEnd w:id="37"/>
    <w:bookmarkEnd w:id="38"/>
    <w:p w14:paraId="1501895E">
      <w:pPr>
        <w:snapToGrid w:val="0"/>
        <w:spacing w:line="360" w:lineRule="exact"/>
        <w:ind w:right="-330" w:rightChars="-157" w:firstLine="472" w:firstLineChars="196"/>
        <w:jc w:val="left"/>
        <w:rPr>
          <w:rFonts w:ascii="仿宋_GB2312" w:eastAsia="仿宋_GB2312" w:cs="Courier New"/>
          <w:b/>
          <w:color w:val="auto"/>
          <w:sz w:val="24"/>
          <w:highlight w:val="none"/>
        </w:rPr>
      </w:pPr>
      <w:r>
        <w:rPr>
          <w:rFonts w:hint="eastAsia" w:ascii="仿宋_GB2312" w:eastAsia="仿宋_GB2312"/>
          <w:b/>
          <w:color w:val="auto"/>
          <w:sz w:val="24"/>
          <w:highlight w:val="none"/>
        </w:rPr>
        <w:t>13.1.</w:t>
      </w:r>
      <w:r>
        <w:rPr>
          <w:rFonts w:ascii="仿宋_GB2312" w:eastAsia="仿宋_GB2312"/>
          <w:b/>
          <w:color w:val="auto"/>
          <w:sz w:val="24"/>
          <w:highlight w:val="none"/>
        </w:rPr>
        <w:t>1</w:t>
      </w:r>
      <w:r>
        <w:rPr>
          <w:rFonts w:hint="eastAsia" w:ascii="仿宋_GB2312" w:eastAsia="仿宋_GB2312" w:cs="Courier New"/>
          <w:b/>
          <w:bCs/>
          <w:color w:val="auto"/>
          <w:sz w:val="24"/>
          <w:highlight w:val="none"/>
        </w:rPr>
        <w:t>资格文件</w:t>
      </w:r>
    </w:p>
    <w:p w14:paraId="130C5594">
      <w:pPr>
        <w:snapToGrid w:val="0"/>
        <w:spacing w:line="340" w:lineRule="exact"/>
        <w:ind w:right="-330" w:rightChars="-157" w:firstLine="472" w:firstLineChars="196"/>
        <w:jc w:val="left"/>
        <w:rPr>
          <w:rFonts w:hint="eastAsia" w:ascii="仿宋_GB2312" w:hAnsi="宋体" w:eastAsia="仿宋_GB2312" w:cs="Courier New"/>
          <w:color w:val="auto"/>
          <w:sz w:val="24"/>
          <w:highlight w:val="none"/>
        </w:rPr>
      </w:pPr>
      <w:r>
        <w:rPr>
          <w:rFonts w:hint="eastAsia" w:ascii="仿宋_GB2312" w:hAnsi="宋体" w:eastAsia="仿宋_GB2312"/>
          <w:b/>
          <w:bCs/>
          <w:color w:val="auto"/>
          <w:sz w:val="24"/>
          <w:highlight w:val="none"/>
        </w:rPr>
        <w:t>注：以下各项必须提供并加盖投标人CA电子签章、按照第六章格式要求签字，否则其投标无效。</w:t>
      </w:r>
    </w:p>
    <w:p w14:paraId="2F6D52DF">
      <w:pPr>
        <w:pStyle w:val="273"/>
        <w:spacing w:before="0" w:beforeAutospacing="0" w:after="0" w:afterAutospacing="0" w:line="360" w:lineRule="atLeast"/>
        <w:rPr>
          <w:rFonts w:ascii="仿宋_GB2312" w:eastAsia="仿宋_GB2312"/>
          <w:color w:val="auto"/>
          <w:highlight w:val="none"/>
        </w:rPr>
      </w:pPr>
      <w:r>
        <w:rPr>
          <w:rFonts w:hint="eastAsia" w:ascii="仿宋_GB2312" w:eastAsia="仿宋_GB2312"/>
          <w:color w:val="auto"/>
          <w:highlight w:val="none"/>
        </w:rPr>
        <w:t>  （1）法定代表人身份证明书（</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1F8238CA">
      <w:pPr>
        <w:pStyle w:val="2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（2）法定代表人授权委托书（</w:t>
      </w:r>
      <w:r>
        <w:rPr>
          <w:rFonts w:hint="eastAsia" w:ascii="仿宋_GB2312" w:eastAsia="仿宋_GB2312"/>
          <w:b/>
          <w:bCs/>
          <w:color w:val="auto"/>
          <w:highlight w:val="none"/>
        </w:rPr>
        <w:t>委托代理时必须提供</w:t>
      </w:r>
      <w:r>
        <w:rPr>
          <w:rFonts w:hint="eastAsia" w:ascii="仿宋_GB2312" w:eastAsia="仿宋_GB2312"/>
          <w:color w:val="auto"/>
          <w:highlight w:val="none"/>
        </w:rPr>
        <w:t>，格式见第六章）；</w:t>
      </w:r>
    </w:p>
    <w:p w14:paraId="3FE593D3">
      <w:pPr>
        <w:pStyle w:val="2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（3）投标人资格声明函（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530CC3AD">
      <w:pPr>
        <w:pStyle w:val="2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7ADC402B">
      <w:pPr>
        <w:pStyle w:val="27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（5）本项目属于专门面向中小企业采购的项目，投标人</w:t>
      </w:r>
      <w:r>
        <w:rPr>
          <w:rFonts w:hint="eastAsia" w:ascii="仿宋_GB2312" w:eastAsia="仿宋_GB2312"/>
          <w:b/>
          <w:bCs/>
          <w:color w:val="auto"/>
          <w:highlight w:val="none"/>
        </w:rPr>
        <w:t>必须提供</w:t>
      </w:r>
      <w:r>
        <w:rPr>
          <w:rFonts w:hint="eastAsia" w:ascii="仿宋_GB2312" w:eastAsia="仿宋_GB2312"/>
          <w:color w:val="auto"/>
          <w:highlight w:val="none"/>
        </w:rPr>
        <w:t>以下中小企业证明材料之一：</w:t>
      </w:r>
      <w:r>
        <w:rPr>
          <w:rFonts w:hint="eastAsia" w:ascii="仿宋_GB2312" w:eastAsia="仿宋_GB2312"/>
          <w:color w:val="auto"/>
          <w:highlight w:val="none"/>
        </w:rPr>
        <w:br w:type="textWrapping"/>
      </w:r>
      <w:r>
        <w:rPr>
          <w:rFonts w:hint="eastAsia" w:ascii="仿宋_GB2312" w:eastAsia="仿宋_GB2312"/>
          <w:color w:val="auto"/>
          <w:highlight w:val="none"/>
        </w:rPr>
        <w:t>   ①中小企业声明函（服务由中小企业承接的</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r>
        <w:rPr>
          <w:rFonts w:hint="eastAsia" w:ascii="仿宋_GB2312" w:eastAsia="仿宋_GB2312"/>
          <w:color w:val="auto"/>
          <w:highlight w:val="none"/>
        </w:rPr>
        <w:br w:type="textWrapping"/>
      </w:r>
      <w:r>
        <w:rPr>
          <w:rFonts w:hint="eastAsia" w:ascii="仿宋_GB2312" w:eastAsia="仿宋_GB2312"/>
          <w:color w:val="auto"/>
          <w:highlight w:val="none"/>
        </w:rPr>
        <w:t>   ②残疾人福利性单位声明函（服务由残疾人福利性单位承接的</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r>
        <w:rPr>
          <w:rFonts w:hint="eastAsia" w:ascii="仿宋_GB2312" w:eastAsia="仿宋_GB2312"/>
          <w:color w:val="auto"/>
          <w:highlight w:val="none"/>
        </w:rPr>
        <w:br w:type="textWrapping"/>
      </w:r>
      <w:r>
        <w:rPr>
          <w:rFonts w:hint="eastAsia" w:ascii="仿宋_GB2312" w:eastAsia="仿宋_GB2312"/>
          <w:color w:val="auto"/>
          <w:highlight w:val="none"/>
        </w:rPr>
        <w:t>   ③监狱企业由省级以上监狱管理局、戒毒管理局（含新疆生产建设兵团）出具的属于监狱企业的证明文件（服务由监狱企业承接的</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15029A33">
      <w:pPr>
        <w:snapToGrid w:val="0"/>
        <w:spacing w:line="40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13.1.2报价要求文件</w:t>
      </w:r>
    </w:p>
    <w:p w14:paraId="3860F77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b/>
          <w:bCs/>
          <w:color w:val="auto"/>
          <w:sz w:val="24"/>
          <w:highlight w:val="none"/>
        </w:rPr>
        <w:t>注：以下各项必须提供并加盖投标人</w:t>
      </w:r>
      <w:r>
        <w:rPr>
          <w:rFonts w:hint="eastAsia" w:ascii="仿宋_GB2312" w:hAnsi="宋体" w:eastAsia="仿宋_GB2312"/>
          <w:b/>
          <w:bCs/>
          <w:color w:val="auto"/>
          <w:sz w:val="24"/>
          <w:highlight w:val="none"/>
        </w:rPr>
        <w:t>CA电子签章</w:t>
      </w:r>
      <w:r>
        <w:rPr>
          <w:rFonts w:hint="eastAsia" w:ascii="仿宋_GB2312" w:eastAsia="仿宋_GB2312" w:cs="Courier New"/>
          <w:b/>
          <w:bCs/>
          <w:color w:val="auto"/>
          <w:sz w:val="24"/>
          <w:highlight w:val="none"/>
        </w:rPr>
        <w:t>、</w:t>
      </w:r>
      <w:r>
        <w:rPr>
          <w:rFonts w:hint="eastAsia" w:ascii="仿宋_GB2312" w:eastAsia="仿宋_GB2312"/>
          <w:b/>
          <w:bCs/>
          <w:color w:val="auto"/>
          <w:sz w:val="24"/>
          <w:highlight w:val="none"/>
        </w:rPr>
        <w:t>按照第六章格式要求签字，</w:t>
      </w:r>
      <w:r>
        <w:rPr>
          <w:rFonts w:hint="eastAsia" w:ascii="仿宋_GB2312" w:eastAsia="仿宋_GB2312" w:cs="Courier New"/>
          <w:b/>
          <w:bCs/>
          <w:color w:val="auto"/>
          <w:sz w:val="24"/>
          <w:highlight w:val="none"/>
        </w:rPr>
        <w:t>否则其投标无效。</w:t>
      </w:r>
    </w:p>
    <w:p w14:paraId="0F5EA95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（1）开标一览表（</w:t>
      </w:r>
      <w:r>
        <w:rPr>
          <w:rFonts w:hint="eastAsia" w:ascii="仿宋_GB2312" w:eastAsia="仿宋_GB2312"/>
          <w:b/>
          <w:bCs/>
          <w:color w:val="auto"/>
          <w:sz w:val="24"/>
          <w:highlight w:val="none"/>
        </w:rPr>
        <w:t>必须提供</w:t>
      </w:r>
      <w:r>
        <w:rPr>
          <w:rFonts w:hint="eastAsia" w:ascii="仿宋_GB2312" w:eastAsia="仿宋_GB2312"/>
          <w:color w:val="auto"/>
          <w:sz w:val="24"/>
          <w:highlight w:val="none"/>
        </w:rPr>
        <w:t>，格式见第六章</w:t>
      </w:r>
      <w:r>
        <w:rPr>
          <w:rFonts w:hint="eastAsia" w:ascii="仿宋_GB2312" w:eastAsia="仿宋_GB2312" w:cs="Courier New"/>
          <w:color w:val="auto"/>
          <w:sz w:val="24"/>
          <w:highlight w:val="none"/>
        </w:rPr>
        <w:t>）；</w:t>
      </w:r>
    </w:p>
    <w:p w14:paraId="0720C3C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（2）投标报价明细表（</w:t>
      </w:r>
      <w:r>
        <w:rPr>
          <w:rFonts w:hint="eastAsia" w:ascii="仿宋_GB2312" w:eastAsia="仿宋_GB2312"/>
          <w:b/>
          <w:bCs/>
          <w:color w:val="auto"/>
          <w:sz w:val="24"/>
          <w:highlight w:val="none"/>
        </w:rPr>
        <w:t>必须提供，</w:t>
      </w:r>
      <w:r>
        <w:rPr>
          <w:rFonts w:hint="eastAsia" w:ascii="仿宋_GB2312" w:eastAsia="仿宋_GB2312"/>
          <w:color w:val="auto"/>
          <w:sz w:val="24"/>
          <w:highlight w:val="none"/>
        </w:rPr>
        <w:t>格式见第六章</w:t>
      </w:r>
      <w:r>
        <w:rPr>
          <w:rFonts w:hint="eastAsia" w:ascii="仿宋_GB2312" w:eastAsia="仿宋_GB2312" w:cs="Courier New"/>
          <w:color w:val="auto"/>
          <w:sz w:val="24"/>
          <w:highlight w:val="none"/>
        </w:rPr>
        <w:t>）。</w:t>
      </w:r>
    </w:p>
    <w:p w14:paraId="3D890277">
      <w:pPr>
        <w:snapToGrid w:val="0"/>
        <w:spacing w:line="340" w:lineRule="exact"/>
        <w:ind w:right="-330" w:rightChars="-157" w:firstLine="441" w:firstLineChars="183"/>
        <w:jc w:val="left"/>
        <w:rPr>
          <w:rFonts w:ascii="仿宋_GB2312" w:eastAsia="仿宋_GB2312" w:cs="Courier New"/>
          <w:b/>
          <w:color w:val="auto"/>
          <w:sz w:val="24"/>
          <w:highlight w:val="none"/>
        </w:rPr>
      </w:pPr>
      <w:r>
        <w:rPr>
          <w:rFonts w:hint="eastAsia" w:ascii="仿宋_GB2312" w:eastAsia="仿宋_GB2312"/>
          <w:b/>
          <w:color w:val="auto"/>
          <w:sz w:val="24"/>
          <w:highlight w:val="none"/>
        </w:rPr>
        <w:t>13.1.3商务技术文件</w:t>
      </w:r>
    </w:p>
    <w:p w14:paraId="49F048DD">
      <w:pPr>
        <w:snapToGrid w:val="0"/>
        <w:spacing w:line="340" w:lineRule="exact"/>
        <w:ind w:right="-330" w:rightChars="-157" w:firstLine="472" w:firstLineChars="196"/>
        <w:jc w:val="left"/>
        <w:rPr>
          <w:rFonts w:hint="eastAsia" w:ascii="仿宋_GB2312" w:hAnsi="宋体" w:eastAsia="仿宋_GB2312" w:cs="Courier New"/>
          <w:color w:val="auto"/>
          <w:sz w:val="24"/>
          <w:highlight w:val="none"/>
        </w:rPr>
      </w:pPr>
      <w:bookmarkStart w:id="52" w:name="_Hlk517112171"/>
      <w:bookmarkStart w:id="53" w:name="_Toc254970537"/>
      <w:bookmarkStart w:id="54" w:name="_Hlk517112217"/>
      <w:bookmarkStart w:id="55" w:name="_Toc254970678"/>
      <w:r>
        <w:rPr>
          <w:rFonts w:hint="eastAsia" w:ascii="仿宋_GB2312" w:hAnsi="宋体" w:eastAsia="仿宋_GB2312"/>
          <w:b/>
          <w:bCs/>
          <w:color w:val="auto"/>
          <w:sz w:val="24"/>
          <w:highlight w:val="none"/>
        </w:rPr>
        <w:t>注：以下第（1）至第（</w:t>
      </w:r>
      <w:r>
        <w:rPr>
          <w:rFonts w:hint="eastAsia" w:ascii="仿宋_GB2312" w:hAnsi="宋体" w:eastAsia="仿宋_GB2312"/>
          <w:b/>
          <w:bCs/>
          <w:color w:val="auto"/>
          <w:sz w:val="24"/>
          <w:highlight w:val="none"/>
          <w:lang w:val="en-US" w:eastAsia="zh-CN"/>
        </w:rPr>
        <w:t>4</w:t>
      </w:r>
      <w:r>
        <w:rPr>
          <w:rFonts w:hint="eastAsia" w:ascii="仿宋_GB2312" w:hAnsi="宋体" w:eastAsia="仿宋_GB2312"/>
          <w:b/>
          <w:bCs/>
          <w:color w:val="auto"/>
          <w:sz w:val="24"/>
          <w:highlight w:val="none"/>
        </w:rPr>
        <w:t>）项必须提供并加盖投标人CA电子签章、并按照第六章格式要求签字，否则投标无效。其余各项如有请提供，同时要加盖投标人CA电子签章，否则该材料被视为无效。</w:t>
      </w:r>
    </w:p>
    <w:bookmarkEnd w:id="52"/>
    <w:p w14:paraId="33E25CB4">
      <w:pPr>
        <w:pStyle w:val="293"/>
        <w:spacing w:before="0" w:beforeAutospacing="0" w:after="0" w:afterAutospacing="0" w:line="360" w:lineRule="atLeast"/>
        <w:rPr>
          <w:rFonts w:ascii="仿宋_GB2312" w:eastAsia="仿宋_GB2312"/>
          <w:color w:val="auto"/>
          <w:highlight w:val="none"/>
        </w:rPr>
      </w:pPr>
      <w:r>
        <w:rPr>
          <w:rFonts w:hint="eastAsia" w:ascii="仿宋_GB2312" w:eastAsia="仿宋_GB2312"/>
          <w:color w:val="auto"/>
          <w:highlight w:val="none"/>
        </w:rPr>
        <w:t>  （1）投标函（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07CBC0ED">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（2）项目要求及服务需求响应表（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385D0B3F">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5A309353">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（4）拟投入服务团队承诺函（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58913410">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（5）人员配置方案（如有，格式见第六章）；</w:t>
      </w:r>
    </w:p>
    <w:p w14:paraId="25392EA7">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（6）项目技术方案（如有，格式见第六章）；</w:t>
      </w:r>
    </w:p>
    <w:p w14:paraId="2FE3AAEF">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（7）项目实施方案（如有，格式见第六章）；</w:t>
      </w:r>
    </w:p>
    <w:p w14:paraId="324D8F43">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（8）服务保障体系方案（如有，格式见第六章）；</w:t>
      </w:r>
    </w:p>
    <w:p w14:paraId="0A86B564">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（9）售后服务方案（如有，格式见第六章）；</w:t>
      </w:r>
    </w:p>
    <w:p w14:paraId="579E9827">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（10）投标人同类项目经验一览表（如有，格式见第六章）；</w:t>
      </w:r>
    </w:p>
    <w:p w14:paraId="12686D56">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（11）投标人具备有效的质量管理体系认证证书（如有）；</w:t>
      </w:r>
    </w:p>
    <w:p w14:paraId="0CC4EDD2">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（12）投标人具备有效的信息技术服务管理体系认证证书（如有）；</w:t>
      </w:r>
    </w:p>
    <w:p w14:paraId="75CF1FC2">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（13）投标人具备有效的信息安全服务管理体系认证证书（如有）；</w:t>
      </w:r>
    </w:p>
    <w:p w14:paraId="4B459990">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（14）服务内容要求中所投产品标注“◆”的内容</w:t>
      </w:r>
      <w:r>
        <w:rPr>
          <w:rFonts w:hint="eastAsia" w:ascii="仿宋_GB2312" w:eastAsia="仿宋_GB2312"/>
          <w:color w:val="auto"/>
          <w:highlight w:val="none"/>
          <w:lang w:eastAsia="zh-CN"/>
        </w:rPr>
        <w:t>，</w:t>
      </w:r>
      <w:r>
        <w:rPr>
          <w:rFonts w:hint="eastAsia" w:ascii="仿宋_GB2312" w:eastAsia="仿宋_GB2312"/>
          <w:color w:val="auto"/>
          <w:highlight w:val="none"/>
        </w:rPr>
        <w:t>投标人</w:t>
      </w:r>
      <w:r>
        <w:rPr>
          <w:rFonts w:hint="eastAsia" w:ascii="仿宋_GB2312" w:hAnsi="仿宋_GB2312" w:eastAsia="仿宋_GB2312" w:cs="仿宋_GB2312"/>
          <w:b w:val="0"/>
          <w:bCs w:val="0"/>
          <w:color w:val="auto"/>
          <w:highlight w:val="none"/>
          <w:lang w:val="en-US" w:eastAsia="zh-CN"/>
        </w:rPr>
        <w:t>提供证明材料，证明材料包括但不限于检测（检验）报告、彩页、官网或功能截图等</w:t>
      </w:r>
      <w:r>
        <w:rPr>
          <w:rFonts w:hint="eastAsia" w:ascii="仿宋_GB2312" w:eastAsia="仿宋_GB2312"/>
          <w:color w:val="auto"/>
          <w:highlight w:val="none"/>
        </w:rPr>
        <w:t>（如有）；</w:t>
      </w:r>
    </w:p>
    <w:p w14:paraId="6DDE3447">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（15）投标人对本项目的合理化建议和改进措施（如有，格式自拟）；</w:t>
      </w:r>
    </w:p>
    <w:p w14:paraId="5AE459AE">
      <w:pPr>
        <w:pStyle w:val="293"/>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（16）投标人认为必要提供的声明及文件资料（如有，格式自拟）。</w:t>
      </w:r>
    </w:p>
    <w:bookmarkEnd w:id="53"/>
    <w:bookmarkEnd w:id="54"/>
    <w:bookmarkEnd w:id="55"/>
    <w:p w14:paraId="6E06649D">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14.投标文件的语言及计量</w:t>
      </w:r>
    </w:p>
    <w:p w14:paraId="2594AC7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14.1投标文件以及投标人与采购代理机构就有关投标事宜的所有来往函电，均应以中文汉语书写。除签字、盖章、专用名称等特殊情形外，以中文汉语以外的文字表述的投标文件视同未提供。</w:t>
      </w:r>
    </w:p>
    <w:p w14:paraId="6C1D6B3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14.2投标计量单位，招标文件已有明确规定的，使用招标文件规定的计量单位；招标文件没有规定的，应采用中华人民共和国法定计量单位，否则视同未响应。</w:t>
      </w:r>
    </w:p>
    <w:p w14:paraId="709DD112">
      <w:pPr>
        <w:snapToGrid w:val="0"/>
        <w:spacing w:line="400" w:lineRule="exact"/>
        <w:ind w:firstLine="422" w:firstLineChars="175"/>
        <w:jc w:val="left"/>
        <w:rPr>
          <w:rFonts w:ascii="仿宋_GB2312" w:eastAsia="仿宋_GB2312" w:cs="Courier New"/>
          <w:b/>
          <w:color w:val="auto"/>
          <w:sz w:val="24"/>
          <w:highlight w:val="none"/>
        </w:rPr>
      </w:pPr>
      <w:bookmarkStart w:id="56" w:name="_Toc254970679"/>
      <w:bookmarkStart w:id="57" w:name="_Toc254970538"/>
      <w:r>
        <w:rPr>
          <w:rFonts w:hint="eastAsia" w:ascii="仿宋_GB2312" w:eastAsia="仿宋_GB2312" w:cs="Courier New"/>
          <w:b/>
          <w:color w:val="auto"/>
          <w:sz w:val="24"/>
          <w:highlight w:val="none"/>
        </w:rPr>
        <w:t>15.投标报价</w:t>
      </w:r>
      <w:bookmarkEnd w:id="56"/>
      <w:bookmarkEnd w:id="57"/>
    </w:p>
    <w:p w14:paraId="169A8F7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15.1投标报价应按招标文件中相关附表格式填写。</w:t>
      </w:r>
    </w:p>
    <w:p w14:paraId="2F529CA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15.2投标报价是履行合同的最终价格。</w:t>
      </w:r>
    </w:p>
    <w:p w14:paraId="4597E65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15.3投标文件只允许有一个总报价，有选择的或有条件的报价将不予接受。</w:t>
      </w:r>
    </w:p>
    <w:p w14:paraId="153D9490">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16.投标文件的有效期</w:t>
      </w:r>
    </w:p>
    <w:p w14:paraId="5DDFD18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16.1 投标截止日期后不得少于90天，投标文件应保持有效。有效期不足的投标文件将被拒绝，视为投标无效。</w:t>
      </w:r>
    </w:p>
    <w:p w14:paraId="398C8F8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16.2在特殊情况下，采购人可与投标人协商延长投标书的有效期，这种要求和答复均以书面形式进行。</w:t>
      </w:r>
    </w:p>
    <w:p w14:paraId="55DCBE3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 xml:space="preserve">16.3投标人可拒绝接受延长有效期要求，同意延长有效期的投标人不能修改投标文件其它内容。 </w:t>
      </w:r>
    </w:p>
    <w:p w14:paraId="25E96C17">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16.4投标人的投标文件在投标有效期内保持有效；如中标，投标文件至合同履行完毕止均应保持有效。</w:t>
      </w:r>
    </w:p>
    <w:p w14:paraId="33BA74DD">
      <w:pPr>
        <w:spacing w:line="400" w:lineRule="exact"/>
        <w:ind w:firstLine="472" w:firstLineChars="196"/>
        <w:rPr>
          <w:rFonts w:ascii="仿宋_GB2312" w:eastAsia="仿宋_GB2312" w:cs="Courier New"/>
          <w:b/>
          <w:color w:val="auto"/>
          <w:sz w:val="24"/>
          <w:highlight w:val="none"/>
        </w:rPr>
      </w:pPr>
      <w:bookmarkStart w:id="58" w:name="_Toc254970682"/>
      <w:bookmarkStart w:id="59" w:name="_Toc254970541"/>
      <w:r>
        <w:rPr>
          <w:rFonts w:hint="eastAsia" w:ascii="仿宋_GB2312" w:eastAsia="仿宋_GB2312" w:cs="Courier New"/>
          <w:b/>
          <w:color w:val="auto"/>
          <w:sz w:val="24"/>
          <w:highlight w:val="none"/>
        </w:rPr>
        <w:t>17.投标保证金</w:t>
      </w:r>
      <w:bookmarkEnd w:id="58"/>
      <w:bookmarkEnd w:id="59"/>
    </w:p>
    <w:p w14:paraId="112FE995">
      <w:pPr>
        <w:snapToGrid w:val="0"/>
        <w:spacing w:line="400" w:lineRule="exact"/>
        <w:ind w:firstLine="420"/>
        <w:jc w:val="left"/>
        <w:rPr>
          <w:rFonts w:ascii="仿宋_GB2312" w:eastAsia="仿宋_GB2312" w:cs="Courier New"/>
          <w:color w:val="auto"/>
          <w:sz w:val="24"/>
          <w:highlight w:val="none"/>
        </w:rPr>
      </w:pPr>
      <w:bookmarkStart w:id="60" w:name="_Toc254970542"/>
      <w:bookmarkStart w:id="61" w:name="_Toc254970683"/>
      <w:r>
        <w:rPr>
          <w:rFonts w:hint="eastAsia" w:ascii="仿宋_GB2312" w:eastAsia="仿宋_GB2312" w:cs="Courier New"/>
          <w:color w:val="auto"/>
          <w:sz w:val="24"/>
          <w:highlight w:val="none"/>
        </w:rPr>
        <w:t>17.1本项目无需提交投标保证金。</w:t>
      </w:r>
    </w:p>
    <w:p w14:paraId="1FEB035E">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18.电子投标文件的</w:t>
      </w:r>
      <w:bookmarkEnd w:id="60"/>
      <w:bookmarkEnd w:id="61"/>
      <w:r>
        <w:rPr>
          <w:rFonts w:hint="eastAsia" w:ascii="仿宋_GB2312" w:eastAsia="仿宋_GB2312" w:cs="Courier New"/>
          <w:b/>
          <w:color w:val="auto"/>
          <w:sz w:val="24"/>
          <w:highlight w:val="none"/>
        </w:rPr>
        <w:t>编制、加密要求</w:t>
      </w:r>
    </w:p>
    <w:p w14:paraId="6068F64B">
      <w:pPr>
        <w:spacing w:line="360" w:lineRule="auto"/>
        <w:ind w:firstLine="480" w:firstLineChars="200"/>
        <w:rPr>
          <w:rFonts w:ascii="仿宋_GB2312" w:eastAsia="仿宋_GB2312"/>
          <w:color w:val="auto"/>
          <w:sz w:val="24"/>
          <w:highlight w:val="none"/>
        </w:rPr>
      </w:pPr>
      <w:r>
        <w:rPr>
          <w:rFonts w:hint="eastAsia" w:ascii="仿宋_GB2312" w:eastAsia="仿宋_GB2312" w:cs="Courier New"/>
          <w:color w:val="auto"/>
          <w:sz w:val="24"/>
          <w:highlight w:val="none"/>
        </w:rPr>
        <w:t>18.1投标人应按本招标文件规定的格式</w:t>
      </w:r>
      <w:r>
        <w:rPr>
          <w:rFonts w:hint="eastAsia" w:ascii="仿宋_GB2312" w:eastAsia="仿宋_GB2312"/>
          <w:color w:val="auto"/>
          <w:sz w:val="24"/>
          <w:highlight w:val="none"/>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color w:val="auto"/>
          <w:sz w:val="24"/>
          <w:highlight w:val="none"/>
        </w:rPr>
        <w:t>未设置或设置关联点错误导致</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投标文件被误读、漏读或者查找不到相关内容，</w:t>
      </w:r>
      <w:r>
        <w:rPr>
          <w:rFonts w:hint="eastAsia" w:ascii="仿宋_GB2312" w:eastAsia="仿宋_GB2312"/>
          <w:color w:val="auto"/>
          <w:sz w:val="24"/>
          <w:highlight w:val="none"/>
        </w:rPr>
        <w:t>导致评标委员会在评审时做出对投标人不利的评审，所引起的后果由投标人自行承担。</w:t>
      </w:r>
    </w:p>
    <w:p w14:paraId="7AE532C4">
      <w:pPr>
        <w:spacing w:line="360" w:lineRule="auto"/>
        <w:ind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18.2公开招标文件中规定须由投标人在规定处盖章的，投标人应加盖CA电子签章，否则视为投标无效。</w:t>
      </w:r>
    </w:p>
    <w:p w14:paraId="30F92235">
      <w:pPr>
        <w:spacing w:line="360" w:lineRule="auto"/>
        <w:ind w:firstLine="482" w:firstLineChars="200"/>
        <w:rPr>
          <w:rFonts w:ascii="仿宋_GB2312" w:eastAsia="仿宋_GB2312"/>
          <w:b/>
          <w:color w:val="auto"/>
          <w:sz w:val="24"/>
          <w:highlight w:val="none"/>
        </w:rPr>
      </w:pPr>
      <w:r>
        <w:rPr>
          <w:rFonts w:hint="eastAsia" w:ascii="仿宋_GB2312" w:eastAsia="仿宋_GB2312"/>
          <w:b/>
          <w:bCs/>
          <w:color w:val="auto"/>
          <w:sz w:val="24"/>
          <w:highlight w:val="none"/>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highlight w:val="none"/>
        </w:rPr>
        <w:t>否则视为投标无效。</w:t>
      </w:r>
    </w:p>
    <w:p w14:paraId="42D6CCBF">
      <w:pPr>
        <w:spacing w:line="360"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18.4电子投标文件不得涂改，若有修改错漏处，须加盖投标人CA电子签章或者法定代表人或授权委托代理人签字。电子投标文件因扫描不清晰或乱码或表达不清所引起的后果由投标人负责。</w:t>
      </w:r>
    </w:p>
    <w:p w14:paraId="312A4A5F">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18.5</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投标文件所提供的相关材料的尺寸和清晰度应该能够在电脑上被阅读、识别和判断。</w:t>
      </w:r>
    </w:p>
    <w:p w14:paraId="20880B3C">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18.6</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投标文件内容无法阅读、识别和判断的，视为未提供。</w:t>
      </w:r>
    </w:p>
    <w:p w14:paraId="6A7CD907">
      <w:pPr>
        <w:snapToGrid w:val="0"/>
        <w:spacing w:line="44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18.7</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投标文件的容量大小须符合广西政府采购云平台客户端规定。</w:t>
      </w:r>
    </w:p>
    <w:p w14:paraId="77686BE0">
      <w:pPr>
        <w:snapToGrid w:val="0"/>
        <w:spacing w:line="44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18.8电子投标文件的加密要求</w:t>
      </w:r>
    </w:p>
    <w:p w14:paraId="2AEA792C">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投标文件应按广西政府采购云平台客户端软件有关规定加密，否则广西政府采购云平台将拒收</w:t>
      </w:r>
      <w:r>
        <w:rPr>
          <w:rFonts w:hint="eastAsia" w:ascii="仿宋_GB2312" w:eastAsia="仿宋_GB2312" w:cs="Courier New"/>
          <w:color w:val="auto"/>
          <w:sz w:val="24"/>
          <w:highlight w:val="none"/>
        </w:rPr>
        <w:t>，由此造成的风险由投标人承担。</w:t>
      </w:r>
    </w:p>
    <w:p w14:paraId="72A15940">
      <w:pPr>
        <w:snapToGrid w:val="0"/>
        <w:spacing w:line="400" w:lineRule="exact"/>
        <w:ind w:firstLine="422" w:firstLineChars="175"/>
        <w:jc w:val="left"/>
        <w:rPr>
          <w:rFonts w:ascii="仿宋_GB2312" w:eastAsia="仿宋_GB2312"/>
          <w:b/>
          <w:color w:val="auto"/>
          <w:sz w:val="24"/>
          <w:highlight w:val="none"/>
        </w:rPr>
      </w:pPr>
      <w:r>
        <w:rPr>
          <w:rFonts w:hint="eastAsia" w:ascii="仿宋_GB2312" w:eastAsia="仿宋_GB2312" w:cs="Courier New"/>
          <w:b/>
          <w:color w:val="auto"/>
          <w:sz w:val="24"/>
          <w:highlight w:val="none"/>
        </w:rPr>
        <w:t>19.电子投标文件的提交、修改、撤回和解密</w:t>
      </w:r>
    </w:p>
    <w:p w14:paraId="702EDB84">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bookmarkStart w:id="62" w:name="_Toc254970684"/>
      <w:bookmarkStart w:id="63" w:name="_Toc254970543"/>
      <w:r>
        <w:rPr>
          <w:rFonts w:hint="eastAsia" w:ascii="仿宋_GB2312" w:hAnsi="宋体" w:eastAsia="仿宋_GB2312"/>
          <w:color w:val="auto"/>
          <w:sz w:val="24"/>
          <w:highlight w:val="none"/>
        </w:rPr>
        <w:t>19.1本项目实行“网上投标、电子评标”，投标人应于提交投标文件截止时间前在广西政府采购云平台上提交已经加密的电子投标文件。</w:t>
      </w:r>
    </w:p>
    <w:p w14:paraId="691DDD4B">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19.2未按规定上传的电子投标文件将被广西政府采购云平台拒收，由此造成电子投标文件解密失败或被误投的风险由投标人自行承担。</w:t>
      </w:r>
    </w:p>
    <w:p w14:paraId="16BCD8AE">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01896980">
      <w:pPr>
        <w:tabs>
          <w:tab w:val="left" w:pos="3870"/>
          <w:tab w:val="left" w:pos="4085"/>
        </w:tabs>
        <w:snapToGrid w:val="0"/>
        <w:spacing w:line="420" w:lineRule="exact"/>
        <w:ind w:firstLine="482" w:firstLineChars="20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19.4</w:t>
      </w:r>
      <w:r>
        <w:rPr>
          <w:rFonts w:hint="eastAsia" w:ascii="仿宋_GB2312" w:eastAsia="仿宋_GB2312"/>
          <w:b/>
          <w:bCs/>
          <w:color w:val="auto"/>
          <w:sz w:val="24"/>
          <w:highlight w:val="none"/>
        </w:rPr>
        <w:t>电子投标文件成功提交后，投标人可自行打印投标文件接收回执。</w:t>
      </w:r>
    </w:p>
    <w:p w14:paraId="6031DA08">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3A843C34">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非广西政府采购云平台技术原因造成的投标人超过解密时限未完成解密的，或投标文件无法解密或解密失败，视为投标人放弃投标，投标无效。</w:t>
      </w:r>
    </w:p>
    <w:p w14:paraId="76636108">
      <w:pPr>
        <w:snapToGrid w:val="0"/>
        <w:spacing w:line="400" w:lineRule="exact"/>
        <w:ind w:firstLine="354" w:firstLineChars="147"/>
        <w:jc w:val="left"/>
        <w:rPr>
          <w:rFonts w:ascii="仿宋_GB2312" w:eastAsia="仿宋_GB2312"/>
          <w:b/>
          <w:color w:val="auto"/>
          <w:sz w:val="24"/>
          <w:highlight w:val="none"/>
        </w:rPr>
      </w:pPr>
      <w:r>
        <w:rPr>
          <w:rFonts w:hint="eastAsia" w:ascii="仿宋_GB2312" w:eastAsia="仿宋_GB2312" w:cs="Courier New"/>
          <w:b/>
          <w:color w:val="auto"/>
          <w:sz w:val="24"/>
          <w:highlight w:val="none"/>
        </w:rPr>
        <w:t>20.投标无效的情形</w:t>
      </w:r>
      <w:bookmarkEnd w:id="62"/>
      <w:bookmarkEnd w:id="63"/>
    </w:p>
    <w:p w14:paraId="4E42A7A0">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5918A62F">
      <w:pPr>
        <w:snapToGrid w:val="0"/>
        <w:spacing w:line="400" w:lineRule="exact"/>
        <w:ind w:firstLine="472" w:firstLineChars="196"/>
        <w:rPr>
          <w:rFonts w:ascii="仿宋_GB2312" w:eastAsia="仿宋_GB2312"/>
          <w:b/>
          <w:bCs/>
          <w:color w:val="auto"/>
          <w:sz w:val="24"/>
          <w:highlight w:val="none"/>
        </w:rPr>
      </w:pPr>
      <w:r>
        <w:rPr>
          <w:rFonts w:hint="eastAsia" w:ascii="仿宋_GB2312" w:eastAsia="仿宋_GB2312"/>
          <w:b/>
          <w:color w:val="auto"/>
          <w:sz w:val="24"/>
          <w:highlight w:val="none"/>
        </w:rPr>
        <w:t>20.1.1投标人存在下列情况之一的，投标无效：</w:t>
      </w:r>
    </w:p>
    <w:p w14:paraId="7C6D44D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（1）投标文件未按招标文件要求签署、盖章的；</w:t>
      </w:r>
    </w:p>
    <w:p w14:paraId="4D87599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（2）不具备招标文件中规定的资格要求的；</w:t>
      </w:r>
    </w:p>
    <w:p w14:paraId="417E98A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（3）报价超过招标文件中规定的预算金额或者最高限价的；</w:t>
      </w:r>
    </w:p>
    <w:p w14:paraId="4C27D8EC">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（4）投标文件含有采购人不能接受的附加条件的；</w:t>
      </w:r>
    </w:p>
    <w:p w14:paraId="0631A15E">
      <w:pPr>
        <w:snapToGrid w:val="0"/>
        <w:spacing w:line="40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（5）投标人在线制作电子投标文件时填写的报价金额与解密后“电子加密投标文件”中《开标一览表》填写的金额不一致并拒绝按公开招标文件要求接受调整的；</w:t>
      </w:r>
    </w:p>
    <w:p w14:paraId="5AA4FD44">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（6）法律、法规和招标文件规定的其他无效情形。</w:t>
      </w:r>
    </w:p>
    <w:p w14:paraId="74A4E9C0">
      <w:pPr>
        <w:snapToGrid w:val="0"/>
        <w:spacing w:line="350" w:lineRule="exact"/>
        <w:ind w:right="-330" w:rightChars="-157"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20.1.2在资格性审查时，如发现下列情形之一的，投标文件将被视为无效：</w:t>
      </w:r>
    </w:p>
    <w:p w14:paraId="5A78EDC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（1）资格证明文件不全的，或者不符合招标文件标明的资格要求的；</w:t>
      </w:r>
    </w:p>
    <w:p w14:paraId="77F1B7D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（2）无法定代表人或其授权委托代理人签字，或未提供法定代表人授权委托书或者填写项目不齐全的；</w:t>
      </w:r>
    </w:p>
    <w:p w14:paraId="4BCDDFA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（3）委托代理人与法定代表人授权委托书中的代理人不符的。</w:t>
      </w:r>
    </w:p>
    <w:p w14:paraId="1034D340">
      <w:pPr>
        <w:snapToGrid w:val="0"/>
        <w:spacing w:line="340" w:lineRule="exact"/>
        <w:ind w:right="-330" w:rightChars="-157"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20.1.3在符合性评审时，如发现下列情形之一的，投标文件将被视为无效：</w:t>
      </w:r>
    </w:p>
    <w:p w14:paraId="0E1CB5A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（1）投标有效期、服务期限、付款方式等商务条款不能满足招标文件要求的；</w:t>
      </w:r>
    </w:p>
    <w:p w14:paraId="10BA2DB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（2）投标人就采购需求中标记 “★”符号的实质性响应内容发生负偏离一项以上的；投标人就采购需求中没有标记 “★”符号的技术参数要求响应内容发生负偏离</w:t>
      </w:r>
      <w:r>
        <w:rPr>
          <w:rFonts w:hint="eastAsia" w:ascii="仿宋_GB2312" w:eastAsia="仿宋_GB2312"/>
          <w:color w:val="auto"/>
          <w:sz w:val="24"/>
          <w:highlight w:val="none"/>
          <w:lang w:val="en-US" w:eastAsia="zh-CN"/>
        </w:rPr>
        <w:t>五</w:t>
      </w:r>
      <w:r>
        <w:rPr>
          <w:rFonts w:ascii="仿宋_GB2312" w:eastAsia="仿宋_GB2312"/>
          <w:color w:val="auto"/>
          <w:sz w:val="24"/>
          <w:highlight w:val="none"/>
        </w:rPr>
        <w:t>项以上的；</w:t>
      </w:r>
    </w:p>
    <w:p w14:paraId="0B978C9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（3）投标技术方案不明确，存在一个或一个以上备选（替代）投标方案的；</w:t>
      </w:r>
    </w:p>
    <w:p w14:paraId="4E8C184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（4）未采用人民币报价或者未按照招标文件标明的币种报价的；</w:t>
      </w:r>
    </w:p>
    <w:p w14:paraId="72F14F8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（5）报价超出最高限价，或者超出采购预算金额的；</w:t>
      </w:r>
    </w:p>
    <w:p w14:paraId="40CB329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（6）投标报价具有选择性，或者开标价格与投标文件承诺的优惠（折扣）价格不一致的；</w:t>
      </w:r>
    </w:p>
    <w:p w14:paraId="72C2AC5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2B92B605">
      <w:pPr>
        <w:snapToGrid w:val="0"/>
        <w:spacing w:line="400" w:lineRule="exact"/>
        <w:ind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20.1.4在评审时有下列情形之一的视为投标人相互串通投标，投标文件将被视为无效：</w:t>
      </w:r>
    </w:p>
    <w:p w14:paraId="4D327DE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（1）不同投标人的投标文件由同一单位或者个人编制；或不同投标人报名（获取文件）的IP地址一致的；</w:t>
      </w:r>
    </w:p>
    <w:p w14:paraId="7F48CF7C">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（2）不同投标人委托同一单位或者个人办理投标事宜；</w:t>
      </w:r>
    </w:p>
    <w:p w14:paraId="57E9C79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（3）不同的投标人的投标文件载明的项目管理成员或者联系人员为同一个人；</w:t>
      </w:r>
    </w:p>
    <w:p w14:paraId="0A5E9A40">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（4）不同投标人的投标文件异常一致或投标报价呈规律性差异；</w:t>
      </w:r>
    </w:p>
    <w:p w14:paraId="2217562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（5）不同投标人的投标文件相互混装。</w:t>
      </w:r>
    </w:p>
    <w:p w14:paraId="4B956776">
      <w:pPr>
        <w:snapToGrid w:val="0"/>
        <w:spacing w:line="400" w:lineRule="exact"/>
        <w:ind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20.1.5被拒绝的投标文件为无效。</w:t>
      </w:r>
    </w:p>
    <w:p w14:paraId="0359DA8D">
      <w:pPr>
        <w:spacing w:line="46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20.2特别说明</w:t>
      </w:r>
    </w:p>
    <w:p w14:paraId="0A1336A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20.2.1广西政府采购云平台如对电子化开评标程序有调整的，按调整后的程序操作。</w:t>
      </w:r>
    </w:p>
    <w:p w14:paraId="5D60191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20.2.2评审在严格保密的情况下进行，任何一方不得透露与评审有关的其他投标人的技术资料、价格和其他信息。</w:t>
      </w:r>
    </w:p>
    <w:p w14:paraId="67C51003">
      <w:pPr>
        <w:spacing w:line="460" w:lineRule="exact"/>
        <w:ind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20.3可中止电子交易活动的情形</w:t>
      </w:r>
    </w:p>
    <w:p w14:paraId="303D7B48">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采购过程中出现以下情形，导致广西政府采购云平台无法正常运行，或者无法保证电子交易的公平、公正和安全时，采购代理机构可中止电子交易活动：</w:t>
      </w:r>
    </w:p>
    <w:p w14:paraId="6609EA09">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20.3.1广西政府采购云平台发生故障而无法登录访问的；</w:t>
      </w:r>
    </w:p>
    <w:p w14:paraId="05FE6130">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20.3.2广西政府采购云平台应用或数据库出现错误，不能进行正常操作的；</w:t>
      </w:r>
    </w:p>
    <w:p w14:paraId="4E7F87E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20.3.3广西政府采购云平台发现严重安全漏洞，有潜在泄密危险的；</w:t>
      </w:r>
    </w:p>
    <w:p w14:paraId="714E8CDC">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20.3.4病毒发作导致不能进行正常操作的；</w:t>
      </w:r>
    </w:p>
    <w:p w14:paraId="304D7C7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20.3.5其他无法保证电子交易的公平、公正和安全的情况。</w:t>
      </w:r>
    </w:p>
    <w:p w14:paraId="428A14A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出现前款规定情形，不影响采购公平、公正性的，采购代理机构可以待上述情形消除后继续组织电子交易活动，也可以决定某些环节以纸质形式进行；影响或可能影响采购公平、公正性的，应当重新采购。</w:t>
      </w:r>
    </w:p>
    <w:p w14:paraId="201101DC">
      <w:pPr>
        <w:snapToGrid w:val="0"/>
        <w:spacing w:line="400" w:lineRule="exact"/>
        <w:ind w:firstLine="472" w:firstLineChars="196"/>
        <w:rPr>
          <w:rFonts w:ascii="仿宋_GB2312" w:eastAsia="仿宋_GB2312" w:cs="Courier New"/>
          <w:b/>
          <w:color w:val="auto"/>
          <w:sz w:val="24"/>
          <w:highlight w:val="none"/>
        </w:rPr>
      </w:pPr>
      <w:r>
        <w:rPr>
          <w:rFonts w:hint="eastAsia" w:ascii="仿宋_GB2312" w:eastAsia="仿宋_GB2312" w:cs="Courier New"/>
          <w:b/>
          <w:color w:val="auto"/>
          <w:sz w:val="24"/>
          <w:highlight w:val="none"/>
        </w:rPr>
        <w:t>四、开标</w:t>
      </w:r>
    </w:p>
    <w:p w14:paraId="501DC511">
      <w:pPr>
        <w:pStyle w:val="26"/>
        <w:snapToGrid w:val="0"/>
        <w:spacing w:line="40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21.开标准备</w:t>
      </w:r>
    </w:p>
    <w:p w14:paraId="3F8734A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0A85DBBE">
      <w:pPr>
        <w:pStyle w:val="26"/>
        <w:snapToGrid w:val="0"/>
        <w:spacing w:line="400" w:lineRule="exact"/>
        <w:ind w:firstLine="482" w:firstLineChars="2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22.开标程序</w:t>
      </w:r>
    </w:p>
    <w:p w14:paraId="0660872C">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22.1开标会由采购代理机构主持；</w:t>
      </w:r>
    </w:p>
    <w:p w14:paraId="2B3C9264">
      <w:pPr>
        <w:snapToGrid w:val="0"/>
        <w:spacing w:line="400" w:lineRule="exact"/>
        <w:ind w:firstLine="420"/>
        <w:jc w:val="left"/>
        <w:rPr>
          <w:rFonts w:hint="eastAsia" w:ascii="仿宋_GB2312" w:hAnsi="宋体" w:eastAsia="仿宋_GB2312"/>
          <w:color w:val="auto"/>
          <w:sz w:val="24"/>
          <w:highlight w:val="none"/>
        </w:rPr>
      </w:pPr>
      <w:r>
        <w:rPr>
          <w:rFonts w:hint="eastAsia" w:ascii="仿宋_GB2312" w:eastAsia="仿宋_GB2312" w:cs="Courier New"/>
          <w:color w:val="auto"/>
          <w:sz w:val="24"/>
          <w:highlight w:val="none"/>
        </w:rPr>
        <w:t>22.2</w:t>
      </w:r>
      <w:r>
        <w:rPr>
          <w:rFonts w:hint="eastAsia" w:ascii="仿宋_GB2312" w:hAnsi="宋体" w:eastAsia="仿宋_GB2312"/>
          <w:color w:val="auto"/>
          <w:sz w:val="24"/>
          <w:highlight w:val="none"/>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38484B55">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615EC9E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22.4公开报价；</w:t>
      </w:r>
    </w:p>
    <w:p w14:paraId="40C39CB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22.5报价确认：采购代理机构开启签字时段，投标人应及时通过CA证书对报价记录表进行确认。未在规定时间内确认的，视同认可开标结果；</w:t>
      </w:r>
    </w:p>
    <w:p w14:paraId="6BEEEA9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22.6开标会结束。</w:t>
      </w:r>
    </w:p>
    <w:p w14:paraId="3B145178">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五、资格性审查</w:t>
      </w:r>
    </w:p>
    <w:p w14:paraId="4E949D83">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23.采购人应当依法对投标人的资格进行审查。</w:t>
      </w:r>
    </w:p>
    <w:p w14:paraId="16843EE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24.合格投标人不足三家的，不得评标。</w:t>
      </w:r>
    </w:p>
    <w:p w14:paraId="6EAE6F1E">
      <w:pPr>
        <w:pStyle w:val="26"/>
        <w:snapToGrid w:val="0"/>
        <w:spacing w:line="370" w:lineRule="exact"/>
        <w:ind w:firstLine="472" w:firstLineChars="196"/>
        <w:rPr>
          <w:rFonts w:hint="eastAsia" w:ascii="仿宋_GB2312" w:hAnsi="宋体" w:eastAsia="仿宋_GB2312"/>
          <w:b/>
          <w:color w:val="auto"/>
          <w:sz w:val="24"/>
          <w:szCs w:val="24"/>
          <w:highlight w:val="none"/>
        </w:rPr>
      </w:pPr>
      <w:bookmarkStart w:id="64" w:name="_Toc254970545"/>
      <w:bookmarkStart w:id="65" w:name="_Toc254970686"/>
      <w:r>
        <w:rPr>
          <w:rFonts w:hint="eastAsia" w:ascii="仿宋_GB2312" w:hAnsi="宋体" w:eastAsia="仿宋_GB2312"/>
          <w:b/>
          <w:color w:val="auto"/>
          <w:sz w:val="24"/>
          <w:szCs w:val="24"/>
          <w:highlight w:val="none"/>
        </w:rPr>
        <w:t>六、评标</w:t>
      </w:r>
      <w:bookmarkEnd w:id="64"/>
      <w:bookmarkEnd w:id="65"/>
    </w:p>
    <w:p w14:paraId="1EA5BF26">
      <w:pPr>
        <w:pStyle w:val="26"/>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25.组建评标委员会</w:t>
      </w:r>
    </w:p>
    <w:p w14:paraId="697F348C">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25.1本项目评标委员会由采购人代表和评审专家组成。</w:t>
      </w:r>
    </w:p>
    <w:p w14:paraId="5F1C67E4">
      <w:pPr>
        <w:pStyle w:val="26"/>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26.评标的方式</w:t>
      </w:r>
    </w:p>
    <w:p w14:paraId="2159D467">
      <w:pPr>
        <w:snapToGrid w:val="0"/>
        <w:spacing w:line="370" w:lineRule="exact"/>
        <w:ind w:firstLine="420"/>
        <w:jc w:val="left"/>
        <w:rPr>
          <w:rFonts w:ascii="仿宋_GB2312" w:eastAsia="仿宋_GB2312"/>
          <w:color w:val="auto"/>
          <w:sz w:val="24"/>
          <w:highlight w:val="none"/>
        </w:rPr>
      </w:pPr>
      <w:r>
        <w:rPr>
          <w:rFonts w:hint="eastAsia" w:ascii="仿宋_GB2312" w:eastAsia="仿宋_GB2312" w:cs="Courier New"/>
          <w:color w:val="auto"/>
          <w:sz w:val="24"/>
          <w:highlight w:val="none"/>
        </w:rPr>
        <w:t>26.1本项目采用不公开方式评标，评标的依据为招标文件和投标文件。</w:t>
      </w:r>
    </w:p>
    <w:p w14:paraId="38D1DF9A">
      <w:pPr>
        <w:pStyle w:val="26"/>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27.</w:t>
      </w:r>
      <w:r>
        <w:rPr>
          <w:rFonts w:hint="eastAsia" w:ascii="仿宋_GB2312" w:hAnsi="宋体" w:eastAsia="仿宋_GB2312"/>
          <w:b/>
          <w:bCs/>
          <w:color w:val="auto"/>
          <w:sz w:val="24"/>
          <w:szCs w:val="24"/>
          <w:highlight w:val="none"/>
        </w:rPr>
        <w:t>评标程序</w:t>
      </w:r>
    </w:p>
    <w:p w14:paraId="4D8F23DA">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27.1符合性审查</w:t>
      </w:r>
    </w:p>
    <w:p w14:paraId="28A1B163">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（1）评标委员会审查、评价投标文件是否符合招标文件的商务、技术等实质性要求。</w:t>
      </w:r>
    </w:p>
    <w:p w14:paraId="504C5997">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（2）评标委员会将根据投标人的投标文件进行审查、核对，如有疑问，评标委员会将通过广西政府采购云平台，以询标函的方式要求投标人在线对相关问题进行澄清或者说明。</w:t>
      </w:r>
    </w:p>
    <w:p w14:paraId="35ABC940">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27.2投标文件的比较和评价</w:t>
      </w:r>
    </w:p>
    <w:p w14:paraId="4D0F93BC">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（1）各投标人的技术得分为所有评委的有效评分的算术平均数。</w:t>
      </w:r>
    </w:p>
    <w:p w14:paraId="23202CC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（2）评标委员会完成评标后，评委对各部分得分汇总，计算出本项目最终得分等。评标委员会按评标标准推荐中标候选人同时起草评标报告。</w:t>
      </w:r>
    </w:p>
    <w:p w14:paraId="266427A2">
      <w:pPr>
        <w:snapToGrid w:val="0"/>
        <w:spacing w:line="37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28.澄清问题的形式</w:t>
      </w:r>
    </w:p>
    <w:p w14:paraId="1DDB7E8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1242EEE3">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28.2投标人应当在规定时间内通过广西政府采购云平台进行澄清、说明或者补正，并加盖投标人CA电子签章。投标人的澄清、说明或者补正不得超出投标文件的范围或者改变投标文件的实质性内容。</w:t>
      </w:r>
    </w:p>
    <w:p w14:paraId="2EB943C3">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28.3投标人有以下情形之一的，评标委员会有权视该投标文件无效:</w:t>
      </w:r>
    </w:p>
    <w:p w14:paraId="6D3D277D">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（1）截止时间前未澄清、说明或者补正，或澄清、说明或者补正超过规定时间的:</w:t>
      </w:r>
    </w:p>
    <w:p w14:paraId="77F64FF9">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（2）澄清、说明或者补正超出投标文件范围或改变了投标文件的实质性内容的；</w:t>
      </w:r>
    </w:p>
    <w:p w14:paraId="6E584B4C">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（3）澄清、说明或者补正后投标文件仍不符合招标文件要求的。</w:t>
      </w:r>
    </w:p>
    <w:p w14:paraId="7047841A">
      <w:pPr>
        <w:snapToGrid w:val="0"/>
        <w:spacing w:line="37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29.错误修正</w:t>
      </w:r>
    </w:p>
    <w:p w14:paraId="087561B4">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29.1投标文件报价出现前后不一致的，除招标文件另有规定外，按照下列规定修正：</w:t>
      </w:r>
    </w:p>
    <w:p w14:paraId="175B58CC">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（1）投标文件中开标一览表（报价表）内容与投标文件中相应内容不一致的，以开标一览表（报价表）为准；</w:t>
      </w:r>
    </w:p>
    <w:p w14:paraId="7C296751">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（2）大写金额和小写金额不一致的，以大写金额为准；</w:t>
      </w:r>
    </w:p>
    <w:p w14:paraId="6325ED0D">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（3）单价金额小数点或者百分比有明显错位的，以开标一览表的总价为准，并修改单价；</w:t>
      </w:r>
    </w:p>
    <w:p w14:paraId="7A3729FD">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（4）总价金额与按单价汇总金额不一致的，以单价金额计算结果为准。</w:t>
      </w:r>
    </w:p>
    <w:p w14:paraId="1960407F">
      <w:pPr>
        <w:snapToGrid w:val="0"/>
        <w:spacing w:line="370" w:lineRule="exact"/>
        <w:ind w:firstLine="420"/>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51E870CB">
      <w:pPr>
        <w:pStyle w:val="26"/>
        <w:tabs>
          <w:tab w:val="left" w:pos="630"/>
        </w:tabs>
        <w:snapToGrid w:val="0"/>
        <w:spacing w:line="37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30.评标原则和评标方法</w:t>
      </w:r>
    </w:p>
    <w:p w14:paraId="438315DC">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242A92A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30.2本项目评标方法是综合评分法，具体评标内容及评标标准等详见第四章：评标方法及评标标准。</w:t>
      </w:r>
    </w:p>
    <w:p w14:paraId="4F857D7A">
      <w:pPr>
        <w:pStyle w:val="26"/>
        <w:snapToGrid w:val="0"/>
        <w:spacing w:line="37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31.评标过程的监控</w:t>
      </w:r>
    </w:p>
    <w:p w14:paraId="02A0DCAC">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31.1本项目评标过程实行全程录音、录像监控（或政府采购监督管理部门工作人员进行现场监督），投标人在评标过程中所进行的试图影响评标结果的不公正活动，可能导致其投标被拒绝。</w:t>
      </w:r>
    </w:p>
    <w:p w14:paraId="4FC5C5CE">
      <w:pPr>
        <w:pStyle w:val="26"/>
        <w:snapToGrid w:val="0"/>
        <w:spacing w:line="370" w:lineRule="exact"/>
        <w:ind w:firstLine="482" w:firstLineChars="200"/>
        <w:rPr>
          <w:rFonts w:hint="eastAsia" w:ascii="仿宋_GB2312" w:hAnsi="宋体" w:eastAsia="仿宋_GB2312"/>
          <w:color w:val="auto"/>
          <w:sz w:val="24"/>
          <w:szCs w:val="24"/>
          <w:highlight w:val="none"/>
        </w:rPr>
      </w:pPr>
      <w:r>
        <w:rPr>
          <w:rFonts w:hint="eastAsia" w:ascii="仿宋_GB2312" w:hAnsi="宋体" w:eastAsia="仿宋_GB2312"/>
          <w:b/>
          <w:color w:val="auto"/>
          <w:sz w:val="24"/>
          <w:szCs w:val="24"/>
          <w:highlight w:val="none"/>
        </w:rPr>
        <w:t>七、评标结果</w:t>
      </w:r>
    </w:p>
    <w:p w14:paraId="0B0509D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32.采购人或者采购代理机构核对评标结果。</w:t>
      </w:r>
    </w:p>
    <w:p w14:paraId="57ACA4E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33.采购人或者采购代理机构在公告中标结果的同时，对未通过资格审查的投标人，应当告知其未通过的原因；采用综合评分法评审的，还应当告知未中标人本人的评审得分与排序。</w:t>
      </w:r>
    </w:p>
    <w:p w14:paraId="2932312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595AD78">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35.采购人或采购代理机构应当自中标人确定之日起2个工作日内，在中国政府采购网、广西壮族自治区政府采购网、柳州市政府采购网发布中标公告。在发布中标公告的同时，向中标人发出中标通知书。</w:t>
      </w:r>
    </w:p>
    <w:p w14:paraId="3DB9B60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36.在中标通知书发出前，采购人或采购代理机构应当对中标人信用进行查询，并按照信用信息使用规则处理。</w:t>
      </w:r>
    </w:p>
    <w:p w14:paraId="40CF08A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37.投标人对中标公告有异议的，应当在中标公告</w:t>
      </w:r>
      <w:r>
        <w:rPr>
          <w:rFonts w:hint="eastAsia" w:ascii="仿宋_GB2312" w:hAnsi="宋体" w:eastAsia="仿宋_GB2312"/>
          <w:bCs/>
          <w:color w:val="auto"/>
          <w:sz w:val="24"/>
          <w:highlight w:val="none"/>
        </w:rPr>
        <w:t>期限届满</w:t>
      </w:r>
      <w:r>
        <w:rPr>
          <w:rFonts w:hint="eastAsia" w:ascii="仿宋_GB2312" w:eastAsia="仿宋_GB2312" w:cs="Courier New"/>
          <w:color w:val="auto"/>
          <w:sz w:val="24"/>
          <w:highlight w:val="none"/>
        </w:rPr>
        <w:t>之日起七个工作日内，以书面形式向采购人或采购代理机构提出质疑，并及时索要书面回执。</w:t>
      </w:r>
    </w:p>
    <w:p w14:paraId="24E64704">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38.采购人或采购代理机构（采购代理机构应当按照有关规定就采购人委托授权范围内的事项）在收到投标人的书面质疑后七个工作日内作出答复，但答复的内容不得涉及商业秘密。</w:t>
      </w:r>
    </w:p>
    <w:p w14:paraId="2CC04FC1">
      <w:pPr>
        <w:pStyle w:val="26"/>
        <w:snapToGrid w:val="0"/>
        <w:spacing w:line="370" w:lineRule="exact"/>
        <w:ind w:firstLine="472" w:firstLineChars="196"/>
        <w:rPr>
          <w:rFonts w:hint="eastAsia" w:ascii="仿宋_GB2312" w:hAnsi="宋体" w:eastAsia="仿宋_GB2312"/>
          <w:b/>
          <w:color w:val="auto"/>
          <w:sz w:val="24"/>
          <w:szCs w:val="24"/>
          <w:highlight w:val="none"/>
        </w:rPr>
      </w:pPr>
      <w:bookmarkStart w:id="66" w:name="_Toc254970688"/>
      <w:bookmarkStart w:id="67" w:name="_Toc254970547"/>
      <w:r>
        <w:rPr>
          <w:rFonts w:hint="eastAsia" w:ascii="仿宋_GB2312" w:hAnsi="宋体" w:eastAsia="仿宋_GB2312"/>
          <w:b/>
          <w:color w:val="auto"/>
          <w:sz w:val="24"/>
          <w:szCs w:val="24"/>
          <w:highlight w:val="none"/>
        </w:rPr>
        <w:t>八、</w:t>
      </w:r>
      <w:bookmarkEnd w:id="66"/>
      <w:bookmarkEnd w:id="67"/>
      <w:r>
        <w:rPr>
          <w:rFonts w:hint="eastAsia" w:ascii="仿宋_GB2312" w:hAnsi="宋体" w:eastAsia="仿宋_GB2312"/>
          <w:b/>
          <w:color w:val="auto"/>
          <w:sz w:val="24"/>
          <w:szCs w:val="24"/>
          <w:highlight w:val="none"/>
        </w:rPr>
        <w:t>签订合同</w:t>
      </w:r>
    </w:p>
    <w:p w14:paraId="5F5674F5">
      <w:pPr>
        <w:pStyle w:val="26"/>
        <w:snapToGrid w:val="0"/>
        <w:spacing w:line="370" w:lineRule="exact"/>
        <w:ind w:firstLine="472" w:firstLineChars="196"/>
        <w:rPr>
          <w:rFonts w:hint="eastAsia" w:ascii="仿宋_GB2312" w:hAnsi="宋体" w:eastAsia="仿宋_GB2312"/>
          <w:b/>
          <w:bCs/>
          <w:color w:val="auto"/>
          <w:sz w:val="24"/>
          <w:szCs w:val="24"/>
          <w:highlight w:val="none"/>
        </w:rPr>
      </w:pPr>
      <w:r>
        <w:rPr>
          <w:rFonts w:hint="eastAsia" w:ascii="仿宋_GB2312" w:hAnsi="宋体" w:eastAsia="仿宋_GB2312"/>
          <w:b/>
          <w:color w:val="auto"/>
          <w:sz w:val="24"/>
          <w:szCs w:val="24"/>
          <w:highlight w:val="none"/>
        </w:rPr>
        <w:t>39.合同授予标准</w:t>
      </w:r>
    </w:p>
    <w:p w14:paraId="7CBC132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39.1合同将授予被确定实质上响应招标文件要求，具备履行合同能力，综合评分排名第一的投标人。</w:t>
      </w:r>
    </w:p>
    <w:p w14:paraId="62168F33">
      <w:pPr>
        <w:snapToGrid w:val="0"/>
        <w:spacing w:line="37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40.签订合同</w:t>
      </w:r>
    </w:p>
    <w:p w14:paraId="0317C1C9">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40.1中标人接到中标通知书后，应按有关规定与采购人签订合同。</w:t>
      </w:r>
    </w:p>
    <w:p w14:paraId="27B75C9F">
      <w:pPr>
        <w:snapToGrid w:val="0"/>
        <w:spacing w:line="360" w:lineRule="exact"/>
        <w:ind w:right="-470" w:rightChars="-224" w:firstLine="420"/>
        <w:jc w:val="left"/>
        <w:rPr>
          <w:rFonts w:ascii="仿宋_GB2312" w:eastAsia="仿宋_GB2312" w:cs="Courier New"/>
          <w:color w:val="auto"/>
          <w:sz w:val="24"/>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cs="Courier New"/>
          <w:color w:val="auto"/>
          <w:sz w:val="24"/>
          <w:highlight w:val="none"/>
        </w:rPr>
        <w:t>40.2中标人因不可抗力或者自身原因不能履行采购合同的，采购人或采购代理机构应将该情况报政府采购监督管理部门，从合格的中标候选人中另行确定中标人或重新开展政府采购活动</w:t>
      </w:r>
      <w:bookmarkEnd w:id="49"/>
      <w:r>
        <w:rPr>
          <w:rFonts w:hint="eastAsia" w:ascii="仿宋_GB2312" w:eastAsia="仿宋_GB2312" w:cs="Courier New"/>
          <w:color w:val="auto"/>
          <w:sz w:val="24"/>
          <w:highlight w:val="none"/>
        </w:rPr>
        <w:t>。</w:t>
      </w:r>
      <w:bookmarkStart w:id="68" w:name="_Toc254970689"/>
      <w:bookmarkStart w:id="69" w:name="_Toc254970548"/>
      <w:bookmarkStart w:id="70" w:name="_Toc497578452"/>
    </w:p>
    <w:p w14:paraId="134FA689">
      <w:pPr>
        <w:rPr>
          <w:color w:val="auto"/>
          <w:highlight w:val="none"/>
        </w:rPr>
      </w:pPr>
    </w:p>
    <w:p w14:paraId="0EAB97E5">
      <w:pPr>
        <w:rPr>
          <w:color w:val="auto"/>
          <w:highlight w:val="none"/>
        </w:rPr>
      </w:pPr>
    </w:p>
    <w:p w14:paraId="43D61D20">
      <w:pPr>
        <w:rPr>
          <w:color w:val="auto"/>
          <w:highlight w:val="none"/>
        </w:rPr>
      </w:pPr>
    </w:p>
    <w:p w14:paraId="0A73137F">
      <w:pPr>
        <w:rPr>
          <w:color w:val="auto"/>
          <w:highlight w:val="none"/>
        </w:rPr>
      </w:pPr>
    </w:p>
    <w:p w14:paraId="23C5543E">
      <w:pPr>
        <w:rPr>
          <w:color w:val="auto"/>
          <w:highlight w:val="none"/>
        </w:rPr>
      </w:pPr>
    </w:p>
    <w:p w14:paraId="41BC8136">
      <w:pPr>
        <w:rPr>
          <w:color w:val="auto"/>
          <w:highlight w:val="none"/>
        </w:rPr>
      </w:pPr>
    </w:p>
    <w:p w14:paraId="12DC4C86">
      <w:pPr>
        <w:rPr>
          <w:color w:val="auto"/>
          <w:highlight w:val="none"/>
        </w:rPr>
      </w:pPr>
    </w:p>
    <w:p w14:paraId="0A30950E">
      <w:pPr>
        <w:rPr>
          <w:color w:val="auto"/>
          <w:highlight w:val="none"/>
        </w:rPr>
      </w:pPr>
    </w:p>
    <w:p w14:paraId="28DD2EB3">
      <w:pPr>
        <w:rPr>
          <w:color w:val="auto"/>
          <w:highlight w:val="none"/>
        </w:rPr>
      </w:pPr>
    </w:p>
    <w:p w14:paraId="57A85BDE">
      <w:pPr>
        <w:rPr>
          <w:color w:val="auto"/>
          <w:highlight w:val="none"/>
        </w:rPr>
      </w:pPr>
    </w:p>
    <w:p w14:paraId="40D80DC3">
      <w:pPr>
        <w:rPr>
          <w:color w:val="auto"/>
          <w:highlight w:val="none"/>
        </w:rPr>
      </w:pPr>
    </w:p>
    <w:p w14:paraId="1927E05B">
      <w:pPr>
        <w:rPr>
          <w:color w:val="auto"/>
          <w:highlight w:val="none"/>
        </w:rPr>
      </w:pPr>
    </w:p>
    <w:p w14:paraId="26E06F97">
      <w:pPr>
        <w:rPr>
          <w:color w:val="auto"/>
          <w:highlight w:val="none"/>
        </w:rPr>
      </w:pPr>
    </w:p>
    <w:p w14:paraId="6710F8B8">
      <w:pPr>
        <w:rPr>
          <w:color w:val="auto"/>
          <w:highlight w:val="none"/>
        </w:rPr>
      </w:pPr>
    </w:p>
    <w:p w14:paraId="2CE98555">
      <w:pPr>
        <w:rPr>
          <w:color w:val="auto"/>
          <w:highlight w:val="none"/>
        </w:rPr>
      </w:pPr>
    </w:p>
    <w:p w14:paraId="544284C9">
      <w:pPr>
        <w:rPr>
          <w:color w:val="auto"/>
          <w:highlight w:val="none"/>
        </w:rPr>
      </w:pPr>
    </w:p>
    <w:p w14:paraId="6B8E7972">
      <w:pPr>
        <w:rPr>
          <w:color w:val="auto"/>
          <w:highlight w:val="none"/>
        </w:rPr>
      </w:pPr>
    </w:p>
    <w:p w14:paraId="5508C04A">
      <w:pPr>
        <w:pStyle w:val="3"/>
        <w:jc w:val="center"/>
        <w:rPr>
          <w:color w:val="auto"/>
          <w:sz w:val="30"/>
          <w:szCs w:val="30"/>
          <w:highlight w:val="none"/>
        </w:rPr>
      </w:pPr>
      <w:bookmarkStart w:id="71" w:name="_Toc8979"/>
      <w:bookmarkStart w:id="72" w:name="_Toc27328"/>
      <w:r>
        <w:rPr>
          <w:rFonts w:hint="eastAsia"/>
          <w:color w:val="auto"/>
          <w:sz w:val="30"/>
          <w:szCs w:val="30"/>
          <w:highlight w:val="none"/>
        </w:rPr>
        <w:t xml:space="preserve">第四章 </w:t>
      </w:r>
      <w:bookmarkEnd w:id="68"/>
      <w:bookmarkEnd w:id="69"/>
      <w:r>
        <w:rPr>
          <w:rFonts w:hint="eastAsia"/>
          <w:color w:val="auto"/>
          <w:sz w:val="30"/>
          <w:szCs w:val="30"/>
          <w:highlight w:val="none"/>
        </w:rPr>
        <w:t>评标方法及评标标准</w:t>
      </w:r>
      <w:bookmarkEnd w:id="70"/>
      <w:bookmarkEnd w:id="71"/>
      <w:bookmarkEnd w:id="72"/>
      <w:r>
        <w:rPr>
          <w:color w:val="auto"/>
          <w:highlight w:val="none"/>
        </w:rPr>
        <w:tab/>
      </w:r>
    </w:p>
    <w:p w14:paraId="27FE177B">
      <w:pPr>
        <w:tabs>
          <w:tab w:val="left" w:pos="3055"/>
        </w:tabs>
        <w:jc w:val="center"/>
        <w:rPr>
          <w:b/>
          <w:color w:val="auto"/>
          <w:sz w:val="30"/>
          <w:szCs w:val="30"/>
          <w:highlight w:val="none"/>
        </w:rPr>
      </w:pPr>
      <w:r>
        <w:rPr>
          <w:color w:val="auto"/>
          <w:highlight w:val="none"/>
        </w:rPr>
        <w:br w:type="page"/>
      </w:r>
      <w:r>
        <w:rPr>
          <w:rFonts w:hint="eastAsia" w:ascii="宋体" w:hAnsi="宋体" w:cs="Courier New"/>
          <w:b/>
          <w:bCs/>
          <w:color w:val="auto"/>
          <w:sz w:val="32"/>
          <w:szCs w:val="32"/>
          <w:highlight w:val="none"/>
        </w:rPr>
        <w:t>评标方法及评标标准</w:t>
      </w:r>
    </w:p>
    <w:p w14:paraId="5B1D6216">
      <w:pPr>
        <w:spacing w:line="390" w:lineRule="exact"/>
        <w:ind w:right="-168" w:rightChars="-80"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一、评标原则</w:t>
      </w:r>
    </w:p>
    <w:p w14:paraId="79A2A9F5">
      <w:pPr>
        <w:spacing w:line="390" w:lineRule="exact"/>
        <w:ind w:right="-168" w:rightChars="-80"/>
        <w:rPr>
          <w:rFonts w:ascii="仿宋_GB2312" w:eastAsia="仿宋_GB2312"/>
          <w:color w:val="auto"/>
          <w:sz w:val="24"/>
          <w:highlight w:val="none"/>
        </w:rPr>
      </w:pPr>
      <w:r>
        <w:rPr>
          <w:rFonts w:hint="eastAsia" w:ascii="仿宋_GB2312" w:eastAsia="仿宋_GB2312"/>
          <w:color w:val="auto"/>
          <w:sz w:val="24"/>
          <w:highlight w:val="none"/>
        </w:rPr>
        <w:t xml:space="preserve">    （一）评委构成：本招标采购项目的评委分别由依法组成的评审专家、采购人代表共五人或以上单数构成，其中专家人数不少于评标委员会成员总数的三分之二。</w:t>
      </w:r>
    </w:p>
    <w:p w14:paraId="10F8FF6B">
      <w:pPr>
        <w:spacing w:line="390" w:lineRule="exact"/>
        <w:ind w:right="-168" w:rightChars="-80" w:firstLine="435"/>
        <w:rPr>
          <w:rFonts w:ascii="仿宋_GB2312" w:eastAsia="仿宋_GB2312"/>
          <w:b/>
          <w:color w:val="auto"/>
          <w:sz w:val="24"/>
          <w:highlight w:val="none"/>
        </w:rPr>
      </w:pPr>
      <w:r>
        <w:rPr>
          <w:rFonts w:hint="eastAsia" w:ascii="仿宋_GB2312" w:eastAsia="仿宋_GB2312"/>
          <w:b/>
          <w:color w:val="auto"/>
          <w:sz w:val="24"/>
          <w:highlight w:val="none"/>
        </w:rPr>
        <w:t>（二）评标依据：评委将以招投标文件为评标依据，对投标人的价格、服务方案、信誉、业绩等方面按百分制打分。</w:t>
      </w:r>
    </w:p>
    <w:p w14:paraId="368174A9">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（三）评标方式：以封闭方式进行。</w:t>
      </w:r>
    </w:p>
    <w:p w14:paraId="68B82CFE">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（四）在政府采购评审中出现下列情形之一的，评标委员会应当启动异常低价投标审查程序：</w:t>
      </w:r>
    </w:p>
    <w:p w14:paraId="71988F0D">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1.投标报价低于全部通过符合性审查投标人投标报价平均值50%的，即投标报价&lt;全部通过符合性审查投标人投标报价平均值×50%；</w:t>
      </w:r>
    </w:p>
    <w:p w14:paraId="7323ABD3">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2.投标报价低于通过符合性审查的次低报价投标人投标报价50%的，即投标报价&lt;通过符合性审查的次低报价投标人投标报价×50%；</w:t>
      </w:r>
    </w:p>
    <w:p w14:paraId="296B724D">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3.投标报价低于采购项目最高限价45%的，即投标报价&lt;采购项目最高限价×45%；</w:t>
      </w:r>
    </w:p>
    <w:p w14:paraId="423F8EC9">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4.评标委员会基于专业判断，认为投标人报价过低，有可能影响产品质量或者不能诚信履约的其他情形。</w:t>
      </w:r>
    </w:p>
    <w:p w14:paraId="0315FEEA">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0C645D83">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 xml:space="preserve">投标人不能提供书面说明、证明材料，或者提供的书面说明、证明材料不能证明其报价合理性的，评标委员会应当将其作为无效投标处理。 </w:t>
      </w:r>
    </w:p>
    <w:p w14:paraId="4C5AACE6">
      <w:pPr>
        <w:spacing w:line="390" w:lineRule="exact"/>
        <w:ind w:right="-168" w:rightChars="-80" w:firstLine="435"/>
        <w:rPr>
          <w:rFonts w:ascii="仿宋_GB2312" w:eastAsia="仿宋_GB2312"/>
          <w:b/>
          <w:bCs/>
          <w:color w:val="auto"/>
          <w:sz w:val="24"/>
          <w:highlight w:val="none"/>
        </w:rPr>
      </w:pPr>
      <w:r>
        <w:rPr>
          <w:rFonts w:hint="eastAsia" w:ascii="仿宋_GB2312" w:eastAsia="仿宋_GB2312"/>
          <w:b/>
          <w:bCs/>
          <w:color w:val="auto"/>
          <w:sz w:val="24"/>
          <w:highlight w:val="none"/>
        </w:rPr>
        <w:t>二、评标方法</w:t>
      </w:r>
      <w:r>
        <w:rPr>
          <w:rFonts w:ascii="仿宋_GB2312" w:eastAsia="仿宋_GB2312"/>
          <w:b/>
          <w:bCs/>
          <w:color w:val="auto"/>
          <w:sz w:val="24"/>
          <w:highlight w:val="none"/>
        </w:rPr>
        <w:tab/>
      </w:r>
    </w:p>
    <w:p w14:paraId="5A647F2B">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（一）对进入详评的，采用百分制综合评分法。</w:t>
      </w:r>
    </w:p>
    <w:p w14:paraId="5943B028">
      <w:pPr>
        <w:spacing w:line="400" w:lineRule="atLeast"/>
        <w:ind w:firstLine="480" w:firstLineChars="200"/>
        <w:jc w:val="left"/>
        <w:rPr>
          <w:rFonts w:hint="eastAsia" w:ascii="仿宋_GB2312" w:hAnsi="宋体" w:eastAsia="仿宋_GB2312"/>
          <w:color w:val="auto"/>
          <w:sz w:val="24"/>
          <w:highlight w:val="none"/>
        </w:rPr>
      </w:pPr>
      <w:r>
        <w:rPr>
          <w:rFonts w:hint="eastAsia" w:ascii="仿宋_GB2312" w:eastAsia="仿宋_GB2312"/>
          <w:color w:val="auto"/>
          <w:sz w:val="24"/>
          <w:highlight w:val="none"/>
        </w:rPr>
        <w:t>（二）计分办法（分值计算保留小数点后两位，第三位四舍五入）</w:t>
      </w:r>
      <w:r>
        <w:rPr>
          <w:rFonts w:hint="eastAsia" w:ascii="仿宋_GB2312" w:hAnsi="宋体" w:eastAsia="仿宋_GB2312"/>
          <w:color w:val="auto"/>
          <w:sz w:val="24"/>
          <w:highlight w:val="none"/>
        </w:rPr>
        <w:t>：</w:t>
      </w:r>
    </w:p>
    <w:tbl>
      <w:tblPr>
        <w:tblStyle w:val="312"/>
        <w:tblpPr w:leftFromText="180" w:rightFromText="180" w:vertAnchor="text" w:horzAnchor="page" w:tblpX="661" w:tblpY="378"/>
        <w:tblOverlap w:val="never"/>
        <w:tblW w:w="10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087"/>
        <w:gridCol w:w="6575"/>
        <w:gridCol w:w="663"/>
        <w:gridCol w:w="1350"/>
      </w:tblGrid>
      <w:tr w14:paraId="7789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658" w:type="dxa"/>
            <w:gridSpan w:val="5"/>
            <w:shd w:val="clear" w:color="auto" w:fill="D7D7D7"/>
            <w:vAlign w:val="center"/>
          </w:tcPr>
          <w:p w14:paraId="240FC650">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eastAsia="仿宋_GB2312"/>
                <w:b/>
                <w:color w:val="auto"/>
                <w:sz w:val="32"/>
                <w:highlight w:val="none"/>
              </w:rPr>
              <w:t>客观分</w:t>
            </w:r>
          </w:p>
        </w:tc>
      </w:tr>
      <w:tr w14:paraId="13AB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417F5F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87" w:type="dxa"/>
            <w:vAlign w:val="center"/>
          </w:tcPr>
          <w:p w14:paraId="45653BA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575" w:type="dxa"/>
            <w:vAlign w:val="center"/>
          </w:tcPr>
          <w:p w14:paraId="674C252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663" w:type="dxa"/>
            <w:vAlign w:val="center"/>
          </w:tcPr>
          <w:p w14:paraId="3C6B2CB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350" w:type="dxa"/>
            <w:vAlign w:val="center"/>
          </w:tcPr>
          <w:p w14:paraId="38CFCE5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1600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983" w:type="dxa"/>
            <w:vAlign w:val="center"/>
          </w:tcPr>
          <w:p w14:paraId="0B3BFB8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87" w:type="dxa"/>
            <w:vAlign w:val="center"/>
          </w:tcPr>
          <w:p w14:paraId="539C80B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6575" w:type="dxa"/>
            <w:vAlign w:val="center"/>
          </w:tcPr>
          <w:p w14:paraId="23FC1B38">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1.满足招标文件要求且投标价格最低的投标报价为评标基准价，其投标人的报价分为最高分</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14:paraId="3710A0C3">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2.其他投标人的报价得分按以下公式计算：</w:t>
            </w:r>
          </w:p>
          <w:p w14:paraId="43B7E62C">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报价得分=（评标基准价／某投标人投标报价）×</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14:paraId="094E4533">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color w:val="auto"/>
                <w:highlight w:val="none"/>
              </w:rPr>
            </w:pPr>
            <w:r>
              <w:rPr>
                <w:rFonts w:hint="eastAsia" w:ascii="仿宋_GB2312" w:hAnsi="仿宋_GB2312" w:eastAsia="仿宋_GB2312" w:cs="仿宋_GB2312"/>
                <w:b/>
                <w:bCs/>
                <w:color w:val="auto"/>
                <w:sz w:val="21"/>
                <w:szCs w:val="21"/>
                <w:highlight w:val="none"/>
              </w:rPr>
              <w:t>注：专门面向</w:t>
            </w:r>
            <w:r>
              <w:rPr>
                <w:rFonts w:hint="eastAsia" w:ascii="仿宋_GB2312" w:hAnsi="仿宋_GB2312" w:eastAsia="仿宋_GB2312" w:cs="仿宋_GB2312"/>
                <w:b/>
                <w:bCs/>
                <w:color w:val="auto"/>
                <w:sz w:val="21"/>
                <w:szCs w:val="21"/>
                <w:highlight w:val="none"/>
                <w:lang w:val="en-US" w:eastAsia="zh-CN"/>
              </w:rPr>
              <w:t>中小</w:t>
            </w:r>
            <w:r>
              <w:rPr>
                <w:rFonts w:hint="eastAsia" w:ascii="仿宋_GB2312" w:hAnsi="仿宋_GB2312" w:eastAsia="仿宋_GB2312" w:cs="仿宋_GB2312"/>
                <w:b/>
                <w:bCs/>
                <w:color w:val="auto"/>
                <w:sz w:val="21"/>
                <w:szCs w:val="21"/>
                <w:highlight w:val="none"/>
              </w:rPr>
              <w:t>企业采购的项目或者采购包，不再执行价格评审优惠的扶持政策</w:t>
            </w:r>
            <w:r>
              <w:rPr>
                <w:rFonts w:hint="eastAsia" w:ascii="仿宋" w:hAnsi="仿宋" w:eastAsia="仿宋" w:cs="仿宋"/>
                <w:b/>
                <w:bCs/>
                <w:color w:val="auto"/>
                <w:sz w:val="21"/>
                <w:szCs w:val="21"/>
                <w:highlight w:val="none"/>
              </w:rPr>
              <w:t>。</w:t>
            </w:r>
          </w:p>
        </w:tc>
        <w:tc>
          <w:tcPr>
            <w:tcW w:w="663" w:type="dxa"/>
            <w:vAlign w:val="center"/>
          </w:tcPr>
          <w:p w14:paraId="2A800C4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trike/>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0" w:type="dxa"/>
            <w:vAlign w:val="center"/>
          </w:tcPr>
          <w:p w14:paraId="4B783FB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p>
        </w:tc>
      </w:tr>
      <w:tr w14:paraId="2A74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3" w:hRule="atLeast"/>
        </w:trPr>
        <w:tc>
          <w:tcPr>
            <w:tcW w:w="983" w:type="dxa"/>
            <w:shd w:val="clear" w:color="auto" w:fill="auto"/>
            <w:vAlign w:val="center"/>
          </w:tcPr>
          <w:p w14:paraId="12F4ADD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 w:val="24"/>
                <w:szCs w:val="24"/>
                <w:highlight w:val="none"/>
                <w:lang w:val="en-US" w:eastAsia="zh-CN"/>
              </w:rPr>
              <w:t>人员配置方案分</w:t>
            </w:r>
          </w:p>
        </w:tc>
        <w:tc>
          <w:tcPr>
            <w:tcW w:w="1087" w:type="dxa"/>
            <w:shd w:val="clear" w:color="auto" w:fill="auto"/>
            <w:vAlign w:val="center"/>
          </w:tcPr>
          <w:p w14:paraId="4F89FB5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项目经理</w:t>
            </w:r>
          </w:p>
          <w:p w14:paraId="51C18AC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highlight w:val="none"/>
                <w:lang w:val="en-US" w:eastAsia="zh-CN"/>
              </w:rPr>
              <w:t>、技术实施人员</w:t>
            </w:r>
          </w:p>
        </w:tc>
        <w:tc>
          <w:tcPr>
            <w:tcW w:w="6575" w:type="dxa"/>
            <w:shd w:val="clear" w:color="auto" w:fill="auto"/>
            <w:vAlign w:val="center"/>
          </w:tcPr>
          <w:p w14:paraId="271C571A">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b/>
                <w:bCs/>
                <w:color w:val="auto"/>
                <w:sz w:val="21"/>
                <w:szCs w:val="21"/>
                <w:highlight w:val="none"/>
                <w:lang w:val="en-US" w:eastAsia="zh-CN"/>
              </w:rPr>
              <w:t>项目经理（1人）：</w:t>
            </w:r>
            <w:r>
              <w:rPr>
                <w:rFonts w:hint="eastAsia" w:ascii="仿宋_GB2312" w:hAnsi="仿宋_GB2312" w:eastAsia="仿宋_GB2312" w:cs="仿宋_GB2312"/>
                <w:color w:val="auto"/>
                <w:sz w:val="21"/>
                <w:szCs w:val="21"/>
                <w:highlight w:val="none"/>
                <w:lang w:val="en-US" w:eastAsia="zh-CN"/>
              </w:rPr>
              <w:t>具备工业和信息化部 人力资源和社会保障部颁发的高级信息系统项目</w:t>
            </w:r>
            <w:bookmarkStart w:id="91" w:name="_GoBack"/>
            <w:bookmarkEnd w:id="91"/>
            <w:r>
              <w:rPr>
                <w:rFonts w:hint="eastAsia" w:ascii="仿宋_GB2312" w:hAnsi="仿宋_GB2312" w:eastAsia="仿宋_GB2312" w:cs="仿宋_GB2312"/>
                <w:color w:val="auto"/>
                <w:sz w:val="21"/>
                <w:szCs w:val="21"/>
                <w:highlight w:val="none"/>
                <w:lang w:val="en-US" w:eastAsia="zh-CN"/>
              </w:rPr>
              <w:t>管理师职业资格证书的</w:t>
            </w:r>
            <w:r>
              <w:rPr>
                <w:rFonts w:hint="eastAsia" w:ascii="仿宋_GB2312" w:hAnsi="仿宋_GB2312" w:eastAsia="仿宋_GB2312" w:cs="仿宋_GB2312"/>
                <w:color w:val="auto"/>
                <w:sz w:val="21"/>
                <w:szCs w:val="21"/>
                <w:highlight w:val="none"/>
              </w:rPr>
              <w:t>得</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分</w:t>
            </w:r>
            <w:r>
              <w:rPr>
                <w:rFonts w:hint="eastAsia" w:ascii="仿宋_GB2312" w:hAnsi="仿宋_GB2312" w:eastAsia="仿宋_GB2312" w:cs="仿宋_GB2312"/>
                <w:color w:val="auto"/>
                <w:sz w:val="21"/>
                <w:szCs w:val="21"/>
                <w:highlight w:val="none"/>
                <w:lang w:eastAsia="zh-CN"/>
              </w:rPr>
              <w:t>，满分</w:t>
            </w:r>
            <w:r>
              <w:rPr>
                <w:rFonts w:hint="eastAsia" w:ascii="仿宋_GB2312" w:hAnsi="仿宋_GB2312" w:eastAsia="仿宋_GB2312" w:cs="仿宋_GB2312"/>
                <w:color w:val="auto"/>
                <w:sz w:val="21"/>
                <w:szCs w:val="21"/>
                <w:highlight w:val="none"/>
                <w:lang w:val="en-US" w:eastAsia="zh-CN"/>
              </w:rPr>
              <w:t>3分</w:t>
            </w:r>
            <w:r>
              <w:rPr>
                <w:rFonts w:hint="eastAsia" w:ascii="仿宋_GB2312" w:hAnsi="仿宋_GB2312" w:eastAsia="仿宋_GB2312" w:cs="仿宋_GB2312"/>
                <w:color w:val="auto"/>
                <w:sz w:val="21"/>
                <w:szCs w:val="21"/>
                <w:highlight w:val="none"/>
              </w:rPr>
              <w:t>。</w:t>
            </w:r>
          </w:p>
          <w:p w14:paraId="2A84DF42">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lang w:val="en-US" w:eastAsia="zh-CN"/>
              </w:rPr>
              <w:t>技术实施人员（5人）：</w:t>
            </w:r>
            <w:r>
              <w:rPr>
                <w:rFonts w:hint="eastAsia" w:ascii="仿宋_GB2312" w:hAnsi="仿宋_GB2312" w:eastAsia="仿宋_GB2312" w:cs="仿宋_GB2312"/>
                <w:color w:val="auto"/>
                <w:sz w:val="21"/>
                <w:szCs w:val="21"/>
                <w:highlight w:val="none"/>
                <w:lang w:val="en-US" w:eastAsia="zh-CN"/>
              </w:rPr>
              <w:t>每有1人具备工业和信息化部 人力资源和社会保障部颁发的系统集成项目管理工程师或网络工程师或软件设计师职业资格证书的得1分，满分5分。</w:t>
            </w:r>
          </w:p>
          <w:p w14:paraId="44FA4F1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注：</w:t>
            </w:r>
            <w:r>
              <w:rPr>
                <w:rFonts w:hint="eastAsia" w:ascii="仿宋_GB2312" w:hAnsi="仿宋_GB2312" w:eastAsia="仿宋_GB2312" w:cs="仿宋_GB2312"/>
                <w:b/>
                <w:bCs/>
                <w:color w:val="auto"/>
                <w:sz w:val="21"/>
                <w:szCs w:val="21"/>
                <w:highlight w:val="none"/>
                <w:lang w:eastAsia="zh-CN"/>
              </w:rPr>
              <w:t>投标人</w:t>
            </w:r>
            <w:r>
              <w:rPr>
                <w:rFonts w:hint="eastAsia" w:ascii="仿宋_GB2312" w:hAnsi="仿宋_GB2312" w:eastAsia="仿宋_GB2312" w:cs="仿宋_GB2312"/>
                <w:b/>
                <w:bCs/>
                <w:color w:val="auto"/>
                <w:sz w:val="21"/>
                <w:szCs w:val="21"/>
                <w:highlight w:val="none"/>
              </w:rPr>
              <w:t>提供以下材料：</w:t>
            </w:r>
          </w:p>
          <w:p w14:paraId="38AF66E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1.提供</w:t>
            </w:r>
            <w:r>
              <w:rPr>
                <w:rFonts w:hint="eastAsia" w:ascii="仿宋_GB2312" w:hAnsi="仿宋_GB2312" w:eastAsia="仿宋_GB2312" w:cs="仿宋_GB2312"/>
                <w:b/>
                <w:bCs/>
                <w:color w:val="auto"/>
                <w:sz w:val="21"/>
                <w:szCs w:val="21"/>
                <w:highlight w:val="none"/>
                <w:lang w:eastAsia="zh-CN"/>
              </w:rPr>
              <w:t>项目</w:t>
            </w:r>
            <w:r>
              <w:rPr>
                <w:rFonts w:hint="eastAsia" w:ascii="仿宋_GB2312" w:hAnsi="仿宋_GB2312" w:eastAsia="仿宋_GB2312" w:cs="仿宋_GB2312"/>
                <w:b/>
                <w:bCs/>
                <w:color w:val="auto"/>
                <w:sz w:val="21"/>
                <w:szCs w:val="21"/>
                <w:highlight w:val="none"/>
                <w:lang w:val="en-US" w:eastAsia="zh-CN"/>
              </w:rPr>
              <w:t>经理</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技术实施人员</w:t>
            </w:r>
            <w:r>
              <w:rPr>
                <w:rFonts w:hint="eastAsia" w:ascii="仿宋_GB2312" w:hAnsi="仿宋_GB2312" w:eastAsia="仿宋_GB2312" w:cs="仿宋_GB2312"/>
                <w:b/>
                <w:bCs/>
                <w:color w:val="auto"/>
                <w:sz w:val="21"/>
                <w:szCs w:val="21"/>
                <w:highlight w:val="none"/>
              </w:rPr>
              <w:t>为</w:t>
            </w:r>
            <w:r>
              <w:rPr>
                <w:rFonts w:hint="eastAsia" w:ascii="仿宋_GB2312" w:hAnsi="仿宋_GB2312" w:eastAsia="仿宋_GB2312" w:cs="仿宋_GB2312"/>
                <w:b/>
                <w:bCs/>
                <w:color w:val="auto"/>
                <w:sz w:val="21"/>
                <w:szCs w:val="21"/>
                <w:highlight w:val="none"/>
                <w:lang w:eastAsia="zh-CN"/>
              </w:rPr>
              <w:t>投标人</w:t>
            </w:r>
            <w:r>
              <w:rPr>
                <w:rFonts w:hint="eastAsia" w:ascii="仿宋_GB2312" w:hAnsi="仿宋_GB2312" w:eastAsia="仿宋_GB2312" w:cs="仿宋_GB2312"/>
                <w:b/>
                <w:bCs/>
                <w:color w:val="auto"/>
                <w:sz w:val="21"/>
                <w:szCs w:val="21"/>
                <w:highlight w:val="none"/>
              </w:rPr>
              <w:t>公司正式员工的相关证明材料（如劳动合同、协议等），未提供证明材料的，该人员不予计分。</w:t>
            </w:r>
          </w:p>
          <w:p w14:paraId="5F0EB51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color w:val="auto"/>
                <w:highlight w:val="none"/>
                <w:lang w:val="en-US" w:eastAsia="zh-CN"/>
              </w:rPr>
            </w:pPr>
            <w:r>
              <w:rPr>
                <w:rFonts w:hint="eastAsia" w:ascii="仿宋_GB2312" w:hAnsi="仿宋_GB2312" w:eastAsia="仿宋_GB2312" w:cs="仿宋_GB2312"/>
                <w:b/>
                <w:bCs/>
                <w:color w:val="auto"/>
                <w:sz w:val="21"/>
                <w:szCs w:val="21"/>
                <w:highlight w:val="none"/>
              </w:rPr>
              <w:t>2.</w:t>
            </w:r>
            <w:r>
              <w:rPr>
                <w:rFonts w:hint="eastAsia" w:ascii="仿宋_GB2312" w:hAnsi="仿宋_GB2312" w:eastAsia="仿宋_GB2312" w:cs="仿宋_GB2312"/>
                <w:b/>
                <w:bCs/>
                <w:color w:val="auto"/>
                <w:sz w:val="21"/>
                <w:szCs w:val="21"/>
                <w:highlight w:val="none"/>
                <w:lang w:eastAsia="zh-CN"/>
              </w:rPr>
              <w:t>项目</w:t>
            </w:r>
            <w:r>
              <w:rPr>
                <w:rFonts w:hint="eastAsia" w:ascii="仿宋_GB2312" w:hAnsi="仿宋_GB2312" w:eastAsia="仿宋_GB2312" w:cs="仿宋_GB2312"/>
                <w:b/>
                <w:bCs/>
                <w:color w:val="auto"/>
                <w:sz w:val="21"/>
                <w:szCs w:val="21"/>
                <w:highlight w:val="none"/>
                <w:lang w:val="en-US" w:eastAsia="zh-CN"/>
              </w:rPr>
              <w:t>经理</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技术实施人员的</w:t>
            </w:r>
            <w:r>
              <w:rPr>
                <w:rFonts w:hint="eastAsia" w:ascii="仿宋_GB2312" w:hAnsi="仿宋_GB2312" w:eastAsia="仿宋_GB2312" w:cs="仿宋_GB2312"/>
                <w:b/>
                <w:bCs/>
                <w:color w:val="auto"/>
                <w:sz w:val="21"/>
                <w:szCs w:val="21"/>
                <w:highlight w:val="none"/>
              </w:rPr>
              <w:t>相关证书证明材料，</w:t>
            </w:r>
            <w:r>
              <w:rPr>
                <w:rFonts w:hint="eastAsia" w:ascii="仿宋_GB2312" w:hAnsi="仿宋_GB2312" w:eastAsia="仿宋_GB2312" w:cs="仿宋_GB2312"/>
                <w:b/>
                <w:bCs/>
                <w:color w:val="auto"/>
                <w:sz w:val="21"/>
                <w:szCs w:val="21"/>
                <w:highlight w:val="none"/>
                <w:lang w:val="en-US" w:eastAsia="zh-CN"/>
              </w:rPr>
              <w:t>未</w:t>
            </w:r>
            <w:r>
              <w:rPr>
                <w:rFonts w:hint="eastAsia" w:ascii="仿宋_GB2312" w:hAnsi="仿宋_GB2312" w:eastAsia="仿宋_GB2312" w:cs="仿宋_GB2312"/>
                <w:b/>
                <w:bCs/>
                <w:color w:val="auto"/>
                <w:sz w:val="21"/>
                <w:szCs w:val="21"/>
                <w:highlight w:val="none"/>
              </w:rPr>
              <w:t>提供的，对应加分项不予计分。</w:t>
            </w:r>
          </w:p>
        </w:tc>
        <w:tc>
          <w:tcPr>
            <w:tcW w:w="663" w:type="dxa"/>
            <w:shd w:val="clear" w:color="auto" w:fill="auto"/>
            <w:vAlign w:val="center"/>
          </w:tcPr>
          <w:p w14:paraId="3D85DB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kern w:val="2"/>
                <w:sz w:val="21"/>
                <w:szCs w:val="21"/>
                <w:highlight w:val="none"/>
                <w:lang w:val="en-US" w:eastAsia="zh-CN" w:bidi="ar-SA"/>
              </w:rPr>
            </w:pPr>
            <w:r>
              <w:rPr>
                <w:rFonts w:hint="eastAsia" w:ascii="仿宋_GB2312" w:hAnsi="仿宋_GB2312" w:eastAsia="仿宋_GB2312" w:cs="仿宋_GB2312"/>
                <w:b/>
                <w:bCs/>
                <w:color w:val="auto"/>
                <w:sz w:val="21"/>
                <w:szCs w:val="21"/>
                <w:highlight w:val="none"/>
                <w:lang w:val="en-US" w:eastAsia="zh-CN"/>
              </w:rPr>
              <w:t>8</w:t>
            </w:r>
          </w:p>
        </w:tc>
        <w:tc>
          <w:tcPr>
            <w:tcW w:w="1350" w:type="dxa"/>
            <w:shd w:val="clear" w:color="auto" w:fill="auto"/>
            <w:vAlign w:val="center"/>
          </w:tcPr>
          <w:p w14:paraId="51B19284">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kern w:val="2"/>
                <w:sz w:val="21"/>
                <w:szCs w:val="24"/>
                <w:highlight w:val="none"/>
                <w:lang w:val="en-US" w:eastAsia="zh-CN" w:bidi="ar-SA"/>
              </w:rPr>
            </w:pPr>
            <w:r>
              <w:rPr>
                <w:rFonts w:hint="eastAsia" w:ascii="仿宋_GB2312" w:hAnsi="仿宋_GB2312" w:eastAsia="仿宋_GB2312" w:cs="仿宋_GB2312"/>
                <w:color w:val="auto"/>
                <w:highlight w:val="none"/>
              </w:rPr>
              <w:t>人员配置方案</w:t>
            </w:r>
          </w:p>
        </w:tc>
      </w:tr>
      <w:tr w14:paraId="2A2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atLeast"/>
        </w:trPr>
        <w:tc>
          <w:tcPr>
            <w:tcW w:w="983" w:type="dxa"/>
            <w:vAlign w:val="center"/>
          </w:tcPr>
          <w:p w14:paraId="30DFF25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1087" w:type="dxa"/>
            <w:tcBorders>
              <w:bottom w:val="single" w:color="auto" w:sz="4" w:space="0"/>
            </w:tcBorders>
            <w:vAlign w:val="center"/>
          </w:tcPr>
          <w:p w14:paraId="27ADFA9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6575" w:type="dxa"/>
            <w:tcBorders>
              <w:bottom w:val="single" w:color="auto" w:sz="4" w:space="0"/>
            </w:tcBorders>
            <w:vAlign w:val="center"/>
          </w:tcPr>
          <w:p w14:paraId="6DA8628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eastAsia="仿宋_GB2312"/>
                <w:color w:val="auto"/>
                <w:szCs w:val="21"/>
                <w:highlight w:val="none"/>
              </w:rPr>
            </w:pPr>
            <w:r>
              <w:rPr>
                <w:rFonts w:hint="eastAsia" w:ascii="仿宋_GB2312" w:eastAsia="仿宋_GB2312"/>
                <w:color w:val="auto"/>
                <w:highlight w:val="none"/>
              </w:rPr>
              <w:t>1.投标人</w:t>
            </w:r>
            <w:r>
              <w:rPr>
                <w:rFonts w:hint="eastAsia" w:ascii="仿宋_GB2312" w:eastAsia="仿宋_GB2312"/>
                <w:color w:val="auto"/>
                <w:highlight w:val="none"/>
                <w:lang w:val="en-US" w:eastAsia="zh-CN"/>
              </w:rPr>
              <w:t>具备</w:t>
            </w:r>
            <w:r>
              <w:rPr>
                <w:rFonts w:hint="eastAsia" w:ascii="仿宋_GB2312" w:eastAsia="仿宋_GB2312"/>
                <w:color w:val="auto"/>
                <w:highlight w:val="none"/>
                <w:lang w:eastAsia="zh-CN"/>
              </w:rPr>
              <w:t>有效的</w:t>
            </w:r>
            <w:r>
              <w:rPr>
                <w:rFonts w:hint="eastAsia" w:ascii="仿宋_GB2312" w:eastAsia="仿宋_GB2312"/>
                <w:color w:val="auto"/>
                <w:highlight w:val="none"/>
              </w:rPr>
              <w:t>质量管理体系认证证书得</w:t>
            </w:r>
            <w:r>
              <w:rPr>
                <w:rFonts w:hint="eastAsia" w:ascii="仿宋_GB2312" w:eastAsia="仿宋_GB2312"/>
                <w:color w:val="auto"/>
                <w:highlight w:val="none"/>
                <w:lang w:val="en-US" w:eastAsia="zh-CN"/>
              </w:rPr>
              <w:t>1</w:t>
            </w:r>
            <w:r>
              <w:rPr>
                <w:rFonts w:hint="eastAsia" w:ascii="仿宋_GB2312" w:eastAsia="仿宋_GB2312"/>
                <w:color w:val="auto"/>
                <w:highlight w:val="none"/>
              </w:rPr>
              <w:t>分</w:t>
            </w:r>
            <w:r>
              <w:rPr>
                <w:rFonts w:hint="eastAsia" w:ascii="仿宋_GB2312" w:eastAsia="仿宋_GB2312"/>
                <w:color w:val="auto"/>
                <w:highlight w:val="none"/>
                <w:lang w:eastAsia="zh-CN"/>
              </w:rPr>
              <w:t>，满分</w:t>
            </w:r>
            <w:r>
              <w:rPr>
                <w:rFonts w:hint="eastAsia" w:ascii="仿宋_GB2312" w:eastAsia="仿宋_GB2312"/>
                <w:color w:val="auto"/>
                <w:highlight w:val="none"/>
                <w:lang w:val="en-US" w:eastAsia="zh-CN"/>
              </w:rPr>
              <w:t>1分</w:t>
            </w:r>
            <w:r>
              <w:rPr>
                <w:rFonts w:hint="eastAsia" w:ascii="仿宋_GB2312" w:eastAsia="仿宋_GB2312"/>
                <w:color w:val="auto"/>
                <w:highlight w:val="none"/>
              </w:rPr>
              <w:t>。</w:t>
            </w:r>
          </w:p>
          <w:p w14:paraId="1C1FA917">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2.投标人</w:t>
            </w:r>
            <w:r>
              <w:rPr>
                <w:rFonts w:hint="eastAsia" w:ascii="仿宋_GB2312" w:eastAsia="仿宋_GB2312"/>
                <w:color w:val="auto"/>
                <w:highlight w:val="none"/>
                <w:lang w:val="en-US" w:eastAsia="zh-CN"/>
              </w:rPr>
              <w:t>具备</w:t>
            </w:r>
            <w:r>
              <w:rPr>
                <w:rFonts w:hint="eastAsia" w:ascii="仿宋_GB2312" w:eastAsia="仿宋_GB2312"/>
                <w:color w:val="auto"/>
                <w:highlight w:val="none"/>
                <w:lang w:eastAsia="zh-CN"/>
              </w:rPr>
              <w:t>有效的</w:t>
            </w:r>
            <w:r>
              <w:rPr>
                <w:rFonts w:hint="eastAsia" w:ascii="仿宋_GB2312" w:eastAsia="仿宋_GB2312"/>
                <w:color w:val="auto"/>
                <w:highlight w:val="none"/>
              </w:rPr>
              <w:t>信息技术服务管理体系认证证书得</w:t>
            </w:r>
            <w:r>
              <w:rPr>
                <w:rFonts w:hint="eastAsia" w:ascii="仿宋_GB2312" w:eastAsia="仿宋_GB2312"/>
                <w:color w:val="auto"/>
                <w:highlight w:val="none"/>
                <w:lang w:val="en-US" w:eastAsia="zh-CN"/>
              </w:rPr>
              <w:t>1</w:t>
            </w:r>
            <w:r>
              <w:rPr>
                <w:rFonts w:hint="eastAsia" w:ascii="仿宋_GB2312" w:eastAsia="仿宋_GB2312"/>
                <w:color w:val="auto"/>
                <w:highlight w:val="none"/>
              </w:rPr>
              <w:t>分</w:t>
            </w:r>
            <w:r>
              <w:rPr>
                <w:rFonts w:hint="eastAsia" w:ascii="仿宋_GB2312" w:eastAsia="仿宋_GB2312"/>
                <w:color w:val="auto"/>
                <w:highlight w:val="none"/>
                <w:lang w:eastAsia="zh-CN"/>
              </w:rPr>
              <w:t>，满分</w:t>
            </w:r>
            <w:r>
              <w:rPr>
                <w:rFonts w:hint="eastAsia" w:ascii="仿宋_GB2312" w:eastAsia="仿宋_GB2312"/>
                <w:color w:val="auto"/>
                <w:highlight w:val="none"/>
                <w:lang w:val="en-US" w:eastAsia="zh-CN"/>
              </w:rPr>
              <w:t>1分</w:t>
            </w:r>
            <w:r>
              <w:rPr>
                <w:rFonts w:hint="eastAsia" w:ascii="仿宋_GB2312" w:eastAsia="仿宋_GB2312"/>
                <w:color w:val="auto"/>
                <w:highlight w:val="none"/>
              </w:rPr>
              <w:t>。</w:t>
            </w:r>
          </w:p>
          <w:p w14:paraId="713D67B6">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3.投标人</w:t>
            </w:r>
            <w:r>
              <w:rPr>
                <w:rFonts w:hint="eastAsia" w:ascii="仿宋_GB2312" w:eastAsia="仿宋_GB2312"/>
                <w:color w:val="auto"/>
                <w:highlight w:val="none"/>
                <w:lang w:val="en-US" w:eastAsia="zh-CN"/>
              </w:rPr>
              <w:t>具备</w:t>
            </w:r>
            <w:r>
              <w:rPr>
                <w:rFonts w:hint="eastAsia" w:ascii="仿宋_GB2312" w:eastAsia="仿宋_GB2312"/>
                <w:color w:val="auto"/>
                <w:highlight w:val="none"/>
                <w:lang w:eastAsia="zh-CN"/>
              </w:rPr>
              <w:t>有效的</w:t>
            </w:r>
            <w:r>
              <w:rPr>
                <w:rFonts w:hint="eastAsia" w:ascii="仿宋_GB2312" w:eastAsia="仿宋_GB2312"/>
                <w:color w:val="auto"/>
                <w:highlight w:val="none"/>
              </w:rPr>
              <w:t>信息安全服务管理体系认证证书得</w:t>
            </w:r>
            <w:r>
              <w:rPr>
                <w:rFonts w:hint="eastAsia" w:ascii="仿宋_GB2312" w:eastAsia="仿宋_GB2312"/>
                <w:color w:val="auto"/>
                <w:highlight w:val="none"/>
                <w:lang w:val="en-US" w:eastAsia="zh-CN"/>
              </w:rPr>
              <w:t>1</w:t>
            </w:r>
            <w:r>
              <w:rPr>
                <w:rFonts w:hint="eastAsia" w:ascii="仿宋_GB2312" w:eastAsia="仿宋_GB2312"/>
                <w:color w:val="auto"/>
                <w:highlight w:val="none"/>
              </w:rPr>
              <w:t>分</w:t>
            </w:r>
            <w:r>
              <w:rPr>
                <w:rFonts w:hint="eastAsia" w:ascii="仿宋_GB2312" w:eastAsia="仿宋_GB2312"/>
                <w:color w:val="auto"/>
                <w:highlight w:val="none"/>
                <w:lang w:eastAsia="zh-CN"/>
              </w:rPr>
              <w:t>，满分</w:t>
            </w:r>
            <w:r>
              <w:rPr>
                <w:rFonts w:hint="eastAsia" w:ascii="仿宋_GB2312" w:eastAsia="仿宋_GB2312"/>
                <w:color w:val="auto"/>
                <w:highlight w:val="none"/>
                <w:lang w:val="en-US" w:eastAsia="zh-CN"/>
              </w:rPr>
              <w:t>1分</w:t>
            </w:r>
            <w:r>
              <w:rPr>
                <w:rFonts w:hint="eastAsia" w:ascii="仿宋_GB2312" w:eastAsia="仿宋_GB2312"/>
                <w:color w:val="auto"/>
                <w:highlight w:val="none"/>
              </w:rPr>
              <w:t>。</w:t>
            </w:r>
          </w:p>
          <w:p w14:paraId="0B94CCD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663" w:type="dxa"/>
            <w:tcBorders>
              <w:bottom w:val="single" w:color="auto" w:sz="4" w:space="0"/>
            </w:tcBorders>
            <w:vAlign w:val="center"/>
          </w:tcPr>
          <w:p w14:paraId="6BE630D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3</w:t>
            </w:r>
          </w:p>
        </w:tc>
        <w:tc>
          <w:tcPr>
            <w:tcW w:w="1350" w:type="dxa"/>
            <w:tcBorders>
              <w:bottom w:val="single" w:color="auto" w:sz="4" w:space="0"/>
            </w:tcBorders>
            <w:vAlign w:val="center"/>
          </w:tcPr>
          <w:p w14:paraId="352BFCC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14:paraId="45AB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83" w:type="dxa"/>
            <w:vAlign w:val="center"/>
          </w:tcPr>
          <w:p w14:paraId="6FE1C70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业绩分</w:t>
            </w:r>
          </w:p>
        </w:tc>
        <w:tc>
          <w:tcPr>
            <w:tcW w:w="1087" w:type="dxa"/>
            <w:vAlign w:val="center"/>
          </w:tcPr>
          <w:p w14:paraId="3F386AE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项目经验</w:t>
            </w:r>
          </w:p>
        </w:tc>
        <w:tc>
          <w:tcPr>
            <w:tcW w:w="6575" w:type="dxa"/>
            <w:vAlign w:val="center"/>
          </w:tcPr>
          <w:p w14:paraId="2EF5F01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投标人</w:t>
            </w:r>
            <w:r>
              <w:rPr>
                <w:rFonts w:hint="eastAsia" w:ascii="仿宋_GB2312" w:eastAsia="仿宋_GB2312"/>
                <w:color w:val="auto"/>
                <w:highlight w:val="none"/>
                <w:lang w:val="en-US" w:eastAsia="zh-CN"/>
              </w:rPr>
              <w:t>自</w:t>
            </w:r>
            <w:r>
              <w:rPr>
                <w:rFonts w:hint="eastAsia" w:ascii="仿宋_GB2312" w:hAnsi="仿宋_GB2312" w:eastAsia="仿宋_GB2312" w:cs="仿宋_GB2312"/>
                <w:color w:val="auto"/>
                <w:highlight w:val="none"/>
              </w:rPr>
              <w:t>202</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年1月1日起至今</w:t>
            </w:r>
            <w:r>
              <w:rPr>
                <w:rFonts w:hint="eastAsia" w:ascii="仿宋_GB2312" w:hAnsi="仿宋_GB2312" w:eastAsia="仿宋_GB2312" w:cs="仿宋_GB2312"/>
                <w:color w:val="auto"/>
                <w:highlight w:val="none"/>
                <w:lang w:val="en-US" w:eastAsia="zh-CN"/>
              </w:rPr>
              <w:t>承接的同类项目</w:t>
            </w:r>
            <w:r>
              <w:rPr>
                <w:rFonts w:hint="eastAsia" w:ascii="仿宋_GB2312" w:hAnsi="仿宋_GB2312" w:eastAsia="仿宋_GB2312" w:cs="仿宋_GB2312"/>
                <w:color w:val="auto"/>
                <w:highlight w:val="none"/>
              </w:rPr>
              <w:t>，每有一项得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p w14:paraId="1A8E6B4A">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rPr>
              <w:t>注：1.同类项目</w:t>
            </w:r>
            <w:r>
              <w:rPr>
                <w:rFonts w:hint="eastAsia" w:ascii="仿宋_GB2312" w:hAnsi="仿宋_GB2312" w:eastAsia="仿宋_GB2312" w:cs="仿宋_GB2312"/>
                <w:b/>
                <w:color w:val="auto"/>
                <w:highlight w:val="none"/>
                <w:lang w:eastAsia="zh-CN"/>
              </w:rPr>
              <w:t>是</w:t>
            </w:r>
            <w:r>
              <w:rPr>
                <w:rFonts w:hint="eastAsia" w:ascii="仿宋_GB2312" w:hAnsi="仿宋_GB2312" w:eastAsia="仿宋_GB2312" w:cs="仿宋_GB2312"/>
                <w:b/>
                <w:color w:val="auto"/>
                <w:highlight w:val="none"/>
              </w:rPr>
              <w:t>指基础软件</w:t>
            </w:r>
            <w:r>
              <w:rPr>
                <w:rFonts w:hint="eastAsia" w:ascii="仿宋_GB2312" w:hAnsi="仿宋_GB2312" w:eastAsia="仿宋_GB2312" w:cs="仿宋_GB2312"/>
                <w:b/>
                <w:color w:val="auto"/>
                <w:highlight w:val="none"/>
                <w:lang w:val="en-US" w:eastAsia="zh-CN"/>
              </w:rPr>
              <w:t>系统</w:t>
            </w:r>
            <w:r>
              <w:rPr>
                <w:rFonts w:hint="eastAsia" w:ascii="仿宋_GB2312" w:hAnsi="仿宋_GB2312" w:eastAsia="仿宋_GB2312" w:cs="仿宋_GB2312"/>
                <w:b/>
                <w:color w:val="auto"/>
                <w:highlight w:val="none"/>
                <w:lang w:eastAsia="zh-CN"/>
              </w:rPr>
              <w:t>（</w:t>
            </w:r>
            <w:r>
              <w:rPr>
                <w:rFonts w:hint="eastAsia" w:ascii="仿宋_GB2312" w:hAnsi="仿宋_GB2312" w:eastAsia="仿宋_GB2312" w:cs="仿宋_GB2312"/>
                <w:b/>
                <w:color w:val="auto"/>
                <w:highlight w:val="none"/>
                <w:lang w:val="en-US" w:eastAsia="zh-CN"/>
              </w:rPr>
              <w:t>含桌面操作系统、流式办公软件、版式软件、网络防病毒系统、可信浏览器、文档安全系统、隐写溯源系统客户端中的任意四项</w:t>
            </w:r>
            <w:r>
              <w:rPr>
                <w:rFonts w:hint="eastAsia" w:ascii="仿宋_GB2312" w:hAnsi="仿宋_GB2312" w:eastAsia="仿宋_GB2312" w:cs="仿宋_GB2312"/>
                <w:b/>
                <w:color w:val="auto"/>
                <w:highlight w:val="none"/>
                <w:lang w:eastAsia="zh-CN"/>
              </w:rPr>
              <w:t>）</w:t>
            </w:r>
            <w:r>
              <w:rPr>
                <w:rFonts w:hint="eastAsia" w:ascii="仿宋_GB2312" w:hAnsi="仿宋_GB2312" w:eastAsia="仿宋_GB2312" w:cs="仿宋_GB2312"/>
                <w:b/>
                <w:color w:val="auto"/>
                <w:highlight w:val="none"/>
              </w:rPr>
              <w:t>项目</w:t>
            </w:r>
            <w:r>
              <w:rPr>
                <w:rFonts w:hint="eastAsia" w:ascii="仿宋_GB2312" w:hAnsi="仿宋_GB2312" w:eastAsia="仿宋_GB2312" w:cs="仿宋_GB2312"/>
                <w:b/>
                <w:color w:val="auto"/>
                <w:highlight w:val="none"/>
                <w:lang w:val="en-US" w:eastAsia="zh-CN"/>
              </w:rPr>
              <w:t>或数据库建设项目或软件开发项目</w:t>
            </w:r>
            <w:r>
              <w:rPr>
                <w:rFonts w:hint="eastAsia" w:ascii="仿宋_GB2312" w:hAnsi="仿宋_GB2312" w:eastAsia="仿宋_GB2312" w:cs="仿宋_GB2312"/>
                <w:b/>
                <w:color w:val="auto"/>
                <w:highlight w:val="none"/>
              </w:rPr>
              <w:t>，能在合同中体现清楚</w:t>
            </w:r>
            <w:r>
              <w:rPr>
                <w:rFonts w:hint="eastAsia" w:ascii="仿宋_GB2312" w:hAnsi="仿宋_GB2312" w:eastAsia="仿宋_GB2312" w:cs="仿宋_GB2312"/>
                <w:b/>
                <w:color w:val="auto"/>
                <w:highlight w:val="none"/>
                <w:lang w:eastAsia="zh-CN"/>
              </w:rPr>
              <w:t>。</w:t>
            </w:r>
          </w:p>
          <w:p w14:paraId="1EA34B2B">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2.承接时间以合同签订时间为准。</w:t>
            </w:r>
          </w:p>
          <w:p w14:paraId="1A73BBA5">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3.</w:t>
            </w:r>
            <w:r>
              <w:rPr>
                <w:rFonts w:hint="eastAsia" w:ascii="仿宋_GB2312" w:hAnsi="仿宋_GB2312" w:eastAsia="仿宋_GB2312" w:cs="仿宋_GB2312"/>
                <w:b/>
                <w:color w:val="auto"/>
                <w:highlight w:val="none"/>
                <w:lang w:eastAsia="zh-CN"/>
              </w:rPr>
              <w:t>投标人</w:t>
            </w:r>
            <w:r>
              <w:rPr>
                <w:rFonts w:hint="eastAsia" w:ascii="仿宋_GB2312" w:hAnsi="仿宋_GB2312" w:eastAsia="仿宋_GB2312" w:cs="仿宋_GB2312"/>
                <w:b/>
                <w:color w:val="auto"/>
                <w:highlight w:val="none"/>
              </w:rPr>
              <w:t>提供上述合同等材料并加盖</w:t>
            </w:r>
            <w:r>
              <w:rPr>
                <w:rFonts w:hint="eastAsia" w:ascii="仿宋_GB2312" w:hAnsi="仿宋_GB2312" w:eastAsia="仿宋_GB2312" w:cs="仿宋_GB2312"/>
                <w:b/>
                <w:color w:val="auto"/>
                <w:highlight w:val="none"/>
                <w:lang w:eastAsia="zh-CN"/>
              </w:rPr>
              <w:t>投标人</w:t>
            </w:r>
            <w:r>
              <w:rPr>
                <w:rFonts w:hint="eastAsia" w:ascii="仿宋_GB2312" w:hAnsi="仿宋_GB2312" w:eastAsia="仿宋_GB2312" w:cs="仿宋_GB2312"/>
                <w:b/>
                <w:color w:val="auto"/>
                <w:highlight w:val="none"/>
              </w:rPr>
              <w:t>CA电子签章，否则不予计分。</w:t>
            </w:r>
          </w:p>
        </w:tc>
        <w:tc>
          <w:tcPr>
            <w:tcW w:w="663" w:type="dxa"/>
            <w:vAlign w:val="center"/>
          </w:tcPr>
          <w:p w14:paraId="6A7ACE4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trike/>
                <w:color w:val="auto"/>
                <w:highlight w:val="none"/>
                <w:lang w:eastAsia="zh-CN"/>
              </w:rPr>
            </w:pPr>
            <w:r>
              <w:rPr>
                <w:rFonts w:hint="eastAsia" w:ascii="仿宋_GB2312" w:hAnsi="仿宋_GB2312" w:eastAsia="仿宋_GB2312" w:cs="仿宋_GB2312"/>
                <w:b/>
                <w:bCs/>
                <w:color w:val="auto"/>
                <w:highlight w:val="none"/>
                <w:lang w:val="en-US" w:eastAsia="zh-CN"/>
              </w:rPr>
              <w:t>2</w:t>
            </w:r>
          </w:p>
        </w:tc>
        <w:tc>
          <w:tcPr>
            <w:tcW w:w="1350" w:type="dxa"/>
            <w:vAlign w:val="center"/>
          </w:tcPr>
          <w:p w14:paraId="59FA0BD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投标人项目经验一览表</w:t>
            </w:r>
          </w:p>
        </w:tc>
      </w:tr>
      <w:tr w14:paraId="6F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3" w:type="dxa"/>
            <w:vAlign w:val="center"/>
          </w:tcPr>
          <w:p w14:paraId="0DB6735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1087" w:type="dxa"/>
            <w:vAlign w:val="center"/>
          </w:tcPr>
          <w:p w14:paraId="7E9789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技术性能参数</w:t>
            </w:r>
          </w:p>
        </w:tc>
        <w:tc>
          <w:tcPr>
            <w:tcW w:w="6575" w:type="dxa"/>
            <w:vAlign w:val="center"/>
          </w:tcPr>
          <w:p w14:paraId="06A153E3">
            <w:pPr>
              <w:spacing w:line="360" w:lineRule="exact"/>
              <w:ind w:firstLine="420" w:firstLineChars="20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一档（0分）：标注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1"/>
                <w:szCs w:val="21"/>
                <w:highlight w:val="none"/>
                <w:lang w:val="en-US" w:eastAsia="zh-CN"/>
              </w:rPr>
              <w:t xml:space="preserve">的技术性能资料有≥5项未提供； </w:t>
            </w:r>
          </w:p>
          <w:p w14:paraId="55839242">
            <w:pPr>
              <w:spacing w:line="360" w:lineRule="exact"/>
              <w:ind w:firstLine="420" w:firstLineChars="20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二档（4分）：标注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1"/>
                <w:szCs w:val="21"/>
                <w:highlight w:val="none"/>
                <w:lang w:val="en-US" w:eastAsia="zh-CN"/>
              </w:rPr>
              <w:t xml:space="preserve">的技术性能资料有4项未提供； </w:t>
            </w:r>
          </w:p>
          <w:p w14:paraId="3ADDBCB6">
            <w:pPr>
              <w:spacing w:line="360" w:lineRule="exact"/>
              <w:ind w:firstLine="420" w:firstLineChars="20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三档（8分）：标注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1"/>
                <w:szCs w:val="21"/>
                <w:highlight w:val="none"/>
                <w:lang w:val="en-US" w:eastAsia="zh-CN"/>
              </w:rPr>
              <w:t xml:space="preserve">的技术性能资料有3项未提供； </w:t>
            </w:r>
          </w:p>
          <w:p w14:paraId="3E3713DA">
            <w:pPr>
              <w:spacing w:line="360" w:lineRule="exact"/>
              <w:ind w:firstLine="420" w:firstLineChars="20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四档（12分）：标注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1"/>
                <w:szCs w:val="21"/>
                <w:highlight w:val="none"/>
                <w:lang w:val="en-US" w:eastAsia="zh-CN"/>
              </w:rPr>
              <w:t xml:space="preserve">的技术性能资料有2项未提供； </w:t>
            </w:r>
          </w:p>
          <w:p w14:paraId="22C51D04">
            <w:pPr>
              <w:spacing w:line="360" w:lineRule="exact"/>
              <w:ind w:firstLine="420" w:firstLineChars="20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五档（16分）：标注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1"/>
                <w:szCs w:val="21"/>
                <w:highlight w:val="none"/>
                <w:lang w:val="en-US" w:eastAsia="zh-CN"/>
              </w:rPr>
              <w:t xml:space="preserve">的技术性能资料有1项未提供； </w:t>
            </w:r>
          </w:p>
          <w:p w14:paraId="363FADA6">
            <w:pPr>
              <w:spacing w:line="360" w:lineRule="exact"/>
              <w:ind w:firstLine="420" w:firstLineChars="20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六档（20分）：标注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1"/>
                <w:szCs w:val="21"/>
                <w:highlight w:val="none"/>
                <w:lang w:val="en-US" w:eastAsia="zh-CN"/>
              </w:rPr>
              <w:t xml:space="preserve">的技术性能资料全部提供。 </w:t>
            </w:r>
          </w:p>
          <w:p w14:paraId="49CC684D">
            <w:pPr>
              <w:spacing w:line="400" w:lineRule="exact"/>
              <w:ind w:firstLine="422" w:firstLineChars="200"/>
              <w:jc w:val="left"/>
              <w:rPr>
                <w:rFonts w:ascii="仿宋_GB2312" w:hAnsi="仿宋_GB2312" w:eastAsia="仿宋_GB2312" w:cs="仿宋_GB2312"/>
                <w:b/>
                <w:bCs/>
                <w:color w:val="auto"/>
                <w:szCs w:val="21"/>
                <w:highlight w:val="none"/>
                <w:u w:val="none"/>
              </w:rPr>
            </w:pPr>
            <w:r>
              <w:rPr>
                <w:rFonts w:hint="eastAsia" w:ascii="仿宋_GB2312" w:hAnsi="仿宋_GB2312" w:eastAsia="仿宋_GB2312" w:cs="仿宋_GB2312"/>
                <w:b/>
                <w:bCs/>
                <w:color w:val="auto"/>
                <w:sz w:val="21"/>
                <w:szCs w:val="21"/>
                <w:highlight w:val="none"/>
                <w:u w:val="none"/>
                <w:lang w:val="en-US" w:eastAsia="zh-CN"/>
              </w:rPr>
              <w:t>注：1.标注</w:t>
            </w:r>
            <w:r>
              <w:rPr>
                <w:rFonts w:hint="eastAsia" w:ascii="仿宋_GB2312" w:hAnsi="仿宋_GB2312" w:eastAsia="仿宋_GB2312" w:cs="仿宋_GB2312"/>
                <w:b/>
                <w:bCs/>
                <w:color w:val="auto"/>
                <w:highlight w:val="none"/>
                <w:u w:val="none"/>
              </w:rPr>
              <w:t>“</w:t>
            </w:r>
            <w:r>
              <w:rPr>
                <w:rFonts w:hint="eastAsia" w:ascii="仿宋_GB2312" w:hAnsi="仿宋_GB2312" w:eastAsia="仿宋_GB2312" w:cs="仿宋_GB2312"/>
                <w:b/>
                <w:bCs/>
                <w:color w:val="auto"/>
                <w:highlight w:val="none"/>
                <w:u w:val="none"/>
                <w:lang w:val="en-US" w:eastAsia="zh-CN"/>
              </w:rPr>
              <w:t>◆</w:t>
            </w:r>
            <w:r>
              <w:rPr>
                <w:rFonts w:hint="eastAsia" w:ascii="仿宋_GB2312" w:hAnsi="仿宋_GB2312" w:eastAsia="仿宋_GB2312" w:cs="仿宋_GB2312"/>
                <w:b/>
                <w:bCs/>
                <w:color w:val="auto"/>
                <w:highlight w:val="none"/>
                <w:u w:val="none"/>
              </w:rPr>
              <w:t>”</w:t>
            </w:r>
            <w:r>
              <w:rPr>
                <w:rFonts w:hint="eastAsia" w:ascii="仿宋_GB2312" w:hAnsi="仿宋_GB2312" w:eastAsia="仿宋_GB2312" w:cs="仿宋_GB2312"/>
                <w:b/>
                <w:bCs/>
                <w:color w:val="auto"/>
                <w:sz w:val="21"/>
                <w:szCs w:val="21"/>
                <w:highlight w:val="none"/>
                <w:u w:val="none"/>
                <w:lang w:val="en-US" w:eastAsia="zh-CN"/>
              </w:rPr>
              <w:t>的技术参数为重要技术参数，服务内容要求中标注</w:t>
            </w:r>
            <w:r>
              <w:rPr>
                <w:rFonts w:hint="eastAsia" w:ascii="仿宋_GB2312" w:hAnsi="仿宋_GB2312" w:eastAsia="仿宋_GB2312" w:cs="仿宋_GB2312"/>
                <w:b/>
                <w:bCs/>
                <w:color w:val="auto"/>
                <w:highlight w:val="none"/>
                <w:u w:val="none"/>
              </w:rPr>
              <w:t>“</w:t>
            </w:r>
            <w:r>
              <w:rPr>
                <w:rFonts w:hint="eastAsia" w:ascii="仿宋_GB2312" w:hAnsi="仿宋_GB2312" w:eastAsia="仿宋_GB2312" w:cs="仿宋_GB2312"/>
                <w:b/>
                <w:bCs/>
                <w:color w:val="auto"/>
                <w:highlight w:val="none"/>
                <w:u w:val="none"/>
                <w:lang w:val="en-US" w:eastAsia="zh-CN"/>
              </w:rPr>
              <w:t>◆</w:t>
            </w:r>
            <w:r>
              <w:rPr>
                <w:rFonts w:hint="eastAsia" w:ascii="仿宋_GB2312" w:hAnsi="仿宋_GB2312" w:eastAsia="仿宋_GB2312" w:cs="仿宋_GB2312"/>
                <w:b/>
                <w:bCs/>
                <w:color w:val="auto"/>
                <w:highlight w:val="none"/>
                <w:u w:val="none"/>
              </w:rPr>
              <w:t>”</w:t>
            </w:r>
            <w:r>
              <w:rPr>
                <w:rFonts w:hint="eastAsia" w:ascii="仿宋_GB2312" w:hAnsi="仿宋_GB2312" w:eastAsia="仿宋_GB2312" w:cs="仿宋_GB2312"/>
                <w:b/>
                <w:bCs/>
                <w:color w:val="auto"/>
                <w:sz w:val="21"/>
                <w:szCs w:val="21"/>
                <w:highlight w:val="none"/>
                <w:u w:val="none"/>
                <w:lang w:val="en-US" w:eastAsia="zh-CN"/>
              </w:rPr>
              <w:t>的内容</w:t>
            </w:r>
            <w:r>
              <w:rPr>
                <w:rFonts w:hint="eastAsia" w:ascii="仿宋_GB2312" w:hAnsi="仿宋_GB2312" w:eastAsia="仿宋_GB2312" w:cs="仿宋_GB2312"/>
                <w:b/>
                <w:bCs/>
                <w:color w:val="auto"/>
                <w:highlight w:val="none"/>
                <w:lang w:val="en-US" w:eastAsia="zh-CN"/>
              </w:rPr>
              <w:t>投标人提供证明材料，证明材料包括但不限于检测（检验）报告、彩页、官网或功能截图等</w:t>
            </w:r>
            <w:r>
              <w:rPr>
                <w:rFonts w:hint="eastAsia" w:ascii="仿宋_GB2312" w:hAnsi="仿宋_GB2312" w:eastAsia="仿宋_GB2312" w:cs="仿宋_GB2312"/>
                <w:b/>
                <w:bCs/>
                <w:color w:val="auto"/>
                <w:sz w:val="21"/>
                <w:szCs w:val="21"/>
                <w:highlight w:val="none"/>
                <w:u w:val="none"/>
                <w:lang w:val="en-US" w:eastAsia="zh-CN"/>
              </w:rPr>
              <w:t>。</w:t>
            </w:r>
          </w:p>
          <w:p w14:paraId="58CB2141">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szCs w:val="21"/>
                <w:highlight w:val="none"/>
              </w:rPr>
              <w:t xml:space="preserve">2.投标人提供证明材料并加盖投标人CA电子签章，否则不予计分。 </w:t>
            </w:r>
            <w:r>
              <w:rPr>
                <w:rFonts w:hint="eastAsia" w:ascii="仿宋_GB2312" w:hAnsi="仿宋_GB2312" w:eastAsia="仿宋_GB2312" w:cs="仿宋_GB2312"/>
                <w:b w:val="0"/>
                <w:bCs w:val="0"/>
                <w:color w:val="auto"/>
                <w:szCs w:val="21"/>
                <w:highlight w:val="none"/>
              </w:rPr>
              <w:t xml:space="preserve"> </w:t>
            </w:r>
            <w:r>
              <w:rPr>
                <w:rFonts w:hint="eastAsia" w:ascii="仿宋_GB2312" w:hAnsi="仿宋_GB2312" w:eastAsia="仿宋_GB2312" w:cs="仿宋_GB2312"/>
                <w:color w:val="auto"/>
                <w:szCs w:val="21"/>
                <w:highlight w:val="none"/>
              </w:rPr>
              <w:t xml:space="preserve">    </w:t>
            </w:r>
            <w:r>
              <w:rPr>
                <w:rFonts w:ascii="仿宋_GB2312" w:hAnsi="仿宋_GB2312" w:eastAsia="仿宋_GB2312" w:cs="仿宋_GB2312"/>
                <w:color w:val="auto"/>
                <w:szCs w:val="21"/>
                <w:highlight w:val="none"/>
              </w:rPr>
              <w:t xml:space="preserve">           </w:t>
            </w: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t xml:space="preserve">                                               </w:t>
            </w:r>
          </w:p>
        </w:tc>
        <w:tc>
          <w:tcPr>
            <w:tcW w:w="663" w:type="dxa"/>
            <w:vAlign w:val="center"/>
          </w:tcPr>
          <w:p w14:paraId="1FB2A39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20</w:t>
            </w:r>
          </w:p>
        </w:tc>
        <w:tc>
          <w:tcPr>
            <w:tcW w:w="1350" w:type="dxa"/>
            <w:vAlign w:val="center"/>
          </w:tcPr>
          <w:p w14:paraId="7EC1ECC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eastAsia="仿宋_GB2312"/>
                <w:color w:val="auto"/>
                <w:highlight w:val="none"/>
              </w:rPr>
              <w:t>项目要求及服务需求响应表</w:t>
            </w:r>
            <w:r>
              <w:rPr>
                <w:rFonts w:hint="eastAsia" w:ascii="仿宋_GB2312" w:hAnsi="仿宋_GB2312" w:eastAsia="仿宋_GB2312" w:cs="仿宋_GB2312"/>
                <w:color w:val="auto"/>
                <w:highlight w:val="none"/>
              </w:rPr>
              <w:t>及相关证明材料</w:t>
            </w:r>
          </w:p>
        </w:tc>
      </w:tr>
      <w:tr w14:paraId="056E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645" w:type="dxa"/>
            <w:gridSpan w:val="3"/>
            <w:vAlign w:val="center"/>
          </w:tcPr>
          <w:p w14:paraId="1295D692">
            <w:pPr>
              <w:pStyle w:val="313"/>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jc w:val="center"/>
              <w:textAlignment w:val="auto"/>
              <w:rPr>
                <w:rFonts w:ascii="仿宋_GB2312" w:hAnsi="仿宋_GB2312" w:eastAsia="仿宋_GB2312" w:cs="仿宋_GB2312"/>
                <w:color w:val="auto"/>
                <w:szCs w:val="24"/>
                <w:highlight w:val="none"/>
              </w:rPr>
            </w:pPr>
            <w:r>
              <w:rPr>
                <w:rFonts w:hint="eastAsia" w:ascii="仿宋_GB2312" w:hAnsi="宋体" w:eastAsia="仿宋_GB2312"/>
                <w:b/>
                <w:bCs/>
                <w:color w:val="auto"/>
                <w:highlight w:val="none"/>
              </w:rPr>
              <w:t>客观分总分</w:t>
            </w:r>
          </w:p>
        </w:tc>
        <w:tc>
          <w:tcPr>
            <w:tcW w:w="663" w:type="dxa"/>
            <w:vAlign w:val="center"/>
          </w:tcPr>
          <w:p w14:paraId="6A59FEF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43</w:t>
            </w:r>
          </w:p>
        </w:tc>
        <w:tc>
          <w:tcPr>
            <w:tcW w:w="1350" w:type="dxa"/>
            <w:vAlign w:val="center"/>
          </w:tcPr>
          <w:p w14:paraId="797B29D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p>
        </w:tc>
      </w:tr>
    </w:tbl>
    <w:p w14:paraId="4C15221E">
      <w:pPr>
        <w:pStyle w:val="302"/>
        <w:ind w:left="0" w:leftChars="0" w:firstLine="0" w:firstLineChars="0"/>
        <w:rPr>
          <w:color w:val="auto"/>
          <w:highlight w:val="none"/>
        </w:rPr>
      </w:pPr>
    </w:p>
    <w:tbl>
      <w:tblPr>
        <w:tblStyle w:val="312"/>
        <w:tblpPr w:leftFromText="180" w:rightFromText="180" w:vertAnchor="text" w:horzAnchor="page" w:tblpX="661" w:tblpY="1"/>
        <w:tblOverlap w:val="never"/>
        <w:tblW w:w="10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090"/>
        <w:gridCol w:w="6567"/>
        <w:gridCol w:w="650"/>
        <w:gridCol w:w="1357"/>
      </w:tblGrid>
      <w:tr w14:paraId="3FCE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652" w:type="dxa"/>
            <w:gridSpan w:val="5"/>
            <w:shd w:val="clear" w:color="auto" w:fill="D7D7D7"/>
            <w:vAlign w:val="center"/>
          </w:tcPr>
          <w:p w14:paraId="64A2215C">
            <w:pPr>
              <w:spacing w:line="400" w:lineRule="exact"/>
              <w:jc w:val="center"/>
              <w:rPr>
                <w:rFonts w:ascii="仿宋_GB2312" w:hAnsi="仿宋_GB2312" w:eastAsia="仿宋_GB2312" w:cs="仿宋_GB2312"/>
                <w:color w:val="auto"/>
                <w:highlight w:val="none"/>
              </w:rPr>
            </w:pPr>
            <w:r>
              <w:rPr>
                <w:rFonts w:hint="eastAsia" w:ascii="仿宋_GB2312" w:eastAsia="仿宋_GB2312"/>
                <w:b/>
                <w:color w:val="auto"/>
                <w:sz w:val="32"/>
                <w:highlight w:val="none"/>
              </w:rPr>
              <w:t>主观分</w:t>
            </w:r>
          </w:p>
        </w:tc>
      </w:tr>
      <w:tr w14:paraId="2623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88" w:type="dxa"/>
            <w:vAlign w:val="center"/>
          </w:tcPr>
          <w:p w14:paraId="126CB8DA">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90" w:type="dxa"/>
            <w:vAlign w:val="center"/>
          </w:tcPr>
          <w:p w14:paraId="0642FD33">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567" w:type="dxa"/>
            <w:vAlign w:val="center"/>
          </w:tcPr>
          <w:p w14:paraId="5C8D9CA1">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650" w:type="dxa"/>
            <w:vAlign w:val="center"/>
          </w:tcPr>
          <w:p w14:paraId="5135BCF4">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357" w:type="dxa"/>
            <w:vAlign w:val="center"/>
          </w:tcPr>
          <w:p w14:paraId="1074C16D">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7849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7" w:hRule="atLeast"/>
        </w:trPr>
        <w:tc>
          <w:tcPr>
            <w:tcW w:w="988" w:type="dxa"/>
            <w:shd w:val="clear" w:color="auto" w:fill="auto"/>
            <w:vAlign w:val="center"/>
          </w:tcPr>
          <w:p w14:paraId="29567E68">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 w:val="21"/>
                <w:szCs w:val="21"/>
                <w:highlight w:val="none"/>
              </w:rPr>
              <w:t>项目</w:t>
            </w:r>
            <w:r>
              <w:rPr>
                <w:rFonts w:hint="eastAsia" w:ascii="仿宋_GB2312" w:hAnsi="仿宋_GB2312" w:eastAsia="仿宋_GB2312" w:cs="仿宋_GB2312"/>
                <w:b/>
                <w:bCs/>
                <w:color w:val="auto"/>
                <w:sz w:val="21"/>
                <w:szCs w:val="21"/>
                <w:highlight w:val="none"/>
                <w:lang w:val="en-US" w:eastAsia="zh-CN"/>
              </w:rPr>
              <w:t>技术</w:t>
            </w:r>
            <w:r>
              <w:rPr>
                <w:rFonts w:hint="eastAsia" w:ascii="仿宋_GB2312" w:hAnsi="仿宋_GB2312" w:eastAsia="仿宋_GB2312" w:cs="仿宋_GB2312"/>
                <w:b/>
                <w:bCs/>
                <w:color w:val="auto"/>
                <w:sz w:val="21"/>
                <w:szCs w:val="21"/>
                <w:highlight w:val="none"/>
              </w:rPr>
              <w:t>方案</w:t>
            </w:r>
            <w:r>
              <w:rPr>
                <w:rFonts w:hint="eastAsia" w:ascii="仿宋_GB2312" w:hAnsi="仿宋_GB2312" w:eastAsia="仿宋_GB2312" w:cs="仿宋_GB2312"/>
                <w:b/>
                <w:bCs/>
                <w:color w:val="auto"/>
                <w:highlight w:val="none"/>
              </w:rPr>
              <w:t>分</w:t>
            </w:r>
          </w:p>
        </w:tc>
        <w:tc>
          <w:tcPr>
            <w:tcW w:w="1090" w:type="dxa"/>
            <w:shd w:val="clear" w:color="auto" w:fill="auto"/>
            <w:vAlign w:val="center"/>
          </w:tcPr>
          <w:p w14:paraId="72A48F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b/>
                <w:bCs/>
                <w:color w:val="auto"/>
                <w:sz w:val="21"/>
                <w:szCs w:val="21"/>
                <w:highlight w:val="none"/>
              </w:rPr>
              <w:t>项目</w:t>
            </w:r>
            <w:r>
              <w:rPr>
                <w:rFonts w:hint="eastAsia" w:ascii="仿宋_GB2312" w:hAnsi="仿宋_GB2312" w:eastAsia="仿宋_GB2312" w:cs="仿宋_GB2312"/>
                <w:b/>
                <w:bCs/>
                <w:color w:val="auto"/>
                <w:sz w:val="21"/>
                <w:szCs w:val="21"/>
                <w:highlight w:val="none"/>
                <w:lang w:val="en-US" w:eastAsia="zh-CN"/>
              </w:rPr>
              <w:t>技术</w:t>
            </w:r>
            <w:r>
              <w:rPr>
                <w:rFonts w:hint="eastAsia" w:ascii="仿宋_GB2312" w:hAnsi="仿宋_GB2312" w:eastAsia="仿宋_GB2312" w:cs="仿宋_GB2312"/>
                <w:b/>
                <w:bCs/>
                <w:color w:val="auto"/>
                <w:sz w:val="21"/>
                <w:szCs w:val="21"/>
                <w:highlight w:val="none"/>
              </w:rPr>
              <w:t>方案</w:t>
            </w:r>
          </w:p>
        </w:tc>
        <w:tc>
          <w:tcPr>
            <w:tcW w:w="6567" w:type="dxa"/>
            <w:shd w:val="clear" w:color="auto" w:fill="auto"/>
            <w:vAlign w:val="center"/>
          </w:tcPr>
          <w:p w14:paraId="69709E12">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val="0"/>
                <w:bCs w:val="0"/>
                <w:color w:val="auto"/>
                <w:sz w:val="21"/>
                <w:szCs w:val="21"/>
                <w:highlight w:val="none"/>
                <w:lang w:val="en-US" w:eastAsia="zh-CN"/>
              </w:rPr>
            </w:pPr>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sz w:val="21"/>
                <w:szCs w:val="21"/>
                <w:highlight w:val="none"/>
                <w:lang w:val="en-US" w:eastAsia="zh-CN"/>
              </w:rPr>
              <w:t>18</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b w:val="0"/>
                <w:bCs w:val="0"/>
                <w:color w:val="auto"/>
                <w:sz w:val="21"/>
                <w:szCs w:val="21"/>
                <w:highlight w:val="none"/>
              </w:rPr>
              <w:t>在满足二档的基础上，</w:t>
            </w:r>
            <w:r>
              <w:rPr>
                <w:rFonts w:hint="eastAsia" w:ascii="仿宋_GB2312" w:hAnsi="仿宋_GB2312" w:eastAsia="仿宋_GB2312" w:cs="仿宋_GB2312"/>
                <w:b w:val="0"/>
                <w:bCs w:val="0"/>
                <w:color w:val="auto"/>
                <w:sz w:val="21"/>
                <w:szCs w:val="21"/>
                <w:highlight w:val="none"/>
                <w:lang w:val="en-US" w:eastAsia="zh-CN"/>
              </w:rPr>
              <w:t>对整个项目背景、建设内容描述正确，总体技术方案优秀，技术路径具体、可行；熟悉掌握电子公文系统配套软件采购建设需求且提供详细正确的采购建设相关技术图表；按文件要求提出切实完整可行的项目服务保障方案；提供实现“单轨运行”、“真替真用”的配套服务方案；</w:t>
            </w:r>
            <w:r>
              <w:rPr>
                <w:rFonts w:hint="eastAsia" w:ascii="仿宋_GB2312" w:hAnsi="仿宋_GB2312" w:eastAsia="仿宋_GB2312" w:cs="仿宋_GB2312"/>
                <w:i w:val="0"/>
                <w:iCs w:val="0"/>
                <w:caps w:val="0"/>
                <w:color w:val="auto"/>
                <w:spacing w:val="0"/>
                <w:sz w:val="21"/>
                <w:szCs w:val="21"/>
                <w:highlight w:val="none"/>
                <w:shd w:val="clear" w:color="auto" w:fill="auto"/>
              </w:rPr>
              <w:t>所投</w:t>
            </w:r>
            <w:r>
              <w:rPr>
                <w:rFonts w:hint="eastAsia" w:ascii="仿宋_GB2312" w:hAnsi="仿宋_GB2312" w:eastAsia="仿宋_GB2312" w:cs="仿宋_GB2312"/>
                <w:i w:val="0"/>
                <w:iCs w:val="0"/>
                <w:caps w:val="0"/>
                <w:color w:val="auto"/>
                <w:spacing w:val="0"/>
                <w:sz w:val="21"/>
                <w:szCs w:val="21"/>
                <w:highlight w:val="none"/>
                <w:shd w:val="clear" w:color="auto" w:fill="auto"/>
                <w:lang w:val="en-US" w:eastAsia="zh-CN"/>
              </w:rPr>
              <w:t>软件</w:t>
            </w:r>
            <w:r>
              <w:rPr>
                <w:rFonts w:hint="eastAsia" w:ascii="仿宋_GB2312" w:hAnsi="仿宋_GB2312" w:eastAsia="仿宋_GB2312" w:cs="仿宋_GB2312"/>
                <w:i w:val="0"/>
                <w:iCs w:val="0"/>
                <w:caps w:val="0"/>
                <w:color w:val="auto"/>
                <w:spacing w:val="0"/>
                <w:sz w:val="21"/>
                <w:szCs w:val="21"/>
                <w:highlight w:val="none"/>
                <w:shd w:val="clear" w:color="auto" w:fill="auto"/>
              </w:rPr>
              <w:t>产品应具备适配应用的能力，需提供详细的适配</w:t>
            </w:r>
            <w:r>
              <w:rPr>
                <w:rFonts w:hint="eastAsia" w:ascii="仿宋_GB2312" w:hAnsi="仿宋_GB2312" w:eastAsia="仿宋_GB2312" w:cs="仿宋_GB2312"/>
                <w:i w:val="0"/>
                <w:iCs w:val="0"/>
                <w:caps w:val="0"/>
                <w:color w:val="auto"/>
                <w:spacing w:val="0"/>
                <w:sz w:val="21"/>
                <w:szCs w:val="21"/>
                <w:highlight w:val="none"/>
                <w:shd w:val="clear" w:color="auto" w:fill="auto"/>
                <w:lang w:val="en-US" w:eastAsia="zh-CN"/>
              </w:rPr>
              <w:t>应用服务</w:t>
            </w:r>
            <w:r>
              <w:rPr>
                <w:rFonts w:hint="eastAsia" w:ascii="仿宋_GB2312" w:hAnsi="仿宋_GB2312" w:eastAsia="仿宋_GB2312" w:cs="仿宋_GB2312"/>
                <w:i w:val="0"/>
                <w:iCs w:val="0"/>
                <w:caps w:val="0"/>
                <w:color w:val="auto"/>
                <w:spacing w:val="0"/>
                <w:sz w:val="21"/>
                <w:szCs w:val="21"/>
                <w:highlight w:val="none"/>
                <w:shd w:val="clear" w:color="auto" w:fill="auto"/>
              </w:rPr>
              <w:t>方案，明确适配的技术路径，满足</w:t>
            </w:r>
            <w:r>
              <w:rPr>
                <w:rFonts w:hint="eastAsia" w:ascii="仿宋_GB2312" w:hAnsi="仿宋_GB2312" w:eastAsia="仿宋_GB2312" w:cs="仿宋_GB2312"/>
                <w:i w:val="0"/>
                <w:iCs w:val="0"/>
                <w:caps w:val="0"/>
                <w:color w:val="auto"/>
                <w:spacing w:val="0"/>
                <w:sz w:val="21"/>
                <w:szCs w:val="21"/>
                <w:highlight w:val="none"/>
                <w:shd w:val="clear" w:color="auto" w:fill="auto"/>
                <w:lang w:val="en-US" w:eastAsia="zh-CN"/>
              </w:rPr>
              <w:t>日常</w:t>
            </w:r>
            <w:r>
              <w:rPr>
                <w:rFonts w:hint="eastAsia" w:ascii="仿宋_GB2312" w:hAnsi="仿宋_GB2312" w:eastAsia="仿宋_GB2312" w:cs="仿宋_GB2312"/>
                <w:i w:val="0"/>
                <w:iCs w:val="0"/>
                <w:caps w:val="0"/>
                <w:color w:val="auto"/>
                <w:spacing w:val="0"/>
                <w:sz w:val="21"/>
                <w:szCs w:val="21"/>
                <w:highlight w:val="none"/>
                <w:shd w:val="clear" w:color="auto" w:fill="auto"/>
              </w:rPr>
              <w:t>政务办公业务需求</w:t>
            </w:r>
            <w:r>
              <w:rPr>
                <w:rFonts w:hint="eastAsia" w:ascii="仿宋_GB2312" w:hAnsi="仿宋_GB2312" w:eastAsia="仿宋_GB2312" w:cs="仿宋_GB2312"/>
                <w:b w:val="0"/>
                <w:bCs w:val="0"/>
                <w:color w:val="auto"/>
                <w:sz w:val="21"/>
                <w:szCs w:val="21"/>
                <w:highlight w:val="none"/>
                <w:lang w:val="en-US" w:eastAsia="zh-CN"/>
              </w:rPr>
              <w:t>；终端病毒库升级方案、电子政务外网身份认证网关安全保障服务方案、集中式数据库采购及数据迁移实施服务方案、信息技术应用创新适配服务方案编制优秀。</w:t>
            </w:r>
          </w:p>
          <w:p w14:paraId="5346462B">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default" w:ascii="仿宋_GB2312" w:hAnsi="仿宋_GB2312" w:eastAsia="仿宋_GB2312" w:cs="仿宋_GB2312"/>
                <w:b w:val="0"/>
                <w:bCs w:val="0"/>
                <w:color w:val="auto"/>
                <w:sz w:val="21"/>
                <w:szCs w:val="21"/>
                <w:highlight w:val="none"/>
                <w:lang w:val="en-US"/>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12</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b w:val="0"/>
                <w:bCs w:val="0"/>
                <w:color w:val="auto"/>
                <w:sz w:val="21"/>
                <w:szCs w:val="21"/>
                <w:highlight w:val="none"/>
              </w:rPr>
              <w:t>在满足</w:t>
            </w:r>
            <w:r>
              <w:rPr>
                <w:rFonts w:hint="eastAsia" w:ascii="仿宋_GB2312" w:hAnsi="仿宋_GB2312" w:eastAsia="仿宋_GB2312" w:cs="仿宋_GB2312"/>
                <w:b w:val="0"/>
                <w:bCs w:val="0"/>
                <w:color w:val="auto"/>
                <w:sz w:val="21"/>
                <w:szCs w:val="21"/>
                <w:highlight w:val="none"/>
                <w:lang w:val="en-US" w:eastAsia="zh-CN"/>
              </w:rPr>
              <w:t>三</w:t>
            </w:r>
            <w:r>
              <w:rPr>
                <w:rFonts w:hint="eastAsia" w:ascii="仿宋_GB2312" w:hAnsi="仿宋_GB2312" w:eastAsia="仿宋_GB2312" w:cs="仿宋_GB2312"/>
                <w:b w:val="0"/>
                <w:bCs w:val="0"/>
                <w:color w:val="auto"/>
                <w:sz w:val="21"/>
                <w:szCs w:val="21"/>
                <w:highlight w:val="none"/>
              </w:rPr>
              <w:t>档的基础上，项目</w:t>
            </w:r>
            <w:r>
              <w:rPr>
                <w:rFonts w:hint="eastAsia" w:ascii="仿宋_GB2312" w:hAnsi="仿宋_GB2312" w:eastAsia="仿宋_GB2312" w:cs="仿宋_GB2312"/>
                <w:b w:val="0"/>
                <w:bCs w:val="0"/>
                <w:color w:val="auto"/>
                <w:sz w:val="21"/>
                <w:szCs w:val="21"/>
                <w:highlight w:val="none"/>
                <w:lang w:val="en-US" w:eastAsia="zh-CN"/>
              </w:rPr>
              <w:t>技术</w:t>
            </w:r>
            <w:r>
              <w:rPr>
                <w:rFonts w:hint="eastAsia" w:ascii="仿宋_GB2312" w:hAnsi="仿宋_GB2312" w:eastAsia="仿宋_GB2312" w:cs="仿宋_GB2312"/>
                <w:b w:val="0"/>
                <w:bCs w:val="0"/>
                <w:color w:val="auto"/>
                <w:sz w:val="21"/>
                <w:szCs w:val="21"/>
                <w:highlight w:val="none"/>
              </w:rPr>
              <w:t>方案详细完整，充分理解客户需求，项目技术服务内容和措施完善</w:t>
            </w:r>
            <w:r>
              <w:rPr>
                <w:rFonts w:hint="eastAsia" w:ascii="仿宋_GB2312" w:hAnsi="仿宋_GB2312" w:eastAsia="仿宋_GB2312" w:cs="仿宋_GB2312"/>
                <w:b w:val="0"/>
                <w:bCs w:val="0"/>
                <w:color w:val="auto"/>
                <w:sz w:val="21"/>
                <w:szCs w:val="21"/>
                <w:highlight w:val="none"/>
                <w:lang w:eastAsia="zh-CN"/>
              </w:rPr>
              <w:t>，</w:t>
            </w:r>
            <w:r>
              <w:rPr>
                <w:rFonts w:hint="eastAsia" w:ascii="仿宋_GB2312" w:hAnsi="仿宋_GB2312" w:eastAsia="仿宋_GB2312" w:cs="仿宋_GB2312"/>
                <w:b w:val="0"/>
                <w:bCs w:val="0"/>
                <w:color w:val="auto"/>
                <w:sz w:val="21"/>
                <w:szCs w:val="21"/>
                <w:highlight w:val="none"/>
              </w:rPr>
              <w:t>具备较强的操作性，提出合理化改进方案，能较好保障项目的</w:t>
            </w:r>
            <w:r>
              <w:rPr>
                <w:rFonts w:hint="eastAsia" w:ascii="仿宋_GB2312" w:hAnsi="仿宋_GB2312" w:eastAsia="仿宋_GB2312" w:cs="仿宋_GB2312"/>
                <w:b w:val="0"/>
                <w:bCs w:val="0"/>
                <w:color w:val="auto"/>
                <w:sz w:val="21"/>
                <w:szCs w:val="21"/>
                <w:highlight w:val="none"/>
                <w:lang w:val="en-US" w:eastAsia="zh-CN"/>
              </w:rPr>
              <w:t>技术应用</w:t>
            </w:r>
            <w:r>
              <w:rPr>
                <w:rFonts w:hint="eastAsia" w:ascii="仿宋_GB2312" w:hAnsi="仿宋_GB2312" w:eastAsia="仿宋_GB2312" w:cs="仿宋_GB2312"/>
                <w:b w:val="0"/>
                <w:bCs w:val="0"/>
                <w:color w:val="auto"/>
                <w:sz w:val="21"/>
                <w:szCs w:val="21"/>
                <w:highlight w:val="none"/>
              </w:rPr>
              <w:t>需要，方案设计规划合理、描述准确，具备可行性、可靠性、合理性的，提供</w:t>
            </w:r>
            <w:r>
              <w:rPr>
                <w:rFonts w:hint="eastAsia" w:ascii="仿宋_GB2312" w:hAnsi="仿宋_GB2312" w:eastAsia="仿宋_GB2312" w:cs="仿宋_GB2312"/>
                <w:b w:val="0"/>
                <w:bCs w:val="0"/>
                <w:color w:val="auto"/>
                <w:sz w:val="21"/>
                <w:szCs w:val="21"/>
                <w:highlight w:val="none"/>
                <w:lang w:val="en-US" w:eastAsia="zh-CN"/>
              </w:rPr>
              <w:t>所有软件</w:t>
            </w:r>
            <w:r>
              <w:rPr>
                <w:rFonts w:hint="eastAsia" w:ascii="仿宋_GB2312" w:hAnsi="仿宋_GB2312" w:eastAsia="仿宋_GB2312" w:cs="仿宋_GB2312"/>
                <w:b w:val="0"/>
                <w:bCs w:val="0"/>
                <w:color w:val="auto"/>
                <w:sz w:val="21"/>
                <w:szCs w:val="21"/>
                <w:highlight w:val="none"/>
              </w:rPr>
              <w:t>产品为</w:t>
            </w:r>
            <w:r>
              <w:rPr>
                <w:rFonts w:hint="eastAsia" w:ascii="仿宋_GB2312" w:hAnsi="仿宋_GB2312" w:eastAsia="仿宋_GB2312" w:cs="仿宋_GB2312"/>
                <w:b w:val="0"/>
                <w:bCs w:val="0"/>
                <w:color w:val="auto"/>
                <w:sz w:val="21"/>
                <w:szCs w:val="21"/>
                <w:highlight w:val="none"/>
                <w:lang w:val="en-US" w:eastAsia="zh-CN"/>
              </w:rPr>
              <w:t>正品</w:t>
            </w:r>
            <w:r>
              <w:rPr>
                <w:rFonts w:hint="eastAsia" w:ascii="仿宋_GB2312" w:hAnsi="仿宋_GB2312" w:eastAsia="仿宋_GB2312" w:cs="仿宋_GB2312"/>
                <w:b w:val="0"/>
                <w:bCs w:val="0"/>
                <w:color w:val="auto"/>
                <w:sz w:val="21"/>
                <w:szCs w:val="21"/>
                <w:highlight w:val="none"/>
              </w:rPr>
              <w:t>供货证明，确保</w:t>
            </w:r>
            <w:r>
              <w:rPr>
                <w:rFonts w:hint="eastAsia" w:ascii="仿宋_GB2312" w:hAnsi="仿宋_GB2312" w:eastAsia="仿宋_GB2312" w:cs="仿宋_GB2312"/>
                <w:b w:val="0"/>
                <w:bCs w:val="0"/>
                <w:color w:val="auto"/>
                <w:sz w:val="21"/>
                <w:szCs w:val="21"/>
                <w:highlight w:val="none"/>
                <w:lang w:val="en-US" w:eastAsia="zh-CN"/>
              </w:rPr>
              <w:t>项目整体</w:t>
            </w:r>
            <w:r>
              <w:rPr>
                <w:rFonts w:hint="eastAsia" w:ascii="仿宋_GB2312" w:hAnsi="仿宋_GB2312" w:eastAsia="仿宋_GB2312" w:cs="仿宋_GB2312"/>
                <w:b w:val="0"/>
                <w:bCs w:val="0"/>
                <w:color w:val="auto"/>
                <w:sz w:val="21"/>
                <w:szCs w:val="21"/>
                <w:highlight w:val="none"/>
              </w:rPr>
              <w:t>系统的稳定运行满足采购文件要求；</w:t>
            </w:r>
            <w:r>
              <w:rPr>
                <w:rFonts w:hint="eastAsia" w:ascii="仿宋_GB2312" w:hAnsi="仿宋_GB2312" w:eastAsia="仿宋_GB2312" w:cs="仿宋_GB2312"/>
                <w:b w:val="0"/>
                <w:bCs w:val="0"/>
                <w:color w:val="auto"/>
                <w:sz w:val="21"/>
                <w:szCs w:val="21"/>
                <w:highlight w:val="none"/>
                <w:lang w:val="en-US" w:eastAsia="zh-CN"/>
              </w:rPr>
              <w:t>终端病毒库升级方案、电子政务外网身份认证网关安全保障服务方案、集中式数据库采购及数据迁移实施服务方案、信息技术应用创新适配服务方案编制良好。</w:t>
            </w:r>
          </w:p>
          <w:p w14:paraId="46CF3CF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default" w:ascii="仿宋_GB2312" w:hAnsi="仿宋_GB2312" w:eastAsia="仿宋_GB2312" w:cs="仿宋_GB2312"/>
                <w:b w:val="0"/>
                <w:bCs w:val="0"/>
                <w:color w:val="auto"/>
                <w:sz w:val="21"/>
                <w:szCs w:val="21"/>
                <w:highlight w:val="none"/>
                <w:lang w:val="en-US"/>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val="en-US" w:eastAsia="zh-CN"/>
              </w:rPr>
              <w:t>6</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b w:val="0"/>
                <w:bCs w:val="0"/>
                <w:color w:val="auto"/>
                <w:sz w:val="21"/>
                <w:szCs w:val="21"/>
                <w:highlight w:val="none"/>
                <w:lang w:val="en-US" w:eastAsia="zh-CN"/>
              </w:rPr>
              <w:t>项目投标软件产品技术资料完整，</w:t>
            </w:r>
            <w:r>
              <w:rPr>
                <w:rFonts w:hint="eastAsia" w:ascii="仿宋_GB2312" w:hAnsi="仿宋_GB2312" w:eastAsia="仿宋_GB2312" w:cs="仿宋_GB2312"/>
                <w:b w:val="0"/>
                <w:bCs w:val="0"/>
                <w:color w:val="auto"/>
                <w:sz w:val="21"/>
                <w:szCs w:val="21"/>
                <w:highlight w:val="none"/>
              </w:rPr>
              <w:t>提供</w:t>
            </w:r>
            <w:r>
              <w:rPr>
                <w:rFonts w:hint="eastAsia" w:ascii="仿宋_GB2312" w:hAnsi="仿宋_GB2312" w:eastAsia="仿宋_GB2312" w:cs="仿宋_GB2312"/>
                <w:b w:val="0"/>
                <w:bCs w:val="0"/>
                <w:color w:val="auto"/>
                <w:sz w:val="21"/>
                <w:szCs w:val="21"/>
                <w:highlight w:val="none"/>
                <w:lang w:val="en-US" w:eastAsia="zh-CN"/>
              </w:rPr>
              <w:t>部分软件</w:t>
            </w:r>
            <w:r>
              <w:rPr>
                <w:rFonts w:hint="eastAsia" w:ascii="仿宋_GB2312" w:hAnsi="仿宋_GB2312" w:eastAsia="仿宋_GB2312" w:cs="仿宋_GB2312"/>
                <w:b w:val="0"/>
                <w:bCs w:val="0"/>
                <w:color w:val="auto"/>
                <w:sz w:val="21"/>
                <w:szCs w:val="21"/>
                <w:highlight w:val="none"/>
              </w:rPr>
              <w:t>产品为</w:t>
            </w:r>
            <w:r>
              <w:rPr>
                <w:rFonts w:hint="eastAsia" w:ascii="仿宋_GB2312" w:hAnsi="仿宋_GB2312" w:eastAsia="仿宋_GB2312" w:cs="仿宋_GB2312"/>
                <w:b w:val="0"/>
                <w:bCs w:val="0"/>
                <w:color w:val="auto"/>
                <w:sz w:val="21"/>
                <w:szCs w:val="21"/>
                <w:highlight w:val="none"/>
                <w:lang w:val="en-US" w:eastAsia="zh-CN"/>
              </w:rPr>
              <w:t>正品</w:t>
            </w:r>
            <w:r>
              <w:rPr>
                <w:rFonts w:hint="eastAsia" w:ascii="仿宋_GB2312" w:hAnsi="仿宋_GB2312" w:eastAsia="仿宋_GB2312" w:cs="仿宋_GB2312"/>
                <w:b w:val="0"/>
                <w:bCs w:val="0"/>
                <w:color w:val="auto"/>
                <w:sz w:val="21"/>
                <w:szCs w:val="21"/>
                <w:highlight w:val="none"/>
              </w:rPr>
              <w:t>供货证明，</w:t>
            </w:r>
            <w:r>
              <w:rPr>
                <w:rFonts w:hint="eastAsia" w:ascii="仿宋_GB2312" w:hAnsi="仿宋_GB2312" w:eastAsia="仿宋_GB2312" w:cs="仿宋_GB2312"/>
                <w:b w:val="0"/>
                <w:bCs w:val="0"/>
                <w:color w:val="auto"/>
                <w:sz w:val="21"/>
                <w:szCs w:val="21"/>
                <w:highlight w:val="none"/>
                <w:lang w:val="en-US" w:eastAsia="zh-CN"/>
              </w:rPr>
              <w:t>软件适配技术路线明确，能够理解本项目的特点，提出了基本可行的项目技术方案。终端病毒库升级方案、电子政务外网身份认证网关安全保障服务方案、集中式数据库采购及数据迁移实施服务方案、信息技术应用创新适配服务方案编制一般。</w:t>
            </w:r>
          </w:p>
          <w:p w14:paraId="7E68AE3F">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default" w:ascii="仿宋_GB2312" w:hAnsi="仿宋_GB2312" w:eastAsia="仿宋_GB2312" w:cs="仿宋_GB2312"/>
                <w:b/>
                <w:bCs/>
                <w:color w:val="auto"/>
                <w:spacing w:val="0"/>
                <w:kern w:val="2"/>
                <w:sz w:val="21"/>
                <w:szCs w:val="21"/>
                <w:highlight w:val="none"/>
                <w:lang w:val="en-US" w:eastAsia="zh-CN" w:bidi="ar-SA"/>
              </w:rPr>
            </w:pPr>
            <w:r>
              <w:rPr>
                <w:rFonts w:hint="eastAsia" w:ascii="仿宋_GB2312" w:hAnsi="仿宋_GB2312" w:eastAsia="仿宋_GB2312" w:cs="仿宋_GB2312"/>
                <w:b/>
                <w:bCs/>
                <w:color w:val="auto"/>
                <w:sz w:val="21"/>
                <w:szCs w:val="21"/>
                <w:highlight w:val="none"/>
              </w:rPr>
              <w:t>注：1.该方案内容可以包括：</w:t>
            </w:r>
            <w:r>
              <w:rPr>
                <w:rFonts w:hint="eastAsia" w:ascii="仿宋_GB2312" w:hAnsi="仿宋_GB2312" w:eastAsia="仿宋_GB2312" w:cs="仿宋_GB2312"/>
                <w:b/>
                <w:bCs/>
                <w:color w:val="auto"/>
                <w:spacing w:val="0"/>
                <w:kern w:val="2"/>
                <w:sz w:val="21"/>
                <w:szCs w:val="21"/>
                <w:highlight w:val="none"/>
                <w:lang w:val="en-US" w:eastAsia="zh-CN" w:bidi="ar-SA"/>
              </w:rPr>
              <w:t>（1）项目背景阐述方案；（2）项目总体技术方案；（3）项目软件系统技术方案；（4）建设相关技术图表；（5）项目建设整体保障方案；（6）详细的适配应用方案；（7）终端病毒库升级方案；（8）电子政务外网身份认证网关安全保障服务方案；（9）集中式数据库采购及数据迁移实施服务方案；（10）信息技术应用创新适配服务方案。</w:t>
            </w:r>
          </w:p>
          <w:p w14:paraId="62B52D61">
            <w:pPr>
              <w:pStyle w:val="324"/>
              <w:keepNext w:val="0"/>
              <w:keepLines w:val="0"/>
              <w:pageBreakBefore w:val="0"/>
              <w:widowControl/>
              <w:kinsoku/>
              <w:wordWrap/>
              <w:overflowPunct/>
              <w:topLinePunct w:val="0"/>
              <w:autoSpaceDE/>
              <w:autoSpaceDN/>
              <w:bidi w:val="0"/>
              <w:adjustRightInd/>
              <w:snapToGrid/>
              <w:spacing w:line="400" w:lineRule="exact"/>
              <w:ind w:firstLine="462" w:firstLineChars="200"/>
              <w:textAlignment w:val="auto"/>
              <w:rPr>
                <w:rFonts w:hint="eastAsia" w:ascii="仿宋_GB2312" w:hAnsi="仿宋_GB2312" w:eastAsia="仿宋_GB2312" w:cs="仿宋_GB2312"/>
                <w:bCs w:val="0"/>
                <w:color w:val="auto"/>
                <w:spacing w:val="0"/>
                <w:kern w:val="2"/>
                <w:sz w:val="21"/>
                <w:szCs w:val="21"/>
                <w:highlight w:val="none"/>
                <w:lang w:val="en-US" w:eastAsia="zh-CN" w:bidi="ar-SA"/>
              </w:rPr>
            </w:pPr>
            <w:r>
              <w:rPr>
                <w:rFonts w:hint="eastAsia" w:ascii="仿宋_GB2312" w:hAnsi="仿宋_GB2312" w:eastAsia="仿宋_GB2312" w:cs="仿宋_GB2312"/>
                <w:b/>
                <w:color w:val="auto"/>
                <w:sz w:val="21"/>
                <w:szCs w:val="21"/>
                <w:highlight w:val="none"/>
              </w:rPr>
              <w:t>2.未提供方案或提供的内容与本项目无关的得0分。</w:t>
            </w:r>
          </w:p>
        </w:tc>
        <w:tc>
          <w:tcPr>
            <w:tcW w:w="650" w:type="dxa"/>
            <w:shd w:val="clear" w:color="auto" w:fill="auto"/>
            <w:vAlign w:val="center"/>
          </w:tcPr>
          <w:p w14:paraId="23A916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kern w:val="2"/>
                <w:sz w:val="21"/>
                <w:szCs w:val="21"/>
                <w:highlight w:val="none"/>
                <w:lang w:val="en-US" w:eastAsia="zh-CN" w:bidi="ar-SA"/>
              </w:rPr>
            </w:pPr>
            <w:r>
              <w:rPr>
                <w:rFonts w:hint="eastAsia" w:ascii="仿宋_GB2312" w:hAnsi="仿宋_GB2312" w:eastAsia="仿宋_GB2312" w:cs="仿宋_GB2312"/>
                <w:b/>
                <w:bCs/>
                <w:color w:val="auto"/>
                <w:sz w:val="21"/>
                <w:szCs w:val="21"/>
                <w:highlight w:val="none"/>
                <w:lang w:val="en-US" w:eastAsia="zh-CN"/>
              </w:rPr>
              <w:t>18</w:t>
            </w:r>
          </w:p>
        </w:tc>
        <w:tc>
          <w:tcPr>
            <w:tcW w:w="1357" w:type="dxa"/>
            <w:shd w:val="clear" w:color="auto" w:fill="auto"/>
            <w:vAlign w:val="center"/>
          </w:tcPr>
          <w:p w14:paraId="6CFC9ABA">
            <w:pPr>
              <w:spacing w:line="40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color w:val="auto"/>
                <w:highlight w:val="none"/>
                <w:lang w:val="en-US" w:eastAsia="zh-CN"/>
              </w:rPr>
              <w:t>项目技术方案</w:t>
            </w:r>
          </w:p>
        </w:tc>
      </w:tr>
      <w:tr w14:paraId="4DCE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2" w:hRule="atLeast"/>
        </w:trPr>
        <w:tc>
          <w:tcPr>
            <w:tcW w:w="988" w:type="dxa"/>
            <w:vMerge w:val="restart"/>
            <w:vAlign w:val="center"/>
          </w:tcPr>
          <w:p w14:paraId="03E535C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90" w:type="dxa"/>
            <w:vAlign w:val="center"/>
          </w:tcPr>
          <w:p w14:paraId="072ACCF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项目实施方案</w:t>
            </w:r>
          </w:p>
        </w:tc>
        <w:tc>
          <w:tcPr>
            <w:tcW w:w="6567" w:type="dxa"/>
            <w:vAlign w:val="center"/>
          </w:tcPr>
          <w:p w14:paraId="1746FFCB">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val="0"/>
                <w:bCs w:val="0"/>
                <w:color w:val="auto"/>
                <w:sz w:val="21"/>
                <w:szCs w:val="21"/>
                <w:highlight w:val="none"/>
                <w:lang w:val="en-US"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sz w:val="21"/>
                <w:szCs w:val="21"/>
                <w:highlight w:val="none"/>
                <w:lang w:val="en-US" w:eastAsia="zh-CN"/>
              </w:rPr>
              <w:t>（13分）：</w:t>
            </w:r>
            <w:r>
              <w:rPr>
                <w:rFonts w:hint="eastAsia" w:ascii="仿宋_GB2312" w:hAnsi="仿宋_GB2312" w:eastAsia="仿宋_GB2312" w:cs="仿宋_GB2312"/>
                <w:b w:val="0"/>
                <w:bCs w:val="0"/>
                <w:color w:val="auto"/>
                <w:sz w:val="21"/>
                <w:szCs w:val="21"/>
                <w:highlight w:val="none"/>
                <w:lang w:val="en-US" w:eastAsia="zh-CN"/>
              </w:rPr>
              <w:t>在满足二档的基础上，项目实施保障方案全面且详细，完全满足项目工作要求，较好地把握本项目实施关键因素；供货进度合理紧凑、各施工节点衔接连贯，工期保证措施可行性强；关键工作安排详细，步骤和要点描述详细全面，切合实际，科学合理，方案先进，可行性强，对采购人有实际性帮助；同时提供详细的安全保密服务方案；能结合项目使用部门需求进行详细分析说明；提供拟投入本项目稳定且专业的实施团队组织架构及职责分工，确保项目稳定、高效、可靠专业的实施。</w:t>
            </w:r>
          </w:p>
          <w:p w14:paraId="33446039">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val="0"/>
                <w:bCs w:val="0"/>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二档（8分）：</w:t>
            </w:r>
            <w:r>
              <w:rPr>
                <w:rFonts w:hint="eastAsia" w:ascii="仿宋_GB2312" w:hAnsi="仿宋_GB2312" w:eastAsia="仿宋_GB2312" w:cs="仿宋_GB2312"/>
                <w:b w:val="0"/>
                <w:bCs w:val="0"/>
                <w:color w:val="auto"/>
                <w:sz w:val="21"/>
                <w:szCs w:val="21"/>
                <w:highlight w:val="none"/>
                <w:lang w:val="en-US" w:eastAsia="zh-CN"/>
              </w:rPr>
              <w:t>在满足三档的基础上，项目实施方案较详细，满足项目工作要求，较好地把握本项目需求的重点、难点和要点，有较好的实施保障方案；投标人根据场地情况合理安排供货进度且较贴合项目需求，供货工期推进保证具体措施到位，步骤和要点描述较详细可行；能提供良好的安全保密服务方案；提供具体的拟投入本项目的实施团队组织架构及职责分工。</w:t>
            </w:r>
          </w:p>
          <w:p w14:paraId="0824EEFC">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sz w:val="21"/>
                <w:szCs w:val="21"/>
                <w:highlight w:val="none"/>
                <w:lang w:val="en-US" w:eastAsia="zh-CN"/>
              </w:rPr>
              <w:t>三档（4分）：</w:t>
            </w:r>
            <w:r>
              <w:rPr>
                <w:rFonts w:hint="eastAsia" w:ascii="仿宋_GB2312" w:hAnsi="仿宋_GB2312" w:eastAsia="仿宋_GB2312" w:cs="仿宋_GB2312"/>
                <w:b w:val="0"/>
                <w:bCs w:val="0"/>
                <w:color w:val="auto"/>
                <w:sz w:val="21"/>
                <w:szCs w:val="21"/>
                <w:highlight w:val="none"/>
                <w:lang w:val="en-US" w:eastAsia="zh-CN"/>
              </w:rPr>
              <w:t>实施方案基本满足采购需求，质量保证措施基本可行；供货进度满足采购需求，工期保证措施基本可行；项目拟投入实施人员一览表中人员配置一般</w:t>
            </w:r>
            <w:r>
              <w:rPr>
                <w:rFonts w:hint="eastAsia" w:ascii="仿宋_GB2312" w:hAnsi="仿宋_GB2312" w:eastAsia="仿宋_GB2312" w:cs="仿宋_GB2312"/>
                <w:color w:val="auto"/>
                <w:highlight w:val="none"/>
              </w:rPr>
              <w:t xml:space="preserve">。     </w:t>
            </w:r>
          </w:p>
          <w:p w14:paraId="19F1AC26">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color w:val="auto"/>
                <w:highlight w:val="none"/>
              </w:rPr>
            </w:pPr>
            <w:r>
              <w:rPr>
                <w:rFonts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rPr>
              <w:t>1.该方案内容可以包括：</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b/>
                <w:bCs/>
                <w:color w:val="auto"/>
                <w:sz w:val="21"/>
                <w:szCs w:val="21"/>
                <w:highlight w:val="none"/>
                <w:lang w:val="en-US" w:eastAsia="zh-CN"/>
              </w:rPr>
              <w:t>1</w:t>
            </w:r>
            <w:r>
              <w:rPr>
                <w:rFonts w:hint="eastAsia" w:ascii="仿宋_GB2312" w:hAnsi="仿宋_GB2312" w:eastAsia="仿宋_GB2312" w:cs="仿宋_GB2312"/>
                <w:b/>
                <w:bCs/>
                <w:color w:val="auto"/>
                <w:sz w:val="21"/>
                <w:szCs w:val="21"/>
                <w:highlight w:val="none"/>
              </w:rPr>
              <w:t>）安装质量保证措施；（</w:t>
            </w: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）风险应对措施</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3</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安全保密服务方案；</w:t>
            </w:r>
            <w:r>
              <w:rPr>
                <w:rFonts w:hint="eastAsia" w:ascii="仿宋_GB2312" w:hAnsi="仿宋_GB2312" w:eastAsia="仿宋_GB2312" w:cs="仿宋_GB2312"/>
                <w:b/>
                <w:bCs/>
                <w:color w:val="auto"/>
                <w:spacing w:val="0"/>
                <w:kern w:val="2"/>
                <w:sz w:val="21"/>
                <w:szCs w:val="21"/>
                <w:highlight w:val="none"/>
              </w:rPr>
              <w:t>（</w:t>
            </w:r>
            <w:r>
              <w:rPr>
                <w:rFonts w:hint="eastAsia" w:ascii="仿宋_GB2312" w:hAnsi="仿宋_GB2312" w:eastAsia="仿宋_GB2312" w:cs="仿宋_GB2312"/>
                <w:b/>
                <w:bCs/>
                <w:color w:val="auto"/>
                <w:spacing w:val="0"/>
                <w:kern w:val="2"/>
                <w:sz w:val="21"/>
                <w:szCs w:val="21"/>
                <w:highlight w:val="none"/>
                <w:lang w:val="en-US" w:eastAsia="zh-CN"/>
              </w:rPr>
              <w:t>4</w:t>
            </w:r>
            <w:r>
              <w:rPr>
                <w:rFonts w:hint="eastAsia" w:ascii="仿宋_GB2312" w:hAnsi="仿宋_GB2312" w:eastAsia="仿宋_GB2312" w:cs="仿宋_GB2312"/>
                <w:b/>
                <w:bCs/>
                <w:color w:val="auto"/>
                <w:spacing w:val="0"/>
                <w:kern w:val="2"/>
                <w:sz w:val="21"/>
                <w:szCs w:val="21"/>
                <w:highlight w:val="none"/>
              </w:rPr>
              <w:t>）安装进度计划；（</w:t>
            </w:r>
            <w:r>
              <w:rPr>
                <w:rFonts w:hint="eastAsia" w:ascii="仿宋_GB2312" w:hAnsi="仿宋_GB2312" w:eastAsia="仿宋_GB2312" w:cs="仿宋_GB2312"/>
                <w:b/>
                <w:bCs/>
                <w:color w:val="auto"/>
                <w:spacing w:val="0"/>
                <w:kern w:val="2"/>
                <w:sz w:val="21"/>
                <w:szCs w:val="21"/>
                <w:highlight w:val="none"/>
                <w:lang w:val="en-US" w:eastAsia="zh-CN"/>
              </w:rPr>
              <w:t>5</w:t>
            </w:r>
            <w:r>
              <w:rPr>
                <w:rFonts w:hint="eastAsia" w:ascii="仿宋_GB2312" w:hAnsi="仿宋_GB2312" w:eastAsia="仿宋_GB2312" w:cs="仿宋_GB2312"/>
                <w:b/>
                <w:bCs/>
                <w:color w:val="auto"/>
                <w:spacing w:val="0"/>
                <w:kern w:val="2"/>
                <w:sz w:val="21"/>
                <w:szCs w:val="21"/>
                <w:highlight w:val="none"/>
              </w:rPr>
              <w:t>）工期保证措施</w:t>
            </w:r>
            <w:r>
              <w:rPr>
                <w:rFonts w:hint="eastAsia" w:ascii="仿宋_GB2312" w:hAnsi="仿宋_GB2312" w:eastAsia="仿宋_GB2312" w:cs="仿宋_GB2312"/>
                <w:b/>
                <w:bCs/>
                <w:color w:val="auto"/>
                <w:spacing w:val="0"/>
                <w:kern w:val="2"/>
                <w:sz w:val="21"/>
                <w:szCs w:val="21"/>
                <w:highlight w:val="none"/>
                <w:lang w:eastAsia="zh-CN"/>
              </w:rPr>
              <w:t>；（</w:t>
            </w:r>
            <w:r>
              <w:rPr>
                <w:rFonts w:hint="eastAsia" w:ascii="仿宋_GB2312" w:hAnsi="仿宋_GB2312" w:eastAsia="仿宋_GB2312" w:cs="仿宋_GB2312"/>
                <w:b/>
                <w:bCs/>
                <w:color w:val="auto"/>
                <w:spacing w:val="0"/>
                <w:kern w:val="2"/>
                <w:sz w:val="21"/>
                <w:szCs w:val="21"/>
                <w:highlight w:val="none"/>
                <w:lang w:val="en-US" w:eastAsia="zh-CN"/>
              </w:rPr>
              <w:t>6</w:t>
            </w:r>
            <w:r>
              <w:rPr>
                <w:rFonts w:hint="eastAsia" w:ascii="仿宋_GB2312" w:hAnsi="仿宋_GB2312" w:eastAsia="仿宋_GB2312" w:cs="仿宋_GB2312"/>
                <w:b/>
                <w:bCs/>
                <w:color w:val="auto"/>
                <w:spacing w:val="0"/>
                <w:kern w:val="2"/>
                <w:sz w:val="21"/>
                <w:szCs w:val="21"/>
                <w:highlight w:val="none"/>
                <w:lang w:eastAsia="zh-CN"/>
              </w:rPr>
              <w:t>）</w:t>
            </w:r>
            <w:r>
              <w:rPr>
                <w:rFonts w:hint="eastAsia" w:ascii="仿宋_GB2312" w:hAnsi="仿宋_GB2312" w:eastAsia="仿宋_GB2312" w:cs="仿宋_GB2312"/>
                <w:b/>
                <w:bCs/>
                <w:color w:val="auto"/>
                <w:spacing w:val="0"/>
                <w:kern w:val="2"/>
                <w:sz w:val="21"/>
                <w:szCs w:val="21"/>
                <w:highlight w:val="none"/>
                <w:lang w:val="en-US" w:eastAsia="zh-CN"/>
              </w:rPr>
              <w:t>数据安全保障措施</w:t>
            </w:r>
            <w:r>
              <w:rPr>
                <w:rFonts w:hint="eastAsia" w:ascii="仿宋_GB2312" w:hAnsi="仿宋_GB2312" w:eastAsia="仿宋_GB2312" w:cs="仿宋_GB2312"/>
                <w:b/>
                <w:color w:val="auto"/>
                <w:highlight w:val="none"/>
              </w:rPr>
              <w:t>；</w:t>
            </w:r>
          </w:p>
          <w:p w14:paraId="12490AA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2.</w:t>
            </w:r>
            <w:r>
              <w:rPr>
                <w:rFonts w:ascii="仿宋_GB2312" w:hAnsi="仿宋_GB2312" w:eastAsia="仿宋_GB2312" w:cs="仿宋_GB2312"/>
                <w:b/>
                <w:bCs/>
                <w:color w:val="auto"/>
                <w:highlight w:val="none"/>
              </w:rPr>
              <w:t>未提供方案或提供的内容与本项目无关的得0分。</w:t>
            </w:r>
          </w:p>
        </w:tc>
        <w:tc>
          <w:tcPr>
            <w:tcW w:w="650" w:type="dxa"/>
            <w:vAlign w:val="center"/>
          </w:tcPr>
          <w:p w14:paraId="6A3413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strike w:val="0"/>
                <w:color w:val="auto"/>
                <w:highlight w:val="none"/>
                <w:lang w:val="en-US" w:eastAsia="zh-CN"/>
              </w:rPr>
              <w:t>13</w:t>
            </w:r>
          </w:p>
        </w:tc>
        <w:tc>
          <w:tcPr>
            <w:tcW w:w="1357" w:type="dxa"/>
            <w:vAlign w:val="center"/>
          </w:tcPr>
          <w:p w14:paraId="55FAFF3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p>
          <w:p w14:paraId="2EB883C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项目实施</w:t>
            </w:r>
          </w:p>
          <w:p w14:paraId="03ECB43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方案</w:t>
            </w:r>
          </w:p>
        </w:tc>
      </w:tr>
      <w:tr w14:paraId="4E7B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88" w:type="dxa"/>
            <w:vMerge w:val="continue"/>
            <w:vAlign w:val="center"/>
          </w:tcPr>
          <w:p w14:paraId="38AC335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p>
        </w:tc>
        <w:tc>
          <w:tcPr>
            <w:tcW w:w="1090" w:type="dxa"/>
            <w:vAlign w:val="center"/>
          </w:tcPr>
          <w:p w14:paraId="31090B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eastAsia="仿宋_GB2312"/>
                <w:b/>
                <w:bCs/>
                <w:color w:val="auto"/>
                <w:highlight w:val="none"/>
                <w:lang w:val="en-US" w:eastAsia="zh-CN"/>
              </w:rPr>
              <w:t>服务保障体系</w:t>
            </w:r>
            <w:r>
              <w:rPr>
                <w:rFonts w:hint="eastAsia" w:ascii="仿宋_GB2312" w:eastAsia="仿宋_GB2312"/>
                <w:b/>
                <w:bCs/>
                <w:color w:val="auto"/>
                <w:highlight w:val="none"/>
              </w:rPr>
              <w:t>方案</w:t>
            </w:r>
          </w:p>
        </w:tc>
        <w:tc>
          <w:tcPr>
            <w:tcW w:w="6567" w:type="dxa"/>
            <w:vAlign w:val="center"/>
          </w:tcPr>
          <w:p w14:paraId="619670C5">
            <w:pPr>
              <w:spacing w:line="400" w:lineRule="exact"/>
              <w:ind w:firstLine="422" w:firstLineChars="200"/>
              <w:rPr>
                <w:rFonts w:hint="eastAsia" w:ascii="仿宋_GB2312" w:hAnsi="仿宋_GB2312" w:eastAsia="仿宋_GB2312" w:cs="仿宋_GB2312"/>
                <w:b/>
                <w:bCs/>
                <w:color w:val="auto"/>
                <w:szCs w:val="21"/>
                <w:highlight w:val="none"/>
                <w:lang w:eastAsia="zh-CN"/>
              </w:rPr>
            </w:pPr>
            <w:r>
              <w:rPr>
                <w:rFonts w:hint="eastAsia" w:ascii="仿宋_GB2312" w:hAnsi="仿宋_GB2312" w:eastAsia="仿宋_GB2312" w:cs="仿宋_GB2312"/>
                <w:b/>
                <w:bCs/>
                <w:color w:val="auto"/>
                <w:szCs w:val="21"/>
                <w:highlight w:val="none"/>
              </w:rPr>
              <w:t>一档（1</w:t>
            </w:r>
            <w:r>
              <w:rPr>
                <w:rFonts w:hint="eastAsia" w:ascii="仿宋_GB2312" w:hAnsi="仿宋_GB2312" w:eastAsia="仿宋_GB2312" w:cs="仿宋_GB2312"/>
                <w:b/>
                <w:bCs/>
                <w:color w:val="auto"/>
                <w:szCs w:val="21"/>
                <w:highlight w:val="none"/>
                <w:lang w:val="en-US" w:eastAsia="zh-CN"/>
              </w:rPr>
              <w:t>3</w:t>
            </w:r>
            <w:r>
              <w:rPr>
                <w:rFonts w:hint="eastAsia" w:ascii="仿宋_GB2312" w:hAnsi="仿宋_GB2312" w:eastAsia="仿宋_GB2312" w:cs="仿宋_GB2312"/>
                <w:b/>
                <w:bCs/>
                <w:color w:val="auto"/>
                <w:szCs w:val="21"/>
                <w:highlight w:val="none"/>
              </w:rPr>
              <w:t>分）</w:t>
            </w:r>
            <w:r>
              <w:rPr>
                <w:rFonts w:hint="eastAsia" w:ascii="仿宋_GB2312" w:hAnsi="仿宋_GB2312" w:eastAsia="仿宋_GB2312" w:cs="仿宋_GB2312"/>
                <w:b/>
                <w:bCs/>
                <w:color w:val="auto"/>
                <w:szCs w:val="21"/>
                <w:highlight w:val="none"/>
                <w:lang w:eastAsia="zh-CN"/>
              </w:rPr>
              <w:t>：</w:t>
            </w:r>
          </w:p>
          <w:p w14:paraId="039AEA4C">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在满足二档基础要求的前提下，项目服务保障体系方案内容详实、完整、针对性极强，能够提供详细、成熟、可落地的管理体系、服务网络、技术体系、培训体系、知识库建设方案。整体体系架构完整、逻辑清晰、贴合本项目实际业务场景。</w:t>
            </w:r>
          </w:p>
          <w:p w14:paraId="7BE912FE">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提供结构清晰、科学合理、标准化程度高的全流程服务方案，完整覆盖服务受理、工单处理、问题办结、投诉处理、内部监督、复盘优化等全链条服务流程。具备完整清晰、针对性和可操作性强的服务流程图及配套流程说明材料，充分证明服务流程成熟、可落地、可迭代，完全贴合本项目实际服务场景，全面满足采购各项要求。</w:t>
            </w:r>
          </w:p>
          <w:p w14:paraId="07FE5FF8">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投标人本项目服务保障体系各模块能够实现前后深度衔接、一体化融合建设，问题反馈渠道全面畅通、报修流程统一规范、高效便捷，能够全方位保障项目服务质量稳定、闭环可控。</w:t>
            </w:r>
          </w:p>
          <w:p w14:paraId="5A0F891C">
            <w:pPr>
              <w:spacing w:line="400" w:lineRule="exact"/>
              <w:ind w:firstLine="422" w:firstLineChars="200"/>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二档（</w:t>
            </w:r>
            <w:r>
              <w:rPr>
                <w:rFonts w:hint="eastAsia" w:ascii="仿宋_GB2312" w:hAnsi="仿宋_GB2312" w:eastAsia="仿宋_GB2312" w:cs="仿宋_GB2312"/>
                <w:b/>
                <w:bCs/>
                <w:color w:val="auto"/>
                <w:szCs w:val="21"/>
                <w:highlight w:val="none"/>
                <w:lang w:val="en-US" w:eastAsia="zh-CN"/>
              </w:rPr>
              <w:t>8</w:t>
            </w:r>
            <w:r>
              <w:rPr>
                <w:rFonts w:hint="eastAsia" w:ascii="仿宋_GB2312" w:hAnsi="仿宋_GB2312" w:eastAsia="仿宋_GB2312" w:cs="仿宋_GB2312"/>
                <w:b/>
                <w:bCs/>
                <w:color w:val="auto"/>
                <w:szCs w:val="21"/>
                <w:highlight w:val="none"/>
              </w:rPr>
              <w:t>分）</w:t>
            </w:r>
            <w:r>
              <w:rPr>
                <w:rFonts w:hint="eastAsia" w:ascii="仿宋_GB2312" w:hAnsi="仿宋_GB2312" w:eastAsia="仿宋_GB2312" w:cs="仿宋_GB2312"/>
                <w:b/>
                <w:bCs/>
                <w:color w:val="auto"/>
                <w:szCs w:val="21"/>
                <w:highlight w:val="none"/>
                <w:lang w:eastAsia="zh-CN"/>
              </w:rPr>
              <w:t>：</w:t>
            </w:r>
          </w:p>
          <w:p w14:paraId="46484EAD">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服务保障体系方案整体完整，贴合本项目采购需求，服务保障措施科学可行。能够提供内容较完整、架构合理的管理体系、服务网络、技术体系、培训体系、知识库建设方案，各体系模块齐全、逻辑通顺，基本适配项目服务场景。</w:t>
            </w:r>
          </w:p>
          <w:p w14:paraId="4DD9750E">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具备规范的服务保障流程方案，覆盖服务受理、日常处置、投诉处理、内部监督等主要服务环节，配有对应的服务流程说明及基础流程图示，流程逻辑清晰、具备可操作性，能够满足项目日常服务运行需要。</w:t>
            </w:r>
          </w:p>
          <w:p w14:paraId="5F7D1862">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投标人服务保障体系具备较好的前后衔接与联动能力，问题反馈渠道畅通、报修流程规范有序，整体服务体系稳定可行，无明显缺项、漏项，满足项目核心服务需求。</w:t>
            </w:r>
          </w:p>
          <w:p w14:paraId="59DBC870">
            <w:pPr>
              <w:spacing w:line="400" w:lineRule="exact"/>
              <w:ind w:firstLine="422" w:firstLineChars="200"/>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三档（</w:t>
            </w:r>
            <w:r>
              <w:rPr>
                <w:rFonts w:hint="eastAsia" w:ascii="仿宋_GB2312" w:hAnsi="仿宋_GB2312" w:eastAsia="仿宋_GB2312" w:cs="仿宋_GB2312"/>
                <w:b/>
                <w:bCs/>
                <w:color w:val="auto"/>
                <w:szCs w:val="21"/>
                <w:highlight w:val="none"/>
                <w:lang w:val="en-US" w:eastAsia="zh-CN"/>
              </w:rPr>
              <w:t>4</w:t>
            </w:r>
            <w:r>
              <w:rPr>
                <w:rFonts w:hint="eastAsia" w:ascii="仿宋_GB2312" w:hAnsi="仿宋_GB2312" w:eastAsia="仿宋_GB2312" w:cs="仿宋_GB2312"/>
                <w:b/>
                <w:bCs/>
                <w:color w:val="auto"/>
                <w:szCs w:val="21"/>
                <w:highlight w:val="none"/>
              </w:rPr>
              <w:t>分）</w:t>
            </w:r>
            <w:r>
              <w:rPr>
                <w:rFonts w:hint="eastAsia" w:ascii="仿宋_GB2312" w:hAnsi="仿宋_GB2312" w:eastAsia="仿宋_GB2312" w:cs="仿宋_GB2312"/>
                <w:b/>
                <w:bCs/>
                <w:color w:val="auto"/>
                <w:szCs w:val="21"/>
                <w:highlight w:val="none"/>
                <w:lang w:eastAsia="zh-CN"/>
              </w:rPr>
              <w:t>：</w:t>
            </w:r>
          </w:p>
          <w:p w14:paraId="2310B3AC">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服务保障体系方案基本响应采购需求，服务保障措施基本合理、具备可行性。能够提供基础的管理体系、服务网络、技术体系、培训体系、知识库相关方案内容，体系框架基本齐全，虽内容详实度、精细化程度一般，但整体无重大缺项。</w:t>
            </w:r>
          </w:p>
          <w:p w14:paraId="341A9A3D">
            <w:pPr>
              <w:spacing w:line="40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能够提供基础可行的服务保障流程，覆盖主要服务工作环节，可支撑项目基础服务开展。投标人服务保障体系具备基本的前后衔接能力，可实现常规服务工作有序推进，基本满足项目常态化服务保障要求。</w:t>
            </w:r>
          </w:p>
          <w:p w14:paraId="5E70848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color w:val="auto"/>
                <w:highlight w:val="none"/>
              </w:rPr>
            </w:pPr>
            <w:r>
              <w:rPr>
                <w:rFonts w:hint="eastAsia" w:ascii="仿宋_GB2312" w:eastAsia="仿宋_GB2312"/>
                <w:b/>
                <w:bCs/>
                <w:color w:val="auto"/>
                <w:highlight w:val="none"/>
              </w:rPr>
              <w:t>注：未提供方案或提供的内容与本项目无关的得0分。</w:t>
            </w:r>
          </w:p>
        </w:tc>
        <w:tc>
          <w:tcPr>
            <w:tcW w:w="650" w:type="dxa"/>
            <w:vAlign w:val="center"/>
          </w:tcPr>
          <w:p w14:paraId="2FE0C68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eastAsia="仿宋_GB2312"/>
                <w:b/>
                <w:bCs/>
                <w:color w:val="auto"/>
                <w:highlight w:val="none"/>
                <w:lang w:val="en-US" w:eastAsia="zh-CN"/>
              </w:rPr>
              <w:t>13</w:t>
            </w:r>
          </w:p>
        </w:tc>
        <w:tc>
          <w:tcPr>
            <w:tcW w:w="1357" w:type="dxa"/>
            <w:vAlign w:val="center"/>
          </w:tcPr>
          <w:p w14:paraId="0B801DD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eastAsia="仿宋_GB2312"/>
                <w:color w:val="auto"/>
                <w:highlight w:val="none"/>
                <w:lang w:val="en-US" w:eastAsia="zh-CN"/>
              </w:rPr>
              <w:t>服务保障体系</w:t>
            </w:r>
            <w:r>
              <w:rPr>
                <w:rFonts w:hint="eastAsia" w:ascii="仿宋_GB2312" w:eastAsia="仿宋_GB2312"/>
                <w:color w:val="auto"/>
                <w:highlight w:val="none"/>
              </w:rPr>
              <w:t>方案</w:t>
            </w:r>
          </w:p>
        </w:tc>
      </w:tr>
      <w:tr w14:paraId="5593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5156E7C">
            <w:pPr>
              <w:spacing w:line="40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090" w:type="dxa"/>
            <w:vAlign w:val="center"/>
          </w:tcPr>
          <w:p w14:paraId="1CD15E73">
            <w:pPr>
              <w:widowControl/>
              <w:spacing w:line="40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售后服务方案</w:t>
            </w:r>
          </w:p>
        </w:tc>
        <w:tc>
          <w:tcPr>
            <w:tcW w:w="6567" w:type="dxa"/>
            <w:vAlign w:val="center"/>
          </w:tcPr>
          <w:p w14:paraId="061EF6D8">
            <w:pPr>
              <w:pStyle w:val="327"/>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highlight w:val="none"/>
                <w:lang w:val="en-US" w:eastAsia="zh-CN"/>
              </w:rPr>
            </w:pPr>
            <w:r>
              <w:rPr>
                <w:rFonts w:ascii="仿宋_GB2312" w:hAnsi="仿宋_GB2312" w:eastAsia="仿宋_GB2312" w:cs="仿宋_GB2312"/>
                <w:b/>
                <w:bCs/>
                <w:color w:val="auto"/>
                <w:highlight w:val="none"/>
              </w:rPr>
              <w:t>一档</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b/>
                <w:bCs/>
                <w:color w:val="auto"/>
                <w:sz w:val="21"/>
                <w:szCs w:val="21"/>
                <w:highlight w:val="none"/>
                <w:lang w:val="en-US" w:eastAsia="zh-CN"/>
              </w:rPr>
              <w:t>13</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售后服务方案及承诺详细、全面，各项内容编制思路合理、完整周全，安排有专职售后服务人员且职责明确，故障出现解决方案、免费保修期外维修方案详细全面、可操作性强，有质保期内的免费保修等条款，有完善的定期回访计划，且投标人或投标人所投的投标产品厂商具有充足的售后资源及规范的管理制度；</w:t>
            </w:r>
            <w:r>
              <w:rPr>
                <w:rFonts w:hint="eastAsia" w:ascii="仿宋_GB2312" w:hAnsi="仿宋_GB2312" w:eastAsia="仿宋_GB2312" w:cs="仿宋_GB2312"/>
                <w:color w:val="auto"/>
                <w:sz w:val="21"/>
                <w:szCs w:val="21"/>
                <w:highlight w:val="none"/>
                <w:lang w:val="en-US" w:eastAsia="zh-CN"/>
              </w:rPr>
              <w:t>提供具体详细针对使用部门可行、安全、高效的售后服务措施。</w:t>
            </w:r>
          </w:p>
          <w:p w14:paraId="49040AF7">
            <w:pPr>
              <w:pStyle w:val="327"/>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8</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b w:val="0"/>
                <w:bCs w:val="0"/>
                <w:color w:val="auto"/>
                <w:sz w:val="21"/>
                <w:szCs w:val="21"/>
                <w:highlight w:val="none"/>
              </w:rPr>
              <w:t>在满足</w:t>
            </w:r>
            <w:r>
              <w:rPr>
                <w:rFonts w:hint="eastAsia" w:ascii="仿宋_GB2312" w:hAnsi="仿宋_GB2312" w:eastAsia="仿宋_GB2312" w:cs="仿宋_GB2312"/>
                <w:b w:val="0"/>
                <w:bCs w:val="0"/>
                <w:color w:val="auto"/>
                <w:sz w:val="21"/>
                <w:szCs w:val="21"/>
                <w:highlight w:val="none"/>
                <w:lang w:val="en-US" w:eastAsia="zh-CN"/>
              </w:rPr>
              <w:t>三</w:t>
            </w:r>
            <w:r>
              <w:rPr>
                <w:rFonts w:hint="eastAsia" w:ascii="仿宋_GB2312" w:hAnsi="仿宋_GB2312" w:eastAsia="仿宋_GB2312" w:cs="仿宋_GB2312"/>
                <w:b w:val="0"/>
                <w:bCs w:val="0"/>
                <w:color w:val="auto"/>
                <w:sz w:val="21"/>
                <w:szCs w:val="21"/>
                <w:highlight w:val="none"/>
              </w:rPr>
              <w:t>档的基础上，</w:t>
            </w:r>
            <w:r>
              <w:rPr>
                <w:rFonts w:hint="eastAsia" w:ascii="仿宋_GB2312" w:hAnsi="仿宋_GB2312" w:eastAsia="仿宋_GB2312" w:cs="仿宋_GB2312"/>
                <w:color w:val="auto"/>
                <w:sz w:val="21"/>
                <w:szCs w:val="21"/>
                <w:highlight w:val="none"/>
              </w:rPr>
              <w:t>方案能较好满足采购需求，符合实际，有一定的针对性、可行性；售后服务有承诺，并有定期回访制度，保障响应措施较有力，服务经验较丰富。</w:t>
            </w:r>
            <w:r>
              <w:rPr>
                <w:rFonts w:hint="eastAsia" w:ascii="仿宋_GB2312" w:hAnsi="仿宋_GB2312" w:eastAsia="仿宋_GB2312" w:cs="仿宋_GB2312"/>
                <w:color w:val="auto"/>
                <w:sz w:val="21"/>
                <w:szCs w:val="21"/>
                <w:highlight w:val="none"/>
                <w:lang w:val="en-US" w:eastAsia="zh-CN"/>
              </w:rPr>
              <w:t>方案表述较详细，具有较好的可操作性。</w:t>
            </w:r>
          </w:p>
          <w:p w14:paraId="213B10A2">
            <w:pPr>
              <w:widowControl/>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val="en-US" w:eastAsia="zh-CN"/>
              </w:rPr>
              <w:t>4</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b w:val="0"/>
                <w:bCs w:val="0"/>
                <w:color w:val="auto"/>
                <w:sz w:val="21"/>
                <w:szCs w:val="21"/>
                <w:highlight w:val="none"/>
              </w:rPr>
              <w:t>方案比较细致、合理、可行，保障响应措施较有力，</w:t>
            </w:r>
            <w:r>
              <w:rPr>
                <w:rFonts w:hint="eastAsia" w:ascii="仿宋_GB2312" w:hAnsi="仿宋_GB2312" w:eastAsia="仿宋_GB2312" w:cs="仿宋_GB2312"/>
                <w:b w:val="0"/>
                <w:bCs w:val="0"/>
                <w:color w:val="auto"/>
                <w:sz w:val="21"/>
                <w:szCs w:val="21"/>
                <w:highlight w:val="none"/>
                <w:lang w:val="en-US" w:eastAsia="zh-CN"/>
              </w:rPr>
              <w:t>售后</w:t>
            </w:r>
            <w:r>
              <w:rPr>
                <w:rFonts w:hint="eastAsia" w:ascii="仿宋_GB2312" w:hAnsi="仿宋_GB2312" w:eastAsia="仿宋_GB2312" w:cs="仿宋_GB2312"/>
                <w:b w:val="0"/>
                <w:bCs w:val="0"/>
                <w:color w:val="auto"/>
                <w:sz w:val="21"/>
                <w:szCs w:val="21"/>
                <w:highlight w:val="none"/>
              </w:rPr>
              <w:t>服务经验</w:t>
            </w:r>
            <w:r>
              <w:rPr>
                <w:rFonts w:hint="eastAsia" w:ascii="仿宋_GB2312" w:hAnsi="仿宋_GB2312" w:eastAsia="仿宋_GB2312" w:cs="仿宋_GB2312"/>
                <w:b w:val="0"/>
                <w:bCs w:val="0"/>
                <w:color w:val="auto"/>
                <w:sz w:val="21"/>
                <w:szCs w:val="21"/>
                <w:highlight w:val="none"/>
                <w:lang w:val="en-US" w:eastAsia="zh-CN"/>
              </w:rPr>
              <w:t>一般</w:t>
            </w:r>
            <w:r>
              <w:rPr>
                <w:rFonts w:hint="eastAsia" w:ascii="仿宋_GB2312" w:hAnsi="仿宋_GB2312" w:eastAsia="仿宋_GB2312" w:cs="仿宋_GB2312"/>
                <w:b w:val="0"/>
                <w:bCs w:val="0"/>
                <w:color w:val="auto"/>
                <w:sz w:val="21"/>
                <w:szCs w:val="21"/>
                <w:highlight w:val="none"/>
              </w:rPr>
              <w:t>，</w:t>
            </w:r>
            <w:r>
              <w:rPr>
                <w:rFonts w:hint="eastAsia" w:ascii="仿宋_GB2312" w:hAnsi="仿宋_GB2312" w:eastAsia="仿宋_GB2312" w:cs="仿宋_GB2312"/>
                <w:b w:val="0"/>
                <w:bCs w:val="0"/>
                <w:color w:val="auto"/>
                <w:sz w:val="21"/>
                <w:szCs w:val="21"/>
                <w:highlight w:val="none"/>
                <w:lang w:val="en-US" w:eastAsia="zh-CN"/>
              </w:rPr>
              <w:t>所提供的项目售后运维方案简单但基本可行</w:t>
            </w:r>
            <w:r>
              <w:rPr>
                <w:rFonts w:ascii="仿宋_GB2312" w:hAnsi="仿宋_GB2312" w:eastAsia="仿宋_GB2312" w:cs="仿宋_GB2312"/>
                <w:color w:val="auto"/>
                <w:highlight w:val="none"/>
              </w:rPr>
              <w:t>。</w:t>
            </w:r>
          </w:p>
          <w:p w14:paraId="7E6F36D5">
            <w:pPr>
              <w:widowControl/>
              <w:spacing w:line="40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bCs/>
                <w:color w:val="auto"/>
                <w:highlight w:val="none"/>
              </w:rPr>
              <w:t>（1）定期回访维护方案；（2）售后服务技术支持（包括售后服务机构、技术人员等）；（3）维修应急预案；（</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）保修期外维修方案</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项目培训方案</w:t>
            </w:r>
            <w:r>
              <w:rPr>
                <w:rFonts w:hint="eastAsia" w:ascii="仿宋_GB2312" w:hAnsi="仿宋_GB2312" w:eastAsia="仿宋_GB2312" w:cs="仿宋_GB2312"/>
                <w:b/>
                <w:bCs/>
                <w:color w:val="auto"/>
                <w:highlight w:val="none"/>
              </w:rPr>
              <w:t>。</w:t>
            </w:r>
          </w:p>
          <w:p w14:paraId="67E308A9">
            <w:pPr>
              <w:widowControl/>
              <w:spacing w:line="40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2.未提供方案或提供的内容与本项目无关的得0分。</w:t>
            </w:r>
          </w:p>
        </w:tc>
        <w:tc>
          <w:tcPr>
            <w:tcW w:w="650" w:type="dxa"/>
            <w:vAlign w:val="center"/>
          </w:tcPr>
          <w:p w14:paraId="55E7B32D">
            <w:pPr>
              <w:spacing w:line="40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13</w:t>
            </w:r>
          </w:p>
        </w:tc>
        <w:tc>
          <w:tcPr>
            <w:tcW w:w="1357" w:type="dxa"/>
            <w:vAlign w:val="center"/>
          </w:tcPr>
          <w:p w14:paraId="22AA73AB">
            <w:pPr>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售后服务</w:t>
            </w:r>
          </w:p>
          <w:p w14:paraId="4923A68F">
            <w:pPr>
              <w:spacing w:line="40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方案</w:t>
            </w:r>
          </w:p>
        </w:tc>
      </w:tr>
      <w:tr w14:paraId="6104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45" w:type="dxa"/>
            <w:gridSpan w:val="3"/>
            <w:vAlign w:val="center"/>
          </w:tcPr>
          <w:p w14:paraId="510AB22D">
            <w:pPr>
              <w:pStyle w:val="313"/>
              <w:spacing w:line="400" w:lineRule="exact"/>
              <w:ind w:firstLine="422" w:firstLineChars="200"/>
              <w:jc w:val="center"/>
              <w:rPr>
                <w:rFonts w:ascii="仿宋_GB2312" w:hAnsi="仿宋_GB2312" w:eastAsia="仿宋_GB2312" w:cs="仿宋_GB2312"/>
                <w:b/>
                <w:bCs/>
                <w:color w:val="auto"/>
                <w:szCs w:val="24"/>
                <w:highlight w:val="none"/>
              </w:rPr>
            </w:pPr>
            <w:r>
              <w:rPr>
                <w:rFonts w:hint="eastAsia" w:ascii="仿宋_GB2312" w:hAnsi="仿宋_GB2312" w:eastAsia="仿宋_GB2312" w:cs="仿宋_GB2312"/>
                <w:b/>
                <w:bCs/>
                <w:color w:val="auto"/>
                <w:szCs w:val="24"/>
                <w:highlight w:val="none"/>
              </w:rPr>
              <w:t>主观分总分</w:t>
            </w:r>
          </w:p>
        </w:tc>
        <w:tc>
          <w:tcPr>
            <w:tcW w:w="650" w:type="dxa"/>
            <w:vAlign w:val="center"/>
          </w:tcPr>
          <w:p w14:paraId="0A80D836">
            <w:pPr>
              <w:spacing w:line="400" w:lineRule="exact"/>
              <w:jc w:val="center"/>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57</w:t>
            </w:r>
          </w:p>
        </w:tc>
        <w:tc>
          <w:tcPr>
            <w:tcW w:w="1357" w:type="dxa"/>
            <w:vAlign w:val="center"/>
          </w:tcPr>
          <w:p w14:paraId="5D529098">
            <w:pPr>
              <w:spacing w:line="400" w:lineRule="exact"/>
              <w:jc w:val="center"/>
              <w:rPr>
                <w:rFonts w:ascii="仿宋_GB2312" w:hAnsi="仿宋_GB2312" w:eastAsia="仿宋_GB2312" w:cs="仿宋_GB2312"/>
                <w:color w:val="auto"/>
                <w:highlight w:val="none"/>
              </w:rPr>
            </w:pPr>
          </w:p>
        </w:tc>
      </w:tr>
    </w:tbl>
    <w:p w14:paraId="0877AEFF">
      <w:pPr>
        <w:rPr>
          <w:color w:val="auto"/>
          <w:highlight w:val="none"/>
        </w:rPr>
      </w:pPr>
    </w:p>
    <w:p w14:paraId="459A05DE">
      <w:pPr>
        <w:spacing w:line="390" w:lineRule="exact"/>
        <w:ind w:right="-168" w:rightChars="-80" w:firstLine="236" w:firstLineChars="98"/>
        <w:rPr>
          <w:rFonts w:ascii="仿宋_GB2312" w:eastAsia="仿宋_GB2312"/>
          <w:b/>
          <w:color w:val="auto"/>
          <w:sz w:val="24"/>
          <w:highlight w:val="none"/>
        </w:rPr>
      </w:pPr>
      <w:r>
        <w:rPr>
          <w:rFonts w:hint="eastAsia" w:ascii="仿宋_GB2312" w:eastAsia="仿宋_GB2312"/>
          <w:b/>
          <w:color w:val="auto"/>
          <w:sz w:val="24"/>
          <w:highlight w:val="none"/>
        </w:rPr>
        <w:t>（三）总得分=客观分+主观分</w:t>
      </w:r>
    </w:p>
    <w:p w14:paraId="22AE6135">
      <w:pPr>
        <w:adjustRightInd w:val="0"/>
        <w:spacing w:line="400" w:lineRule="exact"/>
        <w:ind w:firstLine="482" w:firstLineChars="200"/>
        <w:jc w:val="left"/>
        <w:textAlignment w:val="baseline"/>
        <w:rPr>
          <w:rFonts w:hint="eastAsia" w:ascii="仿宋_GB2312" w:hAnsi="宋体" w:eastAsia="仿宋_GB2312"/>
          <w:b/>
          <w:color w:val="auto"/>
          <w:kern w:val="0"/>
          <w:sz w:val="24"/>
          <w:highlight w:val="none"/>
        </w:rPr>
      </w:pPr>
      <w:bookmarkStart w:id="73" w:name="gxebd_pack_1_EvalFactorScoreEnd"/>
      <w:bookmarkEnd w:id="73"/>
      <w:r>
        <w:rPr>
          <w:rFonts w:hint="eastAsia" w:ascii="仿宋_GB2312" w:hAnsi="宋体" w:eastAsia="仿宋_GB2312"/>
          <w:b/>
          <w:color w:val="auto"/>
          <w:kern w:val="0"/>
          <w:sz w:val="24"/>
          <w:highlight w:val="none"/>
        </w:rPr>
        <w:t>三、中标标准及中标候选人推荐原则</w:t>
      </w:r>
    </w:p>
    <w:p w14:paraId="2569C2CA">
      <w:pPr>
        <w:adjustRightInd w:val="0"/>
        <w:spacing w:line="400" w:lineRule="exact"/>
        <w:ind w:firstLine="482" w:firstLineChars="200"/>
        <w:jc w:val="left"/>
        <w:textAlignment w:val="baseline"/>
        <w:rPr>
          <w:rFonts w:hint="eastAsia" w:ascii="仿宋_GB2312" w:hAnsi="宋体" w:eastAsia="仿宋_GB2312"/>
          <w:b/>
          <w:color w:val="auto"/>
          <w:kern w:val="0"/>
          <w:sz w:val="24"/>
          <w:highlight w:val="none"/>
        </w:rPr>
      </w:pPr>
      <w:r>
        <w:rPr>
          <w:rFonts w:hint="eastAsia" w:ascii="仿宋_GB2312" w:hAnsi="宋体" w:eastAsia="仿宋_GB2312"/>
          <w:b/>
          <w:color w:val="auto"/>
          <w:kern w:val="0"/>
          <w:sz w:val="24"/>
          <w:highlight w:val="none"/>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7E26F81F">
      <w:pPr>
        <w:pStyle w:val="26"/>
        <w:spacing w:line="360" w:lineRule="exact"/>
        <w:ind w:firstLine="482" w:firstLineChars="200"/>
        <w:rPr>
          <w:rFonts w:hint="eastAsia" w:hAnsi="宋体"/>
          <w:b/>
          <w:bCs/>
          <w:color w:val="auto"/>
          <w:highlight w:val="none"/>
        </w:rPr>
        <w:sectPr>
          <w:pgSz w:w="11906" w:h="16838"/>
          <w:pgMar w:top="1440" w:right="566" w:bottom="1440" w:left="851" w:header="851" w:footer="992" w:gutter="0"/>
          <w:cols w:space="720" w:num="1"/>
          <w:docGrid w:linePitch="312" w:charSpace="0"/>
        </w:sectPr>
      </w:pPr>
      <w:r>
        <w:rPr>
          <w:rFonts w:hint="eastAsia" w:ascii="仿宋_GB2312" w:hAnsi="宋体" w:eastAsia="仿宋_GB2312"/>
          <w:b/>
          <w:color w:val="auto"/>
          <w:kern w:val="0"/>
          <w:sz w:val="24"/>
          <w:highlight w:val="none"/>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auto"/>
          <w:sz w:val="24"/>
          <w:highlight w:val="none"/>
        </w:rPr>
        <w:t>。</w:t>
      </w:r>
    </w:p>
    <w:p w14:paraId="2D23156E">
      <w:pPr>
        <w:rPr>
          <w:b/>
          <w:color w:val="auto"/>
          <w:sz w:val="24"/>
          <w:highlight w:val="none"/>
        </w:rPr>
      </w:pPr>
    </w:p>
    <w:p w14:paraId="1CDCA813">
      <w:pPr>
        <w:rPr>
          <w:b/>
          <w:color w:val="auto"/>
          <w:sz w:val="24"/>
          <w:highlight w:val="none"/>
        </w:rPr>
      </w:pPr>
    </w:p>
    <w:p w14:paraId="779FDB0F">
      <w:pPr>
        <w:rPr>
          <w:b/>
          <w:color w:val="auto"/>
          <w:sz w:val="24"/>
          <w:highlight w:val="none"/>
        </w:rPr>
      </w:pPr>
    </w:p>
    <w:p w14:paraId="642DA9DF">
      <w:pPr>
        <w:rPr>
          <w:b/>
          <w:color w:val="auto"/>
          <w:sz w:val="24"/>
          <w:highlight w:val="none"/>
        </w:rPr>
      </w:pPr>
    </w:p>
    <w:p w14:paraId="57564DF6">
      <w:pPr>
        <w:rPr>
          <w:b/>
          <w:color w:val="auto"/>
          <w:sz w:val="24"/>
          <w:highlight w:val="none"/>
        </w:rPr>
      </w:pPr>
    </w:p>
    <w:p w14:paraId="29BAA2F6">
      <w:pPr>
        <w:rPr>
          <w:b/>
          <w:color w:val="auto"/>
          <w:sz w:val="24"/>
          <w:highlight w:val="none"/>
        </w:rPr>
      </w:pPr>
    </w:p>
    <w:p w14:paraId="5B3C5F8B">
      <w:pPr>
        <w:rPr>
          <w:b/>
          <w:color w:val="auto"/>
          <w:sz w:val="24"/>
          <w:highlight w:val="none"/>
        </w:rPr>
      </w:pPr>
    </w:p>
    <w:p w14:paraId="014FA71C">
      <w:pPr>
        <w:rPr>
          <w:b/>
          <w:color w:val="auto"/>
          <w:sz w:val="24"/>
          <w:highlight w:val="none"/>
        </w:rPr>
      </w:pPr>
    </w:p>
    <w:p w14:paraId="65E3123E">
      <w:pPr>
        <w:rPr>
          <w:b/>
          <w:color w:val="auto"/>
          <w:sz w:val="24"/>
          <w:highlight w:val="none"/>
        </w:rPr>
      </w:pPr>
    </w:p>
    <w:p w14:paraId="1080AC36">
      <w:pPr>
        <w:rPr>
          <w:b/>
          <w:color w:val="auto"/>
          <w:sz w:val="24"/>
          <w:highlight w:val="none"/>
        </w:rPr>
      </w:pPr>
    </w:p>
    <w:p w14:paraId="71C7E5A7">
      <w:pPr>
        <w:rPr>
          <w:b/>
          <w:color w:val="auto"/>
          <w:sz w:val="24"/>
          <w:highlight w:val="none"/>
        </w:rPr>
      </w:pPr>
    </w:p>
    <w:p w14:paraId="2679120A">
      <w:pPr>
        <w:rPr>
          <w:b/>
          <w:color w:val="auto"/>
          <w:sz w:val="24"/>
          <w:highlight w:val="none"/>
        </w:rPr>
      </w:pPr>
    </w:p>
    <w:p w14:paraId="4D2B2F3F">
      <w:pPr>
        <w:rPr>
          <w:b/>
          <w:color w:val="auto"/>
          <w:sz w:val="24"/>
          <w:highlight w:val="none"/>
        </w:rPr>
      </w:pPr>
    </w:p>
    <w:p w14:paraId="2AE94F0C">
      <w:pPr>
        <w:rPr>
          <w:b/>
          <w:color w:val="auto"/>
          <w:sz w:val="24"/>
          <w:highlight w:val="none"/>
        </w:rPr>
      </w:pPr>
    </w:p>
    <w:p w14:paraId="7EADE67D">
      <w:pPr>
        <w:rPr>
          <w:b/>
          <w:color w:val="auto"/>
          <w:sz w:val="24"/>
          <w:highlight w:val="none"/>
        </w:rPr>
      </w:pPr>
    </w:p>
    <w:p w14:paraId="4FFCF3DE">
      <w:pPr>
        <w:rPr>
          <w:b/>
          <w:color w:val="auto"/>
          <w:sz w:val="24"/>
          <w:highlight w:val="none"/>
        </w:rPr>
      </w:pPr>
    </w:p>
    <w:p w14:paraId="7DADA402">
      <w:pPr>
        <w:rPr>
          <w:b/>
          <w:color w:val="auto"/>
          <w:sz w:val="24"/>
          <w:highlight w:val="none"/>
        </w:rPr>
      </w:pPr>
    </w:p>
    <w:p w14:paraId="4FA41069">
      <w:pPr>
        <w:rPr>
          <w:b/>
          <w:color w:val="auto"/>
          <w:sz w:val="24"/>
          <w:highlight w:val="none"/>
        </w:rPr>
      </w:pPr>
    </w:p>
    <w:p w14:paraId="639C2DE7">
      <w:pPr>
        <w:rPr>
          <w:b/>
          <w:color w:val="auto"/>
          <w:sz w:val="24"/>
          <w:highlight w:val="none"/>
        </w:rPr>
      </w:pPr>
    </w:p>
    <w:p w14:paraId="164845E6">
      <w:pPr>
        <w:rPr>
          <w:b/>
          <w:color w:val="auto"/>
          <w:sz w:val="24"/>
          <w:highlight w:val="none"/>
        </w:rPr>
      </w:pPr>
    </w:p>
    <w:p w14:paraId="62FF1BCD">
      <w:pPr>
        <w:pStyle w:val="3"/>
        <w:jc w:val="center"/>
        <w:rPr>
          <w:rFonts w:ascii="仿宋_GB2312" w:eastAsia="仿宋_GB2312"/>
          <w:b w:val="0"/>
          <w:bCs w:val="0"/>
          <w:color w:val="auto"/>
          <w:sz w:val="32"/>
          <w:szCs w:val="32"/>
          <w:highlight w:val="none"/>
        </w:rPr>
      </w:pPr>
      <w:bookmarkStart w:id="74" w:name="_Toc12136"/>
      <w:bookmarkStart w:id="75" w:name="_Toc21458"/>
      <w:bookmarkStart w:id="76" w:name="_Toc497578453"/>
      <w:r>
        <w:rPr>
          <w:rFonts w:hint="eastAsia"/>
          <w:color w:val="auto"/>
          <w:sz w:val="30"/>
          <w:szCs w:val="30"/>
          <w:highlight w:val="none"/>
        </w:rPr>
        <w:t>第五章 合同主要条款格式及广西壮族自治区政府采购项目合同验收书格式</w:t>
      </w:r>
      <w:bookmarkEnd w:id="74"/>
      <w:bookmarkEnd w:id="75"/>
      <w:bookmarkEnd w:id="76"/>
    </w:p>
    <w:p w14:paraId="5872D03B">
      <w:pPr>
        <w:snapToGrid w:val="0"/>
        <w:jc w:val="center"/>
        <w:rPr>
          <w:rFonts w:hint="eastAsia" w:ascii="仿宋_GB2312" w:hAnsi="华文中宋" w:eastAsia="仿宋_GB2312"/>
          <w:bCs/>
          <w:color w:val="auto"/>
          <w:sz w:val="32"/>
          <w:szCs w:val="32"/>
          <w:highlight w:val="none"/>
        </w:rPr>
      </w:pPr>
    </w:p>
    <w:p w14:paraId="4775D396">
      <w:pPr>
        <w:snapToGrid w:val="0"/>
        <w:jc w:val="center"/>
        <w:rPr>
          <w:rFonts w:hint="eastAsia" w:ascii="仿宋_GB2312" w:hAnsi="华文中宋" w:eastAsia="仿宋_GB2312"/>
          <w:bCs/>
          <w:color w:val="auto"/>
          <w:sz w:val="32"/>
          <w:szCs w:val="32"/>
          <w:highlight w:val="none"/>
        </w:rPr>
      </w:pPr>
    </w:p>
    <w:p w14:paraId="4D6627E5">
      <w:pPr>
        <w:snapToGrid w:val="0"/>
        <w:jc w:val="center"/>
        <w:rPr>
          <w:rFonts w:hint="eastAsia" w:ascii="仿宋_GB2312" w:hAnsi="华文中宋" w:eastAsia="仿宋_GB2312"/>
          <w:bCs/>
          <w:color w:val="auto"/>
          <w:sz w:val="32"/>
          <w:szCs w:val="32"/>
          <w:highlight w:val="none"/>
        </w:rPr>
      </w:pPr>
    </w:p>
    <w:p w14:paraId="3BD4C9B2">
      <w:pPr>
        <w:snapToGrid w:val="0"/>
        <w:jc w:val="center"/>
        <w:rPr>
          <w:rFonts w:hint="eastAsia" w:ascii="仿宋_GB2312" w:hAnsi="华文中宋" w:eastAsia="仿宋_GB2312"/>
          <w:bCs/>
          <w:color w:val="auto"/>
          <w:sz w:val="32"/>
          <w:szCs w:val="32"/>
          <w:highlight w:val="none"/>
        </w:rPr>
      </w:pPr>
    </w:p>
    <w:p w14:paraId="62DA4971">
      <w:pPr>
        <w:snapToGrid w:val="0"/>
        <w:jc w:val="center"/>
        <w:rPr>
          <w:rFonts w:hint="eastAsia" w:ascii="仿宋_GB2312" w:hAnsi="华文中宋" w:eastAsia="仿宋_GB2312"/>
          <w:bCs/>
          <w:color w:val="auto"/>
          <w:sz w:val="32"/>
          <w:szCs w:val="32"/>
          <w:highlight w:val="none"/>
        </w:rPr>
      </w:pPr>
    </w:p>
    <w:p w14:paraId="44AA19D7">
      <w:pPr>
        <w:snapToGrid w:val="0"/>
        <w:jc w:val="center"/>
        <w:rPr>
          <w:rFonts w:hint="eastAsia" w:ascii="仿宋_GB2312" w:hAnsi="华文中宋" w:eastAsia="仿宋_GB2312"/>
          <w:bCs/>
          <w:color w:val="auto"/>
          <w:sz w:val="32"/>
          <w:szCs w:val="32"/>
          <w:highlight w:val="none"/>
        </w:rPr>
      </w:pPr>
    </w:p>
    <w:p w14:paraId="2423FFFF">
      <w:pPr>
        <w:snapToGrid w:val="0"/>
        <w:jc w:val="center"/>
        <w:rPr>
          <w:rFonts w:hint="eastAsia" w:ascii="仿宋_GB2312" w:hAnsi="华文中宋" w:eastAsia="仿宋_GB2312"/>
          <w:bCs/>
          <w:color w:val="auto"/>
          <w:sz w:val="32"/>
          <w:szCs w:val="32"/>
          <w:highlight w:val="none"/>
        </w:rPr>
      </w:pPr>
    </w:p>
    <w:p w14:paraId="77ACDE84">
      <w:pPr>
        <w:snapToGrid w:val="0"/>
        <w:rPr>
          <w:rFonts w:hint="eastAsia" w:ascii="仿宋_GB2312" w:hAnsi="华文中宋" w:eastAsia="仿宋_GB2312"/>
          <w:bCs/>
          <w:color w:val="auto"/>
          <w:sz w:val="32"/>
          <w:szCs w:val="32"/>
          <w:highlight w:val="none"/>
        </w:rPr>
      </w:pPr>
    </w:p>
    <w:p w14:paraId="0F457FA6">
      <w:pPr>
        <w:snapToGrid w:val="0"/>
        <w:rPr>
          <w:rFonts w:hint="eastAsia" w:ascii="仿宋_GB2312" w:hAnsi="华文中宋" w:eastAsia="仿宋_GB2312"/>
          <w:bCs/>
          <w:color w:val="auto"/>
          <w:sz w:val="32"/>
          <w:szCs w:val="32"/>
          <w:highlight w:val="none"/>
        </w:rPr>
      </w:pPr>
    </w:p>
    <w:p w14:paraId="2B9F977F">
      <w:pPr>
        <w:snapToGrid w:val="0"/>
        <w:jc w:val="left"/>
        <w:rPr>
          <w:rFonts w:ascii="仿宋_GB2312" w:eastAsia="仿宋_GB2312"/>
          <w:b/>
          <w:color w:val="auto"/>
          <w:sz w:val="24"/>
          <w:highlight w:val="none"/>
        </w:rPr>
      </w:pPr>
      <w:r>
        <w:rPr>
          <w:rFonts w:hint="eastAsia" w:ascii="仿宋_GB2312" w:eastAsia="仿宋_GB2312"/>
          <w:b/>
          <w:color w:val="auto"/>
          <w:sz w:val="24"/>
          <w:highlight w:val="none"/>
        </w:rPr>
        <w:br w:type="page"/>
      </w:r>
      <w:r>
        <w:rPr>
          <w:rFonts w:hint="eastAsia" w:ascii="仿宋_GB2312" w:hAnsi="华文中宋" w:eastAsia="仿宋_GB2312"/>
          <w:bCs/>
          <w:color w:val="auto"/>
          <w:sz w:val="32"/>
          <w:szCs w:val="32"/>
          <w:highlight w:val="none"/>
        </w:rPr>
        <w:t xml:space="preserve">  </w:t>
      </w:r>
      <w:r>
        <w:rPr>
          <w:rFonts w:hint="eastAsia" w:ascii="仿宋_GB2312" w:eastAsia="仿宋_GB2312"/>
          <w:b/>
          <w:color w:val="auto"/>
          <w:sz w:val="24"/>
          <w:highlight w:val="none"/>
        </w:rPr>
        <w:t>合同使用说明：1.根据《中华人民共和国政府采购法》、《</w:t>
      </w:r>
      <w:r>
        <w:rPr>
          <w:rFonts w:hint="eastAsia" w:ascii="仿宋_GB2312" w:eastAsia="仿宋_GB2312"/>
          <w:b/>
          <w:bCs/>
          <w:color w:val="auto"/>
          <w:sz w:val="24"/>
          <w:highlight w:val="none"/>
        </w:rPr>
        <w:t>中华人民共和国民法典</w:t>
      </w:r>
      <w:r>
        <w:rPr>
          <w:rFonts w:hint="eastAsia" w:ascii="仿宋_GB2312" w:eastAsia="仿宋_GB2312"/>
          <w:b/>
          <w:color w:val="auto"/>
          <w:sz w:val="24"/>
          <w:highlight w:val="none"/>
        </w:rPr>
        <w:t>》等法律、法规规定，按照招标文件规定条款和中标人投标文件及其承诺，甲乙双方签订本合同。</w:t>
      </w:r>
    </w:p>
    <w:p w14:paraId="537C9660">
      <w:pPr>
        <w:snapToGrid w:val="0"/>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2.本合同</w:t>
      </w:r>
      <w:r>
        <w:rPr>
          <w:rFonts w:ascii="仿宋_GB2312" w:eastAsia="仿宋_GB2312"/>
          <w:b/>
          <w:color w:val="auto"/>
          <w:sz w:val="24"/>
          <w:highlight w:val="none"/>
        </w:rPr>
        <w:t>为中小企业</w:t>
      </w:r>
      <w:r>
        <w:rPr>
          <w:rFonts w:hint="eastAsia" w:ascii="仿宋_GB2312" w:eastAsia="仿宋_GB2312"/>
          <w:b/>
          <w:color w:val="auto"/>
          <w:sz w:val="24"/>
          <w:highlight w:val="none"/>
        </w:rPr>
        <w:t>预留合同。</w:t>
      </w:r>
    </w:p>
    <w:p w14:paraId="0D7654DE">
      <w:pPr>
        <w:pStyle w:val="26"/>
        <w:spacing w:line="400" w:lineRule="exact"/>
        <w:jc w:val="left"/>
        <w:rPr>
          <w:b/>
          <w:color w:val="auto"/>
          <w:sz w:val="32"/>
          <w:highlight w:val="none"/>
        </w:rPr>
      </w:pPr>
    </w:p>
    <w:p w14:paraId="311B5C0E">
      <w:pPr>
        <w:spacing w:line="400" w:lineRule="exact"/>
        <w:jc w:val="center"/>
        <w:rPr>
          <w:rFonts w:cs="Courier New"/>
          <w:b/>
          <w:bCs/>
          <w:color w:val="auto"/>
          <w:sz w:val="32"/>
          <w:szCs w:val="32"/>
          <w:highlight w:val="none"/>
        </w:rPr>
      </w:pPr>
      <w:r>
        <w:rPr>
          <w:rFonts w:hint="eastAsia" w:hAnsi="Courier New" w:cs="Courier New"/>
          <w:b/>
          <w:color w:val="auto"/>
          <w:sz w:val="32"/>
          <w:szCs w:val="21"/>
          <w:highlight w:val="none"/>
        </w:rPr>
        <w:t xml:space="preserve">合同书 </w:t>
      </w:r>
    </w:p>
    <w:p w14:paraId="3856CC72">
      <w:pPr>
        <w:snapToGrid w:val="0"/>
        <w:spacing w:line="400" w:lineRule="exact"/>
        <w:ind w:right="480" w:firstLine="6600" w:firstLineChars="2750"/>
        <w:rPr>
          <w:rFonts w:ascii="仿宋_GB2312" w:eastAsia="仿宋_GB2312"/>
          <w:bCs/>
          <w:color w:val="auto"/>
          <w:sz w:val="24"/>
          <w:highlight w:val="none"/>
          <w:u w:val="single"/>
        </w:rPr>
      </w:pPr>
      <w:r>
        <w:rPr>
          <w:rFonts w:hint="eastAsia" w:ascii="仿宋_GB2312" w:eastAsia="仿宋_GB2312"/>
          <w:bCs/>
          <w:color w:val="auto"/>
          <w:sz w:val="24"/>
          <w:highlight w:val="none"/>
        </w:rPr>
        <w:t>合同编号：XXXX</w:t>
      </w:r>
    </w:p>
    <w:p w14:paraId="124DC113">
      <w:pPr>
        <w:snapToGrid w:val="0"/>
        <w:spacing w:line="400" w:lineRule="exact"/>
        <w:rPr>
          <w:rFonts w:ascii="仿宋_GB2312" w:eastAsia="仿宋_GB2312"/>
          <w:color w:val="auto"/>
          <w:sz w:val="24"/>
          <w:highlight w:val="none"/>
          <w:u w:val="single"/>
        </w:rPr>
      </w:pPr>
      <w:r>
        <w:rPr>
          <w:rFonts w:hint="eastAsia" w:ascii="仿宋_GB2312" w:eastAsia="仿宋_GB2312"/>
          <w:color w:val="auto"/>
          <w:sz w:val="24"/>
          <w:highlight w:val="none"/>
        </w:rPr>
        <w:t>采购单位（甲方）</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r>
        <w:rPr>
          <w:rFonts w:hint="eastAsia" w:ascii="仿宋_GB2312" w:eastAsia="仿宋_GB2312"/>
          <w:color w:val="auto"/>
          <w:spacing w:val="-20"/>
          <w:sz w:val="24"/>
          <w:highlight w:val="none"/>
        </w:rPr>
        <w:t>采 购 计 划 表 编 号：</w:t>
      </w:r>
      <w:r>
        <w:rPr>
          <w:rFonts w:hint="eastAsia" w:ascii="仿宋_GB2312" w:eastAsia="仿宋_GB2312"/>
          <w:color w:val="auto"/>
          <w:sz w:val="24"/>
          <w:highlight w:val="none"/>
          <w:u w:val="single"/>
        </w:rPr>
        <w:t xml:space="preserve">             </w:t>
      </w:r>
    </w:p>
    <w:p w14:paraId="3519B5E7">
      <w:pPr>
        <w:snapToGrid w:val="0"/>
        <w:spacing w:line="400" w:lineRule="exact"/>
        <w:rPr>
          <w:rFonts w:ascii="仿宋_GB2312" w:eastAsia="仿宋_GB2312"/>
          <w:color w:val="auto"/>
          <w:spacing w:val="-20"/>
          <w:sz w:val="24"/>
          <w:highlight w:val="none"/>
        </w:rPr>
      </w:pPr>
      <w:r>
        <w:rPr>
          <w:rFonts w:hint="eastAsia" w:ascii="仿宋_GB2312" w:eastAsia="仿宋_GB2312"/>
          <w:color w:val="auto"/>
          <w:sz w:val="24"/>
          <w:highlight w:val="none"/>
        </w:rPr>
        <w:t>供 应 商（乙方）</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0C2F90ED">
      <w:pPr>
        <w:snapToGrid w:val="0"/>
        <w:spacing w:line="400" w:lineRule="exact"/>
        <w:rPr>
          <w:rFonts w:ascii="仿宋_GB2312" w:eastAsia="仿宋_GB2312"/>
          <w:color w:val="auto"/>
          <w:sz w:val="24"/>
          <w:highlight w:val="none"/>
          <w:u w:val="single"/>
        </w:rPr>
      </w:pPr>
      <w:r>
        <w:rPr>
          <w:rFonts w:hint="eastAsia" w:ascii="仿宋_GB2312" w:eastAsia="仿宋_GB2312"/>
          <w:color w:val="auto"/>
          <w:sz w:val="24"/>
          <w:highlight w:val="none"/>
        </w:rPr>
        <w:t>项目名称及编号：</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6013A83B">
      <w:pPr>
        <w:snapToGrid w:val="0"/>
        <w:spacing w:line="400" w:lineRule="exact"/>
        <w:rPr>
          <w:rFonts w:ascii="仿宋_GB2312" w:eastAsia="仿宋_GB2312"/>
          <w:color w:val="auto"/>
          <w:sz w:val="24"/>
          <w:highlight w:val="none"/>
          <w:u w:val="single"/>
        </w:rPr>
      </w:pPr>
      <w:r>
        <w:rPr>
          <w:rFonts w:hint="eastAsia" w:ascii="仿宋_GB2312" w:eastAsia="仿宋_GB2312"/>
          <w:color w:val="auto"/>
          <w:sz w:val="24"/>
          <w:highlight w:val="none"/>
        </w:rPr>
        <w:t>签  订  地  点：</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签 订 时 间：</w:t>
      </w:r>
      <w:r>
        <w:rPr>
          <w:rFonts w:hint="eastAsia" w:ascii="仿宋_GB2312" w:eastAsia="仿宋_GB2312"/>
          <w:color w:val="auto"/>
          <w:sz w:val="24"/>
          <w:highlight w:val="none"/>
          <w:u w:val="single"/>
        </w:rPr>
        <w:t xml:space="preserve">     年    月   日   </w:t>
      </w:r>
    </w:p>
    <w:p w14:paraId="6ED23B4A">
      <w:pPr>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根据《中华人民共和国政府采购法》、《中华人民共和国民法典》等法律、法规规定，按照招标文件规定条款和中标人投标文件和承诺，就甲方委托乙方提供</w:t>
      </w:r>
      <w:r>
        <w:rPr>
          <w:rFonts w:ascii="仿宋_GB2312" w:hAnsi="宋体" w:eastAsia="仿宋_GB2312"/>
          <w:color w:val="auto"/>
          <w:sz w:val="24"/>
          <w:highlight w:val="none"/>
          <w:u w:val="single"/>
        </w:rPr>
        <w:t>2026年柳州市大数据发展局基础系统软件及数据库服务采购</w:t>
      </w:r>
      <w:r>
        <w:rPr>
          <w:rFonts w:hint="eastAsia" w:ascii="仿宋_GB2312" w:eastAsia="仿宋_GB2312"/>
          <w:color w:val="auto"/>
          <w:sz w:val="24"/>
          <w:highlight w:val="none"/>
        </w:rPr>
        <w:t>之相关事宜，达成以下协议，并承诺共同遵守。</w:t>
      </w:r>
    </w:p>
    <w:p w14:paraId="3790CE5C">
      <w:pPr>
        <w:numPr>
          <w:ilvl w:val="0"/>
          <w:numId w:val="3"/>
        </w:numPr>
        <w:adjustRightInd w:val="0"/>
        <w:spacing w:line="400" w:lineRule="exact"/>
        <w:jc w:val="left"/>
        <w:textAlignment w:val="baseline"/>
        <w:rPr>
          <w:rFonts w:ascii="仿宋_GB2312" w:eastAsia="仿宋_GB2312"/>
          <w:b/>
          <w:color w:val="auto"/>
          <w:sz w:val="24"/>
          <w:highlight w:val="none"/>
        </w:rPr>
      </w:pPr>
      <w:r>
        <w:rPr>
          <w:rFonts w:hint="eastAsia" w:ascii="仿宋_GB2312" w:eastAsia="仿宋_GB2312"/>
          <w:b/>
          <w:color w:val="auto"/>
          <w:sz w:val="24"/>
          <w:highlight w:val="none"/>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14:paraId="02C7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12261E4C">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序号</w:t>
            </w:r>
          </w:p>
        </w:tc>
        <w:tc>
          <w:tcPr>
            <w:tcW w:w="1201" w:type="dxa"/>
            <w:vAlign w:val="center"/>
          </w:tcPr>
          <w:p w14:paraId="1DE15F2E">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服务名称</w:t>
            </w:r>
          </w:p>
        </w:tc>
        <w:tc>
          <w:tcPr>
            <w:tcW w:w="3803" w:type="dxa"/>
            <w:vAlign w:val="center"/>
          </w:tcPr>
          <w:p w14:paraId="5BD5CA43">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服务内容</w:t>
            </w:r>
          </w:p>
        </w:tc>
        <w:tc>
          <w:tcPr>
            <w:tcW w:w="589" w:type="dxa"/>
            <w:vAlign w:val="center"/>
          </w:tcPr>
          <w:p w14:paraId="562D4943">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数量</w:t>
            </w:r>
          </w:p>
        </w:tc>
        <w:tc>
          <w:tcPr>
            <w:tcW w:w="648" w:type="dxa"/>
            <w:vAlign w:val="center"/>
          </w:tcPr>
          <w:p w14:paraId="0F013CA1">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单位</w:t>
            </w:r>
          </w:p>
        </w:tc>
        <w:tc>
          <w:tcPr>
            <w:tcW w:w="1206" w:type="dxa"/>
            <w:vAlign w:val="center"/>
          </w:tcPr>
          <w:p w14:paraId="00941066">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单价（元）</w:t>
            </w:r>
          </w:p>
        </w:tc>
        <w:tc>
          <w:tcPr>
            <w:tcW w:w="1207" w:type="dxa"/>
            <w:vAlign w:val="center"/>
          </w:tcPr>
          <w:p w14:paraId="689FFA4D">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金额（元）</w:t>
            </w:r>
          </w:p>
        </w:tc>
      </w:tr>
      <w:tr w14:paraId="252E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7C09CFD8">
            <w:pPr>
              <w:snapToGrid w:val="0"/>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w:t>
            </w:r>
          </w:p>
        </w:tc>
        <w:tc>
          <w:tcPr>
            <w:tcW w:w="1201" w:type="dxa"/>
            <w:vAlign w:val="center"/>
          </w:tcPr>
          <w:p w14:paraId="1278C838">
            <w:pPr>
              <w:snapToGrid w:val="0"/>
              <w:spacing w:line="400" w:lineRule="exact"/>
              <w:jc w:val="center"/>
              <w:rPr>
                <w:rFonts w:ascii="仿宋_GB2312" w:eastAsia="仿宋_GB2312"/>
                <w:color w:val="auto"/>
                <w:sz w:val="24"/>
                <w:highlight w:val="none"/>
              </w:rPr>
            </w:pPr>
          </w:p>
        </w:tc>
        <w:tc>
          <w:tcPr>
            <w:tcW w:w="3803" w:type="dxa"/>
            <w:vAlign w:val="center"/>
          </w:tcPr>
          <w:p w14:paraId="589E7C81">
            <w:pPr>
              <w:snapToGrid w:val="0"/>
              <w:spacing w:line="400" w:lineRule="exact"/>
              <w:jc w:val="center"/>
              <w:rPr>
                <w:rFonts w:ascii="仿宋_GB2312" w:eastAsia="仿宋_GB2312"/>
                <w:color w:val="auto"/>
                <w:kern w:val="0"/>
                <w:sz w:val="24"/>
                <w:highlight w:val="none"/>
              </w:rPr>
            </w:pPr>
          </w:p>
        </w:tc>
        <w:tc>
          <w:tcPr>
            <w:tcW w:w="589" w:type="dxa"/>
            <w:vAlign w:val="center"/>
          </w:tcPr>
          <w:p w14:paraId="0C32BF9C">
            <w:pPr>
              <w:snapToGrid w:val="0"/>
              <w:spacing w:line="400" w:lineRule="exact"/>
              <w:jc w:val="center"/>
              <w:rPr>
                <w:rFonts w:ascii="仿宋_GB2312" w:eastAsia="仿宋_GB2312"/>
                <w:color w:val="auto"/>
                <w:sz w:val="24"/>
                <w:highlight w:val="none"/>
              </w:rPr>
            </w:pPr>
          </w:p>
        </w:tc>
        <w:tc>
          <w:tcPr>
            <w:tcW w:w="648" w:type="dxa"/>
            <w:vAlign w:val="center"/>
          </w:tcPr>
          <w:p w14:paraId="73F928D0">
            <w:pPr>
              <w:snapToGrid w:val="0"/>
              <w:spacing w:line="400" w:lineRule="exact"/>
              <w:jc w:val="center"/>
              <w:rPr>
                <w:rFonts w:ascii="仿宋_GB2312" w:eastAsia="仿宋_GB2312"/>
                <w:color w:val="auto"/>
                <w:sz w:val="24"/>
                <w:highlight w:val="none"/>
              </w:rPr>
            </w:pPr>
          </w:p>
        </w:tc>
        <w:tc>
          <w:tcPr>
            <w:tcW w:w="1206" w:type="dxa"/>
            <w:vAlign w:val="center"/>
          </w:tcPr>
          <w:p w14:paraId="2CC973CC">
            <w:pPr>
              <w:snapToGrid w:val="0"/>
              <w:spacing w:line="400" w:lineRule="exact"/>
              <w:jc w:val="center"/>
              <w:rPr>
                <w:rFonts w:ascii="仿宋_GB2312" w:eastAsia="仿宋_GB2312"/>
                <w:color w:val="auto"/>
                <w:sz w:val="24"/>
                <w:highlight w:val="none"/>
              </w:rPr>
            </w:pPr>
          </w:p>
        </w:tc>
        <w:tc>
          <w:tcPr>
            <w:tcW w:w="1207" w:type="dxa"/>
            <w:vAlign w:val="center"/>
          </w:tcPr>
          <w:p w14:paraId="5C726AF2">
            <w:pPr>
              <w:snapToGrid w:val="0"/>
              <w:spacing w:line="400" w:lineRule="exact"/>
              <w:jc w:val="center"/>
              <w:rPr>
                <w:rFonts w:ascii="仿宋_GB2312" w:eastAsia="仿宋_GB2312"/>
                <w:color w:val="auto"/>
                <w:sz w:val="24"/>
                <w:highlight w:val="none"/>
              </w:rPr>
            </w:pPr>
          </w:p>
        </w:tc>
      </w:tr>
      <w:tr w14:paraId="2A98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7AD14F53">
            <w:pPr>
              <w:snapToGrid w:val="0"/>
              <w:spacing w:line="400" w:lineRule="exact"/>
              <w:jc w:val="left"/>
              <w:rPr>
                <w:rFonts w:ascii="仿宋_GB2312" w:eastAsia="仿宋_GB2312"/>
                <w:color w:val="auto"/>
                <w:sz w:val="24"/>
                <w:highlight w:val="none"/>
                <w:u w:val="single"/>
              </w:rPr>
            </w:pPr>
            <w:r>
              <w:rPr>
                <w:rFonts w:hint="eastAsia" w:ascii="仿宋_GB2312" w:eastAsia="仿宋_GB2312"/>
                <w:color w:val="auto"/>
                <w:sz w:val="24"/>
                <w:highlight w:val="none"/>
              </w:rPr>
              <w:t>人民币合计金额（大写）                          （小写）¥</w:t>
            </w:r>
            <w:r>
              <w:rPr>
                <w:rFonts w:hint="eastAsia" w:ascii="仿宋_GB2312" w:eastAsia="仿宋_GB2312"/>
                <w:color w:val="auto"/>
                <w:sz w:val="24"/>
                <w:highlight w:val="none"/>
                <w:u w:val="single"/>
              </w:rPr>
              <w:t xml:space="preserve">                </w:t>
            </w:r>
          </w:p>
        </w:tc>
      </w:tr>
      <w:tr w14:paraId="3007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26002891">
            <w:pPr>
              <w:snapToGrid w:val="0"/>
              <w:spacing w:line="400" w:lineRule="exact"/>
              <w:jc w:val="left"/>
              <w:rPr>
                <w:rFonts w:ascii="仿宋_GB2312" w:eastAsia="仿宋_GB2312"/>
                <w:color w:val="auto"/>
                <w:sz w:val="24"/>
                <w:highlight w:val="none"/>
              </w:rPr>
            </w:pPr>
            <w:r>
              <w:rPr>
                <w:rFonts w:hint="eastAsia" w:ascii="仿宋_GB2312" w:eastAsia="仿宋_GB2312"/>
                <w:color w:val="auto"/>
                <w:sz w:val="24"/>
                <w:highlight w:val="none"/>
              </w:rPr>
              <w:t>服务交</w:t>
            </w:r>
            <w:r>
              <w:rPr>
                <w:rFonts w:hint="eastAsia" w:ascii="仿宋_GB2312" w:eastAsia="仿宋_GB2312"/>
                <w:color w:val="auto"/>
                <w:sz w:val="24"/>
                <w:highlight w:val="none"/>
                <w:lang w:val="en-US" w:eastAsia="zh-CN"/>
              </w:rPr>
              <w:t>付</w:t>
            </w:r>
            <w:r>
              <w:rPr>
                <w:rFonts w:hint="eastAsia" w:ascii="仿宋_GB2312" w:eastAsia="仿宋_GB2312"/>
                <w:color w:val="auto"/>
                <w:sz w:val="24"/>
                <w:highlight w:val="none"/>
              </w:rPr>
              <w:t>时间：</w:t>
            </w:r>
            <w:r>
              <w:rPr>
                <w:rFonts w:hint="eastAsia" w:ascii="仿宋" w:hAnsi="仿宋" w:eastAsia="仿宋"/>
                <w:bCs/>
                <w:color w:val="auto"/>
                <w:sz w:val="24"/>
                <w:highlight w:val="none"/>
              </w:rPr>
              <w:t>自中标人收到预付款之日起</w:t>
            </w:r>
            <w:r>
              <w:rPr>
                <w:rFonts w:hint="eastAsia" w:ascii="仿宋" w:hAnsi="仿宋" w:eastAsia="仿宋"/>
                <w:bCs/>
                <w:color w:val="auto"/>
                <w:sz w:val="24"/>
                <w:highlight w:val="none"/>
                <w:lang w:val="en-US" w:eastAsia="zh-CN"/>
              </w:rPr>
              <w:t>9</w:t>
            </w:r>
            <w:r>
              <w:rPr>
                <w:rFonts w:hint="eastAsia" w:ascii="仿宋" w:hAnsi="仿宋" w:eastAsia="仿宋"/>
                <w:bCs/>
                <w:color w:val="auto"/>
                <w:sz w:val="24"/>
                <w:highlight w:val="none"/>
              </w:rPr>
              <w:t>0日内</w:t>
            </w:r>
            <w:r>
              <w:rPr>
                <w:rFonts w:hint="eastAsia" w:ascii="仿宋" w:hAnsi="仿宋" w:eastAsia="仿宋"/>
                <w:bCs/>
                <w:color w:val="auto"/>
                <w:sz w:val="24"/>
                <w:highlight w:val="none"/>
                <w:lang w:val="en-US" w:eastAsia="zh-CN"/>
              </w:rPr>
              <w:t>完成所有服务</w:t>
            </w:r>
            <w:r>
              <w:rPr>
                <w:rFonts w:hint="eastAsia" w:ascii="仿宋" w:hAnsi="仿宋" w:eastAsia="仿宋"/>
                <w:bCs/>
                <w:color w:val="auto"/>
                <w:sz w:val="24"/>
                <w:highlight w:val="none"/>
              </w:rPr>
              <w:t>，验收合格并交付使用</w:t>
            </w:r>
            <w:r>
              <w:rPr>
                <w:rFonts w:ascii="仿宋" w:hAnsi="仿宋" w:eastAsia="仿宋"/>
                <w:bCs/>
                <w:color w:val="auto"/>
                <w:sz w:val="24"/>
                <w:highlight w:val="none"/>
              </w:rPr>
              <w:t>。</w:t>
            </w:r>
          </w:p>
        </w:tc>
      </w:tr>
    </w:tbl>
    <w:p w14:paraId="6F764B5B">
      <w:pPr>
        <w:tabs>
          <w:tab w:val="left" w:pos="851"/>
          <w:tab w:val="left" w:pos="993"/>
          <w:tab w:val="left" w:pos="1134"/>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合同合计金额包括为了实施和完成服务所需的各种费用及合同包含的所有风险、责任等各项应有的费用。如招投标文件对其另有规定的，从其规定。</w:t>
      </w:r>
    </w:p>
    <w:p w14:paraId="56B50B06">
      <w:pPr>
        <w:spacing w:line="400" w:lineRule="exact"/>
        <w:ind w:firstLine="590" w:firstLineChars="245"/>
        <w:jc w:val="left"/>
        <w:rPr>
          <w:rFonts w:ascii="仿宋_GB2312" w:eastAsia="仿宋_GB2312"/>
          <w:b/>
          <w:color w:val="auto"/>
          <w:sz w:val="24"/>
          <w:highlight w:val="none"/>
        </w:rPr>
      </w:pPr>
      <w:r>
        <w:rPr>
          <w:rFonts w:hint="eastAsia" w:ascii="仿宋_GB2312" w:eastAsia="仿宋_GB2312"/>
          <w:b/>
          <w:color w:val="auto"/>
          <w:sz w:val="24"/>
          <w:highlight w:val="none"/>
        </w:rPr>
        <w:t>第二条  服务基本情况：</w:t>
      </w:r>
    </w:p>
    <w:p w14:paraId="1775F54E">
      <w:pPr>
        <w:spacing w:line="400" w:lineRule="exact"/>
        <w:ind w:firstLine="588" w:firstLineChars="245"/>
        <w:jc w:val="left"/>
        <w:rPr>
          <w:rFonts w:ascii="仿宋_GB2312" w:eastAsia="仿宋_GB2312"/>
          <w:color w:val="auto"/>
          <w:sz w:val="24"/>
          <w:highlight w:val="none"/>
        </w:rPr>
      </w:pPr>
      <w:r>
        <w:rPr>
          <w:rFonts w:hint="eastAsia" w:ascii="仿宋_GB2312" w:eastAsia="仿宋_GB2312"/>
          <w:color w:val="auto"/>
          <w:sz w:val="24"/>
          <w:highlight w:val="none"/>
        </w:rPr>
        <w:t>（一）具体管理范围及构成详见本项目采购文件中第二章《采购需求》的相关内容。</w:t>
      </w:r>
    </w:p>
    <w:p w14:paraId="5280847E">
      <w:pPr>
        <w:spacing w:line="400" w:lineRule="exact"/>
        <w:ind w:firstLine="590" w:firstLineChars="245"/>
        <w:jc w:val="left"/>
        <w:rPr>
          <w:rFonts w:ascii="仿宋_GB2312" w:eastAsia="仿宋_GB2312"/>
          <w:b/>
          <w:color w:val="auto"/>
          <w:sz w:val="24"/>
          <w:highlight w:val="none"/>
        </w:rPr>
      </w:pPr>
      <w:r>
        <w:rPr>
          <w:rFonts w:hint="eastAsia" w:ascii="仿宋_GB2312" w:eastAsia="仿宋_GB2312"/>
          <w:b/>
          <w:color w:val="auto"/>
          <w:sz w:val="24"/>
          <w:highlight w:val="none"/>
        </w:rPr>
        <w:t>（二）乙方提供的管理服务包括以下内容：</w:t>
      </w:r>
    </w:p>
    <w:p w14:paraId="5BB5EEB5">
      <w:pPr>
        <w:spacing w:line="400" w:lineRule="exact"/>
        <w:ind w:firstLine="588" w:firstLineChars="245"/>
        <w:jc w:val="left"/>
        <w:rPr>
          <w:rFonts w:ascii="仿宋_GB2312" w:eastAsia="仿宋_GB2312"/>
          <w:color w:val="auto"/>
          <w:sz w:val="24"/>
          <w:highlight w:val="none"/>
          <w:u w:val="single"/>
        </w:rPr>
      </w:pPr>
      <w:r>
        <w:rPr>
          <w:rFonts w:hint="eastAsia" w:ascii="仿宋_GB2312" w:eastAsia="仿宋_GB2312"/>
          <w:color w:val="auto"/>
          <w:sz w:val="24"/>
          <w:highlight w:val="none"/>
        </w:rPr>
        <w:t>1.</w:t>
      </w:r>
      <w:r>
        <w:rPr>
          <w:rFonts w:hint="eastAsia" w:ascii="仿宋_GB2312" w:eastAsia="仿宋_GB2312"/>
          <w:color w:val="auto"/>
          <w:sz w:val="24"/>
          <w:highlight w:val="none"/>
          <w:u w:val="single"/>
        </w:rPr>
        <w:t>具体服务内容包含乙方投标文件承诺服务内容。</w:t>
      </w:r>
      <w:r>
        <w:rPr>
          <w:rFonts w:hint="eastAsia" w:ascii="仿宋_GB2312" w:eastAsia="仿宋_GB2312"/>
          <w:color w:val="auto"/>
          <w:sz w:val="24"/>
          <w:highlight w:val="none"/>
        </w:rPr>
        <w:t xml:space="preserve">                           </w:t>
      </w:r>
    </w:p>
    <w:p w14:paraId="21B1DB1A">
      <w:pPr>
        <w:spacing w:line="400" w:lineRule="exact"/>
        <w:ind w:firstLine="588" w:firstLineChars="245"/>
        <w:jc w:val="left"/>
        <w:rPr>
          <w:rFonts w:ascii="仿宋_GB2312" w:eastAsia="仿宋_GB2312"/>
          <w:color w:val="auto"/>
          <w:sz w:val="24"/>
          <w:highlight w:val="none"/>
          <w:u w:val="single"/>
        </w:rPr>
      </w:pPr>
      <w:r>
        <w:rPr>
          <w:rFonts w:hint="eastAsia" w:ascii="仿宋_GB2312" w:eastAsia="仿宋_GB2312"/>
          <w:color w:val="auto"/>
          <w:sz w:val="24"/>
          <w:highlight w:val="none"/>
        </w:rPr>
        <w:t>2.</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393833A7">
      <w:pPr>
        <w:spacing w:line="400" w:lineRule="exact"/>
        <w:ind w:firstLine="588" w:firstLineChars="245"/>
        <w:jc w:val="left"/>
        <w:rPr>
          <w:rFonts w:ascii="仿宋_GB2312" w:eastAsia="仿宋_GB2312"/>
          <w:color w:val="auto"/>
          <w:sz w:val="24"/>
          <w:highlight w:val="none"/>
          <w:u w:val="single"/>
        </w:rPr>
      </w:pPr>
      <w:r>
        <w:rPr>
          <w:rFonts w:hint="eastAsia" w:ascii="仿宋_GB2312" w:eastAsia="仿宋_GB2312"/>
          <w:color w:val="auto"/>
          <w:sz w:val="24"/>
          <w:highlight w:val="none"/>
        </w:rPr>
        <w:t>3.</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5F83D2E4">
      <w:pPr>
        <w:tabs>
          <w:tab w:val="left" w:pos="851"/>
          <w:tab w:val="left" w:pos="993"/>
          <w:tab w:val="left" w:pos="1134"/>
        </w:tabs>
        <w:spacing w:line="400" w:lineRule="exact"/>
        <w:ind w:left="481" w:leftChars="229" w:firstLine="120" w:firstLineChars="50"/>
        <w:jc w:val="left"/>
        <w:rPr>
          <w:rFonts w:ascii="仿宋_GB2312" w:eastAsia="仿宋_GB2312"/>
          <w:color w:val="auto"/>
          <w:sz w:val="24"/>
          <w:highlight w:val="none"/>
        </w:rPr>
      </w:pPr>
      <w:r>
        <w:rPr>
          <w:rFonts w:hint="eastAsia" w:ascii="仿宋_GB2312" w:eastAsia="仿宋_GB2312"/>
          <w:b/>
          <w:bCs/>
          <w:color w:val="auto"/>
          <w:kern w:val="0"/>
          <w:sz w:val="24"/>
          <w:highlight w:val="none"/>
        </w:rPr>
        <w:t xml:space="preserve">第三条  </w:t>
      </w:r>
      <w:r>
        <w:rPr>
          <w:rFonts w:hint="eastAsia" w:ascii="仿宋_GB2312" w:eastAsia="仿宋_GB2312"/>
          <w:b/>
          <w:color w:val="auto"/>
          <w:sz w:val="24"/>
          <w:highlight w:val="none"/>
        </w:rPr>
        <w:t>服务期限、服务人数及工作时间</w:t>
      </w:r>
    </w:p>
    <w:p w14:paraId="143A1B63">
      <w:pPr>
        <w:tabs>
          <w:tab w:val="left" w:pos="851"/>
          <w:tab w:val="left" w:pos="993"/>
          <w:tab w:val="left" w:pos="1134"/>
        </w:tabs>
        <w:spacing w:line="400" w:lineRule="exact"/>
        <w:ind w:left="481" w:leftChars="229" w:firstLine="120" w:firstLineChars="50"/>
        <w:jc w:val="left"/>
        <w:rPr>
          <w:rFonts w:ascii="仿宋_GB2312" w:eastAsia="仿宋_GB2312"/>
          <w:color w:val="auto"/>
          <w:sz w:val="24"/>
          <w:highlight w:val="none"/>
        </w:rPr>
      </w:pPr>
      <w:r>
        <w:rPr>
          <w:rFonts w:hint="eastAsia" w:ascii="仿宋_GB2312" w:eastAsia="仿宋_GB2312"/>
          <w:color w:val="auto"/>
          <w:sz w:val="24"/>
          <w:highlight w:val="none"/>
        </w:rPr>
        <w:t>（一）服务期限：</w:t>
      </w:r>
      <w:r>
        <w:rPr>
          <w:rFonts w:hint="eastAsia" w:ascii="仿宋_GB2312" w:eastAsia="仿宋_GB2312"/>
          <w:color w:val="auto"/>
          <w:sz w:val="24"/>
          <w:highlight w:val="none"/>
          <w:u w:val="single"/>
        </w:rPr>
        <w:t>自   年   月  日起至     年  月   日止，共     年</w:t>
      </w:r>
      <w:r>
        <w:rPr>
          <w:rFonts w:hint="eastAsia" w:ascii="仿宋_GB2312" w:eastAsia="仿宋_GB2312"/>
          <w:color w:val="auto"/>
          <w:sz w:val="24"/>
          <w:highlight w:val="none"/>
        </w:rPr>
        <w:t>。</w:t>
      </w:r>
    </w:p>
    <w:p w14:paraId="5B97EF9D">
      <w:pPr>
        <w:snapToGrid w:val="0"/>
        <w:spacing w:line="400" w:lineRule="exact"/>
        <w:ind w:firstLine="600" w:firstLineChars="250"/>
        <w:jc w:val="left"/>
        <w:rPr>
          <w:rFonts w:ascii="仿宋_GB2312" w:eastAsia="仿宋_GB2312" w:cs="Arial"/>
          <w:bCs/>
          <w:color w:val="auto"/>
          <w:sz w:val="24"/>
          <w:szCs w:val="21"/>
          <w:highlight w:val="none"/>
        </w:rPr>
      </w:pPr>
      <w:r>
        <w:rPr>
          <w:rFonts w:hint="eastAsia" w:ascii="仿宋_GB2312" w:eastAsia="仿宋_GB2312" w:cs="Courier New"/>
          <w:color w:val="auto"/>
          <w:sz w:val="24"/>
          <w:szCs w:val="21"/>
          <w:highlight w:val="none"/>
        </w:rPr>
        <w:t>（二）服务人数：乙方向甲方派服务</w:t>
      </w:r>
      <w:r>
        <w:rPr>
          <w:rFonts w:hint="eastAsia" w:ascii="仿宋_GB2312" w:eastAsia="仿宋_GB2312" w:cs="Arial"/>
          <w:bCs/>
          <w:color w:val="auto"/>
          <w:sz w:val="24"/>
          <w:szCs w:val="21"/>
          <w:highlight w:val="none"/>
        </w:rPr>
        <w:t>人员</w:t>
      </w:r>
      <w:r>
        <w:rPr>
          <w:rFonts w:hint="eastAsia" w:ascii="仿宋_GB2312" w:eastAsia="仿宋_GB2312" w:cs="Courier New"/>
          <w:color w:val="auto"/>
          <w:sz w:val="24"/>
          <w:szCs w:val="21"/>
          <w:highlight w:val="none"/>
          <w:u w:val="single"/>
        </w:rPr>
        <w:t xml:space="preserve">    </w:t>
      </w:r>
      <w:r>
        <w:rPr>
          <w:rFonts w:hint="eastAsia" w:ascii="仿宋_GB2312" w:eastAsia="仿宋_GB2312" w:cs="Courier New"/>
          <w:color w:val="auto"/>
          <w:sz w:val="24"/>
          <w:szCs w:val="21"/>
          <w:highlight w:val="none"/>
        </w:rPr>
        <w:t>名。</w:t>
      </w:r>
    </w:p>
    <w:p w14:paraId="1D4C0EB6">
      <w:pPr>
        <w:tabs>
          <w:tab w:val="left" w:pos="851"/>
          <w:tab w:val="left" w:pos="993"/>
          <w:tab w:val="left" w:pos="1134"/>
        </w:tabs>
        <w:spacing w:line="400" w:lineRule="exact"/>
        <w:ind w:left="481" w:leftChars="229" w:firstLine="120" w:firstLineChars="50"/>
        <w:jc w:val="left"/>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第四条  质量保证</w:t>
      </w:r>
    </w:p>
    <w:p w14:paraId="3F333CBE">
      <w:pPr>
        <w:tabs>
          <w:tab w:val="left" w:pos="851"/>
          <w:tab w:val="left" w:pos="993"/>
          <w:tab w:val="left" w:pos="1134"/>
        </w:tabs>
        <w:spacing w:line="400" w:lineRule="exact"/>
        <w:ind w:firstLine="470" w:firstLineChars="196"/>
        <w:jc w:val="left"/>
        <w:rPr>
          <w:rFonts w:ascii="仿宋_GB2312" w:eastAsia="仿宋_GB2312"/>
          <w:bCs/>
          <w:color w:val="auto"/>
          <w:kern w:val="0"/>
          <w:sz w:val="24"/>
          <w:highlight w:val="none"/>
        </w:rPr>
      </w:pPr>
      <w:r>
        <w:rPr>
          <w:rFonts w:hint="eastAsia" w:ascii="仿宋_GB2312" w:eastAsia="仿宋_GB2312"/>
          <w:bCs/>
          <w:color w:val="auto"/>
          <w:kern w:val="0"/>
          <w:sz w:val="24"/>
          <w:highlight w:val="none"/>
        </w:rPr>
        <w:t>乙方提供的服务质量标准按国家和地方政府的规定和本合同约定的服务质量要求及乙方在投标文件中的承诺执行。</w:t>
      </w:r>
    </w:p>
    <w:p w14:paraId="3C834485">
      <w:pPr>
        <w:spacing w:line="400" w:lineRule="exact"/>
        <w:ind w:firstLine="590" w:firstLineChars="245"/>
        <w:jc w:val="left"/>
        <w:rPr>
          <w:rFonts w:ascii="仿宋_GB2312" w:eastAsia="仿宋_GB2312"/>
          <w:b/>
          <w:color w:val="auto"/>
          <w:sz w:val="24"/>
          <w:highlight w:val="none"/>
        </w:rPr>
      </w:pPr>
      <w:r>
        <w:rPr>
          <w:rFonts w:hint="eastAsia" w:ascii="仿宋_GB2312" w:eastAsia="仿宋_GB2312"/>
          <w:b/>
          <w:color w:val="auto"/>
          <w:sz w:val="24"/>
          <w:highlight w:val="none"/>
        </w:rPr>
        <w:t>第五条  服务费及支付</w:t>
      </w:r>
    </w:p>
    <w:p w14:paraId="129A3CA4">
      <w:pPr>
        <w:snapToGrid w:val="0"/>
        <w:spacing w:line="400" w:lineRule="exact"/>
        <w:ind w:firstLine="600" w:firstLineChars="250"/>
        <w:jc w:val="left"/>
        <w:rPr>
          <w:rFonts w:ascii="仿宋_GB2312" w:eastAsia="仿宋_GB2312"/>
          <w:color w:val="auto"/>
          <w:sz w:val="24"/>
          <w:highlight w:val="none"/>
        </w:rPr>
      </w:pPr>
      <w:r>
        <w:rPr>
          <w:rFonts w:hint="eastAsia" w:ascii="仿宋_GB2312" w:eastAsia="仿宋_GB2312"/>
          <w:color w:val="auto"/>
          <w:sz w:val="24"/>
          <w:highlight w:val="none"/>
        </w:rPr>
        <w:t>（一）资金性质：</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w:t>
      </w:r>
    </w:p>
    <w:p w14:paraId="47D1476B">
      <w:pPr>
        <w:snapToGrid w:val="0"/>
        <w:spacing w:line="400" w:lineRule="exact"/>
        <w:ind w:firstLine="600" w:firstLineChars="250"/>
        <w:jc w:val="left"/>
        <w:rPr>
          <w:rFonts w:ascii="仿宋_GB2312" w:eastAsia="仿宋_GB2312"/>
          <w:color w:val="auto"/>
          <w:sz w:val="24"/>
          <w:highlight w:val="none"/>
        </w:rPr>
      </w:pPr>
      <w:r>
        <w:rPr>
          <w:rFonts w:hint="eastAsia" w:ascii="仿宋_GB2312" w:eastAsia="仿宋_GB2312"/>
          <w:color w:val="auto"/>
          <w:sz w:val="24"/>
          <w:highlight w:val="none"/>
        </w:rPr>
        <w:t>（二）合同总金额：（大写）</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（小写）¥</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w:t>
      </w:r>
    </w:p>
    <w:p w14:paraId="58554CC4">
      <w:pPr>
        <w:tabs>
          <w:tab w:val="left" w:pos="851"/>
          <w:tab w:val="left" w:pos="993"/>
          <w:tab w:val="left" w:pos="1134"/>
        </w:tabs>
        <w:spacing w:line="400" w:lineRule="exact"/>
        <w:ind w:firstLine="600" w:firstLineChars="250"/>
        <w:jc w:val="left"/>
        <w:rPr>
          <w:rFonts w:ascii="仿宋_GB2312" w:eastAsia="仿宋_GB2312"/>
          <w:color w:val="auto"/>
          <w:sz w:val="24"/>
          <w:highlight w:val="none"/>
        </w:rPr>
      </w:pPr>
      <w:r>
        <w:rPr>
          <w:rFonts w:hint="eastAsia" w:ascii="仿宋_GB2312" w:eastAsia="仿宋_GB2312"/>
          <w:color w:val="auto"/>
          <w:sz w:val="24"/>
          <w:highlight w:val="none"/>
        </w:rPr>
        <w:t>（三）支付办法：</w:t>
      </w:r>
    </w:p>
    <w:p w14:paraId="37F2629C">
      <w:pPr>
        <w:spacing w:line="400" w:lineRule="exact"/>
        <w:ind w:firstLine="588" w:firstLineChars="245"/>
        <w:jc w:val="left"/>
        <w:rPr>
          <w:rFonts w:ascii="仿宋_GB2312" w:eastAsia="仿宋_GB2312"/>
          <w:color w:val="auto"/>
          <w:sz w:val="24"/>
          <w:highlight w:val="none"/>
        </w:rPr>
      </w:pPr>
      <w:r>
        <w:rPr>
          <w:rFonts w:hint="eastAsia" w:ascii="仿宋_GB2312" w:eastAsia="仿宋_GB2312" w:cs="Arial"/>
          <w:bCs/>
          <w:color w:val="auto"/>
          <w:sz w:val="24"/>
          <w:highlight w:val="none"/>
        </w:rPr>
        <w:t>本项目合同正式生效之日起，甲方按</w:t>
      </w:r>
      <w:r>
        <w:rPr>
          <w:rFonts w:hint="eastAsia" w:ascii="仿宋_GB2312" w:eastAsia="仿宋_GB2312" w:cs="Arial"/>
          <w:bCs/>
          <w:color w:val="auto"/>
          <w:sz w:val="24"/>
          <w:highlight w:val="none"/>
          <w:u w:val="single"/>
        </w:rPr>
        <w:t xml:space="preserve">      </w:t>
      </w:r>
      <w:r>
        <w:rPr>
          <w:rFonts w:hint="eastAsia" w:ascii="仿宋_GB2312" w:eastAsia="仿宋_GB2312" w:cs="Arial"/>
          <w:bCs/>
          <w:color w:val="auto"/>
          <w:sz w:val="24"/>
          <w:highlight w:val="none"/>
        </w:rPr>
        <w:t>向乙方支付服务费。</w:t>
      </w:r>
      <w:r>
        <w:rPr>
          <w:rFonts w:hint="eastAsia" w:ascii="仿宋_GB2312" w:eastAsia="仿宋_GB2312"/>
          <w:color w:val="auto"/>
          <w:sz w:val="24"/>
          <w:highlight w:val="none"/>
        </w:rPr>
        <w:t>具体支付约定见本项目采购文件中第二章《采购需求》的相关内容。</w:t>
      </w:r>
    </w:p>
    <w:p w14:paraId="7BE0628E">
      <w:pPr>
        <w:tabs>
          <w:tab w:val="left" w:pos="851"/>
          <w:tab w:val="left" w:pos="993"/>
          <w:tab w:val="left" w:pos="1134"/>
        </w:tabs>
        <w:spacing w:line="400" w:lineRule="exact"/>
        <w:ind w:firstLine="600" w:firstLineChars="250"/>
        <w:jc w:val="left"/>
        <w:rPr>
          <w:rFonts w:ascii="仿宋_GB2312" w:eastAsia="仿宋_GB2312"/>
          <w:color w:val="auto"/>
          <w:sz w:val="24"/>
          <w:highlight w:val="none"/>
        </w:rPr>
      </w:pPr>
      <w:r>
        <w:rPr>
          <w:rFonts w:hint="eastAsia" w:ascii="仿宋_GB2312" w:eastAsia="仿宋_GB2312"/>
          <w:color w:val="auto"/>
          <w:sz w:val="24"/>
          <w:highlight w:val="none"/>
        </w:rPr>
        <w:t>（四）支付方式：转账或电汇形式</w:t>
      </w:r>
    </w:p>
    <w:p w14:paraId="55F8466C">
      <w:pPr>
        <w:tabs>
          <w:tab w:val="left" w:pos="851"/>
          <w:tab w:val="left" w:pos="993"/>
          <w:tab w:val="left" w:pos="1134"/>
        </w:tabs>
        <w:spacing w:line="400" w:lineRule="exact"/>
        <w:ind w:firstLine="600" w:firstLineChars="250"/>
        <w:jc w:val="left"/>
        <w:rPr>
          <w:rFonts w:ascii="仿宋_GB2312" w:eastAsia="仿宋_GB2312"/>
          <w:color w:val="auto"/>
          <w:sz w:val="24"/>
          <w:highlight w:val="none"/>
        </w:rPr>
      </w:pPr>
      <w:r>
        <w:rPr>
          <w:rFonts w:hint="eastAsia" w:ascii="仿宋_GB2312" w:eastAsia="仿宋_GB2312"/>
          <w:color w:val="auto"/>
          <w:sz w:val="24"/>
          <w:highlight w:val="none"/>
        </w:rPr>
        <w:t>（五）甲方将服务费付至乙方指定的以下银行账号：</w:t>
      </w:r>
    </w:p>
    <w:p w14:paraId="2AD2F841">
      <w:pPr>
        <w:spacing w:line="400" w:lineRule="exact"/>
        <w:ind w:left="480" w:firstLine="200"/>
        <w:jc w:val="left"/>
        <w:rPr>
          <w:rFonts w:ascii="仿宋_GB2312" w:eastAsia="仿宋_GB2312"/>
          <w:color w:val="auto"/>
          <w:sz w:val="24"/>
          <w:highlight w:val="none"/>
          <w:u w:val="single"/>
        </w:rPr>
      </w:pPr>
      <w:r>
        <w:rPr>
          <w:rFonts w:hint="eastAsia" w:ascii="仿宋_GB2312" w:eastAsia="仿宋_GB2312"/>
          <w:color w:val="auto"/>
          <w:sz w:val="24"/>
          <w:highlight w:val="none"/>
        </w:rPr>
        <w:t>开户名：</w:t>
      </w:r>
      <w:r>
        <w:rPr>
          <w:rFonts w:hint="eastAsia" w:ascii="仿宋_GB2312" w:eastAsia="仿宋_GB2312"/>
          <w:color w:val="auto"/>
          <w:sz w:val="24"/>
          <w:highlight w:val="none"/>
          <w:u w:val="single"/>
        </w:rPr>
        <w:t xml:space="preserve">                                   </w:t>
      </w:r>
    </w:p>
    <w:p w14:paraId="546F543B">
      <w:pPr>
        <w:spacing w:line="400" w:lineRule="exact"/>
        <w:ind w:left="480" w:firstLine="200"/>
        <w:jc w:val="left"/>
        <w:rPr>
          <w:rFonts w:ascii="仿宋_GB2312" w:eastAsia="仿宋_GB2312"/>
          <w:color w:val="auto"/>
          <w:sz w:val="24"/>
          <w:highlight w:val="none"/>
        </w:rPr>
      </w:pPr>
      <w:r>
        <w:rPr>
          <w:rFonts w:hint="eastAsia" w:ascii="仿宋_GB2312" w:eastAsia="仿宋_GB2312"/>
          <w:color w:val="auto"/>
          <w:sz w:val="24"/>
          <w:highlight w:val="none"/>
        </w:rPr>
        <w:t>开户银行：</w:t>
      </w:r>
      <w:r>
        <w:rPr>
          <w:rFonts w:hint="eastAsia" w:ascii="仿宋_GB2312" w:eastAsia="仿宋_GB2312"/>
          <w:color w:val="auto"/>
          <w:sz w:val="24"/>
          <w:highlight w:val="none"/>
          <w:u w:val="single"/>
        </w:rPr>
        <w:t xml:space="preserve">                                 </w:t>
      </w:r>
    </w:p>
    <w:p w14:paraId="09AE924F">
      <w:pPr>
        <w:spacing w:line="400" w:lineRule="exact"/>
        <w:ind w:left="480" w:firstLine="200"/>
        <w:jc w:val="left"/>
        <w:rPr>
          <w:rFonts w:ascii="仿宋_GB2312" w:eastAsia="仿宋_GB2312"/>
          <w:color w:val="auto"/>
          <w:sz w:val="24"/>
          <w:highlight w:val="none"/>
          <w:u w:val="single"/>
        </w:rPr>
      </w:pPr>
      <w:r>
        <w:rPr>
          <w:rFonts w:hint="eastAsia" w:ascii="仿宋_GB2312" w:eastAsia="仿宋_GB2312"/>
          <w:color w:val="auto"/>
          <w:sz w:val="24"/>
          <w:highlight w:val="none"/>
        </w:rPr>
        <w:t>账号：</w:t>
      </w:r>
      <w:r>
        <w:rPr>
          <w:rFonts w:hint="eastAsia" w:ascii="仿宋_GB2312" w:eastAsia="仿宋_GB2312"/>
          <w:color w:val="auto"/>
          <w:sz w:val="24"/>
          <w:highlight w:val="none"/>
          <w:u w:val="single"/>
        </w:rPr>
        <w:t xml:space="preserve">                                     </w:t>
      </w:r>
    </w:p>
    <w:p w14:paraId="1A1E6A1E">
      <w:pPr>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第六条  税费</w:t>
      </w:r>
    </w:p>
    <w:p w14:paraId="41A7247B">
      <w:pPr>
        <w:spacing w:line="400" w:lineRule="exact"/>
        <w:ind w:firstLine="588" w:firstLineChars="245"/>
        <w:jc w:val="left"/>
        <w:rPr>
          <w:rFonts w:ascii="仿宋_GB2312" w:eastAsia="仿宋_GB2312"/>
          <w:color w:val="auto"/>
          <w:sz w:val="24"/>
          <w:highlight w:val="none"/>
        </w:rPr>
      </w:pPr>
      <w:r>
        <w:rPr>
          <w:rFonts w:hint="eastAsia" w:ascii="仿宋_GB2312" w:eastAsia="仿宋_GB2312"/>
          <w:color w:val="auto"/>
          <w:sz w:val="24"/>
          <w:highlight w:val="none"/>
        </w:rPr>
        <w:t>本合同执行中相关的一切税费均由乙方负担。</w:t>
      </w:r>
    </w:p>
    <w:p w14:paraId="36511518">
      <w:pPr>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第七条  甲方的权利和义务</w:t>
      </w:r>
    </w:p>
    <w:p w14:paraId="19AAE008">
      <w:pPr>
        <w:spacing w:line="400" w:lineRule="exact"/>
        <w:ind w:firstLine="480" w:firstLineChars="200"/>
        <w:jc w:val="left"/>
        <w:rPr>
          <w:rFonts w:ascii="仿宋_GB2312" w:eastAsia="仿宋_GB2312"/>
          <w:color w:val="auto"/>
          <w:sz w:val="24"/>
          <w:highlight w:val="none"/>
          <w:u w:val="single"/>
        </w:rPr>
      </w:pPr>
      <w:r>
        <w:rPr>
          <w:rFonts w:hint="eastAsia" w:ascii="仿宋_GB2312" w:eastAsia="仿宋_GB2312"/>
          <w:color w:val="auto"/>
          <w:sz w:val="24"/>
          <w:highlight w:val="none"/>
        </w:rPr>
        <w:t>（一）</w:t>
      </w:r>
      <w:r>
        <w:rPr>
          <w:rFonts w:hint="eastAsia" w:ascii="仿宋_GB2312" w:eastAsia="仿宋_GB2312"/>
          <w:color w:val="auto"/>
          <w:sz w:val="24"/>
          <w:highlight w:val="none"/>
          <w:u w:val="single"/>
        </w:rPr>
        <w:t>包含招标文件的第二章《采购需求》中约定的甲方的权利和义务。</w:t>
      </w:r>
      <w:r>
        <w:rPr>
          <w:rFonts w:hint="eastAsia" w:ascii="仿宋_GB2312" w:eastAsia="仿宋_GB2312"/>
          <w:color w:val="auto"/>
          <w:sz w:val="24"/>
          <w:highlight w:val="none"/>
        </w:rPr>
        <w:t xml:space="preserve">           </w:t>
      </w:r>
    </w:p>
    <w:p w14:paraId="625E8A0B">
      <w:pPr>
        <w:spacing w:line="400" w:lineRule="exact"/>
        <w:ind w:firstLine="480" w:firstLineChars="200"/>
        <w:jc w:val="left"/>
        <w:rPr>
          <w:rFonts w:ascii="仿宋_GB2312" w:eastAsia="仿宋_GB2312"/>
          <w:color w:val="auto"/>
          <w:sz w:val="24"/>
          <w:highlight w:val="none"/>
          <w:u w:val="single"/>
        </w:rPr>
      </w:pPr>
      <w:r>
        <w:rPr>
          <w:rFonts w:hint="eastAsia" w:ascii="仿宋_GB2312" w:eastAsia="仿宋_GB2312"/>
          <w:color w:val="auto"/>
          <w:sz w:val="24"/>
          <w:highlight w:val="none"/>
        </w:rPr>
        <w:t>（二）</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45BB7158">
      <w:pPr>
        <w:spacing w:line="400" w:lineRule="exact"/>
        <w:ind w:firstLine="480" w:firstLineChars="200"/>
        <w:jc w:val="left"/>
        <w:rPr>
          <w:rFonts w:ascii="仿宋_GB2312" w:eastAsia="仿宋_GB2312"/>
          <w:color w:val="auto"/>
          <w:sz w:val="24"/>
          <w:highlight w:val="none"/>
          <w:u w:val="single"/>
        </w:rPr>
      </w:pPr>
      <w:r>
        <w:rPr>
          <w:rFonts w:hint="eastAsia" w:ascii="仿宋_GB2312" w:eastAsia="仿宋_GB2312"/>
          <w:color w:val="auto"/>
          <w:sz w:val="24"/>
          <w:highlight w:val="none"/>
        </w:rPr>
        <w:t>（三）</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314A71C5">
      <w:pPr>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第八条  乙方的权利和义务</w:t>
      </w:r>
    </w:p>
    <w:p w14:paraId="18DBBFCE">
      <w:pPr>
        <w:spacing w:line="400" w:lineRule="exact"/>
        <w:ind w:firstLine="480" w:firstLineChars="200"/>
        <w:jc w:val="left"/>
        <w:rPr>
          <w:rFonts w:ascii="仿宋_GB2312" w:eastAsia="仿宋_GB2312"/>
          <w:color w:val="auto"/>
          <w:sz w:val="24"/>
          <w:highlight w:val="none"/>
          <w:u w:val="single"/>
        </w:rPr>
      </w:pPr>
      <w:r>
        <w:rPr>
          <w:rFonts w:hint="eastAsia" w:ascii="仿宋_GB2312" w:eastAsia="仿宋_GB2312"/>
          <w:color w:val="auto"/>
          <w:sz w:val="24"/>
          <w:highlight w:val="none"/>
        </w:rPr>
        <w:t>（一）</w:t>
      </w:r>
      <w:r>
        <w:rPr>
          <w:rFonts w:hint="eastAsia" w:ascii="仿宋_GB2312" w:eastAsia="仿宋_GB2312"/>
          <w:color w:val="auto"/>
          <w:sz w:val="24"/>
          <w:highlight w:val="none"/>
          <w:u w:val="single"/>
        </w:rPr>
        <w:t>包含招标文件的第二章《采购需求》中约定的乙方的权利和义务。</w:t>
      </w:r>
      <w:r>
        <w:rPr>
          <w:rFonts w:hint="eastAsia" w:ascii="仿宋_GB2312" w:eastAsia="仿宋_GB2312"/>
          <w:color w:val="auto"/>
          <w:sz w:val="24"/>
          <w:highlight w:val="none"/>
        </w:rPr>
        <w:t xml:space="preserve">           </w:t>
      </w:r>
    </w:p>
    <w:p w14:paraId="33FC897F">
      <w:pPr>
        <w:spacing w:line="400" w:lineRule="exact"/>
        <w:ind w:firstLine="480" w:firstLineChars="200"/>
        <w:jc w:val="left"/>
        <w:rPr>
          <w:rFonts w:ascii="仿宋_GB2312" w:eastAsia="仿宋_GB2312"/>
          <w:color w:val="auto"/>
          <w:sz w:val="24"/>
          <w:highlight w:val="none"/>
          <w:u w:val="single"/>
        </w:rPr>
      </w:pPr>
      <w:r>
        <w:rPr>
          <w:rFonts w:hint="eastAsia" w:ascii="仿宋_GB2312" w:eastAsia="仿宋_GB2312"/>
          <w:color w:val="auto"/>
          <w:sz w:val="24"/>
          <w:highlight w:val="none"/>
        </w:rPr>
        <w:t>（二）</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08CC5FFE">
      <w:pPr>
        <w:spacing w:line="400" w:lineRule="exact"/>
        <w:ind w:firstLine="480" w:firstLineChars="200"/>
        <w:jc w:val="left"/>
        <w:rPr>
          <w:rFonts w:ascii="仿宋_GB2312" w:eastAsia="仿宋_GB2312"/>
          <w:color w:val="auto"/>
          <w:sz w:val="24"/>
          <w:highlight w:val="none"/>
          <w:u w:val="single"/>
        </w:rPr>
      </w:pPr>
      <w:r>
        <w:rPr>
          <w:rFonts w:hint="eastAsia" w:ascii="仿宋_GB2312" w:eastAsia="仿宋_GB2312"/>
          <w:color w:val="auto"/>
          <w:sz w:val="24"/>
          <w:highlight w:val="none"/>
        </w:rPr>
        <w:t>（三）</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7A38A82B">
      <w:pPr>
        <w:snapToGrid w:val="0"/>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第九条  违约责任</w:t>
      </w:r>
    </w:p>
    <w:p w14:paraId="7618AEB2">
      <w:pPr>
        <w:tabs>
          <w:tab w:val="left" w:pos="567"/>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（一）合同双方均应按约定履行，如存在逾期提供服务或逾期付款的，每逾期一日应按逾期提供服务所对应的款项或逾期应付款的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‰支付违约金；逾期超过</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日的，守约方有权解除合同，并要求违约方按合同总价款的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%支付违约金；</w:t>
      </w:r>
    </w:p>
    <w:p w14:paraId="494C56E7">
      <w:pPr>
        <w:tabs>
          <w:tab w:val="left" w:pos="567"/>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kern w:val="0"/>
          <w:sz w:val="24"/>
          <w:highlight w:val="none"/>
        </w:rPr>
        <w:t>（二）</w:t>
      </w:r>
      <w:r>
        <w:rPr>
          <w:rFonts w:hint="eastAsia" w:ascii="仿宋_GB2312" w:eastAsia="仿宋_GB2312"/>
          <w:color w:val="auto"/>
          <w:sz w:val="24"/>
          <w:highlight w:val="none"/>
        </w:rPr>
        <w:t>乙方未按合同约定全面提供服务的，对于未完成部分，甲方有权不予付款，并要求乙方按未完成部分价款的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%支付违约金。如未完成部分与整个合同的履行有直接影响，导致合同无法履行或无法实现合同目的的，甲方有权解除合同，并要求乙方按合同总价款的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%支付违约金；</w:t>
      </w:r>
    </w:p>
    <w:p w14:paraId="326627FA">
      <w:pPr>
        <w:tabs>
          <w:tab w:val="left" w:pos="567"/>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kern w:val="0"/>
          <w:sz w:val="24"/>
          <w:highlight w:val="none"/>
        </w:rPr>
        <w:t>（三）</w:t>
      </w:r>
      <w:r>
        <w:rPr>
          <w:rFonts w:hint="eastAsia" w:ascii="仿宋_GB2312" w:eastAsia="仿宋_GB2312"/>
          <w:color w:val="auto"/>
          <w:sz w:val="24"/>
          <w:highlight w:val="none"/>
        </w:rPr>
        <w:t>1.如乙方提供的服务不符合合同约定，甲方有权解除合同，并要求乙方按合同总价款的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%支付违约金。2.如甲方同意由乙方继续履行合同或重新提供符合合同约定服务的，乙方除继续履行外，仍需按合同总价款的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%支付违约金（此项违约金的设置比例不得高于前款所约定的违约金比例）；</w:t>
      </w:r>
    </w:p>
    <w:p w14:paraId="0C6DB8B7">
      <w:pPr>
        <w:tabs>
          <w:tab w:val="left" w:pos="567"/>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kern w:val="0"/>
          <w:sz w:val="24"/>
          <w:highlight w:val="none"/>
        </w:rPr>
        <w:t>（四）</w:t>
      </w:r>
      <w:r>
        <w:rPr>
          <w:rFonts w:hint="eastAsia" w:ascii="仿宋_GB2312" w:eastAsia="仿宋_GB2312"/>
          <w:color w:val="auto"/>
          <w:sz w:val="24"/>
          <w:highlight w:val="none"/>
        </w:rPr>
        <w:t>若乙方违约，造成甲方的损失超过违约金额的，乙方应赔偿甲方超出违约金部分的损失；</w:t>
      </w:r>
    </w:p>
    <w:p w14:paraId="39AE300F">
      <w:pPr>
        <w:tabs>
          <w:tab w:val="left" w:pos="567"/>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（五）合同一方违约，另一方为主张权利而支付的费用（该包括但不限于诉讼费、律师费、公告费等），由违约方承担。</w:t>
      </w:r>
    </w:p>
    <w:p w14:paraId="6A8FE966">
      <w:pPr>
        <w:tabs>
          <w:tab w:val="left" w:pos="567"/>
        </w:tabs>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（六）违约金的约定支付比例按相关法律法规规定自行约定。</w:t>
      </w:r>
    </w:p>
    <w:p w14:paraId="58595C85">
      <w:pPr>
        <w:spacing w:line="400" w:lineRule="exact"/>
        <w:ind w:firstLine="354" w:firstLineChars="147"/>
        <w:jc w:val="left"/>
        <w:rPr>
          <w:rFonts w:ascii="仿宋_GB2312" w:eastAsia="仿宋_GB2312"/>
          <w:b/>
          <w:color w:val="auto"/>
          <w:sz w:val="24"/>
          <w:highlight w:val="none"/>
        </w:rPr>
      </w:pPr>
      <w:r>
        <w:rPr>
          <w:rFonts w:hint="eastAsia" w:ascii="仿宋_GB2312" w:eastAsia="仿宋_GB2312"/>
          <w:b/>
          <w:color w:val="auto"/>
          <w:sz w:val="24"/>
          <w:highlight w:val="none"/>
        </w:rPr>
        <w:t>第十条  不可抗力事件处理</w:t>
      </w:r>
    </w:p>
    <w:p w14:paraId="4A3DFE2F">
      <w:pPr>
        <w:snapToGrid w:val="0"/>
        <w:spacing w:line="400" w:lineRule="exact"/>
        <w:ind w:firstLine="480" w:firstLineChars="200"/>
        <w:rPr>
          <w:rFonts w:ascii="仿宋_GB2312" w:eastAsia="仿宋_GB2312" w:cs="Courier New"/>
          <w:color w:val="auto"/>
          <w:sz w:val="24"/>
          <w:szCs w:val="21"/>
          <w:highlight w:val="none"/>
        </w:rPr>
      </w:pPr>
      <w:r>
        <w:rPr>
          <w:rFonts w:hint="eastAsia" w:ascii="仿宋_GB2312" w:eastAsia="仿宋_GB2312"/>
          <w:color w:val="auto"/>
          <w:sz w:val="24"/>
          <w:highlight w:val="none"/>
        </w:rPr>
        <w:t>（一）</w:t>
      </w:r>
      <w:r>
        <w:rPr>
          <w:rFonts w:hint="eastAsia" w:ascii="仿宋_GB2312" w:eastAsia="仿宋_GB2312" w:cs="Courier New"/>
          <w:color w:val="auto"/>
          <w:sz w:val="24"/>
          <w:szCs w:val="21"/>
          <w:highlight w:val="none"/>
        </w:rPr>
        <w:t>在合同有效期内，任何一方因不可抗力事件导致不能履行合同，则合同履行期可延长，其延长期与不可抗力影响期相同。</w:t>
      </w:r>
    </w:p>
    <w:p w14:paraId="4C158CEE">
      <w:pPr>
        <w:snapToGrid w:val="0"/>
        <w:spacing w:line="400" w:lineRule="exact"/>
        <w:ind w:firstLine="480" w:firstLineChars="200"/>
        <w:rPr>
          <w:rFonts w:ascii="仿宋_GB2312" w:eastAsia="仿宋_GB2312" w:cs="Courier New"/>
          <w:color w:val="auto"/>
          <w:sz w:val="24"/>
          <w:szCs w:val="21"/>
          <w:highlight w:val="none"/>
        </w:rPr>
      </w:pPr>
      <w:r>
        <w:rPr>
          <w:rFonts w:hint="eastAsia" w:ascii="仿宋_GB2312" w:eastAsia="仿宋_GB2312" w:cs="Courier New"/>
          <w:color w:val="auto"/>
          <w:sz w:val="24"/>
          <w:szCs w:val="21"/>
          <w:highlight w:val="none"/>
        </w:rPr>
        <w:t>（二）不可抗力事件发生后，应立即通知对方，并寄送有关权威机构出具的证明。</w:t>
      </w:r>
    </w:p>
    <w:p w14:paraId="3636C204">
      <w:pPr>
        <w:snapToGrid w:val="0"/>
        <w:spacing w:line="400" w:lineRule="exact"/>
        <w:ind w:firstLine="480" w:firstLineChars="200"/>
        <w:rPr>
          <w:rFonts w:ascii="仿宋_GB2312" w:eastAsia="仿宋_GB2312" w:cs="Courier New"/>
          <w:color w:val="auto"/>
          <w:sz w:val="24"/>
          <w:szCs w:val="21"/>
          <w:highlight w:val="none"/>
        </w:rPr>
      </w:pPr>
      <w:r>
        <w:rPr>
          <w:rFonts w:hint="eastAsia" w:ascii="仿宋_GB2312" w:eastAsia="仿宋_GB2312" w:cs="Courier New"/>
          <w:color w:val="auto"/>
          <w:sz w:val="24"/>
          <w:szCs w:val="21"/>
          <w:highlight w:val="none"/>
        </w:rPr>
        <w:t>（三）不可抗力事件延续30天以上，双方应通过友好协商，确定是否继续履行合同。</w:t>
      </w:r>
    </w:p>
    <w:p w14:paraId="2ABB4FE7">
      <w:pPr>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第十一条  争议解决</w:t>
      </w:r>
    </w:p>
    <w:p w14:paraId="322F20B1">
      <w:pPr>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（一）因履行本合同引起的或与本合同有关的争议，甲乙双方应首先通过友好协商解决，如果协商不能解决，可向甲方住所地的人民法院提起诉讼。</w:t>
      </w:r>
    </w:p>
    <w:p w14:paraId="0D194AC8">
      <w:pPr>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（二）诉讼期间，本合同继续履行</w:t>
      </w:r>
    </w:p>
    <w:p w14:paraId="6597AB68">
      <w:pPr>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第十二条  合同生效及其它</w:t>
      </w:r>
    </w:p>
    <w:p w14:paraId="6D2FEF78">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sz w:val="24"/>
          <w:highlight w:val="none"/>
        </w:rPr>
        <w:t>（一）合同经双方法定代表人或授权代表签字并加盖单位公章后生效。</w:t>
      </w:r>
    </w:p>
    <w:p w14:paraId="469287B9">
      <w:pPr>
        <w:snapToGrid w:val="0"/>
        <w:spacing w:line="400" w:lineRule="exact"/>
        <w:ind w:firstLine="470" w:firstLineChars="196"/>
        <w:jc w:val="left"/>
        <w:rPr>
          <w:rFonts w:ascii="仿宋_GB2312" w:eastAsia="仿宋_GB2312"/>
          <w:color w:val="auto"/>
          <w:sz w:val="24"/>
          <w:highlight w:val="none"/>
        </w:rPr>
      </w:pPr>
      <w:r>
        <w:rPr>
          <w:rFonts w:hint="eastAsia" w:ascii="仿宋_GB2312" w:eastAsia="仿宋_GB2312"/>
          <w:color w:val="auto"/>
          <w:sz w:val="24"/>
          <w:highlight w:val="none"/>
        </w:rPr>
        <w:t>（二）本合同未尽事宜，遵照《中华人民共和国民法典》有关条文执行。</w:t>
      </w:r>
    </w:p>
    <w:p w14:paraId="07AE7FB4">
      <w:pPr>
        <w:snapToGrid w:val="0"/>
        <w:spacing w:line="400" w:lineRule="exact"/>
        <w:ind w:firstLine="472" w:firstLineChars="196"/>
        <w:jc w:val="left"/>
        <w:rPr>
          <w:rFonts w:ascii="仿宋_GB2312" w:eastAsia="仿宋_GB2312"/>
          <w:b/>
          <w:color w:val="auto"/>
          <w:sz w:val="24"/>
          <w:highlight w:val="none"/>
        </w:rPr>
      </w:pPr>
      <w:r>
        <w:rPr>
          <w:rFonts w:hint="eastAsia" w:ascii="仿宋_GB2312" w:eastAsia="仿宋_GB2312"/>
          <w:b/>
          <w:color w:val="auto"/>
          <w:sz w:val="24"/>
          <w:highlight w:val="none"/>
        </w:rPr>
        <w:t>第十三条  合同的变更、终止与转让</w:t>
      </w:r>
    </w:p>
    <w:p w14:paraId="26E5D46F">
      <w:pPr>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（一）除《中华人民共和国政府采购法》第五十条规定的情形外，本合同一经签订，甲乙双方不得擅自变更、中止或终止。</w:t>
      </w:r>
    </w:p>
    <w:p w14:paraId="77093756">
      <w:pPr>
        <w:spacing w:line="400" w:lineRule="exact"/>
        <w:ind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（二）乙方不得擅自转让其应履行的合同义务。</w:t>
      </w:r>
    </w:p>
    <w:p w14:paraId="63129945">
      <w:pPr>
        <w:snapToGrid w:val="0"/>
        <w:spacing w:line="400" w:lineRule="exact"/>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第十四条  签订本合同依据</w:t>
      </w:r>
    </w:p>
    <w:p w14:paraId="4396B8E3">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（一）</w:t>
      </w:r>
      <w:r>
        <w:rPr>
          <w:rFonts w:hint="eastAsia" w:ascii="仿宋_GB2312" w:eastAsia="仿宋_GB2312"/>
          <w:color w:val="auto"/>
          <w:sz w:val="24"/>
          <w:highlight w:val="none"/>
        </w:rPr>
        <w:t>政府采购招标文件；</w:t>
      </w:r>
    </w:p>
    <w:p w14:paraId="6907E7EA">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（二）</w:t>
      </w:r>
      <w:r>
        <w:rPr>
          <w:rFonts w:hint="eastAsia" w:ascii="仿宋_GB2312" w:eastAsia="仿宋_GB2312"/>
          <w:color w:val="auto"/>
          <w:sz w:val="24"/>
          <w:highlight w:val="none"/>
        </w:rPr>
        <w:t>乙方提供的采购投标（或应答）文件；</w:t>
      </w:r>
    </w:p>
    <w:p w14:paraId="6A974F81">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（三）</w:t>
      </w:r>
      <w:r>
        <w:rPr>
          <w:rFonts w:hint="eastAsia" w:ascii="仿宋_GB2312" w:eastAsia="仿宋_GB2312"/>
          <w:color w:val="auto"/>
          <w:sz w:val="24"/>
          <w:highlight w:val="none"/>
        </w:rPr>
        <w:t>投标承诺书；</w:t>
      </w:r>
    </w:p>
    <w:p w14:paraId="21519A45">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（四）</w:t>
      </w:r>
      <w:r>
        <w:rPr>
          <w:rFonts w:hint="eastAsia" w:ascii="仿宋_GB2312" w:eastAsia="仿宋_GB2312"/>
          <w:color w:val="auto"/>
          <w:sz w:val="24"/>
          <w:highlight w:val="none"/>
        </w:rPr>
        <w:t>中标或成交通知书。</w:t>
      </w:r>
    </w:p>
    <w:p w14:paraId="36FD3FB3">
      <w:pPr>
        <w:snapToGrid w:val="0"/>
        <w:spacing w:line="40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第十五条  合同组成部分及解释顺序</w:t>
      </w:r>
    </w:p>
    <w:p w14:paraId="492B7F39">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sz w:val="24"/>
          <w:highlight w:val="none"/>
        </w:rPr>
        <w:t>下列文件作为合同的组成部分，互为补充和解释，如有不清楚或相互矛盾之处，以下面所列顺序在前的为准。</w:t>
      </w:r>
    </w:p>
    <w:p w14:paraId="432949A0">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sz w:val="24"/>
          <w:highlight w:val="none"/>
        </w:rPr>
        <w:t>（一）双方签订的补充协议、双方协商同意的变更、纪要、协议；</w:t>
      </w:r>
    </w:p>
    <w:p w14:paraId="2025D38B">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（二）</w:t>
      </w:r>
      <w:r>
        <w:rPr>
          <w:rFonts w:hint="eastAsia" w:ascii="仿宋_GB2312" w:eastAsia="仿宋_GB2312"/>
          <w:color w:val="auto"/>
          <w:sz w:val="24"/>
          <w:highlight w:val="none"/>
        </w:rPr>
        <w:t>本合同书；</w:t>
      </w:r>
    </w:p>
    <w:p w14:paraId="1019F063">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（三）</w:t>
      </w:r>
      <w:r>
        <w:rPr>
          <w:rFonts w:hint="eastAsia" w:ascii="仿宋_GB2312" w:eastAsia="仿宋_GB2312"/>
          <w:color w:val="auto"/>
          <w:sz w:val="24"/>
          <w:highlight w:val="none"/>
        </w:rPr>
        <w:t>中标或成交通知书；</w:t>
      </w:r>
    </w:p>
    <w:p w14:paraId="53FCF364">
      <w:pPr>
        <w:snapToGrid w:val="0"/>
        <w:spacing w:line="400" w:lineRule="exact"/>
        <w:ind w:firstLine="480" w:firstLineChars="200"/>
        <w:rPr>
          <w:rFonts w:ascii="仿宋_GB2312" w:eastAsia="仿宋_GB2312"/>
          <w:color w:val="auto"/>
          <w:sz w:val="24"/>
          <w:highlight w:val="none"/>
        </w:rPr>
      </w:pPr>
      <w:r>
        <w:rPr>
          <w:rFonts w:hint="eastAsia" w:ascii="仿宋_GB2312" w:eastAsia="仿宋_GB2312"/>
          <w:color w:val="auto"/>
          <w:kern w:val="0"/>
          <w:sz w:val="24"/>
          <w:highlight w:val="none"/>
        </w:rPr>
        <w:t>（四）</w:t>
      </w:r>
      <w:r>
        <w:rPr>
          <w:rFonts w:hint="eastAsia" w:ascii="仿宋_GB2312" w:eastAsia="仿宋_GB2312"/>
          <w:color w:val="auto"/>
          <w:sz w:val="24"/>
          <w:highlight w:val="none"/>
        </w:rPr>
        <w:t>投标文件及承诺。</w:t>
      </w:r>
    </w:p>
    <w:p w14:paraId="72594C50">
      <w:pPr>
        <w:spacing w:line="400" w:lineRule="exact"/>
        <w:ind w:firstLine="472" w:firstLineChars="196"/>
        <w:rPr>
          <w:rFonts w:ascii="仿宋_GB2312" w:eastAsia="仿宋_GB2312"/>
          <w:color w:val="auto"/>
          <w:sz w:val="24"/>
          <w:highlight w:val="none"/>
        </w:rPr>
      </w:pPr>
      <w:r>
        <w:rPr>
          <w:rFonts w:hint="eastAsia" w:ascii="仿宋_GB2312" w:eastAsia="仿宋_GB2312"/>
          <w:b/>
          <w:color w:val="auto"/>
          <w:sz w:val="24"/>
          <w:highlight w:val="none"/>
        </w:rPr>
        <w:t>第十六条</w:t>
      </w:r>
      <w:r>
        <w:rPr>
          <w:rFonts w:hint="eastAsia" w:ascii="仿宋_GB2312" w:eastAsia="仿宋_GB2312"/>
          <w:color w:val="auto"/>
          <w:sz w:val="24"/>
          <w:highlight w:val="none"/>
        </w:rPr>
        <w:t xml:space="preserve">  本合同一式</w:t>
      </w:r>
      <w:r>
        <w:rPr>
          <w:rFonts w:hint="eastAsia" w:ascii="仿宋_GB2312" w:hAnsi="宋体" w:eastAsia="仿宋_GB2312"/>
          <w:color w:val="auto"/>
          <w:sz w:val="24"/>
          <w:highlight w:val="none"/>
          <w:u w:val="single"/>
        </w:rPr>
        <w:t xml:space="preserve">   </w:t>
      </w:r>
      <w:r>
        <w:rPr>
          <w:rFonts w:hint="eastAsia" w:ascii="仿宋_GB2312" w:eastAsia="仿宋_GB2312"/>
          <w:color w:val="auto"/>
          <w:sz w:val="24"/>
          <w:highlight w:val="none"/>
        </w:rPr>
        <w:t>份，具有同等法律效力，采购代理机构</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份，</w:t>
      </w:r>
      <w:r>
        <w:rPr>
          <w:rFonts w:hint="eastAsia" w:ascii="仿宋_GB2312" w:hAnsi="宋体" w:eastAsia="仿宋_GB2312"/>
          <w:color w:val="auto"/>
          <w:sz w:val="24"/>
          <w:highlight w:val="none"/>
        </w:rPr>
        <w:t>甲方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份，乙方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w:t>
      </w:r>
      <w:r>
        <w:rPr>
          <w:rFonts w:hint="eastAsia" w:ascii="仿宋_GB2312" w:eastAsia="仿宋_GB2312"/>
          <w:color w:val="auto"/>
          <w:sz w:val="24"/>
          <w:highlight w:val="none"/>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7BFF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04A4DFB">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 xml:space="preserve">甲方（章）           </w:t>
            </w:r>
          </w:p>
          <w:p w14:paraId="6C238AE8">
            <w:pPr>
              <w:snapToGrid w:val="0"/>
              <w:spacing w:line="320" w:lineRule="exact"/>
              <w:ind w:firstLine="480" w:firstLineChars="200"/>
              <w:rPr>
                <w:rFonts w:ascii="仿宋_GB2312" w:eastAsia="仿宋_GB2312"/>
                <w:color w:val="auto"/>
                <w:sz w:val="24"/>
                <w:highlight w:val="none"/>
              </w:rPr>
            </w:pPr>
          </w:p>
          <w:p w14:paraId="7C879F05">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年   月   日</w:t>
            </w:r>
          </w:p>
        </w:tc>
        <w:tc>
          <w:tcPr>
            <w:tcW w:w="4690" w:type="dxa"/>
            <w:vAlign w:val="center"/>
          </w:tcPr>
          <w:p w14:paraId="1A18D7DB">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 xml:space="preserve">乙方（章）              </w:t>
            </w:r>
          </w:p>
          <w:p w14:paraId="036528FF">
            <w:pPr>
              <w:snapToGrid w:val="0"/>
              <w:spacing w:line="320" w:lineRule="exact"/>
              <w:ind w:firstLine="480" w:firstLineChars="200"/>
              <w:rPr>
                <w:rFonts w:ascii="仿宋_GB2312" w:eastAsia="仿宋_GB2312"/>
                <w:color w:val="auto"/>
                <w:sz w:val="24"/>
                <w:highlight w:val="none"/>
              </w:rPr>
            </w:pPr>
          </w:p>
          <w:p w14:paraId="56CCEB6A">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 xml:space="preserve"> 年   月   日</w:t>
            </w:r>
          </w:p>
        </w:tc>
      </w:tr>
      <w:tr w14:paraId="645C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405391CC">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单位地址：</w:t>
            </w:r>
          </w:p>
        </w:tc>
        <w:tc>
          <w:tcPr>
            <w:tcW w:w="4690" w:type="dxa"/>
            <w:vAlign w:val="center"/>
          </w:tcPr>
          <w:p w14:paraId="33B6C54C">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单位地址：</w:t>
            </w:r>
          </w:p>
        </w:tc>
      </w:tr>
      <w:tr w14:paraId="77DF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1D2ED62">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法定代表人：</w:t>
            </w:r>
          </w:p>
        </w:tc>
        <w:tc>
          <w:tcPr>
            <w:tcW w:w="4690" w:type="dxa"/>
            <w:vAlign w:val="center"/>
          </w:tcPr>
          <w:p w14:paraId="6D60580C">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法定代表人：</w:t>
            </w:r>
          </w:p>
        </w:tc>
      </w:tr>
      <w:tr w14:paraId="3C9B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7688C758">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委托代理人：</w:t>
            </w:r>
          </w:p>
        </w:tc>
        <w:tc>
          <w:tcPr>
            <w:tcW w:w="4690" w:type="dxa"/>
            <w:vAlign w:val="center"/>
          </w:tcPr>
          <w:p w14:paraId="0AB7BF2F">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委托代理人：</w:t>
            </w:r>
          </w:p>
        </w:tc>
      </w:tr>
      <w:tr w14:paraId="113E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772BB20F">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    话：</w:t>
            </w:r>
          </w:p>
        </w:tc>
        <w:tc>
          <w:tcPr>
            <w:tcW w:w="4690" w:type="dxa"/>
            <w:vAlign w:val="center"/>
          </w:tcPr>
          <w:p w14:paraId="39C645AD">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    话：</w:t>
            </w:r>
          </w:p>
        </w:tc>
      </w:tr>
      <w:tr w14:paraId="0213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F84040A">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电子邮箱：</w:t>
            </w:r>
          </w:p>
        </w:tc>
        <w:tc>
          <w:tcPr>
            <w:tcW w:w="4690" w:type="dxa"/>
            <w:vAlign w:val="center"/>
          </w:tcPr>
          <w:p w14:paraId="156AC311">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电子邮箱：</w:t>
            </w:r>
          </w:p>
        </w:tc>
      </w:tr>
      <w:tr w14:paraId="4578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2EA5FDC6">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开户银行：</w:t>
            </w:r>
          </w:p>
        </w:tc>
        <w:tc>
          <w:tcPr>
            <w:tcW w:w="4690" w:type="dxa"/>
            <w:vAlign w:val="center"/>
          </w:tcPr>
          <w:p w14:paraId="17135D5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开户银行：</w:t>
            </w:r>
          </w:p>
        </w:tc>
      </w:tr>
      <w:tr w14:paraId="764B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7457C28D">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账    号：</w:t>
            </w:r>
          </w:p>
        </w:tc>
        <w:tc>
          <w:tcPr>
            <w:tcW w:w="4690" w:type="dxa"/>
            <w:vAlign w:val="center"/>
          </w:tcPr>
          <w:p w14:paraId="67B2F1CC">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账    号：</w:t>
            </w:r>
          </w:p>
        </w:tc>
      </w:tr>
      <w:tr w14:paraId="09EE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5F5721C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邮政编码：</w:t>
            </w:r>
          </w:p>
        </w:tc>
        <w:tc>
          <w:tcPr>
            <w:tcW w:w="4690" w:type="dxa"/>
            <w:vAlign w:val="center"/>
          </w:tcPr>
          <w:p w14:paraId="2B113A76">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邮政编码：</w:t>
            </w:r>
          </w:p>
        </w:tc>
      </w:tr>
      <w:tr w14:paraId="3AE3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1D181271">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经办人：</w:t>
            </w:r>
          </w:p>
          <w:p w14:paraId="5FDF42CE">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年    月    日</w:t>
            </w:r>
          </w:p>
        </w:tc>
      </w:tr>
    </w:tbl>
    <w:p w14:paraId="6A6CBCEF">
      <w:pPr>
        <w:spacing w:line="360" w:lineRule="exact"/>
        <w:ind w:left="420" w:leftChars="200" w:firstLine="360" w:firstLineChars="150"/>
        <w:jc w:val="left"/>
        <w:rPr>
          <w:rFonts w:ascii="仿宋_GB2312" w:eastAsia="仿宋_GB2312"/>
          <w:color w:val="auto"/>
          <w:sz w:val="24"/>
          <w:highlight w:val="none"/>
        </w:rPr>
      </w:pPr>
    </w:p>
    <w:p w14:paraId="2311B7CA">
      <w:pPr>
        <w:snapToGrid w:val="0"/>
        <w:rPr>
          <w:rFonts w:ascii="仿宋_GB2312" w:eastAsia="仿宋_GB2312"/>
          <w:b/>
          <w:bCs/>
          <w:color w:val="auto"/>
          <w:sz w:val="24"/>
          <w:highlight w:val="none"/>
        </w:rPr>
      </w:pPr>
    </w:p>
    <w:p w14:paraId="50EC7F5D">
      <w:pPr>
        <w:widowControl/>
        <w:jc w:val="left"/>
        <w:rPr>
          <w:rFonts w:hint="eastAsia" w:ascii="仿宋_GB2312" w:hAnsi="华文中宋" w:eastAsia="仿宋_GB2312"/>
          <w:bCs/>
          <w:color w:val="auto"/>
          <w:sz w:val="32"/>
          <w:szCs w:val="32"/>
          <w:highlight w:val="none"/>
        </w:rPr>
      </w:pPr>
    </w:p>
    <w:p w14:paraId="70E8D625">
      <w:pPr>
        <w:spacing w:line="276" w:lineRule="auto"/>
        <w:rPr>
          <w:rFonts w:hint="eastAsia" w:ascii="仿宋_GB2312" w:hAnsi="华文中宋" w:eastAsia="仿宋_GB2312"/>
          <w:bCs/>
          <w:color w:val="auto"/>
          <w:sz w:val="32"/>
          <w:szCs w:val="32"/>
          <w:highlight w:val="none"/>
        </w:rPr>
      </w:pPr>
    </w:p>
    <w:p w14:paraId="06897E06">
      <w:pPr>
        <w:spacing w:line="276" w:lineRule="auto"/>
        <w:jc w:val="center"/>
        <w:rPr>
          <w:rFonts w:ascii="仿宋_GB2312" w:eastAsia="仿宋_GB2312"/>
          <w:b/>
          <w:color w:val="auto"/>
          <w:sz w:val="44"/>
          <w:szCs w:val="44"/>
          <w:highlight w:val="none"/>
        </w:rPr>
      </w:pPr>
      <w:r>
        <w:rPr>
          <w:rFonts w:ascii="仿宋_GB2312" w:eastAsia="仿宋_GB2312"/>
          <w:b/>
          <w:color w:val="auto"/>
          <w:sz w:val="44"/>
          <w:szCs w:val="44"/>
          <w:highlight w:val="none"/>
        </w:rPr>
        <w:br w:type="page"/>
      </w:r>
      <w:r>
        <w:rPr>
          <w:rFonts w:hint="eastAsia" w:ascii="仿宋_GB2312" w:eastAsia="仿宋_GB2312"/>
          <w:b/>
          <w:color w:val="auto"/>
          <w:sz w:val="44"/>
          <w:szCs w:val="44"/>
          <w:highlight w:val="none"/>
        </w:rPr>
        <w:t>合 同 附 件</w:t>
      </w:r>
    </w:p>
    <w:p w14:paraId="71EB0AC4">
      <w:pPr>
        <w:snapToGrid w:val="0"/>
        <w:spacing w:line="276" w:lineRule="auto"/>
        <w:jc w:val="center"/>
        <w:rPr>
          <w:rFonts w:ascii="仿宋_GB2312" w:eastAsia="仿宋_GB2312"/>
          <w:b/>
          <w:color w:val="auto"/>
          <w:sz w:val="24"/>
          <w:highlight w:val="none"/>
        </w:rPr>
      </w:pPr>
      <w:r>
        <w:rPr>
          <w:rFonts w:hint="eastAsia" w:ascii="仿宋_GB2312" w:eastAsia="仿宋_GB2312"/>
          <w:b/>
          <w:color w:val="auto"/>
          <w:sz w:val="24"/>
          <w:highlight w:val="none"/>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14:paraId="2BD53FCB">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14:paraId="32729582">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1.供应商承诺具体事项：</w:t>
            </w:r>
          </w:p>
          <w:p w14:paraId="39C5BAA5">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79789139">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14:paraId="44DD5225">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2.服务期责任：</w:t>
            </w:r>
          </w:p>
          <w:p w14:paraId="2E17986D">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36D129F6">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14:paraId="3FA6B61D">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3.其他具体事项：</w:t>
            </w:r>
          </w:p>
          <w:p w14:paraId="785A1314">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2DFBBF94">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14:paraId="7DC1C050">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甲方（章）</w:t>
            </w:r>
          </w:p>
          <w:p w14:paraId="081A46E5">
            <w:pPr>
              <w:snapToGrid w:val="0"/>
              <w:spacing w:line="276" w:lineRule="auto"/>
              <w:ind w:firstLine="480" w:firstLineChars="200"/>
              <w:rPr>
                <w:rFonts w:ascii="仿宋_GB2312" w:eastAsia="仿宋_GB2312"/>
                <w:color w:val="auto"/>
                <w:sz w:val="24"/>
                <w:highlight w:val="none"/>
              </w:rPr>
            </w:pPr>
          </w:p>
          <w:p w14:paraId="13356B88">
            <w:pPr>
              <w:snapToGrid w:val="0"/>
              <w:spacing w:line="276" w:lineRule="auto"/>
              <w:ind w:firstLine="480" w:firstLineChars="200"/>
              <w:rPr>
                <w:rFonts w:ascii="仿宋_GB2312" w:eastAsia="仿宋_GB2312"/>
                <w:color w:val="auto"/>
                <w:sz w:val="24"/>
                <w:highlight w:val="none"/>
              </w:rPr>
            </w:pPr>
          </w:p>
          <w:p w14:paraId="5C0DF3A9">
            <w:pPr>
              <w:snapToGrid w:val="0"/>
              <w:spacing w:line="276" w:lineRule="auto"/>
              <w:ind w:firstLine="480" w:firstLineChars="200"/>
              <w:rPr>
                <w:rFonts w:ascii="仿宋_GB2312" w:eastAsia="仿宋_GB2312"/>
                <w:color w:val="auto"/>
                <w:sz w:val="24"/>
                <w:highlight w:val="none"/>
              </w:rPr>
            </w:pPr>
          </w:p>
          <w:p w14:paraId="1199AF88">
            <w:pPr>
              <w:snapToGrid w:val="0"/>
              <w:spacing w:line="276" w:lineRule="auto"/>
              <w:ind w:firstLine="480" w:firstLineChars="200"/>
              <w:rPr>
                <w:rFonts w:ascii="仿宋_GB2312" w:eastAsia="仿宋_GB2312"/>
                <w:color w:val="auto"/>
                <w:sz w:val="24"/>
                <w:highlight w:val="none"/>
              </w:rPr>
            </w:pPr>
          </w:p>
          <w:p w14:paraId="3767364F">
            <w:pPr>
              <w:snapToGrid w:val="0"/>
              <w:spacing w:line="276" w:lineRule="auto"/>
              <w:ind w:firstLine="480" w:firstLineChars="200"/>
              <w:rPr>
                <w:rFonts w:ascii="仿宋_GB2312" w:eastAsia="仿宋_GB2312"/>
                <w:color w:val="auto"/>
                <w:sz w:val="24"/>
                <w:highlight w:val="none"/>
              </w:rPr>
            </w:pPr>
          </w:p>
          <w:p w14:paraId="6A37FB0A">
            <w:pPr>
              <w:snapToGrid w:val="0"/>
              <w:spacing w:line="276" w:lineRule="auto"/>
              <w:ind w:firstLine="480" w:firstLineChars="200"/>
              <w:rPr>
                <w:rFonts w:ascii="仿宋_GB2312" w:eastAsia="仿宋_GB2312"/>
                <w:color w:val="auto"/>
                <w:sz w:val="24"/>
                <w:highlight w:val="none"/>
              </w:rPr>
            </w:pPr>
          </w:p>
          <w:p w14:paraId="11B20631">
            <w:pPr>
              <w:snapToGrid w:val="0"/>
              <w:spacing w:line="276"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14:paraId="5FC98C36">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乙方（章）</w:t>
            </w:r>
          </w:p>
          <w:p w14:paraId="1E62308E">
            <w:pPr>
              <w:snapToGrid w:val="0"/>
              <w:spacing w:line="276" w:lineRule="auto"/>
              <w:ind w:firstLine="480" w:firstLineChars="200"/>
              <w:rPr>
                <w:rFonts w:ascii="仿宋_GB2312" w:eastAsia="仿宋_GB2312"/>
                <w:color w:val="auto"/>
                <w:sz w:val="24"/>
                <w:highlight w:val="none"/>
              </w:rPr>
            </w:pPr>
          </w:p>
          <w:p w14:paraId="1B6DCA43">
            <w:pPr>
              <w:snapToGrid w:val="0"/>
              <w:spacing w:line="276" w:lineRule="auto"/>
              <w:ind w:firstLine="480" w:firstLineChars="200"/>
              <w:rPr>
                <w:rFonts w:ascii="仿宋_GB2312" w:eastAsia="仿宋_GB2312"/>
                <w:color w:val="auto"/>
                <w:sz w:val="24"/>
                <w:highlight w:val="none"/>
              </w:rPr>
            </w:pPr>
          </w:p>
          <w:p w14:paraId="53EEF2AE">
            <w:pPr>
              <w:snapToGrid w:val="0"/>
              <w:spacing w:line="276" w:lineRule="auto"/>
              <w:ind w:firstLine="480" w:firstLineChars="200"/>
              <w:rPr>
                <w:rFonts w:ascii="仿宋_GB2312" w:eastAsia="仿宋_GB2312"/>
                <w:color w:val="auto"/>
                <w:sz w:val="24"/>
                <w:highlight w:val="none"/>
              </w:rPr>
            </w:pPr>
          </w:p>
          <w:p w14:paraId="41FC7344">
            <w:pPr>
              <w:snapToGrid w:val="0"/>
              <w:spacing w:line="276" w:lineRule="auto"/>
              <w:ind w:firstLine="480" w:firstLineChars="200"/>
              <w:rPr>
                <w:rFonts w:ascii="仿宋_GB2312" w:eastAsia="仿宋_GB2312"/>
                <w:color w:val="auto"/>
                <w:sz w:val="24"/>
                <w:highlight w:val="none"/>
              </w:rPr>
            </w:pPr>
          </w:p>
          <w:p w14:paraId="6DCDB773">
            <w:pPr>
              <w:snapToGrid w:val="0"/>
              <w:spacing w:line="276" w:lineRule="auto"/>
              <w:ind w:firstLine="480" w:firstLineChars="200"/>
              <w:rPr>
                <w:rFonts w:ascii="仿宋_GB2312" w:eastAsia="仿宋_GB2312"/>
                <w:color w:val="auto"/>
                <w:sz w:val="24"/>
                <w:highlight w:val="none"/>
              </w:rPr>
            </w:pPr>
          </w:p>
          <w:p w14:paraId="03FE85FA">
            <w:pPr>
              <w:snapToGrid w:val="0"/>
              <w:spacing w:line="276" w:lineRule="auto"/>
              <w:ind w:firstLine="480" w:firstLineChars="200"/>
              <w:rPr>
                <w:rFonts w:ascii="仿宋_GB2312" w:eastAsia="仿宋_GB2312"/>
                <w:color w:val="auto"/>
                <w:sz w:val="24"/>
                <w:highlight w:val="none"/>
              </w:rPr>
            </w:pPr>
          </w:p>
          <w:p w14:paraId="605AE514">
            <w:pPr>
              <w:snapToGrid w:val="0"/>
              <w:spacing w:line="276"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 xml:space="preserve">                年   月   日</w:t>
            </w:r>
          </w:p>
        </w:tc>
      </w:tr>
    </w:tbl>
    <w:p w14:paraId="6CE9E09D">
      <w:pPr>
        <w:snapToGrid w:val="0"/>
        <w:spacing w:line="276" w:lineRule="auto"/>
        <w:rPr>
          <w:rFonts w:ascii="仿宋_GB2312" w:eastAsia="仿宋_GB2312"/>
          <w:color w:val="auto"/>
          <w:sz w:val="24"/>
          <w:highlight w:val="none"/>
        </w:rPr>
      </w:pPr>
      <w:r>
        <w:rPr>
          <w:rFonts w:hint="eastAsia" w:ascii="仿宋_GB2312" w:eastAsia="仿宋_GB2312"/>
          <w:b/>
          <w:color w:val="auto"/>
          <w:sz w:val="24"/>
          <w:highlight w:val="none"/>
        </w:rPr>
        <w:t>注：</w:t>
      </w:r>
      <w:r>
        <w:rPr>
          <w:rFonts w:hint="eastAsia" w:ascii="仿宋_GB2312" w:eastAsia="仿宋_GB2312"/>
          <w:color w:val="auto"/>
          <w:sz w:val="24"/>
          <w:highlight w:val="none"/>
        </w:rPr>
        <w:t>填不下时可另加附页</w:t>
      </w:r>
    </w:p>
    <w:p w14:paraId="7C763D4D">
      <w:pPr>
        <w:spacing w:line="276" w:lineRule="auto"/>
        <w:jc w:val="center"/>
        <w:rPr>
          <w:rFonts w:hint="eastAsia" w:ascii="仿宋_GB2312" w:hAnsi="华文中宋" w:eastAsia="仿宋_GB2312"/>
          <w:bCs/>
          <w:color w:val="auto"/>
          <w:sz w:val="32"/>
          <w:szCs w:val="32"/>
          <w:highlight w:val="none"/>
        </w:rPr>
      </w:pPr>
    </w:p>
    <w:p w14:paraId="06198D87">
      <w:pPr>
        <w:spacing w:line="276" w:lineRule="auto"/>
        <w:jc w:val="center"/>
        <w:rPr>
          <w:rFonts w:hint="eastAsia" w:ascii="仿宋_GB2312" w:hAnsi="华文中宋" w:eastAsia="仿宋_GB2312"/>
          <w:bCs/>
          <w:color w:val="auto"/>
          <w:sz w:val="32"/>
          <w:szCs w:val="32"/>
          <w:highlight w:val="none"/>
        </w:rPr>
      </w:pPr>
    </w:p>
    <w:p w14:paraId="5F51BA2C">
      <w:pPr>
        <w:spacing w:line="276" w:lineRule="auto"/>
        <w:jc w:val="center"/>
        <w:rPr>
          <w:rFonts w:hint="eastAsia" w:ascii="仿宋_GB2312" w:hAnsi="华文中宋" w:eastAsia="仿宋_GB2312"/>
          <w:bCs/>
          <w:color w:val="auto"/>
          <w:sz w:val="32"/>
          <w:szCs w:val="32"/>
          <w:highlight w:val="none"/>
        </w:rPr>
      </w:pPr>
    </w:p>
    <w:p w14:paraId="203C85AA">
      <w:pPr>
        <w:spacing w:line="276" w:lineRule="auto"/>
        <w:jc w:val="center"/>
        <w:rPr>
          <w:rFonts w:hint="eastAsia" w:ascii="仿宋_GB2312" w:hAnsi="华文中宋" w:eastAsia="仿宋_GB2312"/>
          <w:bCs/>
          <w:color w:val="auto"/>
          <w:sz w:val="32"/>
          <w:szCs w:val="32"/>
          <w:highlight w:val="none"/>
        </w:rPr>
      </w:pPr>
    </w:p>
    <w:p w14:paraId="5441A83C">
      <w:pPr>
        <w:spacing w:before="120" w:beforeLines="50" w:after="480" w:afterLines="200" w:line="340" w:lineRule="exact"/>
        <w:jc w:val="center"/>
        <w:rPr>
          <w:b/>
          <w:color w:val="auto"/>
          <w:kern w:val="0"/>
          <w:sz w:val="32"/>
          <w:szCs w:val="32"/>
          <w:highlight w:val="none"/>
        </w:rPr>
      </w:pPr>
      <w:r>
        <w:rPr>
          <w:rFonts w:ascii="仿宋_GB2312" w:hAnsi="华文中宋" w:eastAsia="仿宋_GB2312"/>
          <w:bCs/>
          <w:color w:val="auto"/>
          <w:sz w:val="32"/>
          <w:szCs w:val="32"/>
          <w:highlight w:val="none"/>
        </w:rPr>
        <w:br w:type="page"/>
      </w:r>
      <w:r>
        <w:rPr>
          <w:rFonts w:hint="eastAsia"/>
          <w:b/>
          <w:bCs/>
          <w:color w:val="auto"/>
          <w:kern w:val="0"/>
          <w:sz w:val="32"/>
          <w:szCs w:val="32"/>
          <w:highlight w:val="none"/>
        </w:rPr>
        <w:t>广西壮族自治区政府采购项目</w:t>
      </w:r>
      <w:r>
        <w:rPr>
          <w:rFonts w:hint="eastAsia"/>
          <w:b/>
          <w:color w:val="auto"/>
          <w:kern w:val="0"/>
          <w:sz w:val="32"/>
          <w:szCs w:val="32"/>
          <w:highlight w:val="none"/>
        </w:rPr>
        <w:t>合同验收书（格式）</w:t>
      </w:r>
    </w:p>
    <w:p w14:paraId="09B966F3">
      <w:pPr>
        <w:spacing w:line="340" w:lineRule="exact"/>
        <w:ind w:firstLine="420" w:firstLineChars="200"/>
        <w:rPr>
          <w:rFonts w:ascii="仿宋_GB2312" w:eastAsia="仿宋_GB2312"/>
          <w:color w:val="auto"/>
          <w:kern w:val="0"/>
          <w:szCs w:val="21"/>
          <w:highlight w:val="none"/>
        </w:rPr>
      </w:pPr>
      <w:r>
        <w:rPr>
          <w:rFonts w:hint="eastAsia" w:ascii="仿宋_GB2312" w:eastAsia="仿宋_GB2312"/>
          <w:color w:val="auto"/>
          <w:kern w:val="0"/>
          <w:szCs w:val="21"/>
          <w:highlight w:val="none"/>
        </w:rPr>
        <w:t>根据政府采购项目（采购合同编号：</w:t>
      </w:r>
      <w:r>
        <w:rPr>
          <w:rFonts w:hint="eastAsia" w:ascii="仿宋_GB2312" w:eastAsia="仿宋_GB2312"/>
          <w:color w:val="auto"/>
          <w:kern w:val="0"/>
          <w:szCs w:val="21"/>
          <w:highlight w:val="none"/>
        </w:rPr>
        <w:softHyphen/>
      </w:r>
      <w:r>
        <w:rPr>
          <w:rFonts w:hint="eastAsia" w:eastAsia="仿宋_GB2312"/>
          <w:color w:val="auto"/>
          <w:kern w:val="0"/>
          <w:szCs w:val="21"/>
          <w:highlight w:val="none"/>
        </w:rPr>
        <w:t>   </w:t>
      </w:r>
      <w:r>
        <w:rPr>
          <w:rFonts w:hint="eastAsia" w:ascii="仿宋_GB2312" w:eastAsia="仿宋_GB2312"/>
          <w:color w:val="auto"/>
          <w:kern w:val="0"/>
          <w:szCs w:val="21"/>
          <w:highlight w:val="none"/>
        </w:rPr>
        <w:t>）的约定，我单位对</w:t>
      </w:r>
      <w:r>
        <w:rPr>
          <w:rFonts w:hint="eastAsia" w:ascii="仿宋_GB2312" w:eastAsia="仿宋_GB2312"/>
          <w:color w:val="auto"/>
          <w:kern w:val="0"/>
          <w:szCs w:val="21"/>
          <w:highlight w:val="none"/>
          <w:u w:val="single"/>
        </w:rPr>
        <w:t>（ 项目名称 ）</w:t>
      </w:r>
      <w:r>
        <w:rPr>
          <w:rFonts w:hint="eastAsia" w:ascii="仿宋_GB2312" w:eastAsia="仿宋_GB2312"/>
          <w:color w:val="auto"/>
          <w:kern w:val="0"/>
          <w:szCs w:val="21"/>
          <w:highlight w:val="none"/>
        </w:rPr>
        <w:t>政府采购项目中标供应商</w:t>
      </w:r>
      <w:r>
        <w:rPr>
          <w:rFonts w:hint="eastAsia" w:ascii="仿宋_GB2312" w:eastAsia="仿宋_GB2312"/>
          <w:color w:val="auto"/>
          <w:kern w:val="0"/>
          <w:szCs w:val="21"/>
          <w:highlight w:val="none"/>
          <w:u w:val="single"/>
        </w:rPr>
        <w:t>（ 公司名称 ）</w:t>
      </w:r>
      <w:r>
        <w:rPr>
          <w:rFonts w:hint="eastAsia" w:ascii="仿宋_GB2312" w:eastAsia="仿宋_GB2312"/>
          <w:color w:val="auto"/>
          <w:kern w:val="0"/>
          <w:szCs w:val="21"/>
          <w:highlight w:val="none"/>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6905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5A961C43">
            <w:pPr>
              <w:spacing w:line="340" w:lineRule="exact"/>
              <w:jc w:val="center"/>
              <w:rPr>
                <w:rFonts w:ascii="仿宋_GB2312" w:eastAsia="仿宋_GB2312"/>
                <w:b/>
                <w:color w:val="auto"/>
                <w:szCs w:val="21"/>
                <w:highlight w:val="none"/>
              </w:rPr>
            </w:pPr>
            <w:r>
              <w:rPr>
                <w:rFonts w:hint="eastAsia" w:ascii="仿宋_GB2312" w:eastAsia="仿宋_GB2312"/>
                <w:color w:val="auto"/>
                <w:kern w:val="0"/>
                <w:szCs w:val="21"/>
                <w:highlight w:val="none"/>
              </w:rPr>
              <w:t>验收方式：</w:t>
            </w:r>
          </w:p>
        </w:tc>
        <w:tc>
          <w:tcPr>
            <w:tcW w:w="5873" w:type="dxa"/>
            <w:gridSpan w:val="5"/>
          </w:tcPr>
          <w:p w14:paraId="09768D8D">
            <w:pPr>
              <w:spacing w:line="340" w:lineRule="exact"/>
              <w:jc w:val="center"/>
              <w:rPr>
                <w:rFonts w:ascii="仿宋_GB2312" w:eastAsia="仿宋_GB2312"/>
                <w:b/>
                <w:color w:val="auto"/>
                <w:szCs w:val="21"/>
                <w:highlight w:val="none"/>
              </w:rPr>
            </w:pPr>
            <w:r>
              <w:rPr>
                <w:rFonts w:hint="eastAsia" w:ascii="仿宋_GB2312" w:eastAsia="仿宋_GB2312"/>
                <w:color w:val="auto"/>
                <w:kern w:val="0"/>
                <w:szCs w:val="21"/>
                <w:highlight w:val="none"/>
              </w:rPr>
              <w:t>□自行验收</w:t>
            </w:r>
            <w:r>
              <w:rPr>
                <w:rFonts w:hint="eastAsia" w:eastAsia="仿宋_GB2312"/>
                <w:color w:val="auto"/>
                <w:kern w:val="0"/>
                <w:szCs w:val="21"/>
                <w:highlight w:val="none"/>
              </w:rPr>
              <w:t>    </w:t>
            </w:r>
            <w:r>
              <w:rPr>
                <w:rFonts w:hint="eastAsia" w:ascii="仿宋_GB2312" w:eastAsia="仿宋_GB2312"/>
                <w:color w:val="auto"/>
                <w:kern w:val="0"/>
                <w:szCs w:val="21"/>
                <w:highlight w:val="none"/>
              </w:rPr>
              <w:t>□委托验收</w:t>
            </w:r>
          </w:p>
        </w:tc>
      </w:tr>
      <w:tr w14:paraId="2A3E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84DB83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序号</w:t>
            </w:r>
          </w:p>
        </w:tc>
        <w:tc>
          <w:tcPr>
            <w:tcW w:w="1715" w:type="dxa"/>
            <w:vAlign w:val="center"/>
          </w:tcPr>
          <w:p w14:paraId="63D0681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名</w:t>
            </w:r>
            <w:r>
              <w:rPr>
                <w:rFonts w:hint="eastAsia" w:eastAsia="仿宋_GB2312"/>
                <w:color w:val="auto"/>
                <w:kern w:val="0"/>
                <w:szCs w:val="21"/>
                <w:highlight w:val="none"/>
              </w:rPr>
              <w:t> </w:t>
            </w:r>
            <w:r>
              <w:rPr>
                <w:rFonts w:hint="eastAsia" w:ascii="仿宋_GB2312" w:eastAsia="仿宋_GB2312"/>
                <w:color w:val="auto"/>
                <w:kern w:val="0"/>
                <w:szCs w:val="21"/>
                <w:highlight w:val="none"/>
              </w:rPr>
              <w:t>称</w:t>
            </w:r>
          </w:p>
        </w:tc>
        <w:tc>
          <w:tcPr>
            <w:tcW w:w="2952" w:type="dxa"/>
            <w:gridSpan w:val="3"/>
            <w:vAlign w:val="center"/>
          </w:tcPr>
          <w:p w14:paraId="13DF2A61">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服务内容、标准</w:t>
            </w:r>
          </w:p>
        </w:tc>
        <w:tc>
          <w:tcPr>
            <w:tcW w:w="1493" w:type="dxa"/>
            <w:vAlign w:val="center"/>
          </w:tcPr>
          <w:p w14:paraId="5F99B4E6">
            <w:pPr>
              <w:widowControl/>
              <w:snapToGrid w:val="0"/>
              <w:spacing w:before="100" w:beforeAutospacing="1" w:after="100" w:afterAutospacing="1" w:line="320" w:lineRule="atLeast"/>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数量</w:t>
            </w:r>
          </w:p>
        </w:tc>
        <w:tc>
          <w:tcPr>
            <w:tcW w:w="1428" w:type="dxa"/>
            <w:vAlign w:val="center"/>
          </w:tcPr>
          <w:p w14:paraId="282F5904">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金</w:t>
            </w:r>
            <w:r>
              <w:rPr>
                <w:rFonts w:hint="eastAsia" w:eastAsia="仿宋_GB2312"/>
                <w:color w:val="auto"/>
                <w:kern w:val="0"/>
                <w:szCs w:val="21"/>
                <w:highlight w:val="none"/>
              </w:rPr>
              <w:t> </w:t>
            </w:r>
            <w:r>
              <w:rPr>
                <w:rFonts w:hint="eastAsia" w:ascii="仿宋_GB2312" w:eastAsia="仿宋_GB2312"/>
                <w:color w:val="auto"/>
                <w:kern w:val="0"/>
                <w:szCs w:val="21"/>
                <w:highlight w:val="none"/>
              </w:rPr>
              <w:t>额</w:t>
            </w:r>
          </w:p>
        </w:tc>
      </w:tr>
      <w:tr w14:paraId="1297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3389994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715" w:type="dxa"/>
            <w:vAlign w:val="center"/>
          </w:tcPr>
          <w:p w14:paraId="1B55545E">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2952" w:type="dxa"/>
            <w:gridSpan w:val="3"/>
            <w:vAlign w:val="center"/>
          </w:tcPr>
          <w:p w14:paraId="743EF81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493" w:type="dxa"/>
            <w:vAlign w:val="center"/>
          </w:tcPr>
          <w:p w14:paraId="1EB3EAF8">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28" w:type="dxa"/>
            <w:vAlign w:val="center"/>
          </w:tcPr>
          <w:p w14:paraId="2B383DE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5750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5358371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715" w:type="dxa"/>
            <w:vAlign w:val="center"/>
          </w:tcPr>
          <w:p w14:paraId="0B61521E">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2952" w:type="dxa"/>
            <w:gridSpan w:val="3"/>
            <w:vAlign w:val="center"/>
          </w:tcPr>
          <w:p w14:paraId="02BD11AD">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493" w:type="dxa"/>
            <w:vAlign w:val="center"/>
          </w:tcPr>
          <w:p w14:paraId="6F720CA3">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28" w:type="dxa"/>
            <w:vAlign w:val="center"/>
          </w:tcPr>
          <w:p w14:paraId="66C69F3B">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4F82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33BF6F61">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715" w:type="dxa"/>
            <w:vAlign w:val="center"/>
          </w:tcPr>
          <w:p w14:paraId="23F04F7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2952" w:type="dxa"/>
            <w:gridSpan w:val="3"/>
            <w:vAlign w:val="center"/>
          </w:tcPr>
          <w:p w14:paraId="77EFBCF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493" w:type="dxa"/>
            <w:vAlign w:val="center"/>
          </w:tcPr>
          <w:p w14:paraId="6082E0B5">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28" w:type="dxa"/>
            <w:vAlign w:val="center"/>
          </w:tcPr>
          <w:p w14:paraId="49F1F5A5">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4DBD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14:paraId="5A0C294A">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合</w:t>
            </w:r>
            <w:r>
              <w:rPr>
                <w:rFonts w:hint="eastAsia" w:eastAsia="仿宋_GB2312"/>
                <w:color w:val="auto"/>
                <w:kern w:val="0"/>
                <w:szCs w:val="21"/>
                <w:highlight w:val="none"/>
              </w:rPr>
              <w:t>  </w:t>
            </w:r>
            <w:r>
              <w:rPr>
                <w:rFonts w:hint="eastAsia" w:ascii="仿宋_GB2312" w:eastAsia="仿宋_GB2312"/>
                <w:color w:val="auto"/>
                <w:kern w:val="0"/>
                <w:szCs w:val="21"/>
                <w:highlight w:val="none"/>
              </w:rPr>
              <w:t>计</w:t>
            </w:r>
          </w:p>
        </w:tc>
        <w:tc>
          <w:tcPr>
            <w:tcW w:w="1493" w:type="dxa"/>
            <w:vAlign w:val="center"/>
          </w:tcPr>
          <w:p w14:paraId="0EC1919E">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28" w:type="dxa"/>
            <w:vAlign w:val="center"/>
          </w:tcPr>
          <w:p w14:paraId="3BA9EA44">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7935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25313D30">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合计大写金额：</w:t>
            </w:r>
          </w:p>
        </w:tc>
      </w:tr>
      <w:tr w14:paraId="1020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14:paraId="08AE4EC2">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服务开始日期</w:t>
            </w:r>
          </w:p>
        </w:tc>
        <w:tc>
          <w:tcPr>
            <w:tcW w:w="2124" w:type="dxa"/>
            <w:gridSpan w:val="2"/>
            <w:vAlign w:val="center"/>
          </w:tcPr>
          <w:p w14:paraId="48932729">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2449" w:type="dxa"/>
            <w:vAlign w:val="center"/>
          </w:tcPr>
          <w:p w14:paraId="17FCE70A">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合同验收日期</w:t>
            </w:r>
          </w:p>
        </w:tc>
        <w:tc>
          <w:tcPr>
            <w:tcW w:w="3015" w:type="dxa"/>
            <w:gridSpan w:val="3"/>
            <w:vAlign w:val="center"/>
          </w:tcPr>
          <w:p w14:paraId="6A2B5699">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78B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14:paraId="6A7F3FF7">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2124" w:type="dxa"/>
            <w:gridSpan w:val="2"/>
            <w:vAlign w:val="center"/>
          </w:tcPr>
          <w:p w14:paraId="2C2FA478">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2449" w:type="dxa"/>
            <w:vAlign w:val="center"/>
          </w:tcPr>
          <w:p w14:paraId="324B402F">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3015" w:type="dxa"/>
            <w:gridSpan w:val="3"/>
            <w:vAlign w:val="center"/>
          </w:tcPr>
          <w:p w14:paraId="043DB9D7">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r>
      <w:tr w14:paraId="0D4F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14:paraId="503EF30C">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验收具体内容</w:t>
            </w:r>
          </w:p>
        </w:tc>
        <w:tc>
          <w:tcPr>
            <w:tcW w:w="7588" w:type="dxa"/>
            <w:gridSpan w:val="6"/>
            <w:vAlign w:val="center"/>
          </w:tcPr>
          <w:p w14:paraId="39402FA4">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（应按采购合同、采购文件、投标响应文件及验收方案等进行验收；并核对中标供应商配备的服务人员数量、人员素质、服务规范要求等方面是否达到合同约定。可附件）</w:t>
            </w:r>
          </w:p>
        </w:tc>
      </w:tr>
      <w:tr w14:paraId="3D9E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14:paraId="755F000D">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验收小组意见</w:t>
            </w:r>
          </w:p>
        </w:tc>
        <w:tc>
          <w:tcPr>
            <w:tcW w:w="7588" w:type="dxa"/>
            <w:gridSpan w:val="6"/>
            <w:vAlign w:val="center"/>
          </w:tcPr>
          <w:p w14:paraId="5B8BD92F">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验收结论性意见：</w:t>
            </w:r>
          </w:p>
          <w:p w14:paraId="416A177E">
            <w:pPr>
              <w:widowControl/>
              <w:snapToGrid w:val="0"/>
              <w:spacing w:before="100" w:beforeAutospacing="1" w:after="100" w:afterAutospacing="1" w:line="320" w:lineRule="atLeast"/>
              <w:jc w:val="left"/>
              <w:rPr>
                <w:rFonts w:ascii="仿宋_GB2312" w:eastAsia="仿宋_GB2312"/>
                <w:color w:val="auto"/>
                <w:kern w:val="0"/>
                <w:szCs w:val="21"/>
                <w:highlight w:val="none"/>
              </w:rPr>
            </w:pPr>
          </w:p>
        </w:tc>
      </w:tr>
      <w:tr w14:paraId="3DDC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14:paraId="7664DBB8">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7588" w:type="dxa"/>
            <w:gridSpan w:val="6"/>
            <w:vAlign w:val="center"/>
          </w:tcPr>
          <w:p w14:paraId="73C9295F">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有异议的意见和说明理由：</w:t>
            </w:r>
          </w:p>
          <w:p w14:paraId="67DD0677">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签字：</w:t>
            </w:r>
          </w:p>
        </w:tc>
      </w:tr>
      <w:tr w14:paraId="602E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14:paraId="035E7CB0">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验收小组成员签字：</w:t>
            </w:r>
          </w:p>
        </w:tc>
      </w:tr>
      <w:tr w14:paraId="6802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2101427D">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监督人员或其他相关人员签字：</w:t>
            </w:r>
          </w:p>
          <w:p w14:paraId="4CF24FEB">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或受邀机构的意见（盖章）：</w:t>
            </w:r>
          </w:p>
        </w:tc>
      </w:tr>
      <w:tr w14:paraId="4744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185C92DD">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中标供应商负责人签字或者盖章：     采购人或受托机构的意见（盖章）：</w:t>
            </w:r>
          </w:p>
          <w:p w14:paraId="58E3EAE0">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联系电话： </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年</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月</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日                 联系电话： </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年</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月</w:t>
            </w:r>
            <w:r>
              <w:rPr>
                <w:rFonts w:hint="eastAsia" w:eastAsia="仿宋_GB2312"/>
                <w:color w:val="auto"/>
                <w:kern w:val="0"/>
                <w:szCs w:val="21"/>
                <w:highlight w:val="none"/>
              </w:rPr>
              <w:t>  </w:t>
            </w:r>
            <w:r>
              <w:rPr>
                <w:rFonts w:hint="eastAsia" w:ascii="仿宋_GB2312" w:eastAsia="仿宋_GB2312"/>
                <w:color w:val="auto"/>
                <w:kern w:val="0"/>
                <w:szCs w:val="21"/>
                <w:highlight w:val="none"/>
              </w:rPr>
              <w:t xml:space="preserve"> 日</w:t>
            </w:r>
          </w:p>
        </w:tc>
      </w:tr>
    </w:tbl>
    <w:p w14:paraId="1F19AA77">
      <w:pPr>
        <w:spacing w:line="276" w:lineRule="auto"/>
        <w:jc w:val="left"/>
        <w:rPr>
          <w:rFonts w:hint="eastAsia" w:ascii="仿宋_GB2312" w:hAnsi="华文中宋" w:eastAsia="仿宋_GB2312"/>
          <w:bCs/>
          <w:color w:val="auto"/>
          <w:szCs w:val="21"/>
          <w:highlight w:val="none"/>
        </w:rPr>
      </w:pPr>
    </w:p>
    <w:p w14:paraId="14C37668">
      <w:pPr>
        <w:spacing w:line="276" w:lineRule="auto"/>
        <w:jc w:val="left"/>
        <w:rPr>
          <w:rFonts w:hint="eastAsia" w:ascii="仿宋_GB2312" w:hAnsi="华文中宋" w:eastAsia="仿宋_GB2312"/>
          <w:b/>
          <w:bCs/>
          <w:color w:val="auto"/>
          <w:szCs w:val="21"/>
          <w:highlight w:val="none"/>
        </w:rPr>
      </w:pPr>
      <w:r>
        <w:rPr>
          <w:rFonts w:hint="eastAsia" w:ascii="仿宋_GB2312" w:hAnsi="华文中宋" w:eastAsia="仿宋_GB2312"/>
          <w:b/>
          <w:bCs/>
          <w:color w:val="auto"/>
          <w:szCs w:val="21"/>
          <w:highlight w:val="none"/>
        </w:rPr>
        <w:t>备注：本验收书一式三份（采购人一份、中标人一份、采购代理机构一份）</w:t>
      </w:r>
    </w:p>
    <w:p w14:paraId="56D91810">
      <w:pPr>
        <w:snapToGrid w:val="0"/>
        <w:jc w:val="left"/>
        <w:rPr>
          <w:rFonts w:hint="eastAsia" w:ascii="仿宋_GB2312" w:hAnsi="华文中宋" w:eastAsia="仿宋_GB2312"/>
          <w:b/>
          <w:color w:val="auto"/>
          <w:szCs w:val="21"/>
          <w:highlight w:val="none"/>
        </w:rPr>
        <w:sectPr>
          <w:footerReference r:id="rId8" w:type="default"/>
          <w:pgSz w:w="11906" w:h="16838"/>
          <w:pgMar w:top="1440" w:right="1440" w:bottom="1440" w:left="1440" w:header="851" w:footer="992" w:gutter="0"/>
          <w:cols w:space="720" w:num="1"/>
          <w:docGrid w:linePitch="312" w:charSpace="0"/>
        </w:sectPr>
      </w:pPr>
    </w:p>
    <w:p w14:paraId="553E6A43">
      <w:pPr>
        <w:spacing w:line="276" w:lineRule="auto"/>
        <w:jc w:val="center"/>
        <w:rPr>
          <w:rFonts w:hint="eastAsia" w:ascii="仿宋_GB2312" w:hAnsi="华文中宋" w:eastAsia="仿宋_GB2312"/>
          <w:bCs/>
          <w:color w:val="auto"/>
          <w:sz w:val="32"/>
          <w:szCs w:val="32"/>
          <w:highlight w:val="none"/>
        </w:rPr>
      </w:pPr>
    </w:p>
    <w:p w14:paraId="4DD94A35">
      <w:pPr>
        <w:spacing w:line="276" w:lineRule="auto"/>
        <w:jc w:val="center"/>
        <w:rPr>
          <w:rFonts w:hint="eastAsia" w:ascii="仿宋_GB2312" w:hAnsi="华文中宋" w:eastAsia="仿宋_GB2312"/>
          <w:bCs/>
          <w:color w:val="auto"/>
          <w:sz w:val="32"/>
          <w:szCs w:val="32"/>
          <w:highlight w:val="none"/>
        </w:rPr>
      </w:pPr>
    </w:p>
    <w:p w14:paraId="43B8B9E4">
      <w:pPr>
        <w:spacing w:line="276" w:lineRule="auto"/>
        <w:jc w:val="center"/>
        <w:rPr>
          <w:rFonts w:hint="eastAsia" w:ascii="仿宋_GB2312" w:hAnsi="华文中宋" w:eastAsia="仿宋_GB2312"/>
          <w:bCs/>
          <w:color w:val="auto"/>
          <w:sz w:val="32"/>
          <w:szCs w:val="32"/>
          <w:highlight w:val="none"/>
        </w:rPr>
      </w:pPr>
    </w:p>
    <w:p w14:paraId="19B50CF3">
      <w:pPr>
        <w:spacing w:line="276" w:lineRule="auto"/>
        <w:jc w:val="center"/>
        <w:rPr>
          <w:rFonts w:hint="eastAsia" w:ascii="仿宋_GB2312" w:hAnsi="华文中宋" w:eastAsia="仿宋_GB2312"/>
          <w:bCs/>
          <w:color w:val="auto"/>
          <w:sz w:val="32"/>
          <w:szCs w:val="32"/>
          <w:highlight w:val="none"/>
        </w:rPr>
      </w:pPr>
    </w:p>
    <w:p w14:paraId="6A21B059">
      <w:pPr>
        <w:spacing w:line="276" w:lineRule="auto"/>
        <w:jc w:val="center"/>
        <w:rPr>
          <w:rFonts w:hint="eastAsia" w:ascii="仿宋_GB2312" w:hAnsi="华文中宋" w:eastAsia="仿宋_GB2312"/>
          <w:bCs/>
          <w:color w:val="auto"/>
          <w:sz w:val="32"/>
          <w:szCs w:val="32"/>
          <w:highlight w:val="none"/>
        </w:rPr>
      </w:pPr>
    </w:p>
    <w:p w14:paraId="0F9BC7D3">
      <w:pPr>
        <w:spacing w:line="276" w:lineRule="auto"/>
        <w:jc w:val="center"/>
        <w:rPr>
          <w:rFonts w:hint="eastAsia" w:ascii="仿宋_GB2312" w:hAnsi="华文中宋" w:eastAsia="仿宋_GB2312"/>
          <w:bCs/>
          <w:color w:val="auto"/>
          <w:sz w:val="32"/>
          <w:szCs w:val="32"/>
          <w:highlight w:val="none"/>
        </w:rPr>
      </w:pPr>
    </w:p>
    <w:p w14:paraId="5F65B2AE">
      <w:pPr>
        <w:spacing w:line="276" w:lineRule="auto"/>
        <w:jc w:val="center"/>
        <w:rPr>
          <w:rFonts w:hint="eastAsia" w:ascii="仿宋_GB2312" w:hAnsi="华文中宋" w:eastAsia="仿宋_GB2312"/>
          <w:bCs/>
          <w:color w:val="auto"/>
          <w:sz w:val="32"/>
          <w:szCs w:val="32"/>
          <w:highlight w:val="none"/>
        </w:rPr>
      </w:pPr>
    </w:p>
    <w:p w14:paraId="224C7317">
      <w:pPr>
        <w:spacing w:line="276" w:lineRule="auto"/>
        <w:jc w:val="center"/>
        <w:rPr>
          <w:rFonts w:hint="eastAsia" w:ascii="仿宋_GB2312" w:hAnsi="华文中宋" w:eastAsia="仿宋_GB2312"/>
          <w:bCs/>
          <w:color w:val="auto"/>
          <w:sz w:val="32"/>
          <w:szCs w:val="32"/>
          <w:highlight w:val="none"/>
        </w:rPr>
      </w:pPr>
    </w:p>
    <w:p w14:paraId="22F1FE0C">
      <w:pPr>
        <w:spacing w:line="276" w:lineRule="auto"/>
        <w:jc w:val="center"/>
        <w:rPr>
          <w:rFonts w:hint="eastAsia" w:ascii="仿宋_GB2312" w:hAnsi="华文中宋" w:eastAsia="仿宋_GB2312"/>
          <w:bCs/>
          <w:color w:val="auto"/>
          <w:sz w:val="32"/>
          <w:szCs w:val="32"/>
          <w:highlight w:val="none"/>
        </w:rPr>
      </w:pPr>
    </w:p>
    <w:p w14:paraId="538126A8">
      <w:pPr>
        <w:spacing w:line="276" w:lineRule="auto"/>
        <w:jc w:val="center"/>
        <w:rPr>
          <w:rFonts w:hint="eastAsia" w:ascii="仿宋_GB2312" w:hAnsi="华文中宋" w:eastAsia="仿宋_GB2312"/>
          <w:bCs/>
          <w:color w:val="auto"/>
          <w:sz w:val="32"/>
          <w:szCs w:val="32"/>
          <w:highlight w:val="none"/>
        </w:rPr>
      </w:pPr>
    </w:p>
    <w:p w14:paraId="42D28423">
      <w:pPr>
        <w:pStyle w:val="3"/>
        <w:jc w:val="center"/>
        <w:rPr>
          <w:rFonts w:ascii="仿宋_GB2312" w:eastAsia="仿宋_GB2312"/>
          <w:color w:val="auto"/>
          <w:highlight w:val="none"/>
        </w:rPr>
      </w:pPr>
      <w:bookmarkStart w:id="77" w:name="_Toc28767"/>
      <w:bookmarkStart w:id="78" w:name="_Toc504053343"/>
      <w:bookmarkStart w:id="79" w:name="_Toc13344"/>
      <w:bookmarkStart w:id="80" w:name="_Toc517113880"/>
      <w:bookmarkStart w:id="81" w:name="_Toc504231525"/>
      <w:r>
        <w:rPr>
          <w:rFonts w:hint="eastAsia"/>
          <w:color w:val="auto"/>
          <w:sz w:val="32"/>
          <w:highlight w:val="none"/>
        </w:rPr>
        <w:t>第六章 投标文件格式</w:t>
      </w:r>
      <w:bookmarkEnd w:id="77"/>
      <w:bookmarkEnd w:id="78"/>
      <w:bookmarkEnd w:id="79"/>
      <w:bookmarkEnd w:id="80"/>
      <w:bookmarkEnd w:id="81"/>
    </w:p>
    <w:p w14:paraId="2354B118">
      <w:pPr>
        <w:spacing w:line="276" w:lineRule="auto"/>
        <w:rPr>
          <w:rFonts w:ascii="仿宋_GB2312" w:eastAsia="仿宋_GB2312"/>
          <w:b/>
          <w:color w:val="auto"/>
          <w:sz w:val="44"/>
          <w:szCs w:val="44"/>
          <w:highlight w:val="none"/>
        </w:rPr>
        <w:sectPr>
          <w:pgSz w:w="11906" w:h="16838"/>
          <w:pgMar w:top="1440" w:right="1440" w:bottom="1440" w:left="1440" w:header="851" w:footer="992" w:gutter="0"/>
          <w:cols w:space="720" w:num="1"/>
          <w:docGrid w:linePitch="312" w:charSpace="0"/>
        </w:sectPr>
      </w:pPr>
    </w:p>
    <w:p w14:paraId="2C74DF46">
      <w:pPr>
        <w:pageBreakBefore/>
        <w:spacing w:line="460" w:lineRule="exact"/>
        <w:jc w:val="center"/>
        <w:rPr>
          <w:rFonts w:hint="eastAsia" w:ascii="仿宋_GB2312" w:hAnsi="仿宋_GB2312" w:eastAsia="仿宋_GB2312" w:cs="仿宋_GB2312"/>
          <w:b/>
          <w:color w:val="auto"/>
          <w:sz w:val="36"/>
          <w:szCs w:val="36"/>
          <w:highlight w:val="none"/>
        </w:rPr>
      </w:pPr>
      <w:bookmarkStart w:id="82" w:name="_Hlk101451325"/>
      <w:r>
        <w:rPr>
          <w:rFonts w:hint="eastAsia" w:ascii="仿宋_GB2312" w:hAnsi="仿宋_GB2312" w:eastAsia="仿宋_GB2312" w:cs="仿宋_GB2312"/>
          <w:b/>
          <w:color w:val="auto"/>
          <w:sz w:val="36"/>
          <w:szCs w:val="36"/>
          <w:highlight w:val="none"/>
        </w:rPr>
        <w:t>投标人提交电子投标文件须知</w:t>
      </w:r>
    </w:p>
    <w:p w14:paraId="20719C4C">
      <w:pPr>
        <w:adjustRightInd w:val="0"/>
        <w:snapToGrid w:val="0"/>
        <w:spacing w:line="460" w:lineRule="exact"/>
        <w:ind w:firstLine="480" w:firstLineChars="200"/>
        <w:jc w:val="left"/>
        <w:rPr>
          <w:rFonts w:hint="eastAsia" w:ascii="仿宋_GB2312" w:hAnsi="仿宋_GB2312" w:eastAsia="仿宋_GB2312" w:cs="仿宋_GB2312"/>
          <w:bCs/>
          <w:color w:val="auto"/>
          <w:sz w:val="24"/>
          <w:highlight w:val="none"/>
        </w:rPr>
      </w:pPr>
    </w:p>
    <w:p w14:paraId="5F8A59F4">
      <w:pPr>
        <w:adjustRightInd w:val="0"/>
        <w:snapToGrid w:val="0"/>
        <w:spacing w:line="420" w:lineRule="exact"/>
        <w:ind w:firstLine="48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3D67D6B7">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一、投标人应保证全部声明和问题的回答是真实的和准确的。</w:t>
      </w:r>
    </w:p>
    <w:p w14:paraId="20E585CF">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二、评标委员会将应用投标人提交的资料作出自己的判断。</w:t>
      </w:r>
    </w:p>
    <w:p w14:paraId="52866214">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三、投标人提交的材料将在一定期限内被保密保存，不予退还。</w:t>
      </w:r>
    </w:p>
    <w:p w14:paraId="70DE5B11">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四、电子投标文件编制格式及规范要求：</w:t>
      </w:r>
    </w:p>
    <w:p w14:paraId="340A5A79">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（一）投标文件应使用广西政府采购云平台客户端软件，并按照本公开招标文件和广西政府采购云平台要求编制并加密投标文件。未按规定加密的投标文件，广西政府采购云平台将拒收。</w:t>
      </w:r>
    </w:p>
    <w:p w14:paraId="0F34D261">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（二）投标文件制作并加密完成后应在广西政府采购云平台上传完成。</w:t>
      </w:r>
    </w:p>
    <w:p w14:paraId="1C928833">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（三）投标文件应使用CA证书进行电子签章。在签章时，投标人应注意CA电子签章的位置，如因CA电子签章遮挡重要、关键信息导致评标委员会作出对投标人不利评审的，后果由投标人负责。</w:t>
      </w:r>
    </w:p>
    <w:p w14:paraId="01A6F4C6">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（四）投标人应准确设置评审关联点。未设置或设置错误导致投标文件被误读、漏读或者查找不到相关内容的，是投标人的责任。</w:t>
      </w:r>
    </w:p>
    <w:p w14:paraId="40A11F8E">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（五）投标文件所提供的相关材料的尺寸和清晰度应该能够在电脑上被阅读、识别和判断。</w:t>
      </w:r>
    </w:p>
    <w:p w14:paraId="45D7ADA2">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（六）投标文件内容无法阅读、识别和判断的，视为未提供。</w:t>
      </w:r>
    </w:p>
    <w:p w14:paraId="61EB2CA4">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（七）投标文件的容量大小须符合广西政府采购云平台规定。</w:t>
      </w:r>
    </w:p>
    <w:p w14:paraId="2146DB0D">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五、投标人在使用广西政府采购云平台进行投标过程中遇到涉及平台使用的任何问题，可致电平台技术支持热线咨询，联系方式：</w:t>
      </w:r>
      <w:r>
        <w:rPr>
          <w:rFonts w:ascii="仿宋_GB2312" w:hAnsi="仿宋_GB2312" w:eastAsia="仿宋_GB2312" w:cs="仿宋_GB2312"/>
          <w:b/>
          <w:color w:val="auto"/>
          <w:sz w:val="24"/>
          <w:highlight w:val="none"/>
        </w:rPr>
        <w:t>95763</w:t>
      </w:r>
      <w:r>
        <w:rPr>
          <w:rFonts w:hint="eastAsia" w:ascii="仿宋_GB2312" w:hAnsi="仿宋_GB2312" w:eastAsia="仿宋_GB2312" w:cs="仿宋_GB2312"/>
          <w:b/>
          <w:color w:val="auto"/>
          <w:sz w:val="24"/>
          <w:highlight w:val="none"/>
        </w:rPr>
        <w:t>。</w:t>
      </w:r>
    </w:p>
    <w:p w14:paraId="4FC6ED84">
      <w:pPr>
        <w:snapToGrid w:val="0"/>
        <w:spacing w:line="42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六、特别说明</w:t>
      </w:r>
    </w:p>
    <w:p w14:paraId="2D4B0202">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（一）投标文件中须加盖公章部分均采用投标人CA电子签章，否则视为投标无效。</w:t>
      </w:r>
    </w:p>
    <w:p w14:paraId="44EA3C9A">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（二）</w:t>
      </w:r>
      <w:r>
        <w:rPr>
          <w:rFonts w:hint="eastAsia" w:ascii="仿宋_GB2312" w:eastAsia="仿宋_GB2312"/>
          <w:b/>
          <w:bCs/>
          <w:color w:val="auto"/>
          <w:sz w:val="24"/>
          <w:highlight w:val="none"/>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highlight w:val="none"/>
        </w:rPr>
        <w:t>否则视为投标无效。</w:t>
      </w:r>
    </w:p>
    <w:p w14:paraId="0AD79CE1">
      <w:pPr>
        <w:jc w:val="left"/>
        <w:rPr>
          <w:rFonts w:ascii="仿宋_GB2312" w:eastAsia="仿宋_GB2312"/>
          <w:b/>
          <w:bCs/>
          <w:color w:val="auto"/>
          <w:sz w:val="32"/>
          <w:szCs w:val="32"/>
          <w:highlight w:val="none"/>
        </w:rPr>
        <w:sectPr>
          <w:pgSz w:w="11906" w:h="16838"/>
          <w:pgMar w:top="1440" w:right="1274" w:bottom="1440" w:left="1440" w:header="851" w:footer="992" w:gutter="0"/>
          <w:cols w:space="720" w:num="1"/>
          <w:docGrid w:linePitch="312" w:charSpace="0"/>
        </w:sectPr>
      </w:pPr>
      <w:bookmarkStart w:id="83" w:name="_Hlk50566209"/>
    </w:p>
    <w:bookmarkEnd w:id="83"/>
    <w:p w14:paraId="62737CCE">
      <w:pPr>
        <w:adjustRightInd w:val="0"/>
        <w:snapToGrid w:val="0"/>
        <w:spacing w:line="460" w:lineRule="exact"/>
        <w:jc w:val="left"/>
        <w:rPr>
          <w:rFonts w:ascii="仿宋_GB2312" w:eastAsia="仿宋_GB2312"/>
          <w:b/>
          <w:color w:val="auto"/>
          <w:sz w:val="44"/>
          <w:szCs w:val="44"/>
          <w:highlight w:val="none"/>
        </w:rPr>
      </w:pPr>
    </w:p>
    <w:p w14:paraId="7A8C559B">
      <w:pPr>
        <w:jc w:val="center"/>
        <w:rPr>
          <w:rFonts w:ascii="仿宋_GB2312" w:eastAsia="仿宋_GB2312"/>
          <w:b/>
          <w:color w:val="auto"/>
          <w:sz w:val="44"/>
          <w:szCs w:val="44"/>
          <w:highlight w:val="none"/>
        </w:rPr>
      </w:pPr>
    </w:p>
    <w:p w14:paraId="38A1A949">
      <w:pPr>
        <w:jc w:val="center"/>
        <w:rPr>
          <w:rFonts w:ascii="仿宋_GB2312" w:eastAsia="仿宋_GB2312"/>
          <w:b/>
          <w:color w:val="auto"/>
          <w:sz w:val="44"/>
          <w:szCs w:val="44"/>
          <w:highlight w:val="none"/>
        </w:rPr>
      </w:pPr>
    </w:p>
    <w:p w14:paraId="78A96648">
      <w:pPr>
        <w:jc w:val="center"/>
        <w:rPr>
          <w:rFonts w:ascii="仿宋_GB2312" w:eastAsia="仿宋_GB2312"/>
          <w:b/>
          <w:color w:val="auto"/>
          <w:sz w:val="44"/>
          <w:szCs w:val="44"/>
          <w:highlight w:val="none"/>
        </w:rPr>
      </w:pPr>
    </w:p>
    <w:p w14:paraId="1DFCCA7B">
      <w:pPr>
        <w:jc w:val="center"/>
        <w:rPr>
          <w:rFonts w:ascii="仿宋_GB2312" w:eastAsia="仿宋_GB2312"/>
          <w:b/>
          <w:color w:val="auto"/>
          <w:sz w:val="44"/>
          <w:szCs w:val="44"/>
          <w:highlight w:val="none"/>
        </w:rPr>
      </w:pPr>
    </w:p>
    <w:p w14:paraId="0CFF0365">
      <w:pPr>
        <w:jc w:val="center"/>
        <w:rPr>
          <w:rFonts w:ascii="仿宋_GB2312" w:eastAsia="仿宋_GB2312"/>
          <w:b/>
          <w:color w:val="auto"/>
          <w:sz w:val="44"/>
          <w:szCs w:val="44"/>
          <w:highlight w:val="none"/>
        </w:rPr>
      </w:pPr>
    </w:p>
    <w:p w14:paraId="5B94E667">
      <w:pPr>
        <w:jc w:val="center"/>
        <w:rPr>
          <w:rFonts w:ascii="仿宋_GB2312" w:eastAsia="仿宋_GB2312"/>
          <w:b/>
          <w:color w:val="auto"/>
          <w:sz w:val="44"/>
          <w:szCs w:val="44"/>
          <w:highlight w:val="none"/>
        </w:rPr>
      </w:pPr>
    </w:p>
    <w:p w14:paraId="469C4A5B">
      <w:pPr>
        <w:jc w:val="center"/>
        <w:rPr>
          <w:rFonts w:ascii="仿宋_GB2312" w:eastAsia="仿宋_GB2312"/>
          <w:b/>
          <w:color w:val="auto"/>
          <w:sz w:val="44"/>
          <w:szCs w:val="44"/>
          <w:highlight w:val="none"/>
        </w:rPr>
      </w:pPr>
    </w:p>
    <w:p w14:paraId="7B0F21E5">
      <w:pPr>
        <w:jc w:val="center"/>
        <w:rPr>
          <w:rFonts w:ascii="仿宋_GB2312" w:eastAsia="仿宋_GB2312"/>
          <w:b/>
          <w:color w:val="auto"/>
          <w:sz w:val="44"/>
          <w:szCs w:val="44"/>
          <w:highlight w:val="none"/>
        </w:rPr>
      </w:pPr>
    </w:p>
    <w:p w14:paraId="2B3B5DFB">
      <w:pPr>
        <w:jc w:val="center"/>
        <w:rPr>
          <w:rFonts w:ascii="仿宋_GB2312" w:eastAsia="仿宋_GB2312"/>
          <w:b/>
          <w:color w:val="auto"/>
          <w:sz w:val="44"/>
          <w:szCs w:val="44"/>
          <w:highlight w:val="none"/>
        </w:rPr>
      </w:pPr>
    </w:p>
    <w:p w14:paraId="50A518A1">
      <w:pPr>
        <w:jc w:val="center"/>
        <w:rPr>
          <w:rFonts w:hint="eastAsia" w:ascii="仿宋_GB2312" w:hAnsi="宋体" w:eastAsia="仿宋_GB2312"/>
          <w:b/>
          <w:bCs/>
          <w:color w:val="auto"/>
          <w:sz w:val="72"/>
          <w:szCs w:val="72"/>
          <w:highlight w:val="none"/>
        </w:rPr>
      </w:pPr>
      <w:r>
        <w:rPr>
          <w:rFonts w:hint="eastAsia" w:ascii="仿宋_GB2312" w:hAnsi="宋体" w:eastAsia="仿宋_GB2312"/>
          <w:b/>
          <w:bCs/>
          <w:color w:val="auto"/>
          <w:sz w:val="56"/>
          <w:szCs w:val="56"/>
          <w:highlight w:val="none"/>
        </w:rPr>
        <w:t>一、资 格 文 件 格 式</w:t>
      </w:r>
    </w:p>
    <w:p w14:paraId="15AB4730">
      <w:pPr>
        <w:snapToGrid w:val="0"/>
        <w:spacing w:before="50" w:after="120" w:afterLines="50" w:line="360" w:lineRule="exact"/>
        <w:jc w:val="left"/>
        <w:rPr>
          <w:rFonts w:ascii="仿宋_GB2312" w:eastAsia="仿宋_GB2312"/>
          <w:b/>
          <w:color w:val="auto"/>
          <w:sz w:val="44"/>
          <w:szCs w:val="44"/>
          <w:highlight w:val="none"/>
        </w:rPr>
      </w:pPr>
    </w:p>
    <w:p w14:paraId="61733EB8">
      <w:pPr>
        <w:snapToGrid w:val="0"/>
        <w:spacing w:before="50" w:after="120" w:afterLines="50" w:line="360" w:lineRule="exact"/>
        <w:jc w:val="left"/>
        <w:rPr>
          <w:rFonts w:ascii="仿宋_GB2312" w:eastAsia="仿宋_GB2312"/>
          <w:b/>
          <w:color w:val="auto"/>
          <w:sz w:val="44"/>
          <w:szCs w:val="44"/>
          <w:highlight w:val="none"/>
        </w:rPr>
      </w:pPr>
    </w:p>
    <w:p w14:paraId="0822E62D">
      <w:pPr>
        <w:snapToGrid w:val="0"/>
        <w:spacing w:before="50" w:after="120" w:afterLines="50" w:line="360" w:lineRule="exact"/>
        <w:jc w:val="left"/>
        <w:rPr>
          <w:rFonts w:ascii="仿宋_GB2312" w:eastAsia="仿宋_GB2312"/>
          <w:b/>
          <w:color w:val="auto"/>
          <w:sz w:val="44"/>
          <w:szCs w:val="44"/>
          <w:highlight w:val="none"/>
        </w:rPr>
      </w:pPr>
    </w:p>
    <w:p w14:paraId="04F76FCF">
      <w:pPr>
        <w:snapToGrid w:val="0"/>
        <w:spacing w:before="50" w:after="120" w:afterLines="50" w:line="360" w:lineRule="exact"/>
        <w:jc w:val="left"/>
        <w:rPr>
          <w:rFonts w:ascii="仿宋_GB2312" w:eastAsia="仿宋_GB2312"/>
          <w:b/>
          <w:color w:val="auto"/>
          <w:sz w:val="44"/>
          <w:szCs w:val="44"/>
          <w:highlight w:val="none"/>
        </w:rPr>
      </w:pPr>
    </w:p>
    <w:p w14:paraId="3656076D">
      <w:pPr>
        <w:snapToGrid w:val="0"/>
        <w:spacing w:before="50" w:after="120" w:afterLines="50" w:line="360" w:lineRule="exact"/>
        <w:jc w:val="left"/>
        <w:rPr>
          <w:rFonts w:ascii="仿宋_GB2312" w:eastAsia="仿宋_GB2312"/>
          <w:b/>
          <w:color w:val="auto"/>
          <w:sz w:val="44"/>
          <w:szCs w:val="44"/>
          <w:highlight w:val="none"/>
        </w:rPr>
      </w:pPr>
    </w:p>
    <w:p w14:paraId="5AE5C800">
      <w:pPr>
        <w:snapToGrid w:val="0"/>
        <w:spacing w:before="50" w:after="120" w:afterLines="50" w:line="360" w:lineRule="exact"/>
        <w:jc w:val="left"/>
        <w:rPr>
          <w:rFonts w:ascii="仿宋_GB2312" w:eastAsia="仿宋_GB2312"/>
          <w:b/>
          <w:color w:val="auto"/>
          <w:sz w:val="44"/>
          <w:szCs w:val="44"/>
          <w:highlight w:val="none"/>
        </w:rPr>
      </w:pPr>
    </w:p>
    <w:p w14:paraId="1B25B338">
      <w:pPr>
        <w:snapToGrid w:val="0"/>
        <w:spacing w:before="50" w:after="120" w:afterLines="50" w:line="360" w:lineRule="exact"/>
        <w:jc w:val="left"/>
        <w:rPr>
          <w:rFonts w:ascii="仿宋_GB2312" w:eastAsia="仿宋_GB2312"/>
          <w:b/>
          <w:color w:val="auto"/>
          <w:sz w:val="44"/>
          <w:szCs w:val="44"/>
          <w:highlight w:val="none"/>
        </w:rPr>
      </w:pPr>
    </w:p>
    <w:p w14:paraId="03AB40FF">
      <w:pPr>
        <w:snapToGrid w:val="0"/>
        <w:spacing w:before="50" w:after="120" w:afterLines="50" w:line="360" w:lineRule="exact"/>
        <w:jc w:val="left"/>
        <w:rPr>
          <w:rFonts w:ascii="仿宋_GB2312" w:eastAsia="仿宋_GB2312"/>
          <w:b/>
          <w:color w:val="auto"/>
          <w:sz w:val="44"/>
          <w:szCs w:val="44"/>
          <w:highlight w:val="none"/>
        </w:rPr>
      </w:pPr>
    </w:p>
    <w:p w14:paraId="0BD54C94">
      <w:pPr>
        <w:snapToGrid w:val="0"/>
        <w:spacing w:before="50" w:after="120" w:afterLines="50" w:line="360" w:lineRule="exact"/>
        <w:jc w:val="left"/>
        <w:rPr>
          <w:rFonts w:ascii="仿宋_GB2312" w:eastAsia="仿宋_GB2312"/>
          <w:b/>
          <w:color w:val="auto"/>
          <w:sz w:val="44"/>
          <w:szCs w:val="44"/>
          <w:highlight w:val="none"/>
        </w:rPr>
      </w:pPr>
    </w:p>
    <w:p w14:paraId="4FF3E09F">
      <w:pPr>
        <w:snapToGrid w:val="0"/>
        <w:spacing w:before="50" w:after="120" w:afterLines="50" w:line="360" w:lineRule="exact"/>
        <w:jc w:val="left"/>
        <w:rPr>
          <w:rFonts w:ascii="仿宋_GB2312" w:eastAsia="仿宋_GB2312"/>
          <w:b/>
          <w:color w:val="auto"/>
          <w:sz w:val="44"/>
          <w:szCs w:val="44"/>
          <w:highlight w:val="none"/>
        </w:rPr>
      </w:pPr>
    </w:p>
    <w:p w14:paraId="73FFF71E">
      <w:pPr>
        <w:snapToGrid w:val="0"/>
        <w:spacing w:before="50" w:after="120" w:afterLines="50" w:line="360" w:lineRule="exact"/>
        <w:jc w:val="left"/>
        <w:rPr>
          <w:rFonts w:ascii="仿宋_GB2312" w:eastAsia="仿宋_GB2312"/>
          <w:b/>
          <w:color w:val="auto"/>
          <w:sz w:val="44"/>
          <w:szCs w:val="44"/>
          <w:highlight w:val="none"/>
        </w:rPr>
      </w:pPr>
    </w:p>
    <w:p w14:paraId="1B654F50">
      <w:pPr>
        <w:snapToGrid w:val="0"/>
        <w:spacing w:before="50" w:after="120" w:afterLines="50" w:line="360" w:lineRule="exact"/>
        <w:jc w:val="left"/>
        <w:rPr>
          <w:rFonts w:ascii="仿宋_GB2312" w:eastAsia="仿宋_GB2312"/>
          <w:b/>
          <w:color w:val="auto"/>
          <w:sz w:val="44"/>
          <w:szCs w:val="44"/>
          <w:highlight w:val="none"/>
        </w:rPr>
      </w:pPr>
    </w:p>
    <w:p w14:paraId="64078258">
      <w:pPr>
        <w:snapToGrid w:val="0"/>
        <w:spacing w:before="50" w:after="120" w:afterLines="50" w:line="360" w:lineRule="exact"/>
        <w:jc w:val="left"/>
        <w:rPr>
          <w:rFonts w:ascii="仿宋_GB2312" w:eastAsia="仿宋_GB2312"/>
          <w:b/>
          <w:color w:val="auto"/>
          <w:sz w:val="44"/>
          <w:szCs w:val="44"/>
          <w:highlight w:val="none"/>
        </w:rPr>
      </w:pPr>
    </w:p>
    <w:p w14:paraId="682755E4">
      <w:pPr>
        <w:snapToGrid w:val="0"/>
        <w:spacing w:before="50" w:after="120" w:afterLines="50" w:line="360" w:lineRule="exact"/>
        <w:jc w:val="left"/>
        <w:rPr>
          <w:rFonts w:ascii="仿宋_GB2312" w:eastAsia="仿宋_GB2312"/>
          <w:b/>
          <w:color w:val="auto"/>
          <w:sz w:val="44"/>
          <w:szCs w:val="44"/>
          <w:highlight w:val="none"/>
        </w:rPr>
      </w:pPr>
    </w:p>
    <w:p w14:paraId="56DFEEEE">
      <w:pPr>
        <w:snapToGrid w:val="0"/>
        <w:spacing w:before="50" w:after="120" w:afterLines="50" w:line="360" w:lineRule="exact"/>
        <w:jc w:val="left"/>
        <w:rPr>
          <w:rFonts w:ascii="仿宋_GB2312" w:eastAsia="仿宋_GB2312"/>
          <w:b/>
          <w:color w:val="auto"/>
          <w:sz w:val="44"/>
          <w:szCs w:val="44"/>
          <w:highlight w:val="none"/>
        </w:rPr>
      </w:pPr>
    </w:p>
    <w:p w14:paraId="676ACDD4">
      <w:pPr>
        <w:snapToGrid w:val="0"/>
        <w:spacing w:before="50" w:after="120" w:afterLines="50" w:line="360" w:lineRule="exact"/>
        <w:jc w:val="left"/>
        <w:rPr>
          <w:rFonts w:ascii="仿宋_GB2312" w:eastAsia="仿宋_GB2312"/>
          <w:b/>
          <w:color w:val="auto"/>
          <w:sz w:val="44"/>
          <w:szCs w:val="44"/>
          <w:highlight w:val="none"/>
        </w:rPr>
      </w:pPr>
    </w:p>
    <w:p w14:paraId="0510EEFA">
      <w:pPr>
        <w:snapToGrid w:val="0"/>
        <w:spacing w:before="120" w:beforeLines="50" w:after="50"/>
        <w:outlineLvl w:val="1"/>
        <w:rPr>
          <w:rFonts w:ascii="仿宋_GB2312" w:eastAsia="仿宋_GB2312"/>
          <w:bCs/>
          <w:color w:val="auto"/>
          <w:sz w:val="30"/>
          <w:szCs w:val="30"/>
          <w:highlight w:val="none"/>
        </w:rPr>
        <w:sectPr>
          <w:pgSz w:w="11906" w:h="16838"/>
          <w:pgMar w:top="1440" w:right="1440" w:bottom="1440" w:left="1440" w:header="851" w:footer="992" w:gutter="0"/>
          <w:cols w:space="720" w:num="1"/>
          <w:docGrid w:linePitch="312" w:charSpace="0"/>
        </w:sectPr>
      </w:pPr>
    </w:p>
    <w:p w14:paraId="6DC72A07">
      <w:pPr>
        <w:tabs>
          <w:tab w:val="left" w:pos="3870"/>
          <w:tab w:val="left" w:pos="4085"/>
        </w:tabs>
        <w:snapToGrid w:val="0"/>
        <w:spacing w:line="500" w:lineRule="exact"/>
        <w:jc w:val="left"/>
        <w:rPr>
          <w:rFonts w:ascii="仿宋_GB2312" w:eastAsia="仿宋_GB2312"/>
          <w:bCs/>
          <w:color w:val="auto"/>
          <w:highlight w:val="none"/>
        </w:rPr>
      </w:pPr>
      <w:r>
        <w:rPr>
          <w:rFonts w:hint="eastAsia" w:ascii="仿宋_GB2312" w:eastAsia="仿宋_GB2312"/>
          <w:b/>
          <w:bCs/>
          <w:color w:val="auto"/>
          <w:sz w:val="24"/>
          <w:highlight w:val="none"/>
        </w:rPr>
        <w:t>资格文件目录</w:t>
      </w:r>
      <w:r>
        <w:rPr>
          <w:rFonts w:hint="eastAsia" w:ascii="仿宋_GB2312" w:eastAsia="仿宋_GB2312"/>
          <w:b/>
          <w:color w:val="auto"/>
          <w:sz w:val="24"/>
          <w:highlight w:val="none"/>
        </w:rPr>
        <w:t>：</w:t>
      </w:r>
    </w:p>
    <w:p w14:paraId="583FAD2A">
      <w:pPr>
        <w:tabs>
          <w:tab w:val="left" w:pos="3870"/>
          <w:tab w:val="left" w:pos="4085"/>
        </w:tabs>
        <w:snapToGrid w:val="0"/>
        <w:spacing w:line="500" w:lineRule="exact"/>
        <w:jc w:val="center"/>
        <w:rPr>
          <w:rFonts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2CEC619D">
      <w:pPr>
        <w:pStyle w:val="348"/>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  （1）法定代表人身份证明书（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14B17588">
      <w:pPr>
        <w:pStyle w:val="348"/>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（2）法定代表人授权委托书（</w:t>
      </w:r>
      <w:r>
        <w:rPr>
          <w:rFonts w:hint="eastAsia" w:ascii="仿宋_GB2312" w:eastAsia="仿宋_GB2312"/>
          <w:b/>
          <w:bCs/>
          <w:color w:val="auto"/>
          <w:highlight w:val="none"/>
        </w:rPr>
        <w:t>委托代理时必须提供</w:t>
      </w:r>
      <w:r>
        <w:rPr>
          <w:rFonts w:hint="eastAsia" w:ascii="仿宋_GB2312" w:eastAsia="仿宋_GB2312"/>
          <w:color w:val="auto"/>
          <w:highlight w:val="none"/>
        </w:rPr>
        <w:t>）………………………………</w:t>
      </w:r>
    </w:p>
    <w:p w14:paraId="7B2759C3">
      <w:pPr>
        <w:pStyle w:val="348"/>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（3）投标人资格声明函（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2718AD29">
      <w:pPr>
        <w:pStyle w:val="348"/>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1DBACF24">
      <w:pPr>
        <w:pStyle w:val="348"/>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（5）本项目属于专门面向中小企业采购的项目，投标人</w:t>
      </w:r>
      <w:r>
        <w:rPr>
          <w:rFonts w:hint="eastAsia" w:ascii="仿宋_GB2312" w:eastAsia="仿宋_GB2312"/>
          <w:b/>
          <w:bCs/>
          <w:color w:val="auto"/>
          <w:highlight w:val="none"/>
        </w:rPr>
        <w:t>必须提供</w:t>
      </w:r>
      <w:r>
        <w:rPr>
          <w:rFonts w:hint="eastAsia" w:ascii="仿宋_GB2312" w:eastAsia="仿宋_GB2312"/>
          <w:color w:val="auto"/>
          <w:highlight w:val="none"/>
        </w:rPr>
        <w:t>以下中小企业证明材料之一：</w:t>
      </w:r>
      <w:r>
        <w:rPr>
          <w:rFonts w:hint="eastAsia" w:ascii="仿宋_GB2312" w:eastAsia="仿宋_GB2312"/>
          <w:color w:val="auto"/>
          <w:highlight w:val="none"/>
        </w:rPr>
        <w:br w:type="textWrapping"/>
      </w:r>
      <w:r>
        <w:rPr>
          <w:rFonts w:hint="eastAsia" w:ascii="仿宋_GB2312" w:eastAsia="仿宋_GB2312"/>
          <w:color w:val="auto"/>
          <w:highlight w:val="none"/>
        </w:rPr>
        <w:t>   ①中小企业声明函（服务由中小企业承接的</w:t>
      </w:r>
      <w:r>
        <w:rPr>
          <w:rFonts w:hint="eastAsia" w:ascii="仿宋_GB2312" w:eastAsia="仿宋_GB2312"/>
          <w:b/>
          <w:bCs/>
          <w:color w:val="auto"/>
          <w:highlight w:val="none"/>
        </w:rPr>
        <w:t>必须提供</w:t>
      </w:r>
      <w:r>
        <w:rPr>
          <w:rFonts w:hint="eastAsia" w:ascii="仿宋_GB2312" w:eastAsia="仿宋_GB2312"/>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②残疾人福利性单位声明函（服务由残疾人福利性单位承接的</w:t>
      </w:r>
      <w:r>
        <w:rPr>
          <w:rFonts w:hint="eastAsia" w:ascii="仿宋_GB2312" w:eastAsia="仿宋_GB2312"/>
          <w:b/>
          <w:bCs/>
          <w:color w:val="auto"/>
          <w:highlight w:val="none"/>
        </w:rPr>
        <w:t>必须提供</w:t>
      </w:r>
      <w:r>
        <w:rPr>
          <w:rFonts w:hint="eastAsia" w:ascii="仿宋_GB2312" w:eastAsia="仿宋_GB2312"/>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③监狱企业由省级以上监狱管理局、戒毒管理局（含新疆生产建设兵团）出具的属于监狱企业的证明文件（服务由监狱企业承接的</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3F54273D">
      <w:pPr>
        <w:tabs>
          <w:tab w:val="left" w:pos="3870"/>
          <w:tab w:val="left" w:pos="4085"/>
        </w:tabs>
        <w:snapToGrid w:val="0"/>
        <w:spacing w:line="500" w:lineRule="exact"/>
        <w:ind w:firstLine="480" w:firstLineChars="200"/>
        <w:jc w:val="left"/>
        <w:rPr>
          <w:rFonts w:ascii="仿宋_GB2312" w:eastAsia="仿宋_GB2312"/>
          <w:color w:val="auto"/>
          <w:sz w:val="24"/>
          <w:highlight w:val="none"/>
        </w:rPr>
        <w:sectPr>
          <w:pgSz w:w="11906" w:h="16838"/>
          <w:pgMar w:top="1440" w:right="991" w:bottom="1440" w:left="1440" w:header="851" w:footer="992" w:gutter="0"/>
          <w:cols w:space="720" w:num="1"/>
          <w:docGrid w:linePitch="312" w:charSpace="0"/>
        </w:sectPr>
      </w:pPr>
    </w:p>
    <w:p w14:paraId="6C53A959">
      <w:pPr>
        <w:pStyle w:val="77"/>
        <w:numPr>
          <w:ilvl w:val="0"/>
          <w:numId w:val="4"/>
        </w:numPr>
        <w:snapToGrid w:val="0"/>
        <w:spacing w:before="50" w:after="120" w:afterLines="50" w:line="360" w:lineRule="exact"/>
        <w:ind w:left="709" w:firstLineChars="0"/>
        <w:jc w:val="left"/>
        <w:rPr>
          <w:rFonts w:ascii="仿宋_GB2312" w:hAnsi="Courier New" w:eastAsia="仿宋_GB2312" w:cs="Courier New"/>
          <w:b/>
          <w:color w:val="auto"/>
          <w:sz w:val="24"/>
          <w:highlight w:val="none"/>
        </w:rPr>
      </w:pPr>
      <w:bookmarkStart w:id="84" w:name="_Hlk101434389"/>
      <w:r>
        <w:rPr>
          <w:rFonts w:hint="eastAsia" w:ascii="仿宋_GB2312" w:hAnsi="Courier New" w:eastAsia="仿宋_GB2312" w:cs="Courier New"/>
          <w:b/>
          <w:color w:val="auto"/>
          <w:sz w:val="24"/>
          <w:highlight w:val="none"/>
        </w:rPr>
        <w:t>法定代表人身份证明书格式（必须提供）：</w:t>
      </w:r>
    </w:p>
    <w:p w14:paraId="5FF43BEE">
      <w:pPr>
        <w:pStyle w:val="26"/>
        <w:ind w:left="-10" w:firstLine="10" w:firstLineChars="3"/>
        <w:jc w:val="center"/>
        <w:rPr>
          <w:rFonts w:ascii="仿宋_GB2312" w:hAnsi="Times New Roman" w:eastAsia="仿宋_GB2312"/>
          <w:b/>
          <w:color w:val="auto"/>
          <w:sz w:val="32"/>
          <w:highlight w:val="none"/>
        </w:rPr>
      </w:pPr>
    </w:p>
    <w:p w14:paraId="13E7C76D">
      <w:pPr>
        <w:pStyle w:val="26"/>
        <w:ind w:left="-10" w:firstLine="10" w:firstLineChars="3"/>
        <w:jc w:val="center"/>
        <w:rPr>
          <w:rFonts w:ascii="仿宋_GB2312" w:hAnsi="Times New Roman" w:eastAsia="仿宋_GB2312"/>
          <w:b/>
          <w:color w:val="auto"/>
          <w:sz w:val="32"/>
          <w:highlight w:val="none"/>
        </w:rPr>
      </w:pPr>
      <w:r>
        <w:rPr>
          <w:rFonts w:hint="eastAsia" w:ascii="仿宋_GB2312" w:hAnsi="Times New Roman" w:eastAsia="仿宋_GB2312"/>
          <w:b/>
          <w:color w:val="auto"/>
          <w:sz w:val="32"/>
          <w:highlight w:val="none"/>
        </w:rPr>
        <w:t>法定代表人身份证明书</w:t>
      </w:r>
    </w:p>
    <w:p w14:paraId="6143D9AF">
      <w:pPr>
        <w:pStyle w:val="26"/>
        <w:ind w:left="-10" w:firstLine="13" w:firstLineChars="3"/>
        <w:jc w:val="center"/>
        <w:rPr>
          <w:rFonts w:ascii="仿宋_GB2312" w:hAnsi="Times New Roman" w:eastAsia="仿宋_GB2312"/>
          <w:b/>
          <w:color w:val="auto"/>
          <w:sz w:val="44"/>
          <w:highlight w:val="none"/>
        </w:rPr>
      </w:pPr>
    </w:p>
    <w:p w14:paraId="72EC17DA">
      <w:pPr>
        <w:pStyle w:val="26"/>
        <w:spacing w:line="360" w:lineRule="exact"/>
        <w:ind w:firstLine="277"/>
        <w:rPr>
          <w:rFonts w:ascii="仿宋_GB2312" w:hAnsi="Times New Roman" w:eastAsia="仿宋_GB2312"/>
          <w:color w:val="auto"/>
          <w:highlight w:val="none"/>
          <w:u w:val="single"/>
        </w:rPr>
      </w:pPr>
      <w:r>
        <w:rPr>
          <w:rFonts w:hint="eastAsia" w:ascii="仿宋_GB2312" w:hAnsi="宋体" w:eastAsia="仿宋_GB2312"/>
          <w:color w:val="auto"/>
          <w:highlight w:val="none"/>
        </w:rPr>
        <w:t>单位名称：</w:t>
      </w:r>
      <w:r>
        <w:rPr>
          <w:rFonts w:hint="eastAsia" w:ascii="仿宋_GB2312" w:hAnsi="Times New Roman" w:eastAsia="仿宋_GB2312"/>
          <w:color w:val="auto"/>
          <w:highlight w:val="none"/>
          <w:u w:val="single"/>
        </w:rPr>
        <w:t xml:space="preserve">                         </w:t>
      </w:r>
    </w:p>
    <w:p w14:paraId="334F2E08">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单位性质：</w:t>
      </w:r>
      <w:r>
        <w:rPr>
          <w:rFonts w:hint="eastAsia" w:ascii="仿宋_GB2312" w:hAnsi="Times New Roman" w:eastAsia="仿宋_GB2312"/>
          <w:color w:val="auto"/>
          <w:highlight w:val="none"/>
          <w:u w:val="single"/>
        </w:rPr>
        <w:t xml:space="preserve">                         </w:t>
      </w:r>
    </w:p>
    <w:p w14:paraId="4BA26A30">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地</w:t>
      </w: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址：</w:t>
      </w:r>
      <w:r>
        <w:rPr>
          <w:rFonts w:hint="eastAsia" w:ascii="仿宋_GB2312" w:hAnsi="Times New Roman" w:eastAsia="仿宋_GB2312"/>
          <w:color w:val="auto"/>
          <w:highlight w:val="none"/>
          <w:u w:val="single"/>
        </w:rPr>
        <w:t xml:space="preserve">                         </w:t>
      </w:r>
    </w:p>
    <w:p w14:paraId="74410ADD">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成立时间：</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年</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月</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日</w:t>
      </w:r>
    </w:p>
    <w:p w14:paraId="195920F2">
      <w:pPr>
        <w:pStyle w:val="26"/>
        <w:spacing w:line="360" w:lineRule="exact"/>
        <w:ind w:firstLine="277"/>
        <w:rPr>
          <w:rFonts w:ascii="仿宋_GB2312" w:hAnsi="Times New Roman" w:eastAsia="仿宋_GB2312"/>
          <w:color w:val="auto"/>
          <w:highlight w:val="none"/>
          <w:u w:val="single"/>
        </w:rPr>
      </w:pPr>
      <w:r>
        <w:rPr>
          <w:rFonts w:hint="eastAsia" w:ascii="仿宋_GB2312" w:hAnsi="宋体" w:eastAsia="仿宋_GB2312"/>
          <w:color w:val="auto"/>
          <w:highlight w:val="none"/>
        </w:rPr>
        <w:t>经营期限：</w:t>
      </w:r>
      <w:r>
        <w:rPr>
          <w:rFonts w:hint="eastAsia" w:ascii="仿宋_GB2312" w:hAnsi="Times New Roman" w:eastAsia="仿宋_GB2312"/>
          <w:color w:val="auto"/>
          <w:highlight w:val="none"/>
          <w:u w:val="single"/>
        </w:rPr>
        <w:t xml:space="preserve">                          </w:t>
      </w:r>
    </w:p>
    <w:p w14:paraId="0CCB6FEE">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姓名：</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性别：</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年龄：</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职务：</w:t>
      </w:r>
      <w:r>
        <w:rPr>
          <w:rFonts w:hint="eastAsia" w:ascii="仿宋_GB2312" w:hAnsi="Times New Roman" w:eastAsia="仿宋_GB2312"/>
          <w:color w:val="auto"/>
          <w:highlight w:val="none"/>
          <w:u w:val="single"/>
        </w:rPr>
        <w:t xml:space="preserve">       </w:t>
      </w:r>
    </w:p>
    <w:p w14:paraId="2A557083">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系</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u w:val="single"/>
        </w:rPr>
        <w:t>（投标人名称）</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的法定代表人。</w:t>
      </w:r>
    </w:p>
    <w:p w14:paraId="4373D46C">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特此证明。</w:t>
      </w:r>
    </w:p>
    <w:p w14:paraId="56911A80">
      <w:pPr>
        <w:pStyle w:val="26"/>
        <w:spacing w:line="360" w:lineRule="exact"/>
        <w:ind w:right="420" w:firstLine="5565" w:firstLineChars="2650"/>
        <w:rPr>
          <w:rFonts w:ascii="仿宋_GB2312" w:hAnsi="Times New Roman" w:eastAsia="仿宋_GB2312"/>
          <w:color w:val="auto"/>
          <w:highlight w:val="none"/>
        </w:rPr>
      </w:pPr>
      <w:r>
        <w:rPr>
          <w:rFonts w:hint="eastAsia" w:ascii="仿宋_GB2312" w:hAnsi="Times New Roman" w:eastAsia="仿宋_GB2312"/>
          <w:color w:val="auto"/>
          <w:highlight w:val="none"/>
        </w:rPr>
        <w:t>投标人（</w:t>
      </w:r>
      <w:r>
        <w:rPr>
          <w:rFonts w:hint="eastAsia" w:ascii="仿宋_GB2312" w:hAnsi="Times New Roman" w:eastAsia="仿宋_GB2312"/>
          <w:b/>
          <w:bCs/>
          <w:color w:val="auto"/>
          <w:highlight w:val="none"/>
        </w:rPr>
        <w:t>CA电子签章</w:t>
      </w:r>
      <w:r>
        <w:rPr>
          <w:rFonts w:hint="eastAsia" w:ascii="仿宋_GB2312" w:hAnsi="Times New Roman" w:eastAsia="仿宋_GB2312"/>
          <w:color w:val="auto"/>
          <w:highlight w:val="none"/>
        </w:rPr>
        <w:t>）：</w:t>
      </w:r>
      <w:r>
        <w:rPr>
          <w:rFonts w:hint="eastAsia" w:ascii="仿宋_GB2312" w:hAnsi="Times New Roman" w:eastAsia="仿宋_GB2312"/>
          <w:color w:val="auto"/>
          <w:highlight w:val="none"/>
          <w:u w:val="single"/>
        </w:rPr>
        <w:t xml:space="preserve">     </w:t>
      </w:r>
      <w:r>
        <w:rPr>
          <w:rFonts w:ascii="仿宋_GB2312" w:hAnsi="Times New Roman" w:eastAsia="仿宋_GB2312"/>
          <w:color w:val="auto"/>
          <w:highlight w:val="none"/>
          <w:u w:val="single"/>
        </w:rPr>
        <w:t xml:space="preserve">     </w:t>
      </w:r>
    </w:p>
    <w:p w14:paraId="1A9DED74">
      <w:pPr>
        <w:pStyle w:val="26"/>
        <w:spacing w:line="360" w:lineRule="exact"/>
        <w:ind w:firstLine="420"/>
        <w:jc w:val="center"/>
        <w:rPr>
          <w:rFonts w:ascii="仿宋_GB2312" w:hAnsi="Times New Roman" w:eastAsia="仿宋_GB2312"/>
          <w:color w:val="auto"/>
          <w:highlight w:val="none"/>
        </w:rPr>
      </w:pP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日期：       年   月   日</w:t>
      </w:r>
    </w:p>
    <w:p w14:paraId="15DD86E6">
      <w:pPr>
        <w:pStyle w:val="26"/>
        <w:spacing w:line="36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color w:val="auto"/>
          <w:highlight w:val="none"/>
        </w:rPr>
        <w:t xml:space="preserve">                                                                                                                                                                                        </w:t>
      </w:r>
    </w:p>
    <w:p w14:paraId="02C4B858">
      <w:pPr>
        <w:pStyle w:val="26"/>
        <w:spacing w:line="48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48C37275">
                            <w:pPr>
                              <w:jc w:val="left"/>
                              <w:rPr>
                                <w:rFonts w:hint="eastAsia" w:ascii="仿宋_GB2312" w:hAnsi="仿宋_GB2312" w:eastAsia="仿宋_GB2312" w:cs="仿宋_GB2312"/>
                              </w:rPr>
                            </w:pPr>
                          </w:p>
                          <w:p w14:paraId="1F758B34">
                            <w:pPr>
                              <w:jc w:val="left"/>
                              <w:rPr>
                                <w:rFonts w:hint="eastAsia" w:ascii="仿宋_GB2312" w:hAnsi="仿宋_GB2312" w:eastAsia="仿宋_GB2312" w:cs="仿宋_GB2312"/>
                              </w:rPr>
                            </w:pPr>
                          </w:p>
                          <w:p w14:paraId="6FE5957E">
                            <w:pPr>
                              <w:jc w:val="left"/>
                              <w:rPr>
                                <w:rFonts w:hint="eastAsia" w:ascii="仿宋_GB2312" w:hAnsi="仿宋_GB2312" w:eastAsia="仿宋_GB2312" w:cs="仿宋_GB2312"/>
                              </w:rPr>
                            </w:pPr>
                          </w:p>
                          <w:p w14:paraId="5AB35F0E">
                            <w:pPr>
                              <w:jc w:val="left"/>
                              <w:rPr>
                                <w:rFonts w:hint="eastAsia" w:ascii="仿宋_GB2312" w:hAnsi="仿宋_GB2312" w:eastAsia="仿宋_GB2312" w:cs="仿宋_GB2312"/>
                              </w:rPr>
                            </w:pPr>
                          </w:p>
                          <w:p w14:paraId="0155C482">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82EB435">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42C027B8"/>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48C37275">
                      <w:pPr>
                        <w:jc w:val="left"/>
                        <w:rPr>
                          <w:rFonts w:hint="eastAsia" w:ascii="仿宋_GB2312" w:hAnsi="仿宋_GB2312" w:eastAsia="仿宋_GB2312" w:cs="仿宋_GB2312"/>
                        </w:rPr>
                      </w:pPr>
                    </w:p>
                    <w:p w14:paraId="1F758B34">
                      <w:pPr>
                        <w:jc w:val="left"/>
                        <w:rPr>
                          <w:rFonts w:hint="eastAsia" w:ascii="仿宋_GB2312" w:hAnsi="仿宋_GB2312" w:eastAsia="仿宋_GB2312" w:cs="仿宋_GB2312"/>
                        </w:rPr>
                      </w:pPr>
                    </w:p>
                    <w:p w14:paraId="6FE5957E">
                      <w:pPr>
                        <w:jc w:val="left"/>
                        <w:rPr>
                          <w:rFonts w:hint="eastAsia" w:ascii="仿宋_GB2312" w:hAnsi="仿宋_GB2312" w:eastAsia="仿宋_GB2312" w:cs="仿宋_GB2312"/>
                        </w:rPr>
                      </w:pPr>
                    </w:p>
                    <w:p w14:paraId="5AB35F0E">
                      <w:pPr>
                        <w:jc w:val="left"/>
                        <w:rPr>
                          <w:rFonts w:hint="eastAsia" w:ascii="仿宋_GB2312" w:hAnsi="仿宋_GB2312" w:eastAsia="仿宋_GB2312" w:cs="仿宋_GB2312"/>
                        </w:rPr>
                      </w:pPr>
                    </w:p>
                    <w:p w14:paraId="0155C482">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82EB435">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42C027B8"/>
                  </w:txbxContent>
                </v:textbox>
              </v:rect>
            </w:pict>
          </mc:Fallback>
        </mc:AlternateContent>
      </w:r>
    </w:p>
    <w:p w14:paraId="15976A5E">
      <w:pPr>
        <w:pStyle w:val="26"/>
        <w:spacing w:line="480" w:lineRule="exact"/>
        <w:rPr>
          <w:rFonts w:ascii="仿宋_GB2312" w:hAnsi="Times New Roman" w:eastAsia="仿宋_GB2312"/>
          <w:color w:val="auto"/>
          <w:highlight w:val="none"/>
        </w:rPr>
      </w:pPr>
    </w:p>
    <w:p w14:paraId="65B57DE5">
      <w:pPr>
        <w:pStyle w:val="26"/>
        <w:spacing w:line="480" w:lineRule="exact"/>
        <w:rPr>
          <w:rFonts w:ascii="仿宋_GB2312" w:hAnsi="Times New Roman" w:eastAsia="仿宋_GB2312"/>
          <w:color w:val="auto"/>
          <w:highlight w:val="none"/>
        </w:rPr>
      </w:pPr>
    </w:p>
    <w:p w14:paraId="5F448AA8">
      <w:pPr>
        <w:pStyle w:val="26"/>
        <w:spacing w:line="480" w:lineRule="exact"/>
        <w:rPr>
          <w:rFonts w:ascii="仿宋_GB2312" w:hAnsi="Times New Roman" w:eastAsia="仿宋_GB2312"/>
          <w:color w:val="auto"/>
          <w:highlight w:val="none"/>
        </w:rPr>
      </w:pPr>
    </w:p>
    <w:p w14:paraId="13BA98E6">
      <w:pPr>
        <w:pStyle w:val="26"/>
        <w:spacing w:line="480" w:lineRule="exact"/>
        <w:rPr>
          <w:rFonts w:ascii="仿宋_GB2312" w:hAnsi="Times New Roman" w:eastAsia="仿宋_GB2312"/>
          <w:color w:val="auto"/>
          <w:highlight w:val="none"/>
        </w:rPr>
      </w:pPr>
    </w:p>
    <w:p w14:paraId="24D20D5B">
      <w:pPr>
        <w:pStyle w:val="26"/>
        <w:spacing w:line="240" w:lineRule="atLeast"/>
        <w:ind w:firstLine="6300" w:firstLineChars="3000"/>
        <w:rPr>
          <w:rFonts w:ascii="仿宋_GB2312" w:hAnsi="Times New Roman" w:eastAsia="仿宋_GB2312"/>
          <w:color w:val="auto"/>
          <w:highlight w:val="none"/>
        </w:rPr>
      </w:pPr>
    </w:p>
    <w:p w14:paraId="674E882D">
      <w:pPr>
        <w:pStyle w:val="26"/>
        <w:spacing w:line="480" w:lineRule="exact"/>
        <w:rPr>
          <w:rFonts w:ascii="仿宋_GB2312" w:hAnsi="Times New Roman" w:eastAsia="仿宋_GB2312"/>
          <w:color w:val="auto"/>
          <w:highlight w:val="none"/>
        </w:rPr>
      </w:pPr>
    </w:p>
    <w:p w14:paraId="373F03DB">
      <w:pPr>
        <w:pStyle w:val="26"/>
        <w:spacing w:line="240" w:lineRule="exact"/>
        <w:rPr>
          <w:rFonts w:ascii="仿宋_GB2312" w:hAnsi="Times New Roman" w:eastAsia="仿宋_GB2312"/>
          <w:color w:val="auto"/>
          <w:highlight w:val="none"/>
        </w:rPr>
      </w:pPr>
    </w:p>
    <w:p w14:paraId="6CE87CD7">
      <w:pPr>
        <w:pStyle w:val="26"/>
        <w:spacing w:line="24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75A9D7">
                            <w:pPr>
                              <w:jc w:val="left"/>
                              <w:rPr>
                                <w:rFonts w:hint="eastAsia" w:ascii="仿宋_GB2312" w:hAnsi="仿宋_GB2312" w:eastAsia="仿宋_GB2312" w:cs="仿宋_GB2312"/>
                              </w:rPr>
                            </w:pPr>
                          </w:p>
                          <w:p w14:paraId="6B349286">
                            <w:pPr>
                              <w:jc w:val="left"/>
                              <w:rPr>
                                <w:rFonts w:hint="eastAsia" w:ascii="仿宋_GB2312" w:hAnsi="仿宋_GB2312" w:eastAsia="仿宋_GB2312" w:cs="仿宋_GB2312"/>
                              </w:rPr>
                            </w:pPr>
                          </w:p>
                          <w:p w14:paraId="6DBB6102">
                            <w:pPr>
                              <w:jc w:val="left"/>
                              <w:rPr>
                                <w:rFonts w:hint="eastAsia" w:ascii="仿宋_GB2312" w:hAnsi="仿宋_GB2312" w:eastAsia="仿宋_GB2312" w:cs="仿宋_GB2312"/>
                              </w:rPr>
                            </w:pPr>
                          </w:p>
                          <w:p w14:paraId="24E2D6EB">
                            <w:pPr>
                              <w:jc w:val="left"/>
                              <w:rPr>
                                <w:rFonts w:hint="eastAsia" w:ascii="仿宋_GB2312" w:hAnsi="仿宋_GB2312" w:eastAsia="仿宋_GB2312" w:cs="仿宋_GB2312"/>
                              </w:rPr>
                            </w:pPr>
                          </w:p>
                          <w:p w14:paraId="6CB993E1">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ED37008">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B1E8C9D"/>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75A9D7">
                      <w:pPr>
                        <w:jc w:val="left"/>
                        <w:rPr>
                          <w:rFonts w:hint="eastAsia" w:ascii="仿宋_GB2312" w:hAnsi="仿宋_GB2312" w:eastAsia="仿宋_GB2312" w:cs="仿宋_GB2312"/>
                        </w:rPr>
                      </w:pPr>
                    </w:p>
                    <w:p w14:paraId="6B349286">
                      <w:pPr>
                        <w:jc w:val="left"/>
                        <w:rPr>
                          <w:rFonts w:hint="eastAsia" w:ascii="仿宋_GB2312" w:hAnsi="仿宋_GB2312" w:eastAsia="仿宋_GB2312" w:cs="仿宋_GB2312"/>
                        </w:rPr>
                      </w:pPr>
                    </w:p>
                    <w:p w14:paraId="6DBB6102">
                      <w:pPr>
                        <w:jc w:val="left"/>
                        <w:rPr>
                          <w:rFonts w:hint="eastAsia" w:ascii="仿宋_GB2312" w:hAnsi="仿宋_GB2312" w:eastAsia="仿宋_GB2312" w:cs="仿宋_GB2312"/>
                        </w:rPr>
                      </w:pPr>
                    </w:p>
                    <w:p w14:paraId="24E2D6EB">
                      <w:pPr>
                        <w:jc w:val="left"/>
                        <w:rPr>
                          <w:rFonts w:hint="eastAsia" w:ascii="仿宋_GB2312" w:hAnsi="仿宋_GB2312" w:eastAsia="仿宋_GB2312" w:cs="仿宋_GB2312"/>
                        </w:rPr>
                      </w:pPr>
                    </w:p>
                    <w:p w14:paraId="6CB993E1">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ED37008">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B1E8C9D"/>
                  </w:txbxContent>
                </v:textbox>
              </v:rect>
            </w:pict>
          </mc:Fallback>
        </mc:AlternateContent>
      </w:r>
    </w:p>
    <w:p w14:paraId="61C52B62">
      <w:pPr>
        <w:pStyle w:val="26"/>
        <w:spacing w:line="240" w:lineRule="exact"/>
        <w:rPr>
          <w:rFonts w:ascii="仿宋_GB2312" w:hAnsi="Times New Roman" w:eastAsia="仿宋_GB2312"/>
          <w:color w:val="auto"/>
          <w:highlight w:val="none"/>
        </w:rPr>
      </w:pPr>
    </w:p>
    <w:p w14:paraId="0BDFFBA6">
      <w:pPr>
        <w:pStyle w:val="26"/>
        <w:spacing w:line="240" w:lineRule="exact"/>
        <w:rPr>
          <w:rFonts w:ascii="仿宋_GB2312" w:hAnsi="Times New Roman" w:eastAsia="仿宋_GB2312"/>
          <w:color w:val="auto"/>
          <w:sz w:val="44"/>
          <w:highlight w:val="none"/>
        </w:rPr>
      </w:pPr>
    </w:p>
    <w:p w14:paraId="6433903E">
      <w:pPr>
        <w:pStyle w:val="26"/>
        <w:spacing w:line="240" w:lineRule="exact"/>
        <w:rPr>
          <w:rFonts w:ascii="仿宋_GB2312" w:hAnsi="Times New Roman" w:eastAsia="仿宋_GB2312"/>
          <w:color w:val="auto"/>
          <w:sz w:val="44"/>
          <w:highlight w:val="none"/>
        </w:rPr>
      </w:pPr>
    </w:p>
    <w:p w14:paraId="26A2C742">
      <w:pPr>
        <w:pStyle w:val="26"/>
        <w:spacing w:line="240" w:lineRule="exact"/>
        <w:rPr>
          <w:rFonts w:ascii="仿宋_GB2312" w:hAnsi="Times New Roman" w:eastAsia="仿宋_GB2312"/>
          <w:color w:val="auto"/>
          <w:sz w:val="44"/>
          <w:highlight w:val="none"/>
        </w:rPr>
      </w:pPr>
    </w:p>
    <w:p w14:paraId="11DF073E">
      <w:pPr>
        <w:pStyle w:val="26"/>
        <w:spacing w:line="240" w:lineRule="exact"/>
        <w:rPr>
          <w:rFonts w:ascii="仿宋_GB2312" w:hAnsi="Times New Roman" w:eastAsia="仿宋_GB2312"/>
          <w:color w:val="auto"/>
          <w:sz w:val="44"/>
          <w:highlight w:val="none"/>
        </w:rPr>
      </w:pPr>
    </w:p>
    <w:p w14:paraId="09F5FAA0">
      <w:pPr>
        <w:jc w:val="center"/>
        <w:rPr>
          <w:rFonts w:ascii="仿宋_GB2312" w:eastAsia="仿宋_GB2312"/>
          <w:color w:val="auto"/>
          <w:highlight w:val="none"/>
        </w:rPr>
      </w:pPr>
    </w:p>
    <w:p w14:paraId="3FA7BC2E">
      <w:pPr>
        <w:jc w:val="center"/>
        <w:rPr>
          <w:rFonts w:ascii="仿宋_GB2312" w:eastAsia="仿宋_GB2312"/>
          <w:color w:val="auto"/>
          <w:highlight w:val="none"/>
        </w:rPr>
      </w:pPr>
      <w:r>
        <w:rPr>
          <w:rFonts w:hint="eastAsia" w:ascii="仿宋_GB2312" w:eastAsia="仿宋_GB2312"/>
          <w:color w:val="auto"/>
          <w:highlight w:val="none"/>
        </w:rPr>
        <w:t xml:space="preserve">      </w:t>
      </w:r>
    </w:p>
    <w:p w14:paraId="5D5AC987">
      <w:pPr>
        <w:jc w:val="center"/>
        <w:rPr>
          <w:rFonts w:ascii="仿宋_GB2312" w:eastAsia="仿宋_GB2312"/>
          <w:color w:val="auto"/>
          <w:highlight w:val="none"/>
          <w:u w:val="single"/>
        </w:rPr>
      </w:pPr>
      <w:r>
        <w:rPr>
          <w:rFonts w:hint="eastAsia" w:ascii="仿宋_GB2312" w:eastAsia="仿宋_GB2312"/>
          <w:color w:val="auto"/>
          <w:highlight w:val="none"/>
        </w:rPr>
        <w:t xml:space="preserve">        </w:t>
      </w:r>
    </w:p>
    <w:p w14:paraId="1D64A026">
      <w:pPr>
        <w:pStyle w:val="26"/>
        <w:spacing w:line="240" w:lineRule="exact"/>
        <w:rPr>
          <w:rFonts w:ascii="仿宋_GB2312" w:hAnsi="Times New Roman" w:eastAsia="仿宋_GB2312"/>
          <w:color w:val="auto"/>
          <w:sz w:val="44"/>
          <w:highlight w:val="none"/>
        </w:rPr>
      </w:pPr>
    </w:p>
    <w:p w14:paraId="797FC96B">
      <w:pPr>
        <w:pStyle w:val="26"/>
        <w:spacing w:line="240" w:lineRule="atLeast"/>
        <w:ind w:firstLine="6615" w:firstLineChars="3150"/>
        <w:rPr>
          <w:rFonts w:ascii="仿宋_GB2312" w:hAnsi="Times New Roman" w:eastAsia="仿宋_GB2312"/>
          <w:color w:val="auto"/>
          <w:highlight w:val="none"/>
        </w:rPr>
      </w:pPr>
    </w:p>
    <w:p w14:paraId="79CB5FBB">
      <w:pPr>
        <w:pStyle w:val="26"/>
        <w:spacing w:line="240" w:lineRule="atLeast"/>
        <w:ind w:firstLine="6615" w:firstLineChars="3150"/>
        <w:rPr>
          <w:rFonts w:ascii="仿宋_GB2312" w:hAnsi="Times New Roman" w:eastAsia="仿宋_GB2312"/>
          <w:color w:val="auto"/>
          <w:highlight w:val="none"/>
        </w:rPr>
      </w:pPr>
    </w:p>
    <w:p w14:paraId="26BE0CBB">
      <w:pPr>
        <w:pStyle w:val="26"/>
        <w:spacing w:line="240" w:lineRule="atLeast"/>
        <w:rPr>
          <w:rFonts w:ascii="仿宋_GB2312" w:hAnsi="Times New Roman" w:eastAsia="仿宋_GB2312"/>
          <w:color w:val="auto"/>
          <w:highlight w:val="none"/>
        </w:rPr>
      </w:pPr>
    </w:p>
    <w:p w14:paraId="02864436">
      <w:pPr>
        <w:pStyle w:val="26"/>
        <w:spacing w:line="360" w:lineRule="exact"/>
        <w:ind w:firstLine="5355" w:firstLineChars="2550"/>
        <w:rPr>
          <w:rFonts w:ascii="Times New Roman" w:hAnsi="Times New Roman"/>
          <w:color w:val="auto"/>
          <w:highlight w:val="none"/>
          <w:u w:val="single"/>
        </w:rPr>
      </w:pPr>
      <w:r>
        <w:rPr>
          <w:rFonts w:hint="eastAsia" w:ascii="仿宋_GB2312" w:hAnsi="Times New Roman" w:eastAsia="仿宋_GB2312"/>
          <w:color w:val="auto"/>
          <w:highlight w:val="none"/>
        </w:rPr>
        <w:t>法定代表人</w:t>
      </w:r>
      <w:r>
        <w:rPr>
          <w:rFonts w:hint="eastAsia" w:ascii="仿宋_GB2312" w:eastAsia="仿宋_GB2312"/>
          <w:b/>
          <w:bCs/>
          <w:color w:val="auto"/>
          <w:highlight w:val="none"/>
        </w:rPr>
        <w:t>（签字）</w:t>
      </w:r>
      <w:r>
        <w:rPr>
          <w:rFonts w:hint="eastAsia" w:ascii="仿宋_GB2312" w:hAnsi="Times New Roman" w:eastAsia="仿宋_GB2312"/>
          <w:b/>
          <w:bCs/>
          <w:color w:val="auto"/>
          <w:highlight w:val="none"/>
        </w:rPr>
        <w:t>：</w:t>
      </w:r>
      <w:r>
        <w:rPr>
          <w:rFonts w:hint="eastAsia" w:ascii="仿宋_GB2312" w:hAnsi="Times New Roman" w:eastAsia="仿宋_GB2312"/>
          <w:color w:val="auto"/>
          <w:highlight w:val="none"/>
          <w:u w:val="single"/>
        </w:rPr>
        <w:t xml:space="preserve">      </w:t>
      </w:r>
      <w:r>
        <w:rPr>
          <w:rFonts w:ascii="Times New Roman" w:hAnsi="Times New Roman"/>
          <w:color w:val="auto"/>
          <w:highlight w:val="none"/>
          <w:u w:val="single"/>
        </w:rPr>
        <w:t xml:space="preserve">      </w:t>
      </w:r>
    </w:p>
    <w:p w14:paraId="04778EF5">
      <w:pPr>
        <w:pStyle w:val="26"/>
        <w:spacing w:line="360" w:lineRule="exact"/>
        <w:rPr>
          <w:rFonts w:ascii="仿宋_GB2312" w:eastAsia="仿宋_GB2312"/>
          <w:b/>
          <w:color w:val="auto"/>
          <w:sz w:val="24"/>
          <w:highlight w:val="none"/>
        </w:rPr>
      </w:pPr>
    </w:p>
    <w:p w14:paraId="09AA92A8">
      <w:pPr>
        <w:pStyle w:val="26"/>
        <w:spacing w:line="360" w:lineRule="exact"/>
        <w:ind w:firstLine="482" w:firstLineChars="200"/>
        <w:rPr>
          <w:rFonts w:ascii="Times New Roman" w:hAnsi="Times New Roman"/>
          <w:color w:val="auto"/>
          <w:highlight w:val="none"/>
        </w:r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bookmarkEnd w:id="84"/>
      <w:r>
        <w:rPr>
          <w:rFonts w:hint="eastAsia" w:ascii="仿宋_GB2312" w:hAnsi="宋体" w:eastAsia="仿宋_GB2312"/>
          <w:b/>
          <w:bCs/>
          <w:color w:val="auto"/>
          <w:sz w:val="24"/>
          <w:highlight w:val="none"/>
        </w:rPr>
        <w:t>。</w:t>
      </w:r>
    </w:p>
    <w:p w14:paraId="4E94C709">
      <w:pPr>
        <w:pStyle w:val="26"/>
        <w:spacing w:line="360" w:lineRule="exact"/>
        <w:ind w:firstLine="420" w:firstLineChars="200"/>
        <w:rPr>
          <w:rFonts w:ascii="Times New Roman" w:hAnsi="Times New Roman"/>
          <w:color w:val="auto"/>
          <w:highlight w:val="none"/>
        </w:rPr>
        <w:sectPr>
          <w:pgSz w:w="11906" w:h="16838"/>
          <w:pgMar w:top="1440" w:right="1440" w:bottom="1440" w:left="1440" w:header="851" w:footer="992" w:gutter="0"/>
          <w:cols w:space="720" w:num="1"/>
          <w:docGrid w:linePitch="312" w:charSpace="0"/>
        </w:sectPr>
      </w:pPr>
    </w:p>
    <w:p w14:paraId="33984F61">
      <w:pPr>
        <w:pStyle w:val="26"/>
        <w:spacing w:line="320" w:lineRule="exact"/>
        <w:rPr>
          <w:rFonts w:ascii="仿宋_GB2312" w:hAnsi="Times New Roman" w:eastAsia="仿宋_GB2312"/>
          <w:color w:val="auto"/>
          <w:spacing w:val="-4"/>
          <w:highlight w:val="none"/>
        </w:rPr>
      </w:pPr>
      <w:r>
        <w:rPr>
          <w:rFonts w:hint="eastAsia" w:ascii="仿宋_GB2312" w:eastAsia="仿宋_GB2312"/>
          <w:b/>
          <w:color w:val="auto"/>
          <w:sz w:val="24"/>
          <w:szCs w:val="24"/>
          <w:highlight w:val="none"/>
        </w:rPr>
        <w:t>（</w:t>
      </w:r>
      <w:r>
        <w:rPr>
          <w:rFonts w:ascii="仿宋_GB2312" w:eastAsia="仿宋_GB2312"/>
          <w:b/>
          <w:color w:val="auto"/>
          <w:sz w:val="24"/>
          <w:szCs w:val="24"/>
          <w:highlight w:val="none"/>
        </w:rPr>
        <w:t>2</w:t>
      </w:r>
      <w:r>
        <w:rPr>
          <w:rFonts w:hint="eastAsia" w:ascii="仿宋_GB2312" w:eastAsia="仿宋_GB2312"/>
          <w:b/>
          <w:color w:val="auto"/>
          <w:sz w:val="24"/>
          <w:szCs w:val="24"/>
          <w:highlight w:val="none"/>
        </w:rPr>
        <w:t>）</w:t>
      </w:r>
      <w:bookmarkStart w:id="85" w:name="_Hlk101434427"/>
      <w:r>
        <w:rPr>
          <w:rFonts w:hint="eastAsia" w:ascii="仿宋_GB2312" w:eastAsia="仿宋_GB2312"/>
          <w:b/>
          <w:color w:val="auto"/>
          <w:sz w:val="24"/>
          <w:szCs w:val="24"/>
          <w:highlight w:val="none"/>
        </w:rPr>
        <w:t>法定代表人授权委托书格式（委托代理时必须提供）</w:t>
      </w:r>
      <w:r>
        <w:rPr>
          <w:rFonts w:hint="eastAsia" w:ascii="仿宋_GB2312" w:hAnsi="Times New Roman" w:eastAsia="仿宋_GB2312"/>
          <w:b/>
          <w:color w:val="auto"/>
          <w:highlight w:val="none"/>
        </w:rPr>
        <w:t>：</w:t>
      </w:r>
    </w:p>
    <w:p w14:paraId="452ED33A">
      <w:pPr>
        <w:pStyle w:val="26"/>
        <w:spacing w:line="320" w:lineRule="exact"/>
        <w:jc w:val="center"/>
        <w:rPr>
          <w:rFonts w:ascii="仿宋_GB2312" w:hAnsi="Times New Roman" w:eastAsia="仿宋_GB2312"/>
          <w:color w:val="auto"/>
          <w:sz w:val="32"/>
          <w:highlight w:val="none"/>
        </w:rPr>
      </w:pPr>
    </w:p>
    <w:p w14:paraId="48B74A54">
      <w:pPr>
        <w:pStyle w:val="26"/>
        <w:spacing w:line="320" w:lineRule="exact"/>
        <w:jc w:val="center"/>
        <w:rPr>
          <w:rFonts w:ascii="仿宋_GB2312" w:hAnsi="Times New Roman" w:eastAsia="仿宋_GB2312"/>
          <w:b/>
          <w:bCs/>
          <w:color w:val="auto"/>
          <w:sz w:val="32"/>
          <w:highlight w:val="none"/>
        </w:rPr>
      </w:pPr>
      <w:r>
        <w:rPr>
          <w:rFonts w:hint="eastAsia" w:ascii="仿宋_GB2312" w:hAnsi="Times New Roman" w:eastAsia="仿宋_GB2312"/>
          <w:b/>
          <w:bCs/>
          <w:color w:val="auto"/>
          <w:sz w:val="32"/>
          <w:highlight w:val="none"/>
        </w:rPr>
        <w:t>法定代表人授权委托书</w:t>
      </w:r>
    </w:p>
    <w:p w14:paraId="6CA3C5BA">
      <w:pPr>
        <w:snapToGrid w:val="0"/>
        <w:spacing w:line="400" w:lineRule="exact"/>
        <w:rPr>
          <w:rFonts w:ascii="仿宋_GB2312" w:eastAsia="仿宋_GB2312"/>
          <w:bCs/>
          <w:color w:val="auto"/>
          <w:szCs w:val="21"/>
          <w:highlight w:val="none"/>
        </w:rPr>
      </w:pPr>
    </w:p>
    <w:p w14:paraId="45960066">
      <w:pPr>
        <w:snapToGrid w:val="0"/>
        <w:spacing w:line="360" w:lineRule="exact"/>
        <w:rPr>
          <w:rFonts w:hint="eastAsia" w:ascii="仿宋_GB2312" w:hAnsi="宋体" w:eastAsia="仿宋_GB2312"/>
          <w:color w:val="auto"/>
          <w:szCs w:val="21"/>
          <w:highlight w:val="none"/>
          <w:u w:val="single"/>
        </w:rPr>
      </w:pPr>
      <w:r>
        <w:rPr>
          <w:rFonts w:hint="eastAsia" w:ascii="仿宋_GB2312" w:hAnsi="宋体" w:eastAsia="仿宋_GB2312"/>
          <w:color w:val="auto"/>
          <w:szCs w:val="21"/>
          <w:highlight w:val="none"/>
          <w:u w:val="single"/>
        </w:rPr>
        <w:t>致：</w:t>
      </w:r>
      <w:r>
        <w:rPr>
          <w:rFonts w:ascii="仿宋_GB2312" w:eastAsia="仿宋_GB2312"/>
          <w:color w:val="auto"/>
          <w:szCs w:val="21"/>
          <w:highlight w:val="none"/>
          <w:u w:val="single"/>
        </w:rPr>
        <w:t>柳州市大数据发展局</w:t>
      </w:r>
      <w:r>
        <w:rPr>
          <w:rFonts w:hint="eastAsia" w:ascii="仿宋_GB2312" w:hAnsi="宋体" w:eastAsia="仿宋_GB2312"/>
          <w:color w:val="auto"/>
          <w:szCs w:val="21"/>
          <w:highlight w:val="none"/>
          <w:u w:val="single"/>
        </w:rPr>
        <w:t>、柳州市政府集中采购中心：</w:t>
      </w:r>
    </w:p>
    <w:p w14:paraId="06DCA6D5">
      <w:pPr>
        <w:snapToGrid w:val="0"/>
        <w:spacing w:line="360" w:lineRule="exact"/>
        <w:ind w:firstLine="630" w:firstLineChars="300"/>
        <w:rPr>
          <w:rFonts w:ascii="仿宋_GB2312" w:eastAsia="仿宋_GB2312"/>
          <w:color w:val="auto"/>
          <w:szCs w:val="21"/>
          <w:highlight w:val="none"/>
        </w:rPr>
      </w:pPr>
      <w:r>
        <w:rPr>
          <w:rFonts w:hint="eastAsia" w:ascii="仿宋_GB2312" w:eastAsia="仿宋_GB2312"/>
          <w:color w:val="auto"/>
          <w:szCs w:val="21"/>
          <w:highlight w:val="none"/>
        </w:rPr>
        <w:t xml:space="preserve">我 </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（姓名）系</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（投标人名称）的法定代表人，现授权委托</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（姓名）以我方的名义参加</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项目的投标活动，并代表我方全权办理针对上述项目的投标、开标、转为其他方式采购、评标、签约等具体事务和签署相关文件。</w:t>
      </w:r>
    </w:p>
    <w:p w14:paraId="07C435F3">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 xml:space="preserve">    我方对被授权人的签名事项负全部责任。</w:t>
      </w:r>
    </w:p>
    <w:p w14:paraId="4B65814A">
      <w:pPr>
        <w:snapToGrid w:val="0"/>
        <w:spacing w:line="360" w:lineRule="exact"/>
        <w:ind w:firstLine="480"/>
        <w:rPr>
          <w:rFonts w:ascii="仿宋_GB2312" w:eastAsia="仿宋_GB2312"/>
          <w:color w:val="auto"/>
          <w:szCs w:val="21"/>
          <w:highlight w:val="none"/>
        </w:rPr>
      </w:pPr>
      <w:r>
        <w:rPr>
          <w:rFonts w:hint="eastAsia" w:ascii="仿宋_GB2312" w:eastAsia="仿宋_GB2312"/>
          <w:color w:val="auto"/>
          <w:szCs w:val="21"/>
          <w:highlight w:val="none"/>
          <w:u w:val="single"/>
        </w:rPr>
        <w:t>在撤销授权的书面通知以前，本授权书一直有效。</w:t>
      </w:r>
      <w:r>
        <w:rPr>
          <w:rFonts w:hint="eastAsia" w:ascii="仿宋_GB2312" w:eastAsia="仿宋_GB2312"/>
          <w:color w:val="auto"/>
          <w:szCs w:val="21"/>
          <w:highlight w:val="none"/>
        </w:rPr>
        <w:t>被授权人在授权书有效期内签署的所有文件不因授权的撤销而失效。</w:t>
      </w:r>
    </w:p>
    <w:p w14:paraId="059F90C0">
      <w:pPr>
        <w:snapToGrid w:val="0"/>
        <w:spacing w:line="360" w:lineRule="exact"/>
        <w:ind w:firstLine="480"/>
        <w:rPr>
          <w:rFonts w:ascii="仿宋_GB2312" w:eastAsia="仿宋_GB2312"/>
          <w:color w:val="auto"/>
          <w:szCs w:val="21"/>
          <w:highlight w:val="none"/>
        </w:rPr>
      </w:pPr>
      <w:r>
        <w:rPr>
          <w:rFonts w:hint="eastAsia" w:ascii="仿宋_GB2312" w:eastAsia="仿宋_GB2312"/>
          <w:color w:val="auto"/>
          <w:szCs w:val="21"/>
          <w:highlight w:val="none"/>
        </w:rPr>
        <w:t>被授权人无转委托权，特此委托。</w:t>
      </w:r>
    </w:p>
    <w:p w14:paraId="41B3BABB">
      <w:pPr>
        <w:snapToGrid w:val="0"/>
        <w:spacing w:line="360" w:lineRule="exact"/>
        <w:rPr>
          <w:rFonts w:ascii="仿宋_GB2312" w:eastAsia="仿宋_GB2312"/>
          <w:color w:val="auto"/>
          <w:szCs w:val="21"/>
          <w:highlight w:val="none"/>
        </w:rPr>
      </w:pPr>
    </w:p>
    <w:p w14:paraId="07280928">
      <w:pPr>
        <w:snapToGrid w:val="0"/>
        <w:spacing w:line="360" w:lineRule="exact"/>
        <w:rPr>
          <w:rFonts w:ascii="仿宋_GB2312" w:eastAsia="仿宋_GB2312"/>
          <w:color w:val="auto"/>
          <w:szCs w:val="21"/>
          <w:highlight w:val="none"/>
          <w:u w:val="single"/>
        </w:rPr>
      </w:pPr>
      <w:r>
        <w:rPr>
          <w:rFonts w:hint="eastAsia" w:ascii="仿宋_GB2312" w:eastAsia="仿宋_GB2312"/>
          <w:color w:val="auto"/>
          <w:szCs w:val="21"/>
          <w:highlight w:val="none"/>
        </w:rPr>
        <w:t>被授权人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rPr>
        <w:t>：</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法定代表人</w:t>
      </w:r>
      <w:r>
        <w:rPr>
          <w:rFonts w:hint="eastAsia" w:ascii="仿宋_GB2312" w:eastAsia="仿宋_GB2312"/>
          <w:b/>
          <w:bCs/>
          <w:color w:val="auto"/>
          <w:szCs w:val="21"/>
          <w:highlight w:val="none"/>
        </w:rPr>
        <w:t>（</w:t>
      </w:r>
      <w:r>
        <w:rPr>
          <w:rFonts w:hint="eastAsia" w:ascii="仿宋_GB2312" w:eastAsia="仿宋_GB2312"/>
          <w:b/>
          <w:color w:val="auto"/>
          <w:szCs w:val="21"/>
          <w:highlight w:val="none"/>
        </w:rPr>
        <w:t>签字</w:t>
      </w:r>
      <w:r>
        <w:rPr>
          <w:rFonts w:hint="eastAsia" w:ascii="仿宋_GB2312" w:eastAsia="仿宋_GB2312"/>
          <w:b/>
          <w:bCs/>
          <w:color w:val="auto"/>
          <w:szCs w:val="21"/>
          <w:highlight w:val="none"/>
        </w:rPr>
        <w:t>）</w:t>
      </w:r>
      <w:r>
        <w:rPr>
          <w:rFonts w:hint="eastAsia" w:ascii="仿宋_GB2312" w:eastAsia="仿宋_GB2312"/>
          <w:color w:val="auto"/>
          <w:szCs w:val="21"/>
          <w:highlight w:val="none"/>
        </w:rPr>
        <w:t>：</w:t>
      </w:r>
      <w:r>
        <w:rPr>
          <w:rFonts w:hint="eastAsia" w:ascii="仿宋_GB2312" w:eastAsia="仿宋_GB2312"/>
          <w:color w:val="auto"/>
          <w:szCs w:val="21"/>
          <w:highlight w:val="none"/>
          <w:u w:val="single"/>
        </w:rPr>
        <w:t xml:space="preserve">                       </w:t>
      </w:r>
    </w:p>
    <w:p w14:paraId="73F5F801">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被授权人所在部门：</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被授权人职务：</w:t>
      </w:r>
      <w:r>
        <w:rPr>
          <w:rFonts w:hint="eastAsia" w:ascii="仿宋_GB2312" w:eastAsia="仿宋_GB2312"/>
          <w:color w:val="auto"/>
          <w:szCs w:val="21"/>
          <w:highlight w:val="none"/>
          <w:u w:val="single"/>
        </w:rPr>
        <w:t xml:space="preserve">                             </w:t>
      </w:r>
    </w:p>
    <w:p w14:paraId="7FECD210">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被授权人身份证号码：</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w:t>
      </w:r>
    </w:p>
    <w:p w14:paraId="78C55D8B">
      <w:pPr>
        <w:snapToGrid w:val="0"/>
        <w:spacing w:line="360" w:lineRule="exact"/>
        <w:jc w:val="center"/>
        <w:rPr>
          <w:rFonts w:ascii="仿宋_GB2312" w:eastAsia="仿宋_GB2312"/>
          <w:color w:val="auto"/>
          <w:szCs w:val="21"/>
          <w:highlight w:val="none"/>
        </w:rPr>
      </w:pPr>
      <w:r>
        <w:rPr>
          <w:rFonts w:hint="eastAsia" w:ascii="仿宋_GB2312" w:eastAsia="仿宋_GB2312"/>
          <w:color w:val="auto"/>
          <w:szCs w:val="21"/>
          <w:highlight w:val="none"/>
        </w:rPr>
        <w:t xml:space="preserve">                                   投标人</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02D5732D">
      <w:pPr>
        <w:pStyle w:val="26"/>
        <w:spacing w:line="360" w:lineRule="exact"/>
        <w:rPr>
          <w:rFonts w:ascii="仿宋_GB2312" w:hAnsi="Times New Roman" w:eastAsia="仿宋_GB2312"/>
          <w:color w:val="auto"/>
          <w:highlight w:val="none"/>
        </w:rPr>
      </w:pP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日期：       年   月   日</w:t>
      </w:r>
    </w:p>
    <w:p w14:paraId="08E563C6">
      <w:pPr>
        <w:pStyle w:val="26"/>
        <w:spacing w:line="36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5E43CF2">
                            <w:pPr>
                              <w:jc w:val="center"/>
                              <w:rPr>
                                <w:rFonts w:hint="eastAsia" w:ascii="仿宋_GB2312" w:hAnsi="仿宋_GB2312" w:eastAsia="仿宋_GB2312" w:cs="仿宋_GB2312"/>
                              </w:rPr>
                            </w:pPr>
                          </w:p>
                          <w:p w14:paraId="720E6E50">
                            <w:pPr>
                              <w:jc w:val="center"/>
                              <w:rPr>
                                <w:rFonts w:hint="eastAsia" w:ascii="仿宋_GB2312" w:hAnsi="仿宋_GB2312" w:eastAsia="仿宋_GB2312" w:cs="仿宋_GB2312"/>
                              </w:rPr>
                            </w:pPr>
                          </w:p>
                          <w:p w14:paraId="1894AAC9">
                            <w:pPr>
                              <w:jc w:val="center"/>
                              <w:rPr>
                                <w:rFonts w:hint="eastAsia" w:ascii="仿宋_GB2312" w:hAnsi="仿宋_GB2312" w:eastAsia="仿宋_GB2312" w:cs="仿宋_GB2312"/>
                              </w:rPr>
                            </w:pPr>
                          </w:p>
                          <w:p w14:paraId="61D0A0A3">
                            <w:pPr>
                              <w:jc w:val="center"/>
                              <w:rPr>
                                <w:rFonts w:hint="eastAsia" w:ascii="仿宋_GB2312" w:hAnsi="仿宋_GB2312" w:eastAsia="仿宋_GB2312" w:cs="仿宋_GB2312"/>
                              </w:rPr>
                            </w:pPr>
                          </w:p>
                          <w:p w14:paraId="112135C5">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2DAEF225">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25D88EA0"/>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5E43CF2">
                      <w:pPr>
                        <w:jc w:val="center"/>
                        <w:rPr>
                          <w:rFonts w:hint="eastAsia" w:ascii="仿宋_GB2312" w:hAnsi="仿宋_GB2312" w:eastAsia="仿宋_GB2312" w:cs="仿宋_GB2312"/>
                        </w:rPr>
                      </w:pPr>
                    </w:p>
                    <w:p w14:paraId="720E6E50">
                      <w:pPr>
                        <w:jc w:val="center"/>
                        <w:rPr>
                          <w:rFonts w:hint="eastAsia" w:ascii="仿宋_GB2312" w:hAnsi="仿宋_GB2312" w:eastAsia="仿宋_GB2312" w:cs="仿宋_GB2312"/>
                        </w:rPr>
                      </w:pPr>
                    </w:p>
                    <w:p w14:paraId="1894AAC9">
                      <w:pPr>
                        <w:jc w:val="center"/>
                        <w:rPr>
                          <w:rFonts w:hint="eastAsia" w:ascii="仿宋_GB2312" w:hAnsi="仿宋_GB2312" w:eastAsia="仿宋_GB2312" w:cs="仿宋_GB2312"/>
                        </w:rPr>
                      </w:pPr>
                    </w:p>
                    <w:p w14:paraId="61D0A0A3">
                      <w:pPr>
                        <w:jc w:val="center"/>
                        <w:rPr>
                          <w:rFonts w:hint="eastAsia" w:ascii="仿宋_GB2312" w:hAnsi="仿宋_GB2312" w:eastAsia="仿宋_GB2312" w:cs="仿宋_GB2312"/>
                        </w:rPr>
                      </w:pPr>
                    </w:p>
                    <w:p w14:paraId="112135C5">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2DAEF225">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25D88EA0"/>
                  </w:txbxContent>
                </v:textbox>
              </v:rect>
            </w:pict>
          </mc:Fallback>
        </mc:AlternateContent>
      </w: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color w:val="auto"/>
          <w:highlight w:val="none"/>
        </w:rPr>
        <w:t xml:space="preserve">                                                                                                                                                                                        </w:t>
      </w:r>
    </w:p>
    <w:p w14:paraId="035526F8">
      <w:pPr>
        <w:pStyle w:val="26"/>
        <w:spacing w:line="480" w:lineRule="exact"/>
        <w:rPr>
          <w:rFonts w:ascii="仿宋_GB2312" w:hAnsi="Times New Roman" w:eastAsia="仿宋_GB2312"/>
          <w:color w:val="auto"/>
          <w:highlight w:val="none"/>
        </w:rPr>
      </w:pPr>
    </w:p>
    <w:p w14:paraId="1DEE9C07">
      <w:pPr>
        <w:pStyle w:val="26"/>
        <w:spacing w:line="480" w:lineRule="exact"/>
        <w:rPr>
          <w:rFonts w:ascii="仿宋_GB2312" w:hAnsi="Times New Roman" w:eastAsia="仿宋_GB2312"/>
          <w:color w:val="auto"/>
          <w:highlight w:val="none"/>
        </w:rPr>
      </w:pPr>
    </w:p>
    <w:p w14:paraId="43E8D4AC">
      <w:pPr>
        <w:pStyle w:val="26"/>
        <w:spacing w:line="480" w:lineRule="exact"/>
        <w:rPr>
          <w:rFonts w:ascii="仿宋_GB2312" w:hAnsi="Times New Roman" w:eastAsia="仿宋_GB2312"/>
          <w:color w:val="auto"/>
          <w:highlight w:val="none"/>
        </w:rPr>
      </w:pPr>
    </w:p>
    <w:p w14:paraId="61DB9871">
      <w:pPr>
        <w:pStyle w:val="26"/>
        <w:spacing w:line="480" w:lineRule="exact"/>
        <w:rPr>
          <w:rFonts w:ascii="仿宋_GB2312" w:hAnsi="Times New Roman" w:eastAsia="仿宋_GB2312"/>
          <w:color w:val="auto"/>
          <w:highlight w:val="none"/>
        </w:rPr>
      </w:pPr>
    </w:p>
    <w:p w14:paraId="532AC585">
      <w:pPr>
        <w:pStyle w:val="26"/>
        <w:spacing w:line="480" w:lineRule="exact"/>
        <w:rPr>
          <w:rFonts w:ascii="仿宋_GB2312" w:hAnsi="Times New Roman" w:eastAsia="仿宋_GB2312"/>
          <w:color w:val="auto"/>
          <w:highlight w:val="none"/>
        </w:rPr>
      </w:pPr>
    </w:p>
    <w:p w14:paraId="7C914528">
      <w:pPr>
        <w:pStyle w:val="26"/>
        <w:spacing w:line="240" w:lineRule="atLeast"/>
        <w:ind w:firstLine="5460" w:firstLineChars="2600"/>
        <w:rPr>
          <w:rFonts w:ascii="仿宋_GB2312" w:hAnsi="Times New Roman" w:eastAsia="仿宋_GB2312"/>
          <w:color w:val="auto"/>
          <w:highlight w:val="none"/>
          <w:u w:val="single"/>
        </w:rPr>
      </w:pPr>
    </w:p>
    <w:p w14:paraId="73F6C882">
      <w:pPr>
        <w:pStyle w:val="26"/>
        <w:spacing w:line="240" w:lineRule="atLeast"/>
        <w:ind w:firstLine="5460" w:firstLineChars="2600"/>
        <w:rPr>
          <w:rFonts w:ascii="仿宋_GB2312" w:hAnsi="Times New Roman" w:eastAsia="仿宋_GB2312"/>
          <w:color w:val="auto"/>
          <w:highlight w:val="none"/>
          <w:u w:val="single"/>
        </w:rPr>
      </w:pPr>
    </w:p>
    <w:p w14:paraId="4FBBBC0B">
      <w:pPr>
        <w:pStyle w:val="26"/>
        <w:spacing w:line="240" w:lineRule="atLeas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67D633BD">
                            <w:pPr>
                              <w:jc w:val="center"/>
                              <w:rPr>
                                <w:rFonts w:hint="eastAsia" w:ascii="仿宋_GB2312" w:hAnsi="仿宋_GB2312" w:eastAsia="仿宋_GB2312" w:cs="仿宋_GB2312"/>
                              </w:rPr>
                            </w:pPr>
                          </w:p>
                          <w:p w14:paraId="18A384A7">
                            <w:pPr>
                              <w:jc w:val="center"/>
                              <w:rPr>
                                <w:rFonts w:hint="eastAsia" w:ascii="仿宋_GB2312" w:hAnsi="仿宋_GB2312" w:eastAsia="仿宋_GB2312" w:cs="仿宋_GB2312"/>
                              </w:rPr>
                            </w:pPr>
                          </w:p>
                          <w:p w14:paraId="73492FAA">
                            <w:pPr>
                              <w:jc w:val="center"/>
                              <w:rPr>
                                <w:rFonts w:hint="eastAsia" w:ascii="仿宋_GB2312" w:hAnsi="仿宋_GB2312" w:eastAsia="仿宋_GB2312" w:cs="仿宋_GB2312"/>
                              </w:rPr>
                            </w:pPr>
                          </w:p>
                          <w:p w14:paraId="589478D2">
                            <w:pPr>
                              <w:jc w:val="center"/>
                              <w:rPr>
                                <w:rFonts w:hint="eastAsia" w:ascii="仿宋_GB2312" w:hAnsi="仿宋_GB2312" w:eastAsia="仿宋_GB2312" w:cs="仿宋_GB2312"/>
                              </w:rPr>
                            </w:pPr>
                          </w:p>
                          <w:p w14:paraId="1591C399">
                            <w:pPr>
                              <w:jc w:val="center"/>
                              <w:rPr>
                                <w:rFonts w:hint="eastAsia" w:ascii="仿宋_GB2312" w:hAnsi="仿宋_GB2312" w:eastAsia="仿宋_GB2312" w:cs="仿宋_GB2312"/>
                              </w:rPr>
                            </w:pPr>
                          </w:p>
                          <w:p w14:paraId="2746E64B">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928D421">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E7C6AC6"/>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67D633BD">
                      <w:pPr>
                        <w:jc w:val="center"/>
                        <w:rPr>
                          <w:rFonts w:hint="eastAsia" w:ascii="仿宋_GB2312" w:hAnsi="仿宋_GB2312" w:eastAsia="仿宋_GB2312" w:cs="仿宋_GB2312"/>
                        </w:rPr>
                      </w:pPr>
                    </w:p>
                    <w:p w14:paraId="18A384A7">
                      <w:pPr>
                        <w:jc w:val="center"/>
                        <w:rPr>
                          <w:rFonts w:hint="eastAsia" w:ascii="仿宋_GB2312" w:hAnsi="仿宋_GB2312" w:eastAsia="仿宋_GB2312" w:cs="仿宋_GB2312"/>
                        </w:rPr>
                      </w:pPr>
                    </w:p>
                    <w:p w14:paraId="73492FAA">
                      <w:pPr>
                        <w:jc w:val="center"/>
                        <w:rPr>
                          <w:rFonts w:hint="eastAsia" w:ascii="仿宋_GB2312" w:hAnsi="仿宋_GB2312" w:eastAsia="仿宋_GB2312" w:cs="仿宋_GB2312"/>
                        </w:rPr>
                      </w:pPr>
                    </w:p>
                    <w:p w14:paraId="589478D2">
                      <w:pPr>
                        <w:jc w:val="center"/>
                        <w:rPr>
                          <w:rFonts w:hint="eastAsia" w:ascii="仿宋_GB2312" w:hAnsi="仿宋_GB2312" w:eastAsia="仿宋_GB2312" w:cs="仿宋_GB2312"/>
                        </w:rPr>
                      </w:pPr>
                    </w:p>
                    <w:p w14:paraId="1591C399">
                      <w:pPr>
                        <w:jc w:val="center"/>
                        <w:rPr>
                          <w:rFonts w:hint="eastAsia" w:ascii="仿宋_GB2312" w:hAnsi="仿宋_GB2312" w:eastAsia="仿宋_GB2312" w:cs="仿宋_GB2312"/>
                        </w:rPr>
                      </w:pPr>
                    </w:p>
                    <w:p w14:paraId="2746E64B">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928D421">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E7C6AC6"/>
                  </w:txbxContent>
                </v:textbox>
              </v:rect>
            </w:pict>
          </mc:Fallback>
        </mc:AlternateContent>
      </w:r>
    </w:p>
    <w:p w14:paraId="4A9178CD">
      <w:pPr>
        <w:pStyle w:val="26"/>
        <w:spacing w:line="240" w:lineRule="exact"/>
        <w:rPr>
          <w:rFonts w:ascii="仿宋_GB2312" w:hAnsi="Times New Roman" w:eastAsia="仿宋_GB2312"/>
          <w:color w:val="auto"/>
          <w:highlight w:val="none"/>
        </w:rPr>
      </w:pPr>
    </w:p>
    <w:p w14:paraId="62130BD9">
      <w:pPr>
        <w:pStyle w:val="26"/>
        <w:spacing w:line="240" w:lineRule="exact"/>
        <w:rPr>
          <w:rFonts w:ascii="仿宋_GB2312" w:hAnsi="Times New Roman" w:eastAsia="仿宋_GB2312"/>
          <w:color w:val="auto"/>
          <w:sz w:val="44"/>
          <w:highlight w:val="none"/>
        </w:rPr>
      </w:pPr>
    </w:p>
    <w:p w14:paraId="0480E505">
      <w:pPr>
        <w:pStyle w:val="26"/>
        <w:spacing w:line="240" w:lineRule="exact"/>
        <w:rPr>
          <w:rFonts w:ascii="仿宋_GB2312" w:hAnsi="Times New Roman" w:eastAsia="仿宋_GB2312"/>
          <w:color w:val="auto"/>
          <w:sz w:val="44"/>
          <w:highlight w:val="none"/>
        </w:rPr>
      </w:pPr>
    </w:p>
    <w:p w14:paraId="11CA7602">
      <w:pPr>
        <w:pStyle w:val="26"/>
        <w:spacing w:line="240" w:lineRule="exact"/>
        <w:rPr>
          <w:rFonts w:ascii="仿宋_GB2312" w:hAnsi="Times New Roman" w:eastAsia="仿宋_GB2312"/>
          <w:color w:val="auto"/>
          <w:sz w:val="44"/>
          <w:highlight w:val="none"/>
        </w:rPr>
      </w:pPr>
    </w:p>
    <w:p w14:paraId="327C301B">
      <w:pPr>
        <w:pStyle w:val="26"/>
        <w:spacing w:line="240" w:lineRule="exact"/>
        <w:rPr>
          <w:rFonts w:ascii="仿宋_GB2312" w:hAnsi="Times New Roman" w:eastAsia="仿宋_GB2312"/>
          <w:color w:val="auto"/>
          <w:sz w:val="44"/>
          <w:highlight w:val="none"/>
        </w:rPr>
      </w:pPr>
    </w:p>
    <w:p w14:paraId="0FF3BA99">
      <w:pPr>
        <w:pStyle w:val="26"/>
        <w:spacing w:line="240" w:lineRule="exact"/>
        <w:rPr>
          <w:rFonts w:ascii="仿宋_GB2312" w:hAnsi="Times New Roman" w:eastAsia="仿宋_GB2312"/>
          <w:color w:val="auto"/>
          <w:sz w:val="44"/>
          <w:highlight w:val="none"/>
        </w:rPr>
      </w:pPr>
    </w:p>
    <w:p w14:paraId="12C239F5">
      <w:pPr>
        <w:pStyle w:val="26"/>
        <w:spacing w:line="240" w:lineRule="exact"/>
        <w:rPr>
          <w:rFonts w:ascii="仿宋_GB2312" w:hAnsi="Times New Roman" w:eastAsia="仿宋_GB2312"/>
          <w:color w:val="auto"/>
          <w:sz w:val="44"/>
          <w:highlight w:val="none"/>
        </w:rPr>
      </w:pPr>
    </w:p>
    <w:p w14:paraId="50484BEA">
      <w:pPr>
        <w:pStyle w:val="26"/>
        <w:spacing w:line="240" w:lineRule="exact"/>
        <w:rPr>
          <w:rFonts w:ascii="仿宋_GB2312" w:hAnsi="Times New Roman" w:eastAsia="仿宋_GB2312"/>
          <w:color w:val="auto"/>
          <w:sz w:val="44"/>
          <w:highlight w:val="none"/>
        </w:rPr>
      </w:pPr>
    </w:p>
    <w:p w14:paraId="13169B4F">
      <w:pPr>
        <w:pStyle w:val="26"/>
        <w:spacing w:line="240" w:lineRule="exact"/>
        <w:rPr>
          <w:rFonts w:ascii="仿宋_GB2312" w:hAnsi="Times New Roman" w:eastAsia="仿宋_GB2312"/>
          <w:color w:val="auto"/>
          <w:sz w:val="44"/>
          <w:highlight w:val="none"/>
        </w:rPr>
      </w:pPr>
    </w:p>
    <w:p w14:paraId="25B5BB44">
      <w:pPr>
        <w:pStyle w:val="26"/>
        <w:spacing w:line="240" w:lineRule="exact"/>
        <w:rPr>
          <w:rFonts w:ascii="仿宋_GB2312" w:hAnsi="Times New Roman" w:eastAsia="仿宋_GB2312"/>
          <w:color w:val="auto"/>
          <w:sz w:val="44"/>
          <w:highlight w:val="none"/>
        </w:rPr>
      </w:pPr>
    </w:p>
    <w:p w14:paraId="466E3983">
      <w:pPr>
        <w:snapToGrid w:val="0"/>
        <w:spacing w:before="120" w:beforeLines="50" w:after="50"/>
        <w:ind w:firstLine="420" w:firstLineChars="200"/>
        <w:outlineLvl w:val="1"/>
        <w:rPr>
          <w:rFonts w:ascii="仿宋_GB2312" w:eastAsia="仿宋_GB2312"/>
          <w:color w:val="auto"/>
          <w:highlight w:val="none"/>
        </w:rPr>
      </w:pPr>
      <w:r>
        <w:rPr>
          <w:rFonts w:hint="eastAsia" w:ascii="仿宋_GB2312" w:eastAsia="仿宋_GB2312"/>
          <w:color w:val="auto"/>
          <w:highlight w:val="none"/>
        </w:rPr>
        <w:t xml:space="preserve">                                             </w:t>
      </w:r>
    </w:p>
    <w:p w14:paraId="7EE3854B">
      <w:pPr>
        <w:snapToGrid w:val="0"/>
        <w:spacing w:before="120" w:beforeLines="50" w:after="50"/>
        <w:ind w:firstLine="420" w:firstLineChars="200"/>
        <w:outlineLvl w:val="1"/>
        <w:rPr>
          <w:rFonts w:ascii="仿宋_GB2312" w:eastAsia="仿宋_GB2312"/>
          <w:color w:val="auto"/>
          <w:highlight w:val="none"/>
        </w:rPr>
      </w:pPr>
    </w:p>
    <w:p w14:paraId="36C687E6">
      <w:pPr>
        <w:snapToGrid w:val="0"/>
        <w:spacing w:before="120" w:beforeLines="50" w:after="50"/>
        <w:ind w:firstLine="482" w:firstLineChars="200"/>
        <w:outlineLvl w:val="1"/>
        <w:rPr>
          <w:rFonts w:ascii="仿宋_GB2312" w:eastAsia="仿宋_GB2312"/>
          <w:color w:val="auto"/>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bookmarkEnd w:id="85"/>
      <w:r>
        <w:rPr>
          <w:rFonts w:hint="eastAsia" w:ascii="仿宋_GB2312" w:hAnsi="宋体" w:eastAsia="仿宋_GB2312"/>
          <w:b/>
          <w:bCs/>
          <w:color w:val="auto"/>
          <w:sz w:val="24"/>
          <w:highlight w:val="none"/>
        </w:rPr>
        <w:t>。</w:t>
      </w:r>
    </w:p>
    <w:p w14:paraId="337A2505">
      <w:pPr>
        <w:snapToGrid w:val="0"/>
        <w:spacing w:line="400" w:lineRule="exact"/>
        <w:jc w:val="left"/>
        <w:rPr>
          <w:rFonts w:ascii="仿宋_GB2312" w:hAnsi="Calibri" w:eastAsia="仿宋_GB2312"/>
          <w:b/>
          <w:bCs/>
          <w:color w:val="auto"/>
          <w:sz w:val="24"/>
          <w:highlight w:val="none"/>
        </w:rPr>
      </w:pPr>
      <w:r>
        <w:rPr>
          <w:rFonts w:hint="eastAsia" w:ascii="仿宋_GB2312" w:eastAsia="仿宋_GB2312"/>
          <w:b/>
          <w:bCs/>
          <w:color w:val="auto"/>
          <w:szCs w:val="21"/>
          <w:highlight w:val="none"/>
        </w:rPr>
        <w:t>（3）</w:t>
      </w:r>
      <w:r>
        <w:rPr>
          <w:rFonts w:hint="eastAsia" w:ascii="仿宋_GB2312" w:hAnsi="Calibri" w:eastAsia="仿宋_GB2312"/>
          <w:b/>
          <w:bCs/>
          <w:color w:val="auto"/>
          <w:sz w:val="24"/>
          <w:highlight w:val="none"/>
        </w:rPr>
        <w:t>投标人资格声明函</w:t>
      </w:r>
      <w:r>
        <w:rPr>
          <w:rFonts w:hint="eastAsia" w:ascii="仿宋_GB2312" w:eastAsia="仿宋_GB2312"/>
          <w:b/>
          <w:bCs/>
          <w:color w:val="auto"/>
          <w:sz w:val="24"/>
          <w:highlight w:val="none"/>
        </w:rPr>
        <w:t>格式</w:t>
      </w:r>
      <w:r>
        <w:rPr>
          <w:rFonts w:hint="eastAsia" w:ascii="仿宋_GB2312" w:hAnsi="Calibri" w:eastAsia="仿宋_GB2312"/>
          <w:b/>
          <w:bCs/>
          <w:color w:val="auto"/>
          <w:sz w:val="24"/>
          <w:highlight w:val="none"/>
        </w:rPr>
        <w:t>（必须提供）：</w:t>
      </w:r>
    </w:p>
    <w:p w14:paraId="4749565B">
      <w:pPr>
        <w:snapToGrid w:val="0"/>
        <w:spacing w:before="50" w:after="120" w:afterLines="50" w:line="400" w:lineRule="exact"/>
        <w:jc w:val="center"/>
        <w:rPr>
          <w:rFonts w:ascii="仿宋_GB2312" w:eastAsia="仿宋_GB2312"/>
          <w:b/>
          <w:bCs/>
          <w:color w:val="auto"/>
          <w:sz w:val="32"/>
          <w:szCs w:val="32"/>
          <w:highlight w:val="none"/>
        </w:rPr>
      </w:pPr>
    </w:p>
    <w:p w14:paraId="2D787E2C">
      <w:pPr>
        <w:autoSpaceDE w:val="0"/>
        <w:autoSpaceDN w:val="0"/>
        <w:adjustRightInd w:val="0"/>
        <w:spacing w:line="400" w:lineRule="exact"/>
        <w:ind w:firstLine="640"/>
        <w:jc w:val="center"/>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投标人资格声明函</w:t>
      </w:r>
    </w:p>
    <w:p w14:paraId="1D24BFFB">
      <w:pPr>
        <w:autoSpaceDE w:val="0"/>
        <w:autoSpaceDN w:val="0"/>
        <w:adjustRightInd w:val="0"/>
        <w:spacing w:line="400" w:lineRule="exact"/>
        <w:rPr>
          <w:rFonts w:ascii="仿宋_GB2312" w:eastAsia="仿宋_GB2312"/>
          <w:color w:val="auto"/>
          <w:spacing w:val="6"/>
          <w:sz w:val="24"/>
          <w:highlight w:val="none"/>
        </w:rPr>
      </w:pPr>
      <w:r>
        <w:rPr>
          <w:rFonts w:hint="eastAsia" w:ascii="仿宋_GB2312" w:eastAsia="仿宋_GB2312"/>
          <w:color w:val="auto"/>
          <w:spacing w:val="6"/>
          <w:sz w:val="24"/>
          <w:highlight w:val="none"/>
        </w:rPr>
        <w:t>致：</w:t>
      </w:r>
      <w:r>
        <w:rPr>
          <w:rFonts w:ascii="仿宋_GB2312" w:eastAsia="仿宋_GB2312"/>
          <w:color w:val="auto"/>
          <w:spacing w:val="6"/>
          <w:sz w:val="24"/>
          <w:highlight w:val="none"/>
          <w:u w:val="single"/>
        </w:rPr>
        <w:t>柳州市大数据发展局</w:t>
      </w:r>
      <w:r>
        <w:rPr>
          <w:rFonts w:hint="eastAsia" w:ascii="仿宋_GB2312" w:eastAsia="仿宋_GB2312"/>
          <w:color w:val="auto"/>
          <w:spacing w:val="6"/>
          <w:sz w:val="24"/>
          <w:highlight w:val="none"/>
          <w:u w:val="single"/>
        </w:rPr>
        <w:t>、柳州市政府集中采购中心</w:t>
      </w:r>
      <w:r>
        <w:rPr>
          <w:rFonts w:hint="eastAsia" w:ascii="仿宋_GB2312" w:eastAsia="仿宋_GB2312"/>
          <w:color w:val="auto"/>
          <w:spacing w:val="6"/>
          <w:sz w:val="24"/>
          <w:highlight w:val="none"/>
        </w:rPr>
        <w:t>：</w:t>
      </w:r>
    </w:p>
    <w:p w14:paraId="718D3784">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我方自愿参加</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项目（项目编号：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 xml:space="preserve">）的政府采购活动，并郑重承诺我方符合《中华人民共和国政府采购法》第二十二条规定的条件： </w:t>
      </w:r>
    </w:p>
    <w:p w14:paraId="67D90659">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（一）具有独立承担民事责任的能力； </w:t>
      </w:r>
    </w:p>
    <w:p w14:paraId="5A6B3DBA">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（二）具有良好的商业信誉和健全的财务会计制度； </w:t>
      </w:r>
    </w:p>
    <w:p w14:paraId="09CB955A">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（三）具有履行合同所必需的设备和专业技术能力； </w:t>
      </w:r>
    </w:p>
    <w:p w14:paraId="0C79C06F">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（四）有依法缴纳税收和社会保障资金的良好记录； </w:t>
      </w:r>
    </w:p>
    <w:p w14:paraId="03393D95">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（五）参加政府采购活动前三年内，在经营活动中没有重大违法记录； </w:t>
      </w:r>
    </w:p>
    <w:p w14:paraId="2A3D9C55">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（六）若以分公司名义参与政府采购活动的，已获得总公司针对本项目的授权；</w:t>
      </w:r>
    </w:p>
    <w:p w14:paraId="7186F867">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（七）法律、行政法规规定的其他条件。 </w:t>
      </w:r>
    </w:p>
    <w:p w14:paraId="2CC46F82">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我方保证上述承诺事项的真实性，如有弄虚作假或其他违法违规行为，愿意承担一切法律责任，并承担因此所造成的一切损失。 </w:t>
      </w:r>
    </w:p>
    <w:p w14:paraId="65BE1F7D">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b/>
          <w:bCs/>
          <w:color w:val="auto"/>
          <w:spacing w:val="6"/>
          <w:sz w:val="24"/>
          <w:highlight w:val="none"/>
        </w:rPr>
        <w:t>特此声明！</w:t>
      </w:r>
      <w:r>
        <w:rPr>
          <w:rFonts w:hint="eastAsia" w:ascii="仿宋_GB2312" w:eastAsia="仿宋_GB2312"/>
          <w:color w:val="auto"/>
          <w:spacing w:val="6"/>
          <w:sz w:val="24"/>
          <w:highlight w:val="none"/>
        </w:rPr>
        <w:t xml:space="preserve"> </w:t>
      </w:r>
    </w:p>
    <w:p w14:paraId="54D63E7B">
      <w:pPr>
        <w:pStyle w:val="47"/>
        <w:spacing w:line="400" w:lineRule="exact"/>
        <w:ind w:firstLine="504"/>
        <w:rPr>
          <w:rFonts w:ascii="仿宋_GB2312" w:eastAsia="仿宋_GB2312"/>
          <w:color w:val="auto"/>
          <w:spacing w:val="6"/>
          <w:sz w:val="24"/>
          <w:highlight w:val="none"/>
        </w:rPr>
      </w:pPr>
    </w:p>
    <w:p w14:paraId="3E761FD0">
      <w:pPr>
        <w:spacing w:line="400" w:lineRule="exact"/>
        <w:rPr>
          <w:color w:val="auto"/>
          <w:sz w:val="24"/>
          <w:highlight w:val="none"/>
        </w:rPr>
      </w:pPr>
    </w:p>
    <w:p w14:paraId="3CFB58F4">
      <w:pPr>
        <w:spacing w:line="400" w:lineRule="exact"/>
        <w:jc w:val="center"/>
        <w:rPr>
          <w:rFonts w:ascii="仿宋_GB2312" w:eastAsia="仿宋_GB2312"/>
          <w:color w:val="auto"/>
          <w:sz w:val="24"/>
          <w:highlight w:val="none"/>
          <w:u w:val="single"/>
        </w:rPr>
      </w:pPr>
      <w:r>
        <w:rPr>
          <w:rFonts w:hint="eastAsia" w:ascii="仿宋_GB2312" w:eastAsia="仿宋_GB2312"/>
          <w:color w:val="auto"/>
          <w:sz w:val="24"/>
          <w:highlight w:val="none"/>
        </w:rPr>
        <w:t xml:space="preserve">                        法定代表人或委托代理人</w:t>
      </w:r>
      <w:r>
        <w:rPr>
          <w:rFonts w:hint="eastAsia" w:ascii="仿宋_GB2312" w:eastAsia="仿宋_GB2312"/>
          <w:b/>
          <w:bCs/>
          <w:color w:val="auto"/>
          <w:sz w:val="24"/>
          <w:highlight w:val="none"/>
        </w:rPr>
        <w:t>（签字）：</w:t>
      </w:r>
      <w:r>
        <w:rPr>
          <w:rFonts w:hint="eastAsia" w:ascii="仿宋_GB2312" w:eastAsia="仿宋_GB2312"/>
          <w:color w:val="auto"/>
          <w:sz w:val="24"/>
          <w:highlight w:val="none"/>
          <w:u w:val="single"/>
        </w:rPr>
        <w:t xml:space="preserve">         </w:t>
      </w:r>
    </w:p>
    <w:p w14:paraId="1EADF9BE">
      <w:pPr>
        <w:spacing w:line="400" w:lineRule="exact"/>
        <w:jc w:val="center"/>
        <w:rPr>
          <w:rFonts w:ascii="仿宋_GB2312" w:eastAsia="仿宋_GB2312"/>
          <w:color w:val="auto"/>
          <w:sz w:val="24"/>
          <w:highlight w:val="none"/>
          <w:u w:val="single"/>
        </w:rPr>
      </w:pPr>
    </w:p>
    <w:p w14:paraId="08B1E5C8">
      <w:pPr>
        <w:pStyle w:val="26"/>
        <w:spacing w:line="400" w:lineRule="exact"/>
        <w:ind w:firstLine="5160" w:firstLineChars="2150"/>
        <w:rPr>
          <w:rFonts w:ascii="仿宋_GB2312" w:eastAsia="仿宋_GB2312"/>
          <w:color w:val="auto"/>
          <w:sz w:val="24"/>
          <w:szCs w:val="24"/>
          <w:highlight w:val="none"/>
        </w:rPr>
      </w:pPr>
      <w:r>
        <w:rPr>
          <w:rFonts w:hint="eastAsia" w:ascii="仿宋_GB2312" w:eastAsia="仿宋_GB2312"/>
          <w:color w:val="auto"/>
          <w:sz w:val="24"/>
          <w:szCs w:val="24"/>
          <w:highlight w:val="none"/>
        </w:rPr>
        <w:t>投标人</w:t>
      </w:r>
      <w:r>
        <w:rPr>
          <w:rFonts w:hint="eastAsia" w:ascii="仿宋_GB2312" w:eastAsia="仿宋_GB2312"/>
          <w:b/>
          <w:bCs/>
          <w:color w:val="auto"/>
          <w:sz w:val="24"/>
          <w:szCs w:val="24"/>
          <w:highlight w:val="none"/>
        </w:rPr>
        <w:t>（CA电子签章）</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u w:val="single"/>
        </w:rPr>
        <w:t xml:space="preserve">                               </w:t>
      </w:r>
    </w:p>
    <w:p w14:paraId="61B87B1C">
      <w:pPr>
        <w:pStyle w:val="26"/>
        <w:spacing w:line="400" w:lineRule="exact"/>
        <w:rPr>
          <w:rFonts w:hint="eastAsia" w:ascii="仿宋_GB2312" w:hAnsi="宋体" w:eastAsia="仿宋_GB2312"/>
          <w:color w:val="auto"/>
          <w:sz w:val="24"/>
          <w:szCs w:val="24"/>
          <w:highlight w:val="none"/>
        </w:rPr>
      </w:pPr>
    </w:p>
    <w:p w14:paraId="3675C5DF">
      <w:pPr>
        <w:pStyle w:val="26"/>
        <w:spacing w:line="400" w:lineRule="exact"/>
        <w:jc w:val="righ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日期：       年   月   日</w:t>
      </w:r>
    </w:p>
    <w:p w14:paraId="4F74C917">
      <w:pPr>
        <w:pStyle w:val="26"/>
        <w:spacing w:line="400" w:lineRule="exact"/>
        <w:ind w:firstLine="482" w:firstLineChars="200"/>
        <w:rPr>
          <w:rFonts w:hint="eastAsia" w:ascii="仿宋_GB2312" w:hAnsi="宋体" w:eastAsia="仿宋_GB2312"/>
          <w:b/>
          <w:bCs/>
          <w:color w:val="auto"/>
          <w:sz w:val="24"/>
          <w:szCs w:val="24"/>
          <w:highlight w:val="none"/>
        </w:rPr>
      </w:pPr>
      <w:r>
        <w:rPr>
          <w:rFonts w:hint="eastAsia" w:ascii="仿宋_GB2312" w:eastAsia="仿宋_GB2312"/>
          <w:b/>
          <w:color w:val="auto"/>
          <w:sz w:val="24"/>
          <w:szCs w:val="24"/>
          <w:highlight w:val="none"/>
        </w:rPr>
        <w:t>注：此项材料必须</w:t>
      </w:r>
      <w:r>
        <w:rPr>
          <w:rFonts w:hint="eastAsia" w:ascii="仿宋_GB2312" w:hAnsi="宋体" w:eastAsia="仿宋_GB2312"/>
          <w:b/>
          <w:bCs/>
          <w:color w:val="auto"/>
          <w:sz w:val="24"/>
          <w:szCs w:val="24"/>
          <w:highlight w:val="none"/>
        </w:rPr>
        <w:t>以PDF格式上传。</w:t>
      </w:r>
    </w:p>
    <w:p w14:paraId="600935B8">
      <w:pPr>
        <w:pStyle w:val="8"/>
        <w:overflowPunct w:val="0"/>
        <w:ind w:left="0" w:firstLine="0"/>
        <w:rPr>
          <w:rFonts w:ascii="仿宋_GB2312" w:hAnsi="Courier New" w:eastAsia="仿宋_GB2312" w:cs="Courier New"/>
          <w:bCs/>
          <w:color w:val="auto"/>
          <w:sz w:val="24"/>
          <w:szCs w:val="24"/>
          <w:highlight w:val="none"/>
        </w:rPr>
        <w:sectPr>
          <w:pgSz w:w="11906" w:h="16838"/>
          <w:pgMar w:top="1440" w:right="707" w:bottom="1440" w:left="1440" w:header="851" w:footer="992" w:gutter="0"/>
          <w:cols w:space="720" w:num="1"/>
          <w:docGrid w:linePitch="312" w:charSpace="0"/>
        </w:sectPr>
      </w:pPr>
    </w:p>
    <w:p w14:paraId="21966319">
      <w:pPr>
        <w:pStyle w:val="368"/>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57735E23">
      <w:pPr>
        <w:snapToGrid w:val="0"/>
        <w:spacing w:line="400" w:lineRule="exact"/>
        <w:jc w:val="left"/>
        <w:rPr>
          <w:rFonts w:ascii="仿宋_GB2312" w:eastAsia="仿宋_GB2312"/>
          <w:bCs/>
          <w:color w:val="auto"/>
          <w:sz w:val="24"/>
          <w:highlight w:val="none"/>
        </w:rPr>
      </w:pPr>
    </w:p>
    <w:p w14:paraId="132933DD">
      <w:pPr>
        <w:snapToGrid w:val="0"/>
        <w:spacing w:line="400" w:lineRule="exact"/>
        <w:jc w:val="left"/>
        <w:rPr>
          <w:rFonts w:ascii="仿宋_GB2312" w:eastAsia="仿宋_GB2312"/>
          <w:bCs/>
          <w:color w:val="auto"/>
          <w:sz w:val="24"/>
          <w:highlight w:val="none"/>
        </w:rPr>
      </w:pPr>
    </w:p>
    <w:p w14:paraId="128A5F50">
      <w:pPr>
        <w:snapToGrid w:val="0"/>
        <w:spacing w:before="120" w:beforeLines="50" w:after="50" w:line="400" w:lineRule="exact"/>
        <w:outlineLvl w:val="1"/>
        <w:rPr>
          <w:rFonts w:ascii="仿宋_GB2312" w:eastAsia="仿宋_GB2312"/>
          <w:b/>
          <w:bCs/>
          <w:color w:val="auto"/>
          <w:szCs w:val="21"/>
          <w:highlight w:val="none"/>
        </w:rPr>
      </w:pPr>
    </w:p>
    <w:p w14:paraId="3E556556">
      <w:pPr>
        <w:ind w:firstLine="643" w:firstLineChars="200"/>
        <w:jc w:val="left"/>
        <w:rPr>
          <w:rFonts w:ascii="仿宋_GB2312" w:eastAsia="仿宋_GB2312"/>
          <w:b/>
          <w:bCs/>
          <w:color w:val="auto"/>
          <w:sz w:val="32"/>
          <w:szCs w:val="32"/>
          <w:highlight w:val="none"/>
        </w:rPr>
      </w:pPr>
      <w:bookmarkStart w:id="86" w:name="_Hlk56503802"/>
      <w:r>
        <w:rPr>
          <w:rFonts w:hint="eastAsia" w:ascii="仿宋_GB2312" w:eastAsia="仿宋_GB2312"/>
          <w:b/>
          <w:bCs/>
          <w:color w:val="auto"/>
          <w:sz w:val="32"/>
          <w:szCs w:val="32"/>
          <w:highlight w:val="none"/>
        </w:rPr>
        <w:t>注：第（4）项必须提供且为PDF格式，并加盖投标人CA电子签章。</w:t>
      </w:r>
    </w:p>
    <w:p w14:paraId="1CD3C35A">
      <w:pPr>
        <w:pStyle w:val="388"/>
        <w:rPr>
          <w:rFonts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（5）中小企业证明材料，投标人必须提供以下材料之一：</w:t>
      </w:r>
    </w:p>
    <w:p w14:paraId="2260ABC2">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①</w:t>
      </w:r>
      <w:r>
        <w:rPr>
          <w:rFonts w:hint="eastAsia" w:ascii="仿宋_GB2312" w:eastAsia="仿宋_GB2312"/>
          <w:b/>
          <w:bCs/>
          <w:color w:val="auto"/>
          <w:highlight w:val="none"/>
        </w:rPr>
        <w:t>中小企业声明函格式（服务由中小企业</w:t>
      </w:r>
      <w:r>
        <w:rPr>
          <w:rFonts w:hint="eastAsia" w:ascii="仿宋_GB2312" w:eastAsia="仿宋_GB2312"/>
          <w:b/>
          <w:bCs/>
          <w:color w:val="auto"/>
          <w:highlight w:val="none"/>
          <w:lang w:val="en-US" w:eastAsia="zh-CN"/>
        </w:rPr>
        <w:t>承接</w:t>
      </w:r>
      <w:r>
        <w:rPr>
          <w:rFonts w:hint="eastAsia" w:ascii="仿宋_GB2312" w:eastAsia="仿宋_GB2312"/>
          <w:b/>
          <w:bCs/>
          <w:color w:val="auto"/>
          <w:highlight w:val="none"/>
        </w:rPr>
        <w:t>的必须提供）：</w:t>
      </w:r>
    </w:p>
    <w:p w14:paraId="6E7EB40E">
      <w:pPr>
        <w:pStyle w:val="388"/>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中小企业声明函（服务）</w:t>
      </w:r>
    </w:p>
    <w:p w14:paraId="76C58BCC">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本公司郑重声明，根据《政府采购促进中小企业发展管理办法》（财库﹝2020﹞46 号）的规定，本公司参加</w:t>
      </w:r>
      <w:r>
        <w:rPr>
          <w:rFonts w:hint="eastAsia" w:ascii="仿宋_GB2312" w:eastAsia="仿宋_GB2312"/>
          <w:color w:val="auto"/>
          <w:highlight w:val="none"/>
          <w:u w:val="single"/>
        </w:rPr>
        <w:t>柳州市大数据发展局</w:t>
      </w:r>
      <w:r>
        <w:rPr>
          <w:rFonts w:hint="eastAsia" w:ascii="仿宋_GB2312" w:eastAsia="仿宋_GB2312"/>
          <w:color w:val="auto"/>
          <w:highlight w:val="none"/>
        </w:rPr>
        <w:t>的</w:t>
      </w:r>
      <w:r>
        <w:rPr>
          <w:rFonts w:hint="eastAsia" w:ascii="仿宋_GB2312" w:eastAsia="仿宋_GB2312"/>
          <w:color w:val="auto"/>
          <w:highlight w:val="none"/>
          <w:u w:val="single"/>
        </w:rPr>
        <w:t>2026年柳州市大数据发展局基础系统软件及数据库服务采购</w:t>
      </w:r>
      <w:r>
        <w:rPr>
          <w:rFonts w:hint="eastAsia" w:ascii="仿宋_GB2312" w:eastAsia="仿宋_GB2312"/>
          <w:color w:val="auto"/>
          <w:highlight w:val="none"/>
        </w:rPr>
        <w:t>采购活动，服务全部由符合政策要求的中小企业承接。相关企业的具体情况如下： </w:t>
      </w:r>
      <w:r>
        <w:rPr>
          <w:rFonts w:hint="eastAsia" w:ascii="仿宋_GB2312" w:eastAsia="仿宋_GB2312"/>
          <w:color w:val="auto"/>
          <w:highlight w:val="none"/>
        </w:rPr>
        <w:br w:type="textWrapping"/>
      </w:r>
      <w:r>
        <w:rPr>
          <w:rFonts w:hint="eastAsia" w:ascii="仿宋_GB2312" w:eastAsia="仿宋_GB2312"/>
          <w:color w:val="auto"/>
          <w:highlight w:val="none"/>
        </w:rPr>
        <w:t xml:space="preserve">  </w:t>
      </w:r>
      <w:r>
        <w:rPr>
          <w:rStyle w:val="389"/>
          <w:rFonts w:hint="eastAsia" w:ascii="仿宋_GB2312" w:eastAsia="仿宋_GB2312"/>
          <w:i w:val="0"/>
          <w:iCs w:val="0"/>
          <w:color w:val="auto"/>
          <w:highlight w:val="none"/>
          <w:u w:val="single"/>
        </w:rPr>
        <w:t>2026年柳州市大数据发展局基础系统软件及数据库服务采购</w:t>
      </w:r>
      <w:r>
        <w:rPr>
          <w:rFonts w:hint="eastAsia" w:ascii="仿宋_GB2312" w:eastAsia="仿宋_GB2312"/>
          <w:color w:val="auto"/>
          <w:highlight w:val="none"/>
        </w:rPr>
        <w:t xml:space="preserve"> ，属于</w:t>
      </w:r>
      <w:r>
        <w:rPr>
          <w:rStyle w:val="389"/>
          <w:rFonts w:hint="eastAsia" w:ascii="仿宋_GB2312" w:eastAsia="仿宋_GB2312"/>
          <w:b/>
          <w:bCs/>
          <w:i w:val="0"/>
          <w:iCs w:val="0"/>
          <w:color w:val="auto"/>
          <w:highlight w:val="none"/>
          <w:u w:val="single"/>
        </w:rPr>
        <w:t>软件和信息技术服务业</w:t>
      </w:r>
      <w:r>
        <w:rPr>
          <w:rFonts w:hint="eastAsia" w:ascii="仿宋_GB2312" w:eastAsia="仿宋_GB2312"/>
          <w:color w:val="auto"/>
          <w:highlight w:val="none"/>
        </w:rPr>
        <w:t xml:space="preserve"> ；承接企业为</w:t>
      </w:r>
      <w:r>
        <w:rPr>
          <w:rFonts w:hint="eastAsia" w:ascii="仿宋_GB2312" w:eastAsia="仿宋_GB2312"/>
          <w:color w:val="auto"/>
          <w:highlight w:val="none"/>
          <w:u w:val="single"/>
          <w:lang w:val="en-US" w:eastAsia="zh-CN"/>
        </w:rPr>
        <w:t xml:space="preserve">       </w:t>
      </w:r>
      <w:r>
        <w:rPr>
          <w:rStyle w:val="389"/>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89"/>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xml:space="preserve">  </w:t>
      </w:r>
      <w:r>
        <w:rPr>
          <w:rFonts w:hint="eastAsia" w:ascii="仿宋_GB2312" w:eastAsia="仿宋_GB2312"/>
          <w:color w:val="auto"/>
          <w:highlight w:val="none"/>
        </w:rPr>
        <w:br w:type="textWrapping"/>
      </w:r>
      <w:r>
        <w:rPr>
          <w:rFonts w:hint="eastAsia" w:ascii="仿宋_GB2312" w:eastAsia="仿宋_GB2312"/>
          <w:color w:val="auto"/>
          <w:highlight w:val="none"/>
        </w:rPr>
        <w:t>  </w:t>
      </w:r>
      <w:r>
        <w:rPr>
          <w:rFonts w:hint="eastAsia" w:ascii="仿宋_GB2312" w:eastAsia="仿宋_GB2312"/>
          <w:color w:val="auto"/>
          <w:highlight w:val="none"/>
        </w:rPr>
        <w:br w:type="textWrapping"/>
      </w:r>
      <w:r>
        <w:rPr>
          <w:rFonts w:hint="eastAsia" w:ascii="仿宋_GB2312" w:eastAsia="仿宋_GB2312"/>
          <w:color w:val="auto"/>
          <w:highlight w:val="none"/>
        </w:rPr>
        <w:t>  以上企业，不属于大企业的分支机构，不存在控股股东为大企业的情形，也不存在与大企业的负责人为同一人的情形。</w:t>
      </w:r>
      <w:r>
        <w:rPr>
          <w:rFonts w:hint="eastAsia" w:ascii="仿宋_GB2312" w:eastAsia="仿宋_GB2312"/>
          <w:color w:val="auto"/>
          <w:highlight w:val="none"/>
        </w:rPr>
        <w:br w:type="textWrapping"/>
      </w:r>
      <w:r>
        <w:rPr>
          <w:rFonts w:hint="eastAsia" w:ascii="仿宋_GB2312" w:eastAsia="仿宋_GB2312"/>
          <w:color w:val="auto"/>
          <w:highlight w:val="none"/>
        </w:rPr>
        <w:t>  本企业对上述声明内容的真实性负责。如有虚假，将依法承担相应责任。</w:t>
      </w:r>
    </w:p>
    <w:p w14:paraId="4CC03568">
      <w:pPr>
        <w:pStyle w:val="388"/>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608623F4">
      <w:pPr>
        <w:pStyle w:val="388"/>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19F5958C">
      <w:pPr>
        <w:pStyle w:val="388"/>
        <w:spacing w:line="405" w:lineRule="atLeast"/>
        <w:rPr>
          <w:rFonts w:hint="eastAsia" w:ascii="仿宋_GB2312" w:eastAsia="仿宋_GB2312"/>
          <w:color w:val="auto"/>
          <w:highlight w:val="none"/>
        </w:rPr>
      </w:pPr>
      <w:r>
        <w:rPr>
          <w:rFonts w:hint="eastAsia" w:ascii="仿宋_GB2312" w:eastAsia="仿宋_GB2312"/>
          <w:b/>
          <w:bCs/>
          <w:color w:val="auto"/>
          <w:sz w:val="27"/>
          <w:szCs w:val="27"/>
          <w:highlight w:val="none"/>
        </w:rPr>
        <w:t>  注：1.此项材料必须以PDF格式上传；</w:t>
      </w:r>
      <w:r>
        <w:rPr>
          <w:rFonts w:hint="eastAsia" w:ascii="仿宋_GB2312" w:eastAsia="仿宋_GB2312"/>
          <w:b/>
          <w:bCs/>
          <w:color w:val="auto"/>
          <w:sz w:val="27"/>
          <w:szCs w:val="27"/>
          <w:highlight w:val="none"/>
        </w:rPr>
        <w:br w:type="textWrapping"/>
      </w:r>
      <w:r>
        <w:rPr>
          <w:rFonts w:hint="eastAsia" w:ascii="仿宋_GB2312" w:eastAsia="仿宋_GB2312"/>
          <w:b/>
          <w:bCs/>
          <w:color w:val="auto"/>
          <w:sz w:val="27"/>
          <w:szCs w:val="27"/>
          <w:highlight w:val="none"/>
        </w:rPr>
        <w:t>  2.投标人出具的《中小企业声明函》中填写的“所属行业”应与采购文件明确的“所属行业”内容一致。</w:t>
      </w:r>
      <w:r>
        <w:rPr>
          <w:rFonts w:hint="eastAsia" w:ascii="仿宋_GB2312" w:eastAsia="仿宋_GB2312"/>
          <w:b/>
          <w:bCs/>
          <w:color w:val="auto"/>
          <w:sz w:val="27"/>
          <w:szCs w:val="27"/>
          <w:highlight w:val="none"/>
        </w:rPr>
        <w:br w:type="textWrapping"/>
      </w:r>
      <w:r>
        <w:rPr>
          <w:rFonts w:hint="eastAsia" w:ascii="仿宋_GB2312" w:eastAsia="仿宋_GB2312"/>
          <w:b/>
          <w:bCs/>
          <w:color w:val="auto"/>
          <w:sz w:val="27"/>
          <w:szCs w:val="27"/>
          <w:highlight w:val="none"/>
        </w:rPr>
        <w:t>  采购标的对应的中小企业划分标准所属行业：</w:t>
      </w:r>
      <w:r>
        <w:rPr>
          <w:rFonts w:hint="eastAsia" w:ascii="仿宋_GB2312" w:eastAsia="仿宋_GB2312"/>
          <w:b/>
          <w:bCs/>
          <w:color w:val="auto"/>
          <w:sz w:val="27"/>
          <w:szCs w:val="27"/>
          <w:highlight w:val="none"/>
          <w:u w:val="single"/>
        </w:rPr>
        <w:t>软件和信息技术服务业</w:t>
      </w:r>
      <w:r>
        <w:rPr>
          <w:rFonts w:hint="eastAsia" w:ascii="仿宋_GB2312" w:eastAsia="仿宋_GB2312"/>
          <w:b/>
          <w:bCs/>
          <w:color w:val="auto"/>
          <w:sz w:val="27"/>
          <w:szCs w:val="27"/>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3.从业人员、营业收入、资产总额填报上一年度数据，无上一年度数据的新成立企业可不填报。</w:t>
      </w:r>
      <w:r>
        <w:rPr>
          <w:rFonts w:hint="eastAsia" w:ascii="仿宋_GB2312" w:eastAsia="仿宋_GB2312"/>
          <w:color w:val="auto"/>
          <w:highlight w:val="none"/>
        </w:rPr>
        <w:br w:type="textWrapping"/>
      </w:r>
      <w:r>
        <w:rPr>
          <w:rFonts w:hint="eastAsia" w:ascii="仿宋_GB2312" w:eastAsia="仿宋_GB2312"/>
          <w:color w:val="auto"/>
          <w:highlight w:val="none"/>
        </w:rPr>
        <w:t>  4.为方便投标人识别企业规模类型，投标人可使用工业和信息化部组织开发的中小企业规模类型自测小程序生成企业规模类型测试结果。</w:t>
      </w:r>
      <w:r>
        <w:rPr>
          <w:rFonts w:hint="eastAsia" w:ascii="仿宋_GB2312" w:eastAsia="仿宋_GB2312"/>
          <w:color w:val="auto"/>
          <w:highlight w:val="none"/>
        </w:rPr>
        <w:br w:type="textWrapping"/>
      </w:r>
      <w:r>
        <w:rPr>
          <w:rFonts w:hint="eastAsia" w:ascii="仿宋_GB2312" w:eastAsia="仿宋_GB2312"/>
          <w:color w:val="auto"/>
          <w:highlight w:val="none"/>
        </w:rPr>
        <w:t>  自测小程序链接：https://baosong.miit.gov.cn/ScaleTest</w:t>
      </w:r>
      <w:r>
        <w:rPr>
          <w:rFonts w:hint="eastAsia" w:ascii="仿宋_GB2312" w:eastAsia="仿宋_GB2312"/>
          <w:color w:val="auto"/>
          <w:highlight w:val="none"/>
        </w:rPr>
        <w:br w:type="textWrapping"/>
      </w:r>
      <w:r>
        <w:rPr>
          <w:rFonts w:hint="eastAsia" w:ascii="仿宋_GB2312" w:eastAsia="仿宋_GB2312"/>
          <w:color w:val="auto"/>
          <w:highlight w:val="none"/>
        </w:rPr>
        <w:t>  5.投标人须按上述格式要求如实填写中小企业声明函，并对该声明函的真实性负责，否则不得享受相关中小企业扶持政策；</w:t>
      </w:r>
      <w:r>
        <w:rPr>
          <w:rFonts w:hint="eastAsia" w:ascii="仿宋_GB2312" w:eastAsia="仿宋_GB2312"/>
          <w:color w:val="auto"/>
          <w:highlight w:val="none"/>
        </w:rPr>
        <w:br w:type="textWrapping"/>
      </w:r>
      <w:r>
        <w:rPr>
          <w:rFonts w:hint="eastAsia" w:ascii="仿宋_GB2312" w:eastAsia="仿宋_GB2312"/>
          <w:color w:val="auto"/>
          <w:highlight w:val="none"/>
        </w:rPr>
        <w:t>  6.中标人依法享受中小企业扶持政策的，采购代理机构将在中标结果公告中公告其《中小企业声明函》；</w:t>
      </w:r>
      <w:r>
        <w:rPr>
          <w:rFonts w:hint="eastAsia" w:ascii="仿宋_GB2312" w:eastAsia="仿宋_GB2312"/>
          <w:color w:val="auto"/>
          <w:highlight w:val="none"/>
        </w:rPr>
        <w:br w:type="textWrapping"/>
      </w:r>
      <w:r>
        <w:rPr>
          <w:rFonts w:hint="eastAsia" w:ascii="仿宋_GB2312" w:eastAsia="仿宋_GB2312"/>
          <w:color w:val="auto"/>
          <w:highlight w:val="none"/>
        </w:rPr>
        <w:t>  7.中小微企业划型标准附表（若附表有变动，按最新政策执行)：</w:t>
      </w:r>
    </w:p>
    <w:p w14:paraId="70EA8159">
      <w:pPr>
        <w:pStyle w:val="388"/>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中小微企业划型标准</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0"/>
        <w:gridCol w:w="1979"/>
        <w:gridCol w:w="1239"/>
        <w:gridCol w:w="2027"/>
        <w:gridCol w:w="1705"/>
        <w:gridCol w:w="1239"/>
      </w:tblGrid>
      <w:tr w14:paraId="7BCE1D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426B2C">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行业名称</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DB5F3B">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指标名称</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195AA">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计量单位</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79B2FC">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中型</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25E438">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小型</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3F6A91">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微型</w:t>
            </w:r>
          </w:p>
        </w:tc>
      </w:tr>
      <w:tr w14:paraId="6F6AA7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2B0A03">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农、林、牧、渔</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5245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5B350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78258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A2154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00D4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Y&lt;50</w:t>
            </w:r>
          </w:p>
        </w:tc>
      </w:tr>
      <w:tr w14:paraId="3274BC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126DE7">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工业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B72C5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6E516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DD36A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F764C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E8AD5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43DE1B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70FD56A">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EB251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690B3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859C5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D08D8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332B2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Y&lt;300</w:t>
            </w:r>
          </w:p>
        </w:tc>
      </w:tr>
      <w:tr w14:paraId="52208C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042B05">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建筑业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DD8A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4BD16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1886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6000≤Y&lt;80000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CA6C3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300≤Y&lt;6000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DACF7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Y&lt;300</w:t>
            </w:r>
          </w:p>
        </w:tc>
      </w:tr>
      <w:tr w14:paraId="1E250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4854338B">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18DB8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A5C66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13D7D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5000≤Z&lt;80000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1852F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300≤Z&lt;5000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00430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Z&lt;300</w:t>
            </w:r>
          </w:p>
        </w:tc>
      </w:tr>
      <w:tr w14:paraId="0B0D77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C1CF2B">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批发业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D507E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53770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607D7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12A72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5≤X&lt;20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7458F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X&lt;5</w:t>
            </w:r>
          </w:p>
        </w:tc>
      </w:tr>
      <w:tr w14:paraId="2CAC8B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017B5928">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EDD7A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5641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11B9B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41CE9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2F748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Y&lt;1000</w:t>
            </w:r>
          </w:p>
        </w:tc>
      </w:tr>
      <w:tr w14:paraId="157888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FF692F">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零售业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D2625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7D3CB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5BDC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69A38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10≤X&lt;50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1F455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5887C8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73CFBC38">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61313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938E0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ED89E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C32D2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66B07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072849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96100D">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交通运输业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F4D29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DCB9D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CE1CC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3568B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80B65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7E9897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592AAE9">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E050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ADEE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07D47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462C3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200≤Y&lt;3000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D0943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Y&lt;200</w:t>
            </w:r>
          </w:p>
        </w:tc>
      </w:tr>
      <w:tr w14:paraId="36FEA8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049AA1">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仓储业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1DAE2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C0964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87F2B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F4BD4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B5DFC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26CDE4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53F6972">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5EAFE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E568E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2B74D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32C29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DBB5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2F40EF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358576">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邮政业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0EB4B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1213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CD591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378F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69905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07375B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155EE56">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21A9D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A73E6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A3A82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C55A3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ECAAC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3CBFE5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271E82">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住宿业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7496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36B4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66DBC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0608D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42AF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5EBD88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7D16FE22">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9EBCB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68F19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CD13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0E795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499E5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008C67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2C83EB">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餐饮业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EBFB0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9CA72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595FF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639D6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748A9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6A5B9D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09F256E">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42BD1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74AF2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3EE29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11156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FC930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0C4B0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51B53">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信息传输业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8FAA3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28045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45D85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100≤X&lt;2000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70101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A470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3E9B7C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2A4E47DA">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1BBAD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78C12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A5999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1000≤Y&lt;100000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CD55C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11C13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72DF84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9DCA1C">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软件和信息</w:t>
            </w:r>
            <w:r>
              <w:rPr>
                <w:rFonts w:hint="eastAsia" w:ascii="仿宋_GB2312" w:eastAsia="仿宋_GB2312"/>
                <w:color w:val="auto"/>
                <w:highlight w:val="none"/>
              </w:rPr>
              <w:t xml:space="preserve"> </w:t>
            </w:r>
            <w:r>
              <w:rPr>
                <w:rFonts w:hint="eastAsia" w:ascii="仿宋_GB2312" w:eastAsia="仿宋_GB2312"/>
                <w:b/>
                <w:bCs/>
                <w:color w:val="auto"/>
                <w:highlight w:val="none"/>
              </w:rPr>
              <w:t>技术服务业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A9D9D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E5BE0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257E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A75A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4A28E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5C02DB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0733E740">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45E1A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768A5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10D61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530D3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05526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Y&lt;50</w:t>
            </w:r>
          </w:p>
        </w:tc>
      </w:tr>
      <w:tr w14:paraId="08360B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18EB1">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房地产</w:t>
            </w:r>
            <w:r>
              <w:rPr>
                <w:rFonts w:hint="eastAsia" w:ascii="仿宋_GB2312" w:eastAsia="仿宋_GB2312"/>
                <w:color w:val="auto"/>
                <w:highlight w:val="none"/>
              </w:rPr>
              <w:t xml:space="preserve"> </w:t>
            </w:r>
            <w:r>
              <w:rPr>
                <w:rFonts w:hint="eastAsia" w:ascii="仿宋_GB2312" w:eastAsia="仿宋_GB2312"/>
                <w:b/>
                <w:bCs/>
                <w:color w:val="auto"/>
                <w:highlight w:val="none"/>
              </w:rPr>
              <w:t>开发经营</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1CD79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A13FA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4215C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1000≤Y&lt;200000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1D0DD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E6919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X&lt;100</w:t>
            </w:r>
          </w:p>
        </w:tc>
      </w:tr>
      <w:tr w14:paraId="716F71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2E38636">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96E0A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8696A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601C0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5000≤Z&lt;10000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93CF0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DC97F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Y&lt;2000</w:t>
            </w:r>
          </w:p>
        </w:tc>
      </w:tr>
      <w:tr w14:paraId="7DA20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0580E9">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物业管理</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08089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C1996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FFC51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7D64A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DE146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X&lt;100</w:t>
            </w:r>
          </w:p>
        </w:tc>
      </w:tr>
      <w:tr w14:paraId="5E732F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4089B4C6">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2CF8F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B6E10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1FC19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1000≤Y&lt;5000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B79F4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1CD07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Y&lt;500</w:t>
            </w:r>
          </w:p>
        </w:tc>
      </w:tr>
      <w:tr w14:paraId="3F9824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E028B6">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租赁和商务服务业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D60E8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15985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44385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6C08C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86809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54D759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056B4F44">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892D5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D847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89BB1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8000≤Z&lt;120000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B4B5D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100≤Z&lt;8000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70363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49D05D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2671D6">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其他未列明</w:t>
            </w:r>
            <w:r>
              <w:rPr>
                <w:rFonts w:hint="eastAsia" w:ascii="仿宋_GB2312" w:eastAsia="仿宋_GB2312"/>
                <w:color w:val="auto"/>
                <w:highlight w:val="none"/>
              </w:rPr>
              <w:t xml:space="preserve"> </w:t>
            </w:r>
            <w:r>
              <w:rPr>
                <w:rFonts w:hint="eastAsia" w:ascii="仿宋_GB2312" w:eastAsia="仿宋_GB2312"/>
                <w:b/>
                <w:bCs/>
                <w:color w:val="auto"/>
                <w:highlight w:val="none"/>
              </w:rPr>
              <w:t>行业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57FA8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70E62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D5E69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64C89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D7BB2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bl>
    <w:p w14:paraId="1B120044">
      <w:pPr>
        <w:pStyle w:val="388"/>
        <w:spacing w:line="405" w:lineRule="atLeast"/>
        <w:rPr>
          <w:rFonts w:hint="eastAsia" w:ascii="仿宋_GB2312" w:eastAsia="仿宋_GB2312"/>
          <w:color w:val="auto"/>
          <w:highlight w:val="none"/>
        </w:rPr>
      </w:pPr>
      <w:r>
        <w:rPr>
          <w:rFonts w:hint="eastAsia" w:ascii="仿宋_GB2312" w:eastAsia="仿宋_GB2312"/>
          <w:b/>
          <w:bCs/>
          <w:color w:val="auto"/>
          <w:highlight w:val="none"/>
        </w:rPr>
        <w:t>  说明:上述标准参照《关于印发中小企业划型标准规定的通知》(工信部联企业〔2011〕300号)，大型、中型和小型企业须同时满足所列指标的下限，否则下划一档;微型企业只须满足所列指标中的一项即可。</w:t>
      </w:r>
    </w:p>
    <w:p w14:paraId="25FC86F7">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br w:type="page"/>
      </w:r>
      <w:r>
        <w:rPr>
          <w:rFonts w:hint="eastAsia" w:ascii="仿宋_GB2312" w:eastAsia="仿宋_GB2312"/>
          <w:color w:val="auto"/>
          <w:highlight w:val="none"/>
        </w:rPr>
        <w:t>②</w:t>
      </w:r>
      <w:r>
        <w:rPr>
          <w:rFonts w:hint="eastAsia" w:ascii="仿宋_GB2312" w:eastAsia="仿宋_GB2312"/>
          <w:b/>
          <w:bCs/>
          <w:color w:val="auto"/>
          <w:highlight w:val="none"/>
        </w:rPr>
        <w:t>残疾人福利性单位声明函（服务由残疾人福利性单位承接的必须提供）：</w:t>
      </w:r>
    </w:p>
    <w:p w14:paraId="5C05FD09">
      <w:pPr>
        <w:pStyle w:val="388"/>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残疾人福利性单位声明函</w:t>
      </w:r>
    </w:p>
    <w:p w14:paraId="5E1F6A40">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auto"/>
          <w:highlight w:val="none"/>
          <w:u w:val="single"/>
        </w:rPr>
        <w:t xml:space="preserve">     </w:t>
      </w:r>
      <w:r>
        <w:rPr>
          <w:rFonts w:hint="eastAsia" w:ascii="仿宋_GB2312" w:eastAsia="仿宋_GB2312"/>
          <w:color w:val="auto"/>
          <w:highlight w:val="none"/>
        </w:rPr>
        <w:t>单位的</w:t>
      </w:r>
      <w:r>
        <w:rPr>
          <w:rFonts w:hint="eastAsia" w:ascii="仿宋_GB2312" w:eastAsia="仿宋_GB2312"/>
          <w:color w:val="auto"/>
          <w:highlight w:val="none"/>
          <w:u w:val="single"/>
        </w:rPr>
        <w:t xml:space="preserve">     </w:t>
      </w:r>
      <w:r>
        <w:rPr>
          <w:rFonts w:hint="eastAsia" w:ascii="仿宋_GB2312" w:eastAsia="仿宋_GB2312"/>
          <w:color w:val="auto"/>
          <w:highlight w:val="none"/>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auto"/>
          <w:highlight w:val="none"/>
        </w:rPr>
        <w:br w:type="textWrapping"/>
      </w:r>
      <w:r>
        <w:rPr>
          <w:rFonts w:hint="eastAsia" w:ascii="仿宋_GB2312" w:eastAsia="仿宋_GB2312"/>
          <w:color w:val="auto"/>
          <w:highlight w:val="none"/>
        </w:rPr>
        <w:t>  本单位对上述声明的真实性负责。如有虚假，将依法承担相应责任。</w:t>
      </w:r>
    </w:p>
    <w:p w14:paraId="37035C32">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89F48AC">
      <w:pPr>
        <w:pStyle w:val="388"/>
        <w:jc w:val="right"/>
        <w:rPr>
          <w:rFonts w:hint="eastAsia" w:ascii="仿宋_GB2312" w:eastAsia="仿宋_GB2312"/>
          <w:color w:val="auto"/>
          <w:highlight w:val="none"/>
        </w:rPr>
      </w:pPr>
      <w:r>
        <w:rPr>
          <w:rFonts w:hint="eastAsia" w:ascii="仿宋_GB2312" w:eastAsia="仿宋_GB2312"/>
          <w:color w:val="auto"/>
          <w:highlight w:val="none"/>
        </w:rPr>
        <w:t>   单位名称（</w:t>
      </w:r>
      <w:r>
        <w:rPr>
          <w:rFonts w:hint="eastAsia" w:ascii="仿宋_GB2312" w:eastAsia="仿宋_GB2312"/>
          <w:b/>
          <w:bCs/>
          <w:color w:val="auto"/>
          <w:highlight w:val="none"/>
        </w:rPr>
        <w:t>CA电子签章</w:t>
      </w:r>
      <w:r>
        <w:rPr>
          <w:rFonts w:hint="eastAsia" w:ascii="仿宋_GB2312" w:eastAsia="仿宋_GB2312"/>
          <w:color w:val="auto"/>
          <w:highlight w:val="none"/>
        </w:rPr>
        <w:t>）：   </w:t>
      </w:r>
    </w:p>
    <w:p w14:paraId="260236EF">
      <w:pPr>
        <w:pStyle w:val="388"/>
        <w:jc w:val="right"/>
        <w:rPr>
          <w:rFonts w:hint="eastAsia" w:ascii="仿宋_GB2312" w:eastAsia="仿宋_GB2312"/>
          <w:color w:val="auto"/>
          <w:highlight w:val="none"/>
        </w:rPr>
      </w:pPr>
      <w:r>
        <w:rPr>
          <w:rFonts w:hint="eastAsia" w:ascii="仿宋_GB2312" w:eastAsia="仿宋_GB2312"/>
          <w:color w:val="auto"/>
          <w:highlight w:val="none"/>
        </w:rPr>
        <w:t>                                   日  期：   </w:t>
      </w:r>
    </w:p>
    <w:p w14:paraId="0B72EDBD">
      <w:pPr>
        <w:pStyle w:val="388"/>
        <w:spacing w:line="405" w:lineRule="atLeast"/>
        <w:rPr>
          <w:rFonts w:hint="eastAsia" w:ascii="仿宋_GB2312" w:eastAsia="仿宋_GB2312"/>
          <w:color w:val="auto"/>
          <w:highlight w:val="none"/>
        </w:rPr>
      </w:pPr>
      <w:r>
        <w:rPr>
          <w:rFonts w:hint="eastAsia" w:ascii="仿宋_GB2312" w:eastAsia="仿宋_GB2312"/>
          <w:b/>
          <w:bCs/>
          <w:color w:val="auto"/>
          <w:highlight w:val="none"/>
        </w:rPr>
        <w:t>  注：1.此项材料必须以PDF格式上传；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2.中标人声明为残疾人福利性单位的，采购代理机构将随中标结果同时公告其《残疾人福利性单位声明函》，接受社会监督；</w:t>
      </w:r>
      <w:r>
        <w:rPr>
          <w:rFonts w:hint="eastAsia" w:ascii="仿宋_GB2312" w:eastAsia="仿宋_GB2312"/>
          <w:b/>
          <w:bCs/>
          <w:color w:val="auto"/>
          <w:highlight w:val="none"/>
        </w:rPr>
        <w:br w:type="textWrapping"/>
      </w:r>
      <w:r>
        <w:rPr>
          <w:rFonts w:hint="eastAsia" w:ascii="仿宋_GB2312" w:eastAsia="仿宋_GB2312"/>
          <w:b/>
          <w:bCs/>
          <w:color w:val="auto"/>
          <w:highlight w:val="none"/>
        </w:rPr>
        <w:t>  3.享受政府采购支持政策的残疾人福利性单位应当同时满足以下条件：</w:t>
      </w:r>
      <w:r>
        <w:rPr>
          <w:rFonts w:hint="eastAsia" w:ascii="仿宋_GB2312" w:eastAsia="仿宋_GB2312"/>
          <w:color w:val="auto"/>
          <w:highlight w:val="none"/>
        </w:rPr>
        <w:br w:type="textWrapping"/>
      </w:r>
      <w:r>
        <w:rPr>
          <w:rFonts w:hint="eastAsia" w:ascii="仿宋_GB2312" w:eastAsia="仿宋_GB2312"/>
          <w:color w:val="auto"/>
          <w:highlight w:val="none"/>
        </w:rPr>
        <w:t>  （1）安置的残疾人占本单位在职职工人数的比例不低于25%（含25%），并且安置的残疾人人数不少于10人（含10人）；</w:t>
      </w:r>
      <w:r>
        <w:rPr>
          <w:rFonts w:hint="eastAsia" w:ascii="仿宋_GB2312" w:eastAsia="仿宋_GB2312"/>
          <w:color w:val="auto"/>
          <w:highlight w:val="none"/>
        </w:rPr>
        <w:br w:type="textWrapping"/>
      </w:r>
      <w:r>
        <w:rPr>
          <w:rFonts w:hint="eastAsia" w:ascii="仿宋_GB2312" w:eastAsia="仿宋_GB2312"/>
          <w:color w:val="auto"/>
          <w:highlight w:val="none"/>
        </w:rPr>
        <w:t>  （2）依法与安置的每位残疾人签订了一年以上（含一年）的劳动合同或服务协议；</w:t>
      </w:r>
      <w:r>
        <w:rPr>
          <w:rFonts w:hint="eastAsia" w:ascii="仿宋_GB2312" w:eastAsia="仿宋_GB2312"/>
          <w:color w:val="auto"/>
          <w:highlight w:val="none"/>
        </w:rPr>
        <w:br w:type="textWrapping"/>
      </w:r>
      <w:r>
        <w:rPr>
          <w:rFonts w:hint="eastAsia" w:ascii="仿宋_GB2312" w:eastAsia="仿宋_GB2312"/>
          <w:color w:val="auto"/>
          <w:highlight w:val="none"/>
        </w:rPr>
        <w:t>  （3）为安置的每位残疾人按月足额缴纳了基本养老保险、基本医疗保险、失业保险、工伤保险和生育保险等社会保险费；</w:t>
      </w:r>
      <w:r>
        <w:rPr>
          <w:rFonts w:hint="eastAsia" w:ascii="仿宋_GB2312" w:eastAsia="仿宋_GB2312"/>
          <w:color w:val="auto"/>
          <w:highlight w:val="none"/>
        </w:rPr>
        <w:br w:type="textWrapping"/>
      </w:r>
      <w:r>
        <w:rPr>
          <w:rFonts w:hint="eastAsia" w:ascii="仿宋_GB2312" w:eastAsia="仿宋_GB2312"/>
          <w:color w:val="auto"/>
          <w:highlight w:val="none"/>
        </w:rPr>
        <w:t>  （4）通过银行等金融机构向安置的每位残疾人，按月支付了不低于单位所在区县适用的经省级人民政府批准的月最低工资标准的工资；</w:t>
      </w:r>
      <w:r>
        <w:rPr>
          <w:rFonts w:hint="eastAsia" w:ascii="仿宋_GB2312" w:eastAsia="仿宋_GB2312"/>
          <w:color w:val="auto"/>
          <w:highlight w:val="none"/>
        </w:rPr>
        <w:br w:type="textWrapping"/>
      </w:r>
      <w:r>
        <w:rPr>
          <w:rFonts w:hint="eastAsia" w:ascii="仿宋_GB2312" w:eastAsia="仿宋_GB2312"/>
          <w:color w:val="auto"/>
          <w:highlight w:val="none"/>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auto"/>
          <w:highlight w:val="none"/>
        </w:rPr>
        <w:br w:type="textWrapping"/>
      </w:r>
      <w:r>
        <w:rPr>
          <w:rFonts w:hint="eastAsia" w:ascii="仿宋_GB2312" w:eastAsia="仿宋_GB2312"/>
          <w:color w:val="auto"/>
          <w:highlight w:val="none"/>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37E56EF">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br w:type="page"/>
      </w:r>
      <w:r>
        <w:rPr>
          <w:rFonts w:hint="eastAsia" w:ascii="仿宋_GB2312" w:eastAsia="仿宋_GB2312"/>
          <w:color w:val="auto"/>
          <w:highlight w:val="none"/>
        </w:rPr>
        <w:t>  ③</w:t>
      </w:r>
      <w:r>
        <w:rPr>
          <w:rFonts w:hint="eastAsia" w:ascii="仿宋_GB2312" w:eastAsia="仿宋_GB2312"/>
          <w:b/>
          <w:bCs/>
          <w:color w:val="auto"/>
          <w:highlight w:val="none"/>
        </w:rPr>
        <w:t>监狱企业由省级以上监狱管理局、戒毒管理局（含新疆生产建设兵团）出具的属于监狱企业的证明文件（服务由监狱企业承接的必须提供）</w:t>
      </w:r>
    </w:p>
    <w:p w14:paraId="65A30F1C">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EA13818">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659B5B5C">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7AB4295">
      <w:pPr>
        <w:pStyle w:val="388"/>
        <w:spacing w:line="405" w:lineRule="atLeast"/>
        <w:rPr>
          <w:rFonts w:hint="eastAsia" w:ascii="仿宋_GB2312" w:eastAsia="仿宋_GB2312"/>
          <w:color w:val="auto"/>
          <w:highlight w:val="none"/>
        </w:rPr>
      </w:pPr>
      <w:r>
        <w:rPr>
          <w:rFonts w:hint="eastAsia" w:ascii="仿宋_GB2312" w:eastAsia="仿宋_GB2312"/>
          <w:b/>
          <w:bCs/>
          <w:color w:val="auto"/>
          <w:highlight w:val="none"/>
        </w:rPr>
        <w:t xml:space="preserve">  </w:t>
      </w:r>
      <w:r>
        <w:rPr>
          <w:rFonts w:hint="eastAsia" w:ascii="仿宋_GB2312" w:eastAsia="仿宋_GB2312"/>
          <w:b/>
          <w:bCs/>
          <w:color w:val="auto"/>
          <w:sz w:val="33"/>
          <w:szCs w:val="33"/>
          <w:highlight w:val="none"/>
        </w:rPr>
        <w:t>注：请以PDF格式提供并加盖投标人CA电子签章。</w:t>
      </w:r>
    </w:p>
    <w:p w14:paraId="01FADB0B">
      <w:pPr>
        <w:pStyle w:val="388"/>
        <w:spacing w:line="405" w:lineRule="atLeast"/>
        <w:rPr>
          <w:rFonts w:hint="eastAsia" w:ascii="仿宋_GB2312" w:eastAsia="仿宋_GB2312"/>
          <w:color w:val="auto"/>
          <w:highlight w:val="none"/>
        </w:rPr>
      </w:pPr>
      <w:r>
        <w:rPr>
          <w:rFonts w:hint="eastAsia" w:ascii="仿宋_GB2312" w:eastAsia="仿宋_GB2312"/>
          <w:color w:val="auto"/>
          <w:highlight w:val="none"/>
        </w:rPr>
        <w:t> </w:t>
      </w:r>
    </w:p>
    <w:bookmarkEnd w:id="86"/>
    <w:p w14:paraId="2CDC62B5">
      <w:pPr>
        <w:snapToGrid w:val="0"/>
        <w:spacing w:before="120" w:beforeLines="50" w:after="50" w:line="400" w:lineRule="exact"/>
        <w:rPr>
          <w:rFonts w:ascii="仿宋_GB2312" w:eastAsia="仿宋_GB2312"/>
          <w:color w:val="auto"/>
          <w:szCs w:val="21"/>
          <w:highlight w:val="none"/>
        </w:rPr>
        <w:sectPr>
          <w:pgSz w:w="11906" w:h="16838"/>
          <w:pgMar w:top="1440" w:right="707" w:bottom="1440" w:left="1440" w:header="851" w:footer="992" w:gutter="0"/>
          <w:cols w:space="720" w:num="1"/>
          <w:docGrid w:linePitch="312" w:charSpace="0"/>
        </w:sectPr>
      </w:pPr>
    </w:p>
    <w:p w14:paraId="29416C31">
      <w:pPr>
        <w:spacing w:line="276" w:lineRule="auto"/>
        <w:jc w:val="center"/>
        <w:rPr>
          <w:rFonts w:hint="eastAsia" w:ascii="仿宋_GB2312" w:hAnsi="宋体" w:eastAsia="仿宋_GB2312"/>
          <w:b/>
          <w:bCs/>
          <w:color w:val="auto"/>
          <w:sz w:val="56"/>
          <w:szCs w:val="56"/>
          <w:highlight w:val="none"/>
        </w:rPr>
      </w:pPr>
      <w:r>
        <w:rPr>
          <w:rFonts w:hint="eastAsia" w:ascii="仿宋_GB2312" w:hAnsi="宋体" w:eastAsia="仿宋_GB2312"/>
          <w:b/>
          <w:bCs/>
          <w:color w:val="auto"/>
          <w:sz w:val="56"/>
          <w:szCs w:val="56"/>
          <w:highlight w:val="none"/>
        </w:rPr>
        <w:t xml:space="preserve">   </w:t>
      </w:r>
    </w:p>
    <w:p w14:paraId="7F6CFBC7">
      <w:pPr>
        <w:spacing w:line="276" w:lineRule="auto"/>
        <w:jc w:val="center"/>
        <w:rPr>
          <w:rFonts w:hint="eastAsia" w:ascii="仿宋_GB2312" w:hAnsi="宋体" w:eastAsia="仿宋_GB2312"/>
          <w:b/>
          <w:bCs/>
          <w:color w:val="auto"/>
          <w:sz w:val="56"/>
          <w:szCs w:val="56"/>
          <w:highlight w:val="none"/>
        </w:rPr>
      </w:pPr>
    </w:p>
    <w:p w14:paraId="36838CD3">
      <w:pPr>
        <w:spacing w:line="276" w:lineRule="auto"/>
        <w:jc w:val="center"/>
        <w:rPr>
          <w:rFonts w:hint="eastAsia" w:ascii="仿宋_GB2312" w:hAnsi="宋体" w:eastAsia="仿宋_GB2312"/>
          <w:b/>
          <w:bCs/>
          <w:color w:val="auto"/>
          <w:sz w:val="56"/>
          <w:szCs w:val="56"/>
          <w:highlight w:val="none"/>
        </w:rPr>
      </w:pPr>
    </w:p>
    <w:p w14:paraId="7BE1A21D">
      <w:pPr>
        <w:spacing w:line="276" w:lineRule="auto"/>
        <w:jc w:val="center"/>
        <w:rPr>
          <w:rFonts w:hint="eastAsia" w:ascii="仿宋_GB2312" w:hAnsi="宋体" w:eastAsia="仿宋_GB2312"/>
          <w:b/>
          <w:bCs/>
          <w:color w:val="auto"/>
          <w:sz w:val="56"/>
          <w:szCs w:val="56"/>
          <w:highlight w:val="none"/>
        </w:rPr>
      </w:pPr>
    </w:p>
    <w:p w14:paraId="215D1D38">
      <w:pPr>
        <w:spacing w:line="276" w:lineRule="auto"/>
        <w:rPr>
          <w:rFonts w:hint="eastAsia" w:ascii="仿宋_GB2312" w:hAnsi="宋体" w:eastAsia="仿宋_GB2312"/>
          <w:b/>
          <w:bCs/>
          <w:color w:val="auto"/>
          <w:sz w:val="56"/>
          <w:szCs w:val="56"/>
          <w:highlight w:val="none"/>
        </w:rPr>
      </w:pPr>
    </w:p>
    <w:p w14:paraId="43550566">
      <w:pPr>
        <w:spacing w:line="276" w:lineRule="auto"/>
        <w:rPr>
          <w:rFonts w:hint="eastAsia" w:ascii="仿宋_GB2312" w:hAnsi="宋体" w:eastAsia="仿宋_GB2312"/>
          <w:b/>
          <w:bCs/>
          <w:color w:val="auto"/>
          <w:sz w:val="56"/>
          <w:szCs w:val="56"/>
          <w:highlight w:val="none"/>
        </w:rPr>
      </w:pPr>
    </w:p>
    <w:p w14:paraId="6D06128E">
      <w:pPr>
        <w:spacing w:line="276" w:lineRule="auto"/>
        <w:rPr>
          <w:rFonts w:hint="eastAsia" w:ascii="仿宋_GB2312" w:hAnsi="宋体" w:eastAsia="仿宋_GB2312"/>
          <w:b/>
          <w:bCs/>
          <w:color w:val="auto"/>
          <w:sz w:val="56"/>
          <w:szCs w:val="56"/>
          <w:highlight w:val="none"/>
        </w:rPr>
      </w:pPr>
    </w:p>
    <w:p w14:paraId="5E1B0C97">
      <w:pPr>
        <w:spacing w:line="276" w:lineRule="auto"/>
        <w:jc w:val="center"/>
        <w:rPr>
          <w:rFonts w:hint="eastAsia" w:ascii="仿宋_GB2312" w:hAnsi="宋体" w:eastAsia="仿宋_GB2312"/>
          <w:b/>
          <w:bCs/>
          <w:color w:val="auto"/>
          <w:sz w:val="56"/>
          <w:szCs w:val="56"/>
          <w:highlight w:val="none"/>
        </w:rPr>
      </w:pPr>
      <w:r>
        <w:rPr>
          <w:rFonts w:hint="eastAsia" w:ascii="仿宋_GB2312" w:hAnsi="宋体" w:eastAsia="仿宋_GB2312"/>
          <w:b/>
          <w:bCs/>
          <w:color w:val="auto"/>
          <w:sz w:val="56"/>
          <w:szCs w:val="56"/>
          <w:highlight w:val="none"/>
        </w:rPr>
        <w:t>二、报  价 要 求 文  件  格  式</w:t>
      </w:r>
    </w:p>
    <w:p w14:paraId="2DC78270">
      <w:pPr>
        <w:snapToGrid w:val="0"/>
        <w:spacing w:before="50" w:after="50"/>
        <w:rPr>
          <w:rFonts w:ascii="仿宋_GB2312" w:eastAsia="仿宋_GB2312"/>
          <w:bCs/>
          <w:color w:val="auto"/>
          <w:sz w:val="30"/>
          <w:szCs w:val="30"/>
          <w:highlight w:val="none"/>
        </w:rPr>
      </w:pPr>
    </w:p>
    <w:p w14:paraId="0DC849CF">
      <w:pPr>
        <w:snapToGrid w:val="0"/>
        <w:spacing w:before="50" w:after="50"/>
        <w:rPr>
          <w:rFonts w:ascii="仿宋_GB2312" w:eastAsia="仿宋_GB2312"/>
          <w:bCs/>
          <w:color w:val="auto"/>
          <w:sz w:val="30"/>
          <w:szCs w:val="30"/>
          <w:highlight w:val="none"/>
        </w:rPr>
        <w:sectPr>
          <w:pgSz w:w="11906" w:h="16838"/>
          <w:pgMar w:top="1440" w:right="1440" w:bottom="1440" w:left="1440" w:header="851" w:footer="992" w:gutter="0"/>
          <w:cols w:space="720" w:num="1"/>
          <w:docGrid w:linePitch="312" w:charSpace="0"/>
        </w:sectPr>
      </w:pPr>
    </w:p>
    <w:p w14:paraId="2D6401DF">
      <w:pPr>
        <w:snapToGrid w:val="0"/>
        <w:spacing w:before="50" w:after="50" w:line="400" w:lineRule="exact"/>
        <w:rPr>
          <w:rFonts w:ascii="仿宋_GB2312" w:eastAsia="仿宋_GB2312"/>
          <w:b/>
          <w:bCs/>
          <w:color w:val="auto"/>
          <w:sz w:val="24"/>
          <w:highlight w:val="none"/>
        </w:rPr>
      </w:pPr>
      <w:r>
        <w:rPr>
          <w:rFonts w:hint="eastAsia" w:ascii="仿宋_GB2312" w:eastAsia="仿宋_GB2312"/>
          <w:b/>
          <w:bCs/>
          <w:color w:val="auto"/>
          <w:sz w:val="24"/>
          <w:highlight w:val="none"/>
        </w:rPr>
        <w:t>报价要求文件目录：</w:t>
      </w:r>
    </w:p>
    <w:p w14:paraId="4F8A92CD">
      <w:pPr>
        <w:snapToGrid w:val="0"/>
        <w:spacing w:before="50" w:after="50" w:line="400" w:lineRule="exact"/>
        <w:rPr>
          <w:rFonts w:ascii="仿宋_GB2312" w:eastAsia="仿宋_GB2312"/>
          <w:b/>
          <w:bCs/>
          <w:color w:val="auto"/>
          <w:szCs w:val="21"/>
          <w:highlight w:val="none"/>
        </w:rPr>
      </w:pPr>
    </w:p>
    <w:p w14:paraId="4A6C50DE">
      <w:pPr>
        <w:tabs>
          <w:tab w:val="left" w:pos="3870"/>
          <w:tab w:val="left" w:pos="4085"/>
        </w:tabs>
        <w:snapToGrid w:val="0"/>
        <w:jc w:val="center"/>
        <w:rPr>
          <w:rFonts w:ascii="仿宋_GB2312" w:eastAsia="仿宋_GB2312"/>
          <w:color w:val="auto"/>
          <w:sz w:val="36"/>
          <w:szCs w:val="36"/>
          <w:highlight w:val="none"/>
        </w:rPr>
      </w:pPr>
    </w:p>
    <w:p w14:paraId="2A7C4D61">
      <w:pPr>
        <w:spacing w:line="276" w:lineRule="auto"/>
        <w:jc w:val="center"/>
        <w:rPr>
          <w:rFonts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030313B0">
      <w:pPr>
        <w:spacing w:line="360" w:lineRule="auto"/>
        <w:ind w:firstLine="480" w:firstLineChars="200"/>
        <w:rPr>
          <w:rFonts w:ascii="仿宋_GB2312" w:eastAsia="仿宋_GB2312" w:cs="Courier New"/>
          <w:color w:val="auto"/>
          <w:sz w:val="24"/>
          <w:highlight w:val="none"/>
        </w:rPr>
      </w:pPr>
      <w:r>
        <w:rPr>
          <w:rFonts w:hint="eastAsia" w:ascii="仿宋_GB2312" w:eastAsia="仿宋_GB2312" w:cs="Courier New"/>
          <w:color w:val="auto"/>
          <w:sz w:val="24"/>
          <w:highlight w:val="none"/>
        </w:rPr>
        <w:t>（1）开标一览表（</w:t>
      </w:r>
      <w:r>
        <w:rPr>
          <w:rFonts w:hint="eastAsia" w:ascii="仿宋_GB2312" w:eastAsia="仿宋_GB2312"/>
          <w:b/>
          <w:bCs/>
          <w:color w:val="auto"/>
          <w:sz w:val="24"/>
          <w:highlight w:val="none"/>
        </w:rPr>
        <w:t>必须提供</w:t>
      </w:r>
      <w:r>
        <w:rPr>
          <w:rFonts w:hint="eastAsia" w:ascii="仿宋_GB2312" w:eastAsia="仿宋_GB2312" w:cs="Courier New"/>
          <w:color w:val="auto"/>
          <w:sz w:val="24"/>
          <w:highlight w:val="none"/>
        </w:rPr>
        <w:t>）…………………………………………………………</w:t>
      </w:r>
    </w:p>
    <w:p w14:paraId="1B690968">
      <w:pPr>
        <w:spacing w:line="360" w:lineRule="auto"/>
        <w:ind w:firstLine="424" w:firstLineChars="177"/>
        <w:rPr>
          <w:rFonts w:ascii="仿宋_GB2312" w:eastAsia="仿宋_GB2312" w:cs="Courier New"/>
          <w:color w:val="auto"/>
          <w:sz w:val="24"/>
          <w:highlight w:val="none"/>
        </w:rPr>
      </w:pPr>
      <w:r>
        <w:rPr>
          <w:rFonts w:hint="eastAsia" w:ascii="仿宋_GB2312" w:eastAsia="仿宋_GB2312" w:cs="Courier New"/>
          <w:color w:val="auto"/>
          <w:sz w:val="24"/>
          <w:highlight w:val="none"/>
        </w:rPr>
        <w:t>（</w:t>
      </w:r>
      <w:r>
        <w:rPr>
          <w:rFonts w:ascii="仿宋_GB2312" w:eastAsia="仿宋_GB2312" w:cs="Courier New"/>
          <w:color w:val="auto"/>
          <w:sz w:val="24"/>
          <w:highlight w:val="none"/>
        </w:rPr>
        <w:t>2</w:t>
      </w:r>
      <w:r>
        <w:rPr>
          <w:rFonts w:hint="eastAsia" w:ascii="仿宋_GB2312" w:eastAsia="仿宋_GB2312" w:cs="Courier New"/>
          <w:color w:val="auto"/>
          <w:sz w:val="24"/>
          <w:highlight w:val="none"/>
        </w:rPr>
        <w:t>）投标报价明细表</w:t>
      </w:r>
      <w:r>
        <w:rPr>
          <w:rFonts w:hint="eastAsia" w:ascii="仿宋_GB2312" w:eastAsia="仿宋_GB2312" w:cs="Courier New"/>
          <w:b/>
          <w:bCs/>
          <w:color w:val="auto"/>
          <w:sz w:val="24"/>
          <w:highlight w:val="none"/>
        </w:rPr>
        <w:t>（必须提供）</w:t>
      </w:r>
      <w:r>
        <w:rPr>
          <w:rFonts w:hint="eastAsia" w:ascii="仿宋_GB2312" w:eastAsia="仿宋_GB2312" w:cs="Courier New"/>
          <w:color w:val="auto"/>
          <w:sz w:val="24"/>
          <w:highlight w:val="none"/>
        </w:rPr>
        <w:t>……………………………………………………</w:t>
      </w:r>
    </w:p>
    <w:p w14:paraId="7836FF77">
      <w:pPr>
        <w:snapToGrid w:val="0"/>
        <w:spacing w:before="120" w:beforeLines="50" w:after="50" w:line="320" w:lineRule="exact"/>
        <w:jc w:val="center"/>
        <w:rPr>
          <w:rFonts w:ascii="仿宋_GB2312" w:eastAsia="仿宋_GB2312"/>
          <w:color w:val="auto"/>
          <w:sz w:val="30"/>
          <w:szCs w:val="30"/>
          <w:highlight w:val="none"/>
        </w:rPr>
        <w:sectPr>
          <w:pgSz w:w="11906" w:h="16838"/>
          <w:pgMar w:top="1440" w:right="1440" w:bottom="1440" w:left="1440" w:header="851" w:footer="992" w:gutter="0"/>
          <w:cols w:space="720" w:num="1"/>
          <w:docGrid w:linePitch="312" w:charSpace="0"/>
        </w:sectPr>
      </w:pPr>
    </w:p>
    <w:p w14:paraId="15BC4EC1">
      <w:pPr>
        <w:spacing w:line="276" w:lineRule="auto"/>
        <w:jc w:val="left"/>
        <w:rPr>
          <w:rFonts w:ascii="仿宋_GB2312" w:hAnsi="Courier New" w:eastAsia="仿宋_GB2312" w:cs="Courier New"/>
          <w:b/>
          <w:color w:val="auto"/>
          <w:sz w:val="24"/>
          <w:highlight w:val="none"/>
        </w:rPr>
      </w:pPr>
      <w:r>
        <w:rPr>
          <w:rFonts w:hint="eastAsia" w:ascii="仿宋_GB2312" w:hAnsi="Courier New" w:eastAsia="仿宋_GB2312" w:cs="Courier New"/>
          <w:b/>
          <w:color w:val="auto"/>
          <w:sz w:val="24"/>
          <w:highlight w:val="none"/>
        </w:rPr>
        <w:t>（1）开标一览表格式（必须提供）：</w:t>
      </w:r>
    </w:p>
    <w:p w14:paraId="0C04E04B">
      <w:pPr>
        <w:snapToGrid w:val="0"/>
        <w:spacing w:before="50" w:after="50" w:line="400" w:lineRule="exact"/>
        <w:jc w:val="center"/>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开标一览表</w:t>
      </w:r>
    </w:p>
    <w:p w14:paraId="501ED660">
      <w:pPr>
        <w:snapToGrid w:val="0"/>
        <w:spacing w:before="50" w:after="50" w:line="400" w:lineRule="exact"/>
        <w:jc w:val="center"/>
        <w:rPr>
          <w:rFonts w:ascii="仿宋_GB2312" w:eastAsia="仿宋_GB2312"/>
          <w:b/>
          <w:color w:val="auto"/>
          <w:sz w:val="30"/>
          <w:highlight w:val="none"/>
        </w:rPr>
      </w:pPr>
    </w:p>
    <w:p w14:paraId="5BA612C3">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项目名称：</w:t>
      </w:r>
    </w:p>
    <w:p w14:paraId="393EBDE5">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 xml:space="preserve">项目编号： </w:t>
      </w:r>
    </w:p>
    <w:p w14:paraId="489F4DEA">
      <w:pPr>
        <w:snapToGrid w:val="0"/>
        <w:spacing w:before="50" w:after="120" w:afterLines="50" w:line="400" w:lineRule="exact"/>
        <w:jc w:val="left"/>
        <w:rPr>
          <w:rFonts w:ascii="仿宋_GB2312" w:eastAsia="仿宋_GB2312"/>
          <w:b/>
          <w:color w:val="auto"/>
          <w:sz w:val="24"/>
          <w:highlight w:val="none"/>
        </w:rPr>
      </w:pPr>
      <w:r>
        <w:rPr>
          <w:rFonts w:hint="eastAsia" w:ascii="仿宋_GB2312" w:eastAsia="仿宋_GB2312"/>
          <w:color w:val="auto"/>
          <w:sz w:val="24"/>
          <w:highlight w:val="none"/>
        </w:rPr>
        <w:t xml:space="preserve">                                   </w:t>
      </w:r>
    </w:p>
    <w:p w14:paraId="1F586063">
      <w:pPr>
        <w:snapToGrid w:val="0"/>
        <w:spacing w:before="50" w:after="120" w:afterLines="50" w:line="400" w:lineRule="exact"/>
        <w:ind w:firstLine="117" w:firstLineChars="49"/>
        <w:jc w:val="right"/>
        <w:rPr>
          <w:rFonts w:ascii="仿宋_GB2312" w:eastAsia="仿宋_GB2312"/>
          <w:b/>
          <w:color w:val="auto"/>
          <w:sz w:val="24"/>
          <w:highlight w:val="none"/>
        </w:rPr>
      </w:pPr>
      <w:r>
        <w:rPr>
          <w:rFonts w:hint="eastAsia" w:ascii="仿宋_GB2312" w:eastAsia="仿宋_GB2312"/>
          <w:color w:val="auto"/>
          <w:sz w:val="24"/>
          <w:highlight w:val="none"/>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1AF26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B92E9F3">
            <w:pPr>
              <w:snapToGrid w:val="0"/>
              <w:spacing w:before="50" w:after="50" w:line="400" w:lineRule="exact"/>
              <w:rPr>
                <w:rFonts w:ascii="仿宋_GB2312" w:eastAsia="仿宋_GB2312"/>
                <w:color w:val="auto"/>
                <w:sz w:val="24"/>
                <w:highlight w:val="none"/>
              </w:rPr>
            </w:pPr>
            <w:r>
              <w:rPr>
                <w:rFonts w:hint="eastAsia" w:ascii="仿宋_GB2312" w:eastAsia="仿宋_GB2312"/>
                <w:color w:val="auto"/>
                <w:sz w:val="24"/>
                <w:highlight w:val="none"/>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440D380C">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71A9E36">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34282AA5">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22354B9D">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说明</w:t>
            </w:r>
          </w:p>
        </w:tc>
      </w:tr>
      <w:tr w14:paraId="63CEB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A6242DF">
            <w:pPr>
              <w:snapToGrid w:val="0"/>
              <w:spacing w:before="50" w:after="50" w:line="400" w:lineRule="exact"/>
              <w:jc w:val="center"/>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7A942523">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6A572CB7">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41226783">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2CFB7E20">
            <w:pPr>
              <w:snapToGrid w:val="0"/>
              <w:spacing w:before="50" w:after="50" w:line="400" w:lineRule="exact"/>
              <w:rPr>
                <w:rFonts w:ascii="仿宋_GB2312" w:eastAsia="仿宋_GB2312"/>
                <w:color w:val="auto"/>
                <w:sz w:val="24"/>
                <w:highlight w:val="none"/>
              </w:rPr>
            </w:pPr>
          </w:p>
        </w:tc>
      </w:tr>
      <w:tr w14:paraId="60028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2344378">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6B88E1AA">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45194888">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088B4AC7">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08F46813">
            <w:pPr>
              <w:snapToGrid w:val="0"/>
              <w:spacing w:before="50" w:after="50" w:line="400" w:lineRule="exact"/>
              <w:rPr>
                <w:rFonts w:ascii="仿宋_GB2312" w:eastAsia="仿宋_GB2312"/>
                <w:color w:val="auto"/>
                <w:sz w:val="24"/>
                <w:highlight w:val="none"/>
              </w:rPr>
            </w:pPr>
          </w:p>
        </w:tc>
      </w:tr>
      <w:tr w14:paraId="4CEE0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54E9DD4">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6AFC65E0">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55CF22F6">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7F08742E">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2A7C66EA">
            <w:pPr>
              <w:snapToGrid w:val="0"/>
              <w:spacing w:before="50" w:after="50" w:line="400" w:lineRule="exact"/>
              <w:rPr>
                <w:rFonts w:ascii="仿宋_GB2312" w:eastAsia="仿宋_GB2312"/>
                <w:color w:val="auto"/>
                <w:sz w:val="24"/>
                <w:highlight w:val="none"/>
              </w:rPr>
            </w:pPr>
          </w:p>
        </w:tc>
      </w:tr>
      <w:tr w14:paraId="393BF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2FC64EBF">
            <w:pPr>
              <w:snapToGrid w:val="0"/>
              <w:spacing w:before="50" w:after="50" w:line="400" w:lineRule="exact"/>
              <w:rPr>
                <w:rFonts w:ascii="仿宋_GB2312" w:eastAsia="仿宋_GB2312"/>
                <w:color w:val="auto"/>
                <w:sz w:val="24"/>
                <w:highlight w:val="none"/>
                <w:u w:val="single"/>
              </w:rPr>
            </w:pPr>
            <w:r>
              <w:rPr>
                <w:rFonts w:hint="eastAsia" w:ascii="仿宋_GB2312" w:eastAsia="仿宋_GB2312"/>
                <w:b/>
                <w:color w:val="auto"/>
                <w:sz w:val="24"/>
                <w:highlight w:val="none"/>
              </w:rPr>
              <w:t>总报价</w:t>
            </w:r>
            <w:r>
              <w:rPr>
                <w:rFonts w:hint="eastAsia" w:ascii="仿宋_GB2312" w:eastAsia="仿宋_GB2312"/>
                <w:color w:val="auto"/>
                <w:sz w:val="24"/>
                <w:highlight w:val="none"/>
              </w:rPr>
              <w:t>（人民币大写）</w:t>
            </w:r>
            <w:r>
              <w:rPr>
                <w:rFonts w:hint="eastAsia" w:ascii="仿宋_GB2312" w:eastAsia="仿宋_GB2312"/>
                <w:color w:val="auto"/>
                <w:sz w:val="24"/>
                <w:highlight w:val="none"/>
                <w:u w:val="single"/>
              </w:rPr>
              <w:t>：                     （</w:t>
            </w:r>
            <w:r>
              <w:rPr>
                <w:rFonts w:hint="eastAsia" w:ascii="宋体" w:hAnsi="宋体" w:cs="宋体"/>
                <w:color w:val="auto"/>
                <w:sz w:val="24"/>
                <w:highlight w:val="none"/>
              </w:rPr>
              <w:t>¥</w:t>
            </w:r>
            <w:r>
              <w:rPr>
                <w:rFonts w:hint="eastAsia" w:ascii="仿宋_GB2312" w:eastAsia="仿宋_GB2312"/>
                <w:color w:val="auto"/>
                <w:sz w:val="24"/>
                <w:highlight w:val="none"/>
                <w:u w:val="single"/>
              </w:rPr>
              <w:t xml:space="preserve">                ） </w:t>
            </w:r>
          </w:p>
        </w:tc>
      </w:tr>
    </w:tbl>
    <w:p w14:paraId="27A71C59">
      <w:pPr>
        <w:snapToGrid w:val="0"/>
        <w:spacing w:before="50" w:after="50" w:line="400" w:lineRule="exact"/>
        <w:jc w:val="left"/>
        <w:rPr>
          <w:rFonts w:ascii="仿宋_GB2312" w:eastAsia="仿宋_GB2312"/>
          <w:color w:val="auto"/>
          <w:sz w:val="24"/>
          <w:highlight w:val="none"/>
        </w:rPr>
      </w:pPr>
    </w:p>
    <w:p w14:paraId="4D3E35C6">
      <w:pPr>
        <w:snapToGrid w:val="0"/>
        <w:spacing w:before="50" w:after="50"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注：1.</w:t>
      </w:r>
      <w:r>
        <w:rPr>
          <w:rFonts w:hint="eastAsia" w:ascii="仿宋_GB2312" w:eastAsia="仿宋_GB2312"/>
          <w:b/>
          <w:color w:val="auto"/>
          <w:sz w:val="24"/>
          <w:highlight w:val="none"/>
        </w:rPr>
        <w:t>此项材料必须</w:t>
      </w:r>
      <w:r>
        <w:rPr>
          <w:rFonts w:hint="eastAsia" w:ascii="仿宋_GB2312" w:hAnsi="宋体" w:eastAsia="仿宋_GB2312"/>
          <w:b/>
          <w:bCs/>
          <w:color w:val="auto"/>
          <w:sz w:val="24"/>
          <w:highlight w:val="none"/>
        </w:rPr>
        <w:t>以PDF格式上传；</w:t>
      </w:r>
    </w:p>
    <w:p w14:paraId="44980220">
      <w:pPr>
        <w:snapToGrid w:val="0"/>
        <w:spacing w:before="50" w:after="50"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2.报价一经涂改，应在涂改处加盖投标人CA电子签章或者由法定代表人或授权委托代理人签字或盖章，否则其投标作无效标处理；</w:t>
      </w:r>
    </w:p>
    <w:p w14:paraId="312ED23E">
      <w:pPr>
        <w:snapToGrid w:val="0"/>
        <w:spacing w:before="50" w:after="50"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3.投标费用包括采购需求中“</w:t>
      </w:r>
      <w:r>
        <w:rPr>
          <w:rFonts w:hint="eastAsia" w:ascii="仿宋_GB2312" w:hAnsi="宋体" w:eastAsia="仿宋_GB2312" w:cs="Arial"/>
          <w:b/>
          <w:bCs/>
          <w:color w:val="auto"/>
          <w:sz w:val="24"/>
          <w:highlight w:val="none"/>
        </w:rPr>
        <w:t>报价要求</w:t>
      </w:r>
      <w:r>
        <w:rPr>
          <w:rFonts w:hint="eastAsia" w:ascii="仿宋_GB2312" w:eastAsia="仿宋_GB2312"/>
          <w:b/>
          <w:bCs/>
          <w:color w:val="auto"/>
          <w:sz w:val="24"/>
          <w:highlight w:val="none"/>
        </w:rPr>
        <w:t>”中的所有费用；</w:t>
      </w:r>
    </w:p>
    <w:p w14:paraId="58918992">
      <w:pPr>
        <w:snapToGrid w:val="0"/>
        <w:spacing w:before="50" w:after="50" w:line="400" w:lineRule="exact"/>
        <w:ind w:firstLine="482" w:firstLineChars="200"/>
        <w:jc w:val="left"/>
        <w:rPr>
          <w:rFonts w:hint="eastAsia" w:ascii="仿宋_GB2312" w:eastAsia="仿宋_GB2312"/>
          <w:b/>
          <w:bCs/>
          <w:color w:val="auto"/>
          <w:sz w:val="24"/>
          <w:highlight w:val="none"/>
        </w:rPr>
      </w:pPr>
      <w:r>
        <w:rPr>
          <w:rFonts w:hint="eastAsia" w:ascii="仿宋_GB2312" w:eastAsia="仿宋_GB2312"/>
          <w:b/>
          <w:bCs/>
          <w:color w:val="auto"/>
          <w:sz w:val="24"/>
          <w:highlight w:val="none"/>
        </w:rPr>
        <w:t>4.以上报价应与“投标报价明细表”中的“投标总价”相一致。</w:t>
      </w:r>
    </w:p>
    <w:p w14:paraId="4A8D2E96">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 xml:space="preserve">         </w:t>
      </w:r>
    </w:p>
    <w:p w14:paraId="08B54B42">
      <w:pPr>
        <w:snapToGrid w:val="0"/>
        <w:spacing w:line="400" w:lineRule="exact"/>
        <w:ind w:firstLine="420" w:firstLineChars="200"/>
        <w:rPr>
          <w:rFonts w:ascii="仿宋_GB2312" w:eastAsia="仿宋_GB2312"/>
          <w:color w:val="auto"/>
          <w:szCs w:val="21"/>
          <w:highlight w:val="none"/>
        </w:rPr>
      </w:pPr>
    </w:p>
    <w:p w14:paraId="2C7DC13F">
      <w:pPr>
        <w:snapToGrid w:val="0"/>
        <w:spacing w:line="400" w:lineRule="exact"/>
        <w:ind w:firstLine="420" w:firstLineChars="200"/>
        <w:rPr>
          <w:rFonts w:ascii="仿宋_GB2312" w:eastAsia="仿宋_GB2312"/>
          <w:color w:val="auto"/>
          <w:szCs w:val="21"/>
          <w:highlight w:val="none"/>
        </w:rPr>
      </w:pPr>
    </w:p>
    <w:p w14:paraId="4303BB86">
      <w:pPr>
        <w:pStyle w:val="26"/>
        <w:ind w:firstLine="4515" w:firstLineChars="2150"/>
        <w:rPr>
          <w:rFonts w:ascii="仿宋_GB2312" w:eastAsia="仿宋_GB2312"/>
          <w:color w:val="auto"/>
          <w:highlight w:val="none"/>
        </w:rPr>
      </w:pPr>
    </w:p>
    <w:p w14:paraId="34574BF6">
      <w:pPr>
        <w:pStyle w:val="26"/>
        <w:ind w:firstLine="4515" w:firstLineChars="2150"/>
        <w:rPr>
          <w:rFonts w:ascii="仿宋_GB2312" w:eastAsia="仿宋_GB2312"/>
          <w:color w:val="auto"/>
          <w:highlight w:val="none"/>
        </w:rPr>
      </w:pPr>
    </w:p>
    <w:p w14:paraId="6CFB10D7">
      <w:pPr>
        <w:jc w:val="center"/>
        <w:rPr>
          <w:rFonts w:ascii="仿宋_GB2312" w:eastAsia="仿宋_GB2312"/>
          <w:color w:val="auto"/>
          <w:szCs w:val="21"/>
          <w:highlight w:val="none"/>
          <w:u w:val="single"/>
        </w:rPr>
      </w:pPr>
      <w:r>
        <w:rPr>
          <w:rFonts w:hint="eastAsia" w:ascii="仿宋_GB2312" w:eastAsia="仿宋_GB2312"/>
          <w:color w:val="auto"/>
          <w:sz w:val="24"/>
          <w:highlight w:val="none"/>
        </w:rPr>
        <w:t>法定代表人或委托代理人</w:t>
      </w:r>
      <w:r>
        <w:rPr>
          <w:rFonts w:hint="eastAsia" w:ascii="仿宋_GB2312" w:eastAsia="仿宋_GB2312"/>
          <w:b/>
          <w:bCs/>
          <w:color w:val="auto"/>
          <w:sz w:val="24"/>
          <w:highlight w:val="none"/>
        </w:rPr>
        <w:t>（签字）：</w:t>
      </w:r>
      <w:r>
        <w:rPr>
          <w:rFonts w:hint="eastAsia" w:ascii="仿宋_GB2312" w:eastAsia="仿宋_GB2312"/>
          <w:color w:val="auto"/>
          <w:szCs w:val="21"/>
          <w:highlight w:val="none"/>
          <w:u w:val="single"/>
        </w:rPr>
        <w:t xml:space="preserve">         </w:t>
      </w:r>
      <w:r>
        <w:rPr>
          <w:rFonts w:ascii="仿宋_GB2312" w:eastAsia="仿宋_GB2312"/>
          <w:color w:val="auto"/>
          <w:szCs w:val="21"/>
          <w:highlight w:val="none"/>
          <w:u w:val="single"/>
        </w:rPr>
        <w:t xml:space="preserve">         </w:t>
      </w:r>
    </w:p>
    <w:p w14:paraId="385C8508">
      <w:pPr>
        <w:jc w:val="center"/>
        <w:rPr>
          <w:rFonts w:ascii="仿宋_GB2312" w:eastAsia="仿宋_GB2312"/>
          <w:color w:val="auto"/>
          <w:szCs w:val="21"/>
          <w:highlight w:val="none"/>
          <w:u w:val="single"/>
        </w:rPr>
      </w:pPr>
    </w:p>
    <w:p w14:paraId="24DA2966">
      <w:pPr>
        <w:pStyle w:val="26"/>
        <w:ind w:firstLine="5160" w:firstLineChars="2150"/>
        <w:rPr>
          <w:rFonts w:ascii="仿宋_GB2312" w:eastAsia="仿宋_GB2312"/>
          <w:color w:val="auto"/>
          <w:highlight w:val="none"/>
        </w:rPr>
      </w:pPr>
      <w:r>
        <w:rPr>
          <w:rFonts w:hint="eastAsia" w:ascii="仿宋_GB2312" w:eastAsia="仿宋_GB2312"/>
          <w:color w:val="auto"/>
          <w:sz w:val="24"/>
          <w:szCs w:val="24"/>
          <w:highlight w:val="none"/>
        </w:rPr>
        <w:t>投标人</w:t>
      </w:r>
      <w:r>
        <w:rPr>
          <w:rFonts w:hint="eastAsia" w:ascii="仿宋_GB2312" w:eastAsia="仿宋_GB2312"/>
          <w:b/>
          <w:bCs/>
          <w:color w:val="auto"/>
          <w:sz w:val="24"/>
          <w:szCs w:val="24"/>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3765A2C8">
      <w:pPr>
        <w:pStyle w:val="26"/>
        <w:spacing w:line="400" w:lineRule="exact"/>
        <w:rPr>
          <w:rFonts w:hint="eastAsia" w:ascii="仿宋_GB2312" w:hAnsi="宋体" w:eastAsia="仿宋_GB2312"/>
          <w:color w:val="auto"/>
          <w:highlight w:val="none"/>
        </w:rPr>
      </w:pPr>
    </w:p>
    <w:p w14:paraId="4EC50463">
      <w:pPr>
        <w:pStyle w:val="26"/>
        <w:spacing w:line="240" w:lineRule="atLeast"/>
        <w:jc w:val="right"/>
        <w:rPr>
          <w:rFonts w:hint="eastAsia" w:ascii="仿宋_GB2312" w:hAnsi="宋体" w:eastAsia="仿宋_GB2312"/>
          <w:color w:val="auto"/>
          <w:highlight w:val="none"/>
        </w:rPr>
      </w:pPr>
      <w:r>
        <w:rPr>
          <w:rFonts w:hint="eastAsia" w:ascii="仿宋_GB2312" w:hAnsi="宋体" w:eastAsia="仿宋_GB2312"/>
          <w:color w:val="auto"/>
          <w:highlight w:val="none"/>
        </w:rPr>
        <w:t>日期：       年   月   日</w:t>
      </w:r>
    </w:p>
    <w:p w14:paraId="4CFEFC58">
      <w:pPr>
        <w:pStyle w:val="26"/>
        <w:spacing w:line="240" w:lineRule="atLeast"/>
        <w:jc w:val="left"/>
        <w:rPr>
          <w:rFonts w:hint="eastAsia" w:ascii="仿宋_GB2312" w:hAnsi="宋体" w:eastAsia="仿宋_GB2312"/>
          <w:color w:val="auto"/>
          <w:highlight w:val="none"/>
        </w:rPr>
      </w:pPr>
    </w:p>
    <w:p w14:paraId="527CE49D">
      <w:pPr>
        <w:widowControl/>
        <w:jc w:val="left"/>
        <w:rPr>
          <w:rFonts w:hint="eastAsia" w:ascii="仿宋_GB2312" w:hAnsi="宋体" w:eastAsia="仿宋_GB2312" w:cs="Courier New"/>
          <w:color w:val="auto"/>
          <w:szCs w:val="21"/>
          <w:highlight w:val="none"/>
        </w:rPr>
      </w:pPr>
      <w:r>
        <w:rPr>
          <w:rFonts w:ascii="仿宋_GB2312" w:hAnsi="宋体" w:eastAsia="仿宋_GB2312"/>
          <w:color w:val="auto"/>
          <w:highlight w:val="none"/>
        </w:rPr>
        <w:br w:type="page"/>
      </w:r>
    </w:p>
    <w:p w14:paraId="596D3444">
      <w:pPr>
        <w:spacing w:line="276" w:lineRule="auto"/>
        <w:jc w:val="left"/>
        <w:rPr>
          <w:rFonts w:ascii="仿宋_GB2312" w:eastAsia="仿宋_GB2312"/>
          <w:b/>
          <w:color w:val="auto"/>
          <w:sz w:val="24"/>
          <w:highlight w:val="none"/>
        </w:rPr>
      </w:pPr>
      <w:r>
        <w:rPr>
          <w:rFonts w:hint="eastAsia" w:ascii="仿宋_GB2312" w:eastAsia="仿宋_GB2312"/>
          <w:b/>
          <w:color w:val="auto"/>
          <w:sz w:val="24"/>
          <w:highlight w:val="none"/>
        </w:rPr>
        <w:t>（</w:t>
      </w:r>
      <w:r>
        <w:rPr>
          <w:rFonts w:ascii="仿宋_GB2312" w:eastAsia="仿宋_GB2312"/>
          <w:b/>
          <w:color w:val="auto"/>
          <w:sz w:val="24"/>
          <w:highlight w:val="none"/>
        </w:rPr>
        <w:t>2</w:t>
      </w:r>
      <w:r>
        <w:rPr>
          <w:rFonts w:hint="eastAsia" w:ascii="仿宋_GB2312" w:eastAsia="仿宋_GB2312"/>
          <w:b/>
          <w:color w:val="auto"/>
          <w:sz w:val="24"/>
          <w:highlight w:val="none"/>
        </w:rPr>
        <w:t>）投标报价明细表格式（必须提供）：</w:t>
      </w:r>
    </w:p>
    <w:p w14:paraId="4BF957DF">
      <w:pPr>
        <w:jc w:val="center"/>
        <w:rPr>
          <w:color w:val="auto"/>
          <w:highlight w:val="none"/>
        </w:rPr>
      </w:pPr>
      <w:r>
        <w:rPr>
          <w:rFonts w:hint="eastAsia" w:ascii="仿宋_GB2312" w:eastAsia="仿宋_GB2312"/>
          <w:b/>
          <w:color w:val="auto"/>
          <w:sz w:val="32"/>
          <w:szCs w:val="32"/>
          <w:highlight w:val="none"/>
        </w:rPr>
        <w:t>投标报价明细表</w:t>
      </w:r>
    </w:p>
    <w:p w14:paraId="68D2AD1F">
      <w:pPr>
        <w:snapToGrid w:val="0"/>
        <w:spacing w:before="50" w:after="156"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项目名称：</w:t>
      </w:r>
    </w:p>
    <w:p w14:paraId="2ECD254A">
      <w:pPr>
        <w:snapToGrid w:val="0"/>
        <w:spacing w:before="50" w:after="156"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 xml:space="preserve">项目编号： </w:t>
      </w:r>
    </w:p>
    <w:p w14:paraId="469FFF14">
      <w:pPr>
        <w:snapToGrid w:val="0"/>
        <w:spacing w:before="50" w:after="156" w:afterLines="50" w:line="400" w:lineRule="exact"/>
        <w:jc w:val="left"/>
        <w:rPr>
          <w:rFonts w:ascii="仿宋_GB2312" w:eastAsia="仿宋_GB2312"/>
          <w:b/>
          <w:color w:val="auto"/>
          <w:sz w:val="24"/>
          <w:highlight w:val="none"/>
        </w:rPr>
      </w:pPr>
    </w:p>
    <w:p w14:paraId="0F222F21">
      <w:pPr>
        <w:snapToGrid w:val="0"/>
        <w:spacing w:before="50" w:after="156" w:afterLines="50" w:line="400" w:lineRule="exact"/>
        <w:ind w:firstLine="117" w:firstLineChars="49"/>
        <w:jc w:val="right"/>
        <w:rPr>
          <w:rFonts w:ascii="仿宋_GB2312" w:eastAsia="仿宋_GB2312"/>
          <w:b/>
          <w:color w:val="auto"/>
          <w:sz w:val="24"/>
          <w:highlight w:val="none"/>
        </w:rPr>
      </w:pPr>
      <w:r>
        <w:rPr>
          <w:rFonts w:hint="eastAsia" w:ascii="仿宋_GB2312" w:eastAsia="仿宋_GB2312"/>
          <w:color w:val="auto"/>
          <w:sz w:val="24"/>
          <w:highlight w:val="none"/>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757983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6F5249F">
            <w:pPr>
              <w:snapToGrid w:val="0"/>
              <w:spacing w:before="50" w:after="50" w:line="400" w:lineRule="exact"/>
              <w:rPr>
                <w:rFonts w:ascii="仿宋_GB2312" w:eastAsia="仿宋_GB2312"/>
                <w:color w:val="auto"/>
                <w:sz w:val="24"/>
                <w:highlight w:val="none"/>
              </w:rPr>
            </w:pPr>
            <w:r>
              <w:rPr>
                <w:rFonts w:hint="eastAsia" w:ascii="仿宋_GB2312" w:eastAsia="仿宋_GB2312"/>
                <w:color w:val="auto"/>
                <w:sz w:val="24"/>
                <w:highlight w:val="none"/>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5AA74F72">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45711E82">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79DCD4E7">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0C76592A">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说明</w:t>
            </w:r>
          </w:p>
        </w:tc>
      </w:tr>
      <w:tr w14:paraId="0AF8B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5D520C7">
            <w:pPr>
              <w:snapToGrid w:val="0"/>
              <w:spacing w:before="50" w:after="50" w:line="400" w:lineRule="exact"/>
              <w:jc w:val="center"/>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532CD15F">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161A0C45">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6A4FE753">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468C9064">
            <w:pPr>
              <w:snapToGrid w:val="0"/>
              <w:spacing w:before="50" w:after="50" w:line="400" w:lineRule="exact"/>
              <w:rPr>
                <w:rFonts w:ascii="仿宋_GB2312" w:eastAsia="仿宋_GB2312"/>
                <w:color w:val="auto"/>
                <w:sz w:val="24"/>
                <w:highlight w:val="none"/>
              </w:rPr>
            </w:pPr>
          </w:p>
        </w:tc>
      </w:tr>
      <w:tr w14:paraId="22B6F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5423CA9B">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75AA1A5C">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13EF30DC">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678A52B5">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1FF6DDA5">
            <w:pPr>
              <w:snapToGrid w:val="0"/>
              <w:spacing w:before="50" w:after="50" w:line="400" w:lineRule="exact"/>
              <w:rPr>
                <w:rFonts w:ascii="仿宋_GB2312" w:eastAsia="仿宋_GB2312"/>
                <w:color w:val="auto"/>
                <w:sz w:val="24"/>
                <w:highlight w:val="none"/>
              </w:rPr>
            </w:pPr>
          </w:p>
        </w:tc>
      </w:tr>
      <w:tr w14:paraId="079EE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2ADD1D7">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3AAD89AB">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03CA6ADB">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0D18CA9B">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5AF13E6F">
            <w:pPr>
              <w:snapToGrid w:val="0"/>
              <w:spacing w:before="50" w:after="50" w:line="400" w:lineRule="exact"/>
              <w:rPr>
                <w:rFonts w:ascii="仿宋_GB2312" w:eastAsia="仿宋_GB2312"/>
                <w:color w:val="auto"/>
                <w:sz w:val="24"/>
                <w:highlight w:val="none"/>
              </w:rPr>
            </w:pPr>
          </w:p>
        </w:tc>
      </w:tr>
      <w:tr w14:paraId="7FF64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1694AB05">
            <w:pPr>
              <w:snapToGrid w:val="0"/>
              <w:spacing w:before="50" w:after="50" w:line="400" w:lineRule="exact"/>
              <w:rPr>
                <w:rFonts w:ascii="仿宋_GB2312" w:eastAsia="仿宋_GB2312"/>
                <w:color w:val="auto"/>
                <w:sz w:val="24"/>
                <w:highlight w:val="none"/>
                <w:u w:val="single"/>
              </w:rPr>
            </w:pPr>
            <w:r>
              <w:rPr>
                <w:rFonts w:hint="eastAsia" w:ascii="仿宋_GB2312" w:eastAsia="仿宋_GB2312"/>
                <w:b/>
                <w:color w:val="auto"/>
                <w:sz w:val="24"/>
                <w:highlight w:val="none"/>
              </w:rPr>
              <w:t>总报价</w:t>
            </w:r>
            <w:r>
              <w:rPr>
                <w:rFonts w:hint="eastAsia" w:ascii="仿宋_GB2312" w:eastAsia="仿宋_GB2312"/>
                <w:color w:val="auto"/>
                <w:sz w:val="24"/>
                <w:highlight w:val="none"/>
              </w:rPr>
              <w:t>（人民币大写）</w:t>
            </w:r>
            <w:r>
              <w:rPr>
                <w:rFonts w:hint="eastAsia" w:ascii="仿宋_GB2312" w:eastAsia="仿宋_GB2312"/>
                <w:color w:val="auto"/>
                <w:sz w:val="24"/>
                <w:highlight w:val="none"/>
                <w:u w:val="single"/>
              </w:rPr>
              <w:t>：                     （</w:t>
            </w:r>
            <w:r>
              <w:rPr>
                <w:rFonts w:hint="eastAsia" w:ascii="宋体" w:hAnsi="宋体" w:cs="宋体"/>
                <w:color w:val="auto"/>
                <w:sz w:val="24"/>
                <w:highlight w:val="none"/>
              </w:rPr>
              <w:t>¥</w:t>
            </w:r>
            <w:r>
              <w:rPr>
                <w:rFonts w:hint="eastAsia" w:ascii="仿宋_GB2312" w:eastAsia="仿宋_GB2312"/>
                <w:color w:val="auto"/>
                <w:sz w:val="24"/>
                <w:highlight w:val="none"/>
                <w:u w:val="single"/>
              </w:rPr>
              <w:t xml:space="preserve">                ） </w:t>
            </w:r>
          </w:p>
        </w:tc>
      </w:tr>
    </w:tbl>
    <w:p w14:paraId="73008BEB">
      <w:pPr>
        <w:snapToGrid w:val="0"/>
        <w:spacing w:before="50" w:after="50" w:line="400" w:lineRule="exact"/>
        <w:ind w:firstLine="420" w:firstLineChars="200"/>
        <w:jc w:val="left"/>
        <w:rPr>
          <w:rFonts w:hint="eastAsia" w:ascii="仿宋_GB2312" w:eastAsia="仿宋_GB2312"/>
          <w:color w:val="auto"/>
          <w:szCs w:val="21"/>
          <w:highlight w:val="none"/>
        </w:rPr>
      </w:pPr>
      <w:r>
        <w:rPr>
          <w:rFonts w:hint="eastAsia" w:ascii="仿宋_GB2312" w:eastAsia="仿宋_GB2312"/>
          <w:color w:val="auto"/>
          <w:szCs w:val="21"/>
          <w:highlight w:val="none"/>
        </w:rPr>
        <w:t>注：1.投标报价明细表的总报价与开标一览表的总报价一致。</w:t>
      </w:r>
    </w:p>
    <w:p w14:paraId="6006DEB5">
      <w:pPr>
        <w:snapToGrid w:val="0"/>
        <w:spacing w:before="50" w:after="50" w:line="400" w:lineRule="exact"/>
        <w:ind w:firstLine="420" w:firstLineChars="200"/>
        <w:jc w:val="left"/>
        <w:rPr>
          <w:rFonts w:hint="eastAsia" w:ascii="仿宋_GB2312" w:eastAsia="仿宋_GB2312"/>
          <w:color w:val="auto"/>
          <w:szCs w:val="21"/>
          <w:highlight w:val="none"/>
        </w:rPr>
      </w:pPr>
      <w:r>
        <w:rPr>
          <w:rFonts w:hint="eastAsia" w:ascii="仿宋_GB2312" w:eastAsia="仿宋_GB2312"/>
          <w:color w:val="auto"/>
          <w:szCs w:val="21"/>
          <w:highlight w:val="none"/>
        </w:rPr>
        <w:t>2.报价一经涂改，应在涂改处加盖投标人CA电子签章或者由法定代表人或授权委托代理人签字或盖章，否则其投标作无效标处理；</w:t>
      </w:r>
    </w:p>
    <w:p w14:paraId="47AAF98B">
      <w:pPr>
        <w:snapToGrid w:val="0"/>
        <w:spacing w:before="50" w:after="50" w:line="400" w:lineRule="exact"/>
        <w:ind w:firstLine="422" w:firstLineChars="200"/>
        <w:jc w:val="left"/>
        <w:rPr>
          <w:rFonts w:hint="eastAsia" w:ascii="仿宋_GB2312" w:eastAsia="仿宋_GB2312"/>
          <w:b/>
          <w:bCs/>
          <w:color w:val="auto"/>
          <w:szCs w:val="21"/>
          <w:highlight w:val="none"/>
        </w:rPr>
      </w:pPr>
      <w:r>
        <w:rPr>
          <w:rFonts w:hint="eastAsia" w:ascii="仿宋_GB2312" w:eastAsia="仿宋_GB2312"/>
          <w:b/>
          <w:bCs/>
          <w:color w:val="auto"/>
          <w:szCs w:val="21"/>
          <w:highlight w:val="none"/>
        </w:rPr>
        <w:t>3.在填写时，如本表格不适合投标人的实际情况，可自行制表填写。</w:t>
      </w:r>
    </w:p>
    <w:p w14:paraId="193B8310">
      <w:pPr>
        <w:snapToGrid w:val="0"/>
        <w:spacing w:before="50" w:after="50" w:line="400" w:lineRule="exact"/>
        <w:ind w:firstLine="422" w:firstLineChars="200"/>
        <w:jc w:val="left"/>
        <w:rPr>
          <w:rFonts w:hint="eastAsia" w:ascii="仿宋_GB2312" w:eastAsia="仿宋_GB2312"/>
          <w:b/>
          <w:bCs/>
          <w:color w:val="auto"/>
          <w:szCs w:val="21"/>
          <w:highlight w:val="none"/>
        </w:rPr>
      </w:pPr>
      <w:r>
        <w:rPr>
          <w:rFonts w:hint="eastAsia" w:ascii="仿宋_GB2312" w:eastAsia="仿宋_GB2312"/>
          <w:b/>
          <w:bCs/>
          <w:color w:val="auto"/>
          <w:szCs w:val="21"/>
          <w:highlight w:val="none"/>
        </w:rPr>
        <w:t>4.此项材料必须以 PDF 格式上传。</w:t>
      </w:r>
    </w:p>
    <w:p w14:paraId="5CAA8131">
      <w:pPr>
        <w:snapToGrid w:val="0"/>
        <w:spacing w:before="50" w:after="50" w:line="400" w:lineRule="exact"/>
        <w:jc w:val="left"/>
        <w:rPr>
          <w:rFonts w:ascii="仿宋_GB2312" w:eastAsia="仿宋_GB2312"/>
          <w:color w:val="auto"/>
          <w:szCs w:val="21"/>
          <w:highlight w:val="none"/>
        </w:rPr>
      </w:pPr>
    </w:p>
    <w:p w14:paraId="07628062">
      <w:pPr>
        <w:snapToGrid w:val="0"/>
        <w:spacing w:before="50" w:after="50" w:line="400" w:lineRule="exact"/>
        <w:ind w:left="-2" w:leftChars="-1" w:right="-817" w:rightChars="-389"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 xml:space="preserve">                         </w:t>
      </w:r>
      <w:r>
        <w:rPr>
          <w:rFonts w:ascii="仿宋_GB2312" w:eastAsia="仿宋_GB2312"/>
          <w:color w:val="auto"/>
          <w:szCs w:val="21"/>
          <w:highlight w:val="none"/>
        </w:rPr>
        <w:t xml:space="preserve">        </w:t>
      </w:r>
      <w:r>
        <w:rPr>
          <w:rFonts w:hint="eastAsia" w:ascii="仿宋_GB2312" w:eastAsia="仿宋_GB2312"/>
          <w:color w:val="auto"/>
          <w:szCs w:val="21"/>
          <w:highlight w:val="none"/>
        </w:rPr>
        <w:t>法定代表人或委托代理人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u w:val="single"/>
        </w:rPr>
        <w:t xml:space="preserve">                </w:t>
      </w:r>
    </w:p>
    <w:p w14:paraId="39DB0133">
      <w:pPr>
        <w:spacing w:line="400" w:lineRule="exact"/>
        <w:ind w:firstLine="4830" w:firstLineChars="2300"/>
        <w:rPr>
          <w:rFonts w:ascii="仿宋_GB2312" w:hAnsi="Courier New" w:eastAsia="仿宋_GB2312" w:cs="Courier New"/>
          <w:color w:val="auto"/>
          <w:szCs w:val="21"/>
          <w:highlight w:val="none"/>
        </w:rPr>
      </w:pPr>
      <w:r>
        <w:rPr>
          <w:rFonts w:hint="eastAsia" w:ascii="仿宋_GB2312" w:hAnsi="Courier New" w:eastAsia="仿宋_GB2312" w:cs="Courier New"/>
          <w:color w:val="auto"/>
          <w:szCs w:val="21"/>
          <w:highlight w:val="none"/>
        </w:rPr>
        <w:t>投标人</w:t>
      </w:r>
      <w:r>
        <w:rPr>
          <w:rFonts w:hint="eastAsia" w:ascii="仿宋_GB2312" w:hAnsi="Courier New" w:eastAsia="仿宋_GB2312" w:cs="Courier New"/>
          <w:b/>
          <w:bCs/>
          <w:color w:val="auto"/>
          <w:szCs w:val="21"/>
          <w:highlight w:val="none"/>
        </w:rPr>
        <w:t>（CA电子签章）</w:t>
      </w:r>
      <w:r>
        <w:rPr>
          <w:rFonts w:hint="eastAsia" w:ascii="仿宋_GB2312" w:hAnsi="Courier New" w:eastAsia="仿宋_GB2312" w:cs="Courier New"/>
          <w:color w:val="auto"/>
          <w:szCs w:val="21"/>
          <w:highlight w:val="none"/>
        </w:rPr>
        <w:t>：</w:t>
      </w:r>
      <w:r>
        <w:rPr>
          <w:rFonts w:hint="eastAsia" w:ascii="仿宋_GB2312" w:hAnsi="Courier New" w:eastAsia="仿宋_GB2312" w:cs="Courier New"/>
          <w:color w:val="auto"/>
          <w:szCs w:val="21"/>
          <w:highlight w:val="none"/>
          <w:u w:val="single"/>
        </w:rPr>
        <w:t xml:space="preserve">                               </w:t>
      </w:r>
    </w:p>
    <w:p w14:paraId="54AF5AD7">
      <w:pPr>
        <w:snapToGrid w:val="0"/>
        <w:spacing w:before="50" w:after="50" w:line="400" w:lineRule="exact"/>
        <w:ind w:left="-2" w:leftChars="-1" w:right="-817" w:rightChars="-389" w:firstLine="420" w:firstLineChars="200"/>
        <w:jc w:val="right"/>
        <w:rPr>
          <w:rFonts w:ascii="仿宋_GB2312" w:eastAsia="仿宋_GB2312"/>
          <w:color w:val="auto"/>
          <w:szCs w:val="21"/>
          <w:highlight w:val="none"/>
        </w:rPr>
      </w:pPr>
    </w:p>
    <w:p w14:paraId="24C9F930">
      <w:pPr>
        <w:spacing w:line="276" w:lineRule="auto"/>
        <w:jc w:val="right"/>
        <w:rPr>
          <w:rFonts w:ascii="仿宋_GB2312" w:eastAsia="仿宋_GB2312"/>
          <w:color w:val="auto"/>
          <w:sz w:val="24"/>
          <w:highlight w:val="none"/>
        </w:rPr>
      </w:pPr>
      <w:r>
        <w:rPr>
          <w:rFonts w:hint="eastAsia" w:ascii="仿宋_GB2312" w:hAnsi="宋体" w:eastAsia="仿宋_GB2312"/>
          <w:color w:val="auto"/>
          <w:highlight w:val="none"/>
        </w:rPr>
        <w:t xml:space="preserve">                                                     </w:t>
      </w:r>
      <w:r>
        <w:rPr>
          <w:rFonts w:hint="eastAsia" w:ascii="仿宋_GB2312" w:hAnsi="宋体" w:eastAsia="仿宋_GB2312"/>
          <w:color w:val="auto"/>
          <w:sz w:val="24"/>
          <w:highlight w:val="none"/>
        </w:rPr>
        <w:t>日期：</w:t>
      </w:r>
      <w:r>
        <w:rPr>
          <w:rFonts w:hint="eastAsia" w:ascii="仿宋_GB2312" w:eastAsia="仿宋_GB2312"/>
          <w:color w:val="auto"/>
          <w:sz w:val="24"/>
          <w:highlight w:val="none"/>
        </w:rPr>
        <w:t xml:space="preserve">     年   月   日</w:t>
      </w:r>
    </w:p>
    <w:p w14:paraId="154E7464">
      <w:pPr>
        <w:spacing w:line="320" w:lineRule="exact"/>
        <w:ind w:right="360" w:firstLine="480"/>
        <w:jc w:val="right"/>
        <w:rPr>
          <w:rFonts w:hint="eastAsia" w:ascii="仿宋_GB2312" w:hAnsi="宋体" w:eastAsia="仿宋_GB2312" w:cs="Courier New"/>
          <w:color w:val="auto"/>
          <w:sz w:val="24"/>
          <w:highlight w:val="none"/>
        </w:rPr>
        <w:sectPr>
          <w:pgSz w:w="11906" w:h="16838"/>
          <w:pgMar w:top="1440" w:right="1440" w:bottom="1440" w:left="1440" w:header="851" w:footer="992" w:gutter="0"/>
          <w:cols w:space="720" w:num="1"/>
          <w:docGrid w:linePitch="312" w:charSpace="0"/>
        </w:sectPr>
      </w:pPr>
    </w:p>
    <w:p w14:paraId="550861E8">
      <w:pPr>
        <w:snapToGrid w:val="0"/>
        <w:spacing w:before="120" w:beforeLines="50" w:after="50" w:line="400" w:lineRule="exact"/>
        <w:outlineLvl w:val="1"/>
        <w:rPr>
          <w:rFonts w:ascii="仿宋_GB2312" w:eastAsia="仿宋_GB2312"/>
          <w:b/>
          <w:bCs/>
          <w:color w:val="auto"/>
          <w:szCs w:val="21"/>
          <w:highlight w:val="none"/>
        </w:rPr>
      </w:pPr>
    </w:p>
    <w:p w14:paraId="6FAE5E10">
      <w:pPr>
        <w:snapToGrid w:val="0"/>
        <w:spacing w:before="120" w:beforeLines="50" w:after="50" w:line="400" w:lineRule="exact"/>
        <w:outlineLvl w:val="1"/>
        <w:rPr>
          <w:rFonts w:ascii="仿宋_GB2312" w:eastAsia="仿宋_GB2312"/>
          <w:b/>
          <w:bCs/>
          <w:color w:val="auto"/>
          <w:szCs w:val="21"/>
          <w:highlight w:val="none"/>
        </w:rPr>
      </w:pPr>
    </w:p>
    <w:p w14:paraId="006A538A">
      <w:pPr>
        <w:snapToGrid w:val="0"/>
        <w:spacing w:before="120" w:beforeLines="50" w:after="50" w:line="400" w:lineRule="exact"/>
        <w:outlineLvl w:val="1"/>
        <w:rPr>
          <w:rFonts w:ascii="仿宋_GB2312" w:eastAsia="仿宋_GB2312"/>
          <w:b/>
          <w:bCs/>
          <w:color w:val="auto"/>
          <w:szCs w:val="21"/>
          <w:highlight w:val="none"/>
        </w:rPr>
      </w:pPr>
    </w:p>
    <w:p w14:paraId="796ACC3C">
      <w:pPr>
        <w:snapToGrid w:val="0"/>
        <w:spacing w:before="120" w:beforeLines="50" w:after="50" w:line="400" w:lineRule="exact"/>
        <w:outlineLvl w:val="1"/>
        <w:rPr>
          <w:rFonts w:ascii="仿宋_GB2312" w:eastAsia="仿宋_GB2312"/>
          <w:b/>
          <w:bCs/>
          <w:color w:val="auto"/>
          <w:szCs w:val="21"/>
          <w:highlight w:val="none"/>
        </w:rPr>
      </w:pPr>
    </w:p>
    <w:p w14:paraId="49AD0333">
      <w:pPr>
        <w:snapToGrid w:val="0"/>
        <w:spacing w:before="120" w:beforeLines="50" w:after="50" w:line="400" w:lineRule="exact"/>
        <w:outlineLvl w:val="1"/>
        <w:rPr>
          <w:rFonts w:ascii="仿宋_GB2312" w:eastAsia="仿宋_GB2312"/>
          <w:b/>
          <w:bCs/>
          <w:color w:val="auto"/>
          <w:szCs w:val="21"/>
          <w:highlight w:val="none"/>
        </w:rPr>
      </w:pPr>
    </w:p>
    <w:p w14:paraId="6210157E">
      <w:pPr>
        <w:snapToGrid w:val="0"/>
        <w:spacing w:before="120" w:beforeLines="50" w:after="50" w:line="400" w:lineRule="exact"/>
        <w:outlineLvl w:val="1"/>
        <w:rPr>
          <w:rFonts w:ascii="仿宋_GB2312" w:eastAsia="仿宋_GB2312"/>
          <w:b/>
          <w:bCs/>
          <w:color w:val="auto"/>
          <w:szCs w:val="21"/>
          <w:highlight w:val="none"/>
        </w:rPr>
      </w:pPr>
    </w:p>
    <w:p w14:paraId="5ABC368F">
      <w:pPr>
        <w:snapToGrid w:val="0"/>
        <w:spacing w:before="120" w:beforeLines="50" w:after="50" w:line="400" w:lineRule="exact"/>
        <w:outlineLvl w:val="1"/>
        <w:rPr>
          <w:rFonts w:ascii="仿宋_GB2312" w:eastAsia="仿宋_GB2312"/>
          <w:b/>
          <w:bCs/>
          <w:color w:val="auto"/>
          <w:szCs w:val="21"/>
          <w:highlight w:val="none"/>
        </w:rPr>
      </w:pPr>
    </w:p>
    <w:p w14:paraId="6EC109A0">
      <w:pPr>
        <w:snapToGrid w:val="0"/>
        <w:spacing w:before="120" w:beforeLines="50" w:after="50" w:line="400" w:lineRule="exact"/>
        <w:outlineLvl w:val="1"/>
        <w:rPr>
          <w:rFonts w:ascii="仿宋_GB2312" w:eastAsia="仿宋_GB2312"/>
          <w:b/>
          <w:bCs/>
          <w:color w:val="auto"/>
          <w:szCs w:val="21"/>
          <w:highlight w:val="none"/>
        </w:rPr>
      </w:pPr>
    </w:p>
    <w:p w14:paraId="2E6E8F29">
      <w:pPr>
        <w:snapToGrid w:val="0"/>
        <w:spacing w:before="120" w:beforeLines="50" w:after="50" w:line="400" w:lineRule="exact"/>
        <w:outlineLvl w:val="1"/>
        <w:rPr>
          <w:rFonts w:ascii="仿宋_GB2312" w:eastAsia="仿宋_GB2312"/>
          <w:b/>
          <w:bCs/>
          <w:color w:val="auto"/>
          <w:szCs w:val="21"/>
          <w:highlight w:val="none"/>
        </w:rPr>
      </w:pPr>
    </w:p>
    <w:p w14:paraId="24BA2886">
      <w:pPr>
        <w:snapToGrid w:val="0"/>
        <w:spacing w:before="120" w:beforeLines="50" w:after="50" w:line="400" w:lineRule="exact"/>
        <w:outlineLvl w:val="1"/>
        <w:rPr>
          <w:rFonts w:ascii="仿宋_GB2312" w:eastAsia="仿宋_GB2312"/>
          <w:b/>
          <w:bCs/>
          <w:color w:val="auto"/>
          <w:szCs w:val="21"/>
          <w:highlight w:val="none"/>
        </w:rPr>
      </w:pPr>
    </w:p>
    <w:p w14:paraId="2FECD591">
      <w:pPr>
        <w:snapToGrid w:val="0"/>
        <w:spacing w:before="120" w:beforeLines="50" w:after="50" w:line="400" w:lineRule="exact"/>
        <w:outlineLvl w:val="1"/>
        <w:rPr>
          <w:rFonts w:ascii="仿宋_GB2312" w:eastAsia="仿宋_GB2312"/>
          <w:b/>
          <w:bCs/>
          <w:color w:val="auto"/>
          <w:szCs w:val="21"/>
          <w:highlight w:val="none"/>
        </w:rPr>
      </w:pPr>
    </w:p>
    <w:p w14:paraId="242248BD">
      <w:pPr>
        <w:spacing w:line="276" w:lineRule="auto"/>
        <w:rPr>
          <w:rFonts w:hint="eastAsia" w:ascii="仿宋_GB2312" w:hAnsi="宋体" w:eastAsia="仿宋_GB2312"/>
          <w:b/>
          <w:bCs/>
          <w:color w:val="auto"/>
          <w:w w:val="95"/>
          <w:sz w:val="56"/>
          <w:szCs w:val="56"/>
          <w:highlight w:val="none"/>
        </w:rPr>
      </w:pPr>
      <w:r>
        <w:rPr>
          <w:rFonts w:hint="eastAsia" w:ascii="仿宋_GB2312" w:hAnsi="宋体" w:eastAsia="仿宋_GB2312"/>
          <w:b/>
          <w:bCs/>
          <w:color w:val="auto"/>
          <w:w w:val="95"/>
          <w:sz w:val="56"/>
          <w:szCs w:val="56"/>
          <w:highlight w:val="none"/>
        </w:rPr>
        <w:t xml:space="preserve">三、商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务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技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术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文  件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格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式</w:t>
      </w:r>
    </w:p>
    <w:p w14:paraId="666B2A86">
      <w:pPr>
        <w:spacing w:line="276" w:lineRule="auto"/>
        <w:rPr>
          <w:rFonts w:hint="eastAsia" w:ascii="仿宋_GB2312" w:hAnsi="宋体" w:eastAsia="仿宋_GB2312"/>
          <w:b/>
          <w:bCs/>
          <w:color w:val="auto"/>
          <w:w w:val="95"/>
          <w:sz w:val="56"/>
          <w:szCs w:val="56"/>
          <w:highlight w:val="none"/>
        </w:rPr>
      </w:pPr>
    </w:p>
    <w:p w14:paraId="3B27F583">
      <w:pPr>
        <w:spacing w:line="320" w:lineRule="exact"/>
        <w:ind w:right="1080"/>
        <w:jc w:val="left"/>
        <w:rPr>
          <w:rFonts w:hint="eastAsia" w:ascii="仿宋_GB2312" w:hAnsi="宋体" w:eastAsia="仿宋_GB2312" w:cs="Courier New"/>
          <w:color w:val="auto"/>
          <w:sz w:val="24"/>
          <w:highlight w:val="none"/>
        </w:rPr>
        <w:sectPr>
          <w:pgSz w:w="11906" w:h="16838"/>
          <w:pgMar w:top="1440" w:right="1440" w:bottom="1440" w:left="1440" w:header="851" w:footer="992" w:gutter="0"/>
          <w:cols w:space="720" w:num="1"/>
          <w:docGrid w:linePitch="312" w:charSpace="0"/>
        </w:sectPr>
      </w:pPr>
    </w:p>
    <w:p w14:paraId="08D43A3C">
      <w:pPr>
        <w:snapToGrid w:val="0"/>
        <w:spacing w:before="50" w:after="50" w:line="400" w:lineRule="exact"/>
        <w:rPr>
          <w:rFonts w:ascii="仿宋_GB2312" w:eastAsia="仿宋_GB2312"/>
          <w:b/>
          <w:bCs/>
          <w:color w:val="auto"/>
          <w:sz w:val="24"/>
          <w:highlight w:val="none"/>
        </w:rPr>
      </w:pPr>
      <w:r>
        <w:rPr>
          <w:rFonts w:hint="eastAsia" w:ascii="仿宋_GB2312" w:eastAsia="仿宋_GB2312"/>
          <w:b/>
          <w:color w:val="auto"/>
          <w:sz w:val="24"/>
          <w:highlight w:val="none"/>
        </w:rPr>
        <w:t>商务技术</w:t>
      </w:r>
      <w:r>
        <w:rPr>
          <w:rFonts w:hint="eastAsia" w:ascii="仿宋_GB2312" w:eastAsia="仿宋_GB2312"/>
          <w:b/>
          <w:bCs/>
          <w:color w:val="auto"/>
          <w:sz w:val="24"/>
          <w:highlight w:val="none"/>
        </w:rPr>
        <w:t>文件目录：</w:t>
      </w:r>
    </w:p>
    <w:p w14:paraId="12A65469">
      <w:pPr>
        <w:snapToGrid w:val="0"/>
        <w:spacing w:before="50" w:after="50"/>
        <w:rPr>
          <w:rFonts w:ascii="仿宋_GB2312" w:eastAsia="仿宋_GB2312"/>
          <w:b/>
          <w:bCs/>
          <w:color w:val="auto"/>
          <w:sz w:val="24"/>
          <w:highlight w:val="none"/>
        </w:rPr>
      </w:pPr>
    </w:p>
    <w:p w14:paraId="1BAD48E8">
      <w:pPr>
        <w:tabs>
          <w:tab w:val="left" w:pos="3870"/>
          <w:tab w:val="left" w:pos="4085"/>
        </w:tabs>
        <w:snapToGrid w:val="0"/>
        <w:spacing w:line="400" w:lineRule="exact"/>
        <w:jc w:val="center"/>
        <w:rPr>
          <w:color w:val="auto"/>
          <w:sz w:val="44"/>
          <w:szCs w:val="44"/>
          <w:highlight w:val="none"/>
        </w:rPr>
      </w:pPr>
      <w:r>
        <w:rPr>
          <w:color w:val="auto"/>
          <w:sz w:val="44"/>
          <w:szCs w:val="44"/>
          <w:highlight w:val="none"/>
        </w:rPr>
        <w:t>目    录</w:t>
      </w:r>
    </w:p>
    <w:p w14:paraId="7B2EA75D">
      <w:pPr>
        <w:pStyle w:val="420"/>
        <w:spacing w:before="0" w:beforeAutospacing="0" w:after="0" w:afterAutospacing="0" w:line="400" w:lineRule="atLeast"/>
        <w:rPr>
          <w:rFonts w:ascii="仿宋_GB2312" w:eastAsia="仿宋_GB2312"/>
          <w:color w:val="auto"/>
          <w:highlight w:val="none"/>
        </w:rPr>
      </w:pPr>
      <w:r>
        <w:rPr>
          <w:rFonts w:hint="eastAsia" w:ascii="仿宋_GB2312" w:eastAsia="仿宋_GB2312"/>
          <w:color w:val="auto"/>
          <w:highlight w:val="none"/>
        </w:rPr>
        <w:t>  （1）投标函（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03A75AD">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（2）项目要求及服务需求响应表（</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AD38389">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4176F2D5">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（4）拟投入服务团队承诺函（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D2CE185">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（5）人员配置方案（如有）……………………………………………………………</w:t>
      </w:r>
    </w:p>
    <w:p w14:paraId="223702AA">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（6）项目技术方案（如有）……………………………………………………………</w:t>
      </w:r>
    </w:p>
    <w:p w14:paraId="0855859D">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（7）项目实施方案（如有）……………………………………………………………</w:t>
      </w:r>
    </w:p>
    <w:p w14:paraId="491CCC73">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（8）服务保障体系方案（如有）………………………………………………………</w:t>
      </w:r>
    </w:p>
    <w:p w14:paraId="658CD9CD">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（9）售后服务方案（如有）……………………………………………………………</w:t>
      </w:r>
    </w:p>
    <w:p w14:paraId="376934E8">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（10）投标人同类项目经验一览表（如有）……………………………………………</w:t>
      </w:r>
    </w:p>
    <w:p w14:paraId="71442FCF">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（11）投标人具备有效的质量管理体系认证证书（如有）……………………………</w:t>
      </w:r>
    </w:p>
    <w:p w14:paraId="3AF9C4D2">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（12）投标人具备有效的信息技术服务管理体系认证证书（如有）…………………</w:t>
      </w:r>
    </w:p>
    <w:p w14:paraId="0E8556E6">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（13）投标人具备有效的信息安全服务管理体系认证证书（如有）…………………</w:t>
      </w:r>
    </w:p>
    <w:p w14:paraId="6F496B9C">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（14）服务内容要求中所投产品标注“◆”的内容</w:t>
      </w:r>
      <w:r>
        <w:rPr>
          <w:rFonts w:hint="eastAsia" w:ascii="仿宋_GB2312" w:eastAsia="仿宋_GB2312"/>
          <w:color w:val="auto"/>
          <w:highlight w:val="none"/>
          <w:lang w:eastAsia="zh-CN"/>
        </w:rPr>
        <w:t>，</w:t>
      </w:r>
      <w:r>
        <w:rPr>
          <w:rFonts w:hint="eastAsia" w:ascii="仿宋_GB2312" w:eastAsia="仿宋_GB2312"/>
          <w:color w:val="auto"/>
          <w:highlight w:val="none"/>
        </w:rPr>
        <w:t>投标人</w:t>
      </w:r>
      <w:r>
        <w:rPr>
          <w:rFonts w:hint="eastAsia" w:ascii="仿宋_GB2312" w:hAnsi="仿宋_GB2312" w:eastAsia="仿宋_GB2312" w:cs="仿宋_GB2312"/>
          <w:b w:val="0"/>
          <w:bCs w:val="0"/>
          <w:color w:val="auto"/>
          <w:highlight w:val="none"/>
          <w:lang w:val="en-US" w:eastAsia="zh-CN"/>
        </w:rPr>
        <w:t>提供证明材料，证明材料包括但不限于检测（检验）报告、彩页、官网或功能截图等</w:t>
      </w:r>
      <w:r>
        <w:rPr>
          <w:rFonts w:hint="eastAsia" w:ascii="仿宋_GB2312" w:eastAsia="仿宋_GB2312"/>
          <w:color w:val="auto"/>
          <w:highlight w:val="none"/>
        </w:rPr>
        <w:t>（如有）…………</w:t>
      </w:r>
    </w:p>
    <w:p w14:paraId="263311B1">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（15）投标人对本项目的合理化建议和改进措施（如有，格式自拟）………………</w:t>
      </w:r>
    </w:p>
    <w:p w14:paraId="28601859">
      <w:pPr>
        <w:pStyle w:val="420"/>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（16）投标人认为必要提供的声明及文件资料（如有，格式自拟）…………………</w:t>
      </w:r>
    </w:p>
    <w:p w14:paraId="02EFB75A">
      <w:pPr>
        <w:spacing w:line="320" w:lineRule="exact"/>
        <w:ind w:right="95"/>
        <w:jc w:val="left"/>
        <w:rPr>
          <w:rFonts w:hint="eastAsia" w:ascii="仿宋_GB2312" w:hAnsi="宋体" w:eastAsia="仿宋_GB2312" w:cs="Courier New"/>
          <w:color w:val="auto"/>
          <w:sz w:val="24"/>
          <w:highlight w:val="none"/>
        </w:rPr>
        <w:sectPr>
          <w:pgSz w:w="11906" w:h="16838"/>
          <w:pgMar w:top="1440" w:right="707" w:bottom="1440" w:left="1440" w:header="851" w:footer="992" w:gutter="0"/>
          <w:cols w:space="720" w:num="1"/>
          <w:docGrid w:linePitch="312" w:charSpace="0"/>
        </w:sectPr>
      </w:pPr>
    </w:p>
    <w:p w14:paraId="2B86D08D">
      <w:pPr>
        <w:spacing w:line="400" w:lineRule="exact"/>
        <w:jc w:val="left"/>
        <w:rPr>
          <w:rFonts w:ascii="仿宋_GB2312" w:hAnsi="Courier New" w:eastAsia="仿宋_GB2312" w:cs="Courier New"/>
          <w:b/>
          <w:color w:val="auto"/>
          <w:sz w:val="24"/>
          <w:highlight w:val="none"/>
        </w:rPr>
      </w:pPr>
      <w:r>
        <w:rPr>
          <w:rFonts w:hint="eastAsia" w:ascii="仿宋_GB2312" w:hAnsi="Courier New" w:eastAsia="仿宋_GB2312" w:cs="Courier New"/>
          <w:b/>
          <w:color w:val="auto"/>
          <w:sz w:val="24"/>
          <w:highlight w:val="none"/>
        </w:rPr>
        <w:t>（1）投标函格式（必须提供）：</w:t>
      </w:r>
    </w:p>
    <w:p w14:paraId="7D7AB655">
      <w:pPr>
        <w:snapToGrid w:val="0"/>
        <w:spacing w:before="50" w:after="50"/>
        <w:ind w:firstLine="3518" w:firstLineChars="1095"/>
        <w:rPr>
          <w:rFonts w:ascii="仿宋_GB2312" w:eastAsia="仿宋_GB2312"/>
          <w:b/>
          <w:color w:val="auto"/>
          <w:sz w:val="32"/>
          <w:highlight w:val="none"/>
        </w:rPr>
      </w:pPr>
      <w:r>
        <w:rPr>
          <w:rFonts w:hint="eastAsia" w:ascii="仿宋_GB2312" w:eastAsia="仿宋_GB2312"/>
          <w:b/>
          <w:color w:val="auto"/>
          <w:sz w:val="32"/>
          <w:szCs w:val="32"/>
          <w:highlight w:val="none"/>
        </w:rPr>
        <w:t>投 标 函</w:t>
      </w:r>
    </w:p>
    <w:p w14:paraId="484DDC77">
      <w:pPr>
        <w:pStyle w:val="26"/>
        <w:ind w:left="-10" w:firstLine="6" w:firstLineChars="3"/>
        <w:jc w:val="center"/>
        <w:rPr>
          <w:rFonts w:hint="eastAsia" w:ascii="仿宋_GB2312" w:hAnsi="宋体" w:eastAsia="仿宋_GB2312"/>
          <w:b/>
          <w:color w:val="auto"/>
          <w:highlight w:val="none"/>
        </w:rPr>
      </w:pPr>
    </w:p>
    <w:p w14:paraId="2F1651AF">
      <w:pPr>
        <w:snapToGrid w:val="0"/>
        <w:spacing w:line="400" w:lineRule="exact"/>
        <w:ind w:right="-187" w:rightChars="-89"/>
        <w:rPr>
          <w:rFonts w:ascii="仿宋_GB2312" w:eastAsia="仿宋_GB2312"/>
          <w:color w:val="auto"/>
          <w:szCs w:val="21"/>
          <w:highlight w:val="none"/>
        </w:rPr>
      </w:pPr>
      <w:r>
        <w:rPr>
          <w:rFonts w:hint="eastAsia" w:ascii="仿宋_GB2312" w:eastAsia="仿宋_GB2312"/>
          <w:color w:val="auto"/>
          <w:szCs w:val="21"/>
          <w:highlight w:val="none"/>
        </w:rPr>
        <w:t>致：</w:t>
      </w:r>
      <w:r>
        <w:rPr>
          <w:rFonts w:ascii="仿宋_GB2312" w:eastAsia="仿宋_GB2312"/>
          <w:color w:val="auto"/>
          <w:szCs w:val="21"/>
          <w:highlight w:val="none"/>
          <w:u w:val="single"/>
        </w:rPr>
        <w:t>柳州市大数据发展局</w:t>
      </w:r>
      <w:r>
        <w:rPr>
          <w:rFonts w:hint="eastAsia" w:ascii="仿宋_GB2312" w:eastAsia="仿宋_GB2312"/>
          <w:color w:val="auto"/>
          <w:szCs w:val="21"/>
          <w:highlight w:val="none"/>
          <w:u w:val="single"/>
        </w:rPr>
        <w:t>、柳州市政府集中采购中心</w:t>
      </w:r>
      <w:r>
        <w:rPr>
          <w:rFonts w:hint="eastAsia" w:ascii="仿宋_GB2312" w:eastAsia="仿宋_GB2312"/>
          <w:color w:val="auto"/>
          <w:szCs w:val="21"/>
          <w:highlight w:val="none"/>
        </w:rPr>
        <w:t>：</w:t>
      </w:r>
    </w:p>
    <w:p w14:paraId="7EE13DD7">
      <w:pPr>
        <w:snapToGrid w:val="0"/>
        <w:spacing w:line="400" w:lineRule="exact"/>
        <w:ind w:right="-187" w:rightChars="-89" w:firstLine="480"/>
        <w:rPr>
          <w:rFonts w:ascii="仿宋_GB2312" w:eastAsia="仿宋_GB2312"/>
          <w:color w:val="auto"/>
          <w:szCs w:val="21"/>
          <w:highlight w:val="none"/>
        </w:rPr>
      </w:pPr>
      <w:r>
        <w:rPr>
          <w:rFonts w:hint="eastAsia" w:ascii="仿宋_GB2312" w:eastAsia="仿宋_GB2312"/>
          <w:color w:val="auto"/>
          <w:szCs w:val="21"/>
          <w:highlight w:val="none"/>
        </w:rPr>
        <w:t>根据贵方</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项目的招标公告（项目编号：</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），我方 </w:t>
      </w:r>
    </w:p>
    <w:p w14:paraId="6AB145AC">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（姓名及职务）经正式授权并代表投标人</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（投标人名称）提交电子投标文件，包括：资格文件、报价要求文件、商务技术文件三部分。</w:t>
      </w:r>
    </w:p>
    <w:p w14:paraId="55EA799A">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据此函，授权代表宣布同意如下：</w:t>
      </w:r>
    </w:p>
    <w:p w14:paraId="271E0CBC">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1.已详细审查全部招标文件，包括修改文件（如有的话）以及全部参考资料和有关附件，已经了解我方对于招标文件、采购过程、采购结果有依法进行询问、质疑、投诉的权利及相关渠道和要求。</w:t>
      </w:r>
    </w:p>
    <w:p w14:paraId="0BAE7FC2">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2.在投标之前已经与贵方进行了充分的沟通，完全理解并接受招标文件的各项规定和要求，对招标文件的合理性、合法性不再有异议。</w:t>
      </w:r>
    </w:p>
    <w:p w14:paraId="62C6987C">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3.本投标有效期自投标截止日期后</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天（日历天）</w:t>
      </w:r>
      <w:r>
        <w:rPr>
          <w:rFonts w:hint="eastAsia" w:ascii="仿宋_GB2312" w:hAnsi="宋体" w:eastAsia="仿宋_GB2312"/>
          <w:b/>
          <w:bCs/>
          <w:color w:val="auto"/>
          <w:szCs w:val="21"/>
          <w:highlight w:val="none"/>
        </w:rPr>
        <w:t>（不得少于90天，否则投标无效）</w:t>
      </w:r>
      <w:r>
        <w:rPr>
          <w:rFonts w:hint="eastAsia" w:ascii="仿宋_GB2312" w:eastAsia="仿宋_GB2312"/>
          <w:color w:val="auto"/>
          <w:szCs w:val="21"/>
          <w:highlight w:val="none"/>
        </w:rPr>
        <w:t>。</w:t>
      </w:r>
    </w:p>
    <w:p w14:paraId="7AE0F658">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4.如中标，本投标文件至本项目合同履行完毕止均保持有效，本投标人将按招标文件及政府采购法律、法规的规定履行合同责任和义务。</w:t>
      </w:r>
    </w:p>
    <w:p w14:paraId="7A231E8D">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5.同意按照贵方要求提供与投标有关的一切数据或资料</w:t>
      </w:r>
      <w:bookmarkStart w:id="87" w:name="_Hlk101451207"/>
      <w:r>
        <w:rPr>
          <w:rFonts w:hint="eastAsia" w:ascii="仿宋_GB2312" w:eastAsia="仿宋_GB2312"/>
          <w:color w:val="auto"/>
          <w:szCs w:val="21"/>
          <w:highlight w:val="none"/>
        </w:rPr>
        <w:t>，并承诺我方向贵方提交的所有投标文件、资料都是准确的和真实的。</w:t>
      </w:r>
    </w:p>
    <w:p w14:paraId="10AFE612">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6.我方不是采购人的附属机构；在获知本项目采购信息后，与采购人聘请的为此项目提供咨询服务的公司及其附属机构没有任何联系。</w:t>
      </w:r>
    </w:p>
    <w:p w14:paraId="248BAB7D">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7.以上事项如有虚假或隐瞒，我方愿意承担一切后果，并不再寻求任何旨在减轻或免除法律责任的辩解。</w:t>
      </w:r>
    </w:p>
    <w:p w14:paraId="4E8C710A">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8.与本投标有关的一切正式往来信函请寄：</w:t>
      </w:r>
      <w:bookmarkEnd w:id="87"/>
    </w:p>
    <w:p w14:paraId="4933077D">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地址：</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邮编：</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电话：</w:t>
      </w:r>
      <w:r>
        <w:rPr>
          <w:rFonts w:hint="eastAsia" w:ascii="仿宋_GB2312" w:eastAsia="仿宋_GB2312"/>
          <w:color w:val="auto"/>
          <w:szCs w:val="21"/>
          <w:highlight w:val="none"/>
          <w:u w:val="single"/>
        </w:rPr>
        <w:t xml:space="preserve">            </w:t>
      </w:r>
    </w:p>
    <w:p w14:paraId="5694F908">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传真：</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投标人代表姓名：</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职务：</w:t>
      </w:r>
      <w:r>
        <w:rPr>
          <w:rFonts w:hint="eastAsia" w:ascii="仿宋_GB2312" w:eastAsia="仿宋_GB2312"/>
          <w:color w:val="auto"/>
          <w:szCs w:val="21"/>
          <w:highlight w:val="none"/>
          <w:u w:val="single"/>
        </w:rPr>
        <w:t xml:space="preserve">            </w:t>
      </w:r>
    </w:p>
    <w:p w14:paraId="5703AB34">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投标人名称(全称)：</w:t>
      </w:r>
      <w:r>
        <w:rPr>
          <w:rFonts w:hint="eastAsia" w:ascii="仿宋_GB2312" w:eastAsia="仿宋_GB2312"/>
          <w:color w:val="auto"/>
          <w:szCs w:val="21"/>
          <w:highlight w:val="none"/>
          <w:u w:val="single"/>
        </w:rPr>
        <w:t xml:space="preserve">                                                 </w:t>
      </w:r>
    </w:p>
    <w:p w14:paraId="6FEF049A">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开户银行：</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账号：</w:t>
      </w:r>
      <w:r>
        <w:rPr>
          <w:rFonts w:hint="eastAsia" w:ascii="仿宋_GB2312" w:eastAsia="仿宋_GB2312"/>
          <w:color w:val="auto"/>
          <w:szCs w:val="21"/>
          <w:highlight w:val="none"/>
          <w:u w:val="single"/>
        </w:rPr>
        <w:t xml:space="preserve">                        </w:t>
      </w:r>
    </w:p>
    <w:p w14:paraId="27E07D8B">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 xml:space="preserve">         </w:t>
      </w:r>
    </w:p>
    <w:p w14:paraId="1374673C">
      <w:pPr>
        <w:pStyle w:val="26"/>
        <w:ind w:firstLine="4515" w:firstLineChars="2150"/>
        <w:rPr>
          <w:rFonts w:ascii="仿宋_GB2312" w:eastAsia="仿宋_GB2312"/>
          <w:color w:val="auto"/>
          <w:highlight w:val="none"/>
        </w:rPr>
      </w:pPr>
    </w:p>
    <w:p w14:paraId="7013147B">
      <w:pPr>
        <w:pStyle w:val="26"/>
        <w:ind w:firstLine="4515" w:firstLineChars="2150"/>
        <w:rPr>
          <w:rFonts w:ascii="仿宋_GB2312" w:eastAsia="仿宋_GB2312"/>
          <w:color w:val="auto"/>
          <w:highlight w:val="none"/>
        </w:rPr>
      </w:pPr>
    </w:p>
    <w:p w14:paraId="1F1AB22E">
      <w:pPr>
        <w:jc w:val="center"/>
        <w:rPr>
          <w:rFonts w:ascii="仿宋_GB2312" w:eastAsia="仿宋_GB2312"/>
          <w:color w:val="auto"/>
          <w:szCs w:val="21"/>
          <w:highlight w:val="none"/>
          <w:u w:val="single"/>
        </w:rPr>
      </w:pPr>
      <w:r>
        <w:rPr>
          <w:rFonts w:hint="eastAsia" w:ascii="仿宋_GB2312" w:eastAsia="仿宋_GB2312"/>
          <w:color w:val="auto"/>
          <w:szCs w:val="21"/>
          <w:highlight w:val="none"/>
        </w:rPr>
        <w:t xml:space="preserve">                      法定代表人或委托代理人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u w:val="single"/>
        </w:rPr>
        <w:t xml:space="preserve">         </w:t>
      </w:r>
    </w:p>
    <w:p w14:paraId="170DAACC">
      <w:pPr>
        <w:jc w:val="center"/>
        <w:rPr>
          <w:rFonts w:ascii="仿宋_GB2312" w:eastAsia="仿宋_GB2312"/>
          <w:color w:val="auto"/>
          <w:szCs w:val="21"/>
          <w:highlight w:val="none"/>
          <w:u w:val="single"/>
        </w:rPr>
      </w:pPr>
    </w:p>
    <w:p w14:paraId="4DE829BD">
      <w:pPr>
        <w:pStyle w:val="26"/>
        <w:ind w:firstLine="4515" w:firstLineChars="2150"/>
        <w:rPr>
          <w:rFonts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3C43856E">
      <w:pPr>
        <w:pStyle w:val="26"/>
        <w:spacing w:line="400" w:lineRule="exact"/>
        <w:rPr>
          <w:rFonts w:hint="eastAsia" w:ascii="仿宋_GB2312" w:hAnsi="宋体" w:eastAsia="仿宋_GB2312"/>
          <w:color w:val="auto"/>
          <w:highlight w:val="none"/>
        </w:rPr>
      </w:pPr>
    </w:p>
    <w:p w14:paraId="18A85BD5">
      <w:pPr>
        <w:pStyle w:val="26"/>
        <w:spacing w:line="240" w:lineRule="atLeast"/>
        <w:jc w:val="right"/>
        <w:rPr>
          <w:rFonts w:hint="eastAsia" w:ascii="仿宋_GB2312" w:hAnsi="宋体" w:eastAsia="仿宋_GB2312"/>
          <w:color w:val="auto"/>
          <w:highlight w:val="none"/>
        </w:rPr>
      </w:pPr>
      <w:r>
        <w:rPr>
          <w:rFonts w:hint="eastAsia" w:ascii="仿宋_GB2312" w:hAnsi="宋体" w:eastAsia="仿宋_GB2312"/>
          <w:color w:val="auto"/>
          <w:highlight w:val="none"/>
        </w:rPr>
        <w:t>日期：       年   月   日</w:t>
      </w:r>
    </w:p>
    <w:p w14:paraId="0006E115">
      <w:pPr>
        <w:pStyle w:val="26"/>
        <w:spacing w:line="360" w:lineRule="exact"/>
        <w:ind w:firstLine="482" w:firstLineChars="200"/>
        <w:rPr>
          <w:rFonts w:hint="eastAsia" w:ascii="仿宋_GB2312" w:hAnsi="宋体" w:eastAsia="仿宋_GB2312"/>
          <w:b/>
          <w:bCs/>
          <w:color w:val="auto"/>
          <w:sz w:val="24"/>
          <w:highlight w:val="none"/>
        </w:r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636FEC79">
      <w:pPr>
        <w:pStyle w:val="26"/>
        <w:spacing w:line="360" w:lineRule="exact"/>
        <w:ind w:firstLine="482" w:firstLineChars="200"/>
        <w:rPr>
          <w:rFonts w:hint="eastAsia" w:ascii="仿宋_GB2312" w:hAnsi="宋体" w:eastAsia="仿宋_GB2312"/>
          <w:b/>
          <w:bCs/>
          <w:color w:val="auto"/>
          <w:sz w:val="24"/>
          <w:highlight w:val="none"/>
        </w:rPr>
        <w:sectPr>
          <w:pgSz w:w="11906" w:h="16838"/>
          <w:pgMar w:top="1440" w:right="1440" w:bottom="1440" w:left="1440" w:header="851" w:footer="992" w:gutter="0"/>
          <w:cols w:space="720" w:num="1"/>
          <w:docGrid w:linePitch="312" w:charSpace="0"/>
        </w:sectPr>
      </w:pPr>
    </w:p>
    <w:p w14:paraId="661C809E">
      <w:pPr>
        <w:pStyle w:val="440"/>
        <w:rPr>
          <w:rFonts w:ascii="仿宋_GB2312" w:eastAsia="仿宋_GB2312"/>
          <w:b/>
          <w:bCs/>
          <w:color w:val="auto"/>
          <w:highlight w:val="none"/>
        </w:rPr>
      </w:pPr>
      <w:r>
        <w:rPr>
          <w:rFonts w:hint="eastAsia" w:ascii="仿宋_GB2312" w:eastAsia="仿宋_GB2312"/>
          <w:b/>
          <w:bCs/>
          <w:color w:val="auto"/>
          <w:highlight w:val="none"/>
        </w:rPr>
        <w:t>（2）项目要求及服务需求响应表格式（必须提供）：</w:t>
      </w:r>
    </w:p>
    <w:p w14:paraId="59A80173">
      <w:pPr>
        <w:pStyle w:val="440"/>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项目要求及服务需求响应表</w:t>
      </w:r>
    </w:p>
    <w:tbl>
      <w:tblPr>
        <w:tblStyle w:val="48"/>
        <w:tblW w:w="1087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19"/>
        <w:gridCol w:w="1361"/>
        <w:gridCol w:w="2790"/>
        <w:gridCol w:w="2325"/>
        <w:gridCol w:w="1469"/>
        <w:gridCol w:w="2110"/>
      </w:tblGrid>
      <w:tr w14:paraId="184F0D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454F21">
            <w:pPr>
              <w:pStyle w:val="440"/>
              <w:jc w:val="center"/>
              <w:rPr>
                <w:rFonts w:hint="eastAsia" w:ascii="仿宋_GB2312" w:eastAsia="仿宋_GB2312"/>
                <w:color w:val="auto"/>
                <w:highlight w:val="none"/>
                <w:lang w:eastAsia="zh-CN"/>
              </w:rPr>
            </w:pPr>
            <w:r>
              <w:rPr>
                <w:rFonts w:hint="eastAsia" w:ascii="仿宋_GB2312" w:eastAsia="仿宋_GB2312"/>
                <w:color w:val="auto"/>
                <w:highlight w:val="none"/>
                <w:lang w:val="en-US" w:eastAsia="zh-CN"/>
              </w:rPr>
              <w:t>序号</w:t>
            </w:r>
          </w:p>
        </w:tc>
        <w:tc>
          <w:tcPr>
            <w:tcW w:w="13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00BF9D">
            <w:pPr>
              <w:pStyle w:val="440"/>
              <w:jc w:val="center"/>
              <w:rPr>
                <w:rFonts w:hint="eastAsia" w:ascii="仿宋_GB2312" w:eastAsia="仿宋_GB2312"/>
                <w:color w:val="auto"/>
                <w:highlight w:val="none"/>
              </w:rPr>
            </w:pPr>
            <w:r>
              <w:rPr>
                <w:rFonts w:hint="eastAsia" w:ascii="仿宋_GB2312" w:hAnsi="仿宋_GB2312" w:eastAsia="仿宋_GB2312" w:cs="仿宋_GB2312"/>
                <w:b/>
                <w:bCs/>
                <w:color w:val="auto"/>
                <w:sz w:val="24"/>
                <w:szCs w:val="24"/>
                <w:highlight w:val="none"/>
              </w:rPr>
              <w:t>标的名称</w:t>
            </w:r>
          </w:p>
        </w:tc>
        <w:tc>
          <w:tcPr>
            <w:tcW w:w="27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142097">
            <w:pPr>
              <w:pStyle w:val="440"/>
              <w:jc w:val="center"/>
              <w:rPr>
                <w:rFonts w:hint="eastAsia" w:ascii="仿宋_GB2312" w:eastAsia="仿宋_GB2312"/>
                <w:color w:val="auto"/>
                <w:highlight w:val="none"/>
              </w:rPr>
            </w:pPr>
            <w:r>
              <w:rPr>
                <w:rFonts w:hint="eastAsia" w:ascii="仿宋_GB2312" w:eastAsia="仿宋_GB2312"/>
                <w:color w:val="auto"/>
                <w:highlight w:val="none"/>
              </w:rPr>
              <w:t>招标文件要求</w:t>
            </w:r>
          </w:p>
        </w:tc>
        <w:tc>
          <w:tcPr>
            <w:tcW w:w="23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A038B2">
            <w:pPr>
              <w:pStyle w:val="440"/>
              <w:jc w:val="center"/>
              <w:rPr>
                <w:rFonts w:hint="eastAsia" w:ascii="仿宋_GB2312" w:eastAsia="仿宋_GB2312"/>
                <w:color w:val="auto"/>
                <w:highlight w:val="none"/>
              </w:rPr>
            </w:pPr>
            <w:r>
              <w:rPr>
                <w:rFonts w:hint="eastAsia" w:ascii="仿宋_GB2312" w:eastAsia="仿宋_GB2312"/>
                <w:color w:val="auto"/>
                <w:highlight w:val="none"/>
              </w:rPr>
              <w:t>投标文件响应情况</w:t>
            </w:r>
          </w:p>
        </w:tc>
        <w:tc>
          <w:tcPr>
            <w:tcW w:w="14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5B0F8B">
            <w:pPr>
              <w:pStyle w:val="440"/>
              <w:jc w:val="center"/>
              <w:rPr>
                <w:rFonts w:hint="eastAsia" w:ascii="仿宋_GB2312" w:eastAsia="仿宋_GB2312"/>
                <w:color w:val="auto"/>
                <w:highlight w:val="none"/>
              </w:rPr>
            </w:pPr>
            <w:r>
              <w:rPr>
                <w:rFonts w:hint="eastAsia" w:ascii="仿宋_GB2312" w:eastAsia="仿宋_GB2312"/>
                <w:color w:val="auto"/>
                <w:highlight w:val="none"/>
              </w:rPr>
              <w:t>偏离说明</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E34E3B">
            <w:pPr>
              <w:pStyle w:val="440"/>
              <w:jc w:val="center"/>
              <w:rPr>
                <w:rFonts w:hint="eastAsia" w:ascii="仿宋_GB2312" w:eastAsia="仿宋_GB2312"/>
                <w:color w:val="auto"/>
                <w:highlight w:val="none"/>
                <w:lang w:eastAsia="zh-CN"/>
              </w:rPr>
            </w:pPr>
            <w:r>
              <w:rPr>
                <w:rFonts w:hint="eastAsia" w:ascii="仿宋_GB2312" w:eastAsia="仿宋_GB2312"/>
                <w:color w:val="auto"/>
                <w:highlight w:val="none"/>
                <w:lang w:eastAsia="zh-CN"/>
              </w:rPr>
              <w:t>备注</w:t>
            </w:r>
          </w:p>
        </w:tc>
      </w:tr>
      <w:tr w14:paraId="5666F2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764"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AE8031">
            <w:pPr>
              <w:pStyle w:val="440"/>
              <w:spacing w:line="405" w:lineRule="atLeast"/>
              <w:rPr>
                <w:rFonts w:hint="eastAsia" w:ascii="仿宋_GB2312" w:eastAsia="仿宋_GB2312"/>
                <w:color w:val="auto"/>
                <w:highlight w:val="none"/>
              </w:rPr>
            </w:pPr>
            <w:r>
              <w:rPr>
                <w:rFonts w:hint="eastAsia" w:ascii="仿宋_GB2312" w:eastAsia="仿宋_GB2312"/>
                <w:b/>
                <w:bCs/>
                <w:color w:val="auto"/>
                <w:highlight w:val="none"/>
              </w:rPr>
              <w:t>一、项目要求及服务需求</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34516B">
            <w:pPr>
              <w:pStyle w:val="440"/>
              <w:spacing w:line="405" w:lineRule="atLeast"/>
              <w:rPr>
                <w:rFonts w:hint="eastAsia" w:ascii="仿宋_GB2312" w:eastAsia="仿宋_GB2312"/>
                <w:b/>
                <w:bCs/>
                <w:color w:val="auto"/>
                <w:highlight w:val="none"/>
              </w:rPr>
            </w:pPr>
          </w:p>
        </w:tc>
      </w:tr>
      <w:tr w14:paraId="4300AA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764"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1E578">
            <w:pPr>
              <w:pStyle w:val="440"/>
              <w:spacing w:line="405" w:lineRule="atLeast"/>
              <w:rPr>
                <w:rFonts w:hint="eastAsia" w:ascii="仿宋_GB2312" w:eastAsia="仿宋_GB2312"/>
                <w:b/>
                <w:bCs/>
                <w:color w:val="auto"/>
                <w:highlight w:val="none"/>
              </w:rPr>
            </w:pPr>
            <w:r>
              <w:rPr>
                <w:rFonts w:hint="eastAsia" w:ascii="仿宋_GB2312" w:hAnsi="仿宋_GB2312" w:eastAsia="仿宋_GB2312" w:cs="仿宋_GB2312"/>
                <w:b/>
                <w:bCs/>
                <w:color w:val="auto"/>
                <w:kern w:val="0"/>
                <w:sz w:val="24"/>
                <w:szCs w:val="24"/>
                <w:highlight w:val="none"/>
              </w:rPr>
              <w:t>（一）</w:t>
            </w:r>
            <w:r>
              <w:rPr>
                <w:rFonts w:hint="eastAsia" w:ascii="仿宋_GB2312" w:hAnsi="仿宋_GB2312" w:eastAsia="仿宋_GB2312" w:cs="仿宋_GB2312"/>
                <w:b/>
                <w:bCs w:val="0"/>
                <w:i w:val="0"/>
                <w:iCs w:val="0"/>
                <w:color w:val="auto"/>
                <w:kern w:val="0"/>
                <w:sz w:val="24"/>
                <w:szCs w:val="24"/>
                <w:highlight w:val="none"/>
                <w:u w:val="none"/>
                <w:lang w:val="en-US" w:eastAsia="zh-CN" w:bidi="ar-SA"/>
              </w:rPr>
              <w:t>基础软件采购适配及软件预装服务</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8FC749">
            <w:pPr>
              <w:pStyle w:val="440"/>
              <w:spacing w:line="405" w:lineRule="atLeast"/>
              <w:rPr>
                <w:rFonts w:hint="eastAsia" w:ascii="仿宋_GB2312" w:hAnsi="仿宋_GB2312" w:eastAsia="仿宋_GB2312" w:cs="仿宋_GB2312"/>
                <w:b/>
                <w:bCs/>
                <w:color w:val="auto"/>
                <w:kern w:val="0"/>
                <w:sz w:val="24"/>
                <w:szCs w:val="24"/>
                <w:highlight w:val="none"/>
              </w:rPr>
            </w:pPr>
          </w:p>
        </w:tc>
      </w:tr>
      <w:tr w14:paraId="036C4A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E8AE1F">
            <w:pPr>
              <w:pStyle w:val="440"/>
              <w:jc w:val="center"/>
              <w:rPr>
                <w:rFonts w:hint="eastAsia" w:ascii="仿宋_GB2312" w:eastAsia="仿宋_GB2312"/>
                <w:color w:val="auto"/>
                <w:highlight w:val="none"/>
              </w:rPr>
            </w:pPr>
            <w:r>
              <w:rPr>
                <w:rFonts w:hint="eastAsia" w:ascii="仿宋_GB2312" w:eastAsia="仿宋_GB2312"/>
                <w:color w:val="auto"/>
                <w:highlight w:val="none"/>
              </w:rPr>
              <w:t>1</w:t>
            </w:r>
          </w:p>
        </w:tc>
        <w:tc>
          <w:tcPr>
            <w:tcW w:w="13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CDA329">
            <w:pPr>
              <w:pStyle w:val="440"/>
              <w:jc w:val="center"/>
              <w:rPr>
                <w:rFonts w:hint="eastAsia" w:ascii="仿宋_GB2312" w:eastAsia="仿宋_GB2312"/>
                <w:color w:val="auto"/>
                <w:highlight w:val="none"/>
              </w:rPr>
            </w:pPr>
            <w:r>
              <w:rPr>
                <w:rFonts w:hint="eastAsia" w:ascii="仿宋_GB2312" w:eastAsia="仿宋_GB2312"/>
                <w:color w:val="auto"/>
                <w:highlight w:val="none"/>
              </w:rPr>
              <w:t>桌面操作系统</w:t>
            </w:r>
          </w:p>
        </w:tc>
        <w:tc>
          <w:tcPr>
            <w:tcW w:w="27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8F126">
            <w:pPr>
              <w:pStyle w:val="440"/>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3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CC09F">
            <w:pPr>
              <w:pStyle w:val="440"/>
              <w:jc w:val="center"/>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注：投标人应明确给出所投桌面操作系统“操作系统”名称，否则视为投标无效。</w:t>
            </w:r>
          </w:p>
        </w:tc>
        <w:tc>
          <w:tcPr>
            <w:tcW w:w="14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2ACF7E">
            <w:pPr>
              <w:pStyle w:val="440"/>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189D5F">
            <w:pPr>
              <w:pStyle w:val="440"/>
              <w:jc w:val="center"/>
              <w:rPr>
                <w:rFonts w:hint="eastAsia" w:ascii="仿宋_GB2312" w:eastAsia="仿宋_GB2312"/>
                <w:color w:val="auto"/>
                <w:highlight w:val="none"/>
              </w:rPr>
            </w:pPr>
            <w:r>
              <w:rPr>
                <w:rFonts w:hint="eastAsia" w:ascii="仿宋_GB2312" w:eastAsia="仿宋_GB2312"/>
                <w:color w:val="auto"/>
                <w:highlight w:val="none"/>
                <w:lang w:val="en-US" w:eastAsia="zh-CN"/>
              </w:rPr>
              <w:t>投标人根据实际需要，可同时选择多个品牌的操作系统进行投标，并注明清楚不同操作系统的品牌名称及对应的数量</w:t>
            </w:r>
          </w:p>
        </w:tc>
      </w:tr>
      <w:tr w14:paraId="4C1046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6BA1DB">
            <w:pPr>
              <w:pStyle w:val="440"/>
              <w:jc w:val="center"/>
              <w:rPr>
                <w:rFonts w:hint="default" w:ascii="仿宋_GB2312" w:eastAsia="仿宋_GB2312"/>
                <w:color w:val="auto"/>
                <w:highlight w:val="none"/>
                <w:lang w:val="en-US" w:eastAsia="zh-CN"/>
              </w:rPr>
            </w:pPr>
            <w:r>
              <w:rPr>
                <w:rFonts w:hint="eastAsia" w:ascii="仿宋_GB2312" w:eastAsia="仿宋_GB2312"/>
                <w:color w:val="auto"/>
                <w:highlight w:val="none"/>
                <w:lang w:val="en-US" w:eastAsia="zh-CN"/>
              </w:rPr>
              <w:t>...</w:t>
            </w:r>
          </w:p>
        </w:tc>
        <w:tc>
          <w:tcPr>
            <w:tcW w:w="13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1F5A34">
            <w:pPr>
              <w:pStyle w:val="440"/>
              <w:jc w:val="center"/>
              <w:rPr>
                <w:rFonts w:hint="eastAsia" w:ascii="仿宋_GB2312" w:eastAsia="仿宋_GB2312"/>
                <w:color w:val="auto"/>
                <w:highlight w:val="none"/>
              </w:rPr>
            </w:pPr>
          </w:p>
        </w:tc>
        <w:tc>
          <w:tcPr>
            <w:tcW w:w="27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CB6D7B">
            <w:pPr>
              <w:pStyle w:val="440"/>
              <w:jc w:val="center"/>
              <w:rPr>
                <w:rFonts w:hint="eastAsia" w:ascii="仿宋_GB2312" w:eastAsia="仿宋_GB2312"/>
                <w:color w:val="auto"/>
                <w:highlight w:val="none"/>
              </w:rPr>
            </w:pPr>
          </w:p>
        </w:tc>
        <w:tc>
          <w:tcPr>
            <w:tcW w:w="23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02537">
            <w:pPr>
              <w:pStyle w:val="440"/>
              <w:jc w:val="center"/>
              <w:rPr>
                <w:rFonts w:hint="eastAsia" w:ascii="仿宋_GB2312" w:eastAsia="仿宋_GB2312"/>
                <w:color w:val="auto"/>
                <w:highlight w:val="none"/>
              </w:rPr>
            </w:pPr>
          </w:p>
        </w:tc>
        <w:tc>
          <w:tcPr>
            <w:tcW w:w="14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E1D3B4">
            <w:pPr>
              <w:pStyle w:val="440"/>
              <w:jc w:val="center"/>
              <w:rPr>
                <w:rFonts w:hint="eastAsia" w:ascii="仿宋_GB2312" w:eastAsia="仿宋_GB2312"/>
                <w:color w:val="auto"/>
                <w:highlight w:val="none"/>
              </w:rPr>
            </w:pP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ED4C07">
            <w:pPr>
              <w:pStyle w:val="440"/>
              <w:jc w:val="center"/>
              <w:rPr>
                <w:rFonts w:hint="eastAsia" w:ascii="仿宋_GB2312" w:eastAsia="仿宋_GB2312"/>
                <w:color w:val="auto"/>
                <w:highlight w:val="none"/>
                <w:lang w:val="en-US" w:eastAsia="zh-CN"/>
              </w:rPr>
            </w:pPr>
          </w:p>
        </w:tc>
      </w:tr>
      <w:tr w14:paraId="3579EB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764"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DDD755">
            <w:pPr>
              <w:pStyle w:val="440"/>
              <w:jc w:val="left"/>
              <w:rPr>
                <w:rFonts w:hint="eastAsia" w:ascii="仿宋_GB2312" w:eastAsia="仿宋_GB2312"/>
                <w:color w:val="auto"/>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集中式数据库采购及数据迁移实施服务</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D58ED3">
            <w:pPr>
              <w:pStyle w:val="440"/>
              <w:jc w:val="left"/>
              <w:rPr>
                <w:rFonts w:hint="eastAsia" w:ascii="仿宋_GB2312" w:hAnsi="仿宋_GB2312" w:eastAsia="仿宋_GB2312" w:cs="仿宋_GB2312"/>
                <w:b/>
                <w:bCs/>
                <w:color w:val="auto"/>
                <w:kern w:val="0"/>
                <w:sz w:val="24"/>
                <w:szCs w:val="24"/>
                <w:highlight w:val="none"/>
              </w:rPr>
            </w:pPr>
          </w:p>
        </w:tc>
      </w:tr>
      <w:tr w14:paraId="1C8529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341524">
            <w:pPr>
              <w:pStyle w:val="440"/>
              <w:jc w:val="center"/>
              <w:rPr>
                <w:rFonts w:hint="eastAsia" w:ascii="仿宋_GB2312" w:eastAsia="仿宋_GB2312"/>
                <w:color w:val="auto"/>
                <w:highlight w:val="none"/>
                <w:lang w:eastAsia="zh-CN"/>
              </w:rPr>
            </w:pPr>
            <w:r>
              <w:rPr>
                <w:rFonts w:hint="eastAsia" w:ascii="仿宋_GB2312" w:eastAsia="仿宋_GB2312"/>
                <w:color w:val="auto"/>
                <w:highlight w:val="none"/>
                <w:lang w:val="en-US" w:eastAsia="zh-CN"/>
              </w:rPr>
              <w:t>1</w:t>
            </w:r>
          </w:p>
        </w:tc>
        <w:tc>
          <w:tcPr>
            <w:tcW w:w="13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8608F">
            <w:pPr>
              <w:pStyle w:val="440"/>
              <w:jc w:val="center"/>
              <w:rPr>
                <w:rFonts w:hint="eastAsia" w:ascii="仿宋_GB2312" w:eastAsia="仿宋_GB2312"/>
                <w:color w:val="auto"/>
                <w:highlight w:val="none"/>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rPr>
              <w:t>集中式数据库采购及数据迁移实施服务</w:t>
            </w:r>
          </w:p>
        </w:tc>
        <w:tc>
          <w:tcPr>
            <w:tcW w:w="27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3798B">
            <w:pPr>
              <w:pStyle w:val="440"/>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3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44A0DD">
            <w:pPr>
              <w:pStyle w:val="440"/>
              <w:jc w:val="center"/>
              <w:rPr>
                <w:rFonts w:hint="eastAsia" w:ascii="仿宋_GB2312" w:eastAsia="仿宋_GB2312"/>
                <w:color w:val="auto"/>
                <w:highlight w:val="none"/>
              </w:rPr>
            </w:pPr>
            <w:r>
              <w:rPr>
                <w:rFonts w:hint="eastAsia" w:ascii="仿宋_GB2312" w:hAnsi="仿宋_GB2312" w:eastAsia="仿宋_GB2312" w:cs="仿宋_GB2312"/>
                <w:b/>
                <w:bCs/>
                <w:color w:val="auto"/>
                <w:highlight w:val="none"/>
              </w:rPr>
              <w:t>注：投标人应明确给出所投</w:t>
            </w:r>
            <w:r>
              <w:rPr>
                <w:rFonts w:hint="eastAsia" w:ascii="仿宋_GB2312" w:hAnsi="仿宋_GB2312" w:eastAsia="仿宋_GB2312" w:cs="仿宋_GB2312"/>
                <w:b/>
                <w:bCs/>
                <w:color w:val="auto"/>
                <w:highlight w:val="none"/>
                <w:lang w:val="en-US" w:eastAsia="zh-CN"/>
              </w:rPr>
              <w:t>集中式数据库</w:t>
            </w:r>
            <w:r>
              <w:rPr>
                <w:rFonts w:hint="eastAsia" w:ascii="仿宋_GB2312" w:hAnsi="仿宋_GB2312" w:eastAsia="仿宋_GB2312" w:cs="仿宋_GB2312"/>
                <w:b/>
                <w:bCs/>
                <w:color w:val="auto"/>
                <w:kern w:val="0"/>
                <w:sz w:val="24"/>
                <w:highlight w:val="none"/>
                <w:lang w:bidi="ar"/>
              </w:rPr>
              <w:t>产品名称</w:t>
            </w:r>
            <w:r>
              <w:rPr>
                <w:rFonts w:hint="eastAsia" w:ascii="仿宋_GB2312" w:hAnsi="仿宋_GB2312" w:eastAsia="仿宋_GB2312" w:cs="仿宋_GB2312"/>
                <w:b/>
                <w:bCs/>
                <w:color w:val="auto"/>
                <w:highlight w:val="none"/>
              </w:rPr>
              <w:t>，否则视为投标无效。</w:t>
            </w:r>
            <w:r>
              <w:rPr>
                <w:rFonts w:hint="eastAsia" w:ascii="仿宋_GB2312" w:eastAsia="仿宋_GB2312"/>
                <w:color w:val="auto"/>
                <w:highlight w:val="none"/>
              </w:rPr>
              <w:t> </w:t>
            </w:r>
          </w:p>
        </w:tc>
        <w:tc>
          <w:tcPr>
            <w:tcW w:w="14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9F6B1A">
            <w:pPr>
              <w:pStyle w:val="440"/>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083AEA">
            <w:pPr>
              <w:pStyle w:val="440"/>
              <w:jc w:val="center"/>
              <w:rPr>
                <w:rFonts w:hint="eastAsia" w:ascii="仿宋_GB2312" w:eastAsia="仿宋_GB2312"/>
                <w:color w:val="auto"/>
                <w:highlight w:val="none"/>
              </w:rPr>
            </w:pPr>
          </w:p>
        </w:tc>
      </w:tr>
      <w:tr w14:paraId="2AB98D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764"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1DE024">
            <w:pPr>
              <w:pStyle w:val="440"/>
              <w:spacing w:line="405" w:lineRule="atLeast"/>
              <w:rPr>
                <w:rFonts w:hint="eastAsia" w:ascii="仿宋_GB2312" w:eastAsia="仿宋_GB2312"/>
                <w:color w:val="auto"/>
                <w:highlight w:val="none"/>
              </w:rPr>
            </w:pP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C89C23">
            <w:pPr>
              <w:pStyle w:val="440"/>
              <w:spacing w:line="405" w:lineRule="atLeast"/>
              <w:rPr>
                <w:rFonts w:hint="eastAsia" w:ascii="仿宋_GB2312" w:eastAsia="仿宋_GB2312"/>
                <w:color w:val="auto"/>
                <w:highlight w:val="none"/>
              </w:rPr>
            </w:pPr>
          </w:p>
        </w:tc>
      </w:tr>
      <w:tr w14:paraId="0D9F3A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8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45931A">
            <w:pPr>
              <w:pStyle w:val="44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6521C8">
            <w:pPr>
              <w:pStyle w:val="440"/>
              <w:spacing w:line="405" w:lineRule="atLeast"/>
              <w:rPr>
                <w:rFonts w:hint="eastAsia" w:ascii="仿宋_GB2312" w:eastAsia="仿宋_GB2312"/>
                <w:color w:val="auto"/>
                <w:highlight w:val="none"/>
              </w:rPr>
            </w:pPr>
          </w:p>
        </w:tc>
        <w:tc>
          <w:tcPr>
            <w:tcW w:w="27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136800">
            <w:pPr>
              <w:pStyle w:val="44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3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E6787A">
            <w:pPr>
              <w:pStyle w:val="44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4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350EC4">
            <w:pPr>
              <w:pStyle w:val="44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1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7916A0">
            <w:pPr>
              <w:pStyle w:val="440"/>
              <w:spacing w:line="405" w:lineRule="atLeast"/>
              <w:rPr>
                <w:rFonts w:hint="eastAsia" w:ascii="仿宋_GB2312" w:eastAsia="仿宋_GB2312"/>
                <w:color w:val="auto"/>
                <w:highlight w:val="none"/>
              </w:rPr>
            </w:pPr>
          </w:p>
        </w:tc>
      </w:tr>
    </w:tbl>
    <w:p w14:paraId="426FBE89">
      <w:pPr>
        <w:pStyle w:val="440"/>
        <w:spacing w:before="0" w:beforeAutospacing="0" w:after="0" w:afterAutospacing="0" w:line="405" w:lineRule="atLeast"/>
        <w:rPr>
          <w:rFonts w:hint="eastAsia" w:ascii="仿宋_GB2312" w:eastAsia="仿宋_GB2312"/>
          <w:b/>
          <w:bCs/>
          <w:color w:val="auto"/>
          <w:highlight w:val="none"/>
        </w:rPr>
      </w:pPr>
      <w:r>
        <w:rPr>
          <w:rFonts w:hint="eastAsia" w:ascii="仿宋_GB2312" w:eastAsia="仿宋_GB2312"/>
          <w:b/>
          <w:bCs/>
          <w:color w:val="auto"/>
          <w:highlight w:val="none"/>
        </w:rPr>
        <w:t>注：1.此项材料必须以PDF格式上传。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2.投标人应根据招标文件“第二章 采购需求中的项目要求及服务需求”，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r>
        <w:rPr>
          <w:rFonts w:hint="eastAsia" w:ascii="仿宋_GB2312" w:eastAsia="仿宋_GB2312"/>
          <w:color w:val="auto"/>
          <w:highlight w:val="none"/>
        </w:rPr>
        <w:br w:type="textWrapping"/>
      </w:r>
      <w:r>
        <w:rPr>
          <w:rFonts w:hint="eastAsia" w:ascii="仿宋_GB2312" w:eastAsia="仿宋_GB2312"/>
          <w:b/>
          <w:bCs/>
          <w:color w:val="auto"/>
          <w:highlight w:val="none"/>
        </w:rPr>
        <w:t>3.投标人就标记“★”符号的实质性响应内容发生负偏离一项以上的，视为投标无效。</w:t>
      </w:r>
    </w:p>
    <w:p w14:paraId="67F41C96">
      <w:pPr>
        <w:pStyle w:val="440"/>
        <w:spacing w:before="0" w:beforeAutospacing="0" w:after="0" w:afterAutospacing="0" w:line="405" w:lineRule="atLeast"/>
        <w:rPr>
          <w:rFonts w:hint="eastAsia" w:ascii="仿宋_GB2312" w:eastAsia="仿宋_GB2312"/>
          <w:b/>
          <w:bCs/>
          <w:color w:val="auto"/>
          <w:highlight w:val="none"/>
        </w:rPr>
      </w:pPr>
      <w:r>
        <w:rPr>
          <w:rFonts w:hint="eastAsia" w:ascii="仿宋_GB2312" w:eastAsia="仿宋_GB2312"/>
          <w:b/>
          <w:bCs/>
          <w:color w:val="auto"/>
          <w:highlight w:val="none"/>
        </w:rPr>
        <w:t>4.投标人就没有标记“★”符号的技术参数要求响应内容发生负偏离</w:t>
      </w:r>
      <w:r>
        <w:rPr>
          <w:rFonts w:hint="eastAsia" w:ascii="仿宋_GB2312" w:eastAsia="仿宋_GB2312"/>
          <w:b/>
          <w:bCs/>
          <w:color w:val="auto"/>
          <w:highlight w:val="none"/>
          <w:lang w:val="en-US" w:eastAsia="zh-CN"/>
        </w:rPr>
        <w:t>五</w:t>
      </w:r>
      <w:r>
        <w:rPr>
          <w:rFonts w:hint="eastAsia" w:ascii="仿宋_GB2312" w:eastAsia="仿宋_GB2312"/>
          <w:b/>
          <w:bCs/>
          <w:color w:val="auto"/>
          <w:highlight w:val="none"/>
        </w:rPr>
        <w:t>项以上的，视为投标无效</w:t>
      </w:r>
    </w:p>
    <w:p w14:paraId="6B95BF3E">
      <w:pPr>
        <w:pStyle w:val="857"/>
        <w:spacing w:before="0" w:beforeAutospacing="0" w:line="405" w:lineRule="atLeast"/>
        <w:ind w:firstLine="0" w:firstLineChars="0"/>
        <w:rPr>
          <w:rFonts w:ascii="仿宋_GB2312" w:eastAsia="仿宋_GB2312"/>
          <w:b/>
          <w:bCs/>
          <w:color w:val="auto"/>
          <w:highlight w:val="none"/>
        </w:rPr>
      </w:pPr>
      <w:r>
        <w:rPr>
          <w:rFonts w:hint="eastAsia" w:ascii="仿宋_GB2312" w:eastAsia="仿宋_GB2312" w:cs="宋体"/>
          <w:b/>
          <w:bCs/>
          <w:color w:val="auto"/>
          <w:sz w:val="24"/>
          <w:szCs w:val="24"/>
          <w:highlight w:val="none"/>
          <w:lang w:val="en-US" w:eastAsia="zh-CN" w:bidi="ar-SA"/>
        </w:rPr>
        <w:t>5</w:t>
      </w:r>
      <w:r>
        <w:rPr>
          <w:rFonts w:hint="eastAsia" w:ascii="仿宋_GB2312" w:hAnsi="宋体" w:eastAsia="仿宋_GB2312" w:cs="宋体"/>
          <w:b/>
          <w:bCs/>
          <w:color w:val="auto"/>
          <w:sz w:val="24"/>
          <w:szCs w:val="24"/>
          <w:highlight w:val="none"/>
          <w:lang w:val="en-US" w:eastAsia="zh-CN" w:bidi="ar-SA"/>
        </w:rPr>
        <w:t>.</w:t>
      </w:r>
      <w:r>
        <w:rPr>
          <w:rFonts w:hint="eastAsia" w:ascii="仿宋_GB2312" w:eastAsia="仿宋_GB2312"/>
          <w:b/>
          <w:bCs/>
          <w:color w:val="auto"/>
          <w:highlight w:val="none"/>
        </w:rPr>
        <w:t>“桌面操作系统”</w:t>
      </w:r>
      <w:r>
        <w:rPr>
          <w:rFonts w:hint="eastAsia" w:ascii="仿宋_GB2312" w:eastAsia="仿宋_GB2312"/>
          <w:b/>
          <w:bCs/>
          <w:color w:val="auto"/>
          <w:highlight w:val="none"/>
          <w:lang w:eastAsia="zh-CN"/>
        </w:rPr>
        <w:t>和</w:t>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集中式数据库采购及数据迁移实施服务</w:t>
      </w:r>
      <w:r>
        <w:rPr>
          <w:rFonts w:hint="eastAsia" w:ascii="仿宋_GB2312" w:eastAsia="仿宋_GB2312"/>
          <w:b/>
          <w:bCs/>
          <w:color w:val="auto"/>
          <w:highlight w:val="none"/>
        </w:rPr>
        <w:t>”</w:t>
      </w:r>
      <w:r>
        <w:rPr>
          <w:rFonts w:hint="eastAsia" w:ascii="仿宋_GB2312" w:eastAsia="仿宋_GB2312"/>
          <w:b/>
          <w:bCs/>
          <w:color w:val="auto"/>
          <w:highlight w:val="none"/>
          <w:lang w:eastAsia="zh-CN"/>
        </w:rPr>
        <w:t>中的“集中式数据库</w:t>
      </w:r>
      <w:r>
        <w:rPr>
          <w:rFonts w:hint="eastAsia"/>
          <w:color w:val="auto"/>
          <w:highlight w:val="none"/>
          <w:lang w:eastAsia="zh-CN"/>
        </w:rPr>
        <w:t>”</w:t>
      </w:r>
      <w:r>
        <w:rPr>
          <w:rFonts w:hint="eastAsia" w:ascii="仿宋_GB2312" w:eastAsia="仿宋_GB2312"/>
          <w:b/>
          <w:bCs/>
          <w:color w:val="auto"/>
          <w:highlight w:val="none"/>
        </w:rPr>
        <w:t>应当符合安全可靠测评要求，具体详见《附件一：中国信息安全测评中心和国家保密科技测评中心网站安全可靠测评结果》，否则投标无效。</w:t>
      </w:r>
    </w:p>
    <w:p w14:paraId="4E1E8CB2">
      <w:pPr>
        <w:pStyle w:val="440"/>
        <w:jc w:val="right"/>
        <w:rPr>
          <w:rFonts w:hint="eastAsia" w:ascii="仿宋_GB2312" w:eastAsia="仿宋_GB2312"/>
          <w:color w:val="auto"/>
          <w:highlight w:val="none"/>
        </w:rPr>
      </w:pPr>
      <w:r>
        <w:rPr>
          <w:rFonts w:hint="eastAsia" w:ascii="仿宋_GB2312" w:eastAsia="仿宋_GB2312"/>
          <w:color w:val="auto"/>
          <w:highlight w:val="none"/>
        </w:rPr>
        <w:t>法定代表人或委托代理人</w:t>
      </w:r>
      <w:r>
        <w:rPr>
          <w:rFonts w:hint="eastAsia" w:ascii="仿宋_GB2312" w:eastAsia="仿宋_GB2312"/>
          <w:b/>
          <w:bCs/>
          <w:color w:val="auto"/>
          <w:highlight w:val="none"/>
        </w:rPr>
        <w:t>签字：</w:t>
      </w:r>
      <w:r>
        <w:rPr>
          <w:rFonts w:hint="eastAsia" w:ascii="仿宋_GB2312" w:eastAsia="仿宋_GB2312"/>
          <w:color w:val="auto"/>
          <w:highlight w:val="none"/>
          <w:u w:val="single"/>
        </w:rPr>
        <w:t>        </w:t>
      </w:r>
    </w:p>
    <w:p w14:paraId="1FCE731A">
      <w:pPr>
        <w:pStyle w:val="440"/>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7623074B">
      <w:pPr>
        <w:pStyle w:val="440"/>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29887293">
      <w:pPr>
        <w:pStyle w:val="26"/>
        <w:spacing w:line="240" w:lineRule="atLeast"/>
        <w:jc w:val="right"/>
        <w:rPr>
          <w:rFonts w:hint="eastAsia"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6588A5DB">
      <w:pPr>
        <w:snapToGrid w:val="0"/>
        <w:spacing w:before="50"/>
        <w:jc w:val="left"/>
        <w:rPr>
          <w:rFonts w:ascii="仿宋_GB2312" w:hAnsi="宋体" w:eastAsia="仿宋_GB2312"/>
          <w:b/>
          <w:color w:val="auto"/>
          <w:sz w:val="24"/>
          <w:highlight w:val="none"/>
        </w:rPr>
      </w:pPr>
      <w:r>
        <w:rPr>
          <w:rFonts w:hint="eastAsia" w:ascii="仿宋_GB2312" w:hAnsi="宋体" w:eastAsia="仿宋_GB2312"/>
          <w:b/>
          <w:color w:val="auto"/>
          <w:sz w:val="24"/>
          <w:highlight w:val="none"/>
        </w:rPr>
        <w:t>附件一：中国信息安全测评中心和国家保密科技测评中心网站安全可靠测评结果（若附表有变动，按最新政策执行）：</w:t>
      </w:r>
    </w:p>
    <w:p w14:paraId="601A4BB0">
      <w:pPr>
        <w:pStyle w:val="43"/>
        <w:spacing w:before="0" w:beforeAutospacing="0" w:after="0" w:afterAutospacing="0" w:line="420" w:lineRule="atLeast"/>
        <w:ind w:firstLine="420"/>
        <w:jc w:val="center"/>
        <w:rPr>
          <w:rFonts w:hint="default" w:ascii="仿宋_GB2312" w:eastAsia="仿宋_GB2312"/>
          <w:b/>
          <w:color w:val="auto"/>
          <w:kern w:val="2"/>
          <w:szCs w:val="24"/>
          <w:highlight w:val="none"/>
        </w:rPr>
      </w:pPr>
      <w:r>
        <w:rPr>
          <w:rFonts w:ascii="仿宋_GB2312" w:eastAsia="仿宋_GB2312"/>
          <w:b/>
          <w:color w:val="auto"/>
          <w:kern w:val="2"/>
          <w:szCs w:val="24"/>
          <w:highlight w:val="none"/>
        </w:rPr>
        <w:t>（2023年第1号）</w:t>
      </w:r>
    </w:p>
    <w:p w14:paraId="62473525">
      <w:pPr>
        <w:pStyle w:val="43"/>
        <w:spacing w:before="0" w:beforeAutospacing="0" w:after="0" w:afterAutospacing="0" w:line="420" w:lineRule="atLeast"/>
        <w:ind w:firstLine="420"/>
        <w:jc w:val="center"/>
        <w:rPr>
          <w:rFonts w:hint="default" w:ascii="仿宋_GB2312" w:eastAsia="仿宋_GB2312"/>
          <w:b/>
          <w:color w:val="auto"/>
          <w:kern w:val="2"/>
          <w:szCs w:val="24"/>
          <w:highlight w:val="none"/>
        </w:rPr>
      </w:pPr>
      <w:r>
        <w:rPr>
          <w:rFonts w:ascii="仿宋_GB2312" w:eastAsia="仿宋_GB2312"/>
          <w:b/>
          <w:color w:val="auto"/>
          <w:kern w:val="2"/>
          <w:szCs w:val="24"/>
          <w:highlight w:val="none"/>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30E4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861E4CB">
            <w:pPr>
              <w:widowControl/>
              <w:spacing w:line="240" w:lineRule="exact"/>
              <w:jc w:val="center"/>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序号</w:t>
            </w:r>
          </w:p>
        </w:tc>
        <w:tc>
          <w:tcPr>
            <w:tcW w:w="3338" w:type="dxa"/>
            <w:tcMar>
              <w:top w:w="60" w:type="dxa"/>
              <w:left w:w="60" w:type="dxa"/>
              <w:bottom w:w="60" w:type="dxa"/>
              <w:right w:w="60" w:type="dxa"/>
            </w:tcMar>
            <w:vAlign w:val="center"/>
          </w:tcPr>
          <w:p w14:paraId="13407E80">
            <w:pPr>
              <w:widowControl/>
              <w:spacing w:line="240" w:lineRule="exact"/>
              <w:jc w:val="center"/>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产品名称</w:t>
            </w:r>
          </w:p>
        </w:tc>
        <w:tc>
          <w:tcPr>
            <w:tcW w:w="3206" w:type="dxa"/>
            <w:tcMar>
              <w:top w:w="60" w:type="dxa"/>
              <w:left w:w="60" w:type="dxa"/>
              <w:bottom w:w="60" w:type="dxa"/>
              <w:right w:w="60" w:type="dxa"/>
            </w:tcMar>
            <w:vAlign w:val="center"/>
          </w:tcPr>
          <w:p w14:paraId="6FAE918B">
            <w:pPr>
              <w:widowControl/>
              <w:spacing w:line="240" w:lineRule="exact"/>
              <w:jc w:val="center"/>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送测单位</w:t>
            </w:r>
          </w:p>
        </w:tc>
        <w:tc>
          <w:tcPr>
            <w:tcW w:w="1566" w:type="dxa"/>
            <w:tcMar>
              <w:top w:w="60" w:type="dxa"/>
              <w:left w:w="60" w:type="dxa"/>
              <w:bottom w:w="60" w:type="dxa"/>
              <w:right w:w="60" w:type="dxa"/>
            </w:tcMar>
            <w:vAlign w:val="center"/>
          </w:tcPr>
          <w:p w14:paraId="5AAA7E4B">
            <w:pPr>
              <w:widowControl/>
              <w:spacing w:line="240" w:lineRule="exact"/>
              <w:jc w:val="center"/>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安全可靠等级</w:t>
            </w:r>
          </w:p>
        </w:tc>
      </w:tr>
      <w:tr w14:paraId="115B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35B9D1A9">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3338" w:type="dxa"/>
            <w:tcMar>
              <w:top w:w="60" w:type="dxa"/>
              <w:left w:w="60" w:type="dxa"/>
              <w:bottom w:w="60" w:type="dxa"/>
              <w:right w:w="60" w:type="dxa"/>
            </w:tcMar>
            <w:vAlign w:val="center"/>
          </w:tcPr>
          <w:p w14:paraId="5D41D278">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鲲鹏920</w:t>
            </w:r>
          </w:p>
        </w:tc>
        <w:tc>
          <w:tcPr>
            <w:tcW w:w="3206" w:type="dxa"/>
            <w:tcMar>
              <w:top w:w="60" w:type="dxa"/>
              <w:left w:w="60" w:type="dxa"/>
              <w:bottom w:w="60" w:type="dxa"/>
              <w:right w:w="60" w:type="dxa"/>
            </w:tcMar>
            <w:vAlign w:val="center"/>
          </w:tcPr>
          <w:p w14:paraId="43B16DA2">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3171744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C78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21344C1">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3338" w:type="dxa"/>
            <w:tcMar>
              <w:top w:w="60" w:type="dxa"/>
              <w:left w:w="60" w:type="dxa"/>
              <w:bottom w:w="60" w:type="dxa"/>
              <w:right w:w="60" w:type="dxa"/>
            </w:tcMar>
            <w:vAlign w:val="center"/>
          </w:tcPr>
          <w:p w14:paraId="127E9687">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龙芯3C5000L</w:t>
            </w:r>
          </w:p>
        </w:tc>
        <w:tc>
          <w:tcPr>
            <w:tcW w:w="3206" w:type="dxa"/>
            <w:tcMar>
              <w:top w:w="60" w:type="dxa"/>
              <w:left w:w="60" w:type="dxa"/>
              <w:bottom w:w="60" w:type="dxa"/>
              <w:right w:w="60" w:type="dxa"/>
            </w:tcMar>
            <w:vAlign w:val="center"/>
          </w:tcPr>
          <w:p w14:paraId="42A25C75">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4D5ED78D">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B19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FBFE5E8">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3338" w:type="dxa"/>
            <w:tcMar>
              <w:top w:w="60" w:type="dxa"/>
              <w:left w:w="60" w:type="dxa"/>
              <w:bottom w:w="60" w:type="dxa"/>
              <w:right w:w="60" w:type="dxa"/>
            </w:tcMar>
            <w:vAlign w:val="center"/>
          </w:tcPr>
          <w:p w14:paraId="4DBDA874">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申威1621</w:t>
            </w:r>
          </w:p>
        </w:tc>
        <w:tc>
          <w:tcPr>
            <w:tcW w:w="3206" w:type="dxa"/>
            <w:tcMar>
              <w:top w:w="60" w:type="dxa"/>
              <w:left w:w="60" w:type="dxa"/>
              <w:bottom w:w="60" w:type="dxa"/>
              <w:right w:w="60" w:type="dxa"/>
            </w:tcMar>
            <w:vAlign w:val="center"/>
          </w:tcPr>
          <w:p w14:paraId="0AF540B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2A456639">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BDF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E96E4C">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3338" w:type="dxa"/>
            <w:tcMar>
              <w:top w:w="60" w:type="dxa"/>
              <w:left w:w="60" w:type="dxa"/>
              <w:bottom w:w="60" w:type="dxa"/>
              <w:right w:w="60" w:type="dxa"/>
            </w:tcMar>
            <w:vAlign w:val="center"/>
          </w:tcPr>
          <w:p w14:paraId="1CE5E92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龙芯3A4000/3B4000</w:t>
            </w:r>
          </w:p>
        </w:tc>
        <w:tc>
          <w:tcPr>
            <w:tcW w:w="3206" w:type="dxa"/>
            <w:tcMar>
              <w:top w:w="60" w:type="dxa"/>
              <w:left w:w="60" w:type="dxa"/>
              <w:bottom w:w="60" w:type="dxa"/>
              <w:right w:w="60" w:type="dxa"/>
            </w:tcMar>
            <w:vAlign w:val="center"/>
          </w:tcPr>
          <w:p w14:paraId="62579F38">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300FAAE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3C0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A4208E">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3338" w:type="dxa"/>
            <w:tcMar>
              <w:top w:w="60" w:type="dxa"/>
              <w:left w:w="60" w:type="dxa"/>
              <w:bottom w:w="60" w:type="dxa"/>
              <w:right w:w="60" w:type="dxa"/>
            </w:tcMar>
            <w:vAlign w:val="center"/>
          </w:tcPr>
          <w:p w14:paraId="35515D75">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龙芯3A5000/3B5000</w:t>
            </w:r>
          </w:p>
        </w:tc>
        <w:tc>
          <w:tcPr>
            <w:tcW w:w="3206" w:type="dxa"/>
            <w:tcMar>
              <w:top w:w="60" w:type="dxa"/>
              <w:left w:w="60" w:type="dxa"/>
              <w:bottom w:w="60" w:type="dxa"/>
              <w:right w:w="60" w:type="dxa"/>
            </w:tcMar>
            <w:vAlign w:val="center"/>
          </w:tcPr>
          <w:p w14:paraId="48674E37">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568EB8B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C63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41F9841">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3338" w:type="dxa"/>
            <w:tcMar>
              <w:top w:w="60" w:type="dxa"/>
              <w:left w:w="60" w:type="dxa"/>
              <w:bottom w:w="60" w:type="dxa"/>
              <w:right w:w="60" w:type="dxa"/>
            </w:tcMar>
            <w:vAlign w:val="center"/>
          </w:tcPr>
          <w:p w14:paraId="79E00784">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申威SW421</w:t>
            </w:r>
          </w:p>
        </w:tc>
        <w:tc>
          <w:tcPr>
            <w:tcW w:w="3206" w:type="dxa"/>
            <w:tcMar>
              <w:top w:w="60" w:type="dxa"/>
              <w:left w:w="60" w:type="dxa"/>
              <w:bottom w:w="60" w:type="dxa"/>
              <w:right w:w="60" w:type="dxa"/>
            </w:tcMar>
            <w:vAlign w:val="center"/>
          </w:tcPr>
          <w:p w14:paraId="692D13BA">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0D6E7543">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2FE3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06A09A1">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3338" w:type="dxa"/>
            <w:tcMar>
              <w:top w:w="60" w:type="dxa"/>
              <w:left w:w="60" w:type="dxa"/>
              <w:bottom w:w="60" w:type="dxa"/>
              <w:right w:w="60" w:type="dxa"/>
            </w:tcMar>
            <w:vAlign w:val="center"/>
          </w:tcPr>
          <w:p w14:paraId="3181D02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申威3231</w:t>
            </w:r>
          </w:p>
        </w:tc>
        <w:tc>
          <w:tcPr>
            <w:tcW w:w="3206" w:type="dxa"/>
            <w:tcMar>
              <w:top w:w="60" w:type="dxa"/>
              <w:left w:w="60" w:type="dxa"/>
              <w:bottom w:w="60" w:type="dxa"/>
              <w:right w:w="60" w:type="dxa"/>
            </w:tcMar>
            <w:vAlign w:val="center"/>
          </w:tcPr>
          <w:p w14:paraId="6387FDC5">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53D74109">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795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E945FBB">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8</w:t>
            </w:r>
          </w:p>
        </w:tc>
        <w:tc>
          <w:tcPr>
            <w:tcW w:w="3338" w:type="dxa"/>
            <w:tcMar>
              <w:top w:w="60" w:type="dxa"/>
              <w:left w:w="60" w:type="dxa"/>
              <w:bottom w:w="60" w:type="dxa"/>
              <w:right w:w="60" w:type="dxa"/>
            </w:tcMar>
            <w:vAlign w:val="center"/>
          </w:tcPr>
          <w:p w14:paraId="40C47AD3">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飞腾腾锐D2000</w:t>
            </w:r>
          </w:p>
        </w:tc>
        <w:tc>
          <w:tcPr>
            <w:tcW w:w="3206" w:type="dxa"/>
            <w:tcMar>
              <w:top w:w="60" w:type="dxa"/>
              <w:left w:w="60" w:type="dxa"/>
              <w:bottom w:w="60" w:type="dxa"/>
              <w:right w:w="60" w:type="dxa"/>
            </w:tcMar>
            <w:vAlign w:val="center"/>
          </w:tcPr>
          <w:p w14:paraId="1B73C65D">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186EBC99">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977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F7AE552">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9</w:t>
            </w:r>
          </w:p>
        </w:tc>
        <w:tc>
          <w:tcPr>
            <w:tcW w:w="3338" w:type="dxa"/>
            <w:tcMar>
              <w:top w:w="60" w:type="dxa"/>
              <w:left w:w="60" w:type="dxa"/>
              <w:bottom w:w="60" w:type="dxa"/>
              <w:right w:w="60" w:type="dxa"/>
            </w:tcMar>
            <w:vAlign w:val="center"/>
          </w:tcPr>
          <w:p w14:paraId="3C494196">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飞腾FT-2000</w:t>
            </w:r>
          </w:p>
        </w:tc>
        <w:tc>
          <w:tcPr>
            <w:tcW w:w="3206" w:type="dxa"/>
            <w:tcMar>
              <w:top w:w="60" w:type="dxa"/>
              <w:left w:w="60" w:type="dxa"/>
              <w:bottom w:w="60" w:type="dxa"/>
              <w:right w:w="60" w:type="dxa"/>
            </w:tcMar>
            <w:vAlign w:val="center"/>
          </w:tcPr>
          <w:p w14:paraId="71A36639">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1C59A85B">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36A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535FB6">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10</w:t>
            </w:r>
          </w:p>
        </w:tc>
        <w:tc>
          <w:tcPr>
            <w:tcW w:w="3338" w:type="dxa"/>
            <w:tcMar>
              <w:top w:w="60" w:type="dxa"/>
              <w:left w:w="60" w:type="dxa"/>
              <w:bottom w:w="60" w:type="dxa"/>
              <w:right w:w="60" w:type="dxa"/>
            </w:tcMar>
            <w:vAlign w:val="center"/>
          </w:tcPr>
          <w:p w14:paraId="261C3CF9">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飞腾FT-2000+</w:t>
            </w:r>
          </w:p>
        </w:tc>
        <w:tc>
          <w:tcPr>
            <w:tcW w:w="3206" w:type="dxa"/>
            <w:tcMar>
              <w:top w:w="60" w:type="dxa"/>
              <w:left w:w="60" w:type="dxa"/>
              <w:bottom w:w="60" w:type="dxa"/>
              <w:right w:w="60" w:type="dxa"/>
            </w:tcMar>
            <w:vAlign w:val="center"/>
          </w:tcPr>
          <w:p w14:paraId="6FD5F68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7D72BAA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026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040B669">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11</w:t>
            </w:r>
          </w:p>
        </w:tc>
        <w:tc>
          <w:tcPr>
            <w:tcW w:w="3338" w:type="dxa"/>
            <w:tcMar>
              <w:top w:w="60" w:type="dxa"/>
              <w:left w:w="60" w:type="dxa"/>
              <w:bottom w:w="60" w:type="dxa"/>
              <w:right w:w="60" w:type="dxa"/>
            </w:tcMar>
            <w:vAlign w:val="center"/>
          </w:tcPr>
          <w:p w14:paraId="6B6EADC5">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盘古M900</w:t>
            </w:r>
          </w:p>
        </w:tc>
        <w:tc>
          <w:tcPr>
            <w:tcW w:w="3206" w:type="dxa"/>
            <w:tcMar>
              <w:top w:w="60" w:type="dxa"/>
              <w:left w:w="60" w:type="dxa"/>
              <w:bottom w:w="60" w:type="dxa"/>
              <w:right w:w="60" w:type="dxa"/>
            </w:tcMar>
            <w:vAlign w:val="center"/>
          </w:tcPr>
          <w:p w14:paraId="3862CFA9">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海思技术有限公司</w:t>
            </w:r>
          </w:p>
        </w:tc>
        <w:tc>
          <w:tcPr>
            <w:tcW w:w="1566" w:type="dxa"/>
            <w:tcMar>
              <w:top w:w="60" w:type="dxa"/>
              <w:left w:w="60" w:type="dxa"/>
              <w:bottom w:w="60" w:type="dxa"/>
              <w:right w:w="60" w:type="dxa"/>
            </w:tcMar>
            <w:vAlign w:val="center"/>
          </w:tcPr>
          <w:p w14:paraId="60A0DE7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481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15925B0">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12</w:t>
            </w:r>
          </w:p>
        </w:tc>
        <w:tc>
          <w:tcPr>
            <w:tcW w:w="3338" w:type="dxa"/>
            <w:tcMar>
              <w:top w:w="60" w:type="dxa"/>
              <w:left w:w="60" w:type="dxa"/>
              <w:bottom w:w="60" w:type="dxa"/>
              <w:right w:w="60" w:type="dxa"/>
            </w:tcMar>
            <w:vAlign w:val="center"/>
          </w:tcPr>
          <w:p w14:paraId="543DD072">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飞腾腾云S2500</w:t>
            </w:r>
          </w:p>
        </w:tc>
        <w:tc>
          <w:tcPr>
            <w:tcW w:w="3206" w:type="dxa"/>
            <w:tcMar>
              <w:top w:w="60" w:type="dxa"/>
              <w:left w:w="60" w:type="dxa"/>
              <w:bottom w:w="60" w:type="dxa"/>
              <w:right w:w="60" w:type="dxa"/>
            </w:tcMar>
            <w:vAlign w:val="center"/>
          </w:tcPr>
          <w:p w14:paraId="2400F05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7966D9E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391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1A02C0A">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13</w:t>
            </w:r>
          </w:p>
        </w:tc>
        <w:tc>
          <w:tcPr>
            <w:tcW w:w="3338" w:type="dxa"/>
            <w:tcMar>
              <w:top w:w="60" w:type="dxa"/>
              <w:left w:w="60" w:type="dxa"/>
              <w:bottom w:w="60" w:type="dxa"/>
              <w:right w:w="60" w:type="dxa"/>
            </w:tcMar>
            <w:vAlign w:val="center"/>
          </w:tcPr>
          <w:p w14:paraId="212E80EC">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麒麟9006C</w:t>
            </w:r>
          </w:p>
        </w:tc>
        <w:tc>
          <w:tcPr>
            <w:tcW w:w="3206" w:type="dxa"/>
            <w:tcMar>
              <w:top w:w="60" w:type="dxa"/>
              <w:left w:w="60" w:type="dxa"/>
              <w:bottom w:w="60" w:type="dxa"/>
              <w:right w:w="60" w:type="dxa"/>
            </w:tcMar>
            <w:vAlign w:val="center"/>
          </w:tcPr>
          <w:p w14:paraId="7D956AC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6568F446">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2399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5409D4B">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14</w:t>
            </w:r>
          </w:p>
        </w:tc>
        <w:tc>
          <w:tcPr>
            <w:tcW w:w="3338" w:type="dxa"/>
            <w:tcMar>
              <w:top w:w="60" w:type="dxa"/>
              <w:left w:w="60" w:type="dxa"/>
              <w:bottom w:w="60" w:type="dxa"/>
              <w:right w:w="60" w:type="dxa"/>
            </w:tcMar>
            <w:vAlign w:val="center"/>
          </w:tcPr>
          <w:p w14:paraId="58206144">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海光C86-3G</w:t>
            </w:r>
          </w:p>
        </w:tc>
        <w:tc>
          <w:tcPr>
            <w:tcW w:w="3206" w:type="dxa"/>
            <w:tcMar>
              <w:top w:w="60" w:type="dxa"/>
              <w:left w:w="60" w:type="dxa"/>
              <w:bottom w:w="60" w:type="dxa"/>
              <w:right w:w="60" w:type="dxa"/>
            </w:tcMar>
            <w:vAlign w:val="center"/>
          </w:tcPr>
          <w:p w14:paraId="153F85BE">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566" w:type="dxa"/>
            <w:tcMar>
              <w:top w:w="60" w:type="dxa"/>
              <w:left w:w="60" w:type="dxa"/>
              <w:bottom w:w="60" w:type="dxa"/>
              <w:right w:w="60" w:type="dxa"/>
            </w:tcMar>
            <w:vAlign w:val="center"/>
          </w:tcPr>
          <w:p w14:paraId="1EF59836">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58A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7408A4C">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15</w:t>
            </w:r>
          </w:p>
        </w:tc>
        <w:tc>
          <w:tcPr>
            <w:tcW w:w="3338" w:type="dxa"/>
            <w:tcMar>
              <w:top w:w="60" w:type="dxa"/>
              <w:left w:w="60" w:type="dxa"/>
              <w:bottom w:w="60" w:type="dxa"/>
              <w:right w:w="60" w:type="dxa"/>
            </w:tcMar>
            <w:vAlign w:val="center"/>
          </w:tcPr>
          <w:p w14:paraId="0A429DED">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麒麟990</w:t>
            </w:r>
          </w:p>
        </w:tc>
        <w:tc>
          <w:tcPr>
            <w:tcW w:w="3206" w:type="dxa"/>
            <w:tcMar>
              <w:top w:w="60" w:type="dxa"/>
              <w:left w:w="60" w:type="dxa"/>
              <w:bottom w:w="60" w:type="dxa"/>
              <w:right w:w="60" w:type="dxa"/>
            </w:tcMar>
            <w:vAlign w:val="center"/>
          </w:tcPr>
          <w:p w14:paraId="273DA14C">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7F73C86D">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CE8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9912B1A">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16</w:t>
            </w:r>
          </w:p>
        </w:tc>
        <w:tc>
          <w:tcPr>
            <w:tcW w:w="3338" w:type="dxa"/>
            <w:tcMar>
              <w:top w:w="60" w:type="dxa"/>
              <w:left w:w="60" w:type="dxa"/>
              <w:bottom w:w="60" w:type="dxa"/>
              <w:right w:w="60" w:type="dxa"/>
            </w:tcMar>
            <w:vAlign w:val="center"/>
          </w:tcPr>
          <w:p w14:paraId="0E165275">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海光2号C86 3230/3250/3280/5280/7250/7260/7280/7285</w:t>
            </w:r>
          </w:p>
        </w:tc>
        <w:tc>
          <w:tcPr>
            <w:tcW w:w="3206" w:type="dxa"/>
            <w:tcMar>
              <w:top w:w="60" w:type="dxa"/>
              <w:left w:w="60" w:type="dxa"/>
              <w:bottom w:w="60" w:type="dxa"/>
              <w:right w:w="60" w:type="dxa"/>
            </w:tcMar>
            <w:vAlign w:val="center"/>
          </w:tcPr>
          <w:p w14:paraId="4A57B276">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566" w:type="dxa"/>
            <w:tcMar>
              <w:top w:w="60" w:type="dxa"/>
              <w:left w:w="60" w:type="dxa"/>
              <w:bottom w:w="60" w:type="dxa"/>
              <w:right w:w="60" w:type="dxa"/>
            </w:tcMar>
            <w:vAlign w:val="center"/>
          </w:tcPr>
          <w:p w14:paraId="70423111">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8F2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9BE4087">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17</w:t>
            </w:r>
          </w:p>
        </w:tc>
        <w:tc>
          <w:tcPr>
            <w:tcW w:w="3338" w:type="dxa"/>
            <w:tcMar>
              <w:top w:w="60" w:type="dxa"/>
              <w:left w:w="60" w:type="dxa"/>
              <w:bottom w:w="60" w:type="dxa"/>
              <w:right w:w="60" w:type="dxa"/>
            </w:tcMar>
            <w:vAlign w:val="center"/>
          </w:tcPr>
          <w:p w14:paraId="19CEDA6C">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兆芯ZX-E KX-U6780A/KH-37800D/KX-6640MA/KX-6640A</w:t>
            </w:r>
          </w:p>
        </w:tc>
        <w:tc>
          <w:tcPr>
            <w:tcW w:w="3206" w:type="dxa"/>
            <w:tcMar>
              <w:top w:w="60" w:type="dxa"/>
              <w:left w:w="60" w:type="dxa"/>
              <w:bottom w:w="60" w:type="dxa"/>
              <w:right w:w="60" w:type="dxa"/>
            </w:tcMar>
            <w:vAlign w:val="center"/>
          </w:tcPr>
          <w:p w14:paraId="5A84C843">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566" w:type="dxa"/>
            <w:tcMar>
              <w:top w:w="60" w:type="dxa"/>
              <w:left w:w="60" w:type="dxa"/>
              <w:bottom w:w="60" w:type="dxa"/>
              <w:right w:w="60" w:type="dxa"/>
            </w:tcMar>
            <w:vAlign w:val="center"/>
          </w:tcPr>
          <w:p w14:paraId="4E0C1318">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1BF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7D3FE2A">
            <w:pPr>
              <w:widowControl/>
              <w:spacing w:line="240" w:lineRule="exac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18</w:t>
            </w:r>
          </w:p>
        </w:tc>
        <w:tc>
          <w:tcPr>
            <w:tcW w:w="3338" w:type="dxa"/>
            <w:tcMar>
              <w:top w:w="60" w:type="dxa"/>
              <w:left w:w="60" w:type="dxa"/>
              <w:bottom w:w="60" w:type="dxa"/>
              <w:right w:w="60" w:type="dxa"/>
            </w:tcMar>
            <w:vAlign w:val="center"/>
          </w:tcPr>
          <w:p w14:paraId="7B752A5B">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兆芯ZX-D KX-U5580</w:t>
            </w:r>
          </w:p>
        </w:tc>
        <w:tc>
          <w:tcPr>
            <w:tcW w:w="3206" w:type="dxa"/>
            <w:tcMar>
              <w:top w:w="60" w:type="dxa"/>
              <w:left w:w="60" w:type="dxa"/>
              <w:bottom w:w="60" w:type="dxa"/>
              <w:right w:w="60" w:type="dxa"/>
            </w:tcMar>
            <w:vAlign w:val="center"/>
          </w:tcPr>
          <w:p w14:paraId="1FBA52BA">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566" w:type="dxa"/>
            <w:tcMar>
              <w:top w:w="60" w:type="dxa"/>
              <w:left w:w="60" w:type="dxa"/>
              <w:bottom w:w="60" w:type="dxa"/>
              <w:right w:w="60" w:type="dxa"/>
            </w:tcMar>
            <w:vAlign w:val="center"/>
          </w:tcPr>
          <w:p w14:paraId="1E2A8107">
            <w:pPr>
              <w:widowControl/>
              <w:spacing w:line="240" w:lineRule="exact"/>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318C4769">
      <w:pPr>
        <w:pStyle w:val="43"/>
        <w:spacing w:before="0" w:beforeAutospacing="0" w:after="0" w:afterAutospacing="0" w:line="420" w:lineRule="atLeast"/>
        <w:ind w:firstLine="420"/>
        <w:jc w:val="center"/>
        <w:rPr>
          <w:rFonts w:hint="default" w:ascii="仿宋_GB2312" w:hAnsi="仿宋_GB2312" w:eastAsia="仿宋_GB2312" w:cs="仿宋_GB2312"/>
          <w:b/>
          <w:color w:val="auto"/>
          <w:kern w:val="2"/>
          <w:szCs w:val="24"/>
          <w:highlight w:val="none"/>
        </w:rPr>
      </w:pPr>
      <w:r>
        <w:rPr>
          <w:rFonts w:ascii="仿宋_GB2312" w:hAnsi="仿宋_GB2312" w:eastAsia="仿宋_GB2312" w:cs="仿宋_GB2312"/>
          <w:b/>
          <w:color w:val="auto"/>
          <w:kern w:val="2"/>
          <w:szCs w:val="24"/>
          <w:highlight w:val="none"/>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2D4F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F413F2F">
            <w:pPr>
              <w:widowControl/>
              <w:spacing w:line="240" w:lineRule="exact"/>
              <w:jc w:val="center"/>
              <w:rPr>
                <w:rFonts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序号</w:t>
            </w:r>
          </w:p>
        </w:tc>
        <w:tc>
          <w:tcPr>
            <w:tcW w:w="3463" w:type="dxa"/>
            <w:tcMar>
              <w:top w:w="60" w:type="dxa"/>
              <w:left w:w="60" w:type="dxa"/>
              <w:bottom w:w="60" w:type="dxa"/>
              <w:right w:w="60" w:type="dxa"/>
            </w:tcMar>
            <w:vAlign w:val="center"/>
          </w:tcPr>
          <w:p w14:paraId="59469063">
            <w:pPr>
              <w:widowControl/>
              <w:spacing w:line="240" w:lineRule="exact"/>
              <w:jc w:val="center"/>
              <w:rPr>
                <w:rFonts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产品名称</w:t>
            </w:r>
          </w:p>
        </w:tc>
        <w:tc>
          <w:tcPr>
            <w:tcW w:w="3185" w:type="dxa"/>
            <w:tcMar>
              <w:top w:w="60" w:type="dxa"/>
              <w:left w:w="60" w:type="dxa"/>
              <w:bottom w:w="60" w:type="dxa"/>
              <w:right w:w="60" w:type="dxa"/>
            </w:tcMar>
            <w:vAlign w:val="center"/>
          </w:tcPr>
          <w:p w14:paraId="4B3568CA">
            <w:pPr>
              <w:widowControl/>
              <w:spacing w:line="240" w:lineRule="exact"/>
              <w:jc w:val="center"/>
              <w:rPr>
                <w:rFonts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送测单位</w:t>
            </w:r>
          </w:p>
        </w:tc>
        <w:tc>
          <w:tcPr>
            <w:tcW w:w="1592" w:type="dxa"/>
            <w:tcMar>
              <w:top w:w="60" w:type="dxa"/>
              <w:left w:w="60" w:type="dxa"/>
              <w:bottom w:w="60" w:type="dxa"/>
              <w:right w:w="60" w:type="dxa"/>
            </w:tcMar>
            <w:vAlign w:val="center"/>
          </w:tcPr>
          <w:p w14:paraId="3BD93A89">
            <w:pPr>
              <w:widowControl/>
              <w:spacing w:line="240" w:lineRule="exact"/>
              <w:jc w:val="center"/>
              <w:rPr>
                <w:rFonts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安全可靠等级</w:t>
            </w:r>
          </w:p>
        </w:tc>
      </w:tr>
      <w:tr w14:paraId="771D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6E13046">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w:t>
            </w:r>
          </w:p>
        </w:tc>
        <w:tc>
          <w:tcPr>
            <w:tcW w:w="3463" w:type="dxa"/>
            <w:tcMar>
              <w:top w:w="60" w:type="dxa"/>
              <w:left w:w="60" w:type="dxa"/>
              <w:bottom w:w="60" w:type="dxa"/>
              <w:right w:w="60" w:type="dxa"/>
            </w:tcMar>
            <w:vAlign w:val="center"/>
          </w:tcPr>
          <w:p w14:paraId="5B9FC8B7">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银河麒麟桌面操作系统V10</w:t>
            </w:r>
          </w:p>
          <w:p w14:paraId="5528D9F7">
            <w:pPr>
              <w:widowControl/>
              <w:spacing w:line="240" w:lineRule="exact"/>
              <w:jc w:val="left"/>
              <w:rPr>
                <w:rFonts w:ascii="仿宋_GB2312" w:hAnsi="仿宋_GB2312" w:eastAsia="仿宋_GB2312" w:cs="仿宋_GB2312"/>
                <w:color w:val="auto"/>
                <w:kern w:val="0"/>
                <w:szCs w:val="21"/>
                <w:highlight w:val="none"/>
                <w:lang w:bidi="ar"/>
              </w:rPr>
            </w:pPr>
          </w:p>
          <w:p w14:paraId="7A0ABF37">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（内核版本5.4）</w:t>
            </w:r>
          </w:p>
        </w:tc>
        <w:tc>
          <w:tcPr>
            <w:tcW w:w="3185" w:type="dxa"/>
            <w:tcMar>
              <w:top w:w="60" w:type="dxa"/>
              <w:left w:w="60" w:type="dxa"/>
              <w:bottom w:w="60" w:type="dxa"/>
              <w:right w:w="60" w:type="dxa"/>
            </w:tcMar>
            <w:vAlign w:val="center"/>
          </w:tcPr>
          <w:p w14:paraId="18E0F20A">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麒麟软件有限公司</w:t>
            </w:r>
          </w:p>
        </w:tc>
        <w:tc>
          <w:tcPr>
            <w:tcW w:w="1592" w:type="dxa"/>
            <w:tcMar>
              <w:top w:w="60" w:type="dxa"/>
              <w:left w:w="60" w:type="dxa"/>
              <w:bottom w:w="60" w:type="dxa"/>
              <w:right w:w="60" w:type="dxa"/>
            </w:tcMar>
            <w:vAlign w:val="center"/>
          </w:tcPr>
          <w:p w14:paraId="6F7C79EC">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5715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D404BAF">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w:t>
            </w:r>
          </w:p>
        </w:tc>
        <w:tc>
          <w:tcPr>
            <w:tcW w:w="3463" w:type="dxa"/>
            <w:tcMar>
              <w:top w:w="60" w:type="dxa"/>
              <w:left w:w="60" w:type="dxa"/>
              <w:bottom w:w="60" w:type="dxa"/>
              <w:right w:w="60" w:type="dxa"/>
            </w:tcMar>
            <w:vAlign w:val="center"/>
          </w:tcPr>
          <w:p w14:paraId="12F16EB7">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银河麒麟高级服务器操作系统V10</w:t>
            </w:r>
          </w:p>
          <w:p w14:paraId="3A9A3AAA">
            <w:pPr>
              <w:widowControl/>
              <w:spacing w:line="240" w:lineRule="exact"/>
              <w:jc w:val="left"/>
              <w:rPr>
                <w:rFonts w:ascii="仿宋_GB2312" w:hAnsi="仿宋_GB2312" w:eastAsia="仿宋_GB2312" w:cs="仿宋_GB2312"/>
                <w:color w:val="auto"/>
                <w:kern w:val="0"/>
                <w:szCs w:val="21"/>
                <w:highlight w:val="none"/>
                <w:lang w:bidi="ar"/>
              </w:rPr>
            </w:pPr>
          </w:p>
          <w:p w14:paraId="3F132283">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37613032">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麒麟软件有限公司</w:t>
            </w:r>
          </w:p>
        </w:tc>
        <w:tc>
          <w:tcPr>
            <w:tcW w:w="1592" w:type="dxa"/>
            <w:tcMar>
              <w:top w:w="60" w:type="dxa"/>
              <w:left w:w="60" w:type="dxa"/>
              <w:bottom w:w="60" w:type="dxa"/>
              <w:right w:w="60" w:type="dxa"/>
            </w:tcMar>
            <w:vAlign w:val="center"/>
          </w:tcPr>
          <w:p w14:paraId="46BE874D">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7532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24DB5E4">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3</w:t>
            </w:r>
          </w:p>
        </w:tc>
        <w:tc>
          <w:tcPr>
            <w:tcW w:w="3463" w:type="dxa"/>
            <w:tcMar>
              <w:top w:w="60" w:type="dxa"/>
              <w:left w:w="60" w:type="dxa"/>
              <w:bottom w:w="60" w:type="dxa"/>
              <w:right w:w="60" w:type="dxa"/>
            </w:tcMar>
            <w:vAlign w:val="center"/>
          </w:tcPr>
          <w:p w14:paraId="047B368A">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统信服务器操作系统V20</w:t>
            </w:r>
          </w:p>
          <w:p w14:paraId="6CB7FF56">
            <w:pPr>
              <w:widowControl/>
              <w:spacing w:line="240" w:lineRule="exact"/>
              <w:jc w:val="left"/>
              <w:rPr>
                <w:rFonts w:ascii="仿宋_GB2312" w:hAnsi="仿宋_GB2312" w:eastAsia="仿宋_GB2312" w:cs="仿宋_GB2312"/>
                <w:color w:val="auto"/>
                <w:kern w:val="0"/>
                <w:szCs w:val="21"/>
                <w:highlight w:val="none"/>
                <w:lang w:bidi="ar"/>
              </w:rPr>
            </w:pPr>
          </w:p>
          <w:p w14:paraId="5628DAB2">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4CE86A7D">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统信软件技术有限公司</w:t>
            </w:r>
          </w:p>
        </w:tc>
        <w:tc>
          <w:tcPr>
            <w:tcW w:w="1592" w:type="dxa"/>
            <w:tcMar>
              <w:top w:w="60" w:type="dxa"/>
              <w:left w:w="60" w:type="dxa"/>
              <w:bottom w:w="60" w:type="dxa"/>
              <w:right w:w="60" w:type="dxa"/>
            </w:tcMar>
            <w:vAlign w:val="center"/>
          </w:tcPr>
          <w:p w14:paraId="66E4DB51">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6A3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19CA934">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4</w:t>
            </w:r>
          </w:p>
        </w:tc>
        <w:tc>
          <w:tcPr>
            <w:tcW w:w="3463" w:type="dxa"/>
            <w:tcMar>
              <w:top w:w="60" w:type="dxa"/>
              <w:left w:w="60" w:type="dxa"/>
              <w:bottom w:w="60" w:type="dxa"/>
              <w:right w:w="60" w:type="dxa"/>
            </w:tcMar>
            <w:vAlign w:val="center"/>
          </w:tcPr>
          <w:p w14:paraId="1AC82EDC">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方德高可信服务器操作系统V4.0</w:t>
            </w:r>
          </w:p>
          <w:p w14:paraId="3401CCC0">
            <w:pPr>
              <w:widowControl/>
              <w:spacing w:line="240" w:lineRule="exact"/>
              <w:jc w:val="left"/>
              <w:rPr>
                <w:rFonts w:ascii="仿宋_GB2312" w:hAnsi="仿宋_GB2312" w:eastAsia="仿宋_GB2312" w:cs="仿宋_GB2312"/>
                <w:color w:val="auto"/>
                <w:kern w:val="0"/>
                <w:szCs w:val="21"/>
                <w:highlight w:val="none"/>
                <w:lang w:bidi="ar"/>
              </w:rPr>
            </w:pPr>
          </w:p>
          <w:p w14:paraId="7794F298">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5B68F95">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中科方德软件有限公司</w:t>
            </w:r>
          </w:p>
        </w:tc>
        <w:tc>
          <w:tcPr>
            <w:tcW w:w="1592" w:type="dxa"/>
            <w:tcMar>
              <w:top w:w="60" w:type="dxa"/>
              <w:left w:w="60" w:type="dxa"/>
              <w:bottom w:w="60" w:type="dxa"/>
              <w:right w:w="60" w:type="dxa"/>
            </w:tcMar>
            <w:vAlign w:val="center"/>
          </w:tcPr>
          <w:p w14:paraId="5BAF5577">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60CC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0BB8A9D">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5</w:t>
            </w:r>
          </w:p>
        </w:tc>
        <w:tc>
          <w:tcPr>
            <w:tcW w:w="3463" w:type="dxa"/>
            <w:tcMar>
              <w:top w:w="60" w:type="dxa"/>
              <w:left w:w="60" w:type="dxa"/>
              <w:bottom w:w="60" w:type="dxa"/>
              <w:right w:w="60" w:type="dxa"/>
            </w:tcMar>
            <w:vAlign w:val="center"/>
          </w:tcPr>
          <w:p w14:paraId="2D133930">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方德桌面操作系统V3.1</w:t>
            </w:r>
          </w:p>
          <w:p w14:paraId="5271CB34">
            <w:pPr>
              <w:widowControl/>
              <w:spacing w:line="240" w:lineRule="exact"/>
              <w:jc w:val="left"/>
              <w:rPr>
                <w:rFonts w:ascii="仿宋_GB2312" w:hAnsi="仿宋_GB2312" w:eastAsia="仿宋_GB2312" w:cs="仿宋_GB2312"/>
                <w:color w:val="auto"/>
                <w:kern w:val="0"/>
                <w:szCs w:val="21"/>
                <w:highlight w:val="none"/>
                <w:lang w:bidi="ar"/>
              </w:rPr>
            </w:pPr>
          </w:p>
          <w:p w14:paraId="29664C1E">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（内核版本4.9）</w:t>
            </w:r>
          </w:p>
        </w:tc>
        <w:tc>
          <w:tcPr>
            <w:tcW w:w="3185" w:type="dxa"/>
            <w:tcMar>
              <w:top w:w="60" w:type="dxa"/>
              <w:left w:w="60" w:type="dxa"/>
              <w:bottom w:w="60" w:type="dxa"/>
              <w:right w:w="60" w:type="dxa"/>
            </w:tcMar>
            <w:vAlign w:val="center"/>
          </w:tcPr>
          <w:p w14:paraId="6DB2DC28">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中科方德软件有限公司</w:t>
            </w:r>
          </w:p>
        </w:tc>
        <w:tc>
          <w:tcPr>
            <w:tcW w:w="1592" w:type="dxa"/>
            <w:tcMar>
              <w:top w:w="60" w:type="dxa"/>
              <w:left w:w="60" w:type="dxa"/>
              <w:bottom w:w="60" w:type="dxa"/>
              <w:right w:w="60" w:type="dxa"/>
            </w:tcMar>
            <w:vAlign w:val="center"/>
          </w:tcPr>
          <w:p w14:paraId="2F960759">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1378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E21552C">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6</w:t>
            </w:r>
          </w:p>
        </w:tc>
        <w:tc>
          <w:tcPr>
            <w:tcW w:w="3463" w:type="dxa"/>
            <w:tcMar>
              <w:top w:w="60" w:type="dxa"/>
              <w:left w:w="60" w:type="dxa"/>
              <w:bottom w:w="60" w:type="dxa"/>
              <w:right w:w="60" w:type="dxa"/>
            </w:tcMar>
            <w:vAlign w:val="center"/>
          </w:tcPr>
          <w:p w14:paraId="596D03CF">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统信桌面操作系统V20</w:t>
            </w:r>
          </w:p>
          <w:p w14:paraId="18760773">
            <w:pPr>
              <w:widowControl/>
              <w:spacing w:line="240" w:lineRule="exact"/>
              <w:jc w:val="left"/>
              <w:rPr>
                <w:rFonts w:ascii="仿宋_GB2312" w:hAnsi="仿宋_GB2312" w:eastAsia="仿宋_GB2312" w:cs="仿宋_GB2312"/>
                <w:color w:val="auto"/>
                <w:kern w:val="0"/>
                <w:szCs w:val="21"/>
                <w:highlight w:val="none"/>
                <w:lang w:bidi="ar"/>
              </w:rPr>
            </w:pPr>
          </w:p>
          <w:p w14:paraId="6B03BE0D">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5146D841">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统信软件技术有限公司</w:t>
            </w:r>
          </w:p>
        </w:tc>
        <w:tc>
          <w:tcPr>
            <w:tcW w:w="1592" w:type="dxa"/>
            <w:tcMar>
              <w:top w:w="60" w:type="dxa"/>
              <w:left w:w="60" w:type="dxa"/>
              <w:bottom w:w="60" w:type="dxa"/>
              <w:right w:w="60" w:type="dxa"/>
            </w:tcMar>
            <w:vAlign w:val="center"/>
          </w:tcPr>
          <w:p w14:paraId="3A6F72E7">
            <w:pPr>
              <w:widowControl/>
              <w:spacing w:line="240" w:lineRule="exact"/>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bl>
    <w:p w14:paraId="42DE90C3">
      <w:pPr>
        <w:pStyle w:val="26"/>
        <w:spacing w:line="240" w:lineRule="atLeast"/>
        <w:jc w:val="left"/>
        <w:rPr>
          <w:rFonts w:ascii="仿宋_GB2312" w:hAnsi="宋体" w:eastAsia="仿宋_GB2312"/>
          <w:color w:val="auto"/>
          <w:highlight w:val="none"/>
        </w:rPr>
      </w:pPr>
    </w:p>
    <w:p w14:paraId="46133D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center"/>
        <w:rPr>
          <w:rFonts w:hint="eastAsia" w:ascii="宋体" w:hAnsi="宋体" w:eastAsia="宋体" w:cs="宋体"/>
          <w:i w:val="0"/>
          <w:iCs w:val="0"/>
          <w:caps w:val="0"/>
          <w:color w:val="auto"/>
          <w:spacing w:val="0"/>
          <w:sz w:val="18"/>
          <w:szCs w:val="18"/>
          <w:highlight w:val="none"/>
        </w:rPr>
      </w:pPr>
      <w:r>
        <w:rPr>
          <w:rFonts w:hint="eastAsia" w:ascii="仿宋_GB2312" w:hAnsi="仿宋_GB2312" w:eastAsia="仿宋_GB2312" w:cs="仿宋_GB2312"/>
          <w:b/>
          <w:i w:val="0"/>
          <w:iCs w:val="0"/>
          <w:caps w:val="0"/>
          <w:color w:val="auto"/>
          <w:spacing w:val="0"/>
          <w:kern w:val="2"/>
          <w:sz w:val="24"/>
          <w:szCs w:val="24"/>
          <w:highlight w:val="none"/>
          <w:shd w:val="clear"/>
          <w:lang w:val="en-US" w:eastAsia="zh-CN" w:bidi="ar-SA"/>
        </w:rPr>
        <w:t>三、集中式数据库</w:t>
      </w:r>
    </w:p>
    <w:tbl>
      <w:tblPr>
        <w:tblStyle w:val="48"/>
        <w:tblW w:w="893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85"/>
        <w:gridCol w:w="3255"/>
        <w:gridCol w:w="3195"/>
        <w:gridCol w:w="1703"/>
      </w:tblGrid>
      <w:tr w14:paraId="0497C05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991" w:hRule="atLeast"/>
        </w:trPr>
        <w:tc>
          <w:tcPr>
            <w:tcW w:w="785" w:type="dxa"/>
            <w:tcBorders>
              <w:top w:val="single" w:color="auto" w:sz="8" w:space="0"/>
              <w:left w:val="single" w:color="auto" w:sz="8" w:space="0"/>
              <w:bottom w:val="single" w:color="auto" w:sz="8" w:space="0"/>
              <w:right w:val="single" w:color="auto" w:sz="8" w:space="0"/>
            </w:tcBorders>
            <w:shd w:val="clear" w:color="auto" w:fill="D7D7D7"/>
            <w:tcMar>
              <w:top w:w="46" w:type="dxa"/>
              <w:left w:w="108" w:type="dxa"/>
              <w:bottom w:w="46" w:type="dxa"/>
              <w:right w:w="108" w:type="dxa"/>
            </w:tcMar>
            <w:vAlign w:val="center"/>
          </w:tcPr>
          <w:p w14:paraId="0E436129">
            <w:pPr>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i w:val="0"/>
                <w:iCs w:val="0"/>
                <w:caps w:val="0"/>
                <w:color w:val="auto"/>
                <w:spacing w:val="0"/>
                <w:kern w:val="0"/>
                <w:sz w:val="21"/>
                <w:szCs w:val="21"/>
                <w:highlight w:val="none"/>
                <w:lang w:bidi="ar"/>
              </w:rPr>
              <w:t>序号</w:t>
            </w:r>
          </w:p>
        </w:tc>
        <w:tc>
          <w:tcPr>
            <w:tcW w:w="3255" w:type="dxa"/>
            <w:tcBorders>
              <w:top w:val="single" w:color="auto" w:sz="8" w:space="0"/>
              <w:left w:val="nil"/>
              <w:bottom w:val="single" w:color="auto" w:sz="8" w:space="0"/>
              <w:right w:val="single" w:color="auto" w:sz="8" w:space="0"/>
            </w:tcBorders>
            <w:shd w:val="clear" w:color="auto" w:fill="D7D7D7"/>
            <w:tcMar>
              <w:top w:w="46" w:type="dxa"/>
              <w:left w:w="108" w:type="dxa"/>
              <w:bottom w:w="46" w:type="dxa"/>
              <w:right w:w="108" w:type="dxa"/>
            </w:tcMar>
            <w:vAlign w:val="center"/>
          </w:tcPr>
          <w:p w14:paraId="0A628A9A">
            <w:pPr>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i w:val="0"/>
                <w:iCs w:val="0"/>
                <w:caps w:val="0"/>
                <w:color w:val="auto"/>
                <w:spacing w:val="0"/>
                <w:kern w:val="0"/>
                <w:sz w:val="21"/>
                <w:szCs w:val="21"/>
                <w:highlight w:val="none"/>
                <w:lang w:bidi="ar"/>
              </w:rPr>
              <w:t>产品名称</w:t>
            </w:r>
          </w:p>
        </w:tc>
        <w:tc>
          <w:tcPr>
            <w:tcW w:w="3195" w:type="dxa"/>
            <w:tcBorders>
              <w:top w:val="single" w:color="auto" w:sz="8" w:space="0"/>
              <w:left w:val="nil"/>
              <w:bottom w:val="single" w:color="auto" w:sz="8" w:space="0"/>
              <w:right w:val="single" w:color="auto" w:sz="8" w:space="0"/>
            </w:tcBorders>
            <w:shd w:val="clear" w:color="auto" w:fill="D7D7D7"/>
            <w:tcMar>
              <w:top w:w="46" w:type="dxa"/>
              <w:left w:w="108" w:type="dxa"/>
              <w:bottom w:w="46" w:type="dxa"/>
              <w:right w:w="108" w:type="dxa"/>
            </w:tcMar>
            <w:vAlign w:val="center"/>
          </w:tcPr>
          <w:p w14:paraId="405D983D">
            <w:pPr>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i w:val="0"/>
                <w:iCs w:val="0"/>
                <w:caps w:val="0"/>
                <w:color w:val="auto"/>
                <w:spacing w:val="0"/>
                <w:kern w:val="0"/>
                <w:sz w:val="21"/>
                <w:szCs w:val="21"/>
                <w:highlight w:val="none"/>
                <w:lang w:bidi="ar"/>
              </w:rPr>
              <w:t>送测单位</w:t>
            </w:r>
          </w:p>
        </w:tc>
        <w:tc>
          <w:tcPr>
            <w:tcW w:w="1703" w:type="dxa"/>
            <w:tcBorders>
              <w:top w:val="single" w:color="auto" w:sz="8" w:space="0"/>
              <w:left w:val="nil"/>
              <w:bottom w:val="single" w:color="auto" w:sz="8" w:space="0"/>
              <w:right w:val="single" w:color="auto" w:sz="8" w:space="0"/>
            </w:tcBorders>
            <w:shd w:val="clear" w:color="auto" w:fill="D7D7D7"/>
            <w:tcMar>
              <w:top w:w="46" w:type="dxa"/>
              <w:left w:w="108" w:type="dxa"/>
              <w:bottom w:w="46" w:type="dxa"/>
              <w:right w:w="108" w:type="dxa"/>
            </w:tcMar>
            <w:vAlign w:val="center"/>
          </w:tcPr>
          <w:p w14:paraId="0C41F0FF">
            <w:pPr>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i w:val="0"/>
                <w:iCs w:val="0"/>
                <w:caps w:val="0"/>
                <w:color w:val="auto"/>
                <w:spacing w:val="0"/>
                <w:kern w:val="0"/>
                <w:sz w:val="21"/>
                <w:szCs w:val="21"/>
                <w:highlight w:val="none"/>
                <w:lang w:bidi="ar"/>
              </w:rPr>
              <w:t>安全可</w:t>
            </w:r>
          </w:p>
          <w:p w14:paraId="07723DB9">
            <w:pPr>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i w:val="0"/>
                <w:iCs w:val="0"/>
                <w:caps w:val="0"/>
                <w:color w:val="auto"/>
                <w:spacing w:val="0"/>
                <w:kern w:val="0"/>
                <w:sz w:val="21"/>
                <w:szCs w:val="21"/>
                <w:highlight w:val="none"/>
                <w:lang w:bidi="ar"/>
              </w:rPr>
              <w:t>靠等级</w:t>
            </w:r>
          </w:p>
        </w:tc>
      </w:tr>
      <w:tr w14:paraId="74CE489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9"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A97B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1</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543025D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达梦数据库管理系统V8.4</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0F9B5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武汉达梦数据库股份有限公司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45B24E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7CD7C5A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9"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56E20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2</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406A7CE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PolarDB V2.0</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03FA1F6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阿里云计算有限公司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63BCB8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1419D4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66"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1CF4E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3</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6EF8F9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TDSQL关系型数据库管理系统软件V8.0</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735113F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腾讯云计算（北京）</w:t>
            </w:r>
          </w:p>
          <w:p w14:paraId="154A2F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有限责任公司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3B73D7F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4F6E02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9"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E9BF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4</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14522FA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瀚高安全版数据库系统V4.5</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1AB4B5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瀚高基础软件股份有限公司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225757B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5C96089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9"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E41AC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5</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046558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虚谷数据库管理系统V11.0</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17A972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成都虚谷伟业科技有限公司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47C2016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42208D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66"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9CFB9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6</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713630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南大通用安全数据库管理系统GBase 8s V8.8</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3B103E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天津南大通用数据技术</w:t>
            </w:r>
          </w:p>
          <w:p w14:paraId="7870B6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股份有限公司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331FA59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7F2FD2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66"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EDBAE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7</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337B728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海盒通用数据库管理系统（SeaboxSQL）V11.5</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2443DB6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北京东方金信科技股份</w:t>
            </w:r>
          </w:p>
          <w:p w14:paraId="3EBBF4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0F0BAA8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7691C8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66"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3C4DA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8</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6684E0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金仓数据库管理系统KingbaseES V8</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2433B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北京人大金仓信息技术</w:t>
            </w:r>
          </w:p>
          <w:p w14:paraId="4ADBA2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股份有限公司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0DA82B8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4D6A6E0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66"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D8232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9</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4253A5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海量数据库G100管理系统V2.2</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7E2828D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北京海量数据技术</w:t>
            </w:r>
          </w:p>
          <w:p w14:paraId="432053C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股份有限公司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3C7958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70EB7C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9"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F4E450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10</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594CE2C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万里安全数据库软件V1.0</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41C5F6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北京万里开源软件有限公司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003785F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r w14:paraId="06F6827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9" w:hRule="atLeast"/>
        </w:trPr>
        <w:tc>
          <w:tcPr>
            <w:tcW w:w="7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93BB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11</w:t>
            </w:r>
          </w:p>
        </w:tc>
        <w:tc>
          <w:tcPr>
            <w:tcW w:w="325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76169CE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优炫数据库管理系统V2.1</w:t>
            </w:r>
          </w:p>
        </w:tc>
        <w:tc>
          <w:tcPr>
            <w:tcW w:w="3195"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69D254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i w:val="0"/>
                <w:iCs w:val="0"/>
                <w:caps w:val="0"/>
                <w:color w:val="auto"/>
                <w:spacing w:val="0"/>
                <w:kern w:val="0"/>
                <w:sz w:val="21"/>
                <w:szCs w:val="21"/>
                <w:highlight w:val="none"/>
                <w:lang w:val="en-US" w:eastAsia="zh-CN" w:bidi="ar"/>
              </w:rPr>
              <w:t>北京优炫软件股份有限公司</w:t>
            </w:r>
          </w:p>
        </w:tc>
        <w:tc>
          <w:tcPr>
            <w:tcW w:w="1703" w:type="dxa"/>
            <w:tcBorders>
              <w:top w:val="nil"/>
              <w:left w:val="nil"/>
              <w:bottom w:val="single" w:color="auto" w:sz="8" w:space="0"/>
              <w:right w:val="single" w:color="auto" w:sz="8" w:space="0"/>
            </w:tcBorders>
            <w:shd w:val="clear" w:color="auto" w:fill="FFFFFF"/>
            <w:tcMar>
              <w:top w:w="46" w:type="dxa"/>
              <w:left w:w="108" w:type="dxa"/>
              <w:bottom w:w="46" w:type="dxa"/>
              <w:right w:w="108" w:type="dxa"/>
            </w:tcMar>
            <w:vAlign w:val="center"/>
          </w:tcPr>
          <w:p w14:paraId="61C231B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aps w:val="0"/>
                <w:color w:val="auto"/>
                <w:spacing w:val="0"/>
                <w:sz w:val="21"/>
                <w:szCs w:val="21"/>
                <w:highlight w:val="none"/>
              </w:rPr>
              <w:t>I级</w:t>
            </w:r>
          </w:p>
        </w:tc>
      </w:tr>
    </w:tbl>
    <w:p w14:paraId="483AF65F">
      <w:pPr>
        <w:pStyle w:val="26"/>
        <w:spacing w:line="240" w:lineRule="atLeast"/>
        <w:jc w:val="left"/>
        <w:rPr>
          <w:rFonts w:ascii="仿宋_GB2312" w:hAnsi="宋体" w:eastAsia="仿宋_GB2312"/>
          <w:color w:val="auto"/>
          <w:highlight w:val="none"/>
        </w:rPr>
      </w:pPr>
    </w:p>
    <w:p w14:paraId="76F3B151">
      <w:pPr>
        <w:pStyle w:val="43"/>
        <w:spacing w:before="0" w:beforeAutospacing="0" w:after="0" w:afterAutospacing="0" w:line="420" w:lineRule="atLeast"/>
        <w:ind w:firstLine="420"/>
        <w:jc w:val="center"/>
        <w:rPr>
          <w:rFonts w:hint="default" w:ascii="仿宋_GB2312" w:eastAsia="仿宋_GB2312"/>
          <w:b/>
          <w:color w:val="auto"/>
          <w:kern w:val="2"/>
          <w:szCs w:val="24"/>
          <w:highlight w:val="none"/>
        </w:rPr>
      </w:pPr>
      <w:r>
        <w:rPr>
          <w:rFonts w:ascii="仿宋_GB2312" w:eastAsia="仿宋_GB2312"/>
          <w:b/>
          <w:color w:val="auto"/>
          <w:kern w:val="2"/>
          <w:szCs w:val="24"/>
          <w:highlight w:val="none"/>
        </w:rPr>
        <w:t>（2024年第1号）</w:t>
      </w:r>
    </w:p>
    <w:p w14:paraId="7322B416">
      <w:pPr>
        <w:pStyle w:val="43"/>
        <w:spacing w:before="0" w:beforeAutospacing="0" w:after="0" w:afterAutospacing="0" w:line="420" w:lineRule="atLeast"/>
        <w:ind w:firstLine="420"/>
        <w:jc w:val="center"/>
        <w:rPr>
          <w:rFonts w:hint="default" w:ascii="仿宋_GB2312" w:eastAsia="仿宋_GB2312"/>
          <w:b/>
          <w:color w:val="auto"/>
          <w:kern w:val="2"/>
          <w:szCs w:val="24"/>
          <w:highlight w:val="none"/>
        </w:rPr>
      </w:pPr>
      <w:r>
        <w:rPr>
          <w:rFonts w:ascii="仿宋_GB2312" w:eastAsia="仿宋_GB2312"/>
          <w:b/>
          <w:color w:val="auto"/>
          <w:kern w:val="2"/>
          <w:szCs w:val="24"/>
          <w:highlight w:val="none"/>
        </w:rPr>
        <w:t>一、中央处理器（CPU）</w:t>
      </w:r>
    </w:p>
    <w:p w14:paraId="71445C49">
      <w:pPr>
        <w:pStyle w:val="26"/>
        <w:spacing w:line="240" w:lineRule="atLeast"/>
        <w:jc w:val="left"/>
        <w:rPr>
          <w:rFonts w:ascii="仿宋_GB2312" w:hAnsi="宋体" w:eastAsia="仿宋_GB2312"/>
          <w:color w:val="auto"/>
          <w:highlight w:val="none"/>
        </w:rPr>
      </w:pPr>
    </w:p>
    <w:p w14:paraId="7EC74CA5">
      <w:pPr>
        <w:pStyle w:val="43"/>
        <w:shd w:val="clear" w:color="auto" w:fill="FFFFFF"/>
        <w:spacing w:before="0" w:beforeAutospacing="0" w:after="0" w:afterAutospacing="0"/>
        <w:rPr>
          <w:rFonts w:hint="default" w:cs="宋体"/>
          <w:color w:val="auto"/>
          <w:sz w:val="18"/>
          <w:szCs w:val="18"/>
          <w:highlight w:val="none"/>
        </w:rPr>
      </w:pPr>
      <w:r>
        <w:rPr>
          <w:rFonts w:cs="宋体"/>
          <w:color w:val="auto"/>
          <w:sz w:val="18"/>
          <w:szCs w:val="18"/>
          <w:highlight w:val="none"/>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EC2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575D86D">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186444A9">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07BB6ED5">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615F2BF5">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1A77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CEA5821">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602A4B43">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2BABFC0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D27853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5390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02C144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A5A268C">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4680290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D9856D2">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3091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1AB37DF">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1CC3BCB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3D62EB8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8794C7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564F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5A718E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2E355C6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430A741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FC333D2">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2167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DA3D56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7CC5C8D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6CB5F953">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0FB5C8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374E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7417C6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4E4BE1F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3081DC13">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58DFA7F">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2600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803361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17AB46D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390013F3">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D0ADA3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6670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22D7D1F">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1B47791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56C6533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2B26C4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536B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AD3402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2DFCE61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1A73226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DC57DB0">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0B11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99C540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523C66C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3BD3BC7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6B7A051">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29C2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1090E65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 </w:t>
            </w:r>
          </w:p>
        </w:tc>
      </w:tr>
      <w:tr w14:paraId="710F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21E0B8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335C6B5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696E62C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618499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3F0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3B7EFC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6538F86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548A470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7D6EDF4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AD6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CC74C1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2C22851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366AF4F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6EA3DD2">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D8A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EB9EC4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6AB35D10">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59B7307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8D0EB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08667C8B">
      <w:pPr>
        <w:pStyle w:val="26"/>
        <w:spacing w:line="240" w:lineRule="atLeast"/>
        <w:jc w:val="left"/>
        <w:rPr>
          <w:rFonts w:ascii="仿宋_GB2312" w:hAnsi="宋体" w:eastAsia="仿宋_GB2312"/>
          <w:color w:val="auto"/>
          <w:highlight w:val="none"/>
        </w:rPr>
      </w:pPr>
    </w:p>
    <w:p w14:paraId="75A4955C">
      <w:pPr>
        <w:pStyle w:val="26"/>
        <w:spacing w:line="240" w:lineRule="atLeast"/>
        <w:jc w:val="left"/>
        <w:rPr>
          <w:rFonts w:ascii="仿宋_GB2312" w:hAnsi="宋体" w:eastAsia="仿宋_GB2312"/>
          <w:color w:val="auto"/>
          <w:highlight w:val="none"/>
        </w:rPr>
      </w:pPr>
    </w:p>
    <w:p w14:paraId="1B33DBF0">
      <w:pPr>
        <w:pStyle w:val="43"/>
        <w:spacing w:before="0" w:beforeAutospacing="0" w:after="0" w:afterAutospacing="0" w:line="420" w:lineRule="atLeast"/>
        <w:ind w:firstLine="420"/>
        <w:jc w:val="center"/>
        <w:rPr>
          <w:rFonts w:hint="default" w:ascii="仿宋_GB2312" w:eastAsia="仿宋_GB2312"/>
          <w:b/>
          <w:color w:val="auto"/>
          <w:kern w:val="2"/>
          <w:szCs w:val="24"/>
          <w:highlight w:val="none"/>
        </w:rPr>
      </w:pPr>
      <w:r>
        <w:rPr>
          <w:rFonts w:ascii="仿宋_GB2312" w:eastAsia="仿宋_GB2312"/>
          <w:b/>
          <w:color w:val="auto"/>
          <w:kern w:val="2"/>
          <w:szCs w:val="24"/>
          <w:highlight w:val="none"/>
        </w:rPr>
        <w:t>二、操作系统</w:t>
      </w:r>
    </w:p>
    <w:p w14:paraId="45014907">
      <w:pPr>
        <w:pStyle w:val="43"/>
        <w:spacing w:before="0" w:beforeAutospacing="0" w:after="0" w:afterAutospacing="0" w:line="420" w:lineRule="atLeast"/>
        <w:ind w:firstLine="420"/>
        <w:rPr>
          <w:rFonts w:hint="default" w:ascii="仿宋_GB2312" w:hAnsi="仿宋_GB2312" w:eastAsia="仿宋_GB2312" w:cs="仿宋_GB2312"/>
          <w:b/>
          <w:color w:val="auto"/>
          <w:kern w:val="2"/>
          <w:sz w:val="21"/>
          <w:szCs w:val="21"/>
          <w:highlight w:val="none"/>
        </w:rPr>
      </w:pPr>
      <w:r>
        <w:rPr>
          <w:rFonts w:ascii="仿宋_GB2312" w:hAnsi="仿宋_GB2312" w:eastAsia="仿宋_GB2312" w:cs="仿宋_GB2312"/>
          <w:b/>
          <w:color w:val="auto"/>
          <w:kern w:val="2"/>
          <w:sz w:val="21"/>
          <w:szCs w:val="21"/>
          <w:highlight w:val="none"/>
        </w:rPr>
        <w:t>（一）桌面操作系统</w:t>
      </w:r>
    </w:p>
    <w:p w14:paraId="2E29C8DA">
      <w:pPr>
        <w:pStyle w:val="43"/>
        <w:shd w:val="clear" w:color="auto" w:fill="FFFFFF"/>
        <w:spacing w:before="0" w:beforeAutospacing="0" w:after="0" w:afterAutospacing="0"/>
        <w:rPr>
          <w:rFonts w:hint="default"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D38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76DE4C5A">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3230" w:type="dxa"/>
            <w:shd w:val="clear" w:color="auto" w:fill="FFFFFF"/>
            <w:tcMar>
              <w:top w:w="90" w:type="dxa"/>
              <w:left w:w="180" w:type="dxa"/>
              <w:bottom w:w="90" w:type="dxa"/>
              <w:right w:w="90" w:type="dxa"/>
            </w:tcMar>
            <w:vAlign w:val="center"/>
          </w:tcPr>
          <w:p w14:paraId="056D76B0">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2390" w:type="dxa"/>
            <w:shd w:val="clear" w:color="auto" w:fill="FFFFFF"/>
            <w:tcMar>
              <w:top w:w="90" w:type="dxa"/>
              <w:left w:w="180" w:type="dxa"/>
              <w:bottom w:w="90" w:type="dxa"/>
              <w:right w:w="90" w:type="dxa"/>
            </w:tcMar>
            <w:vAlign w:val="center"/>
          </w:tcPr>
          <w:p w14:paraId="202C47D7">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15" w:type="dxa"/>
            <w:shd w:val="clear" w:color="auto" w:fill="FFFFFF"/>
            <w:tcMar>
              <w:top w:w="90" w:type="dxa"/>
              <w:left w:w="180" w:type="dxa"/>
              <w:bottom w:w="90" w:type="dxa"/>
              <w:right w:w="90" w:type="dxa"/>
            </w:tcMar>
            <w:vAlign w:val="center"/>
          </w:tcPr>
          <w:p w14:paraId="14A507C8">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487C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37C8D373">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3230" w:type="dxa"/>
            <w:shd w:val="clear" w:color="auto" w:fill="FFFFFF"/>
            <w:tcMar>
              <w:top w:w="90" w:type="dxa"/>
              <w:left w:w="180" w:type="dxa"/>
              <w:bottom w:w="90" w:type="dxa"/>
              <w:right w:w="90" w:type="dxa"/>
            </w:tcMar>
            <w:vAlign w:val="center"/>
          </w:tcPr>
          <w:p w14:paraId="1E139433">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方德桌面操作系统 V5.0</w:t>
            </w:r>
          </w:p>
          <w:p w14:paraId="22C7E49C">
            <w:pPr>
              <w:widowControl/>
              <w:spacing w:line="420" w:lineRule="atLeast"/>
              <w:jc w:val="center"/>
              <w:rPr>
                <w:rFonts w:ascii="仿宋_GB2312" w:hAnsi="仿宋_GB2312" w:eastAsia="仿宋_GB2312" w:cs="仿宋_GB2312"/>
                <w:color w:val="auto"/>
                <w:kern w:val="0"/>
                <w:szCs w:val="21"/>
                <w:highlight w:val="none"/>
                <w:lang w:bidi="ar"/>
              </w:rPr>
            </w:pPr>
          </w:p>
          <w:p w14:paraId="3A848D3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390" w:type="dxa"/>
            <w:shd w:val="clear" w:color="auto" w:fill="FFFFFF"/>
            <w:tcMar>
              <w:top w:w="90" w:type="dxa"/>
              <w:left w:w="180" w:type="dxa"/>
              <w:bottom w:w="90" w:type="dxa"/>
              <w:right w:w="90" w:type="dxa"/>
            </w:tcMar>
            <w:vAlign w:val="center"/>
          </w:tcPr>
          <w:p w14:paraId="43192A6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中科方德软件有限公司</w:t>
            </w:r>
          </w:p>
        </w:tc>
        <w:tc>
          <w:tcPr>
            <w:tcW w:w="1915" w:type="dxa"/>
            <w:shd w:val="clear" w:color="auto" w:fill="FFFFFF"/>
            <w:tcMar>
              <w:top w:w="90" w:type="dxa"/>
              <w:left w:w="180" w:type="dxa"/>
              <w:bottom w:w="90" w:type="dxa"/>
              <w:right w:w="90" w:type="dxa"/>
            </w:tcMar>
            <w:vAlign w:val="center"/>
          </w:tcPr>
          <w:p w14:paraId="75CD6BB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8C3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76CD19A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3230" w:type="dxa"/>
            <w:shd w:val="clear" w:color="auto" w:fill="FFFFFF"/>
            <w:tcMar>
              <w:top w:w="90" w:type="dxa"/>
              <w:left w:w="180" w:type="dxa"/>
              <w:bottom w:w="90" w:type="dxa"/>
              <w:right w:w="90" w:type="dxa"/>
            </w:tcMar>
            <w:vAlign w:val="center"/>
          </w:tcPr>
          <w:p w14:paraId="09E21900">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统信桌面操作系统 V20</w:t>
            </w:r>
          </w:p>
          <w:p w14:paraId="53FEC098">
            <w:pPr>
              <w:widowControl/>
              <w:spacing w:line="420" w:lineRule="atLeast"/>
              <w:jc w:val="center"/>
              <w:rPr>
                <w:rFonts w:ascii="仿宋_GB2312" w:hAnsi="仿宋_GB2312" w:eastAsia="仿宋_GB2312" w:cs="仿宋_GB2312"/>
                <w:color w:val="auto"/>
                <w:kern w:val="0"/>
                <w:szCs w:val="21"/>
                <w:highlight w:val="none"/>
                <w:lang w:bidi="ar"/>
              </w:rPr>
            </w:pPr>
          </w:p>
          <w:p w14:paraId="5C3AD2ED">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390" w:type="dxa"/>
            <w:shd w:val="clear" w:color="auto" w:fill="FFFFFF"/>
            <w:tcMar>
              <w:top w:w="90" w:type="dxa"/>
              <w:left w:w="180" w:type="dxa"/>
              <w:bottom w:w="90" w:type="dxa"/>
              <w:right w:w="90" w:type="dxa"/>
            </w:tcMar>
            <w:vAlign w:val="center"/>
          </w:tcPr>
          <w:p w14:paraId="086883C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统信软件技术有限公司</w:t>
            </w:r>
          </w:p>
        </w:tc>
        <w:tc>
          <w:tcPr>
            <w:tcW w:w="1915" w:type="dxa"/>
            <w:shd w:val="clear" w:color="auto" w:fill="FFFFFF"/>
            <w:tcMar>
              <w:top w:w="90" w:type="dxa"/>
              <w:left w:w="180" w:type="dxa"/>
              <w:bottom w:w="90" w:type="dxa"/>
              <w:right w:w="90" w:type="dxa"/>
            </w:tcMar>
            <w:vAlign w:val="center"/>
          </w:tcPr>
          <w:p w14:paraId="2B280D5C">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53FC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00F115E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3230" w:type="dxa"/>
            <w:shd w:val="clear" w:color="auto" w:fill="FFFFFF"/>
            <w:tcMar>
              <w:top w:w="90" w:type="dxa"/>
              <w:left w:w="180" w:type="dxa"/>
              <w:bottom w:w="90" w:type="dxa"/>
              <w:right w:w="90" w:type="dxa"/>
            </w:tcMar>
            <w:vAlign w:val="center"/>
          </w:tcPr>
          <w:p w14:paraId="2A7ED498">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银河麒麟桌面操作系统 V10 SP1</w:t>
            </w:r>
          </w:p>
          <w:p w14:paraId="6B5AE396">
            <w:pPr>
              <w:widowControl/>
              <w:spacing w:line="420" w:lineRule="atLeast"/>
              <w:jc w:val="center"/>
              <w:rPr>
                <w:rFonts w:ascii="仿宋_GB2312" w:hAnsi="仿宋_GB2312" w:eastAsia="仿宋_GB2312" w:cs="仿宋_GB2312"/>
                <w:color w:val="auto"/>
                <w:kern w:val="0"/>
                <w:szCs w:val="21"/>
                <w:highlight w:val="none"/>
                <w:lang w:bidi="ar"/>
              </w:rPr>
            </w:pPr>
          </w:p>
          <w:p w14:paraId="60E71CF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390" w:type="dxa"/>
            <w:shd w:val="clear" w:color="auto" w:fill="FFFFFF"/>
            <w:tcMar>
              <w:top w:w="90" w:type="dxa"/>
              <w:left w:w="180" w:type="dxa"/>
              <w:bottom w:w="90" w:type="dxa"/>
              <w:right w:w="90" w:type="dxa"/>
            </w:tcMar>
            <w:vAlign w:val="center"/>
          </w:tcPr>
          <w:p w14:paraId="5D8E3C8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麒麟软件有限公司</w:t>
            </w:r>
          </w:p>
        </w:tc>
        <w:tc>
          <w:tcPr>
            <w:tcW w:w="1915" w:type="dxa"/>
            <w:shd w:val="clear" w:color="auto" w:fill="FFFFFF"/>
            <w:tcMar>
              <w:top w:w="90" w:type="dxa"/>
              <w:left w:w="180" w:type="dxa"/>
              <w:bottom w:w="90" w:type="dxa"/>
              <w:right w:w="90" w:type="dxa"/>
            </w:tcMar>
            <w:vAlign w:val="center"/>
          </w:tcPr>
          <w:p w14:paraId="37CE842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0A226B67">
      <w:pPr>
        <w:pStyle w:val="43"/>
        <w:spacing w:before="0" w:beforeAutospacing="0" w:after="0" w:afterAutospacing="0" w:line="420" w:lineRule="atLeast"/>
        <w:ind w:firstLine="420"/>
        <w:rPr>
          <w:rFonts w:hint="default" w:ascii="仿宋_GB2312" w:hAnsi="仿宋_GB2312" w:eastAsia="仿宋_GB2312" w:cs="仿宋_GB2312"/>
          <w:b/>
          <w:color w:val="auto"/>
          <w:kern w:val="2"/>
          <w:sz w:val="21"/>
          <w:szCs w:val="21"/>
          <w:highlight w:val="none"/>
        </w:rPr>
      </w:pPr>
      <w:r>
        <w:rPr>
          <w:rFonts w:ascii="仿宋_GB2312" w:hAnsi="仿宋_GB2312" w:eastAsia="仿宋_GB2312" w:cs="仿宋_GB2312"/>
          <w:color w:val="auto"/>
          <w:sz w:val="21"/>
          <w:szCs w:val="21"/>
          <w:highlight w:val="none"/>
          <w:shd w:val="clear" w:color="auto" w:fill="FFFFFF"/>
        </w:rPr>
        <w:t> </w:t>
      </w:r>
    </w:p>
    <w:p w14:paraId="48A78099">
      <w:pPr>
        <w:pStyle w:val="43"/>
        <w:spacing w:before="0" w:beforeAutospacing="0" w:after="0" w:afterAutospacing="0" w:line="420" w:lineRule="atLeast"/>
        <w:ind w:firstLine="420"/>
        <w:rPr>
          <w:rFonts w:hint="default" w:ascii="仿宋_GB2312" w:hAnsi="仿宋_GB2312" w:eastAsia="仿宋_GB2312" w:cs="仿宋_GB2312"/>
          <w:b/>
          <w:color w:val="auto"/>
          <w:kern w:val="2"/>
          <w:sz w:val="21"/>
          <w:szCs w:val="21"/>
          <w:highlight w:val="none"/>
        </w:rPr>
      </w:pPr>
      <w:r>
        <w:rPr>
          <w:rFonts w:ascii="仿宋_GB2312" w:hAnsi="仿宋_GB2312" w:eastAsia="仿宋_GB2312" w:cs="仿宋_GB2312"/>
          <w:b/>
          <w:color w:val="auto"/>
          <w:kern w:val="2"/>
          <w:sz w:val="21"/>
          <w:szCs w:val="21"/>
          <w:highlight w:val="none"/>
        </w:rPr>
        <w:t>　　（二）服务器操作系统</w:t>
      </w:r>
    </w:p>
    <w:p w14:paraId="029E14AA">
      <w:pPr>
        <w:pStyle w:val="43"/>
        <w:shd w:val="clear" w:color="auto" w:fill="FFFFFF"/>
        <w:spacing w:before="0" w:beforeAutospacing="0" w:after="0" w:afterAutospacing="0"/>
        <w:rPr>
          <w:rFonts w:hint="default"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6C4C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DC52116">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2981" w:type="dxa"/>
            <w:shd w:val="clear" w:color="auto" w:fill="FFFFFF"/>
            <w:tcMar>
              <w:top w:w="90" w:type="dxa"/>
              <w:left w:w="180" w:type="dxa"/>
              <w:bottom w:w="90" w:type="dxa"/>
              <w:right w:w="90" w:type="dxa"/>
            </w:tcMar>
            <w:vAlign w:val="center"/>
          </w:tcPr>
          <w:p w14:paraId="1FE6F25F">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2248" w:type="dxa"/>
            <w:shd w:val="clear" w:color="auto" w:fill="FFFFFF"/>
            <w:tcMar>
              <w:top w:w="90" w:type="dxa"/>
              <w:left w:w="180" w:type="dxa"/>
              <w:bottom w:w="90" w:type="dxa"/>
              <w:right w:w="90" w:type="dxa"/>
            </w:tcMar>
            <w:vAlign w:val="center"/>
          </w:tcPr>
          <w:p w14:paraId="57A8BDD0">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47" w:type="dxa"/>
            <w:shd w:val="clear" w:color="auto" w:fill="FFFFFF"/>
            <w:tcMar>
              <w:top w:w="90" w:type="dxa"/>
              <w:left w:w="180" w:type="dxa"/>
              <w:bottom w:w="90" w:type="dxa"/>
              <w:right w:w="90" w:type="dxa"/>
            </w:tcMar>
            <w:vAlign w:val="center"/>
          </w:tcPr>
          <w:p w14:paraId="0410E931">
            <w:pPr>
              <w:widowControl/>
              <w:spacing w:line="420" w:lineRule="atLeast"/>
              <w:jc w:val="center"/>
              <w:rPr>
                <w:rFonts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1215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E24033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981" w:type="dxa"/>
            <w:shd w:val="clear" w:color="auto" w:fill="FFFFFF"/>
            <w:tcMar>
              <w:top w:w="90" w:type="dxa"/>
              <w:left w:w="180" w:type="dxa"/>
              <w:bottom w:w="90" w:type="dxa"/>
              <w:right w:w="90" w:type="dxa"/>
            </w:tcMar>
            <w:vAlign w:val="center"/>
          </w:tcPr>
          <w:p w14:paraId="1FA8C64F">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华为云欧拉操作系统 V2.0</w:t>
            </w:r>
          </w:p>
          <w:p w14:paraId="2BF766C8">
            <w:pPr>
              <w:widowControl/>
              <w:spacing w:line="420" w:lineRule="atLeast"/>
              <w:jc w:val="center"/>
              <w:rPr>
                <w:rFonts w:ascii="仿宋_GB2312" w:hAnsi="仿宋_GB2312" w:eastAsia="仿宋_GB2312" w:cs="仿宋_GB2312"/>
                <w:color w:val="auto"/>
                <w:kern w:val="0"/>
                <w:szCs w:val="21"/>
                <w:highlight w:val="none"/>
                <w:lang w:bidi="ar"/>
              </w:rPr>
            </w:pPr>
          </w:p>
          <w:p w14:paraId="797E5D70">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6EE793F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华为云计算技术有限公司</w:t>
            </w:r>
          </w:p>
        </w:tc>
        <w:tc>
          <w:tcPr>
            <w:tcW w:w="1947" w:type="dxa"/>
            <w:shd w:val="clear" w:color="auto" w:fill="FFFFFF"/>
            <w:tcMar>
              <w:top w:w="90" w:type="dxa"/>
              <w:left w:w="180" w:type="dxa"/>
              <w:bottom w:w="90" w:type="dxa"/>
              <w:right w:w="90" w:type="dxa"/>
            </w:tcMar>
            <w:vAlign w:val="center"/>
          </w:tcPr>
          <w:p w14:paraId="27B4E3E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9A6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D0F6A41">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981" w:type="dxa"/>
            <w:shd w:val="clear" w:color="auto" w:fill="FFFFFF"/>
            <w:tcMar>
              <w:top w:w="90" w:type="dxa"/>
              <w:left w:w="180" w:type="dxa"/>
              <w:bottom w:w="90" w:type="dxa"/>
              <w:right w:w="90" w:type="dxa"/>
            </w:tcMar>
            <w:vAlign w:val="center"/>
          </w:tcPr>
          <w:p w14:paraId="46065D33">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阿里云服务器操作系统 V3</w:t>
            </w:r>
          </w:p>
          <w:p w14:paraId="6E72D2DF">
            <w:pPr>
              <w:widowControl/>
              <w:spacing w:line="420" w:lineRule="atLeast"/>
              <w:jc w:val="center"/>
              <w:rPr>
                <w:rFonts w:ascii="仿宋_GB2312" w:hAnsi="仿宋_GB2312" w:eastAsia="仿宋_GB2312" w:cs="仿宋_GB2312"/>
                <w:color w:val="auto"/>
                <w:kern w:val="0"/>
                <w:szCs w:val="21"/>
                <w:highlight w:val="none"/>
                <w:lang w:bidi="ar"/>
              </w:rPr>
            </w:pPr>
          </w:p>
          <w:p w14:paraId="061981D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5D480FA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阿里云计算有限公司</w:t>
            </w:r>
          </w:p>
        </w:tc>
        <w:tc>
          <w:tcPr>
            <w:tcW w:w="1947" w:type="dxa"/>
            <w:shd w:val="clear" w:color="auto" w:fill="FFFFFF"/>
            <w:tcMar>
              <w:top w:w="90" w:type="dxa"/>
              <w:left w:w="180" w:type="dxa"/>
              <w:bottom w:w="90" w:type="dxa"/>
              <w:right w:w="90" w:type="dxa"/>
            </w:tcMar>
            <w:vAlign w:val="center"/>
          </w:tcPr>
          <w:p w14:paraId="50AEB482">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EE3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0EB151F">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981" w:type="dxa"/>
            <w:shd w:val="clear" w:color="auto" w:fill="FFFFFF"/>
            <w:tcMar>
              <w:top w:w="90" w:type="dxa"/>
              <w:left w:w="180" w:type="dxa"/>
              <w:bottom w:w="90" w:type="dxa"/>
              <w:right w:w="90" w:type="dxa"/>
            </w:tcMar>
            <w:vAlign w:val="center"/>
          </w:tcPr>
          <w:p w14:paraId="468E18D8">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银河麒麟高级服务器操作系统 V10 SP3</w:t>
            </w:r>
          </w:p>
          <w:p w14:paraId="7A89DB23">
            <w:pPr>
              <w:widowControl/>
              <w:spacing w:line="420" w:lineRule="atLeast"/>
              <w:jc w:val="center"/>
              <w:rPr>
                <w:rFonts w:ascii="仿宋_GB2312" w:hAnsi="仿宋_GB2312" w:eastAsia="仿宋_GB2312" w:cs="仿宋_GB2312"/>
                <w:color w:val="auto"/>
                <w:kern w:val="0"/>
                <w:szCs w:val="21"/>
                <w:highlight w:val="none"/>
                <w:lang w:bidi="ar"/>
              </w:rPr>
            </w:pPr>
          </w:p>
          <w:p w14:paraId="16876006">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51C5129F">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麒麟软件有限公司</w:t>
            </w:r>
          </w:p>
        </w:tc>
        <w:tc>
          <w:tcPr>
            <w:tcW w:w="1947" w:type="dxa"/>
            <w:shd w:val="clear" w:color="auto" w:fill="FFFFFF"/>
            <w:tcMar>
              <w:top w:w="90" w:type="dxa"/>
              <w:left w:w="180" w:type="dxa"/>
              <w:bottom w:w="90" w:type="dxa"/>
              <w:right w:w="90" w:type="dxa"/>
            </w:tcMar>
            <w:vAlign w:val="center"/>
          </w:tcPr>
          <w:p w14:paraId="54F66D9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5073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C5AE252">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981" w:type="dxa"/>
            <w:shd w:val="clear" w:color="auto" w:fill="FFFFFF"/>
            <w:tcMar>
              <w:top w:w="90" w:type="dxa"/>
              <w:left w:w="180" w:type="dxa"/>
              <w:bottom w:w="90" w:type="dxa"/>
              <w:right w:w="90" w:type="dxa"/>
            </w:tcMar>
            <w:vAlign w:val="center"/>
          </w:tcPr>
          <w:p w14:paraId="2E40A747">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腾讯云Linux服务器操作系统 V3</w:t>
            </w:r>
          </w:p>
          <w:p w14:paraId="0E22B197">
            <w:pPr>
              <w:widowControl/>
              <w:spacing w:line="420" w:lineRule="atLeast"/>
              <w:jc w:val="center"/>
              <w:rPr>
                <w:rFonts w:ascii="仿宋_GB2312" w:hAnsi="仿宋_GB2312" w:eastAsia="仿宋_GB2312" w:cs="仿宋_GB2312"/>
                <w:color w:val="auto"/>
                <w:kern w:val="0"/>
                <w:szCs w:val="21"/>
                <w:highlight w:val="none"/>
                <w:lang w:bidi="ar"/>
              </w:rPr>
            </w:pPr>
          </w:p>
          <w:p w14:paraId="22B6886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248" w:type="dxa"/>
            <w:shd w:val="clear" w:color="auto" w:fill="FFFFFF"/>
            <w:tcMar>
              <w:top w:w="90" w:type="dxa"/>
              <w:left w:w="180" w:type="dxa"/>
              <w:bottom w:w="90" w:type="dxa"/>
              <w:right w:w="90" w:type="dxa"/>
            </w:tcMar>
            <w:vAlign w:val="center"/>
          </w:tcPr>
          <w:p w14:paraId="1619B8E0">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腾讯云计算（北京）有限责任公司</w:t>
            </w:r>
          </w:p>
        </w:tc>
        <w:tc>
          <w:tcPr>
            <w:tcW w:w="1947" w:type="dxa"/>
            <w:shd w:val="clear" w:color="auto" w:fill="FFFFFF"/>
            <w:tcMar>
              <w:top w:w="90" w:type="dxa"/>
              <w:left w:w="180" w:type="dxa"/>
              <w:bottom w:w="90" w:type="dxa"/>
              <w:right w:w="90" w:type="dxa"/>
            </w:tcMar>
            <w:vAlign w:val="center"/>
          </w:tcPr>
          <w:p w14:paraId="5BEE9BC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D49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903B84A">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2981" w:type="dxa"/>
            <w:shd w:val="clear" w:color="auto" w:fill="FFFFFF"/>
            <w:tcMar>
              <w:top w:w="90" w:type="dxa"/>
              <w:left w:w="180" w:type="dxa"/>
              <w:bottom w:w="90" w:type="dxa"/>
              <w:right w:w="90" w:type="dxa"/>
            </w:tcMar>
            <w:vAlign w:val="center"/>
          </w:tcPr>
          <w:p w14:paraId="17ADBC56">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新支点服务器操作系统 V6</w:t>
            </w:r>
          </w:p>
          <w:p w14:paraId="7802106F">
            <w:pPr>
              <w:widowControl/>
              <w:spacing w:line="420" w:lineRule="atLeast"/>
              <w:jc w:val="center"/>
              <w:rPr>
                <w:rFonts w:ascii="仿宋_GB2312" w:hAnsi="仿宋_GB2312" w:eastAsia="仿宋_GB2312" w:cs="仿宋_GB2312"/>
                <w:color w:val="auto"/>
                <w:kern w:val="0"/>
                <w:szCs w:val="21"/>
                <w:highlight w:val="none"/>
                <w:lang w:bidi="ar"/>
              </w:rPr>
            </w:pPr>
          </w:p>
          <w:p w14:paraId="7814B6E9">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6467933F">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中兴通讯股份有限公司</w:t>
            </w:r>
          </w:p>
        </w:tc>
        <w:tc>
          <w:tcPr>
            <w:tcW w:w="1947" w:type="dxa"/>
            <w:shd w:val="clear" w:color="auto" w:fill="FFFFFF"/>
            <w:tcMar>
              <w:top w:w="90" w:type="dxa"/>
              <w:left w:w="180" w:type="dxa"/>
              <w:bottom w:w="90" w:type="dxa"/>
              <w:right w:w="90" w:type="dxa"/>
            </w:tcMar>
            <w:vAlign w:val="center"/>
          </w:tcPr>
          <w:p w14:paraId="7D44B37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979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1ED49C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2981" w:type="dxa"/>
            <w:shd w:val="clear" w:color="auto" w:fill="FFFFFF"/>
            <w:tcMar>
              <w:top w:w="90" w:type="dxa"/>
              <w:left w:w="180" w:type="dxa"/>
              <w:bottom w:w="90" w:type="dxa"/>
              <w:right w:w="90" w:type="dxa"/>
            </w:tcMar>
            <w:vAlign w:val="center"/>
          </w:tcPr>
          <w:p w14:paraId="14F4594C">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凝思安全操作系统欧拉版 V6.0.99</w:t>
            </w:r>
          </w:p>
          <w:p w14:paraId="5FD736E9">
            <w:pPr>
              <w:widowControl/>
              <w:spacing w:line="420" w:lineRule="atLeast"/>
              <w:jc w:val="center"/>
              <w:rPr>
                <w:rFonts w:ascii="仿宋_GB2312" w:hAnsi="仿宋_GB2312" w:eastAsia="仿宋_GB2312" w:cs="仿宋_GB2312"/>
                <w:color w:val="auto"/>
                <w:kern w:val="0"/>
                <w:szCs w:val="21"/>
                <w:highlight w:val="none"/>
                <w:lang w:bidi="ar"/>
              </w:rPr>
            </w:pPr>
          </w:p>
          <w:p w14:paraId="19729D14">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6DF38F1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北京凝思软件股份有限公司</w:t>
            </w:r>
          </w:p>
        </w:tc>
        <w:tc>
          <w:tcPr>
            <w:tcW w:w="1947" w:type="dxa"/>
            <w:shd w:val="clear" w:color="auto" w:fill="FFFFFF"/>
            <w:tcMar>
              <w:top w:w="90" w:type="dxa"/>
              <w:left w:w="180" w:type="dxa"/>
              <w:bottom w:w="90" w:type="dxa"/>
              <w:right w:w="90" w:type="dxa"/>
            </w:tcMar>
            <w:vAlign w:val="center"/>
          </w:tcPr>
          <w:p w14:paraId="79B6EF15">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27AB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9C510D8">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2981" w:type="dxa"/>
            <w:shd w:val="clear" w:color="auto" w:fill="FFFFFF"/>
            <w:tcMar>
              <w:top w:w="90" w:type="dxa"/>
              <w:left w:w="180" w:type="dxa"/>
              <w:bottom w:w="90" w:type="dxa"/>
              <w:right w:w="90" w:type="dxa"/>
            </w:tcMar>
            <w:vAlign w:val="center"/>
          </w:tcPr>
          <w:p w14:paraId="7D1ED19A">
            <w:pPr>
              <w:widowControl/>
              <w:spacing w:line="420" w:lineRule="atLeast"/>
              <w:jc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麒麟信安服务器操作系统 V3</w:t>
            </w:r>
          </w:p>
          <w:p w14:paraId="1CFBEF66">
            <w:pPr>
              <w:widowControl/>
              <w:spacing w:line="420" w:lineRule="atLeast"/>
              <w:jc w:val="center"/>
              <w:rPr>
                <w:rFonts w:ascii="仿宋_GB2312" w:hAnsi="仿宋_GB2312" w:eastAsia="仿宋_GB2312" w:cs="仿宋_GB2312"/>
                <w:color w:val="auto"/>
                <w:kern w:val="0"/>
                <w:szCs w:val="21"/>
                <w:highlight w:val="none"/>
                <w:lang w:bidi="ar"/>
              </w:rPr>
            </w:pPr>
          </w:p>
          <w:p w14:paraId="1D635A2B">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00110C67">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湖南麒麟信安科技股份有限公司</w:t>
            </w:r>
          </w:p>
        </w:tc>
        <w:tc>
          <w:tcPr>
            <w:tcW w:w="1947" w:type="dxa"/>
            <w:shd w:val="clear" w:color="auto" w:fill="FFFFFF"/>
            <w:tcMar>
              <w:top w:w="90" w:type="dxa"/>
              <w:left w:w="180" w:type="dxa"/>
              <w:bottom w:w="90" w:type="dxa"/>
              <w:right w:w="90" w:type="dxa"/>
            </w:tcMar>
            <w:vAlign w:val="center"/>
          </w:tcPr>
          <w:p w14:paraId="30E00B6E">
            <w:pPr>
              <w:widowControl/>
              <w:spacing w:line="420" w:lineRule="atLeast"/>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4CD09047">
      <w:pPr>
        <w:pStyle w:val="26"/>
        <w:spacing w:line="240" w:lineRule="atLeast"/>
        <w:jc w:val="right"/>
        <w:rPr>
          <w:rFonts w:ascii="仿宋_GB2312" w:hAnsi="宋体" w:eastAsia="仿宋_GB2312"/>
          <w:color w:val="auto"/>
          <w:highlight w:val="none"/>
        </w:rPr>
      </w:pPr>
    </w:p>
    <w:p w14:paraId="38B22D72">
      <w:pPr>
        <w:pStyle w:val="26"/>
        <w:spacing w:line="240" w:lineRule="atLeast"/>
        <w:jc w:val="center"/>
        <w:rPr>
          <w:rFonts w:ascii="仿宋_GB2312" w:hAnsi="宋体" w:eastAsia="仿宋_GB2312"/>
          <w:color w:val="auto"/>
          <w:highlight w:val="none"/>
        </w:rPr>
      </w:pPr>
    </w:p>
    <w:p w14:paraId="3CE0EE16">
      <w:pPr>
        <w:pStyle w:val="43"/>
        <w:spacing w:before="0" w:beforeAutospacing="0" w:after="0" w:afterAutospacing="0" w:line="420" w:lineRule="atLeast"/>
        <w:ind w:firstLine="420"/>
        <w:jc w:val="center"/>
        <w:rPr>
          <w:color w:val="auto"/>
          <w:highlight w:val="none"/>
        </w:rPr>
      </w:pPr>
      <w:r>
        <w:rPr>
          <w:rFonts w:ascii="仿宋_GB2312" w:eastAsia="仿宋_GB2312"/>
          <w:b/>
          <w:color w:val="auto"/>
          <w:kern w:val="2"/>
          <w:szCs w:val="24"/>
          <w:highlight w:val="none"/>
        </w:rPr>
        <w:t>（2024年第2号）</w:t>
      </w:r>
    </w:p>
    <w:p w14:paraId="09E57047">
      <w:pPr>
        <w:pStyle w:val="43"/>
        <w:spacing w:before="0" w:beforeAutospacing="0" w:after="0" w:afterAutospacing="0" w:line="420" w:lineRule="atLeast"/>
        <w:ind w:firstLine="420"/>
        <w:jc w:val="both"/>
        <w:rPr>
          <w:rFonts w:hint="eastAsia" w:ascii="仿宋_GB2312" w:eastAsia="仿宋_GB2312" w:cs="Times New Roman"/>
          <w:b/>
          <w:bCs/>
          <w:color w:val="auto"/>
          <w:kern w:val="2"/>
          <w:szCs w:val="24"/>
          <w:highlight w:val="none"/>
        </w:rPr>
      </w:pPr>
      <w:r>
        <w:rPr>
          <w:rFonts w:hint="eastAsia" w:ascii="仿宋_GB2312" w:eastAsia="仿宋_GB2312" w:cs="Times New Roman"/>
          <w:b/>
          <w:bCs/>
          <w:color w:val="auto"/>
          <w:kern w:val="2"/>
          <w:szCs w:val="24"/>
          <w:highlight w:val="none"/>
        </w:rPr>
        <w:t>数据库（同一等级按产品名称首字笔画为序排列）</w:t>
      </w:r>
    </w:p>
    <w:p w14:paraId="2FF4C383">
      <w:pPr>
        <w:pStyle w:val="43"/>
        <w:spacing w:before="0" w:beforeAutospacing="0" w:after="0" w:afterAutospacing="0" w:line="420" w:lineRule="atLeast"/>
        <w:ind w:firstLine="420"/>
        <w:jc w:val="both"/>
        <w:rPr>
          <w:rFonts w:hint="eastAsia" w:ascii="仿宋_GB2312" w:eastAsia="仿宋_GB2312" w:cs="Times New Roman"/>
          <w:b/>
          <w:bCs/>
          <w:color w:val="auto"/>
          <w:kern w:val="2"/>
          <w:szCs w:val="24"/>
          <w:highlight w:val="none"/>
        </w:rPr>
      </w:pPr>
      <w:r>
        <w:rPr>
          <w:rFonts w:hint="eastAsia" w:ascii="仿宋_GB2312" w:eastAsia="仿宋_GB2312" w:cs="Times New Roman"/>
          <w:b/>
          <w:bCs/>
          <w:color w:val="auto"/>
          <w:kern w:val="2"/>
          <w:szCs w:val="24"/>
          <w:highlight w:val="none"/>
        </w:rPr>
        <w:t>（一）集中式数据库</w:t>
      </w:r>
    </w:p>
    <w:p w14:paraId="0F2D47D4">
      <w:pPr>
        <w:pStyle w:val="43"/>
        <w:spacing w:before="0" w:beforeAutospacing="0" w:after="0" w:afterAutospacing="0" w:line="420" w:lineRule="atLeast"/>
        <w:ind w:firstLine="420"/>
        <w:jc w:val="center"/>
        <w:rPr>
          <w:rFonts w:hint="default"/>
          <w:color w:val="auto"/>
          <w:highlight w:val="none"/>
        </w:rPr>
      </w:pPr>
    </w:p>
    <w:tbl>
      <w:tblPr>
        <w:tblStyle w:val="48"/>
        <w:tblW w:w="91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3255"/>
        <w:gridCol w:w="3735"/>
        <w:gridCol w:w="1501"/>
      </w:tblGrid>
      <w:tr w14:paraId="3B3E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282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36C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产品名称</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19A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送测单位</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561F">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安全可靠等级</w:t>
            </w:r>
          </w:p>
        </w:tc>
      </w:tr>
      <w:tr w14:paraId="5A5D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7D8F">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29D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GaussDB V2.0(集中式版)</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FCD1">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华为云计算技术有限公司</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9FB5">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Ⅱ级</w:t>
            </w:r>
          </w:p>
        </w:tc>
      </w:tr>
      <w:tr w14:paraId="27E79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1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A3948E">
            <w:pPr>
              <w:jc w:val="center"/>
              <w:rPr>
                <w:rFonts w:hint="eastAsia" w:ascii="仿宋_GB2312" w:hAnsi="仿宋_GB2312" w:eastAsia="仿宋_GB2312" w:cs="仿宋_GB2312"/>
                <w:i w:val="0"/>
                <w:iCs w:val="0"/>
                <w:color w:val="auto"/>
                <w:sz w:val="21"/>
                <w:szCs w:val="21"/>
                <w:highlight w:val="none"/>
                <w:u w:val="none"/>
              </w:rPr>
            </w:pPr>
          </w:p>
        </w:tc>
      </w:tr>
      <w:tr w14:paraId="1041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37F0">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1FF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金仓数据库管理系统V9</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54D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中电科金仓（北京）科技股份有限公司</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29CF">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2F534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584D">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6AA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神通数据库管理系统V7.0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15BD">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天津神舟通用数据技术有限公司</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6E6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6B5A7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C9A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F202">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海量数据库管理系统G100[简称：Vastbase G100] V3.0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955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北京海量数据技术股份有限公司</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D6A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21EA2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0271">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8D1C">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瀚高数据库管理系统V9.0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9E3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瀚高基础软件股份有限公司</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89E0">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0E56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6EB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2DF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TaurusDB V2.0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1CC5">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华为云计算技术有限公司</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4ED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bl>
    <w:p w14:paraId="08D810D3">
      <w:pPr>
        <w:pStyle w:val="43"/>
        <w:numPr>
          <w:ilvl w:val="0"/>
          <w:numId w:val="5"/>
        </w:numPr>
        <w:spacing w:before="0" w:beforeAutospacing="0" w:after="0" w:afterAutospacing="0" w:line="420" w:lineRule="atLeast"/>
        <w:ind w:firstLine="420"/>
        <w:jc w:val="left"/>
        <w:rPr>
          <w:rFonts w:hint="eastAsia" w:ascii="仿宋_GB2312" w:eastAsia="仿宋_GB2312" w:cs="Times New Roman"/>
          <w:b/>
          <w:bCs/>
          <w:color w:val="auto"/>
          <w:kern w:val="2"/>
          <w:szCs w:val="24"/>
          <w:highlight w:val="none"/>
        </w:rPr>
      </w:pPr>
      <w:r>
        <w:rPr>
          <w:rFonts w:hint="eastAsia" w:ascii="仿宋_GB2312" w:eastAsia="仿宋_GB2312" w:cs="Times New Roman"/>
          <w:b/>
          <w:bCs/>
          <w:color w:val="auto"/>
          <w:kern w:val="2"/>
          <w:szCs w:val="24"/>
          <w:highlight w:val="none"/>
        </w:rPr>
        <w:t>分布式数据库</w:t>
      </w:r>
    </w:p>
    <w:p w14:paraId="0E6BD833">
      <w:pPr>
        <w:pStyle w:val="43"/>
        <w:numPr>
          <w:ilvl w:val="-1"/>
          <w:numId w:val="0"/>
        </w:numPr>
        <w:spacing w:before="0" w:beforeAutospacing="0" w:after="0" w:afterAutospacing="0" w:line="420" w:lineRule="atLeast"/>
        <w:ind w:firstLine="0"/>
        <w:jc w:val="left"/>
        <w:rPr>
          <w:rFonts w:hint="eastAsia" w:ascii="仿宋_GB2312" w:eastAsia="仿宋_GB2312" w:cs="Times New Roman"/>
          <w:b/>
          <w:bCs/>
          <w:color w:val="auto"/>
          <w:kern w:val="2"/>
          <w:szCs w:val="24"/>
          <w:highlight w:val="none"/>
        </w:rPr>
      </w:pPr>
    </w:p>
    <w:tbl>
      <w:tblPr>
        <w:tblStyle w:val="48"/>
        <w:tblW w:w="91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3341"/>
        <w:gridCol w:w="3664"/>
        <w:gridCol w:w="1470"/>
      </w:tblGrid>
      <w:tr w14:paraId="54552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81D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序号</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C45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产品名称</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6EC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送测单位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B8F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安全可靠等级</w:t>
            </w:r>
          </w:p>
        </w:tc>
      </w:tr>
      <w:tr w14:paraId="7AF4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C7FC">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927E">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平凯数据库企业版软件 V7.1</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848D">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平凯星辰（北京）科技有限公司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B36F">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76E1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91E3">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2</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287F">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达梦数据库管理系统（分布式版）[简称：DMDPC] V8.4</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A776">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武汉达梦数据库股份有限公司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2D6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297C6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9C7C">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3</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955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阿里云PolarDB数据库管理软件（分布式版）V2.0</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898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阿里云计算有限公司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08C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324E3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121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4</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1F05">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金仓分布式HTAP数据库集群软件V3</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6D65">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中电科金仓（北京）科技股份有限公司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14EE">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1994C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4D4C">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5</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C66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南大通用大规模分布式并行数据库集群系统[简称：GBase 8a MPP Cluster] V9</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071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天津南大通用数据技术有限公司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D98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3F8C6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A27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6</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1ED2">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神通数据库管理系统（MPP集群版）V7.0</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52E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天津神舟通用数据技术有限公司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71A3">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0ACBF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652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7</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BD4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虚谷数据库管理系统 V12.0</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2C01">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成都虚谷伟业科技有限公司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721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00BB1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A660">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8</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4001">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腾讯云分布式数据库 TDSQL管理系统 V10.3</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26D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腾讯云计算（北京）有限责任公司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183E">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767E0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7BCF">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9</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2D3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GaussDB V2.0（分布式版）</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21DD">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华为云计算技术有限公司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8CF4">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44EC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6E77">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10</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3E5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GoldenDB数据库 V6</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E3EC">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中兴通讯股份有限公司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402D">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r w14:paraId="38019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D306">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11</w:t>
            </w:r>
          </w:p>
        </w:tc>
        <w:tc>
          <w:tcPr>
            <w:tcW w:w="3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6D4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OceanBase数据库软件 V4</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4C6E">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北京奥星贝斯科技有限公司</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7CE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I级</w:t>
            </w:r>
          </w:p>
        </w:tc>
      </w:tr>
    </w:tbl>
    <w:p w14:paraId="526D68CA">
      <w:pPr>
        <w:pStyle w:val="43"/>
        <w:numPr>
          <w:ilvl w:val="-1"/>
          <w:numId w:val="0"/>
        </w:numPr>
        <w:spacing w:before="0" w:beforeAutospacing="0" w:after="0" w:afterAutospacing="0" w:line="420" w:lineRule="atLeast"/>
        <w:ind w:firstLine="0"/>
        <w:jc w:val="both"/>
        <w:rPr>
          <w:rFonts w:hint="default"/>
          <w:color w:val="auto"/>
          <w:highlight w:val="none"/>
        </w:rPr>
      </w:pPr>
    </w:p>
    <w:p w14:paraId="330B9471">
      <w:pPr>
        <w:pStyle w:val="43"/>
        <w:numPr>
          <w:ilvl w:val="-1"/>
          <w:numId w:val="0"/>
        </w:numPr>
        <w:spacing w:before="0" w:beforeAutospacing="0" w:after="0" w:afterAutospacing="0" w:line="420" w:lineRule="atLeast"/>
        <w:ind w:firstLine="0"/>
        <w:jc w:val="both"/>
        <w:rPr>
          <w:rFonts w:hint="default"/>
          <w:color w:val="auto"/>
          <w:highlight w:val="none"/>
        </w:rPr>
      </w:pPr>
    </w:p>
    <w:p w14:paraId="4F4C1413">
      <w:pPr>
        <w:pStyle w:val="43"/>
        <w:spacing w:before="0" w:beforeAutospacing="0" w:after="0" w:afterAutospacing="0" w:line="420" w:lineRule="atLeast"/>
        <w:ind w:firstLine="420"/>
        <w:rPr>
          <w:rFonts w:hint="default" w:ascii="仿宋_GB2312" w:eastAsia="仿宋_GB2312"/>
          <w:b/>
          <w:color w:val="auto"/>
          <w:kern w:val="2"/>
          <w:szCs w:val="24"/>
          <w:highlight w:val="none"/>
        </w:rPr>
      </w:pPr>
      <w:r>
        <w:rPr>
          <w:rFonts w:ascii="仿宋_GB2312" w:eastAsia="仿宋_GB2312"/>
          <w:b/>
          <w:bCs/>
          <w:color w:val="auto"/>
          <w:kern w:val="2"/>
          <w:szCs w:val="24"/>
          <w:highlight w:val="none"/>
        </w:rPr>
        <w:t>中央处理器（CPU）</w:t>
      </w:r>
      <w:r>
        <w:rPr>
          <w:rFonts w:ascii="仿宋_GB2312" w:eastAsia="仿宋_GB2312"/>
          <w:b/>
          <w:color w:val="auto"/>
          <w:kern w:val="2"/>
          <w:szCs w:val="24"/>
          <w:highlight w:val="none"/>
        </w:rPr>
        <w:t>（同一等级按产品名称首字笔画为序排列）：</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39C3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534C7C11">
            <w:pPr>
              <w:widowControl/>
              <w:spacing w:line="300" w:lineRule="atLeast"/>
              <w:jc w:val="center"/>
              <w:rPr>
                <w:rFonts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序号</w:t>
            </w:r>
          </w:p>
        </w:tc>
        <w:tc>
          <w:tcPr>
            <w:tcW w:w="3516" w:type="dxa"/>
            <w:tcMar>
              <w:top w:w="60" w:type="dxa"/>
              <w:left w:w="60" w:type="dxa"/>
              <w:bottom w:w="60" w:type="dxa"/>
              <w:right w:w="60" w:type="dxa"/>
            </w:tcMar>
            <w:vAlign w:val="center"/>
          </w:tcPr>
          <w:p w14:paraId="79162EFE">
            <w:pPr>
              <w:widowControl/>
              <w:spacing w:line="300" w:lineRule="atLeast"/>
              <w:jc w:val="center"/>
              <w:rPr>
                <w:rFonts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产品名称</w:t>
            </w:r>
          </w:p>
        </w:tc>
        <w:tc>
          <w:tcPr>
            <w:tcW w:w="3420" w:type="dxa"/>
            <w:tcMar>
              <w:top w:w="60" w:type="dxa"/>
              <w:left w:w="60" w:type="dxa"/>
              <w:bottom w:w="60" w:type="dxa"/>
              <w:right w:w="60" w:type="dxa"/>
            </w:tcMar>
            <w:vAlign w:val="center"/>
          </w:tcPr>
          <w:p w14:paraId="45E02EFE">
            <w:pPr>
              <w:widowControl/>
              <w:spacing w:line="300" w:lineRule="atLeast"/>
              <w:jc w:val="center"/>
              <w:rPr>
                <w:rFonts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送测单位</w:t>
            </w:r>
          </w:p>
        </w:tc>
        <w:tc>
          <w:tcPr>
            <w:tcW w:w="1800" w:type="dxa"/>
            <w:tcMar>
              <w:top w:w="60" w:type="dxa"/>
              <w:left w:w="60" w:type="dxa"/>
              <w:bottom w:w="60" w:type="dxa"/>
              <w:right w:w="60" w:type="dxa"/>
            </w:tcMar>
            <w:vAlign w:val="center"/>
          </w:tcPr>
          <w:p w14:paraId="7AF28840">
            <w:pPr>
              <w:widowControl/>
              <w:spacing w:line="300" w:lineRule="atLeast"/>
              <w:jc w:val="center"/>
              <w:rPr>
                <w:rFonts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安全可靠等级</w:t>
            </w:r>
          </w:p>
        </w:tc>
      </w:tr>
      <w:tr w14:paraId="3DD6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57373186">
            <w:pPr>
              <w:widowControl/>
              <w:spacing w:line="300" w:lineRule="atLeast"/>
              <w:jc w:val="center"/>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1</w:t>
            </w:r>
          </w:p>
        </w:tc>
        <w:tc>
          <w:tcPr>
            <w:tcW w:w="3516" w:type="dxa"/>
            <w:tcMar>
              <w:top w:w="60" w:type="dxa"/>
              <w:left w:w="60" w:type="dxa"/>
              <w:bottom w:w="60" w:type="dxa"/>
              <w:right w:w="60" w:type="dxa"/>
            </w:tcMar>
            <w:vAlign w:val="center"/>
          </w:tcPr>
          <w:p w14:paraId="1C6035B1">
            <w:pPr>
              <w:widowControl/>
              <w:spacing w:line="300" w:lineRule="atLeast"/>
              <w:jc w:val="left"/>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兆芯处理器KX-6000G</w:t>
            </w:r>
          </w:p>
        </w:tc>
        <w:tc>
          <w:tcPr>
            <w:tcW w:w="3420" w:type="dxa"/>
            <w:tcMar>
              <w:top w:w="60" w:type="dxa"/>
              <w:left w:w="60" w:type="dxa"/>
              <w:bottom w:w="60" w:type="dxa"/>
              <w:right w:w="60" w:type="dxa"/>
            </w:tcMar>
            <w:vAlign w:val="center"/>
          </w:tcPr>
          <w:p w14:paraId="32EFC124">
            <w:pPr>
              <w:widowControl/>
              <w:spacing w:line="300" w:lineRule="atLeast"/>
              <w:jc w:val="left"/>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上海兆芯集成电路股份有限公司</w:t>
            </w:r>
          </w:p>
        </w:tc>
        <w:tc>
          <w:tcPr>
            <w:tcW w:w="1800" w:type="dxa"/>
            <w:tcMar>
              <w:top w:w="60" w:type="dxa"/>
              <w:left w:w="60" w:type="dxa"/>
              <w:bottom w:w="60" w:type="dxa"/>
              <w:right w:w="60" w:type="dxa"/>
            </w:tcMar>
            <w:vAlign w:val="center"/>
          </w:tcPr>
          <w:p w14:paraId="76A3E3AC">
            <w:pPr>
              <w:widowControl/>
              <w:spacing w:line="300" w:lineRule="atLeast"/>
              <w:jc w:val="left"/>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I级</w:t>
            </w:r>
          </w:p>
        </w:tc>
      </w:tr>
      <w:tr w14:paraId="2A51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7B46E670">
            <w:pPr>
              <w:widowControl/>
              <w:spacing w:line="300" w:lineRule="atLeast"/>
              <w:jc w:val="center"/>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2</w:t>
            </w:r>
          </w:p>
        </w:tc>
        <w:tc>
          <w:tcPr>
            <w:tcW w:w="3516" w:type="dxa"/>
            <w:tcMar>
              <w:top w:w="60" w:type="dxa"/>
              <w:left w:w="60" w:type="dxa"/>
              <w:bottom w:w="60" w:type="dxa"/>
              <w:right w:w="60" w:type="dxa"/>
            </w:tcMar>
            <w:vAlign w:val="center"/>
          </w:tcPr>
          <w:p w14:paraId="6CA61810">
            <w:pPr>
              <w:widowControl/>
              <w:spacing w:line="300" w:lineRule="atLeast"/>
              <w:jc w:val="left"/>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兆芯处理器KX-7000</w:t>
            </w:r>
          </w:p>
        </w:tc>
        <w:tc>
          <w:tcPr>
            <w:tcW w:w="3420" w:type="dxa"/>
            <w:tcMar>
              <w:top w:w="60" w:type="dxa"/>
              <w:left w:w="60" w:type="dxa"/>
              <w:bottom w:w="60" w:type="dxa"/>
              <w:right w:w="60" w:type="dxa"/>
            </w:tcMar>
            <w:vAlign w:val="center"/>
          </w:tcPr>
          <w:p w14:paraId="5CC8F63A">
            <w:pPr>
              <w:widowControl/>
              <w:spacing w:line="300" w:lineRule="atLeast"/>
              <w:jc w:val="left"/>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上海兆芯集成电路股份有限公司</w:t>
            </w:r>
          </w:p>
        </w:tc>
        <w:tc>
          <w:tcPr>
            <w:tcW w:w="1800" w:type="dxa"/>
            <w:tcMar>
              <w:top w:w="60" w:type="dxa"/>
              <w:left w:w="60" w:type="dxa"/>
              <w:bottom w:w="60" w:type="dxa"/>
              <w:right w:w="60" w:type="dxa"/>
            </w:tcMar>
            <w:vAlign w:val="center"/>
          </w:tcPr>
          <w:p w14:paraId="585F73DE">
            <w:pPr>
              <w:widowControl/>
              <w:spacing w:line="300" w:lineRule="atLeast"/>
              <w:jc w:val="left"/>
              <w:rPr>
                <w:rFonts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I级</w:t>
            </w:r>
          </w:p>
        </w:tc>
      </w:tr>
    </w:tbl>
    <w:p w14:paraId="689218F9">
      <w:pPr>
        <w:snapToGrid w:val="0"/>
        <w:spacing w:before="50"/>
        <w:jc w:val="left"/>
        <w:rPr>
          <w:rFonts w:ascii="仿宋_GB2312" w:hAnsi="宋体" w:eastAsia="仿宋_GB2312"/>
          <w:b/>
          <w:color w:val="auto"/>
          <w:sz w:val="24"/>
          <w:highlight w:val="none"/>
        </w:rPr>
      </w:pPr>
    </w:p>
    <w:p w14:paraId="230B3F5B">
      <w:pPr>
        <w:snapToGrid w:val="0"/>
        <w:spacing w:before="50"/>
        <w:jc w:val="left"/>
        <w:rPr>
          <w:rFonts w:ascii="仿宋_GB2312" w:hAnsi="宋体" w:eastAsia="仿宋_GB2312"/>
          <w:b/>
          <w:color w:val="auto"/>
          <w:sz w:val="24"/>
          <w:highlight w:val="none"/>
        </w:rPr>
      </w:pPr>
    </w:p>
    <w:p w14:paraId="2EFBED9B">
      <w:pPr>
        <w:pStyle w:val="26"/>
        <w:spacing w:line="240" w:lineRule="atLeast"/>
        <w:jc w:val="left"/>
        <w:rPr>
          <w:rFonts w:ascii="仿宋_GB2312" w:hAnsi="宋体" w:eastAsia="仿宋_GB2312"/>
          <w:color w:val="auto"/>
          <w:highlight w:val="none"/>
        </w:rPr>
      </w:pPr>
    </w:p>
    <w:p w14:paraId="7C4A3A29">
      <w:pPr>
        <w:pStyle w:val="26"/>
        <w:spacing w:line="240" w:lineRule="atLeast"/>
        <w:rPr>
          <w:rFonts w:ascii="仿宋_GB2312" w:hAnsi="宋体" w:eastAsia="仿宋_GB2312" w:cs="Times New Roman"/>
          <w:b/>
          <w:color w:val="auto"/>
          <w:sz w:val="24"/>
          <w:szCs w:val="24"/>
          <w:highlight w:val="none"/>
        </w:rPr>
      </w:pPr>
    </w:p>
    <w:p w14:paraId="625B2599">
      <w:pPr>
        <w:pStyle w:val="26"/>
        <w:spacing w:line="240" w:lineRule="atLeast"/>
        <w:jc w:val="center"/>
        <w:rPr>
          <w:rFonts w:ascii="仿宋_GB2312" w:hAnsi="宋体" w:eastAsia="仿宋_GB2312" w:cs="Times New Roman"/>
          <w:b/>
          <w:color w:val="auto"/>
          <w:sz w:val="24"/>
          <w:szCs w:val="24"/>
          <w:highlight w:val="none"/>
        </w:rPr>
      </w:pPr>
    </w:p>
    <w:p w14:paraId="5D7A153B">
      <w:pPr>
        <w:pStyle w:val="26"/>
        <w:spacing w:line="240" w:lineRule="atLeast"/>
        <w:jc w:val="center"/>
        <w:rPr>
          <w:rFonts w:hint="eastAsia" w:ascii="仿宋_GB2312" w:hAnsi="宋体" w:eastAsia="仿宋_GB2312" w:cs="Times New Roman"/>
          <w:b/>
          <w:color w:val="auto"/>
          <w:sz w:val="24"/>
          <w:szCs w:val="24"/>
          <w:highlight w:val="none"/>
        </w:rPr>
      </w:pPr>
    </w:p>
    <w:p w14:paraId="373EE839">
      <w:pPr>
        <w:pStyle w:val="26"/>
        <w:spacing w:line="240" w:lineRule="atLeast"/>
        <w:jc w:val="center"/>
        <w:rPr>
          <w:rFonts w:hint="eastAsia" w:ascii="仿宋_GB2312" w:hAnsi="宋体" w:eastAsia="仿宋_GB2312" w:cs="Times New Roman"/>
          <w:b/>
          <w:color w:val="auto"/>
          <w:sz w:val="24"/>
          <w:szCs w:val="24"/>
          <w:highlight w:val="none"/>
        </w:rPr>
      </w:pPr>
    </w:p>
    <w:p w14:paraId="24942337">
      <w:pPr>
        <w:pStyle w:val="26"/>
        <w:spacing w:line="240" w:lineRule="atLeast"/>
        <w:jc w:val="center"/>
        <w:rPr>
          <w:rFonts w:hint="eastAsia" w:ascii="仿宋_GB2312" w:hAnsi="宋体" w:eastAsia="仿宋_GB2312" w:cs="Times New Roman"/>
          <w:b/>
          <w:color w:val="auto"/>
          <w:sz w:val="24"/>
          <w:szCs w:val="24"/>
          <w:highlight w:val="none"/>
        </w:rPr>
      </w:pPr>
    </w:p>
    <w:p w14:paraId="2CA6AE06">
      <w:pPr>
        <w:pStyle w:val="26"/>
        <w:spacing w:line="240" w:lineRule="atLeast"/>
        <w:jc w:val="center"/>
        <w:rPr>
          <w:rFonts w:ascii="仿宋_GB2312" w:hAnsi="宋体" w:eastAsia="仿宋_GB2312" w:cs="Times New Roman"/>
          <w:b/>
          <w:color w:val="auto"/>
          <w:sz w:val="24"/>
          <w:szCs w:val="24"/>
          <w:highlight w:val="none"/>
        </w:rPr>
      </w:pPr>
      <w:r>
        <w:rPr>
          <w:rFonts w:hint="eastAsia" w:ascii="仿宋_GB2312" w:hAnsi="宋体" w:eastAsia="仿宋_GB2312" w:cs="Times New Roman"/>
          <w:b/>
          <w:color w:val="auto"/>
          <w:sz w:val="24"/>
          <w:szCs w:val="24"/>
          <w:highlight w:val="none"/>
        </w:rPr>
        <w:t>安全（2025年第1号）</w:t>
      </w:r>
    </w:p>
    <w:p w14:paraId="601E9947">
      <w:pPr>
        <w:pStyle w:val="26"/>
        <w:spacing w:line="240" w:lineRule="atLeast"/>
        <w:jc w:val="center"/>
        <w:rPr>
          <w:rFonts w:ascii="仿宋_GB2312" w:hAnsi="宋体" w:eastAsia="仿宋_GB2312" w:cs="Times New Roman"/>
          <w:b/>
          <w:color w:val="auto"/>
          <w:sz w:val="24"/>
          <w:szCs w:val="24"/>
          <w:highlight w:val="none"/>
        </w:rPr>
      </w:pPr>
    </w:p>
    <w:p w14:paraId="577C85FE">
      <w:pPr>
        <w:widowControl/>
        <w:shd w:val="clear" w:color="auto" w:fill="FFFFFF"/>
        <w:spacing w:before="156"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附表一、中央处理器（CPU）（</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747AB0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5FBE34">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87659F">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CA12AF">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B33F8F">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27109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6EE076">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7C264F">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87EF88">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68616E">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306900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E01310">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A52484">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0397AC">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D0E417">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680FF1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9BBA52">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A1A19B">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75F6CC">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A92F35">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4E1725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937D8C">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AA0240">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126F8C">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2CC5EA">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1750E7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BFB913">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5C3F09">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E42302">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8A2F17D">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1F2787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DFF5E0">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 </w:t>
            </w:r>
          </w:p>
        </w:tc>
      </w:tr>
      <w:tr w14:paraId="090F9F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ADDF69">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39C24B">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D5FFD77">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813F02">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392B38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31FBD9">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3B643B">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6B5FB8">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6A6EE1">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7C977E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6FB8B7">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022B2C">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DA9F70">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230046">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bl>
    <w:p w14:paraId="26EE26F6">
      <w:pPr>
        <w:widowControl/>
        <w:shd w:val="clear" w:color="auto" w:fill="FFFFFF"/>
        <w:spacing w:before="156"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附表二、操作系统（</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p w14:paraId="009163AA">
      <w:pPr>
        <w:widowControl/>
        <w:shd w:val="clear" w:color="auto" w:fill="FFFFFF"/>
        <w:spacing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48E419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CC4B03">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403CBF">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FA83690">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6D457E">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324945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B15838">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92856E">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银河麒麟桌面操作系统V10 SP1</w:t>
            </w:r>
          </w:p>
          <w:p w14:paraId="2B38C947">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E2BF9C">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0D3602">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Ⅰ级</w:t>
            </w:r>
          </w:p>
        </w:tc>
      </w:tr>
    </w:tbl>
    <w:p w14:paraId="5C280A30">
      <w:pPr>
        <w:widowControl/>
        <w:shd w:val="clear" w:color="auto" w:fill="FFFFFF"/>
        <w:spacing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1BE204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EB7693">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D88659">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E80058">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C16B88">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75E6CC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A0BA8D">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F9A162">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天翼云CTyunOS系统 V2.0</w:t>
            </w:r>
          </w:p>
          <w:p w14:paraId="4F9DC64F">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3AB051">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B2D03B">
            <w:pPr>
              <w:pStyle w:val="43"/>
              <w:spacing w:before="0" w:beforeAutospacing="0" w:after="0" w:afterAutospacing="0" w:line="440" w:lineRule="atLeast"/>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Ⅰ级</w:t>
            </w:r>
          </w:p>
        </w:tc>
      </w:tr>
    </w:tbl>
    <w:p w14:paraId="614839A4">
      <w:pPr>
        <w:pStyle w:val="26"/>
        <w:spacing w:line="240" w:lineRule="atLeast"/>
        <w:jc w:val="center"/>
        <w:rPr>
          <w:rFonts w:ascii="仿宋_GB2312" w:hAnsi="仿宋_GB2312" w:eastAsia="仿宋_GB2312" w:cs="仿宋_GB2312"/>
          <w:color w:val="auto"/>
          <w:highlight w:val="none"/>
        </w:rPr>
      </w:pPr>
    </w:p>
    <w:p w14:paraId="24DC6054">
      <w:pPr>
        <w:pStyle w:val="26"/>
        <w:spacing w:line="240" w:lineRule="atLeast"/>
        <w:jc w:val="center"/>
        <w:rPr>
          <w:rFonts w:ascii="仿宋_GB2312" w:hAnsi="仿宋_GB2312" w:eastAsia="仿宋_GB2312" w:cs="仿宋_GB2312"/>
          <w:color w:val="auto"/>
          <w:highlight w:val="none"/>
        </w:rPr>
      </w:pPr>
    </w:p>
    <w:p w14:paraId="5F8F375F">
      <w:pPr>
        <w:pStyle w:val="5"/>
        <w:keepNext w:val="0"/>
        <w:keepLines w:val="0"/>
        <w:widowControl/>
        <w:shd w:val="clear" w:color="auto" w:fill="FFFFFF"/>
        <w:spacing w:before="225" w:after="15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shd w:val="clear" w:color="auto" w:fill="FFFFFF"/>
        </w:rPr>
        <w:t>2025年第2号</w:t>
      </w:r>
    </w:p>
    <w:p w14:paraId="3B3A6318">
      <w:pPr>
        <w:rPr>
          <w:rFonts w:ascii="仿宋_GB2312" w:hAnsi="仿宋_GB2312" w:eastAsia="仿宋_GB2312" w:cs="仿宋_GB2312"/>
          <w:color w:val="auto"/>
          <w:highlight w:val="none"/>
        </w:rPr>
      </w:pPr>
    </w:p>
    <w:p w14:paraId="32982EFC">
      <w:pPr>
        <w:widowControl/>
        <w:shd w:val="clear" w:color="auto" w:fill="FFFFFF"/>
        <w:spacing w:line="27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附表一、数据库（同一等级按产品名称首字笔画为序排列）</w:t>
      </w:r>
    </w:p>
    <w:p w14:paraId="2DA8ABA9">
      <w:pPr>
        <w:widowControl/>
        <w:shd w:val="clear" w:color="auto" w:fill="FFFFFF"/>
        <w:spacing w:line="27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14:paraId="35A042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25FC0700">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31806BB2">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65D5D111">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EA8BC30">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安全可靠等级</w:t>
            </w:r>
          </w:p>
        </w:tc>
      </w:tr>
      <w:tr w14:paraId="325B2D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5A5E9FC">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2861500">
            <w:pPr>
              <w:pStyle w:val="43"/>
              <w:spacing w:before="0" w:beforeAutospacing="0" w:after="0" w:afterAutospacing="0" w:line="270" w:lineRule="atLeast"/>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988320C">
            <w:pPr>
              <w:widowControl/>
              <w:spacing w:line="27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84A7D5">
            <w:pPr>
              <w:pStyle w:val="43"/>
              <w:spacing w:before="0" w:beforeAutospacing="0" w:after="0" w:afterAutospacing="0" w:line="270" w:lineRule="atLeast"/>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134E9D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A000D2">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DFB31C">
            <w:pPr>
              <w:pStyle w:val="43"/>
              <w:spacing w:before="0" w:beforeAutospacing="0" w:after="0" w:afterAutospacing="0" w:line="270" w:lineRule="atLeast"/>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5A65916">
            <w:pPr>
              <w:widowControl/>
              <w:spacing w:line="27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E2F07F0">
            <w:pPr>
              <w:pStyle w:val="43"/>
              <w:spacing w:before="0" w:beforeAutospacing="0" w:after="0" w:afterAutospacing="0" w:line="270" w:lineRule="atLeast"/>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41BDFD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76EED7D">
            <w:pPr>
              <w:widowControl/>
              <w:spacing w:line="27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01EB3B">
            <w:pPr>
              <w:pStyle w:val="43"/>
              <w:spacing w:before="0" w:beforeAutospacing="0" w:after="0" w:afterAutospacing="0" w:line="270" w:lineRule="atLeast"/>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D6B2B1A">
            <w:pPr>
              <w:widowControl/>
              <w:spacing w:line="27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B62FCA">
            <w:pPr>
              <w:pStyle w:val="43"/>
              <w:spacing w:before="0" w:beforeAutospacing="0" w:after="0" w:afterAutospacing="0" w:line="270" w:lineRule="atLeast"/>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bl>
    <w:p w14:paraId="365D46C0">
      <w:pPr>
        <w:jc w:val="left"/>
        <w:rPr>
          <w:rFonts w:ascii="仿宋_GB2312" w:hAnsi="仿宋_GB2312" w:eastAsia="仿宋_GB2312" w:cs="仿宋_GB2312"/>
          <w:color w:val="auto"/>
          <w:highlight w:val="none"/>
        </w:rPr>
      </w:pPr>
    </w:p>
    <w:p w14:paraId="0311D9D5">
      <w:pPr>
        <w:widowControl/>
        <w:shd w:val="clear" w:color="auto" w:fill="FFFFFF"/>
        <w:spacing w:before="156" w:after="156" w:line="560" w:lineRule="atLeast"/>
        <w:jc w:val="center"/>
        <w:rPr>
          <w:rFonts w:ascii="仿宋_GB2312" w:hAnsi="仿宋_GB2312" w:eastAsia="仿宋_GB2312" w:cs="仿宋_GB2312"/>
          <w:b/>
          <w:bCs/>
          <w:color w:val="auto"/>
          <w:kern w:val="0"/>
          <w:sz w:val="24"/>
          <w:highlight w:val="none"/>
          <w:shd w:val="clear" w:color="auto" w:fill="FFFFFF"/>
          <w:lang w:bidi="ar"/>
        </w:rPr>
      </w:pPr>
      <w:r>
        <w:rPr>
          <w:rFonts w:hint="eastAsia" w:ascii="仿宋_GB2312" w:hAnsi="仿宋_GB2312" w:eastAsia="仿宋_GB2312" w:cs="仿宋_GB2312"/>
          <w:color w:val="auto"/>
          <w:sz w:val="32"/>
          <w:szCs w:val="32"/>
          <w:highlight w:val="none"/>
          <w:shd w:val="clear" w:color="auto" w:fill="FFFFFF"/>
        </w:rPr>
        <w:t>（2025年第3号）</w:t>
      </w:r>
    </w:p>
    <w:p w14:paraId="6BD630F4">
      <w:pPr>
        <w:widowControl/>
        <w:shd w:val="clear" w:color="auto" w:fill="FFFFFF"/>
        <w:spacing w:before="156"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附表一、中央处理器（</w:t>
      </w:r>
      <w:r>
        <w:rPr>
          <w:rFonts w:hint="eastAsia" w:ascii="仿宋_GB2312" w:hAnsi="仿宋_GB2312" w:eastAsia="仿宋_GB2312" w:cs="仿宋_GB2312"/>
          <w:b/>
          <w:bCs/>
          <w:color w:val="auto"/>
          <w:kern w:val="0"/>
          <w:sz w:val="18"/>
          <w:szCs w:val="18"/>
          <w:highlight w:val="none"/>
          <w:shd w:val="clear" w:color="auto" w:fill="FFFFFF"/>
          <w:lang w:bidi="ar"/>
        </w:rPr>
        <w:t>CPU</w:t>
      </w:r>
      <w:r>
        <w:rPr>
          <w:rFonts w:hint="eastAsia" w:ascii="仿宋_GB2312" w:hAnsi="仿宋_GB2312" w:eastAsia="仿宋_GB2312" w:cs="仿宋_GB2312"/>
          <w:b/>
          <w:bCs/>
          <w:color w:val="auto"/>
          <w:kern w:val="0"/>
          <w:sz w:val="24"/>
          <w:highlight w:val="none"/>
          <w:shd w:val="clear" w:color="auto" w:fill="FFFFFF"/>
          <w:lang w:bidi="ar"/>
        </w:rPr>
        <w:t>）（</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14:paraId="1912B4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905B33">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6D95C2">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69B830">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FFD5EA4">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安全可靠等级</w:t>
            </w:r>
          </w:p>
        </w:tc>
      </w:tr>
      <w:tr w14:paraId="18BB12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798D63">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EFA012">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9593F8">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43ACBA">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II级</w:t>
            </w:r>
          </w:p>
        </w:tc>
      </w:tr>
      <w:tr w14:paraId="04E969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2B0404">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7FC8B7">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23E70C">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62E237">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II级</w:t>
            </w:r>
          </w:p>
        </w:tc>
      </w:tr>
      <w:tr w14:paraId="3D71E2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8B89D9">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 </w:t>
            </w:r>
          </w:p>
        </w:tc>
      </w:tr>
      <w:tr w14:paraId="5851D0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D0D4A62">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992465">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201D7F">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FF01A3">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I级</w:t>
            </w:r>
          </w:p>
        </w:tc>
      </w:tr>
      <w:tr w14:paraId="66D124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B5B36B">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57B225">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198AA29">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8EB1C4">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I级</w:t>
            </w:r>
          </w:p>
        </w:tc>
      </w:tr>
    </w:tbl>
    <w:p w14:paraId="165EDE80">
      <w:pPr>
        <w:widowControl/>
        <w:shd w:val="clear" w:color="auto" w:fill="FFFFFF"/>
        <w:spacing w:before="156"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附表二、操作系统（</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p w14:paraId="36FAB20B">
      <w:pPr>
        <w:widowControl/>
        <w:shd w:val="clear" w:color="auto" w:fill="FFFFFF"/>
        <w:spacing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14:paraId="5BD092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69ABE76">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FBDF80">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619728">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3ED2DB">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安全可靠等级</w:t>
            </w:r>
          </w:p>
        </w:tc>
      </w:tr>
      <w:tr w14:paraId="47709D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06D834">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D15FEB1">
            <w:pPr>
              <w:widowControl/>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方德桌面操作系统（Pro版）V5.0</w:t>
            </w:r>
          </w:p>
          <w:p w14:paraId="2D416078">
            <w:pPr>
              <w:widowControl/>
              <w:spacing w:line="44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483099">
            <w:pPr>
              <w:widowControl/>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4D5AB7">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Ⅰ级</w:t>
            </w:r>
          </w:p>
        </w:tc>
      </w:tr>
      <w:tr w14:paraId="798E39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C1D4EE">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2ED2A4">
            <w:pPr>
              <w:widowControl/>
              <w:spacing w:line="44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银河麒麟桌面操作系统 V11</w:t>
            </w:r>
          </w:p>
          <w:p w14:paraId="69FCF81C">
            <w:pPr>
              <w:widowControl/>
              <w:spacing w:line="44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D59721">
            <w:pPr>
              <w:widowControl/>
              <w:spacing w:line="44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E95CEA">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Ⅰ级</w:t>
            </w:r>
          </w:p>
        </w:tc>
      </w:tr>
    </w:tbl>
    <w:p w14:paraId="12959EF5">
      <w:pPr>
        <w:widowControl/>
        <w:shd w:val="clear" w:color="auto" w:fill="FFFFFF"/>
        <w:spacing w:after="156" w:line="560" w:lineRule="atLeast"/>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14:paraId="12E74B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47A2AE">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EA3458">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5B7F46">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A058EF">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kern w:val="0"/>
                <w:sz w:val="24"/>
                <w:highlight w:val="none"/>
                <w:lang w:bidi="ar"/>
              </w:rPr>
              <w:t>安全可靠等级</w:t>
            </w:r>
          </w:p>
        </w:tc>
      </w:tr>
      <w:tr w14:paraId="7D73AB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D212BF">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73EB84">
            <w:pPr>
              <w:widowControl/>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银河麒麟高级服务器操作系统 V11</w:t>
            </w:r>
          </w:p>
          <w:p w14:paraId="66ECDB7A">
            <w:pPr>
              <w:widowControl/>
              <w:spacing w:line="44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1136F2">
            <w:pPr>
              <w:widowControl/>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797078">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Ⅰ级</w:t>
            </w:r>
          </w:p>
        </w:tc>
      </w:tr>
      <w:tr w14:paraId="541B6C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8A81F8">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A87A8D">
            <w:pPr>
              <w:widowControl/>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腾讯云Linux服务器操作系统 V4</w:t>
            </w:r>
          </w:p>
          <w:p w14:paraId="566AA9F5">
            <w:pPr>
              <w:widowControl/>
              <w:spacing w:line="440" w:lineRule="atLeas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EA825B">
            <w:pPr>
              <w:widowControl/>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A3CFF2">
            <w:pPr>
              <w:widowControl/>
              <w:spacing w:line="440" w:lineRule="atLeas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Ⅰ级</w:t>
            </w:r>
          </w:p>
        </w:tc>
      </w:tr>
    </w:tbl>
    <w:p w14:paraId="042D6D8D">
      <w:pPr>
        <w:jc w:val="left"/>
        <w:rPr>
          <w:rFonts w:ascii="仿宋_GB2312" w:hAnsi="仿宋_GB2312" w:eastAsia="仿宋_GB2312" w:cs="仿宋_GB2312"/>
          <w:color w:val="auto"/>
          <w:highlight w:val="none"/>
        </w:rPr>
      </w:pPr>
    </w:p>
    <w:p w14:paraId="44F3F9D7">
      <w:pPr>
        <w:pStyle w:val="5"/>
        <w:keepNext w:val="0"/>
        <w:keepLines w:val="0"/>
        <w:widowControl/>
        <w:shd w:val="clear" w:color="auto" w:fill="FFFFFF"/>
        <w:spacing w:before="225" w:after="150"/>
        <w:jc w:val="center"/>
        <w:rPr>
          <w:rFonts w:ascii="仿宋_GB2312" w:hAnsi="仿宋_GB2312" w:eastAsia="仿宋_GB2312" w:cs="仿宋_GB2312"/>
          <w:color w:val="auto"/>
          <w:highlight w:val="none"/>
        </w:rPr>
      </w:pPr>
    </w:p>
    <w:p w14:paraId="5047C50C">
      <w:pPr>
        <w:pStyle w:val="5"/>
        <w:keepNext w:val="0"/>
        <w:keepLines w:val="0"/>
        <w:widowControl/>
        <w:shd w:val="clear" w:color="auto" w:fill="FFFFFF"/>
        <w:spacing w:before="225" w:after="15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shd w:val="clear" w:color="auto" w:fill="FFFFFF"/>
        </w:rPr>
        <w:t>（2026年第1号）</w:t>
      </w:r>
    </w:p>
    <w:p w14:paraId="0680D0D4">
      <w:pPr>
        <w:widowControl/>
        <w:shd w:val="clear" w:color="auto" w:fill="FFFFFF"/>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Cs w:val="21"/>
          <w:highlight w:val="none"/>
          <w:shd w:val="clear" w:color="auto" w:fill="FFFFFF"/>
          <w:lang w:bidi="ar"/>
        </w:rPr>
        <w:t>附表一、操作系统</w:t>
      </w:r>
      <w:r>
        <w:rPr>
          <w:rFonts w:hint="eastAsia" w:ascii="仿宋_GB2312" w:hAnsi="仿宋_GB2312" w:eastAsia="仿宋_GB2312" w:cs="仿宋_GB2312"/>
          <w:color w:val="auto"/>
          <w:kern w:val="0"/>
          <w:szCs w:val="21"/>
          <w:highlight w:val="none"/>
          <w:shd w:val="clear" w:color="auto" w:fill="FFFFFF"/>
          <w:lang w:bidi="ar"/>
        </w:rPr>
        <w:t>（同一等级按产品名称首字笔画为序排列）</w:t>
      </w:r>
    </w:p>
    <w:p w14:paraId="4525185C">
      <w:pPr>
        <w:widowControl/>
        <w:shd w:val="clear" w:color="auto" w:fill="FFFFFF"/>
        <w:jc w:val="left"/>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Cs w:val="21"/>
          <w:highlight w:val="none"/>
          <w:shd w:val="clear" w:color="auto" w:fill="FFFFFF"/>
          <w:lang w:bidi="ar"/>
        </w:rPr>
        <w:t> </w:t>
      </w:r>
    </w:p>
    <w:p w14:paraId="10B04B10">
      <w:pPr>
        <w:pStyle w:val="43"/>
        <w:shd w:val="clear" w:color="auto" w:fill="FFFFFF"/>
        <w:spacing w:before="0" w:beforeAutospacing="0" w:after="0" w:afterAutospacing="0"/>
        <w:rPr>
          <w:rFonts w:hint="default" w:ascii="仿宋_GB2312" w:hAnsi="仿宋_GB2312" w:eastAsia="仿宋_GB2312" w:cs="仿宋_GB2312"/>
          <w:color w:val="auto"/>
          <w:sz w:val="18"/>
          <w:szCs w:val="18"/>
          <w:highlight w:val="none"/>
        </w:rPr>
      </w:pPr>
      <w:r>
        <w:rPr>
          <w:rFonts w:ascii="仿宋_GB2312" w:hAnsi="仿宋_GB2312" w:eastAsia="仿宋_GB2312" w:cs="仿宋_GB2312"/>
          <w:color w:val="auto"/>
          <w:sz w:val="21"/>
          <w:szCs w:val="21"/>
          <w:highlight w:val="none"/>
          <w:shd w:val="clear" w:color="auto" w:fill="FFFFFF"/>
        </w:rPr>
        <w:t>（一）桌面操作系统</w:t>
      </w:r>
    </w:p>
    <w:tbl>
      <w:tblPr>
        <w:tblStyle w:val="48"/>
        <w:tblW w:w="7748" w:type="dxa"/>
        <w:jc w:val="center"/>
        <w:tblLayout w:type="fixed"/>
        <w:tblCellMar>
          <w:top w:w="0" w:type="dxa"/>
          <w:left w:w="0" w:type="dxa"/>
          <w:bottom w:w="0" w:type="dxa"/>
          <w:right w:w="0" w:type="dxa"/>
        </w:tblCellMar>
      </w:tblPr>
      <w:tblGrid>
        <w:gridCol w:w="696"/>
        <w:gridCol w:w="3925"/>
        <w:gridCol w:w="2277"/>
        <w:gridCol w:w="850"/>
      </w:tblGrid>
      <w:tr w14:paraId="5B750135">
        <w:tblPrEx>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E165914">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2B71348">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623396A">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09D9923">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安全可</w:t>
            </w:r>
          </w:p>
          <w:p w14:paraId="031886D6">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靠等级</w:t>
            </w:r>
          </w:p>
        </w:tc>
      </w:tr>
      <w:tr w14:paraId="650A232C">
        <w:tblPrEx>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4DCB257">
            <w:pPr>
              <w:pStyle w:val="43"/>
              <w:spacing w:before="0" w:beforeAutospacing="0" w:after="0" w:afterAutospacing="0"/>
              <w:ind w:left="41"/>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406EA0A1">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HarmonyOS V1.0</w:t>
            </w:r>
          </w:p>
          <w:p w14:paraId="5AF55325">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6F995F68">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4147F409">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Ⅱ级</w:t>
            </w:r>
          </w:p>
        </w:tc>
      </w:tr>
      <w:tr w14:paraId="2E7AF84C">
        <w:tblPrEx>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B5A56A8">
            <w:pPr>
              <w:pStyle w:val="43"/>
              <w:spacing w:before="0" w:beforeAutospacing="0" w:after="0" w:afterAutospacing="0"/>
              <w:ind w:left="41"/>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4C525FAA">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统信桌面操作系统 V25</w:t>
            </w:r>
          </w:p>
          <w:p w14:paraId="19C23157">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2AEF3CCF">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75F4D5DF">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bl>
    <w:p w14:paraId="10896925">
      <w:pPr>
        <w:pStyle w:val="43"/>
        <w:shd w:val="clear" w:color="auto" w:fill="FFFFFF"/>
        <w:spacing w:before="0" w:beforeAutospacing="0" w:after="0" w:afterAutospacing="0"/>
        <w:rPr>
          <w:rFonts w:hint="default" w:ascii="仿宋_GB2312" w:hAnsi="仿宋_GB2312" w:eastAsia="仿宋_GB2312" w:cs="仿宋_GB2312"/>
          <w:color w:val="auto"/>
          <w:sz w:val="18"/>
          <w:szCs w:val="18"/>
          <w:highlight w:val="none"/>
        </w:rPr>
      </w:pPr>
      <w:r>
        <w:rPr>
          <w:rFonts w:ascii="仿宋_GB2312" w:hAnsi="仿宋_GB2312" w:eastAsia="仿宋_GB2312" w:cs="仿宋_GB2312"/>
          <w:color w:val="auto"/>
          <w:sz w:val="21"/>
          <w:szCs w:val="21"/>
          <w:highlight w:val="none"/>
          <w:shd w:val="clear" w:color="auto" w:fill="FFFFFF"/>
        </w:rPr>
        <w:t> </w:t>
      </w:r>
    </w:p>
    <w:p w14:paraId="586C9BEC">
      <w:pPr>
        <w:pStyle w:val="43"/>
        <w:shd w:val="clear" w:color="auto" w:fill="FFFFFF"/>
        <w:spacing w:before="0" w:beforeAutospacing="0" w:after="0" w:afterAutospacing="0"/>
        <w:rPr>
          <w:rFonts w:hint="default" w:ascii="仿宋_GB2312" w:hAnsi="仿宋_GB2312" w:eastAsia="仿宋_GB2312" w:cs="仿宋_GB2312"/>
          <w:color w:val="auto"/>
          <w:sz w:val="18"/>
          <w:szCs w:val="18"/>
          <w:highlight w:val="none"/>
        </w:rPr>
      </w:pPr>
      <w:r>
        <w:rPr>
          <w:rFonts w:ascii="仿宋_GB2312" w:hAnsi="仿宋_GB2312" w:eastAsia="仿宋_GB2312" w:cs="仿宋_GB2312"/>
          <w:color w:val="auto"/>
          <w:sz w:val="21"/>
          <w:szCs w:val="21"/>
          <w:highlight w:val="none"/>
          <w:shd w:val="clear" w:color="auto" w:fill="FFFFFF"/>
        </w:rPr>
        <w:t>（二）服务器操作系统</w:t>
      </w:r>
    </w:p>
    <w:tbl>
      <w:tblPr>
        <w:tblStyle w:val="48"/>
        <w:tblW w:w="7891" w:type="dxa"/>
        <w:jc w:val="center"/>
        <w:tblLayout w:type="fixed"/>
        <w:tblCellMar>
          <w:top w:w="0" w:type="dxa"/>
          <w:left w:w="0" w:type="dxa"/>
          <w:bottom w:w="0" w:type="dxa"/>
          <w:right w:w="0" w:type="dxa"/>
        </w:tblCellMar>
      </w:tblPr>
      <w:tblGrid>
        <w:gridCol w:w="730"/>
        <w:gridCol w:w="4022"/>
        <w:gridCol w:w="2087"/>
        <w:gridCol w:w="1052"/>
      </w:tblGrid>
      <w:tr w14:paraId="3C6AAF3A">
        <w:tblPrEx>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21F2BEF4">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2429B09">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B21BC03">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A502A8F">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安全可</w:t>
            </w:r>
          </w:p>
          <w:p w14:paraId="60CFAA36">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靠等级</w:t>
            </w:r>
          </w:p>
        </w:tc>
      </w:tr>
      <w:tr w14:paraId="1ECFE7CA">
        <w:tblPrEx>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CF4CCFD">
            <w:pPr>
              <w:pStyle w:val="43"/>
              <w:spacing w:before="0" w:beforeAutospacing="0" w:after="0" w:afterAutospacing="0"/>
              <w:ind w:left="41"/>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766D1C83">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华为云欧拉操作系统 V3</w:t>
            </w:r>
          </w:p>
          <w:p w14:paraId="1B4E68D7">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0149AD9C">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7398D710">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053A7816">
        <w:tblPrEx>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779C18">
            <w:pPr>
              <w:pStyle w:val="43"/>
              <w:spacing w:before="0" w:beforeAutospacing="0" w:after="0" w:afterAutospacing="0"/>
              <w:ind w:left="41"/>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6F5AB1BC">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阿里云服务器操作系统V4</w:t>
            </w:r>
          </w:p>
          <w:p w14:paraId="7A4B1AFC">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45AF84F8">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3C1A3EC6">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72514DAF">
        <w:tblPrEx>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74FDA08">
            <w:pPr>
              <w:pStyle w:val="43"/>
              <w:spacing w:before="0" w:beforeAutospacing="0" w:after="0" w:afterAutospacing="0"/>
              <w:ind w:left="41"/>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52FC0FD6">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新支点服务器操作系统V7</w:t>
            </w:r>
          </w:p>
          <w:p w14:paraId="585A67B0">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6C891DA1">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中兴通讯股份</w:t>
            </w:r>
            <w:r>
              <w:rPr>
                <w:rFonts w:ascii="仿宋_GB2312" w:hAnsi="仿宋_GB2312" w:eastAsia="仿宋_GB2312" w:cs="仿宋_GB2312"/>
                <w:color w:val="auto"/>
                <w:szCs w:val="24"/>
                <w:highlight w:val="none"/>
              </w:rPr>
              <w:br w:type="textWrapping"/>
            </w:r>
            <w:r>
              <w:rPr>
                <w:rFonts w:ascii="仿宋_GB2312" w:hAnsi="仿宋_GB2312" w:eastAsia="仿宋_GB2312" w:cs="仿宋_GB2312"/>
                <w:color w:val="auto"/>
                <w:szCs w:val="24"/>
                <w:highlight w:val="none"/>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7266E615">
            <w:pPr>
              <w:pStyle w:val="43"/>
              <w:spacing w:before="0" w:beforeAutospacing="0" w:after="0" w:afterAutospacing="0"/>
              <w:jc w:val="center"/>
              <w:rPr>
                <w:rFonts w:hint="default"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bl>
    <w:p w14:paraId="090A49B3">
      <w:pPr>
        <w:pStyle w:val="855"/>
        <w:jc w:val="right"/>
        <w:rPr>
          <w:b/>
          <w:bCs/>
          <w:color w:val="auto"/>
          <w:sz w:val="32"/>
          <w:szCs w:val="32"/>
          <w:highlight w:val="none"/>
          <w:shd w:val="clear" w:color="auto" w:fill="FFFFFF"/>
        </w:rPr>
      </w:pPr>
    </w:p>
    <w:p w14:paraId="743CF6FB">
      <w:pPr>
        <w:pStyle w:val="855"/>
        <w:jc w:val="center"/>
        <w:rPr>
          <w:b/>
          <w:bCs/>
          <w:color w:val="auto"/>
          <w:sz w:val="32"/>
          <w:szCs w:val="32"/>
          <w:highlight w:val="none"/>
          <w:shd w:val="clear" w:color="auto" w:fill="FFFFFF"/>
        </w:rPr>
      </w:pPr>
      <w:r>
        <w:rPr>
          <w:rFonts w:hint="eastAsia"/>
          <w:b/>
          <w:bCs/>
          <w:color w:val="auto"/>
          <w:sz w:val="32"/>
          <w:szCs w:val="32"/>
          <w:highlight w:val="none"/>
          <w:shd w:val="clear" w:color="auto" w:fill="FFFFFF"/>
        </w:rPr>
        <w:t>2026年第2号</w:t>
      </w:r>
    </w:p>
    <w:p w14:paraId="53C6F521">
      <w:pPr>
        <w:widowControl/>
        <w:shd w:val="clear" w:color="auto" w:fill="FFFFFF"/>
        <w:jc w:val="left"/>
        <w:rPr>
          <w:rFonts w:ascii="宋体" w:hAnsi="宋体" w:cs="宋体"/>
          <w:color w:val="auto"/>
          <w:sz w:val="18"/>
          <w:szCs w:val="18"/>
          <w:highlight w:val="none"/>
        </w:rPr>
      </w:pPr>
      <w:r>
        <w:rPr>
          <w:rFonts w:hint="eastAsia" w:ascii="宋体" w:hAnsi="宋体" w:cs="宋体"/>
          <w:b/>
          <w:bCs/>
          <w:color w:val="auto"/>
          <w:kern w:val="0"/>
          <w:szCs w:val="21"/>
          <w:highlight w:val="none"/>
          <w:shd w:val="clear" w:color="auto" w:fill="FFFFFF"/>
          <w:lang w:bidi="ar"/>
        </w:rPr>
        <w:t>附表二、数据库</w:t>
      </w:r>
      <w:r>
        <w:rPr>
          <w:rFonts w:hint="eastAsia" w:ascii="宋体" w:hAnsi="宋体" w:cs="宋体"/>
          <w:color w:val="auto"/>
          <w:kern w:val="0"/>
          <w:szCs w:val="21"/>
          <w:highlight w:val="none"/>
          <w:shd w:val="clear" w:color="auto" w:fill="FFFFFF"/>
          <w:lang w:bidi="ar"/>
        </w:rPr>
        <w:t>（同一等级按产品名称首字笔画为序排列）</w:t>
      </w:r>
    </w:p>
    <w:p w14:paraId="14887B16">
      <w:pPr>
        <w:widowControl/>
        <w:shd w:val="clear" w:color="auto" w:fill="FFFFFF"/>
        <w:jc w:val="left"/>
        <w:rPr>
          <w:rFonts w:ascii="宋体" w:hAnsi="宋体" w:cs="宋体"/>
          <w:color w:val="auto"/>
          <w:sz w:val="18"/>
          <w:szCs w:val="18"/>
          <w:highlight w:val="none"/>
        </w:rPr>
      </w:pPr>
      <w:r>
        <w:rPr>
          <w:color w:val="auto"/>
          <w:kern w:val="0"/>
          <w:szCs w:val="21"/>
          <w:highlight w:val="none"/>
          <w:shd w:val="clear" w:color="auto" w:fill="FFFFFF"/>
          <w:lang w:bidi="ar"/>
        </w:rPr>
        <w:t> </w:t>
      </w:r>
    </w:p>
    <w:p w14:paraId="0BA926C8">
      <w:pPr>
        <w:pStyle w:val="43"/>
        <w:shd w:val="clear" w:color="auto" w:fill="FFFFFF"/>
        <w:spacing w:before="0" w:beforeAutospacing="0" w:after="0" w:afterAutospacing="0"/>
        <w:rPr>
          <w:rFonts w:hint="default" w:cs="宋体"/>
          <w:color w:val="auto"/>
          <w:sz w:val="18"/>
          <w:szCs w:val="18"/>
          <w:highlight w:val="none"/>
        </w:rPr>
      </w:pPr>
      <w:r>
        <w:rPr>
          <w:rFonts w:cs="宋体"/>
          <w:color w:val="auto"/>
          <w:sz w:val="21"/>
          <w:szCs w:val="21"/>
          <w:highlight w:val="none"/>
          <w:shd w:val="clear" w:color="auto" w:fill="FFFFFF"/>
        </w:rPr>
        <w:t>（一）集中式数据库</w:t>
      </w:r>
    </w:p>
    <w:tbl>
      <w:tblPr>
        <w:tblStyle w:val="48"/>
        <w:tblW w:w="7799" w:type="dxa"/>
        <w:jc w:val="center"/>
        <w:tblLayout w:type="fixed"/>
        <w:tblCellMar>
          <w:top w:w="0" w:type="dxa"/>
          <w:left w:w="0" w:type="dxa"/>
          <w:bottom w:w="0" w:type="dxa"/>
          <w:right w:w="0" w:type="dxa"/>
        </w:tblCellMar>
      </w:tblPr>
      <w:tblGrid>
        <w:gridCol w:w="906"/>
        <w:gridCol w:w="2849"/>
        <w:gridCol w:w="2935"/>
        <w:gridCol w:w="1109"/>
      </w:tblGrid>
      <w:tr w14:paraId="21C95305">
        <w:tblPrEx>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9C394E7">
            <w:pPr>
              <w:pStyle w:val="43"/>
              <w:spacing w:before="0" w:beforeAutospacing="0" w:after="0" w:afterAutospacing="0"/>
              <w:jc w:val="center"/>
              <w:rPr>
                <w:rFonts w:hint="default"/>
                <w:color w:val="auto"/>
                <w:highlight w:val="none"/>
              </w:rPr>
            </w:pPr>
            <w:r>
              <w:rPr>
                <w:rFonts w:cs="宋体"/>
                <w:color w:val="auto"/>
                <w:sz w:val="21"/>
                <w:szCs w:val="21"/>
                <w:highlight w:val="none"/>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6A2E696">
            <w:pPr>
              <w:pStyle w:val="43"/>
              <w:spacing w:before="0" w:beforeAutospacing="0" w:after="0" w:afterAutospacing="0"/>
              <w:jc w:val="center"/>
              <w:rPr>
                <w:rFonts w:hint="default"/>
                <w:color w:val="auto"/>
                <w:highlight w:val="none"/>
              </w:rPr>
            </w:pPr>
            <w:r>
              <w:rPr>
                <w:rFonts w:cs="宋体"/>
                <w:color w:val="auto"/>
                <w:sz w:val="21"/>
                <w:szCs w:val="21"/>
                <w:highlight w:val="none"/>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AC30F43">
            <w:pPr>
              <w:pStyle w:val="43"/>
              <w:spacing w:before="0" w:beforeAutospacing="0" w:after="0" w:afterAutospacing="0"/>
              <w:jc w:val="center"/>
              <w:rPr>
                <w:rFonts w:hint="default"/>
                <w:color w:val="auto"/>
                <w:highlight w:val="none"/>
              </w:rPr>
            </w:pPr>
            <w:r>
              <w:rPr>
                <w:rFonts w:cs="宋体"/>
                <w:color w:val="auto"/>
                <w:sz w:val="21"/>
                <w:szCs w:val="21"/>
                <w:highlight w:val="none"/>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3AFAA82">
            <w:pPr>
              <w:pStyle w:val="43"/>
              <w:spacing w:before="0" w:beforeAutospacing="0" w:after="0" w:afterAutospacing="0"/>
              <w:jc w:val="center"/>
              <w:rPr>
                <w:rFonts w:hint="default"/>
                <w:color w:val="auto"/>
                <w:highlight w:val="none"/>
              </w:rPr>
            </w:pPr>
            <w:r>
              <w:rPr>
                <w:rFonts w:cs="宋体"/>
                <w:color w:val="auto"/>
                <w:sz w:val="21"/>
                <w:szCs w:val="21"/>
                <w:highlight w:val="none"/>
              </w:rPr>
              <w:t>安全可</w:t>
            </w:r>
          </w:p>
          <w:p w14:paraId="1942C599">
            <w:pPr>
              <w:pStyle w:val="43"/>
              <w:spacing w:before="0" w:beforeAutospacing="0" w:after="0" w:afterAutospacing="0"/>
              <w:jc w:val="center"/>
              <w:rPr>
                <w:rFonts w:hint="default"/>
                <w:color w:val="auto"/>
                <w:highlight w:val="none"/>
              </w:rPr>
            </w:pPr>
            <w:r>
              <w:rPr>
                <w:rFonts w:cs="宋体"/>
                <w:color w:val="auto"/>
                <w:sz w:val="21"/>
                <w:szCs w:val="21"/>
                <w:highlight w:val="none"/>
              </w:rPr>
              <w:t>靠等级</w:t>
            </w:r>
          </w:p>
        </w:tc>
      </w:tr>
      <w:tr w14:paraId="629A729C">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63B306F">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A517836">
            <w:pPr>
              <w:pStyle w:val="43"/>
              <w:spacing w:before="0" w:beforeAutospacing="0" w:after="0" w:afterAutospacing="0"/>
              <w:jc w:val="center"/>
              <w:rPr>
                <w:rFonts w:hint="default"/>
                <w:color w:val="auto"/>
                <w:highlight w:val="none"/>
              </w:rPr>
            </w:pPr>
            <w:r>
              <w:rPr>
                <w:rFonts w:cs="宋体"/>
                <w:color w:val="auto"/>
                <w:sz w:val="21"/>
                <w:szCs w:val="21"/>
                <w:highlight w:val="none"/>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3DC38B77">
            <w:pPr>
              <w:pStyle w:val="43"/>
              <w:spacing w:before="0" w:beforeAutospacing="0" w:after="0" w:afterAutospacing="0"/>
              <w:jc w:val="center"/>
              <w:rPr>
                <w:rFonts w:hint="default"/>
                <w:color w:val="auto"/>
                <w:highlight w:val="none"/>
              </w:rPr>
            </w:pPr>
            <w:r>
              <w:rPr>
                <w:rFonts w:cs="宋体"/>
                <w:color w:val="auto"/>
                <w:sz w:val="21"/>
                <w:szCs w:val="21"/>
                <w:highlight w:val="none"/>
              </w:rPr>
              <w:t>武汉达梦数据库股份有限公司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675150F2">
            <w:pPr>
              <w:pStyle w:val="43"/>
              <w:spacing w:before="0" w:beforeAutospacing="0" w:after="0" w:afterAutospacing="0"/>
              <w:jc w:val="center"/>
              <w:rPr>
                <w:rFonts w:hint="default"/>
                <w:color w:val="auto"/>
                <w:highlight w:val="none"/>
              </w:rPr>
            </w:pPr>
            <w:r>
              <w:rPr>
                <w:rFonts w:cs="宋体"/>
                <w:color w:val="auto"/>
                <w:szCs w:val="24"/>
                <w:highlight w:val="none"/>
              </w:rPr>
              <w:t>Ⅱ级</w:t>
            </w:r>
          </w:p>
        </w:tc>
      </w:tr>
      <w:tr w14:paraId="39327841">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AD3E46E">
            <w:pPr>
              <w:pStyle w:val="43"/>
              <w:spacing w:before="0" w:beforeAutospacing="0" w:after="0" w:afterAutospacing="0"/>
              <w:ind w:left="41"/>
              <w:jc w:val="center"/>
              <w:rPr>
                <w:rFonts w:hint="default"/>
                <w:color w:val="auto"/>
                <w:highlight w:val="none"/>
              </w:rPr>
            </w:pPr>
            <w:r>
              <w:rPr>
                <w:rFonts w:cs="宋体"/>
                <w:color w:val="auto"/>
                <w:sz w:val="21"/>
                <w:szCs w:val="21"/>
                <w:highlight w:val="none"/>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30E33B66">
            <w:pPr>
              <w:pStyle w:val="43"/>
              <w:spacing w:before="0" w:beforeAutospacing="0" w:after="0" w:afterAutospacing="0"/>
              <w:jc w:val="center"/>
              <w:rPr>
                <w:rFonts w:hint="default"/>
                <w:color w:val="auto"/>
                <w:highlight w:val="none"/>
              </w:rPr>
            </w:pPr>
            <w:r>
              <w:rPr>
                <w:rFonts w:cs="宋体"/>
                <w:color w:val="auto"/>
                <w:sz w:val="21"/>
                <w:szCs w:val="21"/>
                <w:highlight w:val="none"/>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ACFE9D4">
            <w:pPr>
              <w:pStyle w:val="43"/>
              <w:spacing w:before="0" w:beforeAutospacing="0" w:after="0" w:afterAutospacing="0"/>
              <w:jc w:val="center"/>
              <w:rPr>
                <w:rFonts w:hint="default"/>
                <w:color w:val="auto"/>
                <w:highlight w:val="none"/>
              </w:rPr>
            </w:pPr>
            <w:r>
              <w:rPr>
                <w:rFonts w:cs="宋体"/>
                <w:color w:val="auto"/>
                <w:sz w:val="21"/>
                <w:szCs w:val="21"/>
                <w:highlight w:val="none"/>
              </w:rPr>
              <w:t>平安科技（深圳）有限公司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75349224">
            <w:pPr>
              <w:pStyle w:val="43"/>
              <w:spacing w:before="0" w:beforeAutospacing="0" w:after="0" w:afterAutospacing="0"/>
              <w:jc w:val="center"/>
              <w:rPr>
                <w:rFonts w:hint="default"/>
                <w:color w:val="auto"/>
                <w:highlight w:val="none"/>
              </w:rPr>
            </w:pPr>
            <w:r>
              <w:rPr>
                <w:rFonts w:ascii="Calibri" w:hAnsi="Calibri" w:cs="Calibri"/>
                <w:color w:val="auto"/>
                <w:szCs w:val="24"/>
                <w:highlight w:val="none"/>
              </w:rPr>
              <w:t>I</w:t>
            </w:r>
            <w:r>
              <w:rPr>
                <w:rFonts w:cs="宋体"/>
                <w:color w:val="auto"/>
                <w:szCs w:val="24"/>
                <w:highlight w:val="none"/>
              </w:rPr>
              <w:t>级</w:t>
            </w:r>
          </w:p>
        </w:tc>
      </w:tr>
      <w:tr w14:paraId="6FD90D44">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F53137">
            <w:pPr>
              <w:pStyle w:val="43"/>
              <w:spacing w:before="0" w:beforeAutospacing="0" w:after="0" w:afterAutospacing="0"/>
              <w:ind w:left="41"/>
              <w:jc w:val="center"/>
              <w:rPr>
                <w:rFonts w:hint="default"/>
                <w:color w:val="auto"/>
                <w:highlight w:val="none"/>
              </w:rPr>
            </w:pPr>
            <w:r>
              <w:rPr>
                <w:rFonts w:cs="宋体"/>
                <w:color w:val="auto"/>
                <w:sz w:val="21"/>
                <w:szCs w:val="21"/>
                <w:highlight w:val="none"/>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DEC7962">
            <w:pPr>
              <w:pStyle w:val="43"/>
              <w:spacing w:before="0" w:beforeAutospacing="0" w:after="0" w:afterAutospacing="0"/>
              <w:jc w:val="center"/>
              <w:rPr>
                <w:rFonts w:hint="default"/>
                <w:color w:val="auto"/>
                <w:highlight w:val="none"/>
              </w:rPr>
            </w:pPr>
            <w:r>
              <w:rPr>
                <w:rFonts w:cs="宋体"/>
                <w:color w:val="auto"/>
                <w:sz w:val="21"/>
                <w:szCs w:val="21"/>
                <w:highlight w:val="none"/>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CC01F22">
            <w:pPr>
              <w:pStyle w:val="43"/>
              <w:spacing w:before="0" w:beforeAutospacing="0" w:after="0" w:afterAutospacing="0"/>
              <w:jc w:val="center"/>
              <w:rPr>
                <w:rFonts w:hint="default"/>
                <w:color w:val="auto"/>
                <w:highlight w:val="none"/>
              </w:rPr>
            </w:pPr>
            <w:r>
              <w:rPr>
                <w:rFonts w:cs="宋体"/>
                <w:color w:val="auto"/>
                <w:sz w:val="21"/>
                <w:szCs w:val="21"/>
                <w:highlight w:val="none"/>
              </w:rPr>
              <w:t>阿里云计算有限公司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1DDB4ABB">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0CF67DAE">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53E724">
            <w:pPr>
              <w:pStyle w:val="43"/>
              <w:spacing w:before="0" w:beforeAutospacing="0" w:after="0" w:afterAutospacing="0"/>
              <w:ind w:left="41"/>
              <w:jc w:val="center"/>
              <w:rPr>
                <w:rFonts w:hint="default"/>
                <w:color w:val="auto"/>
                <w:highlight w:val="none"/>
              </w:rPr>
            </w:pPr>
            <w:r>
              <w:rPr>
                <w:rFonts w:cs="宋体"/>
                <w:color w:val="auto"/>
                <w:sz w:val="21"/>
                <w:szCs w:val="21"/>
                <w:highlight w:val="none"/>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72119F6A">
            <w:pPr>
              <w:pStyle w:val="43"/>
              <w:spacing w:before="0" w:beforeAutospacing="0" w:after="0" w:afterAutospacing="0"/>
              <w:jc w:val="center"/>
              <w:rPr>
                <w:rFonts w:hint="default"/>
                <w:color w:val="auto"/>
                <w:highlight w:val="none"/>
              </w:rPr>
            </w:pPr>
            <w:r>
              <w:rPr>
                <w:rFonts w:cs="宋体"/>
                <w:color w:val="auto"/>
                <w:sz w:val="21"/>
                <w:szCs w:val="21"/>
                <w:highlight w:val="none"/>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E16AAD5">
            <w:pPr>
              <w:pStyle w:val="43"/>
              <w:spacing w:before="0" w:beforeAutospacing="0" w:after="0" w:afterAutospacing="0"/>
              <w:jc w:val="center"/>
              <w:rPr>
                <w:rFonts w:hint="default"/>
                <w:color w:val="auto"/>
                <w:highlight w:val="none"/>
              </w:rPr>
            </w:pPr>
            <w:r>
              <w:rPr>
                <w:rFonts w:cs="宋体"/>
                <w:color w:val="auto"/>
                <w:sz w:val="21"/>
                <w:szCs w:val="21"/>
                <w:highlight w:val="none"/>
              </w:rPr>
              <w:t>北京东方金信科技股份有限公司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4690C510">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83B86F5">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62FBC30">
            <w:pPr>
              <w:pStyle w:val="43"/>
              <w:spacing w:before="0" w:beforeAutospacing="0" w:after="0" w:afterAutospacing="0"/>
              <w:ind w:left="41"/>
              <w:jc w:val="center"/>
              <w:rPr>
                <w:rFonts w:hint="default"/>
                <w:color w:val="auto"/>
                <w:highlight w:val="none"/>
              </w:rPr>
            </w:pPr>
            <w:r>
              <w:rPr>
                <w:rFonts w:cs="宋体"/>
                <w:color w:val="auto"/>
                <w:sz w:val="21"/>
                <w:szCs w:val="21"/>
                <w:highlight w:val="none"/>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0FE3E16">
            <w:pPr>
              <w:pStyle w:val="43"/>
              <w:spacing w:before="0" w:beforeAutospacing="0" w:after="0" w:afterAutospacing="0"/>
              <w:jc w:val="center"/>
              <w:rPr>
                <w:rFonts w:hint="default"/>
                <w:color w:val="auto"/>
                <w:highlight w:val="none"/>
              </w:rPr>
            </w:pPr>
            <w:r>
              <w:rPr>
                <w:rFonts w:cs="宋体"/>
                <w:color w:val="auto"/>
                <w:sz w:val="21"/>
                <w:szCs w:val="21"/>
                <w:highlight w:val="none"/>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71B5965">
            <w:pPr>
              <w:pStyle w:val="43"/>
              <w:spacing w:before="0" w:beforeAutospacing="0" w:after="0" w:afterAutospacing="0"/>
              <w:jc w:val="center"/>
              <w:rPr>
                <w:rFonts w:hint="default"/>
                <w:color w:val="auto"/>
                <w:highlight w:val="none"/>
              </w:rPr>
            </w:pPr>
            <w:r>
              <w:rPr>
                <w:rFonts w:cs="宋体"/>
                <w:color w:val="auto"/>
                <w:sz w:val="21"/>
                <w:szCs w:val="21"/>
                <w:highlight w:val="none"/>
              </w:rPr>
              <w:t>中移动信息技术有限公司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0E87729C">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008BD0A1">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17FD7AB">
            <w:pPr>
              <w:pStyle w:val="43"/>
              <w:spacing w:before="0" w:beforeAutospacing="0" w:after="0" w:afterAutospacing="0"/>
              <w:ind w:left="41"/>
              <w:jc w:val="center"/>
              <w:rPr>
                <w:rFonts w:hint="default"/>
                <w:color w:val="auto"/>
                <w:highlight w:val="none"/>
              </w:rPr>
            </w:pPr>
            <w:r>
              <w:rPr>
                <w:rFonts w:cs="宋体"/>
                <w:color w:val="auto"/>
                <w:sz w:val="21"/>
                <w:szCs w:val="21"/>
                <w:highlight w:val="none"/>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16CE86D">
            <w:pPr>
              <w:pStyle w:val="43"/>
              <w:spacing w:before="0" w:beforeAutospacing="0" w:after="0" w:afterAutospacing="0"/>
              <w:jc w:val="center"/>
              <w:rPr>
                <w:rFonts w:hint="default"/>
                <w:color w:val="auto"/>
                <w:highlight w:val="none"/>
              </w:rPr>
            </w:pPr>
            <w:r>
              <w:rPr>
                <w:rFonts w:cs="宋体"/>
                <w:color w:val="auto"/>
                <w:sz w:val="21"/>
                <w:szCs w:val="21"/>
                <w:highlight w:val="none"/>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65F630C">
            <w:pPr>
              <w:pStyle w:val="43"/>
              <w:spacing w:before="0" w:beforeAutospacing="0" w:after="0" w:afterAutospacing="0"/>
              <w:jc w:val="center"/>
              <w:rPr>
                <w:rFonts w:hint="default"/>
                <w:color w:val="auto"/>
                <w:highlight w:val="none"/>
              </w:rPr>
            </w:pPr>
            <w:r>
              <w:rPr>
                <w:rFonts w:cs="宋体"/>
                <w:color w:val="auto"/>
                <w:sz w:val="21"/>
                <w:szCs w:val="21"/>
                <w:highlight w:val="none"/>
              </w:rPr>
              <w:t>中兴通讯股份有限公司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154903E1">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8038C78">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506B3A3">
            <w:pPr>
              <w:pStyle w:val="43"/>
              <w:spacing w:before="0" w:beforeAutospacing="0" w:after="0" w:afterAutospacing="0"/>
              <w:ind w:left="41"/>
              <w:jc w:val="center"/>
              <w:rPr>
                <w:rFonts w:hint="default"/>
                <w:color w:val="auto"/>
                <w:highlight w:val="none"/>
              </w:rPr>
            </w:pPr>
            <w:r>
              <w:rPr>
                <w:rFonts w:cs="宋体"/>
                <w:color w:val="auto"/>
                <w:sz w:val="21"/>
                <w:szCs w:val="21"/>
                <w:highlight w:val="none"/>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B8A7D6A">
            <w:pPr>
              <w:pStyle w:val="43"/>
              <w:spacing w:before="0" w:beforeAutospacing="0" w:after="0" w:afterAutospacing="0"/>
              <w:jc w:val="center"/>
              <w:rPr>
                <w:rFonts w:hint="default"/>
                <w:color w:val="auto"/>
                <w:highlight w:val="none"/>
              </w:rPr>
            </w:pPr>
            <w:r>
              <w:rPr>
                <w:rFonts w:cs="宋体"/>
                <w:color w:val="auto"/>
                <w:sz w:val="21"/>
                <w:szCs w:val="21"/>
                <w:highlight w:val="none"/>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73F69892">
            <w:pPr>
              <w:pStyle w:val="43"/>
              <w:spacing w:before="0" w:beforeAutospacing="0" w:after="0" w:afterAutospacing="0"/>
              <w:jc w:val="center"/>
              <w:rPr>
                <w:rFonts w:hint="default"/>
                <w:color w:val="auto"/>
                <w:highlight w:val="none"/>
              </w:rPr>
            </w:pPr>
            <w:r>
              <w:rPr>
                <w:rFonts w:cs="宋体"/>
                <w:color w:val="auto"/>
                <w:sz w:val="21"/>
                <w:szCs w:val="21"/>
                <w:highlight w:val="none"/>
              </w:rPr>
              <w:t>北京奥星贝斯科技有限公司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21D9644C">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AA33CFC">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C40294">
            <w:pPr>
              <w:pStyle w:val="43"/>
              <w:spacing w:before="0" w:beforeAutospacing="0" w:after="0" w:afterAutospacing="0"/>
              <w:ind w:left="41"/>
              <w:jc w:val="center"/>
              <w:rPr>
                <w:rFonts w:hint="default"/>
                <w:color w:val="auto"/>
                <w:highlight w:val="none"/>
              </w:rPr>
            </w:pPr>
            <w:r>
              <w:rPr>
                <w:rFonts w:cs="宋体"/>
                <w:color w:val="auto"/>
                <w:sz w:val="21"/>
                <w:szCs w:val="21"/>
                <w:highlight w:val="none"/>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B07B569">
            <w:pPr>
              <w:pStyle w:val="43"/>
              <w:spacing w:before="0" w:beforeAutospacing="0" w:after="0" w:afterAutospacing="0"/>
              <w:jc w:val="center"/>
              <w:rPr>
                <w:rFonts w:hint="default"/>
                <w:color w:val="auto"/>
                <w:highlight w:val="none"/>
              </w:rPr>
            </w:pPr>
            <w:r>
              <w:rPr>
                <w:rFonts w:cs="宋体"/>
                <w:color w:val="auto"/>
                <w:sz w:val="21"/>
                <w:szCs w:val="21"/>
                <w:highlight w:val="none"/>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C4600D4">
            <w:pPr>
              <w:pStyle w:val="43"/>
              <w:spacing w:before="0" w:beforeAutospacing="0" w:after="0" w:afterAutospacing="0"/>
              <w:jc w:val="center"/>
              <w:rPr>
                <w:rFonts w:hint="default"/>
                <w:color w:val="auto"/>
                <w:highlight w:val="none"/>
              </w:rPr>
            </w:pPr>
            <w:r>
              <w:rPr>
                <w:rFonts w:cs="宋体"/>
                <w:color w:val="auto"/>
                <w:sz w:val="21"/>
                <w:szCs w:val="21"/>
                <w:highlight w:val="none"/>
              </w:rPr>
              <w:t>华为云计算技术有限公司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14:paraId="0439797C">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bl>
    <w:p w14:paraId="6A4ECCEA">
      <w:pPr>
        <w:pStyle w:val="43"/>
        <w:shd w:val="clear" w:color="auto" w:fill="FFFFFF"/>
        <w:spacing w:before="0" w:beforeAutospacing="0" w:after="0" w:afterAutospacing="0"/>
        <w:rPr>
          <w:rFonts w:hint="default" w:cs="宋体"/>
          <w:color w:val="auto"/>
          <w:sz w:val="18"/>
          <w:szCs w:val="18"/>
          <w:highlight w:val="none"/>
        </w:rPr>
      </w:pPr>
      <w:r>
        <w:rPr>
          <w:rFonts w:cs="宋体"/>
          <w:color w:val="auto"/>
          <w:sz w:val="21"/>
          <w:szCs w:val="21"/>
          <w:highlight w:val="none"/>
          <w:shd w:val="clear" w:color="auto" w:fill="FFFFFF"/>
        </w:rPr>
        <w:t> </w:t>
      </w:r>
    </w:p>
    <w:p w14:paraId="1C28A3E7">
      <w:pPr>
        <w:pStyle w:val="43"/>
        <w:shd w:val="clear" w:color="auto" w:fill="FFFFFF"/>
        <w:spacing w:before="0" w:beforeAutospacing="0" w:after="0" w:afterAutospacing="0"/>
        <w:rPr>
          <w:rFonts w:hint="default" w:cs="宋体"/>
          <w:color w:val="auto"/>
          <w:sz w:val="18"/>
          <w:szCs w:val="18"/>
          <w:highlight w:val="none"/>
        </w:rPr>
      </w:pPr>
      <w:r>
        <w:rPr>
          <w:rFonts w:cs="宋体"/>
          <w:color w:val="auto"/>
          <w:sz w:val="21"/>
          <w:szCs w:val="21"/>
          <w:highlight w:val="none"/>
          <w:shd w:val="clear" w:color="auto" w:fill="FFFFFF"/>
        </w:rPr>
        <w:t>（二）分布式数据库</w:t>
      </w:r>
    </w:p>
    <w:tbl>
      <w:tblPr>
        <w:tblStyle w:val="48"/>
        <w:tblW w:w="7820" w:type="dxa"/>
        <w:jc w:val="center"/>
        <w:tblLayout w:type="fixed"/>
        <w:tblCellMar>
          <w:top w:w="0" w:type="dxa"/>
          <w:left w:w="0" w:type="dxa"/>
          <w:bottom w:w="0" w:type="dxa"/>
          <w:right w:w="0" w:type="dxa"/>
        </w:tblCellMar>
      </w:tblPr>
      <w:tblGrid>
        <w:gridCol w:w="856"/>
        <w:gridCol w:w="2826"/>
        <w:gridCol w:w="3136"/>
        <w:gridCol w:w="1002"/>
      </w:tblGrid>
      <w:tr w14:paraId="7F51981A">
        <w:tblPrEx>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16EEB971">
            <w:pPr>
              <w:pStyle w:val="43"/>
              <w:spacing w:before="0" w:beforeAutospacing="0" w:after="0" w:afterAutospacing="0"/>
              <w:jc w:val="center"/>
              <w:rPr>
                <w:rFonts w:hint="default"/>
                <w:color w:val="auto"/>
                <w:highlight w:val="none"/>
              </w:rPr>
            </w:pPr>
            <w:r>
              <w:rPr>
                <w:rFonts w:cs="宋体"/>
                <w:color w:val="auto"/>
                <w:sz w:val="21"/>
                <w:szCs w:val="21"/>
                <w:highlight w:val="none"/>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70735467">
            <w:pPr>
              <w:pStyle w:val="43"/>
              <w:spacing w:before="0" w:beforeAutospacing="0" w:after="0" w:afterAutospacing="0"/>
              <w:jc w:val="center"/>
              <w:rPr>
                <w:rFonts w:hint="default"/>
                <w:color w:val="auto"/>
                <w:highlight w:val="none"/>
              </w:rPr>
            </w:pPr>
            <w:r>
              <w:rPr>
                <w:rFonts w:cs="宋体"/>
                <w:color w:val="auto"/>
                <w:sz w:val="21"/>
                <w:szCs w:val="21"/>
                <w:highlight w:val="none"/>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25F1CA3">
            <w:pPr>
              <w:pStyle w:val="43"/>
              <w:spacing w:before="0" w:beforeAutospacing="0" w:after="0" w:afterAutospacing="0"/>
              <w:jc w:val="center"/>
              <w:rPr>
                <w:rFonts w:hint="default"/>
                <w:color w:val="auto"/>
                <w:highlight w:val="none"/>
              </w:rPr>
            </w:pPr>
            <w:r>
              <w:rPr>
                <w:rFonts w:cs="宋体"/>
                <w:color w:val="auto"/>
                <w:sz w:val="21"/>
                <w:szCs w:val="21"/>
                <w:highlight w:val="none"/>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8F835DA">
            <w:pPr>
              <w:pStyle w:val="43"/>
              <w:spacing w:before="0" w:beforeAutospacing="0" w:after="0" w:afterAutospacing="0"/>
              <w:jc w:val="center"/>
              <w:rPr>
                <w:rFonts w:hint="default"/>
                <w:color w:val="auto"/>
                <w:highlight w:val="none"/>
              </w:rPr>
            </w:pPr>
            <w:r>
              <w:rPr>
                <w:rFonts w:cs="宋体"/>
                <w:color w:val="auto"/>
                <w:sz w:val="21"/>
                <w:szCs w:val="21"/>
                <w:highlight w:val="none"/>
              </w:rPr>
              <w:t>安全可</w:t>
            </w:r>
          </w:p>
          <w:p w14:paraId="61C43867">
            <w:pPr>
              <w:pStyle w:val="43"/>
              <w:spacing w:before="0" w:beforeAutospacing="0" w:after="0" w:afterAutospacing="0"/>
              <w:jc w:val="center"/>
              <w:rPr>
                <w:rFonts w:hint="default"/>
                <w:color w:val="auto"/>
                <w:highlight w:val="none"/>
              </w:rPr>
            </w:pPr>
            <w:r>
              <w:rPr>
                <w:rFonts w:cs="宋体"/>
                <w:color w:val="auto"/>
                <w:sz w:val="21"/>
                <w:szCs w:val="21"/>
                <w:highlight w:val="none"/>
              </w:rPr>
              <w:t>靠等级</w:t>
            </w:r>
          </w:p>
        </w:tc>
      </w:tr>
      <w:tr w14:paraId="685D89AF">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CB1DEA1">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54BF9E8">
            <w:pPr>
              <w:pStyle w:val="43"/>
              <w:spacing w:before="0" w:beforeAutospacing="0" w:after="0" w:afterAutospacing="0"/>
              <w:jc w:val="center"/>
              <w:rPr>
                <w:rFonts w:hint="default"/>
                <w:color w:val="auto"/>
                <w:highlight w:val="none"/>
              </w:rPr>
            </w:pPr>
            <w:r>
              <w:rPr>
                <w:rFonts w:cs="宋体"/>
                <w:color w:val="auto"/>
                <w:sz w:val="21"/>
                <w:szCs w:val="21"/>
                <w:highlight w:val="none"/>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BE580B7">
            <w:pPr>
              <w:pStyle w:val="43"/>
              <w:spacing w:before="0" w:beforeAutospacing="0" w:after="0" w:afterAutospacing="0"/>
              <w:jc w:val="center"/>
              <w:rPr>
                <w:rFonts w:hint="default"/>
                <w:color w:val="auto"/>
                <w:highlight w:val="none"/>
              </w:rPr>
            </w:pPr>
            <w:r>
              <w:rPr>
                <w:rFonts w:cs="宋体"/>
                <w:color w:val="auto"/>
                <w:sz w:val="21"/>
                <w:szCs w:val="21"/>
                <w:highlight w:val="none"/>
              </w:rPr>
              <w:t>武汉达梦数据库股份有限公司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D5FEF1B">
            <w:pPr>
              <w:pStyle w:val="43"/>
              <w:spacing w:before="0" w:beforeAutospacing="0" w:after="0" w:afterAutospacing="0"/>
              <w:jc w:val="center"/>
              <w:rPr>
                <w:rFonts w:hint="default"/>
                <w:color w:val="auto"/>
                <w:highlight w:val="none"/>
              </w:rPr>
            </w:pPr>
            <w:r>
              <w:rPr>
                <w:rFonts w:cs="宋体"/>
                <w:color w:val="auto"/>
                <w:szCs w:val="24"/>
                <w:highlight w:val="none"/>
              </w:rPr>
              <w:t>Ⅱ级</w:t>
            </w:r>
          </w:p>
        </w:tc>
      </w:tr>
      <w:tr w14:paraId="0CA86FDA">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72794F5">
            <w:pPr>
              <w:pStyle w:val="43"/>
              <w:spacing w:before="0" w:beforeAutospacing="0" w:after="0" w:afterAutospacing="0"/>
              <w:ind w:left="41"/>
              <w:jc w:val="center"/>
              <w:rPr>
                <w:rFonts w:hint="default"/>
                <w:color w:val="auto"/>
                <w:highlight w:val="none"/>
              </w:rPr>
            </w:pPr>
            <w:r>
              <w:rPr>
                <w:rFonts w:cs="宋体"/>
                <w:color w:val="auto"/>
                <w:sz w:val="21"/>
                <w:szCs w:val="21"/>
                <w:highlight w:val="none"/>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FE67552">
            <w:pPr>
              <w:pStyle w:val="43"/>
              <w:spacing w:before="0" w:beforeAutospacing="0" w:after="0" w:afterAutospacing="0"/>
              <w:jc w:val="center"/>
              <w:rPr>
                <w:rFonts w:hint="default"/>
                <w:color w:val="auto"/>
                <w:highlight w:val="none"/>
              </w:rPr>
            </w:pPr>
            <w:r>
              <w:rPr>
                <w:rFonts w:cs="宋体"/>
                <w:color w:val="auto"/>
                <w:sz w:val="21"/>
                <w:szCs w:val="21"/>
                <w:highlight w:val="none"/>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E5E3930">
            <w:pPr>
              <w:pStyle w:val="43"/>
              <w:spacing w:before="0" w:beforeAutospacing="0" w:after="0" w:afterAutospacing="0"/>
              <w:jc w:val="center"/>
              <w:rPr>
                <w:rFonts w:hint="default"/>
                <w:color w:val="auto"/>
                <w:highlight w:val="none"/>
              </w:rPr>
            </w:pPr>
            <w:r>
              <w:rPr>
                <w:rFonts w:cs="宋体"/>
                <w:color w:val="auto"/>
                <w:sz w:val="21"/>
                <w:szCs w:val="21"/>
                <w:highlight w:val="none"/>
              </w:rPr>
              <w:t>深圳计算科学研究院</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4DDB54CD">
            <w:pPr>
              <w:pStyle w:val="43"/>
              <w:spacing w:before="0" w:beforeAutospacing="0" w:after="0" w:afterAutospacing="0"/>
              <w:jc w:val="center"/>
              <w:rPr>
                <w:rFonts w:hint="default"/>
                <w:color w:val="auto"/>
                <w:highlight w:val="none"/>
              </w:rPr>
            </w:pPr>
            <w:r>
              <w:rPr>
                <w:rFonts w:cs="宋体"/>
                <w:color w:val="auto"/>
                <w:szCs w:val="24"/>
                <w:highlight w:val="none"/>
              </w:rPr>
              <w:t>Ⅱ级</w:t>
            </w:r>
          </w:p>
        </w:tc>
      </w:tr>
      <w:tr w14:paraId="4D4CDAA8">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6EF912B">
            <w:pPr>
              <w:pStyle w:val="43"/>
              <w:spacing w:before="0" w:beforeAutospacing="0" w:after="0" w:afterAutospacing="0"/>
              <w:ind w:left="41"/>
              <w:jc w:val="center"/>
              <w:rPr>
                <w:rFonts w:hint="default"/>
                <w:color w:val="auto"/>
                <w:highlight w:val="none"/>
              </w:rPr>
            </w:pPr>
            <w:r>
              <w:rPr>
                <w:rFonts w:cs="宋体"/>
                <w:color w:val="auto"/>
                <w:sz w:val="21"/>
                <w:szCs w:val="21"/>
                <w:highlight w:val="none"/>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9FDB6C9">
            <w:pPr>
              <w:pStyle w:val="43"/>
              <w:spacing w:before="0" w:beforeAutospacing="0" w:after="0" w:afterAutospacing="0"/>
              <w:jc w:val="center"/>
              <w:rPr>
                <w:rFonts w:hint="default"/>
                <w:color w:val="auto"/>
                <w:highlight w:val="none"/>
              </w:rPr>
            </w:pPr>
            <w:r>
              <w:rPr>
                <w:rFonts w:cs="宋体"/>
                <w:color w:val="auto"/>
                <w:sz w:val="21"/>
                <w:szCs w:val="21"/>
                <w:highlight w:val="none"/>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D3760C5">
            <w:pPr>
              <w:pStyle w:val="43"/>
              <w:spacing w:before="0" w:beforeAutospacing="0" w:after="0" w:afterAutospacing="0"/>
              <w:jc w:val="center"/>
              <w:rPr>
                <w:rFonts w:hint="default"/>
                <w:color w:val="auto"/>
                <w:highlight w:val="none"/>
              </w:rPr>
            </w:pPr>
            <w:r>
              <w:rPr>
                <w:rFonts w:cs="宋体"/>
                <w:color w:val="auto"/>
                <w:sz w:val="21"/>
                <w:szCs w:val="21"/>
                <w:highlight w:val="none"/>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02F2733D">
            <w:pPr>
              <w:pStyle w:val="43"/>
              <w:spacing w:before="0" w:beforeAutospacing="0" w:after="0" w:afterAutospacing="0"/>
              <w:jc w:val="center"/>
              <w:rPr>
                <w:rFonts w:hint="default"/>
                <w:color w:val="auto"/>
                <w:highlight w:val="none"/>
              </w:rPr>
            </w:pPr>
            <w:r>
              <w:rPr>
                <w:rFonts w:cs="宋体"/>
                <w:color w:val="auto"/>
                <w:szCs w:val="24"/>
                <w:highlight w:val="none"/>
              </w:rPr>
              <w:t>Ⅱ级</w:t>
            </w:r>
          </w:p>
        </w:tc>
      </w:tr>
      <w:tr w14:paraId="3DED9E3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736BD26">
            <w:pPr>
              <w:pStyle w:val="43"/>
              <w:spacing w:before="0" w:beforeAutospacing="0" w:after="0" w:afterAutospacing="0"/>
              <w:ind w:left="41"/>
              <w:jc w:val="center"/>
              <w:rPr>
                <w:rFonts w:hint="default"/>
                <w:color w:val="auto"/>
                <w:highlight w:val="none"/>
              </w:rPr>
            </w:pPr>
            <w:r>
              <w:rPr>
                <w:rFonts w:cs="宋体"/>
                <w:color w:val="auto"/>
                <w:sz w:val="21"/>
                <w:szCs w:val="21"/>
                <w:highlight w:val="none"/>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0D1F5CA">
            <w:pPr>
              <w:pStyle w:val="43"/>
              <w:spacing w:before="0" w:beforeAutospacing="0" w:after="0" w:afterAutospacing="0"/>
              <w:jc w:val="center"/>
              <w:rPr>
                <w:rFonts w:hint="default"/>
                <w:color w:val="auto"/>
                <w:highlight w:val="none"/>
              </w:rPr>
            </w:pPr>
            <w:r>
              <w:rPr>
                <w:rFonts w:cs="宋体"/>
                <w:color w:val="auto"/>
                <w:sz w:val="21"/>
                <w:szCs w:val="21"/>
                <w:highlight w:val="none"/>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CF0EF69">
            <w:pPr>
              <w:pStyle w:val="43"/>
              <w:spacing w:before="0" w:beforeAutospacing="0" w:after="0" w:afterAutospacing="0"/>
              <w:jc w:val="center"/>
              <w:rPr>
                <w:rFonts w:hint="default"/>
                <w:color w:val="auto"/>
                <w:highlight w:val="none"/>
              </w:rPr>
            </w:pPr>
            <w:r>
              <w:rPr>
                <w:rFonts w:cs="宋体"/>
                <w:color w:val="auto"/>
                <w:sz w:val="21"/>
                <w:szCs w:val="21"/>
                <w:highlight w:val="none"/>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2CA18CA7">
            <w:pPr>
              <w:pStyle w:val="43"/>
              <w:spacing w:before="0" w:beforeAutospacing="0" w:after="0" w:afterAutospacing="0"/>
              <w:jc w:val="center"/>
              <w:rPr>
                <w:rFonts w:hint="default"/>
                <w:color w:val="auto"/>
                <w:highlight w:val="none"/>
              </w:rPr>
            </w:pPr>
            <w:r>
              <w:rPr>
                <w:rFonts w:cs="宋体"/>
                <w:color w:val="auto"/>
                <w:szCs w:val="24"/>
                <w:highlight w:val="none"/>
              </w:rPr>
              <w:t>Ⅱ级</w:t>
            </w:r>
          </w:p>
        </w:tc>
      </w:tr>
      <w:tr w14:paraId="2F4A234B">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D8B5423">
            <w:pPr>
              <w:pStyle w:val="43"/>
              <w:spacing w:before="0" w:beforeAutospacing="0" w:after="0" w:afterAutospacing="0"/>
              <w:ind w:left="41"/>
              <w:jc w:val="center"/>
              <w:rPr>
                <w:rFonts w:hint="default"/>
                <w:color w:val="auto"/>
                <w:highlight w:val="none"/>
              </w:rPr>
            </w:pPr>
            <w:r>
              <w:rPr>
                <w:rFonts w:cs="宋体"/>
                <w:color w:val="auto"/>
                <w:sz w:val="21"/>
                <w:szCs w:val="21"/>
                <w:highlight w:val="none"/>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A10D3A5">
            <w:pPr>
              <w:pStyle w:val="43"/>
              <w:spacing w:before="0" w:beforeAutospacing="0" w:after="0" w:afterAutospacing="0"/>
              <w:jc w:val="center"/>
              <w:rPr>
                <w:rFonts w:hint="default"/>
                <w:color w:val="auto"/>
                <w:highlight w:val="none"/>
              </w:rPr>
            </w:pPr>
            <w:r>
              <w:rPr>
                <w:rFonts w:cs="宋体"/>
                <w:color w:val="auto"/>
                <w:sz w:val="21"/>
                <w:szCs w:val="21"/>
                <w:highlight w:val="none"/>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9B31682">
            <w:pPr>
              <w:pStyle w:val="43"/>
              <w:spacing w:before="0" w:beforeAutospacing="0" w:after="0" w:afterAutospacing="0"/>
              <w:jc w:val="center"/>
              <w:rPr>
                <w:rFonts w:hint="default"/>
                <w:color w:val="auto"/>
                <w:highlight w:val="none"/>
              </w:rPr>
            </w:pPr>
            <w:r>
              <w:rPr>
                <w:rFonts w:cs="宋体"/>
                <w:color w:val="auto"/>
                <w:sz w:val="21"/>
                <w:szCs w:val="21"/>
                <w:highlight w:val="none"/>
              </w:rPr>
              <w:t>天谋科技（北京）有限公司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680B88A6">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87C3017">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E3C0637">
            <w:pPr>
              <w:pStyle w:val="43"/>
              <w:spacing w:before="0" w:beforeAutospacing="0" w:after="0" w:afterAutospacing="0"/>
              <w:ind w:left="41"/>
              <w:jc w:val="center"/>
              <w:rPr>
                <w:rFonts w:hint="default"/>
                <w:color w:val="auto"/>
                <w:highlight w:val="none"/>
              </w:rPr>
            </w:pPr>
            <w:r>
              <w:rPr>
                <w:rFonts w:cs="宋体"/>
                <w:color w:val="auto"/>
                <w:sz w:val="21"/>
                <w:szCs w:val="21"/>
                <w:highlight w:val="none"/>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A1828FF">
            <w:pPr>
              <w:pStyle w:val="43"/>
              <w:spacing w:before="0" w:beforeAutospacing="0" w:after="0" w:afterAutospacing="0"/>
              <w:jc w:val="center"/>
              <w:rPr>
                <w:rFonts w:hint="default"/>
                <w:color w:val="auto"/>
                <w:highlight w:val="none"/>
              </w:rPr>
            </w:pPr>
            <w:r>
              <w:rPr>
                <w:rFonts w:cs="宋体"/>
                <w:color w:val="auto"/>
                <w:sz w:val="21"/>
                <w:szCs w:val="21"/>
                <w:highlight w:val="none"/>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5E63EB9">
            <w:pPr>
              <w:pStyle w:val="43"/>
              <w:spacing w:before="0" w:beforeAutospacing="0" w:after="0" w:afterAutospacing="0"/>
              <w:jc w:val="center"/>
              <w:rPr>
                <w:rFonts w:hint="default"/>
                <w:color w:val="auto"/>
                <w:highlight w:val="none"/>
              </w:rPr>
            </w:pPr>
            <w:r>
              <w:rPr>
                <w:rFonts w:cs="宋体"/>
                <w:color w:val="auto"/>
                <w:sz w:val="21"/>
                <w:szCs w:val="21"/>
                <w:highlight w:val="none"/>
              </w:rPr>
              <w:t>天翼云科技有限公司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22D124E2">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C02702A">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DFE8B9">
            <w:pPr>
              <w:pStyle w:val="43"/>
              <w:spacing w:before="0" w:beforeAutospacing="0" w:after="0" w:afterAutospacing="0"/>
              <w:ind w:left="41"/>
              <w:jc w:val="center"/>
              <w:rPr>
                <w:rFonts w:hint="default"/>
                <w:color w:val="auto"/>
                <w:highlight w:val="none"/>
              </w:rPr>
            </w:pPr>
            <w:r>
              <w:rPr>
                <w:rFonts w:cs="宋体"/>
                <w:color w:val="auto"/>
                <w:sz w:val="21"/>
                <w:szCs w:val="21"/>
                <w:highlight w:val="none"/>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8C4A51F">
            <w:pPr>
              <w:pStyle w:val="43"/>
              <w:spacing w:before="0" w:beforeAutospacing="0" w:after="0" w:afterAutospacing="0"/>
              <w:jc w:val="center"/>
              <w:rPr>
                <w:rFonts w:hint="default"/>
                <w:color w:val="auto"/>
                <w:highlight w:val="none"/>
              </w:rPr>
            </w:pPr>
            <w:r>
              <w:rPr>
                <w:rFonts w:cs="宋体"/>
                <w:color w:val="auto"/>
                <w:sz w:val="21"/>
                <w:szCs w:val="21"/>
                <w:highlight w:val="none"/>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059FA5F">
            <w:pPr>
              <w:pStyle w:val="43"/>
              <w:spacing w:before="0" w:beforeAutospacing="0" w:after="0" w:afterAutospacing="0"/>
              <w:jc w:val="center"/>
              <w:rPr>
                <w:rFonts w:hint="default"/>
                <w:color w:val="auto"/>
                <w:highlight w:val="none"/>
              </w:rPr>
            </w:pPr>
            <w:r>
              <w:rPr>
                <w:rFonts w:cs="宋体"/>
                <w:color w:val="auto"/>
                <w:sz w:val="21"/>
                <w:szCs w:val="21"/>
                <w:highlight w:val="none"/>
              </w:rPr>
              <w:t>中国银联股份有限公司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3F2999DB">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2545F7A7">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C212562">
            <w:pPr>
              <w:pStyle w:val="43"/>
              <w:spacing w:before="0" w:beforeAutospacing="0" w:after="0" w:afterAutospacing="0"/>
              <w:ind w:left="41"/>
              <w:jc w:val="center"/>
              <w:rPr>
                <w:rFonts w:hint="default"/>
                <w:color w:val="auto"/>
                <w:highlight w:val="none"/>
              </w:rPr>
            </w:pPr>
            <w:r>
              <w:rPr>
                <w:rFonts w:cs="宋体"/>
                <w:color w:val="auto"/>
                <w:sz w:val="21"/>
                <w:szCs w:val="21"/>
                <w:highlight w:val="none"/>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94F8531">
            <w:pPr>
              <w:pStyle w:val="43"/>
              <w:spacing w:before="0" w:beforeAutospacing="0" w:after="0" w:afterAutospacing="0"/>
              <w:jc w:val="center"/>
              <w:rPr>
                <w:rFonts w:hint="default"/>
                <w:color w:val="auto"/>
                <w:highlight w:val="none"/>
              </w:rPr>
            </w:pPr>
            <w:r>
              <w:rPr>
                <w:rFonts w:cs="宋体"/>
                <w:color w:val="auto"/>
                <w:sz w:val="21"/>
                <w:szCs w:val="21"/>
                <w:highlight w:val="none"/>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A3072DB">
            <w:pPr>
              <w:pStyle w:val="43"/>
              <w:spacing w:before="0" w:beforeAutospacing="0" w:after="0" w:afterAutospacing="0"/>
              <w:jc w:val="center"/>
              <w:rPr>
                <w:rFonts w:hint="default"/>
                <w:color w:val="auto"/>
                <w:highlight w:val="none"/>
              </w:rPr>
            </w:pPr>
            <w:r>
              <w:rPr>
                <w:rFonts w:cs="宋体"/>
                <w:color w:val="auto"/>
                <w:sz w:val="21"/>
                <w:szCs w:val="21"/>
                <w:highlight w:val="none"/>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3C03C3B2">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CF5245D">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B9A812C">
            <w:pPr>
              <w:pStyle w:val="43"/>
              <w:spacing w:before="0" w:beforeAutospacing="0" w:after="0" w:afterAutospacing="0"/>
              <w:ind w:left="41"/>
              <w:jc w:val="center"/>
              <w:rPr>
                <w:rFonts w:hint="default"/>
                <w:color w:val="auto"/>
                <w:highlight w:val="none"/>
              </w:rPr>
            </w:pPr>
            <w:r>
              <w:rPr>
                <w:rFonts w:cs="宋体"/>
                <w:color w:val="auto"/>
                <w:sz w:val="21"/>
                <w:szCs w:val="21"/>
                <w:highlight w:val="none"/>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AE600FF">
            <w:pPr>
              <w:pStyle w:val="43"/>
              <w:spacing w:before="0" w:beforeAutospacing="0" w:after="0" w:afterAutospacing="0"/>
              <w:jc w:val="center"/>
              <w:rPr>
                <w:rFonts w:hint="default"/>
                <w:color w:val="auto"/>
                <w:highlight w:val="none"/>
              </w:rPr>
            </w:pPr>
            <w:r>
              <w:rPr>
                <w:rFonts w:cs="宋体"/>
                <w:color w:val="auto"/>
                <w:sz w:val="21"/>
                <w:szCs w:val="21"/>
                <w:highlight w:val="none"/>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018BC58">
            <w:pPr>
              <w:pStyle w:val="43"/>
              <w:spacing w:before="0" w:beforeAutospacing="0" w:after="0" w:afterAutospacing="0"/>
              <w:jc w:val="center"/>
              <w:rPr>
                <w:rFonts w:hint="default"/>
                <w:color w:val="auto"/>
                <w:highlight w:val="none"/>
              </w:rPr>
            </w:pPr>
            <w:r>
              <w:rPr>
                <w:rFonts w:cs="宋体"/>
                <w:color w:val="auto"/>
                <w:sz w:val="21"/>
                <w:szCs w:val="21"/>
                <w:highlight w:val="none"/>
              </w:rPr>
              <w:t>阿里云计算有限公司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D608946">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EBFAE08">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D0B18F">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F8C5262">
            <w:pPr>
              <w:pStyle w:val="43"/>
              <w:spacing w:before="0" w:beforeAutospacing="0" w:after="0" w:afterAutospacing="0"/>
              <w:jc w:val="center"/>
              <w:rPr>
                <w:rFonts w:hint="default"/>
                <w:color w:val="auto"/>
                <w:highlight w:val="none"/>
              </w:rPr>
            </w:pPr>
            <w:r>
              <w:rPr>
                <w:rFonts w:cs="宋体"/>
                <w:color w:val="auto"/>
                <w:sz w:val="21"/>
                <w:szCs w:val="21"/>
                <w:highlight w:val="none"/>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898C2F2">
            <w:pPr>
              <w:pStyle w:val="43"/>
              <w:spacing w:before="0" w:beforeAutospacing="0" w:after="0" w:afterAutospacing="0"/>
              <w:jc w:val="center"/>
              <w:rPr>
                <w:rFonts w:hint="default"/>
                <w:color w:val="auto"/>
                <w:highlight w:val="none"/>
              </w:rPr>
            </w:pPr>
            <w:r>
              <w:rPr>
                <w:rFonts w:cs="宋体"/>
                <w:color w:val="auto"/>
                <w:sz w:val="21"/>
                <w:szCs w:val="21"/>
                <w:highlight w:val="none"/>
              </w:rPr>
              <w:t>天津南大通用数据技术股份有限公司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64D51592">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1B16ACD">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D8C47CC">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4CD2188">
            <w:pPr>
              <w:pStyle w:val="43"/>
              <w:spacing w:before="0" w:beforeAutospacing="0" w:after="0" w:afterAutospacing="0"/>
              <w:jc w:val="center"/>
              <w:rPr>
                <w:rFonts w:hint="default"/>
                <w:color w:val="auto"/>
                <w:highlight w:val="none"/>
              </w:rPr>
            </w:pPr>
            <w:r>
              <w:rPr>
                <w:rFonts w:cs="宋体"/>
                <w:color w:val="auto"/>
                <w:sz w:val="21"/>
                <w:szCs w:val="21"/>
                <w:highlight w:val="none"/>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40F9AA9">
            <w:pPr>
              <w:pStyle w:val="43"/>
              <w:spacing w:before="0" w:beforeAutospacing="0" w:after="0" w:afterAutospacing="0"/>
              <w:jc w:val="center"/>
              <w:rPr>
                <w:rFonts w:hint="default"/>
                <w:color w:val="auto"/>
                <w:highlight w:val="none"/>
              </w:rPr>
            </w:pPr>
            <w:r>
              <w:rPr>
                <w:rFonts w:cs="宋体"/>
                <w:color w:val="auto"/>
                <w:sz w:val="21"/>
                <w:szCs w:val="21"/>
                <w:highlight w:val="none"/>
              </w:rPr>
              <w:t>星环信息科技（上海）股份有限公司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1981E52">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3416AB8">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8E73A7">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20612C8">
            <w:pPr>
              <w:pStyle w:val="43"/>
              <w:spacing w:before="0" w:beforeAutospacing="0" w:after="0" w:afterAutospacing="0"/>
              <w:jc w:val="center"/>
              <w:rPr>
                <w:rFonts w:hint="default"/>
                <w:color w:val="auto"/>
                <w:highlight w:val="none"/>
              </w:rPr>
            </w:pPr>
            <w:r>
              <w:rPr>
                <w:rFonts w:cs="宋体"/>
                <w:color w:val="auto"/>
                <w:sz w:val="21"/>
                <w:szCs w:val="21"/>
                <w:highlight w:val="none"/>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1E6BB72">
            <w:pPr>
              <w:pStyle w:val="43"/>
              <w:spacing w:before="0" w:beforeAutospacing="0" w:after="0" w:afterAutospacing="0"/>
              <w:jc w:val="center"/>
              <w:rPr>
                <w:rFonts w:hint="default"/>
                <w:color w:val="auto"/>
                <w:highlight w:val="none"/>
              </w:rPr>
            </w:pPr>
            <w:r>
              <w:rPr>
                <w:rFonts w:cs="宋体"/>
                <w:color w:val="auto"/>
                <w:sz w:val="21"/>
                <w:szCs w:val="21"/>
                <w:highlight w:val="none"/>
              </w:rPr>
              <w:t>北京东方金信科技股份有限公司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49F0DD7A">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2C8826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7B1CBFC">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F58297F">
            <w:pPr>
              <w:pStyle w:val="43"/>
              <w:spacing w:before="0" w:beforeAutospacing="0" w:after="0" w:afterAutospacing="0"/>
              <w:jc w:val="center"/>
              <w:rPr>
                <w:rFonts w:hint="default"/>
                <w:color w:val="auto"/>
                <w:highlight w:val="none"/>
              </w:rPr>
            </w:pPr>
            <w:r>
              <w:rPr>
                <w:rFonts w:cs="宋体"/>
                <w:color w:val="auto"/>
                <w:sz w:val="21"/>
                <w:szCs w:val="21"/>
                <w:highlight w:val="none"/>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0818558">
            <w:pPr>
              <w:pStyle w:val="43"/>
              <w:spacing w:before="0" w:beforeAutospacing="0" w:after="0" w:afterAutospacing="0"/>
              <w:jc w:val="center"/>
              <w:rPr>
                <w:rFonts w:hint="default"/>
                <w:color w:val="auto"/>
                <w:highlight w:val="none"/>
              </w:rPr>
            </w:pPr>
            <w:r>
              <w:rPr>
                <w:rFonts w:cs="宋体"/>
                <w:color w:val="auto"/>
                <w:sz w:val="21"/>
                <w:szCs w:val="21"/>
                <w:highlight w:val="none"/>
              </w:rPr>
              <w:t>浙江智臾科技有限公司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055D1FA1">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AA3C9B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FCA0AA5">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2E220DA">
            <w:pPr>
              <w:pStyle w:val="43"/>
              <w:spacing w:before="0" w:beforeAutospacing="0" w:after="0" w:afterAutospacing="0"/>
              <w:jc w:val="center"/>
              <w:rPr>
                <w:rFonts w:hint="default"/>
                <w:color w:val="auto"/>
                <w:highlight w:val="none"/>
              </w:rPr>
            </w:pPr>
            <w:r>
              <w:rPr>
                <w:rFonts w:cs="宋体"/>
                <w:color w:val="auto"/>
                <w:sz w:val="21"/>
                <w:szCs w:val="21"/>
                <w:highlight w:val="none"/>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9FD5614">
            <w:pPr>
              <w:pStyle w:val="43"/>
              <w:spacing w:before="0" w:beforeAutospacing="0" w:after="0" w:afterAutospacing="0"/>
              <w:jc w:val="center"/>
              <w:rPr>
                <w:rFonts w:hint="default"/>
                <w:color w:val="auto"/>
                <w:highlight w:val="none"/>
              </w:rPr>
            </w:pPr>
            <w:r>
              <w:rPr>
                <w:rFonts w:cs="宋体"/>
                <w:color w:val="auto"/>
                <w:sz w:val="21"/>
                <w:szCs w:val="21"/>
                <w:highlight w:val="none"/>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7C57821F">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783338A6">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ACA2BF2">
            <w:pPr>
              <w:pStyle w:val="43"/>
              <w:spacing w:before="0" w:beforeAutospacing="0" w:after="0" w:afterAutospacing="0"/>
              <w:ind w:left="41"/>
              <w:jc w:val="center"/>
              <w:rPr>
                <w:rFonts w:hint="default"/>
                <w:color w:val="auto"/>
                <w:highlight w:val="none"/>
              </w:rPr>
            </w:pPr>
            <w:r>
              <w:rPr>
                <w:rFonts w:cs="宋体"/>
                <w:color w:val="auto"/>
                <w:sz w:val="21"/>
                <w:szCs w:val="21"/>
                <w:highlight w:val="none"/>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394FA7B">
            <w:pPr>
              <w:pStyle w:val="43"/>
              <w:spacing w:before="0" w:beforeAutospacing="0" w:after="0" w:afterAutospacing="0"/>
              <w:jc w:val="center"/>
              <w:rPr>
                <w:rFonts w:hint="default"/>
                <w:color w:val="auto"/>
                <w:highlight w:val="none"/>
              </w:rPr>
            </w:pPr>
            <w:r>
              <w:rPr>
                <w:rFonts w:cs="宋体"/>
                <w:color w:val="auto"/>
                <w:sz w:val="21"/>
                <w:szCs w:val="21"/>
                <w:highlight w:val="none"/>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8A0E792">
            <w:pPr>
              <w:pStyle w:val="43"/>
              <w:spacing w:before="0" w:beforeAutospacing="0" w:after="0" w:afterAutospacing="0"/>
              <w:jc w:val="center"/>
              <w:rPr>
                <w:rFonts w:hint="default"/>
                <w:color w:val="auto"/>
                <w:highlight w:val="none"/>
              </w:rPr>
            </w:pPr>
            <w:r>
              <w:rPr>
                <w:rFonts w:cs="宋体"/>
                <w:color w:val="auto"/>
                <w:sz w:val="21"/>
                <w:szCs w:val="21"/>
                <w:highlight w:val="none"/>
              </w:rPr>
              <w:t>北京自然原数科技有限公司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14:paraId="0821B51B">
            <w:pPr>
              <w:pStyle w:val="43"/>
              <w:spacing w:before="0" w:beforeAutospacing="0" w:after="0" w:afterAutospacing="0"/>
              <w:jc w:val="center"/>
              <w:rPr>
                <w:rFonts w:hint="default"/>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bl>
    <w:p w14:paraId="6BFD55A6">
      <w:pPr>
        <w:widowControl/>
        <w:shd w:val="clear" w:color="auto" w:fill="FFFFFF"/>
        <w:jc w:val="left"/>
        <w:rPr>
          <w:rFonts w:ascii="宋体" w:hAnsi="宋体" w:cs="宋体"/>
          <w:color w:val="auto"/>
          <w:sz w:val="18"/>
          <w:szCs w:val="18"/>
          <w:highlight w:val="none"/>
        </w:rPr>
      </w:pPr>
      <w:r>
        <w:rPr>
          <w:rFonts w:hint="eastAsia" w:ascii="宋体" w:hAnsi="宋体" w:cs="宋体"/>
          <w:b/>
          <w:bCs/>
          <w:color w:val="auto"/>
          <w:kern w:val="0"/>
          <w:sz w:val="18"/>
          <w:szCs w:val="18"/>
          <w:highlight w:val="none"/>
          <w:shd w:val="clear" w:color="auto" w:fill="FFFFFF"/>
          <w:lang w:bidi="ar"/>
        </w:rPr>
        <w:t> </w:t>
      </w:r>
    </w:p>
    <w:p w14:paraId="12CB5A10">
      <w:pPr>
        <w:pStyle w:val="26"/>
        <w:spacing w:line="240" w:lineRule="atLeast"/>
        <w:jc w:val="left"/>
        <w:rPr>
          <w:rFonts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5DAC44E9">
      <w:pPr>
        <w:snapToGrid w:val="0"/>
        <w:spacing w:before="50"/>
        <w:ind w:firstLine="460" w:firstLineChars="191"/>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w:t>
      </w:r>
      <w:r>
        <w:rPr>
          <w:rFonts w:ascii="仿宋_GB2312" w:hAnsi="宋体" w:eastAsia="仿宋_GB2312"/>
          <w:b/>
          <w:color w:val="auto"/>
          <w:sz w:val="24"/>
          <w:highlight w:val="none"/>
        </w:rPr>
        <w:t>3</w:t>
      </w:r>
      <w:r>
        <w:rPr>
          <w:rFonts w:hint="eastAsia" w:ascii="仿宋_GB2312" w:hAnsi="宋体" w:eastAsia="仿宋_GB2312"/>
          <w:b/>
          <w:color w:val="auto"/>
          <w:sz w:val="24"/>
          <w:highlight w:val="none"/>
        </w:rPr>
        <w:t>）商务响应表格式（必须提供）：</w:t>
      </w:r>
    </w:p>
    <w:p w14:paraId="4A2E7889">
      <w:pPr>
        <w:snapToGrid w:val="0"/>
        <w:spacing w:before="50" w:line="300" w:lineRule="exact"/>
        <w:ind w:firstLine="643" w:firstLineChars="200"/>
        <w:jc w:val="center"/>
        <w:rPr>
          <w:rFonts w:ascii="仿宋_GB2312" w:eastAsia="仿宋_GB2312"/>
          <w:b/>
          <w:color w:val="auto"/>
          <w:sz w:val="24"/>
          <w:highlight w:val="none"/>
        </w:rPr>
      </w:pPr>
      <w:r>
        <w:rPr>
          <w:rFonts w:hint="eastAsia" w:ascii="仿宋_GB2312" w:eastAsia="仿宋_GB2312"/>
          <w:b/>
          <w:color w:val="auto"/>
          <w:sz w:val="32"/>
          <w:szCs w:val="32"/>
          <w:highlight w:val="none"/>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46077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5D53803">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449FE58B">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2727ABE2">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73EC9297">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投标人的承诺或说明</w:t>
            </w:r>
          </w:p>
        </w:tc>
      </w:tr>
      <w:tr w14:paraId="2358D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3880D8D">
            <w:pPr>
              <w:snapToGrid w:val="0"/>
              <w:spacing w:before="120" w:beforeLines="5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w:t>
            </w:r>
            <w:r>
              <w:rPr>
                <w:rFonts w:hint="eastAsia" w:ascii="仿宋_GB2312" w:hAnsi="宋体" w:eastAsia="仿宋_GB2312"/>
                <w:b/>
                <w:bCs/>
                <w:color w:val="auto"/>
                <w:sz w:val="24"/>
                <w:highlight w:val="none"/>
              </w:rPr>
              <w:t>二、商务要求</w:t>
            </w:r>
          </w:p>
        </w:tc>
      </w:tr>
      <w:tr w14:paraId="71E46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732DAB1">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3990AE46">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4252EE13">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8246309">
            <w:pPr>
              <w:snapToGrid w:val="0"/>
              <w:spacing w:before="120" w:beforeLines="50"/>
              <w:jc w:val="center"/>
              <w:rPr>
                <w:rFonts w:hint="eastAsia" w:ascii="仿宋_GB2312" w:hAnsi="宋体" w:eastAsia="仿宋_GB2312"/>
                <w:color w:val="auto"/>
                <w:sz w:val="24"/>
                <w:highlight w:val="none"/>
              </w:rPr>
            </w:pPr>
          </w:p>
        </w:tc>
      </w:tr>
      <w:tr w14:paraId="6D4B0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615E0B">
            <w:pPr>
              <w:snapToGrid w:val="0"/>
              <w:spacing w:before="120" w:beforeLines="5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63012EA4">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6678CB7F">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3373C892">
            <w:pPr>
              <w:snapToGrid w:val="0"/>
              <w:spacing w:before="120" w:beforeLines="50"/>
              <w:jc w:val="center"/>
              <w:rPr>
                <w:rFonts w:hint="eastAsia" w:ascii="仿宋_GB2312" w:hAnsi="宋体" w:eastAsia="仿宋_GB2312"/>
                <w:color w:val="auto"/>
                <w:sz w:val="24"/>
                <w:highlight w:val="none"/>
              </w:rPr>
            </w:pPr>
          </w:p>
        </w:tc>
      </w:tr>
      <w:tr w14:paraId="1F72A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100FA6A">
            <w:pPr>
              <w:snapToGrid w:val="0"/>
              <w:spacing w:before="120" w:beforeLines="50"/>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技术</w:t>
            </w:r>
            <w:r>
              <w:rPr>
                <w:rFonts w:hint="eastAsia" w:ascii="仿宋_GB2312" w:hAnsi="仿宋_GB2312" w:eastAsia="仿宋_GB2312" w:cs="仿宋_GB2312"/>
                <w:color w:val="auto"/>
                <w:sz w:val="24"/>
                <w:highlight w:val="none"/>
              </w:rPr>
              <w:t>服务</w:t>
            </w:r>
            <w:r>
              <w:rPr>
                <w:rFonts w:hint="eastAsia" w:ascii="仿宋_GB2312" w:hAnsi="仿宋_GB2312" w:eastAsia="仿宋_GB2312" w:cs="仿宋_GB2312"/>
                <w:color w:val="auto"/>
                <w:sz w:val="24"/>
                <w:highlight w:val="none"/>
                <w:lang w:val="en-US" w:eastAsia="zh-CN"/>
              </w:rPr>
              <w:t>实施和运维</w:t>
            </w:r>
            <w:r>
              <w:rPr>
                <w:rFonts w:hint="eastAsia" w:ascii="仿宋_GB2312" w:hAnsi="仿宋_GB2312" w:eastAsia="仿宋_GB2312" w:cs="仿宋_GB2312"/>
                <w:color w:val="auto"/>
                <w:sz w:val="24"/>
                <w:highlight w:val="none"/>
              </w:rPr>
              <w:t>保障体系要求</w:t>
            </w:r>
          </w:p>
        </w:tc>
        <w:tc>
          <w:tcPr>
            <w:tcW w:w="2360" w:type="dxa"/>
            <w:tcBorders>
              <w:top w:val="single" w:color="auto" w:sz="4" w:space="0"/>
              <w:left w:val="single" w:color="auto" w:sz="4" w:space="0"/>
              <w:bottom w:val="single" w:color="auto" w:sz="4" w:space="0"/>
              <w:right w:val="single" w:color="auto" w:sz="4" w:space="0"/>
            </w:tcBorders>
            <w:vAlign w:val="center"/>
          </w:tcPr>
          <w:p w14:paraId="3AFEA85D">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7D25195C">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FF8FCEC">
            <w:pPr>
              <w:snapToGrid w:val="0"/>
              <w:spacing w:before="120" w:beforeLines="50"/>
              <w:jc w:val="center"/>
              <w:rPr>
                <w:rFonts w:hint="eastAsia" w:ascii="仿宋_GB2312" w:hAnsi="宋体" w:eastAsia="仿宋_GB2312"/>
                <w:color w:val="auto"/>
                <w:sz w:val="24"/>
                <w:highlight w:val="none"/>
              </w:rPr>
            </w:pPr>
          </w:p>
        </w:tc>
      </w:tr>
      <w:tr w14:paraId="09A61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CF2C36B">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629735B7">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36344C06">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D3899CC">
            <w:pPr>
              <w:snapToGrid w:val="0"/>
              <w:spacing w:before="120" w:beforeLines="50"/>
              <w:jc w:val="center"/>
              <w:rPr>
                <w:rFonts w:hint="eastAsia" w:ascii="仿宋_GB2312" w:hAnsi="宋体" w:eastAsia="仿宋_GB2312"/>
                <w:color w:val="auto"/>
                <w:sz w:val="24"/>
                <w:highlight w:val="none"/>
              </w:rPr>
            </w:pPr>
          </w:p>
        </w:tc>
      </w:tr>
      <w:tr w14:paraId="641BC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4E94109">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02E4D81F">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5C426C21">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DD73685">
            <w:pPr>
              <w:snapToGrid w:val="0"/>
              <w:spacing w:before="120" w:beforeLines="50"/>
              <w:jc w:val="center"/>
              <w:rPr>
                <w:rFonts w:hint="eastAsia" w:ascii="仿宋_GB2312" w:hAnsi="宋体" w:eastAsia="仿宋_GB2312"/>
                <w:color w:val="auto"/>
                <w:sz w:val="24"/>
                <w:highlight w:val="none"/>
              </w:rPr>
            </w:pPr>
          </w:p>
        </w:tc>
      </w:tr>
      <w:tr w14:paraId="52C1D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62BD36C">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服务交</w:t>
            </w:r>
            <w:r>
              <w:rPr>
                <w:rFonts w:hint="eastAsia" w:ascii="仿宋_GB2312" w:hAnsi="仿宋_GB2312" w:eastAsia="仿宋_GB2312" w:cs="仿宋_GB2312"/>
                <w:color w:val="auto"/>
                <w:sz w:val="24"/>
                <w:highlight w:val="none"/>
                <w:lang w:eastAsia="zh-CN"/>
              </w:rPr>
              <w:t>付</w:t>
            </w:r>
            <w:r>
              <w:rPr>
                <w:rFonts w:hint="eastAsia" w:ascii="仿宋_GB2312" w:hAnsi="仿宋_GB2312" w:eastAsia="仿宋_GB2312" w:cs="仿宋_GB2312"/>
                <w:color w:val="auto"/>
                <w:sz w:val="24"/>
                <w:highlight w:val="none"/>
              </w:rPr>
              <w:t>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3F9CE974">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29B173A8">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1D615EA">
            <w:pPr>
              <w:snapToGrid w:val="0"/>
              <w:spacing w:before="120" w:beforeLines="50"/>
              <w:jc w:val="center"/>
              <w:rPr>
                <w:rFonts w:hint="eastAsia" w:ascii="仿宋_GB2312" w:hAnsi="宋体" w:eastAsia="仿宋_GB2312"/>
                <w:color w:val="auto"/>
                <w:sz w:val="24"/>
                <w:highlight w:val="none"/>
              </w:rPr>
            </w:pPr>
          </w:p>
        </w:tc>
      </w:tr>
      <w:tr w14:paraId="1D8A5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2D9F0E1">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0890ABE2">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56292869">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606AD334">
            <w:pPr>
              <w:snapToGrid w:val="0"/>
              <w:spacing w:before="120" w:beforeLines="50"/>
              <w:jc w:val="center"/>
              <w:rPr>
                <w:rFonts w:hint="eastAsia" w:ascii="仿宋_GB2312" w:hAnsi="宋体" w:eastAsia="仿宋_GB2312"/>
                <w:color w:val="auto"/>
                <w:sz w:val="24"/>
                <w:highlight w:val="none"/>
              </w:rPr>
            </w:pPr>
          </w:p>
        </w:tc>
      </w:tr>
      <w:tr w14:paraId="586DE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671544F">
            <w:pPr>
              <w:snapToGrid w:val="0"/>
              <w:spacing w:before="120" w:beforeLines="5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w:t>
            </w:r>
            <w:r>
              <w:rPr>
                <w:rFonts w:hint="eastAsia" w:ascii="仿宋_GB2312" w:hAnsi="宋体" w:eastAsia="仿宋_GB2312"/>
                <w:b/>
                <w:bCs/>
                <w:color w:val="auto"/>
                <w:sz w:val="24"/>
                <w:highlight w:val="none"/>
              </w:rPr>
              <w:t>三、</w:t>
            </w:r>
            <w:r>
              <w:rPr>
                <w:rFonts w:hint="eastAsia" w:ascii="仿宋_GB2312" w:hAnsi="宋体" w:eastAsia="仿宋_GB2312"/>
                <w:b/>
                <w:color w:val="auto"/>
                <w:sz w:val="24"/>
                <w:highlight w:val="none"/>
              </w:rPr>
              <w:t>验收要求</w:t>
            </w:r>
          </w:p>
        </w:tc>
      </w:tr>
      <w:tr w14:paraId="2A170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6E99F6">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A9F07C0">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317B2422">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56BC4A8E">
            <w:pPr>
              <w:snapToGrid w:val="0"/>
              <w:spacing w:before="120" w:beforeLines="50"/>
              <w:jc w:val="center"/>
              <w:rPr>
                <w:rFonts w:hint="eastAsia" w:ascii="仿宋_GB2312" w:hAnsi="宋体" w:eastAsia="仿宋_GB2312"/>
                <w:color w:val="auto"/>
                <w:sz w:val="24"/>
                <w:highlight w:val="none"/>
              </w:rPr>
            </w:pPr>
          </w:p>
        </w:tc>
      </w:tr>
      <w:tr w14:paraId="131C9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E4DE05C">
            <w:pPr>
              <w:snapToGrid w:val="0"/>
              <w:spacing w:before="120" w:beforeLines="5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四、资信要求</w:t>
            </w:r>
          </w:p>
        </w:tc>
      </w:tr>
      <w:tr w14:paraId="2CE6B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55E020">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7A08BDA5">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49A8BD66">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5725B3F0">
            <w:pPr>
              <w:snapToGrid w:val="0"/>
              <w:spacing w:before="120" w:beforeLines="50"/>
              <w:jc w:val="center"/>
              <w:rPr>
                <w:rFonts w:hint="eastAsia" w:ascii="仿宋_GB2312" w:hAnsi="宋体" w:eastAsia="仿宋_GB2312"/>
                <w:color w:val="auto"/>
                <w:sz w:val="24"/>
                <w:highlight w:val="none"/>
              </w:rPr>
            </w:pPr>
          </w:p>
        </w:tc>
      </w:tr>
      <w:tr w14:paraId="777CC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3A00957">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FFB1FB3">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46CE8656">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E76EDA7">
            <w:pPr>
              <w:snapToGrid w:val="0"/>
              <w:spacing w:before="120" w:beforeLines="50"/>
              <w:jc w:val="center"/>
              <w:rPr>
                <w:rFonts w:hint="eastAsia" w:ascii="仿宋_GB2312" w:hAnsi="宋体" w:eastAsia="仿宋_GB2312"/>
                <w:color w:val="auto"/>
                <w:sz w:val="24"/>
                <w:highlight w:val="none"/>
              </w:rPr>
            </w:pPr>
          </w:p>
        </w:tc>
      </w:tr>
      <w:tr w14:paraId="540A1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8136A75">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659D2CC6">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1396F27B">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6682E5FF">
            <w:pPr>
              <w:snapToGrid w:val="0"/>
              <w:spacing w:before="120" w:beforeLines="50"/>
              <w:jc w:val="center"/>
              <w:rPr>
                <w:rFonts w:hint="eastAsia" w:ascii="仿宋_GB2312" w:hAnsi="宋体" w:eastAsia="仿宋_GB2312"/>
                <w:color w:val="auto"/>
                <w:sz w:val="24"/>
                <w:highlight w:val="none"/>
              </w:rPr>
            </w:pPr>
          </w:p>
        </w:tc>
      </w:tr>
      <w:tr w14:paraId="3C7B1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5A4A66B2">
            <w:pPr>
              <w:snapToGrid w:val="0"/>
              <w:spacing w:before="120" w:beforeLines="5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五、其他要求</w:t>
            </w:r>
          </w:p>
        </w:tc>
      </w:tr>
      <w:tr w14:paraId="3A9AA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AF6F563">
            <w:pPr>
              <w:snapToGrid w:val="0"/>
              <w:spacing w:before="120" w:beforeLines="50"/>
              <w:jc w:val="center"/>
              <w:rPr>
                <w:rFonts w:hint="eastAsia" w:ascii="仿宋_GB2312" w:hAnsi="宋体" w:eastAsia="仿宋_GB2312"/>
                <w:bCs/>
                <w:color w:val="auto"/>
                <w:sz w:val="24"/>
                <w:highlight w:val="none"/>
                <w:lang w:eastAsia="zh-CN"/>
              </w:rPr>
            </w:pPr>
            <w:r>
              <w:rPr>
                <w:rFonts w:hint="eastAsia" w:ascii="仿宋_GB2312" w:hAnsi="仿宋_GB2312" w:eastAsia="仿宋_GB2312" w:cs="仿宋_GB2312"/>
                <w:color w:val="auto"/>
                <w:sz w:val="24"/>
                <w:highlight w:val="none"/>
                <w:lang w:eastAsia="zh-CN"/>
              </w:rPr>
              <w:t>踏勘</w:t>
            </w:r>
          </w:p>
        </w:tc>
        <w:tc>
          <w:tcPr>
            <w:tcW w:w="2360" w:type="dxa"/>
            <w:tcBorders>
              <w:top w:val="single" w:color="auto" w:sz="4" w:space="0"/>
              <w:left w:val="single" w:color="auto" w:sz="4" w:space="0"/>
              <w:bottom w:val="single" w:color="auto" w:sz="4" w:space="0"/>
              <w:right w:val="single" w:color="auto" w:sz="4" w:space="0"/>
            </w:tcBorders>
            <w:vAlign w:val="center"/>
          </w:tcPr>
          <w:p w14:paraId="2ACC29A3">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6E8CFE58">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50D5FCD3">
            <w:pPr>
              <w:snapToGrid w:val="0"/>
              <w:spacing w:before="120" w:beforeLines="50"/>
              <w:jc w:val="center"/>
              <w:rPr>
                <w:rFonts w:hint="eastAsia" w:ascii="仿宋_GB2312" w:hAnsi="宋体" w:eastAsia="仿宋_GB2312"/>
                <w:color w:val="auto"/>
                <w:sz w:val="24"/>
                <w:highlight w:val="none"/>
              </w:rPr>
            </w:pPr>
          </w:p>
        </w:tc>
      </w:tr>
    </w:tbl>
    <w:p w14:paraId="3624490B">
      <w:pPr>
        <w:pStyle w:val="26"/>
        <w:spacing w:line="360" w:lineRule="exact"/>
        <w:ind w:firstLine="482" w:firstLineChars="200"/>
        <w:rPr>
          <w:rFonts w:ascii="Times New Roman" w:hAnsi="Times New Roman"/>
          <w:color w:val="auto"/>
          <w:highlight w:val="none"/>
        </w:rPr>
      </w:pPr>
      <w:bookmarkStart w:id="88" w:name="_Hlk93570789"/>
      <w:bookmarkStart w:id="89" w:name="_Hlk93570876"/>
      <w:r>
        <w:rPr>
          <w:rFonts w:hint="eastAsia" w:ascii="仿宋_GB2312" w:hAnsi="宋体" w:eastAsia="仿宋_GB2312"/>
          <w:b/>
          <w:bCs/>
          <w:color w:val="auto"/>
          <w:kern w:val="0"/>
          <w:sz w:val="24"/>
          <w:highlight w:val="none"/>
        </w:rPr>
        <w:t>注：1.</w:t>
      </w:r>
      <w:r>
        <w:rPr>
          <w:rFonts w:hint="eastAsia" w:ascii="仿宋_GB2312" w:eastAsia="仿宋_GB2312"/>
          <w:b/>
          <w:color w:val="auto"/>
          <w:sz w:val="24"/>
          <w:highlight w:val="none"/>
        </w:rPr>
        <w:t>此项材料必须</w:t>
      </w:r>
      <w:r>
        <w:rPr>
          <w:rFonts w:hint="eastAsia" w:ascii="仿宋_GB2312" w:hAnsi="宋体" w:eastAsia="仿宋_GB2312"/>
          <w:b/>
          <w:bCs/>
          <w:color w:val="auto"/>
          <w:sz w:val="24"/>
          <w:highlight w:val="none"/>
        </w:rPr>
        <w:t>以PDF格式上传。</w:t>
      </w:r>
    </w:p>
    <w:bookmarkEnd w:id="88"/>
    <w:p w14:paraId="16596F06">
      <w:pPr>
        <w:ind w:firstLine="482" w:firstLineChars="200"/>
        <w:rPr>
          <w:rFonts w:ascii="仿宋_GB2312" w:eastAsia="仿宋_GB2312"/>
          <w:b/>
          <w:color w:val="auto"/>
          <w:sz w:val="24"/>
          <w:highlight w:val="none"/>
        </w:rPr>
      </w:pPr>
      <w:bookmarkStart w:id="90" w:name="_Hlk93570803"/>
      <w:r>
        <w:rPr>
          <w:rFonts w:hint="eastAsia" w:ascii="仿宋_GB2312" w:hAnsi="宋体" w:eastAsia="仿宋_GB2312"/>
          <w:b/>
          <w:bCs/>
          <w:color w:val="auto"/>
          <w:kern w:val="0"/>
          <w:sz w:val="24"/>
          <w:highlight w:val="none"/>
        </w:rPr>
        <w:t>2.</w:t>
      </w:r>
      <w:r>
        <w:rPr>
          <w:rFonts w:hint="eastAsia" w:ascii="仿宋_GB2312" w:eastAsia="仿宋_GB2312"/>
          <w:b/>
          <w:color w:val="auto"/>
          <w:sz w:val="24"/>
          <w:highlight w:val="none"/>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6FCB1A84">
      <w:pPr>
        <w:widowControl/>
        <w:spacing w:line="300" w:lineRule="exact"/>
        <w:ind w:firstLine="482" w:firstLineChars="200"/>
        <w:rPr>
          <w:rFonts w:ascii="仿宋_GB2312" w:eastAsia="仿宋_GB2312"/>
          <w:color w:val="auto"/>
          <w:sz w:val="24"/>
          <w:highlight w:val="none"/>
        </w:rPr>
      </w:pPr>
      <w:r>
        <w:rPr>
          <w:rFonts w:hint="eastAsia" w:ascii="仿宋_GB2312" w:hAnsi="宋体" w:eastAsia="仿宋_GB2312"/>
          <w:b/>
          <w:bCs/>
          <w:color w:val="auto"/>
          <w:kern w:val="0"/>
          <w:sz w:val="24"/>
          <w:highlight w:val="none"/>
        </w:rPr>
        <w:t>3.投标人就标记“★”符号的实质性响应内容发生负偏离一项以上的，视为投标无效。</w:t>
      </w:r>
      <w:r>
        <w:rPr>
          <w:rFonts w:hint="eastAsia" w:ascii="仿宋_GB2312" w:eastAsia="仿宋_GB2312"/>
          <w:color w:val="auto"/>
          <w:sz w:val="24"/>
          <w:highlight w:val="none"/>
        </w:rPr>
        <w:t xml:space="preserve">  </w:t>
      </w:r>
      <w:bookmarkEnd w:id="90"/>
      <w:r>
        <w:rPr>
          <w:rFonts w:hint="eastAsia" w:ascii="仿宋_GB2312" w:eastAsia="仿宋_GB2312"/>
          <w:color w:val="auto"/>
          <w:sz w:val="24"/>
          <w:highlight w:val="none"/>
        </w:rPr>
        <w:t xml:space="preserve">              </w:t>
      </w:r>
    </w:p>
    <w:p w14:paraId="08DDF45D">
      <w:pPr>
        <w:spacing w:line="300" w:lineRule="exact"/>
        <w:ind w:left="2880" w:hanging="2880" w:hangingChars="1200"/>
        <w:rPr>
          <w:rFonts w:ascii="仿宋_GB2312" w:eastAsia="仿宋_GB2312"/>
          <w:color w:val="auto"/>
          <w:sz w:val="24"/>
          <w:highlight w:val="none"/>
        </w:rPr>
      </w:pPr>
      <w:r>
        <w:rPr>
          <w:rFonts w:ascii="仿宋_GB2312" w:eastAsia="仿宋_GB2312"/>
          <w:color w:val="auto"/>
          <w:sz w:val="24"/>
          <w:highlight w:val="none"/>
        </w:rPr>
        <w:br w:type="textWrapping"/>
      </w:r>
      <w:r>
        <w:rPr>
          <w:rFonts w:hint="eastAsia" w:ascii="仿宋_GB2312" w:eastAsia="仿宋_GB2312"/>
          <w:color w:val="auto"/>
          <w:sz w:val="24"/>
          <w:highlight w:val="none"/>
        </w:rPr>
        <w:t>法定代表人或委托代理人</w:t>
      </w:r>
      <w:r>
        <w:rPr>
          <w:rFonts w:hint="eastAsia" w:ascii="仿宋_GB2312" w:eastAsia="仿宋_GB2312"/>
          <w:b/>
          <w:bCs/>
          <w:color w:val="auto"/>
          <w:sz w:val="24"/>
          <w:highlight w:val="none"/>
        </w:rPr>
        <w:t>（签字）：</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w:t>
      </w:r>
    </w:p>
    <w:p w14:paraId="6C735AB4">
      <w:pPr>
        <w:wordWrap w:val="0"/>
        <w:snapToGrid w:val="0"/>
        <w:spacing w:before="120" w:beforeLines="50" w:line="300" w:lineRule="exact"/>
        <w:jc w:val="right"/>
        <w:rPr>
          <w:rFonts w:ascii="仿宋_GB2312" w:eastAsia="仿宋_GB2312"/>
          <w:color w:val="auto"/>
          <w:sz w:val="24"/>
          <w:highlight w:val="none"/>
          <w:u w:val="single"/>
        </w:rPr>
      </w:pPr>
      <w:r>
        <w:rPr>
          <w:rFonts w:hint="eastAsia" w:ascii="仿宋_GB2312" w:eastAsia="仿宋_GB2312"/>
          <w:color w:val="auto"/>
          <w:sz w:val="24"/>
          <w:highlight w:val="none"/>
        </w:rPr>
        <w:t xml:space="preserve"> 投标人</w:t>
      </w:r>
      <w:r>
        <w:rPr>
          <w:rFonts w:hint="eastAsia" w:ascii="仿宋_GB2312" w:eastAsia="仿宋_GB2312"/>
          <w:b/>
          <w:bCs/>
          <w:color w:val="auto"/>
          <w:sz w:val="24"/>
          <w:highlight w:val="none"/>
        </w:rPr>
        <w:t>（CA电子签章）</w:t>
      </w:r>
      <w:r>
        <w:rPr>
          <w:rFonts w:hint="eastAsia" w:ascii="仿宋_GB2312" w:eastAsia="仿宋_GB2312"/>
          <w:color w:val="auto"/>
          <w:sz w:val="24"/>
          <w:highlight w:val="none"/>
        </w:rPr>
        <w:t>：</w:t>
      </w:r>
      <w:r>
        <w:rPr>
          <w:rFonts w:hint="eastAsia" w:ascii="仿宋_GB2312" w:eastAsia="仿宋_GB2312"/>
          <w:color w:val="auto"/>
          <w:sz w:val="24"/>
          <w:highlight w:val="none"/>
          <w:u w:val="single"/>
        </w:rPr>
        <w:t xml:space="preserve">                    </w:t>
      </w:r>
    </w:p>
    <w:bookmarkEnd w:id="89"/>
    <w:p w14:paraId="53D2929A">
      <w:pPr>
        <w:pStyle w:val="26"/>
        <w:spacing w:line="240" w:lineRule="atLeast"/>
        <w:jc w:val="right"/>
        <w:rPr>
          <w:rFonts w:ascii="仿宋_GB2312" w:eastAsia="仿宋_GB2312"/>
          <w:color w:val="auto"/>
          <w:highlight w:val="none"/>
        </w:rPr>
        <w:sectPr>
          <w:pgSz w:w="11906" w:h="16838"/>
          <w:pgMar w:top="1440" w:right="1440" w:bottom="1440" w:left="1440" w:header="851" w:footer="992" w:gutter="0"/>
          <w:cols w:space="720" w:num="1"/>
          <w:docGrid w:linePitch="312" w:charSpace="0"/>
        </w:sectPr>
      </w:pPr>
    </w:p>
    <w:p w14:paraId="7541C572">
      <w:pPr>
        <w:pStyle w:val="463"/>
        <w:rPr>
          <w:rFonts w:ascii="仿宋_GB2312" w:eastAsia="仿宋_GB2312"/>
          <w:b/>
          <w:bCs/>
          <w:color w:val="auto"/>
          <w:highlight w:val="none"/>
        </w:rPr>
      </w:pPr>
      <w:r>
        <w:rPr>
          <w:rFonts w:hint="eastAsia" w:ascii="仿宋_GB2312" w:eastAsia="仿宋_GB2312"/>
          <w:b/>
          <w:bCs/>
          <w:color w:val="auto"/>
          <w:highlight w:val="none"/>
        </w:rPr>
        <w:t>（4）拟投入服务团队承诺函格式（必须提供）：</w:t>
      </w:r>
    </w:p>
    <w:p w14:paraId="2AE55D18">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94ADC17">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拟投入服务团队承诺函</w:t>
      </w:r>
    </w:p>
    <w:p w14:paraId="73BA0464">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1E4B1C3">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u w:val="single"/>
        </w:rPr>
        <w:t>柳州市大数据发展局、柳州市政府集中采购中心：</w:t>
      </w:r>
    </w:p>
    <w:p w14:paraId="190E24C7">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我公司在</w:t>
      </w:r>
      <w:r>
        <w:rPr>
          <w:rFonts w:hint="eastAsia" w:ascii="仿宋_GB2312" w:eastAsia="仿宋_GB2312"/>
          <w:color w:val="auto"/>
          <w:highlight w:val="none"/>
          <w:u w:val="single"/>
        </w:rPr>
        <w:t>               </w:t>
      </w:r>
      <w:r>
        <w:rPr>
          <w:rFonts w:hint="eastAsia" w:ascii="仿宋_GB2312" w:eastAsia="仿宋_GB2312"/>
          <w:color w:val="auto"/>
          <w:highlight w:val="none"/>
        </w:rPr>
        <w:t>项目（项目编号：</w:t>
      </w:r>
      <w:r>
        <w:rPr>
          <w:rFonts w:hint="eastAsia" w:ascii="仿宋_GB2312" w:eastAsia="仿宋_GB2312"/>
          <w:color w:val="auto"/>
          <w:highlight w:val="none"/>
          <w:u w:val="single"/>
        </w:rPr>
        <w:t>                </w:t>
      </w:r>
      <w:r>
        <w:rPr>
          <w:rFonts w:hint="eastAsia" w:ascii="仿宋_GB2312" w:eastAsia="仿宋_GB2312"/>
          <w:color w:val="auto"/>
          <w:highlight w:val="none"/>
        </w:rPr>
        <w:t>）</w:t>
      </w:r>
    </w:p>
    <w:p w14:paraId="2396922E">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公开招标采购活动中若中标，保证服务团队人员按照投标文件中承诺的标准配备。后期履约严格按照投标文件中自行编写的措施及方案执行，如未遵守，将按照合同约定承担违约责任。</w:t>
      </w:r>
    </w:p>
    <w:p w14:paraId="05F1A71B">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D07728C">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特此承诺！</w:t>
      </w:r>
    </w:p>
    <w:p w14:paraId="25954004">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8DE8449">
      <w:pPr>
        <w:pStyle w:val="463"/>
        <w:jc w:val="right"/>
        <w:rPr>
          <w:rFonts w:hint="eastAsia" w:ascii="仿宋_GB2312" w:eastAsia="仿宋_GB2312"/>
          <w:color w:val="auto"/>
          <w:highlight w:val="none"/>
        </w:rPr>
      </w:pPr>
      <w:r>
        <w:rPr>
          <w:rFonts w:hint="eastAsia" w:ascii="仿宋_GB2312" w:eastAsia="仿宋_GB2312"/>
          <w:color w:val="auto"/>
          <w:highlight w:val="none"/>
        </w:rPr>
        <w:t>                                 </w:t>
      </w:r>
    </w:p>
    <w:p w14:paraId="3B882DD7">
      <w:pPr>
        <w:pStyle w:val="463"/>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53EA06F6">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40528AE6">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注：此项材料必须以PDF格式上传。</w:t>
      </w:r>
    </w:p>
    <w:p w14:paraId="6D84D65B">
      <w:pPr>
        <w:pStyle w:val="463"/>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（5）人员配置方案格式（如有）：</w:t>
      </w:r>
    </w:p>
    <w:p w14:paraId="6E2C61D6">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人员配置方案</w:t>
      </w:r>
    </w:p>
    <w:p w14:paraId="4BF1A06A">
      <w:pPr>
        <w:pStyle w:val="463"/>
        <w:spacing w:line="405" w:lineRule="atLeast"/>
        <w:ind w:firstLine="722"/>
        <w:rPr>
          <w:rFonts w:hint="eastAsia" w:ascii="仿宋_GB2312" w:eastAsia="仿宋_GB2312"/>
          <w:b/>
          <w:bCs/>
          <w:color w:val="auto"/>
          <w:highlight w:val="none"/>
        </w:rPr>
      </w:pPr>
      <w:r>
        <w:rPr>
          <w:rFonts w:hint="eastAsia" w:ascii="仿宋_GB2312" w:eastAsia="仿宋_GB2312"/>
          <w:b/>
          <w:bCs/>
          <w:color w:val="auto"/>
          <w:highlight w:val="none"/>
        </w:rPr>
        <w:t>注：投标人在制作此份《人员配置方案》时，请根据第四章评标方法及评标标准“人员配置方案</w:t>
      </w:r>
      <w:r>
        <w:rPr>
          <w:rFonts w:hint="eastAsia" w:ascii="仿宋_GB2312" w:eastAsia="仿宋_GB2312"/>
          <w:b/>
          <w:bCs/>
          <w:color w:val="auto"/>
          <w:highlight w:val="none"/>
          <w:lang w:val="en-US" w:eastAsia="zh-CN"/>
        </w:rPr>
        <w:t>分</w:t>
      </w:r>
      <w:r>
        <w:rPr>
          <w:rFonts w:hint="eastAsia" w:ascii="仿宋_GB2312" w:eastAsia="仿宋_GB2312"/>
          <w:b/>
          <w:bCs/>
          <w:color w:val="auto"/>
          <w:highlight w:val="none"/>
        </w:rPr>
        <w:t>”中的人员素质评分内容，结合自身投标情况编写。</w:t>
      </w:r>
      <w:r>
        <w:rPr>
          <w:rFonts w:hint="eastAsia" w:ascii="仿宋_GB2312" w:eastAsia="仿宋_GB2312"/>
          <w:b/>
          <w:bCs/>
          <w:color w:val="auto"/>
          <w:highlight w:val="none"/>
        </w:rPr>
        <w:br w:type="textWrapping"/>
      </w:r>
      <w:r>
        <w:rPr>
          <w:rFonts w:hint="eastAsia" w:ascii="仿宋_GB2312" w:eastAsia="仿宋_GB2312"/>
          <w:b/>
          <w:bCs/>
          <w:color w:val="auto"/>
          <w:highlight w:val="none"/>
        </w:rPr>
        <w:t>    第一条 项目经理简历表</w:t>
      </w:r>
      <w:r>
        <w:rPr>
          <w:rFonts w:hint="eastAsia" w:ascii="仿宋_GB2312" w:eastAsia="仿宋_GB2312"/>
          <w:b/>
          <w:bCs/>
          <w:color w:val="auto"/>
          <w:highlight w:val="none"/>
        </w:rPr>
        <w:br w:type="textWrapping"/>
      </w:r>
      <w:r>
        <w:rPr>
          <w:rFonts w:hint="eastAsia" w:ascii="仿宋_GB2312" w:eastAsia="仿宋_GB2312"/>
          <w:b/>
          <w:bCs/>
          <w:color w:val="auto"/>
          <w:highlight w:val="none"/>
        </w:rPr>
        <w:t xml:space="preserve">                                </w:t>
      </w:r>
    </w:p>
    <w:p w14:paraId="3BA2D89F">
      <w:pPr>
        <w:pStyle w:val="463"/>
        <w:spacing w:line="405" w:lineRule="atLeast"/>
        <w:jc w:val="center"/>
        <w:rPr>
          <w:rFonts w:hint="eastAsia" w:ascii="仿宋_GB2312" w:eastAsia="仿宋_GB2312"/>
          <w:color w:val="auto"/>
          <w:highlight w:val="none"/>
        </w:rPr>
      </w:pPr>
      <w:r>
        <w:rPr>
          <w:rFonts w:hint="eastAsia" w:ascii="仿宋_GB2312" w:eastAsia="仿宋_GB2312"/>
          <w:b/>
          <w:bCs/>
          <w:color w:val="auto"/>
          <w:sz w:val="27"/>
          <w:szCs w:val="27"/>
          <w:highlight w:val="none"/>
        </w:rPr>
        <w:t>项目经理简历表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06"/>
        <w:gridCol w:w="2948"/>
        <w:gridCol w:w="1657"/>
        <w:gridCol w:w="3298"/>
      </w:tblGrid>
      <w:tr w14:paraId="3FBBB9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D74CA5">
            <w:pPr>
              <w:pStyle w:val="463"/>
              <w:jc w:val="center"/>
              <w:rPr>
                <w:rFonts w:hint="eastAsia" w:ascii="仿宋_GB2312" w:eastAsia="仿宋_GB2312"/>
                <w:color w:val="auto"/>
                <w:highlight w:val="none"/>
              </w:rPr>
            </w:pPr>
            <w:r>
              <w:rPr>
                <w:rFonts w:hint="eastAsia" w:ascii="仿宋_GB2312" w:eastAsia="仿宋_GB2312"/>
                <w:color w:val="auto"/>
                <w:highlight w:val="none"/>
              </w:rPr>
              <w:t>姓   名</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2ACE01">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ACF7C">
            <w:pPr>
              <w:pStyle w:val="463"/>
              <w:jc w:val="center"/>
              <w:rPr>
                <w:rFonts w:hint="eastAsia" w:ascii="仿宋_GB2312" w:eastAsia="仿宋_GB2312"/>
                <w:color w:val="auto"/>
                <w:highlight w:val="none"/>
              </w:rPr>
            </w:pPr>
            <w:r>
              <w:rPr>
                <w:rFonts w:hint="eastAsia" w:ascii="仿宋_GB2312" w:eastAsia="仿宋_GB2312"/>
                <w:color w:val="auto"/>
                <w:highlight w:val="none"/>
              </w:rPr>
              <w:t>年   龄</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E747B">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r>
      <w:tr w14:paraId="58EE7E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62A7AD">
            <w:pPr>
              <w:pStyle w:val="463"/>
              <w:jc w:val="center"/>
              <w:rPr>
                <w:rFonts w:hint="eastAsia" w:ascii="仿宋_GB2312" w:eastAsia="仿宋_GB2312"/>
                <w:color w:val="auto"/>
                <w:highlight w:val="none"/>
              </w:rPr>
            </w:pPr>
            <w:r>
              <w:rPr>
                <w:rFonts w:hint="eastAsia" w:ascii="仿宋_GB2312" w:eastAsia="仿宋_GB2312"/>
                <w:color w:val="auto"/>
                <w:highlight w:val="none"/>
              </w:rPr>
              <w:t>性   别</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B914FE">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F1EFC5">
            <w:pPr>
              <w:pStyle w:val="463"/>
              <w:jc w:val="center"/>
              <w:rPr>
                <w:rFonts w:hint="eastAsia" w:ascii="仿宋_GB2312" w:eastAsia="仿宋_GB2312"/>
                <w:color w:val="auto"/>
                <w:highlight w:val="none"/>
              </w:rPr>
            </w:pPr>
            <w:r>
              <w:rPr>
                <w:rFonts w:hint="eastAsia" w:ascii="仿宋_GB2312" w:eastAsia="仿宋_GB2312"/>
                <w:color w:val="auto"/>
                <w:highlight w:val="none"/>
              </w:rPr>
              <w:t>学   历</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428249">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r>
      <w:tr w14:paraId="70261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7B1A57">
            <w:pPr>
              <w:pStyle w:val="463"/>
              <w:jc w:val="center"/>
              <w:rPr>
                <w:rFonts w:hint="eastAsia" w:ascii="仿宋_GB2312" w:eastAsia="仿宋_GB2312"/>
                <w:color w:val="auto"/>
                <w:highlight w:val="none"/>
              </w:rPr>
            </w:pPr>
            <w:r>
              <w:rPr>
                <w:rFonts w:hint="eastAsia" w:ascii="仿宋_GB2312" w:eastAsia="仿宋_GB2312"/>
                <w:color w:val="auto"/>
                <w:highlight w:val="none"/>
              </w:rPr>
              <w:t>职   称</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26E8E8">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E22327">
            <w:pPr>
              <w:pStyle w:val="463"/>
              <w:jc w:val="center"/>
              <w:rPr>
                <w:rFonts w:hint="eastAsia" w:ascii="仿宋_GB2312" w:eastAsia="仿宋_GB2312"/>
                <w:color w:val="auto"/>
                <w:highlight w:val="none"/>
              </w:rPr>
            </w:pPr>
            <w:r>
              <w:rPr>
                <w:rFonts w:hint="eastAsia" w:ascii="仿宋_GB2312" w:eastAsia="仿宋_GB2312"/>
                <w:color w:val="auto"/>
                <w:highlight w:val="none"/>
              </w:rPr>
              <w:t>毕业学校</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86725C">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r>
      <w:tr w14:paraId="77ABBA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0F4DED">
            <w:pPr>
              <w:pStyle w:val="463"/>
              <w:jc w:val="center"/>
              <w:rPr>
                <w:rFonts w:hint="default" w:ascii="仿宋_GB2312" w:eastAsia="仿宋_GB2312"/>
                <w:color w:val="auto"/>
                <w:highlight w:val="none"/>
                <w:lang w:val="en-US" w:eastAsia="zh-CN"/>
              </w:rPr>
            </w:pPr>
            <w:r>
              <w:rPr>
                <w:rFonts w:hint="eastAsia" w:ascii="仿宋_GB2312" w:eastAsia="仿宋_GB2312"/>
                <w:color w:val="auto"/>
                <w:highlight w:val="none"/>
                <w:lang w:val="en-US" w:eastAsia="zh-CN"/>
              </w:rPr>
              <w:t>相关证书</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871FA">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FA85EB">
            <w:pPr>
              <w:pStyle w:val="463"/>
              <w:jc w:val="center"/>
              <w:rPr>
                <w:rFonts w:hint="eastAsia" w:ascii="仿宋_GB2312" w:eastAsia="仿宋_GB2312"/>
                <w:color w:val="auto"/>
                <w:highlight w:val="none"/>
              </w:rPr>
            </w:pPr>
            <w:r>
              <w:rPr>
                <w:rFonts w:hint="eastAsia" w:ascii="仿宋_GB2312" w:eastAsia="仿宋_GB2312"/>
                <w:color w:val="auto"/>
                <w:highlight w:val="none"/>
              </w:rPr>
              <w:t>毕业时间</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4BC20E">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bl>
    <w:p w14:paraId="038C7AFE">
      <w:pPr>
        <w:spacing w:before="0" w:beforeAutospacing="0" w:after="0" w:afterAutospacing="0"/>
        <w:rPr>
          <w:rFonts w:hint="eastAsia" w:ascii="仿宋_GB2312" w:eastAsia="仿宋_GB2312"/>
          <w:b/>
          <w:bCs/>
          <w:color w:val="auto"/>
          <w:highlight w:val="none"/>
        </w:rPr>
      </w:pPr>
      <w:r>
        <w:rPr>
          <w:rFonts w:hint="eastAsia" w:ascii="仿宋_GB2312" w:eastAsia="仿宋_GB2312"/>
          <w:b/>
          <w:bCs/>
          <w:color w:val="auto"/>
          <w:highlight w:val="none"/>
        </w:rPr>
        <w:t>  注：投标人提供项目经理为本公司正式员工的相关证明材料（如劳动合同、协议等），并提供其相关证书证明材料（如有）；</w:t>
      </w:r>
    </w:p>
    <w:p w14:paraId="05253E98">
      <w:pPr>
        <w:pStyle w:val="4"/>
        <w:rPr>
          <w:rFonts w:hint="eastAsia"/>
          <w:color w:val="auto"/>
          <w:highlight w:val="none"/>
        </w:rPr>
      </w:pPr>
    </w:p>
    <w:p w14:paraId="20D398BC">
      <w:pPr>
        <w:spacing w:before="0" w:beforeAutospacing="0" w:after="0" w:afterAutospacing="0"/>
        <w:rPr>
          <w:rFonts w:hint="eastAsia" w:ascii="仿宋_GB2312" w:eastAsia="仿宋_GB2312"/>
          <w:b/>
          <w:bCs/>
          <w:color w:val="auto"/>
          <w:highlight w:val="none"/>
        </w:rPr>
      </w:pPr>
      <w:r>
        <w:rPr>
          <w:rFonts w:hint="eastAsia" w:ascii="仿宋_GB2312" w:eastAsia="仿宋_GB2312"/>
          <w:b/>
          <w:bCs/>
          <w:color w:val="auto"/>
          <w:highlight w:val="none"/>
        </w:rPr>
        <w:t>       </w:t>
      </w:r>
    </w:p>
    <w:p w14:paraId="23DB1CB5">
      <w:pPr>
        <w:spacing w:before="0" w:beforeAutospacing="0" w:after="0" w:afterAutospacing="0"/>
        <w:rPr>
          <w:rFonts w:hint="eastAsia" w:ascii="仿宋_GB2312" w:eastAsia="仿宋_GB2312"/>
          <w:b/>
          <w:bCs/>
          <w:color w:val="auto"/>
          <w:highlight w:val="none"/>
        </w:rPr>
      </w:pPr>
    </w:p>
    <w:p w14:paraId="0C9990C5">
      <w:pPr>
        <w:spacing w:before="0" w:beforeAutospacing="0" w:after="0" w:afterAutospacing="0"/>
        <w:rPr>
          <w:rFonts w:hint="eastAsia" w:ascii="仿宋_GB2312" w:hAnsi="宋体" w:eastAsia="仿宋_GB2312" w:cs="宋体"/>
          <w:b/>
          <w:bCs/>
          <w:color w:val="auto"/>
          <w:kern w:val="0"/>
          <w:sz w:val="24"/>
          <w:highlight w:val="none"/>
        </w:rPr>
      </w:pPr>
    </w:p>
    <w:p w14:paraId="3E718185">
      <w:pPr>
        <w:spacing w:before="0" w:beforeAutospacing="0" w:after="0" w:afterAutospacing="0"/>
        <w:ind w:firstLine="964" w:firstLineChars="400"/>
        <w:rPr>
          <w:rFonts w:hint="eastAsia" w:ascii="仿宋_GB2312" w:eastAsia="仿宋_GB2312"/>
          <w:color w:val="auto"/>
          <w:highlight w:val="none"/>
        </w:rPr>
      </w:pPr>
      <w:r>
        <w:rPr>
          <w:rFonts w:hint="eastAsia" w:ascii="仿宋_GB2312" w:eastAsia="仿宋_GB2312"/>
          <w:b/>
          <w:bCs/>
          <w:color w:val="auto"/>
          <w:sz w:val="24"/>
          <w:highlight w:val="none"/>
        </w:rPr>
        <w:t>第二条 其余服务人员素质结构表</w:t>
      </w:r>
    </w:p>
    <w:p w14:paraId="5D5F2D96">
      <w:pPr>
        <w:pStyle w:val="463"/>
        <w:spacing w:line="405" w:lineRule="atLeast"/>
        <w:jc w:val="center"/>
        <w:rPr>
          <w:rFonts w:hint="eastAsia" w:ascii="仿宋_GB2312" w:eastAsia="仿宋_GB2312"/>
          <w:color w:val="auto"/>
          <w:highlight w:val="none"/>
        </w:rPr>
      </w:pPr>
      <w:r>
        <w:rPr>
          <w:rFonts w:hint="eastAsia" w:ascii="仿宋_GB2312" w:hAnsi="宋体" w:eastAsia="仿宋_GB2312" w:cs="宋体"/>
          <w:b/>
          <w:bCs/>
          <w:color w:val="auto"/>
          <w:sz w:val="27"/>
          <w:szCs w:val="27"/>
          <w:highlight w:val="none"/>
        </w:rPr>
        <w:t>其余服务人员素质结构表</w:t>
      </w:r>
    </w:p>
    <w:tbl>
      <w:tblPr>
        <w:tblStyle w:val="48"/>
        <w:tblW w:w="80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08"/>
        <w:gridCol w:w="1680"/>
        <w:gridCol w:w="2548"/>
        <w:gridCol w:w="1302"/>
        <w:gridCol w:w="1302"/>
      </w:tblGrid>
      <w:tr w14:paraId="3162ED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0"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F4E92A">
            <w:pPr>
              <w:pStyle w:val="853"/>
              <w:jc w:val="center"/>
              <w:rPr>
                <w:rFonts w:hint="eastAsia" w:ascii="仿宋_GB2312" w:eastAsia="仿宋_GB2312"/>
                <w:color w:val="auto"/>
                <w:highlight w:val="none"/>
              </w:rPr>
            </w:pPr>
            <w:r>
              <w:rPr>
                <w:rFonts w:hint="eastAsia" w:ascii="仿宋_GB2312" w:hAnsi="仿宋_GB2312" w:eastAsia="仿宋_GB2312" w:cs="仿宋_GB2312"/>
                <w:b/>
                <w:bCs/>
                <w:color w:val="auto"/>
                <w:highlight w:val="none"/>
                <w:lang w:val="en-US" w:eastAsia="zh-CN"/>
              </w:rPr>
              <w:t>技术实施人员</w:t>
            </w:r>
          </w:p>
        </w:tc>
      </w:tr>
      <w:tr w14:paraId="3E1925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729A9">
            <w:pPr>
              <w:pStyle w:val="853"/>
              <w:jc w:val="center"/>
              <w:rPr>
                <w:rFonts w:hint="eastAsia" w:ascii="仿宋_GB2312" w:eastAsia="仿宋_GB2312"/>
                <w:color w:val="auto"/>
                <w:highlight w:val="none"/>
              </w:rPr>
            </w:pPr>
            <w:r>
              <w:rPr>
                <w:rFonts w:hint="eastAsia" w:ascii="仿宋_GB2312" w:eastAsia="仿宋_GB2312"/>
                <w:color w:val="auto"/>
                <w:highlight w:val="none"/>
              </w:rPr>
              <w:t>序号</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2690DF">
            <w:pPr>
              <w:pStyle w:val="853"/>
              <w:jc w:val="center"/>
              <w:rPr>
                <w:rFonts w:hint="eastAsia" w:ascii="仿宋_GB2312" w:eastAsia="仿宋_GB2312"/>
                <w:color w:val="auto"/>
                <w:highlight w:val="none"/>
                <w:lang w:eastAsia="zh-CN"/>
              </w:rPr>
            </w:pPr>
            <w:r>
              <w:rPr>
                <w:rFonts w:hint="eastAsia" w:ascii="仿宋_GB2312" w:eastAsia="仿宋_GB2312"/>
                <w:color w:val="auto"/>
                <w:highlight w:val="none"/>
                <w:lang w:eastAsia="zh-CN"/>
              </w:rPr>
              <w:t>姓名</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20FFD3">
            <w:pPr>
              <w:pStyle w:val="853"/>
              <w:jc w:val="center"/>
              <w:rPr>
                <w:rFonts w:hint="eastAsia" w:ascii="仿宋_GB2312" w:eastAsia="仿宋_GB2312"/>
                <w:color w:val="auto"/>
                <w:highlight w:val="none"/>
              </w:rPr>
            </w:pPr>
            <w:r>
              <w:rPr>
                <w:rFonts w:hint="eastAsia" w:ascii="仿宋_GB2312" w:eastAsia="仿宋_GB2312"/>
                <w:color w:val="auto"/>
                <w:highlight w:val="none"/>
              </w:rPr>
              <w:t>持证情况</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1BDF90">
            <w:pPr>
              <w:pStyle w:val="853"/>
              <w:jc w:val="center"/>
              <w:rPr>
                <w:rFonts w:hint="eastAsia" w:ascii="仿宋_GB2312" w:eastAsia="仿宋_GB2312"/>
                <w:color w:val="auto"/>
                <w:highlight w:val="none"/>
              </w:rPr>
            </w:pPr>
            <w:r>
              <w:rPr>
                <w:rFonts w:hint="eastAsia" w:ascii="仿宋_GB2312" w:eastAsia="仿宋_GB2312"/>
                <w:color w:val="auto"/>
                <w:highlight w:val="none"/>
              </w:rPr>
              <w:t>……</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F1F947">
            <w:pPr>
              <w:pStyle w:val="853"/>
              <w:jc w:val="center"/>
              <w:rPr>
                <w:rFonts w:hint="eastAsia" w:ascii="仿宋_GB2312" w:eastAsia="仿宋_GB2312"/>
                <w:color w:val="auto"/>
                <w:highlight w:val="none"/>
              </w:rPr>
            </w:pPr>
            <w:r>
              <w:rPr>
                <w:rFonts w:hint="eastAsia" w:ascii="仿宋_GB2312" w:eastAsia="仿宋_GB2312"/>
                <w:color w:val="auto"/>
                <w:highlight w:val="none"/>
              </w:rPr>
              <w:t>……</w:t>
            </w:r>
          </w:p>
        </w:tc>
      </w:tr>
      <w:tr w14:paraId="14FB3E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A9BE12">
            <w:pPr>
              <w:pStyle w:val="853"/>
              <w:jc w:val="center"/>
              <w:rPr>
                <w:rFonts w:hint="eastAsia" w:ascii="仿宋_GB2312" w:eastAsia="仿宋_GB2312"/>
                <w:color w:val="auto"/>
                <w:highlight w:val="none"/>
              </w:rPr>
            </w:pPr>
            <w:r>
              <w:rPr>
                <w:rFonts w:hint="eastAsia" w:ascii="仿宋_GB2312" w:eastAsia="仿宋_GB2312"/>
                <w:color w:val="auto"/>
                <w:highlight w:val="none"/>
              </w:rPr>
              <w:t>1</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B8A2A6">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A4C0B2">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765573">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97720C">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r>
      <w:tr w14:paraId="7241F7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04D8A">
            <w:pPr>
              <w:pStyle w:val="853"/>
              <w:jc w:val="center"/>
              <w:rPr>
                <w:rFonts w:hint="eastAsia" w:ascii="仿宋_GB2312" w:eastAsia="仿宋_GB2312"/>
                <w:color w:val="auto"/>
                <w:highlight w:val="none"/>
              </w:rPr>
            </w:pPr>
            <w:r>
              <w:rPr>
                <w:rFonts w:hint="eastAsia" w:ascii="仿宋_GB2312" w:eastAsia="仿宋_GB2312"/>
                <w:color w:val="auto"/>
                <w:highlight w:val="none"/>
              </w:rPr>
              <w:t>2</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F7644B">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2B8B03">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71AE2D">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82C656">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r>
      <w:tr w14:paraId="53A49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6DD47F">
            <w:pPr>
              <w:pStyle w:val="853"/>
              <w:jc w:val="center"/>
              <w:rPr>
                <w:rFonts w:hint="default" w:ascii="仿宋_GB2312" w:eastAsia="仿宋_GB2312"/>
                <w:color w:val="auto"/>
                <w:highlight w:val="none"/>
                <w:lang w:val="en-US" w:eastAsia="zh-CN"/>
              </w:rPr>
            </w:pPr>
            <w:r>
              <w:rPr>
                <w:rFonts w:hint="eastAsia" w:ascii="仿宋_GB2312" w:eastAsia="仿宋_GB2312"/>
                <w:color w:val="auto"/>
                <w:highlight w:val="none"/>
                <w:lang w:val="en-US" w:eastAsia="zh-CN"/>
              </w:rPr>
              <w:t>3</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6EEB48">
            <w:pPr>
              <w:pStyle w:val="853"/>
              <w:jc w:val="center"/>
              <w:rPr>
                <w:rFonts w:hint="eastAsia" w:ascii="仿宋_GB2312" w:eastAsia="仿宋_GB2312"/>
                <w:color w:val="auto"/>
                <w:highlight w:val="none"/>
              </w:rPr>
            </w:pP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BA8424">
            <w:pPr>
              <w:pStyle w:val="853"/>
              <w:jc w:val="center"/>
              <w:rPr>
                <w:rFonts w:hint="eastAsia" w:ascii="仿宋_GB2312" w:eastAsia="仿宋_GB2312"/>
                <w:color w:val="auto"/>
                <w:highlight w:val="none"/>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E23512">
            <w:pPr>
              <w:pStyle w:val="853"/>
              <w:jc w:val="center"/>
              <w:rPr>
                <w:rFonts w:hint="eastAsia" w:ascii="仿宋_GB2312" w:eastAsia="仿宋_GB2312"/>
                <w:color w:val="auto"/>
                <w:highlight w:val="none"/>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B057D">
            <w:pPr>
              <w:pStyle w:val="853"/>
              <w:jc w:val="center"/>
              <w:rPr>
                <w:rFonts w:hint="eastAsia" w:ascii="仿宋_GB2312" w:eastAsia="仿宋_GB2312"/>
                <w:color w:val="auto"/>
                <w:highlight w:val="none"/>
              </w:rPr>
            </w:pPr>
          </w:p>
        </w:tc>
      </w:tr>
      <w:tr w14:paraId="652212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6D524D">
            <w:pPr>
              <w:pStyle w:val="853"/>
              <w:jc w:val="center"/>
              <w:rPr>
                <w:rFonts w:hint="eastAsia" w:ascii="仿宋_GB2312" w:eastAsia="仿宋_GB2312"/>
                <w:color w:val="auto"/>
                <w:highlight w:val="none"/>
              </w:rPr>
            </w:pPr>
            <w:r>
              <w:rPr>
                <w:rFonts w:hint="eastAsia" w:ascii="仿宋_GB2312" w:eastAsia="仿宋_GB2312"/>
                <w:color w:val="auto"/>
                <w:highlight w:val="none"/>
              </w:rPr>
              <w:t>……</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512A10">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8015F8">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6F2591">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C635F5">
            <w:pPr>
              <w:pStyle w:val="853"/>
              <w:jc w:val="center"/>
              <w:rPr>
                <w:rFonts w:hint="eastAsia" w:ascii="仿宋_GB2312" w:eastAsia="仿宋_GB2312"/>
                <w:color w:val="auto"/>
                <w:highlight w:val="none"/>
              </w:rPr>
            </w:pPr>
            <w:r>
              <w:rPr>
                <w:rFonts w:hint="eastAsia" w:ascii="仿宋_GB2312" w:eastAsia="仿宋_GB2312"/>
                <w:color w:val="auto"/>
                <w:highlight w:val="none"/>
              </w:rPr>
              <w:t> </w:t>
            </w:r>
          </w:p>
        </w:tc>
      </w:tr>
    </w:tbl>
    <w:p w14:paraId="57B2EADE">
      <w:pPr>
        <w:spacing w:before="0" w:beforeAutospacing="0" w:after="0" w:afterAutospacing="0"/>
        <w:rPr>
          <w:rFonts w:hint="eastAsia" w:ascii="仿宋_GB2312" w:eastAsia="仿宋_GB2312"/>
          <w:b/>
          <w:bCs/>
          <w:color w:val="auto"/>
          <w:highlight w:val="none"/>
          <w:lang w:eastAsia="zh-CN"/>
        </w:rPr>
      </w:pPr>
      <w:r>
        <w:rPr>
          <w:rFonts w:hint="eastAsia" w:ascii="仿宋_GB2312" w:eastAsia="仿宋_GB2312"/>
          <w:color w:val="auto"/>
          <w:highlight w:val="none"/>
        </w:rPr>
        <w:t> </w:t>
      </w:r>
      <w:r>
        <w:rPr>
          <w:rFonts w:hint="eastAsia" w:ascii="仿宋_GB2312" w:eastAsia="仿宋_GB2312"/>
          <w:b/>
          <w:bCs/>
          <w:color w:val="auto"/>
          <w:highlight w:val="none"/>
        </w:rPr>
        <w:t>  注：投标人提供</w:t>
      </w:r>
      <w:r>
        <w:rPr>
          <w:rFonts w:hint="eastAsia" w:ascii="仿宋_GB2312" w:hAnsi="仿宋_GB2312" w:eastAsia="仿宋_GB2312" w:cs="仿宋_GB2312"/>
          <w:b/>
          <w:bCs/>
          <w:color w:val="auto"/>
          <w:highlight w:val="none"/>
          <w:lang w:val="en-US" w:eastAsia="zh-CN"/>
        </w:rPr>
        <w:t>技术实施人员</w:t>
      </w:r>
      <w:r>
        <w:rPr>
          <w:rFonts w:hint="eastAsia" w:ascii="仿宋_GB2312" w:eastAsia="仿宋_GB2312"/>
          <w:b/>
          <w:bCs/>
          <w:color w:val="auto"/>
          <w:highlight w:val="none"/>
        </w:rPr>
        <w:t>为本公司正式员工的相关证明材料（如劳动合同、协议等），并提供其相关证书证明材料（如有）</w:t>
      </w:r>
      <w:r>
        <w:rPr>
          <w:rFonts w:hint="eastAsia" w:ascii="仿宋_GB2312" w:eastAsia="仿宋_GB2312"/>
          <w:b/>
          <w:bCs/>
          <w:color w:val="auto"/>
          <w:highlight w:val="none"/>
          <w:lang w:eastAsia="zh-CN"/>
        </w:rPr>
        <w:t>。</w:t>
      </w:r>
    </w:p>
    <w:p w14:paraId="18984F65">
      <w:pPr>
        <w:spacing w:before="0" w:beforeAutospacing="0" w:after="0" w:afterAutospacing="0"/>
        <w:rPr>
          <w:rFonts w:hint="eastAsia" w:ascii="仿宋_GB2312" w:eastAsia="仿宋_GB2312"/>
          <w:color w:val="auto"/>
          <w:highlight w:val="none"/>
        </w:rPr>
      </w:pPr>
    </w:p>
    <w:p w14:paraId="1A139727">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A18EDDE">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6E8D47C4">
      <w:pPr>
        <w:pStyle w:val="463"/>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 </w:t>
      </w:r>
      <w:r>
        <w:rPr>
          <w:rFonts w:hint="eastAsia" w:ascii="仿宋_GB2312" w:eastAsia="仿宋_GB2312"/>
          <w:color w:val="auto"/>
          <w:highlight w:val="none"/>
          <w:u w:val="single"/>
        </w:rPr>
        <w:t>         </w:t>
      </w:r>
    </w:p>
    <w:p w14:paraId="140E7F2E">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0F076898">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1C19204F">
      <w:pPr>
        <w:pStyle w:val="463"/>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（6）项目技术方案格式（如有）:</w:t>
      </w:r>
    </w:p>
    <w:p w14:paraId="36943827">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p w14:paraId="24A62200">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项目技术方案</w:t>
      </w:r>
    </w:p>
    <w:p w14:paraId="1EC27F06">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p w14:paraId="404B8E81">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由投标人按第二章《采购需求》要求，自行编写针对本项目的项目技术方案，</w:t>
      </w:r>
      <w:r>
        <w:rPr>
          <w:rFonts w:hint="eastAsia" w:ascii="仿宋_GB2312" w:eastAsia="仿宋_GB2312"/>
          <w:b/>
          <w:bCs/>
          <w:color w:val="auto"/>
          <w:highlight w:val="none"/>
        </w:rPr>
        <w:t>可以包括：（1）项目背景阐述方案；（2）项目总体技术方案；（3）项目软件系统技术方案；（4）建设相关技术图表；（5）项目建设整体保障方案；（6）详细的适配应用方案；（7）终端病毒库升级方案；（8）电子政务外网身份认证网关安全保障服务方案；（9）</w:t>
      </w:r>
      <w:r>
        <w:rPr>
          <w:rFonts w:hint="eastAsia" w:ascii="仿宋_GB2312" w:eastAsia="仿宋_GB2312"/>
          <w:b/>
          <w:bCs/>
          <w:color w:val="auto"/>
          <w:highlight w:val="none"/>
          <w:lang w:eastAsia="zh-CN"/>
        </w:rPr>
        <w:t>集中式</w:t>
      </w:r>
      <w:r>
        <w:rPr>
          <w:rFonts w:hint="eastAsia" w:ascii="仿宋_GB2312" w:eastAsia="仿宋_GB2312"/>
          <w:b/>
          <w:bCs/>
          <w:color w:val="auto"/>
          <w:highlight w:val="none"/>
        </w:rPr>
        <w:t>数据库采购及数据迁移实施服务方案；（10）</w:t>
      </w:r>
      <w:r>
        <w:rPr>
          <w:rFonts w:hint="eastAsia" w:ascii="仿宋_GB2312" w:eastAsia="仿宋_GB2312"/>
          <w:b/>
          <w:bCs/>
          <w:color w:val="auto"/>
          <w:highlight w:val="none"/>
          <w:lang w:eastAsia="zh-CN"/>
        </w:rPr>
        <w:t>信息技术应用创新</w:t>
      </w:r>
      <w:r>
        <w:rPr>
          <w:rFonts w:hint="eastAsia" w:ascii="仿宋_GB2312" w:eastAsia="仿宋_GB2312"/>
          <w:b/>
          <w:bCs/>
          <w:color w:val="auto"/>
          <w:highlight w:val="none"/>
        </w:rPr>
        <w:t>适配服务方案</w:t>
      </w:r>
      <w:r>
        <w:rPr>
          <w:rFonts w:hint="eastAsia" w:ascii="仿宋_GB2312" w:eastAsia="仿宋_GB2312"/>
          <w:color w:val="auto"/>
          <w:highlight w:val="none"/>
        </w:rPr>
        <w:t>。</w:t>
      </w:r>
    </w:p>
    <w:p w14:paraId="3E97FF6C">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00B5878C">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3B0C22F">
      <w:pPr>
        <w:pStyle w:val="463"/>
        <w:jc w:val="right"/>
        <w:rPr>
          <w:rFonts w:hint="eastAsia" w:ascii="仿宋_GB2312" w:eastAsia="仿宋_GB2312"/>
          <w:color w:val="auto"/>
          <w:highlight w:val="none"/>
        </w:rPr>
      </w:pPr>
      <w:r>
        <w:rPr>
          <w:rFonts w:hint="eastAsia" w:ascii="仿宋_GB2312" w:eastAsia="仿宋_GB2312"/>
          <w:color w:val="auto"/>
          <w:highlight w:val="none"/>
        </w:rPr>
        <w:t>                                 </w:t>
      </w:r>
    </w:p>
    <w:p w14:paraId="4C9ED825">
      <w:pPr>
        <w:pStyle w:val="463"/>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22B459E9">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6634CD83">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4F10C9A4">
      <w:pPr>
        <w:pStyle w:val="463"/>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（7）项目实施方案格式（如有）：</w:t>
      </w:r>
    </w:p>
    <w:p w14:paraId="7087ED8B">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p w14:paraId="22A52CBF">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项目实施方案</w:t>
      </w:r>
    </w:p>
    <w:p w14:paraId="125626C0">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xml:space="preserve">  </w:t>
      </w:r>
    </w:p>
    <w:p w14:paraId="5EAD077A">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由投标人按第二章《采购需求》要求，自行编写针对本项目的项目实施方案，</w:t>
      </w:r>
      <w:r>
        <w:rPr>
          <w:rFonts w:hint="eastAsia" w:ascii="仿宋_GB2312" w:eastAsia="仿宋_GB2312"/>
          <w:b/>
          <w:bCs/>
          <w:color w:val="auto"/>
          <w:highlight w:val="none"/>
        </w:rPr>
        <w:t>包括：（1）安装质量保证措施；（</w:t>
      </w:r>
      <w:r>
        <w:rPr>
          <w:rFonts w:hint="eastAsia" w:ascii="仿宋_GB2312" w:eastAsia="仿宋_GB2312"/>
          <w:b/>
          <w:bCs/>
          <w:color w:val="auto"/>
          <w:highlight w:val="none"/>
          <w:lang w:val="en-US" w:eastAsia="zh-CN"/>
        </w:rPr>
        <w:t>2</w:t>
      </w:r>
      <w:r>
        <w:rPr>
          <w:rFonts w:hint="eastAsia" w:ascii="仿宋_GB2312" w:eastAsia="仿宋_GB2312"/>
          <w:b/>
          <w:bCs/>
          <w:color w:val="auto"/>
          <w:highlight w:val="none"/>
        </w:rPr>
        <w:t>）风险应对措施；（</w:t>
      </w:r>
      <w:r>
        <w:rPr>
          <w:rFonts w:hint="eastAsia" w:ascii="仿宋_GB2312" w:eastAsia="仿宋_GB2312"/>
          <w:b/>
          <w:bCs/>
          <w:color w:val="auto"/>
          <w:highlight w:val="none"/>
          <w:lang w:val="en-US" w:eastAsia="zh-CN"/>
        </w:rPr>
        <w:t>3</w:t>
      </w:r>
      <w:r>
        <w:rPr>
          <w:rFonts w:hint="eastAsia" w:ascii="仿宋_GB2312" w:eastAsia="仿宋_GB2312"/>
          <w:b/>
          <w:bCs/>
          <w:color w:val="auto"/>
          <w:highlight w:val="none"/>
        </w:rPr>
        <w:t>）安全保密</w:t>
      </w:r>
      <w:r>
        <w:rPr>
          <w:rFonts w:hint="eastAsia" w:ascii="仿宋_GB2312" w:eastAsia="仿宋_GB2312"/>
          <w:b/>
          <w:bCs/>
          <w:color w:val="auto"/>
          <w:highlight w:val="none"/>
          <w:lang w:eastAsia="zh-CN"/>
        </w:rPr>
        <w:t>服务</w:t>
      </w:r>
      <w:r>
        <w:rPr>
          <w:rFonts w:hint="eastAsia" w:ascii="仿宋_GB2312" w:eastAsia="仿宋_GB2312"/>
          <w:b/>
          <w:bCs/>
          <w:color w:val="auto"/>
          <w:highlight w:val="none"/>
          <w:lang w:val="en-US" w:eastAsia="zh-CN"/>
        </w:rPr>
        <w:t>方案</w:t>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4</w:t>
      </w:r>
      <w:r>
        <w:rPr>
          <w:rFonts w:hint="eastAsia" w:ascii="仿宋_GB2312" w:eastAsia="仿宋_GB2312"/>
          <w:b/>
          <w:bCs/>
          <w:color w:val="auto"/>
          <w:highlight w:val="none"/>
        </w:rPr>
        <w:t>）安装进度计划；（</w:t>
      </w:r>
      <w:r>
        <w:rPr>
          <w:rFonts w:hint="eastAsia" w:ascii="仿宋_GB2312" w:eastAsia="仿宋_GB2312"/>
          <w:b/>
          <w:bCs/>
          <w:color w:val="auto"/>
          <w:highlight w:val="none"/>
          <w:lang w:val="en-US" w:eastAsia="zh-CN"/>
        </w:rPr>
        <w:t>5</w:t>
      </w:r>
      <w:r>
        <w:rPr>
          <w:rFonts w:hint="eastAsia" w:ascii="仿宋_GB2312" w:eastAsia="仿宋_GB2312"/>
          <w:b/>
          <w:bCs/>
          <w:color w:val="auto"/>
          <w:highlight w:val="none"/>
        </w:rPr>
        <w:t>）工期保证措施；（</w:t>
      </w:r>
      <w:r>
        <w:rPr>
          <w:rFonts w:hint="eastAsia" w:ascii="仿宋_GB2312" w:eastAsia="仿宋_GB2312"/>
          <w:b/>
          <w:bCs/>
          <w:color w:val="auto"/>
          <w:highlight w:val="none"/>
          <w:lang w:val="en-US" w:eastAsia="zh-CN"/>
        </w:rPr>
        <w:t>6</w:t>
      </w:r>
      <w:r>
        <w:rPr>
          <w:rFonts w:hint="eastAsia" w:ascii="仿宋_GB2312" w:eastAsia="仿宋_GB2312"/>
          <w:b/>
          <w:bCs/>
          <w:color w:val="auto"/>
          <w:highlight w:val="none"/>
        </w:rPr>
        <w:t>）数据安全保障措施</w:t>
      </w:r>
      <w:r>
        <w:rPr>
          <w:rFonts w:hint="eastAsia" w:ascii="仿宋_GB2312" w:eastAsia="仿宋_GB2312"/>
          <w:color w:val="auto"/>
          <w:highlight w:val="none"/>
        </w:rPr>
        <w:t>。</w:t>
      </w:r>
    </w:p>
    <w:p w14:paraId="2653C886">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6618F546">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BB500C9">
      <w:pPr>
        <w:pStyle w:val="463"/>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22214BFC">
      <w:pPr>
        <w:pStyle w:val="463"/>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3DBEE78D">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6CEDF5E0">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4FE80CD7">
      <w:pPr>
        <w:pStyle w:val="463"/>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（8）服务保障体系方案格式（如有）：</w:t>
      </w:r>
    </w:p>
    <w:p w14:paraId="62B6F5E3">
      <w:pPr>
        <w:pStyle w:val="463"/>
        <w:jc w:val="center"/>
        <w:rPr>
          <w:rFonts w:hint="eastAsia" w:ascii="仿宋_GB2312" w:eastAsia="仿宋_GB2312"/>
          <w:color w:val="auto"/>
          <w:highlight w:val="none"/>
        </w:rPr>
      </w:pPr>
      <w:r>
        <w:rPr>
          <w:rFonts w:hint="eastAsia" w:ascii="仿宋_GB2312" w:eastAsia="仿宋_GB2312"/>
          <w:color w:val="auto"/>
          <w:highlight w:val="none"/>
        </w:rPr>
        <w:t> </w:t>
      </w:r>
    </w:p>
    <w:p w14:paraId="5EFE9260">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服务保障体系方案</w:t>
      </w:r>
    </w:p>
    <w:p w14:paraId="62F68B60">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AB8E851">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由投标人按第二章《采购需求》内容自行编写针对本项目的服务保障体系方案。</w:t>
      </w:r>
    </w:p>
    <w:p w14:paraId="19F57A86">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04BE3D08">
      <w:pPr>
        <w:pStyle w:val="463"/>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36F688C1">
      <w:pPr>
        <w:pStyle w:val="463"/>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0E89BB8E">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33221BD1">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709C5402">
      <w:pPr>
        <w:pStyle w:val="463"/>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（9）售后服务方案格式（如有）：</w:t>
      </w:r>
    </w:p>
    <w:p w14:paraId="4257CFF8">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EE76956">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售后服务方案</w:t>
      </w:r>
    </w:p>
    <w:p w14:paraId="40851D6F">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FBA1E00">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由投标人按第二章《采购需求》要求，自行编写针对本项目的售后服务方案，</w:t>
      </w:r>
      <w:r>
        <w:rPr>
          <w:rFonts w:hint="eastAsia" w:ascii="仿宋_GB2312" w:eastAsia="仿宋_GB2312"/>
          <w:b/>
          <w:bCs/>
          <w:color w:val="auto"/>
          <w:highlight w:val="none"/>
        </w:rPr>
        <w:t>方案可以包括：（1）定期回访维护方案；（2）售后服务技术支持（包括售后服务机构、技术人员等）；（3）维修应急预案；（4）保修期外维修方案；（5）项目培训方案</w:t>
      </w:r>
      <w:r>
        <w:rPr>
          <w:rFonts w:hint="eastAsia" w:ascii="仿宋_GB2312" w:eastAsia="仿宋_GB2312"/>
          <w:color w:val="auto"/>
          <w:highlight w:val="none"/>
        </w:rPr>
        <w:t>。</w:t>
      </w:r>
    </w:p>
    <w:p w14:paraId="5B83295F">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0F69B40D">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DF802EC">
      <w:pPr>
        <w:pStyle w:val="463"/>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2EF6421F">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2F7A9DEF">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0DFC6B20">
      <w:pPr>
        <w:pStyle w:val="463"/>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（10）投标人同类项目经验一览表格式（如有）：</w:t>
      </w:r>
    </w:p>
    <w:p w14:paraId="02C7E9C8">
      <w:pPr>
        <w:pStyle w:val="463"/>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投标人同类项目经验一览表</w:t>
      </w:r>
    </w:p>
    <w:p w14:paraId="2F93C944">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（投标人202</w:t>
      </w:r>
      <w:r>
        <w:rPr>
          <w:rFonts w:hint="eastAsia" w:ascii="仿宋_GB2312" w:eastAsia="仿宋_GB2312"/>
          <w:color w:val="auto"/>
          <w:highlight w:val="none"/>
          <w:lang w:val="en-US" w:eastAsia="zh-CN"/>
        </w:rPr>
        <w:t>4</w:t>
      </w:r>
      <w:r>
        <w:rPr>
          <w:rFonts w:hint="eastAsia" w:ascii="仿宋_GB2312" w:eastAsia="仿宋_GB2312"/>
          <w:color w:val="auto"/>
          <w:highlight w:val="none"/>
        </w:rPr>
        <w:t>年1月1日起至今承接的同类服务项目合同</w:t>
      </w:r>
      <w:r>
        <w:rPr>
          <w:rFonts w:hint="eastAsia" w:ascii="仿宋_GB2312" w:eastAsia="仿宋_GB2312"/>
          <w:color w:val="auto"/>
          <w:highlight w:val="none"/>
          <w:lang w:val="en-US" w:eastAsia="zh-CN"/>
        </w:rPr>
        <w:t>材料</w:t>
      </w:r>
      <w:r>
        <w:rPr>
          <w:rFonts w:hint="eastAsia" w:ascii="仿宋_GB2312" w:eastAsia="仿宋_GB2312"/>
          <w:color w:val="auto"/>
          <w:highlight w:val="none"/>
        </w:rPr>
        <w:t>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09"/>
        <w:gridCol w:w="2806"/>
        <w:gridCol w:w="1327"/>
        <w:gridCol w:w="1807"/>
        <w:gridCol w:w="1560"/>
      </w:tblGrid>
      <w:tr w14:paraId="2ED63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A31B34">
            <w:pPr>
              <w:pStyle w:val="463"/>
              <w:jc w:val="center"/>
              <w:rPr>
                <w:rFonts w:hint="eastAsia" w:ascii="仿宋_GB2312" w:eastAsia="仿宋_GB2312"/>
                <w:color w:val="auto"/>
                <w:highlight w:val="none"/>
              </w:rPr>
            </w:pPr>
            <w:r>
              <w:rPr>
                <w:rFonts w:hint="eastAsia" w:ascii="仿宋_GB2312" w:eastAsia="仿宋_GB2312"/>
                <w:color w:val="auto"/>
                <w:highlight w:val="none"/>
              </w:rPr>
              <w:t>业主单位名称</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4768D9">
            <w:pPr>
              <w:pStyle w:val="463"/>
              <w:jc w:val="center"/>
              <w:rPr>
                <w:rFonts w:hint="eastAsia" w:ascii="仿宋_GB2312" w:eastAsia="仿宋_GB2312"/>
                <w:color w:val="auto"/>
                <w:highlight w:val="none"/>
              </w:rPr>
            </w:pPr>
            <w:r>
              <w:rPr>
                <w:rFonts w:hint="eastAsia" w:ascii="仿宋_GB2312" w:eastAsia="仿宋_GB2312"/>
                <w:color w:val="auto"/>
                <w:highlight w:val="none"/>
              </w:rPr>
              <w:t>服务项目名称</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6149F6">
            <w:pPr>
              <w:pStyle w:val="463"/>
              <w:jc w:val="center"/>
              <w:rPr>
                <w:rFonts w:hint="eastAsia" w:ascii="仿宋_GB2312" w:eastAsia="仿宋_GB2312"/>
                <w:color w:val="auto"/>
                <w:highlight w:val="none"/>
              </w:rPr>
            </w:pPr>
            <w:r>
              <w:rPr>
                <w:rFonts w:hint="eastAsia" w:ascii="仿宋_GB2312" w:eastAsia="仿宋_GB2312"/>
                <w:color w:val="auto"/>
                <w:highlight w:val="none"/>
              </w:rPr>
              <w:t>服务起止时间</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FCDA82">
            <w:pPr>
              <w:pStyle w:val="463"/>
              <w:jc w:val="center"/>
              <w:rPr>
                <w:rFonts w:hint="eastAsia" w:ascii="仿宋_GB2312" w:eastAsia="仿宋_GB2312"/>
                <w:color w:val="auto"/>
                <w:highlight w:val="none"/>
              </w:rPr>
            </w:pPr>
            <w:r>
              <w:rPr>
                <w:rFonts w:hint="eastAsia" w:ascii="仿宋_GB2312" w:eastAsia="仿宋_GB2312"/>
                <w:color w:val="auto"/>
                <w:highlight w:val="none"/>
              </w:rPr>
              <w:t>合同金额</w:t>
            </w:r>
          </w:p>
          <w:p w14:paraId="5ACA6765">
            <w:pPr>
              <w:pStyle w:val="463"/>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EE2792">
            <w:pPr>
              <w:pStyle w:val="463"/>
              <w:jc w:val="center"/>
              <w:rPr>
                <w:rFonts w:hint="eastAsia" w:ascii="仿宋_GB2312" w:eastAsia="仿宋_GB2312"/>
                <w:color w:val="auto"/>
                <w:highlight w:val="none"/>
              </w:rPr>
            </w:pPr>
            <w:r>
              <w:rPr>
                <w:rFonts w:hint="eastAsia" w:ascii="仿宋_GB2312" w:eastAsia="仿宋_GB2312"/>
                <w:color w:val="auto"/>
                <w:highlight w:val="none"/>
              </w:rPr>
              <w:t>合同附件页码</w:t>
            </w:r>
          </w:p>
        </w:tc>
      </w:tr>
      <w:tr w14:paraId="721BAA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EDCC20">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C8579F">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D5C639">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B36CBD">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2C63F8">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11C8A9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49868A">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A38FA2">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733EFA">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E24720">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55F43B">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60B4A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741ED6">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579149">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31A18">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D22541">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82292D">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7165DC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A30D9A">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5540FD">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911A48">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59E829">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94DBD3">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496E03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6B177F">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FE993">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08691B">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32AE72">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EF29EC">
            <w:pPr>
              <w:pStyle w:val="463"/>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bl>
    <w:p w14:paraId="18EED8B0">
      <w:pPr>
        <w:spacing w:before="0" w:beforeAutospacing="0" w:after="0" w:afterAutospacing="0"/>
        <w:rPr>
          <w:rFonts w:hint="eastAsia" w:ascii="仿宋_GB2312" w:eastAsia="仿宋_GB2312"/>
          <w:color w:val="auto"/>
          <w:highlight w:val="none"/>
        </w:rPr>
      </w:pPr>
      <w:r>
        <w:rPr>
          <w:rFonts w:hint="eastAsia" w:ascii="仿宋_GB2312" w:eastAsia="仿宋_GB2312"/>
          <w:color w:val="auto"/>
          <w:highlight w:val="none"/>
        </w:rPr>
        <w:t> </w:t>
      </w:r>
    </w:p>
    <w:p w14:paraId="0C50191E">
      <w:pPr>
        <w:pStyle w:val="463"/>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 </w:t>
      </w:r>
      <w:r>
        <w:rPr>
          <w:rFonts w:hint="eastAsia" w:ascii="仿宋_GB2312" w:eastAsia="仿宋_GB2312"/>
          <w:color w:val="auto"/>
          <w:highlight w:val="none"/>
          <w:u w:val="single"/>
        </w:rPr>
        <w:t>       </w:t>
      </w:r>
      <w:r>
        <w:rPr>
          <w:rFonts w:hint="eastAsia" w:ascii="仿宋_GB2312" w:eastAsia="仿宋_GB2312"/>
          <w:color w:val="auto"/>
          <w:highlight w:val="none"/>
        </w:rPr>
        <w:t> </w:t>
      </w:r>
    </w:p>
    <w:p w14:paraId="22770698">
      <w:pPr>
        <w:pStyle w:val="463"/>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4CF0220B">
      <w:pPr>
        <w:pStyle w:val="463"/>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5867B3D9">
      <w:pPr>
        <w:rPr>
          <w:rFonts w:hint="eastAsia"/>
          <w:color w:val="auto"/>
          <w:highlight w:val="none"/>
        </w:rPr>
      </w:pPr>
    </w:p>
    <w:p w14:paraId="3CB6A96C">
      <w:pPr>
        <w:snapToGrid w:val="0"/>
        <w:spacing w:before="50"/>
        <w:jc w:val="left"/>
        <w:rPr>
          <w:rFonts w:hint="eastAsia" w:eastAsia="仿宋_GB2312" w:asciiTheme="minorHAnsi" w:hAnsiTheme="minorHAnsi"/>
          <w:color w:val="auto"/>
          <w:sz w:val="24"/>
          <w:highlight w:val="none"/>
          <w:lang w:val="en-GB"/>
        </w:rPr>
        <w:sectPr>
          <w:pgSz w:w="11906" w:h="16838"/>
          <w:pgMar w:top="1440" w:right="707" w:bottom="1440" w:left="1440" w:header="851" w:footer="992" w:gutter="0"/>
          <w:cols w:space="720" w:num="1"/>
          <w:docGrid w:linePitch="312" w:charSpace="0"/>
        </w:sectPr>
      </w:pPr>
    </w:p>
    <w:p w14:paraId="492C42A6">
      <w:pPr>
        <w:pStyle w:val="483"/>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  （11）投标人具备有效的质量管理体系认证证书（如有）</w:t>
      </w:r>
    </w:p>
    <w:p w14:paraId="792A93B5">
      <w:pPr>
        <w:pStyle w:val="4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（12）投标人具备有效的信息技术服务管理体系认证证书（如有）</w:t>
      </w:r>
    </w:p>
    <w:p w14:paraId="2230364A">
      <w:pPr>
        <w:pStyle w:val="4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（13）投标人具备有效的信息安全服务管理体系认证证书（如有）</w:t>
      </w:r>
    </w:p>
    <w:p w14:paraId="52076491">
      <w:pPr>
        <w:pStyle w:val="4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（14）服务内容要求中所投产品标注“◆”的内容</w:t>
      </w:r>
      <w:r>
        <w:rPr>
          <w:rFonts w:hint="eastAsia" w:ascii="仿宋_GB2312" w:eastAsia="仿宋_GB2312"/>
          <w:color w:val="auto"/>
          <w:highlight w:val="none"/>
          <w:lang w:eastAsia="zh-CN"/>
        </w:rPr>
        <w:t>，</w:t>
      </w:r>
      <w:r>
        <w:rPr>
          <w:rFonts w:hint="eastAsia" w:ascii="仿宋_GB2312" w:eastAsia="仿宋_GB2312"/>
          <w:color w:val="auto"/>
          <w:highlight w:val="none"/>
        </w:rPr>
        <w:t>投标人</w:t>
      </w:r>
      <w:r>
        <w:rPr>
          <w:rFonts w:hint="eastAsia" w:ascii="仿宋_GB2312" w:hAnsi="仿宋_GB2312" w:eastAsia="仿宋_GB2312" w:cs="仿宋_GB2312"/>
          <w:b w:val="0"/>
          <w:bCs w:val="0"/>
          <w:color w:val="auto"/>
          <w:highlight w:val="none"/>
          <w:lang w:val="en-US" w:eastAsia="zh-CN"/>
        </w:rPr>
        <w:t>提供证明材料，证明材料包括但不限于检测（检验）报告、彩页、官网或功能截图等</w:t>
      </w:r>
      <w:r>
        <w:rPr>
          <w:rFonts w:hint="eastAsia" w:ascii="仿宋_GB2312" w:eastAsia="仿宋_GB2312"/>
          <w:color w:val="auto"/>
          <w:highlight w:val="none"/>
        </w:rPr>
        <w:t>（如有）</w:t>
      </w:r>
    </w:p>
    <w:p w14:paraId="313847BE">
      <w:pPr>
        <w:pStyle w:val="4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（15）投标人对本项目的合理化建议和改进措施（如有，格式自拟）</w:t>
      </w:r>
    </w:p>
    <w:p w14:paraId="0CF74FDE">
      <w:pPr>
        <w:pStyle w:val="483"/>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（16）投标人认为必要提供的声明及文件资料（如有，格式自拟）</w:t>
      </w:r>
    </w:p>
    <w:p w14:paraId="3B101105">
      <w:pPr>
        <w:snapToGrid w:val="0"/>
        <w:spacing w:before="120" w:beforeLines="50" w:after="50" w:line="400" w:lineRule="exact"/>
        <w:outlineLvl w:val="1"/>
        <w:rPr>
          <w:rFonts w:ascii="仿宋_GB2312" w:eastAsia="仿宋_GB2312"/>
          <w:b/>
          <w:bCs/>
          <w:color w:val="auto"/>
          <w:szCs w:val="21"/>
          <w:highlight w:val="none"/>
        </w:rPr>
      </w:pPr>
    </w:p>
    <w:p w14:paraId="68C7BEAD">
      <w:pPr>
        <w:snapToGrid w:val="0"/>
        <w:spacing w:before="120" w:beforeLines="50" w:after="50" w:line="400" w:lineRule="exact"/>
        <w:outlineLvl w:val="1"/>
        <w:rPr>
          <w:rFonts w:ascii="仿宋_GB2312" w:eastAsia="仿宋_GB2312"/>
          <w:b/>
          <w:bCs/>
          <w:color w:val="auto"/>
          <w:szCs w:val="21"/>
          <w:highlight w:val="none"/>
        </w:rPr>
      </w:pPr>
    </w:p>
    <w:p w14:paraId="5859A4F0">
      <w:pPr>
        <w:ind w:firstLine="643" w:firstLineChars="200"/>
        <w:jc w:val="left"/>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注：第（</w:t>
      </w:r>
      <w:r>
        <w:rPr>
          <w:rFonts w:ascii="仿宋_GB2312" w:eastAsia="仿宋_GB2312"/>
          <w:b/>
          <w:bCs/>
          <w:color w:val="auto"/>
          <w:sz w:val="32"/>
          <w:szCs w:val="32"/>
          <w:highlight w:val="none"/>
        </w:rPr>
        <w:t>11</w:t>
      </w:r>
      <w:r>
        <w:rPr>
          <w:rFonts w:hint="eastAsia" w:ascii="仿宋_GB2312" w:eastAsia="仿宋_GB2312"/>
          <w:b/>
          <w:bCs/>
          <w:color w:val="auto"/>
          <w:sz w:val="32"/>
          <w:szCs w:val="32"/>
          <w:highlight w:val="none"/>
        </w:rPr>
        <w:t>）项至第（</w:t>
      </w:r>
      <w:r>
        <w:rPr>
          <w:rFonts w:ascii="仿宋_GB2312" w:eastAsia="仿宋_GB2312"/>
          <w:b/>
          <w:bCs/>
          <w:color w:val="auto"/>
          <w:sz w:val="32"/>
          <w:szCs w:val="32"/>
          <w:highlight w:val="none"/>
        </w:rPr>
        <w:t>16</w:t>
      </w:r>
      <w:r>
        <w:rPr>
          <w:rFonts w:hint="eastAsia" w:ascii="仿宋_GB2312" w:eastAsia="仿宋_GB2312"/>
          <w:b/>
          <w:bCs/>
          <w:color w:val="auto"/>
          <w:sz w:val="32"/>
          <w:szCs w:val="32"/>
          <w:highlight w:val="none"/>
        </w:rPr>
        <w:t>）项</w:t>
      </w:r>
      <w:r>
        <w:rPr>
          <w:rFonts w:hint="eastAsia" w:ascii="仿宋_GB2312" w:hAnsi="宋体" w:eastAsia="仿宋_GB2312"/>
          <w:b/>
          <w:bCs/>
          <w:color w:val="auto"/>
          <w:sz w:val="30"/>
          <w:szCs w:val="30"/>
          <w:highlight w:val="none"/>
        </w:rPr>
        <w:t>如有请以PDF格式提供，并加盖投标人CA电子签章</w:t>
      </w:r>
      <w:bookmarkEnd w:id="82"/>
      <w:r>
        <w:rPr>
          <w:rFonts w:hint="eastAsia" w:ascii="仿宋_GB2312" w:eastAsia="仿宋_GB2312"/>
          <w:b/>
          <w:bCs/>
          <w:color w:val="auto"/>
          <w:sz w:val="32"/>
          <w:szCs w:val="32"/>
          <w:highlight w:val="none"/>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D0E0ECB-86C4-4CC4-A6C6-220D3CE45706}"/>
  </w:font>
  <w:font w:name="黑体">
    <w:panose1 w:val="02010609060101010101"/>
    <w:charset w:val="86"/>
    <w:family w:val="auto"/>
    <w:pitch w:val="default"/>
    <w:sig w:usb0="800002BF" w:usb1="38CF7CFA" w:usb2="00000016" w:usb3="00000000" w:csb0="00040001" w:csb1="00000000"/>
    <w:embedRegular r:id="rId2" w:fontKey="{BEBA2476-313B-4FE9-8823-94290E4F7D65}"/>
  </w:font>
  <w:font w:name="Courier New">
    <w:panose1 w:val="02070309020205020404"/>
    <w:charset w:val="01"/>
    <w:family w:val="modern"/>
    <w:pitch w:val="default"/>
    <w:sig w:usb0="E0002AFF" w:usb1="C0007843" w:usb2="00000009" w:usb3="00000000" w:csb0="400001FF" w:csb1="FFFF0000"/>
    <w:embedRegular r:id="rId3" w:fontKey="{EA0D43F4-9172-4162-9DA4-A2D635DE6D0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46A0003-AA31-4FC2-B392-B96E0C4C7162}"/>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5" w:fontKey="{4D930AFB-0B7D-4CF2-BF48-D33CA2155537}"/>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6" w:fontKey="{60A3BA3B-5D94-4416-B30B-11DDBB1E0E94}"/>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77FC90E6-A7A2-4828-8311-959CEC649D1C}"/>
  </w:font>
  <w:font w:name="等线 Light">
    <w:altName w:val="宋体"/>
    <w:panose1 w:val="02010600030101010101"/>
    <w:charset w:val="86"/>
    <w:family w:val="auto"/>
    <w:pitch w:val="default"/>
    <w:sig w:usb0="00000000" w:usb1="00000000" w:usb2="00000016" w:usb3="00000000" w:csb0="0004000F" w:csb1="00000000"/>
  </w:font>
  <w:font w:name="FangSong_GB2312">
    <w:altName w:val="仿宋_GB2312"/>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embedRegular r:id="rId8" w:fontKey="{DBA9F8CE-0A45-4CE6-9A28-4A53026F2E06}"/>
  </w:font>
  <w:font w:name="华文中宋">
    <w:panose1 w:val="02010600040101010101"/>
    <w:charset w:val="86"/>
    <w:family w:val="auto"/>
    <w:pitch w:val="default"/>
    <w:sig w:usb0="00000287" w:usb1="080F0000" w:usb2="00000000" w:usb3="00000000" w:csb0="0004009F" w:csb1="DFD70000"/>
    <w:embedRegular r:id="rId9" w:fontKey="{AC81EF35-9CE7-4228-8DEF-7BCD152189C1}"/>
  </w:font>
  <w:font w:name="仿宋">
    <w:panose1 w:val="02010609060101010101"/>
    <w:charset w:val="86"/>
    <w:family w:val="modern"/>
    <w:pitch w:val="default"/>
    <w:sig w:usb0="800002BF" w:usb1="38CF7CFA" w:usb2="00000016" w:usb3="00000000" w:csb0="00040001" w:csb1="00000000"/>
    <w:embedRegular r:id="rId10" w:fontKey="{427EE22A-1480-4D81-808D-82653C04E4FC}"/>
  </w:font>
  <w:font w:name="等线">
    <w:panose1 w:val="02010600030101010101"/>
    <w:charset w:val="86"/>
    <w:family w:val="auto"/>
    <w:pitch w:val="default"/>
    <w:sig w:usb0="A00002BF" w:usb1="38CF7CFA" w:usb2="00000016" w:usb3="00000000" w:csb0="0004000F" w:csb1="00000000"/>
    <w:embedRegular r:id="rId11" w:fontKey="{A066E601-C61D-4783-9E90-0FEB2132AA25}"/>
  </w:font>
  <w:font w:name="WPSEMBED3">
    <w:panose1 w:val="02010600030101010101"/>
    <w:charset w:val="86"/>
    <w:family w:val="auto"/>
    <w:pitch w:val="default"/>
    <w:sig w:usb0="A00002BF" w:usb1="38CF7CFA" w:usb2="00000016" w:usb3="00000000" w:csb0="0004000F" w:csb1="00000000"/>
  </w:font>
  <w:font w:name="WPSEMBED1">
    <w:panose1 w:val="02010800040101010101"/>
    <w:charset w:val="86"/>
    <w:family w:val="auto"/>
    <w:pitch w:val="default"/>
    <w:sig w:usb0="00000001" w:usb1="080F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6B9FF">
    <w:pPr>
      <w:pStyle w:val="31"/>
      <w:framePr w:wrap="around" w:vAnchor="text" w:hAnchor="margin" w:xAlign="center" w:y="1"/>
      <w:rPr>
        <w:rStyle w:val="54"/>
      </w:rPr>
    </w:pPr>
    <w:r>
      <w:fldChar w:fldCharType="begin"/>
    </w:r>
    <w:r>
      <w:rPr>
        <w:rStyle w:val="54"/>
      </w:rPr>
      <w:instrText xml:space="preserve">PAGE  </w:instrText>
    </w:r>
    <w:r>
      <w:fldChar w:fldCharType="end"/>
    </w:r>
  </w:p>
  <w:p w14:paraId="0F0E30C9">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EF9F8">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B3BD">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737D0CA8"/>
  <w:p w14:paraId="44B7F14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6F227519">
        <w:pPr>
          <w:pStyle w:val="31"/>
          <w:jc w:val="center"/>
        </w:pPr>
        <w:r>
          <w:fldChar w:fldCharType="begin"/>
        </w:r>
        <w:r>
          <w:instrText xml:space="preserve">PAGE   \* MERGEFORMAT</w:instrText>
        </w:r>
        <w:r>
          <w:fldChar w:fldCharType="separate"/>
        </w:r>
        <w:r>
          <w:rPr>
            <w:lang w:val="zh-CN"/>
          </w:rPr>
          <w:t>43</w:t>
        </w:r>
        <w:r>
          <w:fldChar w:fldCharType="end"/>
        </w:r>
      </w:p>
    </w:sdtContent>
  </w:sdt>
  <w:p w14:paraId="7BD3011B">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3935B">
    <w:pPr>
      <w:pStyle w:val="31"/>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66AB2">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9F003">
    <w:pPr>
      <w:pStyle w:val="32"/>
      <w:jc w:val="right"/>
      <w:rPr>
        <w:b/>
        <w:color w:val="000000"/>
      </w:rPr>
    </w:pPr>
    <w:r>
      <w:rPr>
        <w:b/>
      </w:rPr>
      <w:t>2026年柳州市大数据发展局基础系统软件及数据库服务采购</w:t>
    </w:r>
    <w:r>
      <w:rPr>
        <w:rFonts w:hint="eastAsia"/>
        <w:b/>
      </w:rPr>
      <w:t>（</w:t>
    </w:r>
    <w:r>
      <w:rPr>
        <w:rFonts w:hint="eastAsia"/>
        <w:b/>
        <w:lang w:eastAsia="zh-CN"/>
      </w:rPr>
      <w:t>LZZC2026-G3-990541-LZSZ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5F8310B"/>
    <w:multiLevelType w:val="singleLevel"/>
    <w:tmpl w:val="15F8310B"/>
    <w:lvl w:ilvl="0" w:tentative="0">
      <w:start w:val="2"/>
      <w:numFmt w:val="chineseCounting"/>
      <w:suff w:val="nothing"/>
      <w:lvlText w:val="（%1）"/>
      <w:lvlJc w:val="left"/>
      <w:rPr>
        <w:rFonts w:hint="eastAsia"/>
      </w:rPr>
    </w:lvl>
  </w:abstractNum>
  <w:abstractNum w:abstractNumId="4">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0F5D"/>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033"/>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1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5BC"/>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1D8"/>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69"/>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DF6B90"/>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75222B"/>
    <w:rsid w:val="018077F6"/>
    <w:rsid w:val="018326A3"/>
    <w:rsid w:val="01A06A8F"/>
    <w:rsid w:val="01C6622B"/>
    <w:rsid w:val="01E07CD8"/>
    <w:rsid w:val="01E30106"/>
    <w:rsid w:val="01EA671C"/>
    <w:rsid w:val="01FD744A"/>
    <w:rsid w:val="021673DB"/>
    <w:rsid w:val="022353B4"/>
    <w:rsid w:val="022A3557"/>
    <w:rsid w:val="024A56F5"/>
    <w:rsid w:val="025741CA"/>
    <w:rsid w:val="026E0F2B"/>
    <w:rsid w:val="027A2F04"/>
    <w:rsid w:val="02845B9C"/>
    <w:rsid w:val="028E4F47"/>
    <w:rsid w:val="029E6526"/>
    <w:rsid w:val="02B1196D"/>
    <w:rsid w:val="02DC5CB3"/>
    <w:rsid w:val="02DD55DA"/>
    <w:rsid w:val="032715C6"/>
    <w:rsid w:val="032A676A"/>
    <w:rsid w:val="032D7D27"/>
    <w:rsid w:val="03415224"/>
    <w:rsid w:val="03E32C2B"/>
    <w:rsid w:val="03E45FEA"/>
    <w:rsid w:val="03F375BC"/>
    <w:rsid w:val="03F67432"/>
    <w:rsid w:val="040E25E8"/>
    <w:rsid w:val="041C29E4"/>
    <w:rsid w:val="044C3505"/>
    <w:rsid w:val="04551879"/>
    <w:rsid w:val="046925AE"/>
    <w:rsid w:val="04704D33"/>
    <w:rsid w:val="047713FB"/>
    <w:rsid w:val="047817D9"/>
    <w:rsid w:val="04C65B16"/>
    <w:rsid w:val="04FE6A84"/>
    <w:rsid w:val="05184748"/>
    <w:rsid w:val="053A77BB"/>
    <w:rsid w:val="05502D69"/>
    <w:rsid w:val="055B55D2"/>
    <w:rsid w:val="05DD7507"/>
    <w:rsid w:val="05EB2581"/>
    <w:rsid w:val="05FE680E"/>
    <w:rsid w:val="060824FF"/>
    <w:rsid w:val="063D4EA7"/>
    <w:rsid w:val="063F11B9"/>
    <w:rsid w:val="06740841"/>
    <w:rsid w:val="06792092"/>
    <w:rsid w:val="0682462F"/>
    <w:rsid w:val="06B12657"/>
    <w:rsid w:val="06C2267D"/>
    <w:rsid w:val="06CF7F3A"/>
    <w:rsid w:val="070C0CAE"/>
    <w:rsid w:val="072C420B"/>
    <w:rsid w:val="07725961"/>
    <w:rsid w:val="078858E5"/>
    <w:rsid w:val="079860CC"/>
    <w:rsid w:val="07B423C8"/>
    <w:rsid w:val="07D27C8A"/>
    <w:rsid w:val="07E04069"/>
    <w:rsid w:val="08101121"/>
    <w:rsid w:val="083945D9"/>
    <w:rsid w:val="083E070C"/>
    <w:rsid w:val="08A14F57"/>
    <w:rsid w:val="08E561E6"/>
    <w:rsid w:val="08EE742E"/>
    <w:rsid w:val="090B4153"/>
    <w:rsid w:val="09275B42"/>
    <w:rsid w:val="09547520"/>
    <w:rsid w:val="09697C1D"/>
    <w:rsid w:val="09A01722"/>
    <w:rsid w:val="09CA6EA6"/>
    <w:rsid w:val="09FE743C"/>
    <w:rsid w:val="0A175F3F"/>
    <w:rsid w:val="0A2B7D2A"/>
    <w:rsid w:val="0A57260B"/>
    <w:rsid w:val="0A87669E"/>
    <w:rsid w:val="0A91661E"/>
    <w:rsid w:val="0ACC1410"/>
    <w:rsid w:val="0AE37AB5"/>
    <w:rsid w:val="0B083D6B"/>
    <w:rsid w:val="0B141F1A"/>
    <w:rsid w:val="0B207ED8"/>
    <w:rsid w:val="0B386076"/>
    <w:rsid w:val="0B5D195B"/>
    <w:rsid w:val="0B6573F2"/>
    <w:rsid w:val="0BA33D1B"/>
    <w:rsid w:val="0BB958B8"/>
    <w:rsid w:val="0BBC48D3"/>
    <w:rsid w:val="0BBD6729"/>
    <w:rsid w:val="0BC663BC"/>
    <w:rsid w:val="0BD537C3"/>
    <w:rsid w:val="0BD92474"/>
    <w:rsid w:val="0C233620"/>
    <w:rsid w:val="0C600AAB"/>
    <w:rsid w:val="0C650670"/>
    <w:rsid w:val="0CDA24FF"/>
    <w:rsid w:val="0CEB0A89"/>
    <w:rsid w:val="0D5A60C0"/>
    <w:rsid w:val="0DCA115E"/>
    <w:rsid w:val="0E06610F"/>
    <w:rsid w:val="0E115C8A"/>
    <w:rsid w:val="0E8048B5"/>
    <w:rsid w:val="0EA30700"/>
    <w:rsid w:val="0EB31142"/>
    <w:rsid w:val="0EF1398E"/>
    <w:rsid w:val="0F095504"/>
    <w:rsid w:val="0F0A40C2"/>
    <w:rsid w:val="0F3B2473"/>
    <w:rsid w:val="0F642494"/>
    <w:rsid w:val="0FBA204F"/>
    <w:rsid w:val="0FBA74F6"/>
    <w:rsid w:val="0FC3085C"/>
    <w:rsid w:val="0FE20946"/>
    <w:rsid w:val="10111F7C"/>
    <w:rsid w:val="101B0336"/>
    <w:rsid w:val="1023263D"/>
    <w:rsid w:val="10276D8B"/>
    <w:rsid w:val="104F1744"/>
    <w:rsid w:val="106016F3"/>
    <w:rsid w:val="106F42F6"/>
    <w:rsid w:val="10861BA8"/>
    <w:rsid w:val="1094132B"/>
    <w:rsid w:val="109B71AD"/>
    <w:rsid w:val="10A52D12"/>
    <w:rsid w:val="10A56E7C"/>
    <w:rsid w:val="10AE0AF7"/>
    <w:rsid w:val="10B44465"/>
    <w:rsid w:val="110755F8"/>
    <w:rsid w:val="11203590"/>
    <w:rsid w:val="11402F73"/>
    <w:rsid w:val="11454713"/>
    <w:rsid w:val="114F5A4E"/>
    <w:rsid w:val="11612A9E"/>
    <w:rsid w:val="11722F18"/>
    <w:rsid w:val="11763776"/>
    <w:rsid w:val="119A3B84"/>
    <w:rsid w:val="11BD7976"/>
    <w:rsid w:val="11E51E8E"/>
    <w:rsid w:val="120203FB"/>
    <w:rsid w:val="1230296B"/>
    <w:rsid w:val="125B70DB"/>
    <w:rsid w:val="12671F77"/>
    <w:rsid w:val="127A0FCA"/>
    <w:rsid w:val="127E4ECB"/>
    <w:rsid w:val="12BD152A"/>
    <w:rsid w:val="12EF1953"/>
    <w:rsid w:val="12F67447"/>
    <w:rsid w:val="130A7A9E"/>
    <w:rsid w:val="13177D05"/>
    <w:rsid w:val="131A0221"/>
    <w:rsid w:val="131D26E3"/>
    <w:rsid w:val="1335429C"/>
    <w:rsid w:val="134F5B74"/>
    <w:rsid w:val="13540009"/>
    <w:rsid w:val="1391056E"/>
    <w:rsid w:val="13FE7E3A"/>
    <w:rsid w:val="141D2C0B"/>
    <w:rsid w:val="14957781"/>
    <w:rsid w:val="14AA53F0"/>
    <w:rsid w:val="14D1583B"/>
    <w:rsid w:val="14D55A29"/>
    <w:rsid w:val="14DB7A96"/>
    <w:rsid w:val="158E180E"/>
    <w:rsid w:val="1593631A"/>
    <w:rsid w:val="15C51E80"/>
    <w:rsid w:val="15CE41AB"/>
    <w:rsid w:val="16103820"/>
    <w:rsid w:val="161B6B1A"/>
    <w:rsid w:val="16263110"/>
    <w:rsid w:val="162F52EE"/>
    <w:rsid w:val="16B33193"/>
    <w:rsid w:val="16B761A1"/>
    <w:rsid w:val="16BA4678"/>
    <w:rsid w:val="16ED44FD"/>
    <w:rsid w:val="16F07B27"/>
    <w:rsid w:val="16F22D78"/>
    <w:rsid w:val="1711684A"/>
    <w:rsid w:val="173516EA"/>
    <w:rsid w:val="173D7D0F"/>
    <w:rsid w:val="17965F21"/>
    <w:rsid w:val="17C61E98"/>
    <w:rsid w:val="17D404BB"/>
    <w:rsid w:val="17EC4251"/>
    <w:rsid w:val="17F13463"/>
    <w:rsid w:val="187E553C"/>
    <w:rsid w:val="18E427C8"/>
    <w:rsid w:val="18E52B69"/>
    <w:rsid w:val="192223EF"/>
    <w:rsid w:val="19523A78"/>
    <w:rsid w:val="196F2052"/>
    <w:rsid w:val="197449B0"/>
    <w:rsid w:val="19AE7F28"/>
    <w:rsid w:val="19B6113F"/>
    <w:rsid w:val="19CA0989"/>
    <w:rsid w:val="19F40797"/>
    <w:rsid w:val="1A213ABD"/>
    <w:rsid w:val="1A5605E9"/>
    <w:rsid w:val="1A617FFD"/>
    <w:rsid w:val="1ABB3467"/>
    <w:rsid w:val="1AF71523"/>
    <w:rsid w:val="1B13504C"/>
    <w:rsid w:val="1B1A493C"/>
    <w:rsid w:val="1B1A4A1C"/>
    <w:rsid w:val="1B2B3FCC"/>
    <w:rsid w:val="1B2E0C1E"/>
    <w:rsid w:val="1B38030C"/>
    <w:rsid w:val="1B3C1C8E"/>
    <w:rsid w:val="1B586C8A"/>
    <w:rsid w:val="1B656D35"/>
    <w:rsid w:val="1B674AC7"/>
    <w:rsid w:val="1B695F6C"/>
    <w:rsid w:val="1B746B39"/>
    <w:rsid w:val="1B80541E"/>
    <w:rsid w:val="1B8C251D"/>
    <w:rsid w:val="1BC435AE"/>
    <w:rsid w:val="1BC50187"/>
    <w:rsid w:val="1BCA7842"/>
    <w:rsid w:val="1BE34C5D"/>
    <w:rsid w:val="1C2A7637"/>
    <w:rsid w:val="1C3F1C87"/>
    <w:rsid w:val="1C42696B"/>
    <w:rsid w:val="1C427144"/>
    <w:rsid w:val="1C4409AC"/>
    <w:rsid w:val="1C530BD0"/>
    <w:rsid w:val="1C6E5776"/>
    <w:rsid w:val="1C732B23"/>
    <w:rsid w:val="1C8449D4"/>
    <w:rsid w:val="1C8F133C"/>
    <w:rsid w:val="1C937133"/>
    <w:rsid w:val="1C9D62C2"/>
    <w:rsid w:val="1CC90CBC"/>
    <w:rsid w:val="1D094F9C"/>
    <w:rsid w:val="1D0D3703"/>
    <w:rsid w:val="1D0E23E7"/>
    <w:rsid w:val="1D491EF1"/>
    <w:rsid w:val="1D527053"/>
    <w:rsid w:val="1D8C2345"/>
    <w:rsid w:val="1D8D7A52"/>
    <w:rsid w:val="1D9C34D4"/>
    <w:rsid w:val="1DAE65F0"/>
    <w:rsid w:val="1DEF5D9F"/>
    <w:rsid w:val="1E111767"/>
    <w:rsid w:val="1E117A37"/>
    <w:rsid w:val="1E4B2382"/>
    <w:rsid w:val="1E720322"/>
    <w:rsid w:val="1E8B4AEE"/>
    <w:rsid w:val="1EB142DF"/>
    <w:rsid w:val="1ED70FB3"/>
    <w:rsid w:val="1EFC1CF4"/>
    <w:rsid w:val="1F035E51"/>
    <w:rsid w:val="1F316F2E"/>
    <w:rsid w:val="1F656BFD"/>
    <w:rsid w:val="1F9E565E"/>
    <w:rsid w:val="1FA2333B"/>
    <w:rsid w:val="1FD317CD"/>
    <w:rsid w:val="1FE40145"/>
    <w:rsid w:val="2023550C"/>
    <w:rsid w:val="203B4DB3"/>
    <w:rsid w:val="208E77B9"/>
    <w:rsid w:val="20F64BEA"/>
    <w:rsid w:val="20F75FD5"/>
    <w:rsid w:val="20FB6AEC"/>
    <w:rsid w:val="2105481C"/>
    <w:rsid w:val="210E4642"/>
    <w:rsid w:val="213011D5"/>
    <w:rsid w:val="216E1E94"/>
    <w:rsid w:val="21B45DF5"/>
    <w:rsid w:val="21E15853"/>
    <w:rsid w:val="21EF3D11"/>
    <w:rsid w:val="22211C9D"/>
    <w:rsid w:val="224332AE"/>
    <w:rsid w:val="22581B32"/>
    <w:rsid w:val="22605689"/>
    <w:rsid w:val="227B572C"/>
    <w:rsid w:val="228377FC"/>
    <w:rsid w:val="228B08AF"/>
    <w:rsid w:val="22AD589A"/>
    <w:rsid w:val="22FB72D8"/>
    <w:rsid w:val="230A5908"/>
    <w:rsid w:val="23245B22"/>
    <w:rsid w:val="23314333"/>
    <w:rsid w:val="23360FD0"/>
    <w:rsid w:val="23C2673F"/>
    <w:rsid w:val="23CC6C6C"/>
    <w:rsid w:val="24105B34"/>
    <w:rsid w:val="244A6AC8"/>
    <w:rsid w:val="24777F0B"/>
    <w:rsid w:val="24975E97"/>
    <w:rsid w:val="24D17B32"/>
    <w:rsid w:val="24FD13D3"/>
    <w:rsid w:val="24FD2A05"/>
    <w:rsid w:val="253C2765"/>
    <w:rsid w:val="256652B4"/>
    <w:rsid w:val="256D377B"/>
    <w:rsid w:val="256F5ACC"/>
    <w:rsid w:val="2581184D"/>
    <w:rsid w:val="25965F7C"/>
    <w:rsid w:val="25A517EF"/>
    <w:rsid w:val="25AE084C"/>
    <w:rsid w:val="26713644"/>
    <w:rsid w:val="2674362D"/>
    <w:rsid w:val="268F20C6"/>
    <w:rsid w:val="26C72B6F"/>
    <w:rsid w:val="26DA605D"/>
    <w:rsid w:val="26E53EC4"/>
    <w:rsid w:val="26EC6985"/>
    <w:rsid w:val="273A63A3"/>
    <w:rsid w:val="2749444C"/>
    <w:rsid w:val="27FB5B7D"/>
    <w:rsid w:val="28197154"/>
    <w:rsid w:val="28707B20"/>
    <w:rsid w:val="28B65382"/>
    <w:rsid w:val="28C92EF2"/>
    <w:rsid w:val="28DE02D2"/>
    <w:rsid w:val="28F84B93"/>
    <w:rsid w:val="29077D29"/>
    <w:rsid w:val="2918419C"/>
    <w:rsid w:val="291C4531"/>
    <w:rsid w:val="294616FD"/>
    <w:rsid w:val="29AB330F"/>
    <w:rsid w:val="29AC5FBF"/>
    <w:rsid w:val="29E15C3F"/>
    <w:rsid w:val="29F8157A"/>
    <w:rsid w:val="2A1E335D"/>
    <w:rsid w:val="2A461320"/>
    <w:rsid w:val="2A524FDF"/>
    <w:rsid w:val="2A753158"/>
    <w:rsid w:val="2A965B0A"/>
    <w:rsid w:val="2AAC37FB"/>
    <w:rsid w:val="2ADB2BD5"/>
    <w:rsid w:val="2B7176BB"/>
    <w:rsid w:val="2BA519D8"/>
    <w:rsid w:val="2C250B14"/>
    <w:rsid w:val="2C3B5405"/>
    <w:rsid w:val="2C4B2FA5"/>
    <w:rsid w:val="2C59031C"/>
    <w:rsid w:val="2C5907E9"/>
    <w:rsid w:val="2C650E64"/>
    <w:rsid w:val="2C6579B8"/>
    <w:rsid w:val="2C7929B9"/>
    <w:rsid w:val="2CAE5E5B"/>
    <w:rsid w:val="2CD56F5D"/>
    <w:rsid w:val="2CF00EAC"/>
    <w:rsid w:val="2D1C5955"/>
    <w:rsid w:val="2D8E65E1"/>
    <w:rsid w:val="2DAC19F5"/>
    <w:rsid w:val="2DB84F9D"/>
    <w:rsid w:val="2DE03CE6"/>
    <w:rsid w:val="2E0470F3"/>
    <w:rsid w:val="2E0D253C"/>
    <w:rsid w:val="2E486DD2"/>
    <w:rsid w:val="2E57306B"/>
    <w:rsid w:val="2E5A117F"/>
    <w:rsid w:val="2E792836"/>
    <w:rsid w:val="2EEB292C"/>
    <w:rsid w:val="2F1B7500"/>
    <w:rsid w:val="2F216B60"/>
    <w:rsid w:val="2F3A3BDD"/>
    <w:rsid w:val="2F4C544D"/>
    <w:rsid w:val="2F635B17"/>
    <w:rsid w:val="2F7067E6"/>
    <w:rsid w:val="2F757199"/>
    <w:rsid w:val="2F885A73"/>
    <w:rsid w:val="2F8922A1"/>
    <w:rsid w:val="2FAA2B11"/>
    <w:rsid w:val="2FDF791C"/>
    <w:rsid w:val="2FE34720"/>
    <w:rsid w:val="2FE9521D"/>
    <w:rsid w:val="2FEA60CD"/>
    <w:rsid w:val="30341FA2"/>
    <w:rsid w:val="303E25B2"/>
    <w:rsid w:val="30424530"/>
    <w:rsid w:val="30452C6B"/>
    <w:rsid w:val="307E7C38"/>
    <w:rsid w:val="3106378E"/>
    <w:rsid w:val="312E2219"/>
    <w:rsid w:val="313A277E"/>
    <w:rsid w:val="319F249A"/>
    <w:rsid w:val="31CF2D03"/>
    <w:rsid w:val="31E3055C"/>
    <w:rsid w:val="31EF1640"/>
    <w:rsid w:val="31F16DA7"/>
    <w:rsid w:val="321C5403"/>
    <w:rsid w:val="321F5EE6"/>
    <w:rsid w:val="325D5712"/>
    <w:rsid w:val="32E22E40"/>
    <w:rsid w:val="33280090"/>
    <w:rsid w:val="334249CD"/>
    <w:rsid w:val="334F6AB7"/>
    <w:rsid w:val="336E77BA"/>
    <w:rsid w:val="338A314F"/>
    <w:rsid w:val="33982369"/>
    <w:rsid w:val="33A201DA"/>
    <w:rsid w:val="33A32A64"/>
    <w:rsid w:val="33D1015A"/>
    <w:rsid w:val="33D25DFC"/>
    <w:rsid w:val="33D83F79"/>
    <w:rsid w:val="33E55151"/>
    <w:rsid w:val="342B3CB6"/>
    <w:rsid w:val="344B6187"/>
    <w:rsid w:val="346B5F4A"/>
    <w:rsid w:val="346D28AC"/>
    <w:rsid w:val="34930017"/>
    <w:rsid w:val="34986757"/>
    <w:rsid w:val="34C834CB"/>
    <w:rsid w:val="34DF211F"/>
    <w:rsid w:val="34F21705"/>
    <w:rsid w:val="35154E98"/>
    <w:rsid w:val="35186016"/>
    <w:rsid w:val="35245E9E"/>
    <w:rsid w:val="3583008C"/>
    <w:rsid w:val="35B01E4A"/>
    <w:rsid w:val="361E2AC3"/>
    <w:rsid w:val="36496066"/>
    <w:rsid w:val="36C2714B"/>
    <w:rsid w:val="36EA2872"/>
    <w:rsid w:val="37021DBA"/>
    <w:rsid w:val="3710594F"/>
    <w:rsid w:val="3754429B"/>
    <w:rsid w:val="37905BEB"/>
    <w:rsid w:val="37913D4A"/>
    <w:rsid w:val="379255A0"/>
    <w:rsid w:val="37AD7DD6"/>
    <w:rsid w:val="37B55A13"/>
    <w:rsid w:val="37D44F73"/>
    <w:rsid w:val="37EF65F3"/>
    <w:rsid w:val="380E28C0"/>
    <w:rsid w:val="38546964"/>
    <w:rsid w:val="38556DEE"/>
    <w:rsid w:val="387360BC"/>
    <w:rsid w:val="388E70B3"/>
    <w:rsid w:val="38CF612C"/>
    <w:rsid w:val="38E5008F"/>
    <w:rsid w:val="39396EE6"/>
    <w:rsid w:val="394D1CE1"/>
    <w:rsid w:val="39985BB2"/>
    <w:rsid w:val="39D53D83"/>
    <w:rsid w:val="3A2D21AE"/>
    <w:rsid w:val="3A30455A"/>
    <w:rsid w:val="3A41153E"/>
    <w:rsid w:val="3A476958"/>
    <w:rsid w:val="3A5E004A"/>
    <w:rsid w:val="3A6409FF"/>
    <w:rsid w:val="3A9D283C"/>
    <w:rsid w:val="3AA24F6A"/>
    <w:rsid w:val="3ABC3206"/>
    <w:rsid w:val="3AD07B18"/>
    <w:rsid w:val="3AED0349"/>
    <w:rsid w:val="3AF8439E"/>
    <w:rsid w:val="3B0276ED"/>
    <w:rsid w:val="3B027B15"/>
    <w:rsid w:val="3B146EA0"/>
    <w:rsid w:val="3B1C7208"/>
    <w:rsid w:val="3B26064F"/>
    <w:rsid w:val="3B824096"/>
    <w:rsid w:val="3BB47D76"/>
    <w:rsid w:val="3BC25E1F"/>
    <w:rsid w:val="3BCA3BF7"/>
    <w:rsid w:val="3BCA3D2B"/>
    <w:rsid w:val="3BDD3D31"/>
    <w:rsid w:val="3BE25F43"/>
    <w:rsid w:val="3BFB1AD3"/>
    <w:rsid w:val="3C0C24D0"/>
    <w:rsid w:val="3C141FD1"/>
    <w:rsid w:val="3C2329DE"/>
    <w:rsid w:val="3C387C13"/>
    <w:rsid w:val="3C3C148C"/>
    <w:rsid w:val="3C566D4D"/>
    <w:rsid w:val="3C567B76"/>
    <w:rsid w:val="3CE65617"/>
    <w:rsid w:val="3CF51FB8"/>
    <w:rsid w:val="3D1F45F0"/>
    <w:rsid w:val="3D676C4F"/>
    <w:rsid w:val="3D6D42D8"/>
    <w:rsid w:val="3D82706F"/>
    <w:rsid w:val="3D9764AF"/>
    <w:rsid w:val="3D9D0272"/>
    <w:rsid w:val="3DA6680C"/>
    <w:rsid w:val="3DA81B6D"/>
    <w:rsid w:val="3DCD5673"/>
    <w:rsid w:val="3DDC6D05"/>
    <w:rsid w:val="3DEB3817"/>
    <w:rsid w:val="3E01510C"/>
    <w:rsid w:val="3E6E6B8D"/>
    <w:rsid w:val="3ECD1262"/>
    <w:rsid w:val="3ECD2D6D"/>
    <w:rsid w:val="3EE31B9B"/>
    <w:rsid w:val="3F216D3E"/>
    <w:rsid w:val="3F69603F"/>
    <w:rsid w:val="3FD95300"/>
    <w:rsid w:val="3FE8458F"/>
    <w:rsid w:val="3FE93DFA"/>
    <w:rsid w:val="401419F3"/>
    <w:rsid w:val="401F4E55"/>
    <w:rsid w:val="40694322"/>
    <w:rsid w:val="406A7E41"/>
    <w:rsid w:val="406C3AB1"/>
    <w:rsid w:val="407767B1"/>
    <w:rsid w:val="407B286E"/>
    <w:rsid w:val="40BB2B38"/>
    <w:rsid w:val="40C0449E"/>
    <w:rsid w:val="40C92166"/>
    <w:rsid w:val="40DC1DD0"/>
    <w:rsid w:val="40EB305C"/>
    <w:rsid w:val="40FA2DBD"/>
    <w:rsid w:val="411A2A87"/>
    <w:rsid w:val="4137798B"/>
    <w:rsid w:val="413C07FF"/>
    <w:rsid w:val="413F7118"/>
    <w:rsid w:val="414423C4"/>
    <w:rsid w:val="41613103"/>
    <w:rsid w:val="41755597"/>
    <w:rsid w:val="418878EA"/>
    <w:rsid w:val="419D24D5"/>
    <w:rsid w:val="41A30C6B"/>
    <w:rsid w:val="41BB5C04"/>
    <w:rsid w:val="41BF5814"/>
    <w:rsid w:val="41DE0F81"/>
    <w:rsid w:val="41F230CB"/>
    <w:rsid w:val="42247208"/>
    <w:rsid w:val="425B616B"/>
    <w:rsid w:val="42815EC9"/>
    <w:rsid w:val="42B34FB0"/>
    <w:rsid w:val="42F47F65"/>
    <w:rsid w:val="43036C52"/>
    <w:rsid w:val="43256988"/>
    <w:rsid w:val="433444B4"/>
    <w:rsid w:val="433E181F"/>
    <w:rsid w:val="434F194C"/>
    <w:rsid w:val="436F770B"/>
    <w:rsid w:val="437D5F38"/>
    <w:rsid w:val="43C9553F"/>
    <w:rsid w:val="43F63A9A"/>
    <w:rsid w:val="440D168C"/>
    <w:rsid w:val="441A5719"/>
    <w:rsid w:val="442152F4"/>
    <w:rsid w:val="44454911"/>
    <w:rsid w:val="444570D7"/>
    <w:rsid w:val="44687A88"/>
    <w:rsid w:val="44693328"/>
    <w:rsid w:val="44B741BA"/>
    <w:rsid w:val="451106FD"/>
    <w:rsid w:val="454F554E"/>
    <w:rsid w:val="457E0A42"/>
    <w:rsid w:val="45966907"/>
    <w:rsid w:val="459906E4"/>
    <w:rsid w:val="45A76D4B"/>
    <w:rsid w:val="45BA501A"/>
    <w:rsid w:val="45F22775"/>
    <w:rsid w:val="45F4468E"/>
    <w:rsid w:val="462D281F"/>
    <w:rsid w:val="46386346"/>
    <w:rsid w:val="467B6B5D"/>
    <w:rsid w:val="46857774"/>
    <w:rsid w:val="46C45A77"/>
    <w:rsid w:val="46E20A9A"/>
    <w:rsid w:val="46E44703"/>
    <w:rsid w:val="46EE7A5D"/>
    <w:rsid w:val="47306B5C"/>
    <w:rsid w:val="473258A5"/>
    <w:rsid w:val="473641DA"/>
    <w:rsid w:val="47993A99"/>
    <w:rsid w:val="47A130F5"/>
    <w:rsid w:val="47A42777"/>
    <w:rsid w:val="47AA6410"/>
    <w:rsid w:val="47E8192D"/>
    <w:rsid w:val="47F05DD2"/>
    <w:rsid w:val="47FA1031"/>
    <w:rsid w:val="481E0C0D"/>
    <w:rsid w:val="48403B96"/>
    <w:rsid w:val="48550F4C"/>
    <w:rsid w:val="485754EA"/>
    <w:rsid w:val="487C3FC9"/>
    <w:rsid w:val="487F367A"/>
    <w:rsid w:val="48BB4C17"/>
    <w:rsid w:val="48DD7E3B"/>
    <w:rsid w:val="49105C83"/>
    <w:rsid w:val="492C319F"/>
    <w:rsid w:val="496446FD"/>
    <w:rsid w:val="496F4763"/>
    <w:rsid w:val="49963007"/>
    <w:rsid w:val="49B10DCB"/>
    <w:rsid w:val="49F112D9"/>
    <w:rsid w:val="4A2816E2"/>
    <w:rsid w:val="4A370FED"/>
    <w:rsid w:val="4ABD79A2"/>
    <w:rsid w:val="4AD51ECF"/>
    <w:rsid w:val="4AE43E3C"/>
    <w:rsid w:val="4B1A19C7"/>
    <w:rsid w:val="4B2D7D1E"/>
    <w:rsid w:val="4B302306"/>
    <w:rsid w:val="4B323E0F"/>
    <w:rsid w:val="4B64236F"/>
    <w:rsid w:val="4B6814D6"/>
    <w:rsid w:val="4B7630C4"/>
    <w:rsid w:val="4B977869"/>
    <w:rsid w:val="4BA33C0A"/>
    <w:rsid w:val="4BA86EA2"/>
    <w:rsid w:val="4BB369F5"/>
    <w:rsid w:val="4BC25532"/>
    <w:rsid w:val="4BC87E09"/>
    <w:rsid w:val="4BED7415"/>
    <w:rsid w:val="4C28492A"/>
    <w:rsid w:val="4C2F630C"/>
    <w:rsid w:val="4C345F50"/>
    <w:rsid w:val="4C56200A"/>
    <w:rsid w:val="4C670B6F"/>
    <w:rsid w:val="4C8D360A"/>
    <w:rsid w:val="4CA14229"/>
    <w:rsid w:val="4CC35913"/>
    <w:rsid w:val="4CD16286"/>
    <w:rsid w:val="4CE25674"/>
    <w:rsid w:val="4CEA78A8"/>
    <w:rsid w:val="4CFE4430"/>
    <w:rsid w:val="4D0C3224"/>
    <w:rsid w:val="4D221CD7"/>
    <w:rsid w:val="4D6C41D0"/>
    <w:rsid w:val="4D6F32C7"/>
    <w:rsid w:val="4D8656DA"/>
    <w:rsid w:val="4DA40E96"/>
    <w:rsid w:val="4DAF0F0C"/>
    <w:rsid w:val="4DDC7AE7"/>
    <w:rsid w:val="4DED05FC"/>
    <w:rsid w:val="4DF36CCF"/>
    <w:rsid w:val="4E1A38B1"/>
    <w:rsid w:val="4E3852C6"/>
    <w:rsid w:val="4EBC7A0C"/>
    <w:rsid w:val="4F236AC7"/>
    <w:rsid w:val="4F2D6FE8"/>
    <w:rsid w:val="4F5370C0"/>
    <w:rsid w:val="4F5438DD"/>
    <w:rsid w:val="4F581010"/>
    <w:rsid w:val="4F5B3392"/>
    <w:rsid w:val="4F726AC9"/>
    <w:rsid w:val="4F84775B"/>
    <w:rsid w:val="50045AC3"/>
    <w:rsid w:val="50244C57"/>
    <w:rsid w:val="502936B5"/>
    <w:rsid w:val="50874A7C"/>
    <w:rsid w:val="508B63A7"/>
    <w:rsid w:val="50A07BB6"/>
    <w:rsid w:val="50AA0AA7"/>
    <w:rsid w:val="50AB3096"/>
    <w:rsid w:val="50AD2C9D"/>
    <w:rsid w:val="50BE63AB"/>
    <w:rsid w:val="50E91E77"/>
    <w:rsid w:val="50F02B8B"/>
    <w:rsid w:val="514934D2"/>
    <w:rsid w:val="51712B21"/>
    <w:rsid w:val="517717CD"/>
    <w:rsid w:val="51B573C7"/>
    <w:rsid w:val="51EF146B"/>
    <w:rsid w:val="52030F03"/>
    <w:rsid w:val="52091678"/>
    <w:rsid w:val="5212572E"/>
    <w:rsid w:val="521469DC"/>
    <w:rsid w:val="522C74B0"/>
    <w:rsid w:val="52605084"/>
    <w:rsid w:val="527B7A70"/>
    <w:rsid w:val="528662F8"/>
    <w:rsid w:val="52BA3B60"/>
    <w:rsid w:val="52FA6F7C"/>
    <w:rsid w:val="53115F89"/>
    <w:rsid w:val="53130BF7"/>
    <w:rsid w:val="531B1423"/>
    <w:rsid w:val="5322600D"/>
    <w:rsid w:val="533E1D0F"/>
    <w:rsid w:val="534479FE"/>
    <w:rsid w:val="5363180D"/>
    <w:rsid w:val="53736F40"/>
    <w:rsid w:val="53777FE9"/>
    <w:rsid w:val="53B35F17"/>
    <w:rsid w:val="53B47CA2"/>
    <w:rsid w:val="53D23513"/>
    <w:rsid w:val="53F65A75"/>
    <w:rsid w:val="540D783D"/>
    <w:rsid w:val="54197719"/>
    <w:rsid w:val="541B65F4"/>
    <w:rsid w:val="54596874"/>
    <w:rsid w:val="54627C69"/>
    <w:rsid w:val="54680D48"/>
    <w:rsid w:val="54796177"/>
    <w:rsid w:val="54877C02"/>
    <w:rsid w:val="54947E15"/>
    <w:rsid w:val="549D73AB"/>
    <w:rsid w:val="54A02E19"/>
    <w:rsid w:val="54A414C7"/>
    <w:rsid w:val="54A746AA"/>
    <w:rsid w:val="54BF0F76"/>
    <w:rsid w:val="54D0545F"/>
    <w:rsid w:val="54F57604"/>
    <w:rsid w:val="5552691D"/>
    <w:rsid w:val="55566A4B"/>
    <w:rsid w:val="55A44BCF"/>
    <w:rsid w:val="55A60A43"/>
    <w:rsid w:val="55E23B6E"/>
    <w:rsid w:val="55E8379E"/>
    <w:rsid w:val="55F16E56"/>
    <w:rsid w:val="55FC278C"/>
    <w:rsid w:val="56011DF0"/>
    <w:rsid w:val="56180A5E"/>
    <w:rsid w:val="564B3916"/>
    <w:rsid w:val="56AB66B2"/>
    <w:rsid w:val="56E6151A"/>
    <w:rsid w:val="575F25C1"/>
    <w:rsid w:val="57790E97"/>
    <w:rsid w:val="57A03881"/>
    <w:rsid w:val="57B66DF8"/>
    <w:rsid w:val="57C501C2"/>
    <w:rsid w:val="57D16C95"/>
    <w:rsid w:val="57E2605D"/>
    <w:rsid w:val="57FD1792"/>
    <w:rsid w:val="582F7E44"/>
    <w:rsid w:val="583B339B"/>
    <w:rsid w:val="58415193"/>
    <w:rsid w:val="58481CE4"/>
    <w:rsid w:val="587B5F46"/>
    <w:rsid w:val="5898636D"/>
    <w:rsid w:val="58B73B3C"/>
    <w:rsid w:val="58BA34DE"/>
    <w:rsid w:val="58BC5859"/>
    <w:rsid w:val="58C953BB"/>
    <w:rsid w:val="58EE1991"/>
    <w:rsid w:val="5926651D"/>
    <w:rsid w:val="59311AF3"/>
    <w:rsid w:val="593D497F"/>
    <w:rsid w:val="59407EBE"/>
    <w:rsid w:val="59830BF8"/>
    <w:rsid w:val="59D5057A"/>
    <w:rsid w:val="5A024091"/>
    <w:rsid w:val="5A2C05B1"/>
    <w:rsid w:val="5A516AC1"/>
    <w:rsid w:val="5A6D71D8"/>
    <w:rsid w:val="5A8A6DE2"/>
    <w:rsid w:val="5AA008AF"/>
    <w:rsid w:val="5AF46364"/>
    <w:rsid w:val="5AFC5479"/>
    <w:rsid w:val="5B3A4EE7"/>
    <w:rsid w:val="5B40336D"/>
    <w:rsid w:val="5B4E4486"/>
    <w:rsid w:val="5B6B0AF7"/>
    <w:rsid w:val="5B8C5D73"/>
    <w:rsid w:val="5B9C300A"/>
    <w:rsid w:val="5B9F1E05"/>
    <w:rsid w:val="5BEE65FC"/>
    <w:rsid w:val="5BFA36D3"/>
    <w:rsid w:val="5BFD58A1"/>
    <w:rsid w:val="5C084732"/>
    <w:rsid w:val="5C125816"/>
    <w:rsid w:val="5C13465C"/>
    <w:rsid w:val="5C2115FE"/>
    <w:rsid w:val="5C364049"/>
    <w:rsid w:val="5C4C26D6"/>
    <w:rsid w:val="5C566B5C"/>
    <w:rsid w:val="5CE16196"/>
    <w:rsid w:val="5D720F98"/>
    <w:rsid w:val="5DB004C1"/>
    <w:rsid w:val="5DCE0AA9"/>
    <w:rsid w:val="5DD07523"/>
    <w:rsid w:val="5DDA0FE2"/>
    <w:rsid w:val="5DE73D28"/>
    <w:rsid w:val="5E2B2657"/>
    <w:rsid w:val="5E4E4E2C"/>
    <w:rsid w:val="5E527C50"/>
    <w:rsid w:val="5E5F2942"/>
    <w:rsid w:val="5EC703E6"/>
    <w:rsid w:val="5ECB0068"/>
    <w:rsid w:val="5ED9637F"/>
    <w:rsid w:val="5EDB4F20"/>
    <w:rsid w:val="5F284E40"/>
    <w:rsid w:val="5F5641FA"/>
    <w:rsid w:val="5F754BEE"/>
    <w:rsid w:val="5F89287F"/>
    <w:rsid w:val="5FDC49F1"/>
    <w:rsid w:val="5FFB1C01"/>
    <w:rsid w:val="5FFE1493"/>
    <w:rsid w:val="602148BA"/>
    <w:rsid w:val="602677F4"/>
    <w:rsid w:val="60285208"/>
    <w:rsid w:val="606317CC"/>
    <w:rsid w:val="607625F6"/>
    <w:rsid w:val="60A832D2"/>
    <w:rsid w:val="60EA14E8"/>
    <w:rsid w:val="61145E0F"/>
    <w:rsid w:val="612D6D73"/>
    <w:rsid w:val="61624FEF"/>
    <w:rsid w:val="61782FA3"/>
    <w:rsid w:val="61854F94"/>
    <w:rsid w:val="61997B21"/>
    <w:rsid w:val="61BB2F63"/>
    <w:rsid w:val="61E1117F"/>
    <w:rsid w:val="61E25761"/>
    <w:rsid w:val="62030D09"/>
    <w:rsid w:val="62262924"/>
    <w:rsid w:val="622D4EEC"/>
    <w:rsid w:val="623D546B"/>
    <w:rsid w:val="626271F8"/>
    <w:rsid w:val="62746729"/>
    <w:rsid w:val="629275AC"/>
    <w:rsid w:val="62B46A9A"/>
    <w:rsid w:val="62B603BE"/>
    <w:rsid w:val="62B836E7"/>
    <w:rsid w:val="62CD3163"/>
    <w:rsid w:val="62F55F13"/>
    <w:rsid w:val="63094F06"/>
    <w:rsid w:val="632014CA"/>
    <w:rsid w:val="63372B1C"/>
    <w:rsid w:val="636E3A96"/>
    <w:rsid w:val="63951267"/>
    <w:rsid w:val="63BE1A11"/>
    <w:rsid w:val="64224B50"/>
    <w:rsid w:val="642E62DB"/>
    <w:rsid w:val="64631A4D"/>
    <w:rsid w:val="646F4906"/>
    <w:rsid w:val="64EC0EFA"/>
    <w:rsid w:val="64EF1EE4"/>
    <w:rsid w:val="654A3F98"/>
    <w:rsid w:val="655167DB"/>
    <w:rsid w:val="655F41A5"/>
    <w:rsid w:val="65611DD3"/>
    <w:rsid w:val="658F1C8B"/>
    <w:rsid w:val="659A53D5"/>
    <w:rsid w:val="65E629DF"/>
    <w:rsid w:val="661C031E"/>
    <w:rsid w:val="6635067F"/>
    <w:rsid w:val="665D1497"/>
    <w:rsid w:val="667A09D6"/>
    <w:rsid w:val="669730E8"/>
    <w:rsid w:val="66EC609B"/>
    <w:rsid w:val="67054BC5"/>
    <w:rsid w:val="67072FFE"/>
    <w:rsid w:val="670F41E4"/>
    <w:rsid w:val="671477D7"/>
    <w:rsid w:val="672958C3"/>
    <w:rsid w:val="67481BB8"/>
    <w:rsid w:val="674928AC"/>
    <w:rsid w:val="675D34FB"/>
    <w:rsid w:val="676078DC"/>
    <w:rsid w:val="67DF2416"/>
    <w:rsid w:val="67F61CED"/>
    <w:rsid w:val="68013F9A"/>
    <w:rsid w:val="683449CB"/>
    <w:rsid w:val="686E00CC"/>
    <w:rsid w:val="6887014C"/>
    <w:rsid w:val="688A62C1"/>
    <w:rsid w:val="68A7765D"/>
    <w:rsid w:val="68B61ACB"/>
    <w:rsid w:val="68C93789"/>
    <w:rsid w:val="68D61FD5"/>
    <w:rsid w:val="68FA387D"/>
    <w:rsid w:val="690A7914"/>
    <w:rsid w:val="690F3D82"/>
    <w:rsid w:val="694834FE"/>
    <w:rsid w:val="695745BC"/>
    <w:rsid w:val="697F058F"/>
    <w:rsid w:val="69AB4CF2"/>
    <w:rsid w:val="69AD7025"/>
    <w:rsid w:val="69C94CCC"/>
    <w:rsid w:val="69D96939"/>
    <w:rsid w:val="69F53BBD"/>
    <w:rsid w:val="69F86402"/>
    <w:rsid w:val="6A476AE4"/>
    <w:rsid w:val="6A517BC2"/>
    <w:rsid w:val="6A65224D"/>
    <w:rsid w:val="6AD03CA4"/>
    <w:rsid w:val="6B015F03"/>
    <w:rsid w:val="6B400B2B"/>
    <w:rsid w:val="6B730D8D"/>
    <w:rsid w:val="6B7A5E67"/>
    <w:rsid w:val="6BA2694D"/>
    <w:rsid w:val="6BC45011"/>
    <w:rsid w:val="6BCB546C"/>
    <w:rsid w:val="6BDF687B"/>
    <w:rsid w:val="6C4F0A89"/>
    <w:rsid w:val="6C8B293D"/>
    <w:rsid w:val="6C9735EF"/>
    <w:rsid w:val="6C9B33DD"/>
    <w:rsid w:val="6CC1445E"/>
    <w:rsid w:val="6CFB6AE7"/>
    <w:rsid w:val="6D3C62EF"/>
    <w:rsid w:val="6D3E020C"/>
    <w:rsid w:val="6D5B7C22"/>
    <w:rsid w:val="6D6D47E3"/>
    <w:rsid w:val="6D7F34AE"/>
    <w:rsid w:val="6D96073B"/>
    <w:rsid w:val="6D9F6F97"/>
    <w:rsid w:val="6DD803C3"/>
    <w:rsid w:val="6DD93002"/>
    <w:rsid w:val="6E170686"/>
    <w:rsid w:val="6E2A03E1"/>
    <w:rsid w:val="6E3217E2"/>
    <w:rsid w:val="6E46523A"/>
    <w:rsid w:val="6E4E02CB"/>
    <w:rsid w:val="6E533D98"/>
    <w:rsid w:val="6E637B58"/>
    <w:rsid w:val="6E7A77A9"/>
    <w:rsid w:val="6E881C94"/>
    <w:rsid w:val="6E9C129B"/>
    <w:rsid w:val="6EB028B3"/>
    <w:rsid w:val="6EB455B6"/>
    <w:rsid w:val="6ECD3873"/>
    <w:rsid w:val="6F0F37DA"/>
    <w:rsid w:val="6F345DED"/>
    <w:rsid w:val="6F4A4CF9"/>
    <w:rsid w:val="6F4E6D96"/>
    <w:rsid w:val="6F647671"/>
    <w:rsid w:val="6F713328"/>
    <w:rsid w:val="6FD553A6"/>
    <w:rsid w:val="6FDE3BDD"/>
    <w:rsid w:val="6FF238F0"/>
    <w:rsid w:val="6FF46EB5"/>
    <w:rsid w:val="70204FE7"/>
    <w:rsid w:val="702173D8"/>
    <w:rsid w:val="705F6AE0"/>
    <w:rsid w:val="708619CC"/>
    <w:rsid w:val="70C31947"/>
    <w:rsid w:val="70DA5CBA"/>
    <w:rsid w:val="70F73101"/>
    <w:rsid w:val="71357818"/>
    <w:rsid w:val="71B04CB7"/>
    <w:rsid w:val="71E11853"/>
    <w:rsid w:val="71E135CF"/>
    <w:rsid w:val="71E6401D"/>
    <w:rsid w:val="71EC6C57"/>
    <w:rsid w:val="720A1AEC"/>
    <w:rsid w:val="72347A3D"/>
    <w:rsid w:val="72377A68"/>
    <w:rsid w:val="724305E4"/>
    <w:rsid w:val="724F6160"/>
    <w:rsid w:val="72AA2522"/>
    <w:rsid w:val="72B461BC"/>
    <w:rsid w:val="72BB3CBA"/>
    <w:rsid w:val="72C23555"/>
    <w:rsid w:val="72D0311E"/>
    <w:rsid w:val="72E15C27"/>
    <w:rsid w:val="732E2400"/>
    <w:rsid w:val="733D3771"/>
    <w:rsid w:val="733F72B0"/>
    <w:rsid w:val="73470CFE"/>
    <w:rsid w:val="739D4B78"/>
    <w:rsid w:val="73D3670A"/>
    <w:rsid w:val="73E72A46"/>
    <w:rsid w:val="73EC4408"/>
    <w:rsid w:val="74006B47"/>
    <w:rsid w:val="741E7F6E"/>
    <w:rsid w:val="74292D54"/>
    <w:rsid w:val="744C66E2"/>
    <w:rsid w:val="74613231"/>
    <w:rsid w:val="74C331F6"/>
    <w:rsid w:val="74C364E5"/>
    <w:rsid w:val="74C81B3F"/>
    <w:rsid w:val="74EC3944"/>
    <w:rsid w:val="75076AED"/>
    <w:rsid w:val="750951B1"/>
    <w:rsid w:val="752D39CB"/>
    <w:rsid w:val="753F3885"/>
    <w:rsid w:val="754808FB"/>
    <w:rsid w:val="754A06F9"/>
    <w:rsid w:val="758D37CE"/>
    <w:rsid w:val="759B20C5"/>
    <w:rsid w:val="75C62F7B"/>
    <w:rsid w:val="763A7D8D"/>
    <w:rsid w:val="76565CF8"/>
    <w:rsid w:val="765D6AD9"/>
    <w:rsid w:val="768C18A5"/>
    <w:rsid w:val="76C1046D"/>
    <w:rsid w:val="76C119A4"/>
    <w:rsid w:val="76FB321F"/>
    <w:rsid w:val="77073972"/>
    <w:rsid w:val="771C2B72"/>
    <w:rsid w:val="7736125B"/>
    <w:rsid w:val="773D399C"/>
    <w:rsid w:val="7745354E"/>
    <w:rsid w:val="776E2CBE"/>
    <w:rsid w:val="778B4C48"/>
    <w:rsid w:val="77AE64E8"/>
    <w:rsid w:val="77B072BC"/>
    <w:rsid w:val="77F80F61"/>
    <w:rsid w:val="78031D58"/>
    <w:rsid w:val="78207259"/>
    <w:rsid w:val="7832110C"/>
    <w:rsid w:val="78546EFA"/>
    <w:rsid w:val="78627FD0"/>
    <w:rsid w:val="78E32DDE"/>
    <w:rsid w:val="78EF05F9"/>
    <w:rsid w:val="78FA0EF3"/>
    <w:rsid w:val="792A77D2"/>
    <w:rsid w:val="793F27C8"/>
    <w:rsid w:val="79645141"/>
    <w:rsid w:val="79661EFB"/>
    <w:rsid w:val="796A7017"/>
    <w:rsid w:val="796C2017"/>
    <w:rsid w:val="796E7A7F"/>
    <w:rsid w:val="797125E2"/>
    <w:rsid w:val="799D2830"/>
    <w:rsid w:val="79A37060"/>
    <w:rsid w:val="79A92232"/>
    <w:rsid w:val="79DF25E2"/>
    <w:rsid w:val="79E61870"/>
    <w:rsid w:val="7A580553"/>
    <w:rsid w:val="7A591AD6"/>
    <w:rsid w:val="7A5E1396"/>
    <w:rsid w:val="7AA378F8"/>
    <w:rsid w:val="7AEB20F3"/>
    <w:rsid w:val="7AFD4C0C"/>
    <w:rsid w:val="7B097CF6"/>
    <w:rsid w:val="7B1D7B50"/>
    <w:rsid w:val="7B2A639A"/>
    <w:rsid w:val="7B332F87"/>
    <w:rsid w:val="7B3C1D88"/>
    <w:rsid w:val="7B672A9B"/>
    <w:rsid w:val="7B690927"/>
    <w:rsid w:val="7B8D25BC"/>
    <w:rsid w:val="7BBF0C53"/>
    <w:rsid w:val="7BD50920"/>
    <w:rsid w:val="7C0808BE"/>
    <w:rsid w:val="7C344213"/>
    <w:rsid w:val="7C6712B6"/>
    <w:rsid w:val="7C754C18"/>
    <w:rsid w:val="7CAA54CB"/>
    <w:rsid w:val="7CC806D1"/>
    <w:rsid w:val="7CCA6811"/>
    <w:rsid w:val="7CFA0158"/>
    <w:rsid w:val="7CFF1633"/>
    <w:rsid w:val="7D1F2AE3"/>
    <w:rsid w:val="7D2E4F75"/>
    <w:rsid w:val="7D322D1E"/>
    <w:rsid w:val="7D362C5F"/>
    <w:rsid w:val="7D4C467F"/>
    <w:rsid w:val="7D6540C6"/>
    <w:rsid w:val="7DBD4780"/>
    <w:rsid w:val="7DE63809"/>
    <w:rsid w:val="7E527BC8"/>
    <w:rsid w:val="7E723B52"/>
    <w:rsid w:val="7E782E0A"/>
    <w:rsid w:val="7E79442C"/>
    <w:rsid w:val="7E925859"/>
    <w:rsid w:val="7EBB7B93"/>
    <w:rsid w:val="7EDE145C"/>
    <w:rsid w:val="7EE80CA9"/>
    <w:rsid w:val="7F0D2D7A"/>
    <w:rsid w:val="7F3B0A52"/>
    <w:rsid w:val="7F6933CB"/>
    <w:rsid w:val="7F6A7194"/>
    <w:rsid w:val="7F6E71CD"/>
    <w:rsid w:val="7FB04770"/>
    <w:rsid w:val="7FBE45A5"/>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4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43"/>
    <w:qFormat/>
    <w:uiPriority w:val="0"/>
    <w:pPr>
      <w:keepNext/>
      <w:keepLines/>
      <w:spacing w:before="260" w:after="260" w:line="416" w:lineRule="auto"/>
      <w:outlineLvl w:val="2"/>
    </w:pPr>
    <w:rPr>
      <w:b/>
      <w:bCs/>
      <w:sz w:val="32"/>
      <w:szCs w:val="32"/>
    </w:rPr>
  </w:style>
  <w:style w:type="paragraph" w:styleId="6">
    <w:name w:val="heading 4"/>
    <w:basedOn w:val="1"/>
    <w:next w:val="1"/>
    <w:link w:val="84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4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4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91"/>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7"/>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90"/>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8"/>
    <w:qFormat/>
    <w:uiPriority w:val="0"/>
    <w:pPr>
      <w:spacing w:before="152" w:after="160"/>
    </w:pPr>
    <w:rPr>
      <w:rFonts w:ascii="Arial" w:hAnsi="Arial" w:eastAsia="黑体"/>
      <w:sz w:val="20"/>
      <w:szCs w:val="20"/>
    </w:rPr>
  </w:style>
  <w:style w:type="paragraph" w:styleId="16">
    <w:name w:val="Document Map"/>
    <w:basedOn w:val="1"/>
    <w:link w:val="134"/>
    <w:qFormat/>
    <w:uiPriority w:val="0"/>
    <w:pPr>
      <w:shd w:val="clear" w:color="auto" w:fill="000080"/>
    </w:pPr>
  </w:style>
  <w:style w:type="paragraph" w:styleId="17">
    <w:name w:val="annotation text"/>
    <w:basedOn w:val="1"/>
    <w:link w:val="107"/>
    <w:unhideWhenUsed/>
    <w:qFormat/>
    <w:uiPriority w:val="99"/>
    <w:pPr>
      <w:jc w:val="left"/>
    </w:pPr>
  </w:style>
  <w:style w:type="paragraph" w:styleId="18">
    <w:name w:val="Body Text 3"/>
    <w:basedOn w:val="1"/>
    <w:link w:val="88"/>
    <w:qFormat/>
    <w:uiPriority w:val="0"/>
    <w:pPr>
      <w:spacing w:line="500" w:lineRule="exact"/>
    </w:pPr>
    <w:rPr>
      <w:b/>
      <w:bCs/>
      <w:kern w:val="0"/>
      <w:sz w:val="24"/>
    </w:rPr>
  </w:style>
  <w:style w:type="paragraph" w:styleId="19">
    <w:name w:val="Body Text"/>
    <w:basedOn w:val="1"/>
    <w:link w:val="124"/>
    <w:qFormat/>
    <w:uiPriority w:val="0"/>
    <w:pPr>
      <w:spacing w:line="420" w:lineRule="exact"/>
    </w:pPr>
    <w:rPr>
      <w:sz w:val="24"/>
    </w:rPr>
  </w:style>
  <w:style w:type="paragraph" w:styleId="20">
    <w:name w:val="Body Text Indent"/>
    <w:basedOn w:val="1"/>
    <w:link w:val="74"/>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5"/>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8"/>
    <w:qFormat/>
    <w:uiPriority w:val="0"/>
    <w:pPr>
      <w:ind w:left="100" w:leftChars="2500"/>
    </w:pPr>
    <w:rPr>
      <w:sz w:val="24"/>
    </w:rPr>
  </w:style>
  <w:style w:type="paragraph" w:styleId="29">
    <w:name w:val="Body Text Indent 2"/>
    <w:basedOn w:val="1"/>
    <w:link w:val="144"/>
    <w:qFormat/>
    <w:uiPriority w:val="0"/>
    <w:pPr>
      <w:spacing w:after="120" w:line="480" w:lineRule="auto"/>
      <w:ind w:left="420" w:leftChars="200"/>
    </w:pPr>
  </w:style>
  <w:style w:type="paragraph" w:styleId="30">
    <w:name w:val="Balloon Text"/>
    <w:basedOn w:val="1"/>
    <w:link w:val="145"/>
    <w:qFormat/>
    <w:uiPriority w:val="0"/>
    <w:rPr>
      <w:sz w:val="18"/>
      <w:szCs w:val="18"/>
    </w:rPr>
  </w:style>
  <w:style w:type="paragraph" w:styleId="31">
    <w:name w:val="footer"/>
    <w:basedOn w:val="1"/>
    <w:next w:val="1"/>
    <w:link w:val="137"/>
    <w:qFormat/>
    <w:uiPriority w:val="99"/>
    <w:pPr>
      <w:tabs>
        <w:tab w:val="center" w:pos="4153"/>
        <w:tab w:val="right" w:pos="8306"/>
      </w:tabs>
      <w:snapToGrid w:val="0"/>
      <w:jc w:val="left"/>
    </w:pPr>
    <w:rPr>
      <w:sz w:val="18"/>
      <w:szCs w:val="18"/>
    </w:rPr>
  </w:style>
  <w:style w:type="paragraph" w:styleId="32">
    <w:name w:val="header"/>
    <w:basedOn w:val="1"/>
    <w:link w:val="13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5"/>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61"/>
    <w:qFormat/>
    <w:uiPriority w:val="0"/>
    <w:pPr>
      <w:spacing w:after="120" w:line="480" w:lineRule="auto"/>
    </w:pPr>
    <w:rPr>
      <w:kern w:val="0"/>
      <w:sz w:val="20"/>
    </w:rPr>
  </w:style>
  <w:style w:type="paragraph" w:styleId="42">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6"/>
    <w:unhideWhenUsed/>
    <w:qFormat/>
    <w:uiPriority w:val="0"/>
    <w:rPr>
      <w:b/>
      <w:bCs/>
    </w:rPr>
  </w:style>
  <w:style w:type="paragraph" w:styleId="47">
    <w:name w:val="Body Text First Indent 2"/>
    <w:basedOn w:val="20"/>
    <w:link w:val="237"/>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link w:val="52"/>
    <w:qFormat/>
    <w:uiPriority w:val="0"/>
    <w:rPr>
      <w:b/>
      <w:bCs/>
    </w:rPr>
  </w:style>
  <w:style w:type="paragraph" w:customStyle="1" w:styleId="52">
    <w:name w:val="Balloon Text_file_259"/>
    <w:basedOn w:val="53"/>
    <w:link w:val="51"/>
    <w:semiHidden/>
    <w:unhideWhenUsed/>
    <w:qFormat/>
    <w:uiPriority w:val="99"/>
    <w:rPr>
      <w:rFonts w:asciiTheme="minorHAnsi" w:hAnsiTheme="minorHAnsi" w:eastAsiaTheme="minorEastAsia" w:cstheme="minorBidi"/>
      <w:sz w:val="18"/>
      <w:szCs w:val="18"/>
    </w:rPr>
  </w:style>
  <w:style w:type="paragraph" w:customStyle="1" w:styleId="53">
    <w:name w:val="Normal_file_259"/>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259"/>
    <w:basedOn w:val="53"/>
    <w:link w:val="5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259"/>
    <w:basedOn w:val="53"/>
    <w:link w:val="58"/>
    <w:qFormat/>
    <w:uiPriority w:val="0"/>
    <w:rPr>
      <w:rFonts w:ascii="宋体" w:hAnsi="Courier New" w:cs="Courier New"/>
      <w:szCs w:val="21"/>
    </w:rPr>
  </w:style>
  <w:style w:type="character" w:styleId="60">
    <w:name w:val="annotation reference"/>
    <w:unhideWhenUsed/>
    <w:qFormat/>
    <w:uiPriority w:val="99"/>
    <w:rPr>
      <w:sz w:val="21"/>
      <w:szCs w:val="21"/>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50"/>
    <w:qFormat/>
    <w:uiPriority w:val="0"/>
  </w:style>
  <w:style w:type="character" w:customStyle="1" w:styleId="67">
    <w:name w:val="标题 9 字符"/>
    <w:link w:val="12"/>
    <w:qFormat/>
    <w:uiPriority w:val="0"/>
    <w:rPr>
      <w:rFonts w:ascii="Arial" w:hAnsi="Arial" w:eastAsia="黑体"/>
      <w:kern w:val="2"/>
      <w:sz w:val="21"/>
      <w:szCs w:val="24"/>
    </w:rPr>
  </w:style>
  <w:style w:type="character" w:customStyle="1" w:styleId="68">
    <w:name w:val="题注 字符"/>
    <w:link w:val="15"/>
    <w:qFormat/>
    <w:uiPriority w:val="0"/>
    <w:rPr>
      <w:rFonts w:ascii="Arial" w:hAnsi="Arial" w:eastAsia="黑体" w:cs="Arial"/>
      <w:kern w:val="2"/>
    </w:rPr>
  </w:style>
  <w:style w:type="character" w:customStyle="1" w:styleId="69">
    <w:name w:val="标题 5 字符"/>
    <w:link w:val="7"/>
    <w:qFormat/>
    <w:uiPriority w:val="0"/>
    <w:rPr>
      <w:b/>
      <w:kern w:val="2"/>
      <w:sz w:val="28"/>
      <w:szCs w:val="24"/>
    </w:rPr>
  </w:style>
  <w:style w:type="character" w:customStyle="1" w:styleId="70">
    <w:name w:val="正文文本 3 Char1"/>
    <w:qFormat/>
    <w:uiPriority w:val="99"/>
    <w:rPr>
      <w:kern w:val="2"/>
      <w:sz w:val="16"/>
      <w:szCs w:val="16"/>
    </w:rPr>
  </w:style>
  <w:style w:type="character" w:customStyle="1" w:styleId="71">
    <w:name w:val="标题 3 字符"/>
    <w:link w:val="5"/>
    <w:qFormat/>
    <w:uiPriority w:val="0"/>
    <w:rPr>
      <w:b/>
      <w:bCs/>
      <w:kern w:val="2"/>
      <w:sz w:val="32"/>
      <w:szCs w:val="32"/>
    </w:rPr>
  </w:style>
  <w:style w:type="character" w:customStyle="1" w:styleId="72">
    <w:name w:val="样式1"/>
    <w:qFormat/>
    <w:uiPriority w:val="0"/>
    <w:rPr>
      <w:rFonts w:ascii="宋体" w:hAnsi="宋体"/>
      <w:szCs w:val="21"/>
    </w:rPr>
  </w:style>
  <w:style w:type="character" w:customStyle="1" w:styleId="73">
    <w:name w:val="标题 2 字符"/>
    <w:link w:val="4"/>
    <w:qFormat/>
    <w:uiPriority w:val="0"/>
    <w:rPr>
      <w:rFonts w:eastAsia="隶书"/>
      <w:b/>
      <w:sz w:val="44"/>
    </w:rPr>
  </w:style>
  <w:style w:type="character" w:customStyle="1" w:styleId="74">
    <w:name w:val="正文文本缩进 字符"/>
    <w:link w:val="20"/>
    <w:qFormat/>
    <w:uiPriority w:val="0"/>
    <w:rPr>
      <w:kern w:val="2"/>
      <w:sz w:val="21"/>
      <w:szCs w:val="24"/>
    </w:rPr>
  </w:style>
  <w:style w:type="character" w:customStyle="1" w:styleId="75">
    <w:name w:val="页脚 Char2"/>
    <w:semiHidden/>
    <w:qFormat/>
    <w:uiPriority w:val="99"/>
    <w:rPr>
      <w:kern w:val="2"/>
      <w:sz w:val="18"/>
      <w:szCs w:val="18"/>
    </w:rPr>
  </w:style>
  <w:style w:type="character" w:customStyle="1" w:styleId="76">
    <w:name w:val="列表段落 字符"/>
    <w:link w:val="77"/>
    <w:qFormat/>
    <w:locked/>
    <w:uiPriority w:val="34"/>
    <w:rPr>
      <w:rFonts w:ascii="Calibri" w:hAnsi="Calibri"/>
      <w:kern w:val="2"/>
      <w:sz w:val="21"/>
      <w:szCs w:val="22"/>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gray"/>
    <w:qFormat/>
    <w:uiPriority w:val="0"/>
    <w:rPr>
      <w:rFonts w:ascii="Tahoma" w:hAnsi="Tahoma" w:eastAsia="宋体"/>
      <w:kern w:val="2"/>
      <w:sz w:val="24"/>
      <w:szCs w:val="24"/>
      <w:lang w:val="en-US" w:eastAsia="zh-CN" w:bidi="ar-SA"/>
    </w:rPr>
  </w:style>
  <w:style w:type="character" w:customStyle="1" w:styleId="79">
    <w:name w:val="HTML 预设格式 Char1"/>
    <w:qFormat/>
    <w:uiPriority w:val="99"/>
    <w:rPr>
      <w:rFonts w:ascii="Courier New" w:hAnsi="Courier New" w:cs="Courier New"/>
      <w:kern w:val="2"/>
    </w:rPr>
  </w:style>
  <w:style w:type="character" w:customStyle="1" w:styleId="80">
    <w:name w:val="mark"/>
    <w:basedOn w:val="50"/>
    <w:qFormat/>
    <w:uiPriority w:val="0"/>
  </w:style>
  <w:style w:type="character" w:customStyle="1" w:styleId="81">
    <w:name w:val="A15"/>
    <w:qFormat/>
    <w:uiPriority w:val="0"/>
    <w:rPr>
      <w:rFonts w:ascii="Times New Roman" w:hAnsi="Times New Roman"/>
      <w:color w:val="000000"/>
      <w:sz w:val="14"/>
      <w:szCs w:val="14"/>
    </w:rPr>
  </w:style>
  <w:style w:type="character" w:customStyle="1" w:styleId="82">
    <w:name w:val="日期 Char1"/>
    <w:semiHidden/>
    <w:qFormat/>
    <w:uiPriority w:val="99"/>
    <w:rPr>
      <w:rFonts w:ascii="Times New Roman" w:hAnsi="Times New Roman" w:eastAsia="宋体" w:cs="Times New Roman"/>
      <w:szCs w:val="24"/>
    </w:rPr>
  </w:style>
  <w:style w:type="character" w:customStyle="1" w:styleId="83">
    <w:name w:val="引用 字符"/>
    <w:link w:val="84"/>
    <w:qFormat/>
    <w:uiPriority w:val="29"/>
    <w:rPr>
      <w:i/>
      <w:iCs/>
      <w:color w:val="404040"/>
      <w:kern w:val="2"/>
      <w:sz w:val="21"/>
      <w:szCs w:val="24"/>
    </w:rPr>
  </w:style>
  <w:style w:type="paragraph" w:styleId="84">
    <w:name w:val="Quote"/>
    <w:basedOn w:val="1"/>
    <w:next w:val="1"/>
    <w:link w:val="83"/>
    <w:qFormat/>
    <w:uiPriority w:val="29"/>
    <w:pPr>
      <w:spacing w:before="200" w:after="160"/>
      <w:ind w:left="864" w:right="864"/>
      <w:jc w:val="center"/>
    </w:pPr>
    <w:rPr>
      <w:i/>
      <w:iCs/>
      <w:color w:val="404040"/>
    </w:rPr>
  </w:style>
  <w:style w:type="character" w:customStyle="1" w:styleId="85">
    <w:name w:val="超链接2"/>
    <w:qFormat/>
    <w:uiPriority w:val="0"/>
    <w:rPr>
      <w:rFonts w:hint="eastAsia" w:ascii="宋体" w:hAnsi="宋体" w:eastAsia="宋体"/>
      <w:color w:val="FFFFFF"/>
      <w:sz w:val="18"/>
      <w:szCs w:val="18"/>
      <w:u w:val="none"/>
    </w:rPr>
  </w:style>
  <w:style w:type="character" w:customStyle="1" w:styleId="86">
    <w:name w:val="ca-2"/>
    <w:basedOn w:val="50"/>
    <w:qFormat/>
    <w:uiPriority w:val="0"/>
  </w:style>
  <w:style w:type="character" w:customStyle="1" w:styleId="87">
    <w:name w:val="页脚 Char1"/>
    <w:semiHidden/>
    <w:qFormat/>
    <w:uiPriority w:val="99"/>
    <w:rPr>
      <w:rFonts w:ascii="Times New Roman" w:hAnsi="Times New Roman" w:eastAsia="宋体" w:cs="Times New Roman"/>
      <w:sz w:val="18"/>
      <w:szCs w:val="18"/>
    </w:rPr>
  </w:style>
  <w:style w:type="character" w:customStyle="1" w:styleId="88">
    <w:name w:val="正文文本 3 字符"/>
    <w:link w:val="18"/>
    <w:qFormat/>
    <w:uiPriority w:val="0"/>
    <w:rPr>
      <w:b/>
      <w:bCs/>
      <w:sz w:val="24"/>
      <w:szCs w:val="24"/>
    </w:rPr>
  </w:style>
  <w:style w:type="character" w:customStyle="1" w:styleId="89">
    <w:name w:val="引用 Char1"/>
    <w:qFormat/>
    <w:uiPriority w:val="99"/>
    <w:rPr>
      <w:rFonts w:ascii="Times New Roman" w:hAnsi="Times New Roman"/>
      <w:i/>
      <w:iCs/>
      <w:color w:val="000000"/>
      <w:kern w:val="2"/>
      <w:sz w:val="21"/>
      <w:szCs w:val="24"/>
    </w:rPr>
  </w:style>
  <w:style w:type="character" w:customStyle="1" w:styleId="90">
    <w:name w:val="正文缩进 字符"/>
    <w:link w:val="8"/>
    <w:qFormat/>
    <w:uiPriority w:val="0"/>
    <w:rPr>
      <w:rFonts w:ascii="宋体"/>
      <w:snapToGrid w:val="0"/>
    </w:rPr>
  </w:style>
  <w:style w:type="character" w:customStyle="1" w:styleId="91">
    <w:name w:val="标题 7 字符"/>
    <w:link w:val="10"/>
    <w:qFormat/>
    <w:uiPriority w:val="0"/>
    <w:rPr>
      <w:b/>
      <w:kern w:val="2"/>
      <w:sz w:val="24"/>
      <w:szCs w:val="24"/>
    </w:rPr>
  </w:style>
  <w:style w:type="character" w:customStyle="1" w:styleId="92">
    <w:name w:val="style21"/>
    <w:qFormat/>
    <w:uiPriority w:val="0"/>
    <w:rPr>
      <w:sz w:val="22"/>
      <w:szCs w:val="22"/>
    </w:rPr>
  </w:style>
  <w:style w:type="character" w:customStyle="1" w:styleId="93">
    <w:name w:val="A4"/>
    <w:qFormat/>
    <w:uiPriority w:val="0"/>
    <w:rPr>
      <w:rFonts w:ascii="新宋体" w:eastAsia="新宋体" w:cs="新宋体"/>
      <w:color w:val="000000"/>
      <w:lang w:bidi="ar-SA"/>
    </w:rPr>
  </w:style>
  <w:style w:type="character" w:customStyle="1" w:styleId="94">
    <w:name w:val="纯文本 字符1"/>
    <w:qFormat/>
    <w:uiPriority w:val="0"/>
    <w:rPr>
      <w:rFonts w:ascii="宋体" w:hAnsi="Courier New" w:eastAsia="宋体" w:cs="Courier New"/>
      <w:szCs w:val="21"/>
    </w:rPr>
  </w:style>
  <w:style w:type="character" w:customStyle="1" w:styleId="95">
    <w:name w:val="Subtle Emphasis"/>
    <w:qFormat/>
    <w:uiPriority w:val="19"/>
    <w:rPr>
      <w:i/>
      <w:iCs/>
      <w:color w:val="808080"/>
    </w:rPr>
  </w:style>
  <w:style w:type="character" w:customStyle="1" w:styleId="96">
    <w:name w:val="宏文本 字符"/>
    <w:link w:val="2"/>
    <w:qFormat/>
    <w:uiPriority w:val="99"/>
    <w:rPr>
      <w:rFonts w:ascii="Courier New" w:hAnsi="Courier New"/>
      <w:kern w:val="2"/>
      <w:sz w:val="24"/>
      <w:szCs w:val="24"/>
      <w:lang w:val="en-US" w:eastAsia="zh-CN" w:bidi="ar-SA"/>
    </w:rPr>
  </w:style>
  <w:style w:type="character" w:customStyle="1" w:styleId="97">
    <w:name w:val="正文文本缩进 3 Char2"/>
    <w:semiHidden/>
    <w:qFormat/>
    <w:uiPriority w:val="99"/>
    <w:rPr>
      <w:kern w:val="2"/>
      <w:sz w:val="16"/>
      <w:szCs w:val="16"/>
    </w:rPr>
  </w:style>
  <w:style w:type="character" w:customStyle="1" w:styleId="98">
    <w:name w:val="日期 字符"/>
    <w:link w:val="28"/>
    <w:qFormat/>
    <w:uiPriority w:val="0"/>
    <w:rPr>
      <w:kern w:val="2"/>
      <w:sz w:val="24"/>
      <w:szCs w:val="24"/>
    </w:rPr>
  </w:style>
  <w:style w:type="character" w:customStyle="1" w:styleId="99">
    <w:name w:val="正文文本缩进 3 Char1"/>
    <w:semiHidden/>
    <w:qFormat/>
    <w:uiPriority w:val="99"/>
    <w:rPr>
      <w:rFonts w:ascii="Times New Roman" w:hAnsi="Times New Roman" w:eastAsia="宋体" w:cs="Times New Roman"/>
      <w:sz w:val="16"/>
      <w:szCs w:val="16"/>
    </w:rPr>
  </w:style>
  <w:style w:type="character" w:customStyle="1" w:styleId="100">
    <w:name w:val="普通文字 Char Char4"/>
    <w:qFormat/>
    <w:uiPriority w:val="0"/>
    <w:rPr>
      <w:rFonts w:ascii="宋体" w:hAnsi="Courier New" w:eastAsia="宋体" w:cs="Courier New"/>
      <w:szCs w:val="21"/>
    </w:rPr>
  </w:style>
  <w:style w:type="character" w:customStyle="1" w:styleId="101">
    <w:name w:val="text1"/>
    <w:basedOn w:val="50"/>
    <w:qFormat/>
    <w:uiPriority w:val="0"/>
  </w:style>
  <w:style w:type="character" w:customStyle="1" w:styleId="102">
    <w:name w:val="表正文 Char2"/>
    <w:qFormat/>
    <w:uiPriority w:val="0"/>
    <w:rPr>
      <w:rFonts w:ascii="Times New Roman" w:hAnsi="Times New Roman"/>
      <w:kern w:val="2"/>
      <w:sz w:val="21"/>
    </w:rPr>
  </w:style>
  <w:style w:type="character" w:customStyle="1" w:styleId="103">
    <w:name w:val="项目排列 Char Char"/>
    <w:link w:val="104"/>
    <w:qFormat/>
    <w:uiPriority w:val="0"/>
    <w:rPr>
      <w:kern w:val="2"/>
      <w:sz w:val="24"/>
      <w:szCs w:val="24"/>
    </w:rPr>
  </w:style>
  <w:style w:type="paragraph" w:customStyle="1" w:styleId="104">
    <w:name w:val="项目排列"/>
    <w:basedOn w:val="1"/>
    <w:link w:val="103"/>
    <w:qFormat/>
    <w:uiPriority w:val="0"/>
    <w:pPr>
      <w:numPr>
        <w:ilvl w:val="0"/>
        <w:numId w:val="1"/>
      </w:numPr>
      <w:tabs>
        <w:tab w:val="left" w:pos="1200"/>
      </w:tabs>
      <w:spacing w:before="156" w:beforeLines="50" w:after="156" w:afterLines="50" w:line="300" w:lineRule="auto"/>
    </w:pPr>
    <w:rPr>
      <w:sz w:val="24"/>
    </w:rPr>
  </w:style>
  <w:style w:type="character" w:customStyle="1" w:styleId="105">
    <w:name w:val="正文文本缩进 3 字符"/>
    <w:link w:val="38"/>
    <w:qFormat/>
    <w:uiPriority w:val="0"/>
    <w:rPr>
      <w:kern w:val="2"/>
      <w:sz w:val="16"/>
      <w:szCs w:val="16"/>
    </w:rPr>
  </w:style>
  <w:style w:type="character" w:customStyle="1" w:styleId="106">
    <w:name w:val="text11"/>
    <w:qFormat/>
    <w:uiPriority w:val="0"/>
    <w:rPr>
      <w:rFonts w:hint="default" w:ascii="Verdana" w:hAnsi="Verdana"/>
      <w:color w:val="4E4E4E"/>
      <w:sz w:val="18"/>
      <w:szCs w:val="18"/>
    </w:rPr>
  </w:style>
  <w:style w:type="character" w:customStyle="1" w:styleId="107">
    <w:name w:val="批注文字 字符"/>
    <w:link w:val="17"/>
    <w:qFormat/>
    <w:uiPriority w:val="99"/>
    <w:rPr>
      <w:kern w:val="2"/>
      <w:sz w:val="21"/>
      <w:szCs w:val="24"/>
    </w:rPr>
  </w:style>
  <w:style w:type="character" w:customStyle="1" w:styleId="108">
    <w:name w:val="lmain1"/>
    <w:qFormat/>
    <w:uiPriority w:val="0"/>
    <w:rPr>
      <w:color w:val="407AAB"/>
      <w:sz w:val="30"/>
      <w:szCs w:val="30"/>
    </w:rPr>
  </w:style>
  <w:style w:type="character" w:customStyle="1" w:styleId="109">
    <w:name w:val="case31"/>
    <w:qFormat/>
    <w:uiPriority w:val="0"/>
    <w:rPr>
      <w:rFonts w:hint="default"/>
      <w:sz w:val="21"/>
      <w:szCs w:val="21"/>
    </w:rPr>
  </w:style>
  <w:style w:type="character" w:customStyle="1" w:styleId="110">
    <w:name w:val="ca-11"/>
    <w:qFormat/>
    <w:uiPriority w:val="0"/>
    <w:rPr>
      <w:rFonts w:hint="eastAsia" w:ascii="宋体" w:hAnsi="宋体" w:eastAsia="宋体"/>
      <w:b/>
      <w:bCs/>
      <w:spacing w:val="-20"/>
      <w:sz w:val="21"/>
      <w:szCs w:val="21"/>
    </w:rPr>
  </w:style>
  <w:style w:type="character" w:customStyle="1" w:styleId="111">
    <w:name w:val="f161"/>
    <w:qFormat/>
    <w:uiPriority w:val="0"/>
    <w:rPr>
      <w:b/>
      <w:bCs/>
      <w:sz w:val="24"/>
      <w:szCs w:val="24"/>
    </w:rPr>
  </w:style>
  <w:style w:type="character" w:customStyle="1" w:styleId="112">
    <w:name w:val="标题 4 字符"/>
    <w:link w:val="6"/>
    <w:qFormat/>
    <w:uiPriority w:val="0"/>
    <w:rPr>
      <w:rFonts w:ascii="Arial" w:hAnsi="Arial" w:eastAsia="黑体"/>
      <w:b/>
      <w:bCs/>
      <w:kern w:val="2"/>
      <w:sz w:val="28"/>
      <w:szCs w:val="28"/>
    </w:rPr>
  </w:style>
  <w:style w:type="character" w:customStyle="1" w:styleId="113">
    <w:name w:val="正文文本 2 Char2"/>
    <w:qFormat/>
    <w:uiPriority w:val="99"/>
    <w:rPr>
      <w:kern w:val="2"/>
      <w:sz w:val="21"/>
      <w:szCs w:val="24"/>
    </w:rPr>
  </w:style>
  <w:style w:type="character" w:customStyle="1" w:styleId="114">
    <w:name w:val="style1"/>
    <w:basedOn w:val="50"/>
    <w:qFormat/>
    <w:uiPriority w:val="0"/>
  </w:style>
  <w:style w:type="character" w:customStyle="1" w:styleId="115">
    <w:name w:val="ca-21"/>
    <w:qFormat/>
    <w:uiPriority w:val="0"/>
    <w:rPr>
      <w:rFonts w:hint="eastAsia" w:ascii="宋体" w:hAnsi="宋体" w:eastAsia="宋体"/>
      <w:sz w:val="21"/>
      <w:szCs w:val="21"/>
    </w:rPr>
  </w:style>
  <w:style w:type="character" w:customStyle="1" w:styleId="116">
    <w:name w:val="HTML 预设格式 字符"/>
    <w:link w:val="42"/>
    <w:qFormat/>
    <w:uiPriority w:val="99"/>
    <w:rPr>
      <w:rFonts w:ascii="宋体" w:hAnsi="宋体" w:cs="宋体"/>
      <w:sz w:val="24"/>
      <w:szCs w:val="24"/>
    </w:rPr>
  </w:style>
  <w:style w:type="character" w:customStyle="1" w:styleId="117">
    <w:name w:val="Char Char11"/>
    <w:qFormat/>
    <w:uiPriority w:val="0"/>
    <w:rPr>
      <w:rFonts w:ascii="宋体" w:hAnsi="Courier New" w:eastAsia="宋体" w:cs="Courier New"/>
      <w:szCs w:val="21"/>
    </w:rPr>
  </w:style>
  <w:style w:type="character" w:customStyle="1" w:styleId="118">
    <w:name w:val="日期 Char2"/>
    <w:semiHidden/>
    <w:qFormat/>
    <w:uiPriority w:val="99"/>
    <w:rPr>
      <w:kern w:val="2"/>
      <w:sz w:val="21"/>
      <w:szCs w:val="24"/>
    </w:rPr>
  </w:style>
  <w:style w:type="character" w:customStyle="1" w:styleId="119">
    <w:name w:val="hei16b"/>
    <w:basedOn w:val="50"/>
    <w:qFormat/>
    <w:uiPriority w:val="0"/>
  </w:style>
  <w:style w:type="character" w:customStyle="1" w:styleId="120">
    <w:name w:val="标题 1 字符"/>
    <w:link w:val="3"/>
    <w:qFormat/>
    <w:uiPriority w:val="0"/>
    <w:rPr>
      <w:b/>
      <w:bCs/>
      <w:kern w:val="44"/>
      <w:sz w:val="44"/>
      <w:szCs w:val="44"/>
    </w:rPr>
  </w:style>
  <w:style w:type="character" w:customStyle="1" w:styleId="121">
    <w:name w:val="页眉 Char1"/>
    <w:semiHidden/>
    <w:qFormat/>
    <w:uiPriority w:val="99"/>
    <w:rPr>
      <w:kern w:val="2"/>
      <w:sz w:val="18"/>
      <w:szCs w:val="18"/>
    </w:rPr>
  </w:style>
  <w:style w:type="character" w:customStyle="1" w:styleId="122">
    <w:name w:val="正文缩进 Char1"/>
    <w:qFormat/>
    <w:uiPriority w:val="0"/>
    <w:rPr>
      <w:rFonts w:ascii="Times New Roman" w:hAnsi="Times New Roman"/>
      <w:kern w:val="2"/>
      <w:sz w:val="21"/>
    </w:rPr>
  </w:style>
  <w:style w:type="character" w:customStyle="1" w:styleId="123">
    <w:name w:val="font12-blue-bold1"/>
    <w:qFormat/>
    <w:uiPriority w:val="0"/>
    <w:rPr>
      <w:b/>
      <w:bCs/>
      <w:color w:val="0249A5"/>
      <w:sz w:val="14"/>
      <w:szCs w:val="14"/>
      <w:u w:val="none"/>
    </w:rPr>
  </w:style>
  <w:style w:type="character" w:customStyle="1" w:styleId="124">
    <w:name w:val="正文文本 字符"/>
    <w:link w:val="19"/>
    <w:qFormat/>
    <w:uiPriority w:val="0"/>
    <w:rPr>
      <w:kern w:val="2"/>
      <w:sz w:val="24"/>
      <w:szCs w:val="24"/>
    </w:rPr>
  </w:style>
  <w:style w:type="character" w:customStyle="1" w:styleId="125">
    <w:name w:val="Body Text Indent 3 Char"/>
    <w:qFormat/>
    <w:locked/>
    <w:uiPriority w:val="99"/>
    <w:rPr>
      <w:rFonts w:eastAsia="宋体"/>
      <w:sz w:val="16"/>
    </w:rPr>
  </w:style>
  <w:style w:type="character" w:customStyle="1" w:styleId="126">
    <w:name w:val="批注主题 字符"/>
    <w:link w:val="46"/>
    <w:qFormat/>
    <w:uiPriority w:val="0"/>
    <w:rPr>
      <w:b/>
      <w:bCs/>
      <w:kern w:val="2"/>
      <w:sz w:val="21"/>
      <w:szCs w:val="24"/>
    </w:rPr>
  </w:style>
  <w:style w:type="character" w:customStyle="1" w:styleId="127">
    <w:name w:val="bold1"/>
    <w:qFormat/>
    <w:uiPriority w:val="0"/>
    <w:rPr>
      <w:rFonts w:hint="default"/>
      <w:b/>
      <w:bCs/>
      <w:color w:val="000000"/>
      <w:sz w:val="18"/>
      <w:szCs w:val="18"/>
    </w:rPr>
  </w:style>
  <w:style w:type="character" w:customStyle="1" w:styleId="128">
    <w:name w:val="标题 6 字符"/>
    <w:link w:val="9"/>
    <w:qFormat/>
    <w:uiPriority w:val="0"/>
    <w:rPr>
      <w:rFonts w:ascii="Arial" w:hAnsi="Arial" w:eastAsia="黑体"/>
      <w:b/>
      <w:kern w:val="2"/>
      <w:sz w:val="24"/>
      <w:szCs w:val="24"/>
    </w:rPr>
  </w:style>
  <w:style w:type="character" w:customStyle="1" w:styleId="129">
    <w:name w:val="文档结构图 Char1"/>
    <w:qFormat/>
    <w:uiPriority w:val="99"/>
    <w:rPr>
      <w:rFonts w:ascii="宋体"/>
      <w:kern w:val="2"/>
      <w:sz w:val="18"/>
      <w:szCs w:val="18"/>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页眉 字符"/>
    <w:link w:val="32"/>
    <w:qFormat/>
    <w:uiPriority w:val="0"/>
    <w:rPr>
      <w:kern w:val="2"/>
      <w:sz w:val="18"/>
      <w:szCs w:val="18"/>
    </w:rPr>
  </w:style>
  <w:style w:type="character" w:customStyle="1" w:styleId="132">
    <w:name w:val="正文文本缩进 Char1"/>
    <w:semiHidden/>
    <w:qFormat/>
    <w:uiPriority w:val="99"/>
    <w:rPr>
      <w:kern w:val="2"/>
      <w:sz w:val="21"/>
      <w:szCs w:val="24"/>
    </w:rPr>
  </w:style>
  <w:style w:type="character" w:customStyle="1" w:styleId="133">
    <w:name w:val="正文文本 2 Char1"/>
    <w:semiHidden/>
    <w:qFormat/>
    <w:uiPriority w:val="99"/>
    <w:rPr>
      <w:rFonts w:ascii="Times New Roman" w:hAnsi="Times New Roman" w:eastAsia="宋体" w:cs="Times New Roman"/>
      <w:szCs w:val="24"/>
    </w:rPr>
  </w:style>
  <w:style w:type="character" w:customStyle="1" w:styleId="134">
    <w:name w:val="文档结构图 字符"/>
    <w:link w:val="16"/>
    <w:qFormat/>
    <w:uiPriority w:val="0"/>
    <w:rPr>
      <w:kern w:val="2"/>
      <w:sz w:val="21"/>
      <w:szCs w:val="24"/>
      <w:shd w:val="clear" w:color="auto" w:fill="000080"/>
    </w:rPr>
  </w:style>
  <w:style w:type="character" w:customStyle="1" w:styleId="135">
    <w:name w:val="纯文本 字符"/>
    <w:link w:val="26"/>
    <w:qFormat/>
    <w:uiPriority w:val="0"/>
    <w:rPr>
      <w:rFonts w:ascii="宋体" w:hAnsi="Courier New" w:eastAsia="宋体" w:cs="Courier New"/>
      <w:kern w:val="2"/>
      <w:sz w:val="21"/>
      <w:szCs w:val="21"/>
      <w:lang w:val="en-US" w:eastAsia="zh-CN" w:bidi="ar-SA"/>
    </w:rPr>
  </w:style>
  <w:style w:type="character" w:customStyle="1" w:styleId="136">
    <w:name w:val="apple-style-span"/>
    <w:qFormat/>
    <w:uiPriority w:val="0"/>
  </w:style>
  <w:style w:type="character" w:customStyle="1" w:styleId="137">
    <w:name w:val="页脚 字符"/>
    <w:link w:val="31"/>
    <w:qFormat/>
    <w:uiPriority w:val="99"/>
    <w:rPr>
      <w:kern w:val="2"/>
      <w:sz w:val="18"/>
      <w:szCs w:val="18"/>
    </w:rPr>
  </w:style>
  <w:style w:type="character" w:customStyle="1" w:styleId="138">
    <w:name w:val="标题 8 字符"/>
    <w:link w:val="11"/>
    <w:qFormat/>
    <w:uiPriority w:val="0"/>
    <w:rPr>
      <w:rFonts w:ascii="Arial" w:hAnsi="Arial" w:eastAsia="黑体"/>
      <w:kern w:val="2"/>
      <w:sz w:val="24"/>
      <w:szCs w:val="24"/>
    </w:rPr>
  </w:style>
  <w:style w:type="character" w:customStyle="1" w:styleId="139">
    <w:name w:val="Char Char4"/>
    <w:semiHidden/>
    <w:qFormat/>
    <w:uiPriority w:val="0"/>
    <w:rPr>
      <w:rFonts w:ascii="Times New Roman" w:hAnsi="Times New Roman" w:eastAsia="宋体" w:cs="Times New Roman"/>
      <w:sz w:val="16"/>
      <w:szCs w:val="16"/>
    </w:rPr>
  </w:style>
  <w:style w:type="character" w:customStyle="1" w:styleId="140">
    <w:name w:val="Plain Text Char"/>
    <w:qFormat/>
    <w:locked/>
    <w:uiPriority w:val="0"/>
    <w:rPr>
      <w:rFonts w:ascii="宋体" w:hAnsi="Courier New" w:eastAsia="宋体"/>
    </w:rPr>
  </w:style>
  <w:style w:type="character" w:customStyle="1" w:styleId="141">
    <w:name w:val="ca-41"/>
    <w:qFormat/>
    <w:uiPriority w:val="0"/>
    <w:rPr>
      <w:rFonts w:hint="eastAsia" w:ascii="宋体" w:hAnsi="宋体" w:eastAsia="宋体"/>
      <w:color w:val="FF0000"/>
      <w:sz w:val="21"/>
      <w:szCs w:val="21"/>
    </w:rPr>
  </w:style>
  <w:style w:type="character" w:customStyle="1" w:styleId="142">
    <w:name w:val="无间隔 字符"/>
    <w:link w:val="143"/>
    <w:qFormat/>
    <w:uiPriority w:val="1"/>
    <w:rPr>
      <w:rFonts w:hAnsi="Courier New"/>
      <w:kern w:val="2"/>
      <w:sz w:val="21"/>
      <w:lang w:val="en-US" w:eastAsia="zh-CN" w:bidi="ar-SA"/>
    </w:rPr>
  </w:style>
  <w:style w:type="paragraph" w:styleId="143">
    <w:name w:val="No Spacing"/>
    <w:link w:val="142"/>
    <w:qFormat/>
    <w:uiPriority w:val="1"/>
    <w:pPr>
      <w:widowControl w:val="0"/>
      <w:jc w:val="both"/>
    </w:pPr>
    <w:rPr>
      <w:rFonts w:ascii="Times New Roman" w:hAnsi="Courier New" w:eastAsia="宋体" w:cs="Times New Roman"/>
      <w:kern w:val="2"/>
      <w:sz w:val="21"/>
      <w:lang w:val="en-US" w:eastAsia="zh-CN" w:bidi="ar-SA"/>
    </w:rPr>
  </w:style>
  <w:style w:type="character" w:customStyle="1" w:styleId="144">
    <w:name w:val="正文文本缩进 2 字符"/>
    <w:link w:val="29"/>
    <w:qFormat/>
    <w:uiPriority w:val="0"/>
    <w:rPr>
      <w:kern w:val="2"/>
      <w:sz w:val="21"/>
      <w:szCs w:val="24"/>
    </w:rPr>
  </w:style>
  <w:style w:type="character" w:customStyle="1" w:styleId="145">
    <w:name w:val="批注框文本 字符"/>
    <w:link w:val="30"/>
    <w:qFormat/>
    <w:uiPriority w:val="0"/>
    <w:rPr>
      <w:kern w:val="2"/>
      <w:sz w:val="18"/>
      <w:szCs w:val="18"/>
    </w:rPr>
  </w:style>
  <w:style w:type="character" w:customStyle="1" w:styleId="146">
    <w:name w:val="文档正文 Char Char"/>
    <w:link w:val="147"/>
    <w:qFormat/>
    <w:locked/>
    <w:uiPriority w:val="0"/>
    <w:rPr>
      <w:rFonts w:ascii="华文细黑" w:hAnsi="华文细黑" w:eastAsia="华文细黑"/>
      <w:color w:val="000000"/>
      <w:sz w:val="24"/>
    </w:rPr>
  </w:style>
  <w:style w:type="paragraph" w:customStyle="1" w:styleId="147">
    <w:name w:val="文档正文"/>
    <w:basedOn w:val="1"/>
    <w:link w:val="146"/>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8">
    <w:name w:val="纯文本 Char2"/>
    <w:qFormat/>
    <w:uiPriority w:val="0"/>
    <w:rPr>
      <w:rFonts w:ascii="宋体" w:hAnsi="Courier New" w:eastAsia="宋体" w:cs="Courier New"/>
      <w:kern w:val="2"/>
      <w:sz w:val="21"/>
      <w:szCs w:val="21"/>
      <w:lang w:val="en-US" w:eastAsia="zh-CN" w:bidi="ar-SA"/>
    </w:rPr>
  </w:style>
  <w:style w:type="character" w:customStyle="1" w:styleId="149">
    <w:name w:val="font91"/>
    <w:qFormat/>
    <w:uiPriority w:val="0"/>
    <w:rPr>
      <w:rFonts w:hint="default" w:ascii="Times New Roman" w:hAnsi="Times New Roman" w:cs="Times New Roman"/>
      <w:color w:val="000000"/>
      <w:sz w:val="20"/>
      <w:szCs w:val="20"/>
      <w:u w:val="none"/>
    </w:rPr>
  </w:style>
  <w:style w:type="character" w:customStyle="1" w:styleId="150">
    <w:name w:val="062"/>
    <w:qFormat/>
    <w:uiPriority w:val="0"/>
    <w:rPr>
      <w:rFonts w:ascii="宋体" w:hAnsi="宋体"/>
      <w:b/>
      <w:bCs/>
      <w:sz w:val="32"/>
    </w:rPr>
  </w:style>
  <w:style w:type="character" w:customStyle="1" w:styleId="151">
    <w:name w:val="纯文本 Char3"/>
    <w:qFormat/>
    <w:uiPriority w:val="0"/>
    <w:rPr>
      <w:rFonts w:ascii="宋体" w:hAnsi="Courier New" w:eastAsia="宋体" w:cs="Courier New"/>
      <w:szCs w:val="21"/>
    </w:rPr>
  </w:style>
  <w:style w:type="character" w:customStyle="1" w:styleId="152">
    <w:name w:val="正文文本 Char2"/>
    <w:semiHidden/>
    <w:qFormat/>
    <w:uiPriority w:val="99"/>
    <w:rPr>
      <w:kern w:val="2"/>
      <w:sz w:val="21"/>
      <w:szCs w:val="24"/>
    </w:rPr>
  </w:style>
  <w:style w:type="character" w:customStyle="1" w:styleId="153">
    <w:name w:val="纯文本 Char1"/>
    <w:qFormat/>
    <w:uiPriority w:val="0"/>
    <w:rPr>
      <w:rFonts w:ascii="宋体" w:hAnsi="Courier New" w:eastAsia="宋体" w:cs="Courier New"/>
      <w:szCs w:val="21"/>
    </w:rPr>
  </w:style>
  <w:style w:type="character" w:customStyle="1" w:styleId="154">
    <w:name w:val="Char Char1"/>
    <w:qFormat/>
    <w:uiPriority w:val="0"/>
    <w:rPr>
      <w:rFonts w:eastAsia="宋体"/>
      <w:kern w:val="2"/>
      <w:sz w:val="21"/>
      <w:szCs w:val="24"/>
      <w:lang w:bidi="ar-SA"/>
    </w:rPr>
  </w:style>
  <w:style w:type="character" w:customStyle="1" w:styleId="155">
    <w:name w:val="1ji Char"/>
    <w:link w:val="156"/>
    <w:qFormat/>
    <w:uiPriority w:val="0"/>
    <w:rPr>
      <w:rFonts w:ascii="宋体" w:hAnsi="宋体"/>
      <w:b/>
      <w:bCs/>
      <w:kern w:val="44"/>
      <w:sz w:val="36"/>
      <w:szCs w:val="44"/>
    </w:rPr>
  </w:style>
  <w:style w:type="paragraph" w:customStyle="1" w:styleId="156">
    <w:name w:val="1ji"/>
    <w:basedOn w:val="3"/>
    <w:link w:val="155"/>
    <w:qFormat/>
    <w:uiPriority w:val="0"/>
    <w:pPr>
      <w:keepLines w:val="0"/>
      <w:widowControl/>
      <w:spacing w:before="0" w:after="0" w:line="240" w:lineRule="auto"/>
      <w:jc w:val="center"/>
    </w:pPr>
    <w:rPr>
      <w:rFonts w:ascii="宋体" w:hAnsi="宋体"/>
      <w:sz w:val="36"/>
    </w:rPr>
  </w:style>
  <w:style w:type="character" w:customStyle="1" w:styleId="157">
    <w:name w:val="批注主题 Char1"/>
    <w:qFormat/>
    <w:uiPriority w:val="99"/>
    <w:rPr>
      <w:b/>
      <w:bCs/>
      <w:kern w:val="2"/>
      <w:sz w:val="21"/>
      <w:szCs w:val="24"/>
    </w:rPr>
  </w:style>
  <w:style w:type="character" w:customStyle="1" w:styleId="158">
    <w:name w:val="标题3 Char Char"/>
    <w:link w:val="159"/>
    <w:qFormat/>
    <w:uiPriority w:val="0"/>
    <w:rPr>
      <w:rFonts w:eastAsia="仿宋_GB2312"/>
      <w:bCs/>
      <w:kern w:val="2"/>
      <w:sz w:val="30"/>
      <w:szCs w:val="32"/>
    </w:rPr>
  </w:style>
  <w:style w:type="paragraph" w:customStyle="1" w:styleId="159">
    <w:name w:val="标题3"/>
    <w:basedOn w:val="5"/>
    <w:link w:val="158"/>
    <w:qFormat/>
    <w:uiPriority w:val="0"/>
    <w:pPr>
      <w:keepNext w:val="0"/>
      <w:keepLines w:val="0"/>
      <w:spacing w:before="0" w:after="0" w:line="360" w:lineRule="auto"/>
    </w:pPr>
    <w:rPr>
      <w:rFonts w:eastAsia="仿宋_GB2312"/>
      <w:b w:val="0"/>
      <w:sz w:val="30"/>
    </w:rPr>
  </w:style>
  <w:style w:type="character" w:customStyle="1" w:styleId="160">
    <w:name w:val="批注框文本 Char1"/>
    <w:semiHidden/>
    <w:qFormat/>
    <w:uiPriority w:val="99"/>
    <w:rPr>
      <w:kern w:val="2"/>
      <w:sz w:val="18"/>
      <w:szCs w:val="18"/>
    </w:rPr>
  </w:style>
  <w:style w:type="character" w:customStyle="1" w:styleId="161">
    <w:name w:val="正文文本 2 字符"/>
    <w:link w:val="41"/>
    <w:qFormat/>
    <w:uiPriority w:val="0"/>
    <w:rPr>
      <w:szCs w:val="24"/>
    </w:rPr>
  </w:style>
  <w:style w:type="character" w:customStyle="1" w:styleId="162">
    <w:name w:val="引用 Char2"/>
    <w:qFormat/>
    <w:uiPriority w:val="29"/>
    <w:rPr>
      <w:i/>
      <w:iCs/>
      <w:color w:val="000000"/>
      <w:kern w:val="2"/>
      <w:sz w:val="21"/>
      <w:szCs w:val="24"/>
    </w:rPr>
  </w:style>
  <w:style w:type="paragraph" w:customStyle="1" w:styleId="163">
    <w:name w:val="Char Char Char"/>
    <w:basedOn w:val="1"/>
    <w:qFormat/>
    <w:uiPriority w:val="0"/>
    <w:rPr>
      <w:rFonts w:ascii="Tahoma" w:hAnsi="Tahoma"/>
      <w:sz w:val="24"/>
      <w:szCs w:val="20"/>
    </w:rPr>
  </w:style>
  <w:style w:type="paragraph" w:customStyle="1" w:styleId="164">
    <w:name w:val="Char11"/>
    <w:basedOn w:val="1"/>
    <w:qFormat/>
    <w:uiPriority w:val="0"/>
    <w:rPr>
      <w:szCs w:val="21"/>
    </w:rPr>
  </w:style>
  <w:style w:type="paragraph" w:customStyle="1" w:styleId="16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6">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7">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8">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2ji"/>
    <w:basedOn w:val="4"/>
    <w:qFormat/>
    <w:uiPriority w:val="0"/>
    <w:pPr>
      <w:keepLines/>
      <w:spacing w:before="0"/>
      <w:jc w:val="both"/>
      <w:textAlignment w:val="baseline"/>
    </w:pPr>
    <w:rPr>
      <w:rFonts w:ascii="宋体" w:hAnsi="宋体" w:eastAsia="宋体"/>
      <w:bCs/>
      <w:sz w:val="21"/>
      <w:szCs w:val="21"/>
    </w:rPr>
  </w:style>
  <w:style w:type="paragraph" w:customStyle="1" w:styleId="1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6"/>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6"/>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4"/>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4"/>
    <w:link w:val="47"/>
    <w:semiHidden/>
    <w:qFormat/>
    <w:uiPriority w:val="0"/>
    <w:rPr>
      <w:kern w:val="2"/>
      <w:sz w:val="21"/>
      <w:szCs w:val="24"/>
    </w:rPr>
  </w:style>
  <w:style w:type="paragraph" w:customStyle="1" w:styleId="238">
    <w:name w:val="Normal_file_2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heading 3_file_252"/>
    <w:basedOn w:val="238"/>
    <w:next w:val="3"/>
    <w:qFormat/>
    <w:uiPriority w:val="0"/>
    <w:pPr>
      <w:keepNext/>
      <w:keepLines/>
      <w:spacing w:before="260" w:after="260" w:line="416" w:lineRule="auto"/>
      <w:outlineLvl w:val="2"/>
    </w:pPr>
    <w:rPr>
      <w:b/>
      <w:bCs/>
      <w:sz w:val="32"/>
      <w:szCs w:val="32"/>
    </w:rPr>
  </w:style>
  <w:style w:type="character" w:customStyle="1" w:styleId="240">
    <w:name w:val="Default Paragraph Font_file_252"/>
    <w:semiHidden/>
    <w:qFormat/>
    <w:uiPriority w:val="0"/>
  </w:style>
  <w:style w:type="table" w:customStyle="1" w:styleId="241">
    <w:name w:val="Normal Table_file_252"/>
    <w:semiHidden/>
    <w:qFormat/>
    <w:uiPriority w:val="0"/>
    <w:tblPr>
      <w:tblCellMar>
        <w:top w:w="0" w:type="dxa"/>
        <w:left w:w="108" w:type="dxa"/>
        <w:bottom w:w="0" w:type="dxa"/>
        <w:right w:w="108" w:type="dxa"/>
      </w:tblCellMar>
    </w:tblPr>
  </w:style>
  <w:style w:type="paragraph" w:customStyle="1" w:styleId="242">
    <w:name w:val="annotation text_file_252"/>
    <w:basedOn w:val="238"/>
    <w:qFormat/>
    <w:uiPriority w:val="0"/>
    <w:pPr>
      <w:jc w:val="left"/>
    </w:pPr>
  </w:style>
  <w:style w:type="paragraph" w:customStyle="1" w:styleId="243">
    <w:name w:val="toc 3_file_252"/>
    <w:basedOn w:val="238"/>
    <w:next w:val="3"/>
    <w:qFormat/>
    <w:uiPriority w:val="39"/>
    <w:pPr>
      <w:ind w:left="420"/>
      <w:jc w:val="left"/>
    </w:pPr>
    <w:rPr>
      <w:rFonts w:ascii="Calibri" w:hAnsi="Calibri"/>
      <w:i/>
      <w:iCs/>
      <w:sz w:val="20"/>
      <w:szCs w:val="20"/>
    </w:rPr>
  </w:style>
  <w:style w:type="character" w:customStyle="1" w:styleId="244">
    <w:name w:val="Strong_file_252"/>
    <w:basedOn w:val="240"/>
    <w:qFormat/>
    <w:uiPriority w:val="0"/>
    <w:rPr>
      <w:b/>
    </w:rPr>
  </w:style>
  <w:style w:type="table" w:customStyle="1" w:styleId="245">
    <w:name w:val="Normal Table_file_369_file_420_file_606_file_927_file_252"/>
    <w:unhideWhenUsed/>
    <w:qFormat/>
    <w:uiPriority w:val="99"/>
    <w:tblPr>
      <w:tblCellMar>
        <w:top w:w="0" w:type="dxa"/>
        <w:left w:w="108" w:type="dxa"/>
        <w:bottom w:w="0" w:type="dxa"/>
        <w:right w:w="108" w:type="dxa"/>
      </w:tblCellMar>
    </w:tblPr>
  </w:style>
  <w:style w:type="paragraph" w:customStyle="1" w:styleId="246">
    <w:name w:val="Plain Text_file_369_file_420_file_606_file_927_file_252"/>
    <w:basedOn w:val="247"/>
    <w:qFormat/>
    <w:uiPriority w:val="0"/>
    <w:rPr>
      <w:rFonts w:ascii="宋体" w:hAnsi="Courier New" w:cs="Courier New"/>
      <w:szCs w:val="21"/>
    </w:rPr>
  </w:style>
  <w:style w:type="paragraph" w:customStyle="1" w:styleId="247">
    <w:name w:val="Normal_file_369_file_420_file_606_file_927_file_252"/>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Table Paragraph_file_2846_file_252"/>
    <w:basedOn w:val="249"/>
    <w:qFormat/>
    <w:uiPriority w:val="1"/>
    <w:pPr>
      <w:autoSpaceDE w:val="0"/>
      <w:autoSpaceDN w:val="0"/>
      <w:adjustRightInd w:val="0"/>
      <w:jc w:val="left"/>
    </w:pPr>
    <w:rPr>
      <w:rFonts w:ascii="黑体" w:eastAsia="黑体" w:cs="黑体"/>
      <w:kern w:val="0"/>
      <w:sz w:val="24"/>
    </w:rPr>
  </w:style>
  <w:style w:type="paragraph" w:customStyle="1" w:styleId="249">
    <w:name w:val="Normal_file_2846_file_25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50">
    <w:name w:val="Normal Table_file_369_file_420_file_2846_file_252"/>
    <w:qFormat/>
    <w:uiPriority w:val="99"/>
    <w:tblPr>
      <w:tblCellMar>
        <w:top w:w="0" w:type="dxa"/>
        <w:left w:w="108" w:type="dxa"/>
        <w:bottom w:w="0" w:type="dxa"/>
        <w:right w:w="108" w:type="dxa"/>
      </w:tblCellMar>
    </w:tblPr>
  </w:style>
  <w:style w:type="paragraph" w:customStyle="1" w:styleId="251">
    <w:name w:val="null3_file_252"/>
    <w:hidden/>
    <w:qFormat/>
    <w:uiPriority w:val="0"/>
    <w:rPr>
      <w:rFonts w:hint="eastAsia" w:asciiTheme="minorHAnsi" w:hAnsiTheme="minorHAnsi" w:eastAsiaTheme="minorEastAsia" w:cstheme="minorBidi"/>
      <w:lang w:val="en-US" w:eastAsia="zh-Hans" w:bidi="ar-SA"/>
    </w:rPr>
  </w:style>
  <w:style w:type="paragraph" w:customStyle="1" w:styleId="252">
    <w:name w:val="Plain Text_file_369_file_420_file_2846_file_252"/>
    <w:basedOn w:val="253"/>
    <w:qFormat/>
    <w:uiPriority w:val="0"/>
    <w:rPr>
      <w:rFonts w:ascii="宋体" w:hAnsi="Courier New" w:cs="Courier New"/>
      <w:szCs w:val="21"/>
    </w:rPr>
  </w:style>
  <w:style w:type="paragraph" w:customStyle="1" w:styleId="253">
    <w:name w:val="Normal_file_369_file_420_file_2846_file_252"/>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4">
    <w:name w:val="Normal_file_2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5">
    <w:name w:val="heading 1_file_253"/>
    <w:basedOn w:val="254"/>
    <w:qFormat/>
    <w:uiPriority w:val="9"/>
    <w:pPr>
      <w:outlineLvl w:val="0"/>
    </w:pPr>
    <w:rPr>
      <w:kern w:val="36"/>
      <w:sz w:val="48"/>
      <w:szCs w:val="48"/>
    </w:rPr>
  </w:style>
  <w:style w:type="paragraph" w:customStyle="1" w:styleId="256">
    <w:name w:val="heading 2_file_253"/>
    <w:basedOn w:val="254"/>
    <w:qFormat/>
    <w:uiPriority w:val="9"/>
    <w:pPr>
      <w:outlineLvl w:val="1"/>
    </w:pPr>
    <w:rPr>
      <w:sz w:val="36"/>
      <w:szCs w:val="36"/>
    </w:rPr>
  </w:style>
  <w:style w:type="paragraph" w:customStyle="1" w:styleId="257">
    <w:name w:val="heading 3_file_253"/>
    <w:basedOn w:val="254"/>
    <w:qFormat/>
    <w:uiPriority w:val="9"/>
    <w:pPr>
      <w:outlineLvl w:val="2"/>
    </w:pPr>
    <w:rPr>
      <w:sz w:val="27"/>
      <w:szCs w:val="27"/>
    </w:rPr>
  </w:style>
  <w:style w:type="paragraph" w:customStyle="1" w:styleId="258">
    <w:name w:val="heading 4_file_253"/>
    <w:basedOn w:val="254"/>
    <w:qFormat/>
    <w:uiPriority w:val="9"/>
    <w:pPr>
      <w:outlineLvl w:val="3"/>
    </w:pPr>
  </w:style>
  <w:style w:type="paragraph" w:customStyle="1" w:styleId="259">
    <w:name w:val="heading 5_file_253"/>
    <w:basedOn w:val="254"/>
    <w:qFormat/>
    <w:uiPriority w:val="9"/>
    <w:pPr>
      <w:outlineLvl w:val="4"/>
    </w:pPr>
    <w:rPr>
      <w:sz w:val="20"/>
      <w:szCs w:val="20"/>
    </w:rPr>
  </w:style>
  <w:style w:type="paragraph" w:customStyle="1" w:styleId="260">
    <w:name w:val="heading 6_file_253"/>
    <w:basedOn w:val="254"/>
    <w:qFormat/>
    <w:uiPriority w:val="9"/>
    <w:pPr>
      <w:outlineLvl w:val="5"/>
    </w:pPr>
    <w:rPr>
      <w:sz w:val="15"/>
      <w:szCs w:val="15"/>
    </w:rPr>
  </w:style>
  <w:style w:type="character" w:customStyle="1" w:styleId="261">
    <w:name w:val="Default Paragraph Font_file_253"/>
    <w:semiHidden/>
    <w:unhideWhenUsed/>
    <w:qFormat/>
    <w:uiPriority w:val="1"/>
  </w:style>
  <w:style w:type="table" w:customStyle="1" w:styleId="262">
    <w:name w:val="Normal Table_file_253"/>
    <w:semiHidden/>
    <w:unhideWhenUsed/>
    <w:qFormat/>
    <w:uiPriority w:val="99"/>
    <w:tblPr>
      <w:tblCellMar>
        <w:top w:w="0" w:type="dxa"/>
        <w:left w:w="108" w:type="dxa"/>
        <w:bottom w:w="0" w:type="dxa"/>
        <w:right w:w="108" w:type="dxa"/>
      </w:tblCellMar>
    </w:tblPr>
  </w:style>
  <w:style w:type="character" w:customStyle="1" w:styleId="263">
    <w:name w:val="Hyperlink_file_253"/>
    <w:basedOn w:val="261"/>
    <w:semiHidden/>
    <w:unhideWhenUsed/>
    <w:qFormat/>
    <w:uiPriority w:val="99"/>
    <w:rPr>
      <w:color w:val="0782C1"/>
      <w:u w:val="single"/>
    </w:rPr>
  </w:style>
  <w:style w:type="character" w:customStyle="1" w:styleId="264">
    <w:name w:val="FollowedHyperlink_file_253"/>
    <w:basedOn w:val="261"/>
    <w:semiHidden/>
    <w:unhideWhenUsed/>
    <w:qFormat/>
    <w:uiPriority w:val="99"/>
    <w:rPr>
      <w:color w:val="0782C1"/>
      <w:u w:val="single"/>
    </w:rPr>
  </w:style>
  <w:style w:type="character" w:customStyle="1" w:styleId="265">
    <w:name w:val="标题 1 Char_file_253"/>
    <w:basedOn w:val="261"/>
    <w:link w:val="3"/>
    <w:qFormat/>
    <w:uiPriority w:val="9"/>
    <w:rPr>
      <w:rFonts w:ascii="宋体" w:hAnsi="宋体" w:eastAsia="宋体" w:cs="宋体"/>
      <w:b/>
      <w:bCs/>
      <w:kern w:val="44"/>
      <w:sz w:val="44"/>
      <w:szCs w:val="44"/>
    </w:rPr>
  </w:style>
  <w:style w:type="character" w:customStyle="1" w:styleId="266">
    <w:name w:val="标题 2 Char_file_253"/>
    <w:basedOn w:val="261"/>
    <w:link w:val="4"/>
    <w:semiHidden/>
    <w:qFormat/>
    <w:uiPriority w:val="9"/>
    <w:rPr>
      <w:rFonts w:asciiTheme="majorHAnsi" w:hAnsiTheme="majorHAnsi" w:eastAsiaTheme="majorEastAsia" w:cstheme="majorBidi"/>
      <w:b/>
      <w:bCs/>
      <w:sz w:val="32"/>
      <w:szCs w:val="32"/>
    </w:rPr>
  </w:style>
  <w:style w:type="character" w:customStyle="1" w:styleId="267">
    <w:name w:val="标题 3 Char_file_253"/>
    <w:basedOn w:val="261"/>
    <w:link w:val="5"/>
    <w:semiHidden/>
    <w:qFormat/>
    <w:uiPriority w:val="9"/>
    <w:rPr>
      <w:rFonts w:ascii="宋体" w:hAnsi="宋体" w:eastAsia="宋体" w:cs="宋体"/>
      <w:b/>
      <w:bCs/>
      <w:sz w:val="32"/>
      <w:szCs w:val="32"/>
    </w:rPr>
  </w:style>
  <w:style w:type="character" w:customStyle="1" w:styleId="268">
    <w:name w:val="标题 4 Char_file_253"/>
    <w:basedOn w:val="261"/>
    <w:link w:val="6"/>
    <w:semiHidden/>
    <w:qFormat/>
    <w:uiPriority w:val="9"/>
    <w:rPr>
      <w:rFonts w:asciiTheme="majorHAnsi" w:hAnsiTheme="majorHAnsi" w:eastAsiaTheme="majorEastAsia" w:cstheme="majorBidi"/>
      <w:b/>
      <w:bCs/>
      <w:sz w:val="28"/>
      <w:szCs w:val="28"/>
    </w:rPr>
  </w:style>
  <w:style w:type="character" w:customStyle="1" w:styleId="269">
    <w:name w:val="标题 5 Char_file_253"/>
    <w:basedOn w:val="261"/>
    <w:link w:val="7"/>
    <w:semiHidden/>
    <w:qFormat/>
    <w:uiPriority w:val="9"/>
    <w:rPr>
      <w:rFonts w:ascii="宋体" w:hAnsi="宋体" w:eastAsia="宋体" w:cs="宋体"/>
      <w:b/>
      <w:bCs/>
      <w:sz w:val="28"/>
      <w:szCs w:val="28"/>
    </w:rPr>
  </w:style>
  <w:style w:type="character" w:customStyle="1" w:styleId="270">
    <w:name w:val="标题 6 Char_file_253"/>
    <w:basedOn w:val="261"/>
    <w:link w:val="9"/>
    <w:semiHidden/>
    <w:qFormat/>
    <w:uiPriority w:val="9"/>
    <w:rPr>
      <w:rFonts w:asciiTheme="majorHAnsi" w:hAnsiTheme="majorHAnsi" w:eastAsiaTheme="majorEastAsia" w:cstheme="majorBidi"/>
      <w:b/>
      <w:bCs/>
      <w:sz w:val="24"/>
      <w:szCs w:val="24"/>
    </w:rPr>
  </w:style>
  <w:style w:type="paragraph" w:customStyle="1" w:styleId="271">
    <w:name w:val="cke_editable_file_253"/>
    <w:basedOn w:val="254"/>
    <w:qFormat/>
    <w:uiPriority w:val="0"/>
    <w:rPr>
      <w:rFonts w:ascii="仿宋_GB2312" w:eastAsia="仿宋_GB2312"/>
    </w:rPr>
  </w:style>
  <w:style w:type="paragraph" w:customStyle="1" w:styleId="272">
    <w:name w:val="marker_file_253"/>
    <w:basedOn w:val="254"/>
    <w:qFormat/>
    <w:uiPriority w:val="0"/>
    <w:pPr>
      <w:shd w:val="clear" w:color="auto" w:fill="FFFF00"/>
    </w:pPr>
  </w:style>
  <w:style w:type="paragraph" w:customStyle="1" w:styleId="273">
    <w:name w:val="Normal (Web)_file_253"/>
    <w:basedOn w:val="254"/>
    <w:semiHidden/>
    <w:unhideWhenUsed/>
    <w:qFormat/>
    <w:uiPriority w:val="99"/>
  </w:style>
  <w:style w:type="paragraph" w:customStyle="1" w:styleId="274">
    <w:name w:val="Normal_file_2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5">
    <w:name w:val="heading 1_file_254"/>
    <w:basedOn w:val="274"/>
    <w:qFormat/>
    <w:uiPriority w:val="9"/>
    <w:pPr>
      <w:outlineLvl w:val="0"/>
    </w:pPr>
    <w:rPr>
      <w:kern w:val="36"/>
      <w:sz w:val="48"/>
      <w:szCs w:val="48"/>
    </w:rPr>
  </w:style>
  <w:style w:type="paragraph" w:customStyle="1" w:styleId="276">
    <w:name w:val="heading 2_file_254"/>
    <w:basedOn w:val="274"/>
    <w:qFormat/>
    <w:uiPriority w:val="9"/>
    <w:pPr>
      <w:outlineLvl w:val="1"/>
    </w:pPr>
    <w:rPr>
      <w:sz w:val="36"/>
      <w:szCs w:val="36"/>
    </w:rPr>
  </w:style>
  <w:style w:type="paragraph" w:customStyle="1" w:styleId="277">
    <w:name w:val="heading 3_file_254"/>
    <w:basedOn w:val="274"/>
    <w:qFormat/>
    <w:uiPriority w:val="9"/>
    <w:pPr>
      <w:outlineLvl w:val="2"/>
    </w:pPr>
    <w:rPr>
      <w:sz w:val="27"/>
      <w:szCs w:val="27"/>
    </w:rPr>
  </w:style>
  <w:style w:type="paragraph" w:customStyle="1" w:styleId="278">
    <w:name w:val="heading 4_file_254"/>
    <w:basedOn w:val="274"/>
    <w:qFormat/>
    <w:uiPriority w:val="9"/>
    <w:pPr>
      <w:outlineLvl w:val="3"/>
    </w:pPr>
  </w:style>
  <w:style w:type="paragraph" w:customStyle="1" w:styleId="279">
    <w:name w:val="heading 5_file_254"/>
    <w:basedOn w:val="274"/>
    <w:qFormat/>
    <w:uiPriority w:val="9"/>
    <w:pPr>
      <w:outlineLvl w:val="4"/>
    </w:pPr>
    <w:rPr>
      <w:sz w:val="20"/>
      <w:szCs w:val="20"/>
    </w:rPr>
  </w:style>
  <w:style w:type="paragraph" w:customStyle="1" w:styleId="280">
    <w:name w:val="heading 6_file_254"/>
    <w:basedOn w:val="274"/>
    <w:qFormat/>
    <w:uiPriority w:val="9"/>
    <w:pPr>
      <w:outlineLvl w:val="5"/>
    </w:pPr>
    <w:rPr>
      <w:sz w:val="15"/>
      <w:szCs w:val="15"/>
    </w:rPr>
  </w:style>
  <w:style w:type="character" w:customStyle="1" w:styleId="281">
    <w:name w:val="Default Paragraph Font_file_254"/>
    <w:semiHidden/>
    <w:unhideWhenUsed/>
    <w:qFormat/>
    <w:uiPriority w:val="1"/>
  </w:style>
  <w:style w:type="table" w:customStyle="1" w:styleId="282">
    <w:name w:val="Normal Table_file_254"/>
    <w:semiHidden/>
    <w:unhideWhenUsed/>
    <w:qFormat/>
    <w:uiPriority w:val="99"/>
    <w:tblPr>
      <w:tblCellMar>
        <w:top w:w="0" w:type="dxa"/>
        <w:left w:w="108" w:type="dxa"/>
        <w:bottom w:w="0" w:type="dxa"/>
        <w:right w:w="108" w:type="dxa"/>
      </w:tblCellMar>
    </w:tblPr>
  </w:style>
  <w:style w:type="character" w:customStyle="1" w:styleId="283">
    <w:name w:val="Hyperlink_file_254"/>
    <w:basedOn w:val="281"/>
    <w:semiHidden/>
    <w:unhideWhenUsed/>
    <w:qFormat/>
    <w:uiPriority w:val="99"/>
    <w:rPr>
      <w:color w:val="0782C1"/>
      <w:u w:val="single"/>
    </w:rPr>
  </w:style>
  <w:style w:type="character" w:customStyle="1" w:styleId="284">
    <w:name w:val="FollowedHyperlink_file_254"/>
    <w:basedOn w:val="281"/>
    <w:semiHidden/>
    <w:unhideWhenUsed/>
    <w:qFormat/>
    <w:uiPriority w:val="99"/>
    <w:rPr>
      <w:color w:val="0782C1"/>
      <w:u w:val="single"/>
    </w:rPr>
  </w:style>
  <w:style w:type="character" w:customStyle="1" w:styleId="285">
    <w:name w:val="标题 1 Char_file_254"/>
    <w:basedOn w:val="281"/>
    <w:link w:val="3"/>
    <w:qFormat/>
    <w:uiPriority w:val="9"/>
    <w:rPr>
      <w:rFonts w:ascii="宋体" w:hAnsi="宋体" w:eastAsia="宋体" w:cs="宋体"/>
      <w:b/>
      <w:bCs/>
      <w:kern w:val="44"/>
      <w:sz w:val="44"/>
      <w:szCs w:val="44"/>
    </w:rPr>
  </w:style>
  <w:style w:type="character" w:customStyle="1" w:styleId="286">
    <w:name w:val="标题 2 Char_file_254"/>
    <w:basedOn w:val="281"/>
    <w:link w:val="4"/>
    <w:semiHidden/>
    <w:qFormat/>
    <w:uiPriority w:val="9"/>
    <w:rPr>
      <w:rFonts w:asciiTheme="majorHAnsi" w:hAnsiTheme="majorHAnsi" w:eastAsiaTheme="majorEastAsia" w:cstheme="majorBidi"/>
      <w:b/>
      <w:bCs/>
      <w:sz w:val="32"/>
      <w:szCs w:val="32"/>
    </w:rPr>
  </w:style>
  <w:style w:type="character" w:customStyle="1" w:styleId="287">
    <w:name w:val="标题 3 Char_file_254"/>
    <w:basedOn w:val="281"/>
    <w:link w:val="5"/>
    <w:semiHidden/>
    <w:qFormat/>
    <w:uiPriority w:val="9"/>
    <w:rPr>
      <w:rFonts w:ascii="宋体" w:hAnsi="宋体" w:eastAsia="宋体" w:cs="宋体"/>
      <w:b/>
      <w:bCs/>
      <w:sz w:val="32"/>
      <w:szCs w:val="32"/>
    </w:rPr>
  </w:style>
  <w:style w:type="character" w:customStyle="1" w:styleId="288">
    <w:name w:val="标题 4 Char_file_254"/>
    <w:basedOn w:val="281"/>
    <w:link w:val="6"/>
    <w:semiHidden/>
    <w:qFormat/>
    <w:uiPriority w:val="9"/>
    <w:rPr>
      <w:rFonts w:asciiTheme="majorHAnsi" w:hAnsiTheme="majorHAnsi" w:eastAsiaTheme="majorEastAsia" w:cstheme="majorBidi"/>
      <w:b/>
      <w:bCs/>
      <w:sz w:val="28"/>
      <w:szCs w:val="28"/>
    </w:rPr>
  </w:style>
  <w:style w:type="character" w:customStyle="1" w:styleId="289">
    <w:name w:val="标题 5 Char_file_254"/>
    <w:basedOn w:val="281"/>
    <w:link w:val="7"/>
    <w:semiHidden/>
    <w:qFormat/>
    <w:uiPriority w:val="9"/>
    <w:rPr>
      <w:rFonts w:ascii="宋体" w:hAnsi="宋体" w:eastAsia="宋体" w:cs="宋体"/>
      <w:b/>
      <w:bCs/>
      <w:sz w:val="28"/>
      <w:szCs w:val="28"/>
    </w:rPr>
  </w:style>
  <w:style w:type="character" w:customStyle="1" w:styleId="290">
    <w:name w:val="标题 6 Char_file_254"/>
    <w:basedOn w:val="281"/>
    <w:link w:val="9"/>
    <w:semiHidden/>
    <w:qFormat/>
    <w:uiPriority w:val="9"/>
    <w:rPr>
      <w:rFonts w:asciiTheme="majorHAnsi" w:hAnsiTheme="majorHAnsi" w:eastAsiaTheme="majorEastAsia" w:cstheme="majorBidi"/>
      <w:b/>
      <w:bCs/>
      <w:sz w:val="24"/>
      <w:szCs w:val="24"/>
    </w:rPr>
  </w:style>
  <w:style w:type="paragraph" w:customStyle="1" w:styleId="291">
    <w:name w:val="cke_editable_file_254"/>
    <w:basedOn w:val="274"/>
    <w:qFormat/>
    <w:uiPriority w:val="0"/>
    <w:rPr>
      <w:rFonts w:ascii="仿宋_GB2312" w:eastAsia="仿宋_GB2312"/>
    </w:rPr>
  </w:style>
  <w:style w:type="paragraph" w:customStyle="1" w:styleId="292">
    <w:name w:val="marker_file_254"/>
    <w:basedOn w:val="274"/>
    <w:qFormat/>
    <w:uiPriority w:val="0"/>
    <w:pPr>
      <w:shd w:val="clear" w:color="auto" w:fill="FFFF00"/>
    </w:pPr>
  </w:style>
  <w:style w:type="paragraph" w:customStyle="1" w:styleId="293">
    <w:name w:val="Normal (Web)_file_254"/>
    <w:basedOn w:val="274"/>
    <w:semiHidden/>
    <w:unhideWhenUsed/>
    <w:qFormat/>
    <w:uiPriority w:val="99"/>
  </w:style>
  <w:style w:type="paragraph" w:customStyle="1" w:styleId="294">
    <w:name w:val="Normal_file_2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heading 1_file_255"/>
    <w:basedOn w:val="294"/>
    <w:next w:val="3"/>
    <w:qFormat/>
    <w:uiPriority w:val="0"/>
    <w:pPr>
      <w:keepNext/>
      <w:keepLines/>
      <w:spacing w:before="340" w:after="330" w:line="578" w:lineRule="auto"/>
      <w:outlineLvl w:val="0"/>
    </w:pPr>
    <w:rPr>
      <w:b/>
      <w:bCs/>
      <w:kern w:val="44"/>
      <w:sz w:val="44"/>
      <w:szCs w:val="44"/>
    </w:rPr>
  </w:style>
  <w:style w:type="paragraph" w:customStyle="1" w:styleId="296">
    <w:name w:val="heading 2_file_255"/>
    <w:basedOn w:val="294"/>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97">
    <w:name w:val="heading 3_file_255"/>
    <w:basedOn w:val="294"/>
    <w:next w:val="3"/>
    <w:qFormat/>
    <w:uiPriority w:val="0"/>
    <w:pPr>
      <w:keepNext/>
      <w:keepLines/>
      <w:spacing w:before="260" w:after="260" w:line="416" w:lineRule="auto"/>
      <w:outlineLvl w:val="2"/>
    </w:pPr>
    <w:rPr>
      <w:b/>
      <w:bCs/>
      <w:sz w:val="32"/>
      <w:szCs w:val="32"/>
    </w:rPr>
  </w:style>
  <w:style w:type="paragraph" w:customStyle="1" w:styleId="298">
    <w:name w:val="heading 4_file_255"/>
    <w:basedOn w:val="294"/>
    <w:next w:val="3"/>
    <w:qFormat/>
    <w:uiPriority w:val="0"/>
    <w:pPr>
      <w:keepNext/>
      <w:keepLines/>
      <w:spacing w:before="280" w:after="290" w:line="376" w:lineRule="auto"/>
      <w:outlineLvl w:val="3"/>
    </w:pPr>
    <w:rPr>
      <w:rFonts w:ascii="Arial" w:hAnsi="Arial" w:eastAsia="黑体"/>
      <w:b/>
      <w:bCs/>
      <w:sz w:val="28"/>
      <w:szCs w:val="28"/>
    </w:rPr>
  </w:style>
  <w:style w:type="character" w:customStyle="1" w:styleId="299">
    <w:name w:val="Default Paragraph Font_file_255"/>
    <w:semiHidden/>
    <w:qFormat/>
    <w:uiPriority w:val="0"/>
  </w:style>
  <w:style w:type="table" w:customStyle="1" w:styleId="300">
    <w:name w:val="Normal Table_file_255"/>
    <w:semiHidden/>
    <w:qFormat/>
    <w:uiPriority w:val="0"/>
    <w:tblPr>
      <w:tblCellMar>
        <w:top w:w="0" w:type="dxa"/>
        <w:left w:w="108" w:type="dxa"/>
        <w:bottom w:w="0" w:type="dxa"/>
        <w:right w:w="108" w:type="dxa"/>
      </w:tblCellMar>
    </w:tblPr>
  </w:style>
  <w:style w:type="paragraph" w:customStyle="1" w:styleId="301">
    <w:name w:val="annotation text_file_255"/>
    <w:basedOn w:val="294"/>
    <w:unhideWhenUsed/>
    <w:qFormat/>
    <w:uiPriority w:val="99"/>
    <w:pPr>
      <w:jc w:val="left"/>
    </w:pPr>
  </w:style>
  <w:style w:type="paragraph" w:customStyle="1" w:styleId="302">
    <w:name w:val="toc 3_file_255"/>
    <w:basedOn w:val="294"/>
    <w:next w:val="3"/>
    <w:qFormat/>
    <w:uiPriority w:val="39"/>
    <w:pPr>
      <w:ind w:left="420"/>
      <w:jc w:val="left"/>
    </w:pPr>
    <w:rPr>
      <w:rFonts w:ascii="Calibri" w:hAnsi="Calibri"/>
      <w:i/>
      <w:iCs/>
      <w:sz w:val="20"/>
      <w:szCs w:val="20"/>
    </w:rPr>
  </w:style>
  <w:style w:type="paragraph" w:customStyle="1" w:styleId="303">
    <w:name w:val="Body Text Indent 3_file_255"/>
    <w:basedOn w:val="294"/>
    <w:qFormat/>
    <w:uiPriority w:val="0"/>
    <w:pPr>
      <w:spacing w:after="120"/>
      <w:ind w:left="420" w:leftChars="200"/>
    </w:pPr>
    <w:rPr>
      <w:sz w:val="16"/>
      <w:szCs w:val="16"/>
    </w:rPr>
  </w:style>
  <w:style w:type="character" w:customStyle="1" w:styleId="304">
    <w:name w:val="annotation reference_file_255"/>
    <w:unhideWhenUsed/>
    <w:qFormat/>
    <w:uiPriority w:val="0"/>
    <w:rPr>
      <w:sz w:val="21"/>
      <w:szCs w:val="21"/>
    </w:rPr>
  </w:style>
  <w:style w:type="table" w:customStyle="1" w:styleId="305">
    <w:name w:val="Normal Table_file_104_file_255"/>
    <w:semiHidden/>
    <w:qFormat/>
    <w:uiPriority w:val="0"/>
    <w:tblPr>
      <w:tblCellMar>
        <w:top w:w="0" w:type="dxa"/>
        <w:left w:w="108" w:type="dxa"/>
        <w:bottom w:w="0" w:type="dxa"/>
        <w:right w:w="108" w:type="dxa"/>
      </w:tblCellMar>
    </w:tblPr>
  </w:style>
  <w:style w:type="paragraph" w:customStyle="1" w:styleId="306">
    <w:name w:val="Plain Text_file_104_file_255"/>
    <w:basedOn w:val="307"/>
    <w:qFormat/>
    <w:uiPriority w:val="0"/>
    <w:rPr>
      <w:rFonts w:ascii="宋体" w:hAnsi="Courier New" w:cs="Courier New"/>
      <w:szCs w:val="21"/>
    </w:rPr>
  </w:style>
  <w:style w:type="paragraph" w:customStyle="1" w:styleId="307">
    <w:name w:val="Normal_file_104_file_255"/>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8">
    <w:name w:val="Default Paragraph Font_file_104_file_255"/>
    <w:semiHidden/>
    <w:qFormat/>
    <w:uiPriority w:val="0"/>
  </w:style>
  <w:style w:type="paragraph" w:customStyle="1" w:styleId="309">
    <w:name w:val="Plain Text_file_592_file_509_file_457_file_560_file_2368_file_363_file_255"/>
    <w:basedOn w:val="294"/>
    <w:qFormat/>
    <w:uiPriority w:val="0"/>
    <w:rPr>
      <w:rFonts w:ascii="宋体" w:hAnsi="Courier New" w:cs="Courier New"/>
      <w:szCs w:val="21"/>
    </w:rPr>
  </w:style>
  <w:style w:type="paragraph" w:customStyle="1" w:styleId="310">
    <w:name w:val="toc 3_file_104_file_255"/>
    <w:basedOn w:val="307"/>
    <w:next w:val="4"/>
    <w:qFormat/>
    <w:uiPriority w:val="39"/>
    <w:pPr>
      <w:ind w:left="420"/>
      <w:jc w:val="left"/>
    </w:pPr>
    <w:rPr>
      <w:rFonts w:ascii="Calibri" w:hAnsi="Calibri"/>
      <w:i/>
      <w:iCs/>
      <w:sz w:val="20"/>
      <w:szCs w:val="20"/>
    </w:rPr>
  </w:style>
  <w:style w:type="table" w:customStyle="1" w:styleId="311">
    <w:name w:val="Normal Table_file_423_file_1527_file_2952_file_609_file_930_file_255"/>
    <w:semiHidden/>
    <w:qFormat/>
    <w:uiPriority w:val="0"/>
    <w:tblPr>
      <w:tblCellMar>
        <w:top w:w="0" w:type="dxa"/>
        <w:left w:w="108" w:type="dxa"/>
        <w:bottom w:w="0" w:type="dxa"/>
        <w:right w:w="108" w:type="dxa"/>
      </w:tblCellMar>
    </w:tblPr>
  </w:style>
  <w:style w:type="table" w:customStyle="1" w:styleId="312">
    <w:name w:val="Normal Table_file_104_file_3030_file_255"/>
    <w:semiHidden/>
    <w:qFormat/>
    <w:uiPriority w:val="0"/>
    <w:tblPr>
      <w:tblCellMar>
        <w:top w:w="0" w:type="dxa"/>
        <w:left w:w="108" w:type="dxa"/>
        <w:bottom w:w="0" w:type="dxa"/>
        <w:right w:w="108" w:type="dxa"/>
      </w:tblCellMar>
    </w:tblPr>
  </w:style>
  <w:style w:type="paragraph" w:customStyle="1" w:styleId="313">
    <w:name w:val="Plain Text_file_104_file_3030_file_255"/>
    <w:basedOn w:val="314"/>
    <w:qFormat/>
    <w:uiPriority w:val="0"/>
    <w:rPr>
      <w:rFonts w:ascii="宋体" w:hAnsi="Courier New" w:cs="Courier New"/>
      <w:szCs w:val="21"/>
    </w:rPr>
  </w:style>
  <w:style w:type="paragraph" w:customStyle="1" w:styleId="314">
    <w:name w:val="Normal_file_104_file_3030_file_255"/>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5">
    <w:name w:val="Default Paragraph Font_file_104_file_3030_file_255"/>
    <w:semiHidden/>
    <w:qFormat/>
    <w:uiPriority w:val="0"/>
  </w:style>
  <w:style w:type="paragraph" w:customStyle="1" w:styleId="316">
    <w:name w:val="Plain Text_file_592_file_509_file_457_file_560_file_2368_file_363_file_3030_file_255"/>
    <w:basedOn w:val="317"/>
    <w:qFormat/>
    <w:uiPriority w:val="0"/>
    <w:rPr>
      <w:rFonts w:ascii="宋体" w:hAnsi="Courier New" w:cs="Courier New"/>
      <w:szCs w:val="21"/>
    </w:rPr>
  </w:style>
  <w:style w:type="paragraph" w:customStyle="1" w:styleId="317">
    <w:name w:val="Normal_file_3030_file_25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18">
    <w:name w:val="Normal Table_file_592_file_509_file_669_file_674_file_222_file_2849_file_255"/>
    <w:qFormat/>
    <w:uiPriority w:val="0"/>
    <w:tblPr>
      <w:tblCellMar>
        <w:top w:w="0" w:type="dxa"/>
        <w:left w:w="108" w:type="dxa"/>
        <w:bottom w:w="0" w:type="dxa"/>
        <w:right w:w="108" w:type="dxa"/>
      </w:tblCellMar>
    </w:tblPr>
  </w:style>
  <w:style w:type="table" w:customStyle="1" w:styleId="319">
    <w:name w:val="Normal Table_file_323_file_196_file_1119_file_2670_file_255"/>
    <w:qFormat/>
    <w:uiPriority w:val="0"/>
    <w:tblPr>
      <w:tblCellMar>
        <w:top w:w="0" w:type="dxa"/>
        <w:left w:w="108" w:type="dxa"/>
        <w:bottom w:w="0" w:type="dxa"/>
        <w:right w:w="108" w:type="dxa"/>
      </w:tblCellMar>
    </w:tblPr>
  </w:style>
  <w:style w:type="table" w:customStyle="1" w:styleId="320">
    <w:name w:val="Normal Table_file_423_file_233_file_713_file_630_file_255"/>
    <w:semiHidden/>
    <w:qFormat/>
    <w:uiPriority w:val="0"/>
    <w:tblPr>
      <w:tblCellMar>
        <w:top w:w="0" w:type="dxa"/>
        <w:left w:w="108" w:type="dxa"/>
        <w:bottom w:w="0" w:type="dxa"/>
        <w:right w:w="108" w:type="dxa"/>
      </w:tblCellMar>
    </w:tblPr>
  </w:style>
  <w:style w:type="table" w:customStyle="1" w:styleId="321">
    <w:name w:val="Normal Table_file_131_file_1805_file_255"/>
    <w:semiHidden/>
    <w:qFormat/>
    <w:uiPriority w:val="0"/>
    <w:tblPr>
      <w:tblCellMar>
        <w:top w:w="0" w:type="dxa"/>
        <w:left w:w="108" w:type="dxa"/>
        <w:bottom w:w="0" w:type="dxa"/>
        <w:right w:w="108" w:type="dxa"/>
      </w:tblCellMar>
    </w:tblPr>
  </w:style>
  <w:style w:type="paragraph" w:customStyle="1" w:styleId="322">
    <w:name w:val="Body Text 2_file_104_file_123_file_1083_file_789_file_2952_file_3082_file_255"/>
    <w:basedOn w:val="323"/>
    <w:qFormat/>
    <w:uiPriority w:val="0"/>
    <w:pPr>
      <w:jc w:val="left"/>
    </w:pPr>
    <w:rPr>
      <w:rFonts w:ascii="仿宋_GB2312" w:hAnsi="宋体" w:eastAsia="仿宋_GB2312"/>
    </w:rPr>
  </w:style>
  <w:style w:type="paragraph" w:customStyle="1" w:styleId="323">
    <w:name w:val="Normal_file_104_file_123_file_1083_file_789_file_2952_file_3082_file_25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表格文字_file_423_file_2849_file_255"/>
    <w:basedOn w:val="325"/>
    <w:qFormat/>
    <w:uiPriority w:val="99"/>
    <w:pPr>
      <w:spacing w:before="25" w:after="25"/>
      <w:jc w:val="left"/>
    </w:pPr>
    <w:rPr>
      <w:bCs/>
      <w:spacing w:val="10"/>
      <w:kern w:val="0"/>
      <w:sz w:val="24"/>
    </w:rPr>
  </w:style>
  <w:style w:type="paragraph" w:customStyle="1" w:styleId="325">
    <w:name w:val="Normal_file_423_file_2849_file_255"/>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6">
    <w:name w:val="15_file_2849_file_255"/>
    <w:qFormat/>
    <w:uiPriority w:val="0"/>
    <w:rPr>
      <w:rFonts w:hint="default" w:ascii="Times New Roman" w:hAnsi="Times New Roman" w:cs="Times New Roman"/>
      <w:color w:val="0000FF"/>
      <w:u w:val="single"/>
    </w:rPr>
  </w:style>
  <w:style w:type="paragraph" w:customStyle="1" w:styleId="327">
    <w:name w:val="Plain Text_file_2849_file_255"/>
    <w:basedOn w:val="328"/>
    <w:next w:val="4"/>
    <w:qFormat/>
    <w:uiPriority w:val="0"/>
    <w:rPr>
      <w:rFonts w:ascii="宋体" w:hAnsi="Courier New" w:cs="Courier New"/>
      <w:szCs w:val="21"/>
    </w:rPr>
  </w:style>
  <w:style w:type="paragraph" w:customStyle="1" w:styleId="328">
    <w:name w:val="Normal_file_2849_file_2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
    <w:name w:val="Normal_file_2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0">
    <w:name w:val="heading 1_file_256"/>
    <w:basedOn w:val="329"/>
    <w:qFormat/>
    <w:uiPriority w:val="9"/>
    <w:pPr>
      <w:outlineLvl w:val="0"/>
    </w:pPr>
    <w:rPr>
      <w:kern w:val="36"/>
      <w:sz w:val="48"/>
      <w:szCs w:val="48"/>
    </w:rPr>
  </w:style>
  <w:style w:type="paragraph" w:customStyle="1" w:styleId="331">
    <w:name w:val="heading 2_file_256"/>
    <w:basedOn w:val="329"/>
    <w:qFormat/>
    <w:uiPriority w:val="9"/>
    <w:pPr>
      <w:outlineLvl w:val="1"/>
    </w:pPr>
    <w:rPr>
      <w:sz w:val="36"/>
      <w:szCs w:val="36"/>
    </w:rPr>
  </w:style>
  <w:style w:type="paragraph" w:customStyle="1" w:styleId="332">
    <w:name w:val="heading 3_file_256"/>
    <w:basedOn w:val="329"/>
    <w:qFormat/>
    <w:uiPriority w:val="9"/>
    <w:pPr>
      <w:outlineLvl w:val="2"/>
    </w:pPr>
    <w:rPr>
      <w:sz w:val="27"/>
      <w:szCs w:val="27"/>
    </w:rPr>
  </w:style>
  <w:style w:type="paragraph" w:customStyle="1" w:styleId="333">
    <w:name w:val="heading 4_file_256"/>
    <w:basedOn w:val="329"/>
    <w:qFormat/>
    <w:uiPriority w:val="9"/>
    <w:pPr>
      <w:outlineLvl w:val="3"/>
    </w:pPr>
  </w:style>
  <w:style w:type="paragraph" w:customStyle="1" w:styleId="334">
    <w:name w:val="heading 5_file_256"/>
    <w:basedOn w:val="329"/>
    <w:qFormat/>
    <w:uiPriority w:val="9"/>
    <w:pPr>
      <w:outlineLvl w:val="4"/>
    </w:pPr>
    <w:rPr>
      <w:sz w:val="20"/>
      <w:szCs w:val="20"/>
    </w:rPr>
  </w:style>
  <w:style w:type="paragraph" w:customStyle="1" w:styleId="335">
    <w:name w:val="heading 6_file_256"/>
    <w:basedOn w:val="329"/>
    <w:qFormat/>
    <w:uiPriority w:val="9"/>
    <w:pPr>
      <w:outlineLvl w:val="5"/>
    </w:pPr>
    <w:rPr>
      <w:sz w:val="15"/>
      <w:szCs w:val="15"/>
    </w:rPr>
  </w:style>
  <w:style w:type="character" w:customStyle="1" w:styleId="336">
    <w:name w:val="Default Paragraph Font_file_256"/>
    <w:semiHidden/>
    <w:unhideWhenUsed/>
    <w:qFormat/>
    <w:uiPriority w:val="1"/>
  </w:style>
  <w:style w:type="table" w:customStyle="1" w:styleId="337">
    <w:name w:val="Normal Table_file_256"/>
    <w:semiHidden/>
    <w:unhideWhenUsed/>
    <w:qFormat/>
    <w:uiPriority w:val="99"/>
    <w:tblPr>
      <w:tblCellMar>
        <w:top w:w="0" w:type="dxa"/>
        <w:left w:w="108" w:type="dxa"/>
        <w:bottom w:w="0" w:type="dxa"/>
        <w:right w:w="108" w:type="dxa"/>
      </w:tblCellMar>
    </w:tblPr>
  </w:style>
  <w:style w:type="character" w:customStyle="1" w:styleId="338">
    <w:name w:val="Hyperlink_file_256"/>
    <w:basedOn w:val="336"/>
    <w:semiHidden/>
    <w:unhideWhenUsed/>
    <w:qFormat/>
    <w:uiPriority w:val="99"/>
    <w:rPr>
      <w:color w:val="0782C1"/>
      <w:u w:val="single"/>
    </w:rPr>
  </w:style>
  <w:style w:type="character" w:customStyle="1" w:styleId="339">
    <w:name w:val="FollowedHyperlink_file_256"/>
    <w:basedOn w:val="336"/>
    <w:semiHidden/>
    <w:unhideWhenUsed/>
    <w:qFormat/>
    <w:uiPriority w:val="99"/>
    <w:rPr>
      <w:color w:val="0782C1"/>
      <w:u w:val="single"/>
    </w:rPr>
  </w:style>
  <w:style w:type="character" w:customStyle="1" w:styleId="340">
    <w:name w:val="标题 1 Char_file_256"/>
    <w:basedOn w:val="336"/>
    <w:link w:val="3"/>
    <w:qFormat/>
    <w:uiPriority w:val="9"/>
    <w:rPr>
      <w:rFonts w:ascii="宋体" w:hAnsi="宋体" w:eastAsia="宋体" w:cs="宋体"/>
      <w:b/>
      <w:bCs/>
      <w:kern w:val="44"/>
      <w:sz w:val="44"/>
      <w:szCs w:val="44"/>
    </w:rPr>
  </w:style>
  <w:style w:type="character" w:customStyle="1" w:styleId="341">
    <w:name w:val="标题 2 Char_file_256"/>
    <w:basedOn w:val="336"/>
    <w:link w:val="4"/>
    <w:semiHidden/>
    <w:qFormat/>
    <w:uiPriority w:val="9"/>
    <w:rPr>
      <w:rFonts w:asciiTheme="majorHAnsi" w:hAnsiTheme="majorHAnsi" w:eastAsiaTheme="majorEastAsia" w:cstheme="majorBidi"/>
      <w:b/>
      <w:bCs/>
      <w:sz w:val="32"/>
      <w:szCs w:val="32"/>
    </w:rPr>
  </w:style>
  <w:style w:type="character" w:customStyle="1" w:styleId="342">
    <w:name w:val="标题 3 Char_file_256"/>
    <w:basedOn w:val="336"/>
    <w:link w:val="5"/>
    <w:semiHidden/>
    <w:qFormat/>
    <w:uiPriority w:val="9"/>
    <w:rPr>
      <w:rFonts w:ascii="宋体" w:hAnsi="宋体" w:eastAsia="宋体" w:cs="宋体"/>
      <w:b/>
      <w:bCs/>
      <w:sz w:val="32"/>
      <w:szCs w:val="32"/>
    </w:rPr>
  </w:style>
  <w:style w:type="character" w:customStyle="1" w:styleId="343">
    <w:name w:val="标题 4 Char_file_256"/>
    <w:basedOn w:val="336"/>
    <w:link w:val="6"/>
    <w:semiHidden/>
    <w:qFormat/>
    <w:uiPriority w:val="9"/>
    <w:rPr>
      <w:rFonts w:asciiTheme="majorHAnsi" w:hAnsiTheme="majorHAnsi" w:eastAsiaTheme="majorEastAsia" w:cstheme="majorBidi"/>
      <w:b/>
      <w:bCs/>
      <w:sz w:val="28"/>
      <w:szCs w:val="28"/>
    </w:rPr>
  </w:style>
  <w:style w:type="character" w:customStyle="1" w:styleId="344">
    <w:name w:val="标题 5 Char_file_256"/>
    <w:basedOn w:val="336"/>
    <w:link w:val="7"/>
    <w:semiHidden/>
    <w:qFormat/>
    <w:uiPriority w:val="9"/>
    <w:rPr>
      <w:rFonts w:ascii="宋体" w:hAnsi="宋体" w:eastAsia="宋体" w:cs="宋体"/>
      <w:b/>
      <w:bCs/>
      <w:sz w:val="28"/>
      <w:szCs w:val="28"/>
    </w:rPr>
  </w:style>
  <w:style w:type="character" w:customStyle="1" w:styleId="345">
    <w:name w:val="标题 6 Char_file_256"/>
    <w:basedOn w:val="336"/>
    <w:link w:val="9"/>
    <w:semiHidden/>
    <w:qFormat/>
    <w:uiPriority w:val="9"/>
    <w:rPr>
      <w:rFonts w:asciiTheme="majorHAnsi" w:hAnsiTheme="majorHAnsi" w:eastAsiaTheme="majorEastAsia" w:cstheme="majorBidi"/>
      <w:b/>
      <w:bCs/>
      <w:sz w:val="24"/>
      <w:szCs w:val="24"/>
    </w:rPr>
  </w:style>
  <w:style w:type="paragraph" w:customStyle="1" w:styleId="346">
    <w:name w:val="cke_editable_file_256"/>
    <w:basedOn w:val="329"/>
    <w:qFormat/>
    <w:uiPriority w:val="0"/>
    <w:rPr>
      <w:rFonts w:ascii="仿宋_GB2312" w:eastAsia="仿宋_GB2312"/>
    </w:rPr>
  </w:style>
  <w:style w:type="paragraph" w:customStyle="1" w:styleId="347">
    <w:name w:val="marker_file_256"/>
    <w:basedOn w:val="329"/>
    <w:qFormat/>
    <w:uiPriority w:val="0"/>
    <w:pPr>
      <w:shd w:val="clear" w:color="auto" w:fill="FFFF00"/>
    </w:pPr>
  </w:style>
  <w:style w:type="paragraph" w:customStyle="1" w:styleId="348">
    <w:name w:val="Normal (Web)_file_256"/>
    <w:basedOn w:val="329"/>
    <w:semiHidden/>
    <w:unhideWhenUsed/>
    <w:qFormat/>
    <w:uiPriority w:val="99"/>
  </w:style>
  <w:style w:type="paragraph" w:customStyle="1" w:styleId="349">
    <w:name w:val="Normal_file_2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0">
    <w:name w:val="heading 1_file_257"/>
    <w:basedOn w:val="349"/>
    <w:qFormat/>
    <w:uiPriority w:val="9"/>
    <w:pPr>
      <w:outlineLvl w:val="0"/>
    </w:pPr>
    <w:rPr>
      <w:kern w:val="36"/>
      <w:sz w:val="48"/>
      <w:szCs w:val="48"/>
    </w:rPr>
  </w:style>
  <w:style w:type="paragraph" w:customStyle="1" w:styleId="351">
    <w:name w:val="heading 2_file_257"/>
    <w:basedOn w:val="349"/>
    <w:qFormat/>
    <w:uiPriority w:val="9"/>
    <w:pPr>
      <w:outlineLvl w:val="1"/>
    </w:pPr>
    <w:rPr>
      <w:sz w:val="36"/>
      <w:szCs w:val="36"/>
    </w:rPr>
  </w:style>
  <w:style w:type="paragraph" w:customStyle="1" w:styleId="352">
    <w:name w:val="heading 3_file_257"/>
    <w:basedOn w:val="349"/>
    <w:qFormat/>
    <w:uiPriority w:val="9"/>
    <w:pPr>
      <w:outlineLvl w:val="2"/>
    </w:pPr>
    <w:rPr>
      <w:sz w:val="27"/>
      <w:szCs w:val="27"/>
    </w:rPr>
  </w:style>
  <w:style w:type="paragraph" w:customStyle="1" w:styleId="353">
    <w:name w:val="heading 4_file_257"/>
    <w:basedOn w:val="349"/>
    <w:qFormat/>
    <w:uiPriority w:val="9"/>
    <w:pPr>
      <w:outlineLvl w:val="3"/>
    </w:pPr>
  </w:style>
  <w:style w:type="paragraph" w:customStyle="1" w:styleId="354">
    <w:name w:val="heading 5_file_257"/>
    <w:basedOn w:val="349"/>
    <w:qFormat/>
    <w:uiPriority w:val="9"/>
    <w:pPr>
      <w:outlineLvl w:val="4"/>
    </w:pPr>
    <w:rPr>
      <w:sz w:val="20"/>
      <w:szCs w:val="20"/>
    </w:rPr>
  </w:style>
  <w:style w:type="paragraph" w:customStyle="1" w:styleId="355">
    <w:name w:val="heading 6_file_257"/>
    <w:basedOn w:val="349"/>
    <w:qFormat/>
    <w:uiPriority w:val="9"/>
    <w:pPr>
      <w:outlineLvl w:val="5"/>
    </w:pPr>
    <w:rPr>
      <w:sz w:val="15"/>
      <w:szCs w:val="15"/>
    </w:rPr>
  </w:style>
  <w:style w:type="character" w:customStyle="1" w:styleId="356">
    <w:name w:val="Default Paragraph Font_file_257"/>
    <w:semiHidden/>
    <w:unhideWhenUsed/>
    <w:qFormat/>
    <w:uiPriority w:val="1"/>
  </w:style>
  <w:style w:type="table" w:customStyle="1" w:styleId="357">
    <w:name w:val="Normal Table_file_257"/>
    <w:semiHidden/>
    <w:unhideWhenUsed/>
    <w:qFormat/>
    <w:uiPriority w:val="99"/>
    <w:tblPr>
      <w:tblCellMar>
        <w:top w:w="0" w:type="dxa"/>
        <w:left w:w="108" w:type="dxa"/>
        <w:bottom w:w="0" w:type="dxa"/>
        <w:right w:w="108" w:type="dxa"/>
      </w:tblCellMar>
    </w:tblPr>
  </w:style>
  <w:style w:type="character" w:customStyle="1" w:styleId="358">
    <w:name w:val="Hyperlink_file_257"/>
    <w:basedOn w:val="356"/>
    <w:semiHidden/>
    <w:unhideWhenUsed/>
    <w:qFormat/>
    <w:uiPriority w:val="99"/>
    <w:rPr>
      <w:color w:val="0782C1"/>
      <w:u w:val="single"/>
    </w:rPr>
  </w:style>
  <w:style w:type="character" w:customStyle="1" w:styleId="359">
    <w:name w:val="FollowedHyperlink_file_257"/>
    <w:basedOn w:val="356"/>
    <w:semiHidden/>
    <w:unhideWhenUsed/>
    <w:qFormat/>
    <w:uiPriority w:val="99"/>
    <w:rPr>
      <w:color w:val="0782C1"/>
      <w:u w:val="single"/>
    </w:rPr>
  </w:style>
  <w:style w:type="character" w:customStyle="1" w:styleId="360">
    <w:name w:val="标题 1 Char_file_257"/>
    <w:basedOn w:val="356"/>
    <w:link w:val="3"/>
    <w:qFormat/>
    <w:uiPriority w:val="9"/>
    <w:rPr>
      <w:rFonts w:ascii="宋体" w:hAnsi="宋体" w:eastAsia="宋体" w:cs="宋体"/>
      <w:b/>
      <w:bCs/>
      <w:kern w:val="44"/>
      <w:sz w:val="44"/>
      <w:szCs w:val="44"/>
    </w:rPr>
  </w:style>
  <w:style w:type="character" w:customStyle="1" w:styleId="361">
    <w:name w:val="标题 2 Char_file_257"/>
    <w:basedOn w:val="356"/>
    <w:link w:val="4"/>
    <w:semiHidden/>
    <w:qFormat/>
    <w:uiPriority w:val="9"/>
    <w:rPr>
      <w:rFonts w:asciiTheme="majorHAnsi" w:hAnsiTheme="majorHAnsi" w:eastAsiaTheme="majorEastAsia" w:cstheme="majorBidi"/>
      <w:b/>
      <w:bCs/>
      <w:sz w:val="32"/>
      <w:szCs w:val="32"/>
    </w:rPr>
  </w:style>
  <w:style w:type="character" w:customStyle="1" w:styleId="362">
    <w:name w:val="标题 3 Char_file_257"/>
    <w:basedOn w:val="356"/>
    <w:link w:val="5"/>
    <w:semiHidden/>
    <w:qFormat/>
    <w:uiPriority w:val="9"/>
    <w:rPr>
      <w:rFonts w:ascii="宋体" w:hAnsi="宋体" w:eastAsia="宋体" w:cs="宋体"/>
      <w:b/>
      <w:bCs/>
      <w:sz w:val="32"/>
      <w:szCs w:val="32"/>
    </w:rPr>
  </w:style>
  <w:style w:type="character" w:customStyle="1" w:styleId="363">
    <w:name w:val="标题 4 Char_file_257"/>
    <w:basedOn w:val="356"/>
    <w:link w:val="6"/>
    <w:semiHidden/>
    <w:qFormat/>
    <w:uiPriority w:val="9"/>
    <w:rPr>
      <w:rFonts w:asciiTheme="majorHAnsi" w:hAnsiTheme="majorHAnsi" w:eastAsiaTheme="majorEastAsia" w:cstheme="majorBidi"/>
      <w:b/>
      <w:bCs/>
      <w:sz w:val="28"/>
      <w:szCs w:val="28"/>
    </w:rPr>
  </w:style>
  <w:style w:type="character" w:customStyle="1" w:styleId="364">
    <w:name w:val="标题 5 Char_file_257"/>
    <w:basedOn w:val="356"/>
    <w:link w:val="7"/>
    <w:semiHidden/>
    <w:qFormat/>
    <w:uiPriority w:val="9"/>
    <w:rPr>
      <w:rFonts w:ascii="宋体" w:hAnsi="宋体" w:eastAsia="宋体" w:cs="宋体"/>
      <w:b/>
      <w:bCs/>
      <w:sz w:val="28"/>
      <w:szCs w:val="28"/>
    </w:rPr>
  </w:style>
  <w:style w:type="character" w:customStyle="1" w:styleId="365">
    <w:name w:val="标题 6 Char_file_257"/>
    <w:basedOn w:val="356"/>
    <w:link w:val="9"/>
    <w:semiHidden/>
    <w:qFormat/>
    <w:uiPriority w:val="9"/>
    <w:rPr>
      <w:rFonts w:asciiTheme="majorHAnsi" w:hAnsiTheme="majorHAnsi" w:eastAsiaTheme="majorEastAsia" w:cstheme="majorBidi"/>
      <w:b/>
      <w:bCs/>
      <w:sz w:val="24"/>
      <w:szCs w:val="24"/>
    </w:rPr>
  </w:style>
  <w:style w:type="paragraph" w:customStyle="1" w:styleId="366">
    <w:name w:val="cke_editable_file_257"/>
    <w:basedOn w:val="349"/>
    <w:qFormat/>
    <w:uiPriority w:val="0"/>
    <w:rPr>
      <w:rFonts w:ascii="仿宋_GB2312" w:eastAsia="仿宋_GB2312"/>
    </w:rPr>
  </w:style>
  <w:style w:type="paragraph" w:customStyle="1" w:styleId="367">
    <w:name w:val="marker_file_257"/>
    <w:basedOn w:val="349"/>
    <w:qFormat/>
    <w:uiPriority w:val="0"/>
    <w:pPr>
      <w:shd w:val="clear" w:color="auto" w:fill="FFFF00"/>
    </w:pPr>
  </w:style>
  <w:style w:type="paragraph" w:customStyle="1" w:styleId="368">
    <w:name w:val="Normal (Web)_file_257"/>
    <w:basedOn w:val="349"/>
    <w:semiHidden/>
    <w:unhideWhenUsed/>
    <w:qFormat/>
    <w:uiPriority w:val="99"/>
  </w:style>
  <w:style w:type="paragraph" w:customStyle="1" w:styleId="369">
    <w:name w:val="Normal_file_2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0">
    <w:name w:val="heading 1_file_258"/>
    <w:basedOn w:val="369"/>
    <w:qFormat/>
    <w:uiPriority w:val="9"/>
    <w:pPr>
      <w:outlineLvl w:val="0"/>
    </w:pPr>
    <w:rPr>
      <w:kern w:val="36"/>
      <w:sz w:val="48"/>
      <w:szCs w:val="48"/>
    </w:rPr>
  </w:style>
  <w:style w:type="paragraph" w:customStyle="1" w:styleId="371">
    <w:name w:val="heading 2_file_258"/>
    <w:basedOn w:val="369"/>
    <w:qFormat/>
    <w:uiPriority w:val="9"/>
    <w:pPr>
      <w:outlineLvl w:val="1"/>
    </w:pPr>
    <w:rPr>
      <w:sz w:val="36"/>
      <w:szCs w:val="36"/>
    </w:rPr>
  </w:style>
  <w:style w:type="paragraph" w:customStyle="1" w:styleId="372">
    <w:name w:val="heading 3_file_258"/>
    <w:basedOn w:val="369"/>
    <w:qFormat/>
    <w:uiPriority w:val="9"/>
    <w:pPr>
      <w:outlineLvl w:val="2"/>
    </w:pPr>
    <w:rPr>
      <w:sz w:val="27"/>
      <w:szCs w:val="27"/>
    </w:rPr>
  </w:style>
  <w:style w:type="paragraph" w:customStyle="1" w:styleId="373">
    <w:name w:val="heading 4_file_258"/>
    <w:basedOn w:val="369"/>
    <w:qFormat/>
    <w:uiPriority w:val="9"/>
    <w:pPr>
      <w:outlineLvl w:val="3"/>
    </w:pPr>
  </w:style>
  <w:style w:type="paragraph" w:customStyle="1" w:styleId="374">
    <w:name w:val="heading 5_file_258"/>
    <w:basedOn w:val="369"/>
    <w:qFormat/>
    <w:uiPriority w:val="9"/>
    <w:pPr>
      <w:outlineLvl w:val="4"/>
    </w:pPr>
    <w:rPr>
      <w:sz w:val="20"/>
      <w:szCs w:val="20"/>
    </w:rPr>
  </w:style>
  <w:style w:type="paragraph" w:customStyle="1" w:styleId="375">
    <w:name w:val="heading 6_file_258"/>
    <w:basedOn w:val="369"/>
    <w:qFormat/>
    <w:uiPriority w:val="9"/>
    <w:pPr>
      <w:outlineLvl w:val="5"/>
    </w:pPr>
    <w:rPr>
      <w:sz w:val="15"/>
      <w:szCs w:val="15"/>
    </w:rPr>
  </w:style>
  <w:style w:type="character" w:customStyle="1" w:styleId="376">
    <w:name w:val="Default Paragraph Font_file_258"/>
    <w:semiHidden/>
    <w:unhideWhenUsed/>
    <w:qFormat/>
    <w:uiPriority w:val="1"/>
  </w:style>
  <w:style w:type="table" w:customStyle="1" w:styleId="377">
    <w:name w:val="Normal Table_file_258"/>
    <w:semiHidden/>
    <w:unhideWhenUsed/>
    <w:qFormat/>
    <w:uiPriority w:val="99"/>
    <w:tblPr>
      <w:tblCellMar>
        <w:top w:w="0" w:type="dxa"/>
        <w:left w:w="108" w:type="dxa"/>
        <w:bottom w:w="0" w:type="dxa"/>
        <w:right w:w="108" w:type="dxa"/>
      </w:tblCellMar>
    </w:tblPr>
  </w:style>
  <w:style w:type="character" w:customStyle="1" w:styleId="378">
    <w:name w:val="Hyperlink_file_258"/>
    <w:basedOn w:val="376"/>
    <w:semiHidden/>
    <w:unhideWhenUsed/>
    <w:qFormat/>
    <w:uiPriority w:val="99"/>
    <w:rPr>
      <w:color w:val="0782C1"/>
      <w:u w:val="single"/>
    </w:rPr>
  </w:style>
  <w:style w:type="character" w:customStyle="1" w:styleId="379">
    <w:name w:val="FollowedHyperlink_file_258"/>
    <w:basedOn w:val="376"/>
    <w:semiHidden/>
    <w:unhideWhenUsed/>
    <w:qFormat/>
    <w:uiPriority w:val="99"/>
    <w:rPr>
      <w:color w:val="0782C1"/>
      <w:u w:val="single"/>
    </w:rPr>
  </w:style>
  <w:style w:type="character" w:customStyle="1" w:styleId="380">
    <w:name w:val="标题 1 Char_file_258"/>
    <w:basedOn w:val="376"/>
    <w:link w:val="3"/>
    <w:qFormat/>
    <w:uiPriority w:val="9"/>
    <w:rPr>
      <w:rFonts w:ascii="宋体" w:hAnsi="宋体" w:eastAsia="宋体" w:cs="宋体"/>
      <w:b/>
      <w:bCs/>
      <w:kern w:val="44"/>
      <w:sz w:val="44"/>
      <w:szCs w:val="44"/>
    </w:rPr>
  </w:style>
  <w:style w:type="character" w:customStyle="1" w:styleId="381">
    <w:name w:val="标题 2 Char_file_258"/>
    <w:basedOn w:val="376"/>
    <w:link w:val="4"/>
    <w:semiHidden/>
    <w:qFormat/>
    <w:uiPriority w:val="9"/>
    <w:rPr>
      <w:rFonts w:asciiTheme="majorHAnsi" w:hAnsiTheme="majorHAnsi" w:eastAsiaTheme="majorEastAsia" w:cstheme="majorBidi"/>
      <w:b/>
      <w:bCs/>
      <w:sz w:val="32"/>
      <w:szCs w:val="32"/>
    </w:rPr>
  </w:style>
  <w:style w:type="character" w:customStyle="1" w:styleId="382">
    <w:name w:val="标题 3 Char_file_258"/>
    <w:basedOn w:val="376"/>
    <w:link w:val="5"/>
    <w:semiHidden/>
    <w:qFormat/>
    <w:uiPriority w:val="9"/>
    <w:rPr>
      <w:rFonts w:ascii="宋体" w:hAnsi="宋体" w:eastAsia="宋体" w:cs="宋体"/>
      <w:b/>
      <w:bCs/>
      <w:sz w:val="32"/>
      <w:szCs w:val="32"/>
    </w:rPr>
  </w:style>
  <w:style w:type="character" w:customStyle="1" w:styleId="383">
    <w:name w:val="标题 4 Char_file_258"/>
    <w:basedOn w:val="376"/>
    <w:link w:val="6"/>
    <w:semiHidden/>
    <w:qFormat/>
    <w:uiPriority w:val="9"/>
    <w:rPr>
      <w:rFonts w:asciiTheme="majorHAnsi" w:hAnsiTheme="majorHAnsi" w:eastAsiaTheme="majorEastAsia" w:cstheme="majorBidi"/>
      <w:b/>
      <w:bCs/>
      <w:sz w:val="28"/>
      <w:szCs w:val="28"/>
    </w:rPr>
  </w:style>
  <w:style w:type="character" w:customStyle="1" w:styleId="384">
    <w:name w:val="标题 5 Char_file_258"/>
    <w:basedOn w:val="376"/>
    <w:link w:val="7"/>
    <w:semiHidden/>
    <w:qFormat/>
    <w:uiPriority w:val="9"/>
    <w:rPr>
      <w:rFonts w:ascii="宋体" w:hAnsi="宋体" w:eastAsia="宋体" w:cs="宋体"/>
      <w:b/>
      <w:bCs/>
      <w:sz w:val="28"/>
      <w:szCs w:val="28"/>
    </w:rPr>
  </w:style>
  <w:style w:type="character" w:customStyle="1" w:styleId="385">
    <w:name w:val="标题 6 Char_file_258"/>
    <w:basedOn w:val="376"/>
    <w:link w:val="9"/>
    <w:semiHidden/>
    <w:qFormat/>
    <w:uiPriority w:val="9"/>
    <w:rPr>
      <w:rFonts w:asciiTheme="majorHAnsi" w:hAnsiTheme="majorHAnsi" w:eastAsiaTheme="majorEastAsia" w:cstheme="majorBidi"/>
      <w:b/>
      <w:bCs/>
      <w:sz w:val="24"/>
      <w:szCs w:val="24"/>
    </w:rPr>
  </w:style>
  <w:style w:type="paragraph" w:customStyle="1" w:styleId="386">
    <w:name w:val="cke_editable_file_258"/>
    <w:basedOn w:val="369"/>
    <w:qFormat/>
    <w:uiPriority w:val="0"/>
    <w:rPr>
      <w:rFonts w:ascii="仿宋_GB2312" w:eastAsia="仿宋_GB2312"/>
    </w:rPr>
  </w:style>
  <w:style w:type="paragraph" w:customStyle="1" w:styleId="387">
    <w:name w:val="marker_file_258"/>
    <w:basedOn w:val="369"/>
    <w:qFormat/>
    <w:uiPriority w:val="0"/>
    <w:pPr>
      <w:shd w:val="clear" w:color="auto" w:fill="FFFF00"/>
    </w:pPr>
  </w:style>
  <w:style w:type="paragraph" w:customStyle="1" w:styleId="388">
    <w:name w:val="Normal (Web)_file_258"/>
    <w:basedOn w:val="369"/>
    <w:semiHidden/>
    <w:unhideWhenUsed/>
    <w:qFormat/>
    <w:uiPriority w:val="99"/>
  </w:style>
  <w:style w:type="character" w:customStyle="1" w:styleId="389">
    <w:name w:val="Emphasis_file_258"/>
    <w:basedOn w:val="376"/>
    <w:qFormat/>
    <w:uiPriority w:val="20"/>
    <w:rPr>
      <w:i/>
      <w:iCs/>
    </w:rPr>
  </w:style>
  <w:style w:type="character" w:customStyle="1" w:styleId="390">
    <w:name w:val="Default Paragraph Font_file_259"/>
    <w:semiHidden/>
    <w:unhideWhenUsed/>
    <w:qFormat/>
    <w:uiPriority w:val="1"/>
  </w:style>
  <w:style w:type="table" w:customStyle="1" w:styleId="391">
    <w:name w:val="Normal Table_file_259"/>
    <w:semiHidden/>
    <w:unhideWhenUsed/>
    <w:qFormat/>
    <w:uiPriority w:val="99"/>
    <w:tblPr>
      <w:tblCellMar>
        <w:top w:w="0" w:type="dxa"/>
        <w:left w:w="108" w:type="dxa"/>
        <w:bottom w:w="0" w:type="dxa"/>
        <w:right w:w="108" w:type="dxa"/>
      </w:tblCellMar>
    </w:tblPr>
  </w:style>
  <w:style w:type="character" w:customStyle="1" w:styleId="392">
    <w:name w:val="批注文字 字符_file_259"/>
    <w:qFormat/>
    <w:uiPriority w:val="99"/>
    <w:rPr>
      <w:szCs w:val="24"/>
    </w:rPr>
  </w:style>
  <w:style w:type="character" w:customStyle="1" w:styleId="393">
    <w:name w:val="纯文本 字符_file_259"/>
    <w:qFormat/>
    <w:uiPriority w:val="0"/>
    <w:rPr>
      <w:rFonts w:ascii="宋体" w:hAnsi="Courier New" w:eastAsia="宋体" w:cs="Courier New"/>
      <w:szCs w:val="21"/>
    </w:rPr>
  </w:style>
  <w:style w:type="paragraph" w:customStyle="1" w:styleId="394">
    <w:name w:val="annotation text_file_259"/>
    <w:basedOn w:val="53"/>
    <w:unhideWhenUsed/>
    <w:qFormat/>
    <w:uiPriority w:val="99"/>
    <w:pPr>
      <w:jc w:val="left"/>
    </w:pPr>
    <w:rPr>
      <w:rFonts w:asciiTheme="minorHAnsi" w:hAnsiTheme="minorHAnsi" w:eastAsiaTheme="minorEastAsia" w:cstheme="minorBidi"/>
    </w:rPr>
  </w:style>
  <w:style w:type="character" w:customStyle="1" w:styleId="395">
    <w:name w:val="批注文字 字符1_file_259"/>
    <w:basedOn w:val="390"/>
    <w:semiHidden/>
    <w:qFormat/>
    <w:uiPriority w:val="99"/>
  </w:style>
  <w:style w:type="character" w:customStyle="1" w:styleId="396">
    <w:name w:val="纯文本 字符1_file_259"/>
    <w:basedOn w:val="390"/>
    <w:semiHidden/>
    <w:qFormat/>
    <w:uiPriority w:val="99"/>
    <w:rPr>
      <w:rFonts w:hAnsi="Courier New" w:cs="Courier New" w:asciiTheme="minorEastAsia"/>
    </w:rPr>
  </w:style>
  <w:style w:type="character" w:customStyle="1" w:styleId="397">
    <w:name w:val="批注框文本 字符_file_259"/>
    <w:basedOn w:val="390"/>
    <w:semiHidden/>
    <w:qFormat/>
    <w:uiPriority w:val="99"/>
    <w:rPr>
      <w:sz w:val="18"/>
      <w:szCs w:val="18"/>
    </w:rPr>
  </w:style>
  <w:style w:type="character" w:customStyle="1" w:styleId="398">
    <w:name w:val="页眉 字符_file_259"/>
    <w:basedOn w:val="390"/>
    <w:qFormat/>
    <w:uiPriority w:val="99"/>
    <w:rPr>
      <w:sz w:val="18"/>
      <w:szCs w:val="18"/>
    </w:rPr>
  </w:style>
  <w:style w:type="paragraph" w:customStyle="1" w:styleId="399">
    <w:name w:val="footer_file_259"/>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00">
    <w:name w:val="页脚 字符_file_259"/>
    <w:basedOn w:val="390"/>
    <w:qFormat/>
    <w:uiPriority w:val="99"/>
    <w:rPr>
      <w:sz w:val="18"/>
      <w:szCs w:val="18"/>
    </w:rPr>
  </w:style>
  <w:style w:type="paragraph" w:customStyle="1" w:styleId="401">
    <w:name w:val="Normal_file_2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2">
    <w:name w:val="heading 1_file_260"/>
    <w:basedOn w:val="401"/>
    <w:qFormat/>
    <w:uiPriority w:val="9"/>
    <w:pPr>
      <w:outlineLvl w:val="0"/>
    </w:pPr>
    <w:rPr>
      <w:kern w:val="36"/>
      <w:sz w:val="48"/>
      <w:szCs w:val="48"/>
    </w:rPr>
  </w:style>
  <w:style w:type="paragraph" w:customStyle="1" w:styleId="403">
    <w:name w:val="heading 2_file_260"/>
    <w:basedOn w:val="401"/>
    <w:qFormat/>
    <w:uiPriority w:val="9"/>
    <w:pPr>
      <w:outlineLvl w:val="1"/>
    </w:pPr>
    <w:rPr>
      <w:sz w:val="36"/>
      <w:szCs w:val="36"/>
    </w:rPr>
  </w:style>
  <w:style w:type="paragraph" w:customStyle="1" w:styleId="404">
    <w:name w:val="heading 3_file_260"/>
    <w:basedOn w:val="401"/>
    <w:qFormat/>
    <w:uiPriority w:val="9"/>
    <w:pPr>
      <w:outlineLvl w:val="2"/>
    </w:pPr>
    <w:rPr>
      <w:sz w:val="27"/>
      <w:szCs w:val="27"/>
    </w:rPr>
  </w:style>
  <w:style w:type="paragraph" w:customStyle="1" w:styleId="405">
    <w:name w:val="heading 4_file_260"/>
    <w:basedOn w:val="401"/>
    <w:qFormat/>
    <w:uiPriority w:val="9"/>
    <w:pPr>
      <w:outlineLvl w:val="3"/>
    </w:pPr>
  </w:style>
  <w:style w:type="paragraph" w:customStyle="1" w:styleId="406">
    <w:name w:val="heading 5_file_260"/>
    <w:basedOn w:val="401"/>
    <w:qFormat/>
    <w:uiPriority w:val="9"/>
    <w:pPr>
      <w:outlineLvl w:val="4"/>
    </w:pPr>
    <w:rPr>
      <w:sz w:val="20"/>
      <w:szCs w:val="20"/>
    </w:rPr>
  </w:style>
  <w:style w:type="paragraph" w:customStyle="1" w:styleId="407">
    <w:name w:val="heading 6_file_260"/>
    <w:basedOn w:val="401"/>
    <w:qFormat/>
    <w:uiPriority w:val="9"/>
    <w:pPr>
      <w:outlineLvl w:val="5"/>
    </w:pPr>
    <w:rPr>
      <w:sz w:val="15"/>
      <w:szCs w:val="15"/>
    </w:rPr>
  </w:style>
  <w:style w:type="character" w:customStyle="1" w:styleId="408">
    <w:name w:val="Default Paragraph Font_file_260"/>
    <w:semiHidden/>
    <w:unhideWhenUsed/>
    <w:qFormat/>
    <w:uiPriority w:val="1"/>
  </w:style>
  <w:style w:type="table" w:customStyle="1" w:styleId="409">
    <w:name w:val="Normal Table_file_260"/>
    <w:semiHidden/>
    <w:unhideWhenUsed/>
    <w:qFormat/>
    <w:uiPriority w:val="99"/>
    <w:tblPr>
      <w:tblCellMar>
        <w:top w:w="0" w:type="dxa"/>
        <w:left w:w="108" w:type="dxa"/>
        <w:bottom w:w="0" w:type="dxa"/>
        <w:right w:w="108" w:type="dxa"/>
      </w:tblCellMar>
    </w:tblPr>
  </w:style>
  <w:style w:type="character" w:customStyle="1" w:styleId="410">
    <w:name w:val="Hyperlink_file_260"/>
    <w:basedOn w:val="408"/>
    <w:semiHidden/>
    <w:unhideWhenUsed/>
    <w:qFormat/>
    <w:uiPriority w:val="99"/>
    <w:rPr>
      <w:color w:val="0782C1"/>
      <w:u w:val="single"/>
    </w:rPr>
  </w:style>
  <w:style w:type="character" w:customStyle="1" w:styleId="411">
    <w:name w:val="FollowedHyperlink_file_260"/>
    <w:basedOn w:val="408"/>
    <w:semiHidden/>
    <w:unhideWhenUsed/>
    <w:qFormat/>
    <w:uiPriority w:val="99"/>
    <w:rPr>
      <w:color w:val="0782C1"/>
      <w:u w:val="single"/>
    </w:rPr>
  </w:style>
  <w:style w:type="character" w:customStyle="1" w:styleId="412">
    <w:name w:val="标题 1 Char_file_260"/>
    <w:basedOn w:val="408"/>
    <w:link w:val="3"/>
    <w:qFormat/>
    <w:uiPriority w:val="9"/>
    <w:rPr>
      <w:rFonts w:ascii="宋体" w:hAnsi="宋体" w:eastAsia="宋体" w:cs="宋体"/>
      <w:b/>
      <w:bCs/>
      <w:kern w:val="44"/>
      <w:sz w:val="44"/>
      <w:szCs w:val="44"/>
    </w:rPr>
  </w:style>
  <w:style w:type="character" w:customStyle="1" w:styleId="413">
    <w:name w:val="标题 2 Char_file_260"/>
    <w:basedOn w:val="408"/>
    <w:link w:val="4"/>
    <w:semiHidden/>
    <w:qFormat/>
    <w:uiPriority w:val="9"/>
    <w:rPr>
      <w:rFonts w:asciiTheme="majorHAnsi" w:hAnsiTheme="majorHAnsi" w:eastAsiaTheme="majorEastAsia" w:cstheme="majorBidi"/>
      <w:b/>
      <w:bCs/>
      <w:sz w:val="32"/>
      <w:szCs w:val="32"/>
    </w:rPr>
  </w:style>
  <w:style w:type="character" w:customStyle="1" w:styleId="414">
    <w:name w:val="标题 3 Char_file_260"/>
    <w:basedOn w:val="408"/>
    <w:link w:val="5"/>
    <w:semiHidden/>
    <w:qFormat/>
    <w:uiPriority w:val="9"/>
    <w:rPr>
      <w:rFonts w:ascii="宋体" w:hAnsi="宋体" w:eastAsia="宋体" w:cs="宋体"/>
      <w:b/>
      <w:bCs/>
      <w:sz w:val="32"/>
      <w:szCs w:val="32"/>
    </w:rPr>
  </w:style>
  <w:style w:type="character" w:customStyle="1" w:styleId="415">
    <w:name w:val="标题 4 Char_file_260"/>
    <w:basedOn w:val="408"/>
    <w:link w:val="6"/>
    <w:semiHidden/>
    <w:qFormat/>
    <w:uiPriority w:val="9"/>
    <w:rPr>
      <w:rFonts w:asciiTheme="majorHAnsi" w:hAnsiTheme="majorHAnsi" w:eastAsiaTheme="majorEastAsia" w:cstheme="majorBidi"/>
      <w:b/>
      <w:bCs/>
      <w:sz w:val="28"/>
      <w:szCs w:val="28"/>
    </w:rPr>
  </w:style>
  <w:style w:type="character" w:customStyle="1" w:styleId="416">
    <w:name w:val="标题 5 Char_file_260"/>
    <w:basedOn w:val="408"/>
    <w:link w:val="7"/>
    <w:semiHidden/>
    <w:qFormat/>
    <w:uiPriority w:val="9"/>
    <w:rPr>
      <w:rFonts w:ascii="宋体" w:hAnsi="宋体" w:eastAsia="宋体" w:cs="宋体"/>
      <w:b/>
      <w:bCs/>
      <w:sz w:val="28"/>
      <w:szCs w:val="28"/>
    </w:rPr>
  </w:style>
  <w:style w:type="character" w:customStyle="1" w:styleId="417">
    <w:name w:val="标题 6 Char_file_260"/>
    <w:basedOn w:val="408"/>
    <w:link w:val="9"/>
    <w:semiHidden/>
    <w:qFormat/>
    <w:uiPriority w:val="9"/>
    <w:rPr>
      <w:rFonts w:asciiTheme="majorHAnsi" w:hAnsiTheme="majorHAnsi" w:eastAsiaTheme="majorEastAsia" w:cstheme="majorBidi"/>
      <w:b/>
      <w:bCs/>
      <w:sz w:val="24"/>
      <w:szCs w:val="24"/>
    </w:rPr>
  </w:style>
  <w:style w:type="paragraph" w:customStyle="1" w:styleId="418">
    <w:name w:val="cke_editable_file_260"/>
    <w:basedOn w:val="401"/>
    <w:qFormat/>
    <w:uiPriority w:val="0"/>
    <w:rPr>
      <w:rFonts w:ascii="仿宋_GB2312" w:eastAsia="仿宋_GB2312"/>
    </w:rPr>
  </w:style>
  <w:style w:type="paragraph" w:customStyle="1" w:styleId="419">
    <w:name w:val="marker_file_260"/>
    <w:basedOn w:val="401"/>
    <w:qFormat/>
    <w:uiPriority w:val="0"/>
    <w:pPr>
      <w:shd w:val="clear" w:color="auto" w:fill="FFFF00"/>
    </w:pPr>
  </w:style>
  <w:style w:type="paragraph" w:customStyle="1" w:styleId="420">
    <w:name w:val="Normal (Web)_file_260"/>
    <w:basedOn w:val="401"/>
    <w:semiHidden/>
    <w:unhideWhenUsed/>
    <w:qFormat/>
    <w:uiPriority w:val="99"/>
  </w:style>
  <w:style w:type="paragraph" w:customStyle="1" w:styleId="421">
    <w:name w:val="Normal_file_2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2">
    <w:name w:val="heading 1_file_261"/>
    <w:basedOn w:val="421"/>
    <w:qFormat/>
    <w:uiPriority w:val="9"/>
    <w:pPr>
      <w:outlineLvl w:val="0"/>
    </w:pPr>
    <w:rPr>
      <w:kern w:val="36"/>
      <w:sz w:val="48"/>
      <w:szCs w:val="48"/>
    </w:rPr>
  </w:style>
  <w:style w:type="paragraph" w:customStyle="1" w:styleId="423">
    <w:name w:val="heading 2_file_261"/>
    <w:basedOn w:val="421"/>
    <w:qFormat/>
    <w:uiPriority w:val="9"/>
    <w:pPr>
      <w:outlineLvl w:val="1"/>
    </w:pPr>
    <w:rPr>
      <w:sz w:val="36"/>
      <w:szCs w:val="36"/>
    </w:rPr>
  </w:style>
  <w:style w:type="paragraph" w:customStyle="1" w:styleId="424">
    <w:name w:val="heading 3_file_261"/>
    <w:basedOn w:val="421"/>
    <w:qFormat/>
    <w:uiPriority w:val="9"/>
    <w:pPr>
      <w:outlineLvl w:val="2"/>
    </w:pPr>
    <w:rPr>
      <w:sz w:val="27"/>
      <w:szCs w:val="27"/>
    </w:rPr>
  </w:style>
  <w:style w:type="paragraph" w:customStyle="1" w:styleId="425">
    <w:name w:val="heading 4_file_261"/>
    <w:basedOn w:val="421"/>
    <w:qFormat/>
    <w:uiPriority w:val="9"/>
    <w:pPr>
      <w:outlineLvl w:val="3"/>
    </w:pPr>
  </w:style>
  <w:style w:type="paragraph" w:customStyle="1" w:styleId="426">
    <w:name w:val="heading 5_file_261"/>
    <w:basedOn w:val="421"/>
    <w:qFormat/>
    <w:uiPriority w:val="9"/>
    <w:pPr>
      <w:outlineLvl w:val="4"/>
    </w:pPr>
    <w:rPr>
      <w:sz w:val="20"/>
      <w:szCs w:val="20"/>
    </w:rPr>
  </w:style>
  <w:style w:type="paragraph" w:customStyle="1" w:styleId="427">
    <w:name w:val="heading 6_file_261"/>
    <w:basedOn w:val="421"/>
    <w:qFormat/>
    <w:uiPriority w:val="9"/>
    <w:pPr>
      <w:outlineLvl w:val="5"/>
    </w:pPr>
    <w:rPr>
      <w:sz w:val="15"/>
      <w:szCs w:val="15"/>
    </w:rPr>
  </w:style>
  <w:style w:type="character" w:customStyle="1" w:styleId="428">
    <w:name w:val="Default Paragraph Font_file_261"/>
    <w:semiHidden/>
    <w:unhideWhenUsed/>
    <w:qFormat/>
    <w:uiPriority w:val="1"/>
  </w:style>
  <w:style w:type="table" w:customStyle="1" w:styleId="429">
    <w:name w:val="Normal Table_file_261"/>
    <w:semiHidden/>
    <w:unhideWhenUsed/>
    <w:qFormat/>
    <w:uiPriority w:val="99"/>
    <w:tblPr>
      <w:tblCellMar>
        <w:top w:w="0" w:type="dxa"/>
        <w:left w:w="108" w:type="dxa"/>
        <w:bottom w:w="0" w:type="dxa"/>
        <w:right w:w="108" w:type="dxa"/>
      </w:tblCellMar>
    </w:tblPr>
  </w:style>
  <w:style w:type="character" w:customStyle="1" w:styleId="430">
    <w:name w:val="Hyperlink_file_261"/>
    <w:basedOn w:val="428"/>
    <w:semiHidden/>
    <w:unhideWhenUsed/>
    <w:qFormat/>
    <w:uiPriority w:val="99"/>
    <w:rPr>
      <w:color w:val="0782C1"/>
      <w:u w:val="single"/>
    </w:rPr>
  </w:style>
  <w:style w:type="character" w:customStyle="1" w:styleId="431">
    <w:name w:val="FollowedHyperlink_file_261"/>
    <w:basedOn w:val="428"/>
    <w:semiHidden/>
    <w:unhideWhenUsed/>
    <w:qFormat/>
    <w:uiPriority w:val="99"/>
    <w:rPr>
      <w:color w:val="0782C1"/>
      <w:u w:val="single"/>
    </w:rPr>
  </w:style>
  <w:style w:type="character" w:customStyle="1" w:styleId="432">
    <w:name w:val="标题 1 Char_file_261"/>
    <w:basedOn w:val="428"/>
    <w:link w:val="3"/>
    <w:qFormat/>
    <w:uiPriority w:val="9"/>
    <w:rPr>
      <w:rFonts w:ascii="宋体" w:hAnsi="宋体" w:eastAsia="宋体" w:cs="宋体"/>
      <w:b/>
      <w:bCs/>
      <w:kern w:val="44"/>
      <w:sz w:val="44"/>
      <w:szCs w:val="44"/>
    </w:rPr>
  </w:style>
  <w:style w:type="character" w:customStyle="1" w:styleId="433">
    <w:name w:val="标题 2 Char_file_261"/>
    <w:basedOn w:val="428"/>
    <w:link w:val="4"/>
    <w:semiHidden/>
    <w:qFormat/>
    <w:uiPriority w:val="9"/>
    <w:rPr>
      <w:rFonts w:asciiTheme="majorHAnsi" w:hAnsiTheme="majorHAnsi" w:eastAsiaTheme="majorEastAsia" w:cstheme="majorBidi"/>
      <w:b/>
      <w:bCs/>
      <w:sz w:val="32"/>
      <w:szCs w:val="32"/>
    </w:rPr>
  </w:style>
  <w:style w:type="character" w:customStyle="1" w:styleId="434">
    <w:name w:val="标题 3 Char_file_261"/>
    <w:basedOn w:val="428"/>
    <w:link w:val="5"/>
    <w:semiHidden/>
    <w:qFormat/>
    <w:uiPriority w:val="9"/>
    <w:rPr>
      <w:rFonts w:ascii="宋体" w:hAnsi="宋体" w:eastAsia="宋体" w:cs="宋体"/>
      <w:b/>
      <w:bCs/>
      <w:sz w:val="32"/>
      <w:szCs w:val="32"/>
    </w:rPr>
  </w:style>
  <w:style w:type="character" w:customStyle="1" w:styleId="435">
    <w:name w:val="标题 4 Char_file_261"/>
    <w:basedOn w:val="428"/>
    <w:link w:val="6"/>
    <w:semiHidden/>
    <w:qFormat/>
    <w:uiPriority w:val="9"/>
    <w:rPr>
      <w:rFonts w:asciiTheme="majorHAnsi" w:hAnsiTheme="majorHAnsi" w:eastAsiaTheme="majorEastAsia" w:cstheme="majorBidi"/>
      <w:b/>
      <w:bCs/>
      <w:sz w:val="28"/>
      <w:szCs w:val="28"/>
    </w:rPr>
  </w:style>
  <w:style w:type="character" w:customStyle="1" w:styleId="436">
    <w:name w:val="标题 5 Char_file_261"/>
    <w:basedOn w:val="428"/>
    <w:link w:val="7"/>
    <w:semiHidden/>
    <w:qFormat/>
    <w:uiPriority w:val="9"/>
    <w:rPr>
      <w:rFonts w:ascii="宋体" w:hAnsi="宋体" w:eastAsia="宋体" w:cs="宋体"/>
      <w:b/>
      <w:bCs/>
      <w:sz w:val="28"/>
      <w:szCs w:val="28"/>
    </w:rPr>
  </w:style>
  <w:style w:type="character" w:customStyle="1" w:styleId="437">
    <w:name w:val="标题 6 Char_file_261"/>
    <w:basedOn w:val="428"/>
    <w:link w:val="9"/>
    <w:semiHidden/>
    <w:qFormat/>
    <w:uiPriority w:val="9"/>
    <w:rPr>
      <w:rFonts w:asciiTheme="majorHAnsi" w:hAnsiTheme="majorHAnsi" w:eastAsiaTheme="majorEastAsia" w:cstheme="majorBidi"/>
      <w:b/>
      <w:bCs/>
      <w:sz w:val="24"/>
      <w:szCs w:val="24"/>
    </w:rPr>
  </w:style>
  <w:style w:type="paragraph" w:customStyle="1" w:styleId="438">
    <w:name w:val="cke_editable_file_261"/>
    <w:basedOn w:val="421"/>
    <w:qFormat/>
    <w:uiPriority w:val="0"/>
    <w:rPr>
      <w:rFonts w:ascii="仿宋_GB2312" w:eastAsia="仿宋_GB2312"/>
    </w:rPr>
  </w:style>
  <w:style w:type="paragraph" w:customStyle="1" w:styleId="439">
    <w:name w:val="marker_file_261"/>
    <w:basedOn w:val="421"/>
    <w:qFormat/>
    <w:uiPriority w:val="0"/>
    <w:pPr>
      <w:shd w:val="clear" w:color="auto" w:fill="FFFF00"/>
    </w:pPr>
  </w:style>
  <w:style w:type="paragraph" w:customStyle="1" w:styleId="440">
    <w:name w:val="Normal (Web)_file_261"/>
    <w:basedOn w:val="421"/>
    <w:semiHidden/>
    <w:unhideWhenUsed/>
    <w:qFormat/>
    <w:uiPriority w:val="99"/>
  </w:style>
  <w:style w:type="paragraph" w:customStyle="1" w:styleId="441">
    <w:name w:val="Normal_file_262"/>
    <w:qFormat/>
    <w:uiPriority w:val="0"/>
    <w:pPr>
      <w:widowControl w:val="0"/>
      <w:jc w:val="both"/>
    </w:pPr>
    <w:rPr>
      <w:rFonts w:ascii="Times New Roman" w:hAnsi="Times New Roman" w:eastAsia="宋体" w:cs="Times New Roman"/>
      <w:szCs w:val="24"/>
      <w:lang w:val="en-US" w:eastAsia="zh-CN" w:bidi="ar-SA"/>
    </w:rPr>
  </w:style>
  <w:style w:type="character" w:customStyle="1" w:styleId="442">
    <w:name w:val="Default Paragraph Font_file_262"/>
    <w:semiHidden/>
    <w:unhideWhenUsed/>
    <w:qFormat/>
    <w:uiPriority w:val="1"/>
  </w:style>
  <w:style w:type="table" w:customStyle="1" w:styleId="443">
    <w:name w:val="Normal Table_file_262"/>
    <w:semiHidden/>
    <w:unhideWhenUsed/>
    <w:qFormat/>
    <w:uiPriority w:val="99"/>
    <w:tblPr>
      <w:tblCellMar>
        <w:top w:w="0" w:type="dxa"/>
        <w:left w:w="108" w:type="dxa"/>
        <w:bottom w:w="0" w:type="dxa"/>
        <w:right w:w="108" w:type="dxa"/>
      </w:tblCellMar>
    </w:tblPr>
  </w:style>
  <w:style w:type="paragraph" w:customStyle="1" w:styleId="444">
    <w:name w:val="Normal_file_251_file_2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5">
    <w:name w:val="heading 1_file_251_file_262"/>
    <w:basedOn w:val="444"/>
    <w:qFormat/>
    <w:uiPriority w:val="9"/>
    <w:pPr>
      <w:outlineLvl w:val="0"/>
    </w:pPr>
    <w:rPr>
      <w:kern w:val="36"/>
      <w:sz w:val="48"/>
      <w:szCs w:val="48"/>
    </w:rPr>
  </w:style>
  <w:style w:type="paragraph" w:customStyle="1" w:styleId="446">
    <w:name w:val="heading 2_file_251_file_262"/>
    <w:basedOn w:val="444"/>
    <w:qFormat/>
    <w:uiPriority w:val="9"/>
    <w:pPr>
      <w:outlineLvl w:val="1"/>
    </w:pPr>
    <w:rPr>
      <w:sz w:val="36"/>
      <w:szCs w:val="36"/>
    </w:rPr>
  </w:style>
  <w:style w:type="paragraph" w:customStyle="1" w:styleId="447">
    <w:name w:val="heading 3_file_251_file_262"/>
    <w:basedOn w:val="444"/>
    <w:qFormat/>
    <w:uiPriority w:val="9"/>
    <w:pPr>
      <w:outlineLvl w:val="2"/>
    </w:pPr>
    <w:rPr>
      <w:sz w:val="27"/>
      <w:szCs w:val="27"/>
    </w:rPr>
  </w:style>
  <w:style w:type="paragraph" w:customStyle="1" w:styleId="448">
    <w:name w:val="heading 4_file_251_file_262"/>
    <w:basedOn w:val="444"/>
    <w:qFormat/>
    <w:uiPriority w:val="9"/>
    <w:pPr>
      <w:outlineLvl w:val="3"/>
    </w:pPr>
  </w:style>
  <w:style w:type="paragraph" w:customStyle="1" w:styleId="449">
    <w:name w:val="heading 5_file_251_file_262"/>
    <w:basedOn w:val="444"/>
    <w:qFormat/>
    <w:uiPriority w:val="9"/>
    <w:pPr>
      <w:outlineLvl w:val="4"/>
    </w:pPr>
    <w:rPr>
      <w:sz w:val="20"/>
      <w:szCs w:val="20"/>
    </w:rPr>
  </w:style>
  <w:style w:type="paragraph" w:customStyle="1" w:styleId="450">
    <w:name w:val="heading 6_file_251_file_262"/>
    <w:basedOn w:val="444"/>
    <w:qFormat/>
    <w:uiPriority w:val="9"/>
    <w:pPr>
      <w:outlineLvl w:val="5"/>
    </w:pPr>
    <w:rPr>
      <w:sz w:val="15"/>
      <w:szCs w:val="15"/>
    </w:rPr>
  </w:style>
  <w:style w:type="character" w:customStyle="1" w:styleId="451">
    <w:name w:val="Default Paragraph Font_file_251_file_262"/>
    <w:semiHidden/>
    <w:unhideWhenUsed/>
    <w:qFormat/>
    <w:uiPriority w:val="1"/>
  </w:style>
  <w:style w:type="table" w:customStyle="1" w:styleId="452">
    <w:name w:val="Normal Table_file_251_file_262"/>
    <w:semiHidden/>
    <w:unhideWhenUsed/>
    <w:qFormat/>
    <w:uiPriority w:val="99"/>
    <w:tblPr>
      <w:tblCellMar>
        <w:top w:w="0" w:type="dxa"/>
        <w:left w:w="108" w:type="dxa"/>
        <w:bottom w:w="0" w:type="dxa"/>
        <w:right w:w="108" w:type="dxa"/>
      </w:tblCellMar>
    </w:tblPr>
  </w:style>
  <w:style w:type="character" w:customStyle="1" w:styleId="453">
    <w:name w:val="Hyperlink_file_251_file_262"/>
    <w:basedOn w:val="451"/>
    <w:semiHidden/>
    <w:unhideWhenUsed/>
    <w:qFormat/>
    <w:uiPriority w:val="99"/>
    <w:rPr>
      <w:color w:val="0782C1"/>
      <w:u w:val="single"/>
    </w:rPr>
  </w:style>
  <w:style w:type="character" w:customStyle="1" w:styleId="454">
    <w:name w:val="FollowedHyperlink_file_251_file_262"/>
    <w:basedOn w:val="451"/>
    <w:semiHidden/>
    <w:unhideWhenUsed/>
    <w:qFormat/>
    <w:uiPriority w:val="99"/>
    <w:rPr>
      <w:color w:val="0782C1"/>
      <w:u w:val="single"/>
    </w:rPr>
  </w:style>
  <w:style w:type="character" w:customStyle="1" w:styleId="455">
    <w:name w:val="标题 1 Char_file_251_file_262"/>
    <w:basedOn w:val="451"/>
    <w:link w:val="3"/>
    <w:qFormat/>
    <w:uiPriority w:val="9"/>
    <w:rPr>
      <w:rFonts w:ascii="宋体" w:hAnsi="宋体" w:eastAsia="宋体" w:cs="宋体"/>
      <w:b/>
      <w:bCs/>
      <w:kern w:val="44"/>
      <w:sz w:val="44"/>
      <w:szCs w:val="44"/>
    </w:rPr>
  </w:style>
  <w:style w:type="character" w:customStyle="1" w:styleId="456">
    <w:name w:val="标题 2 Char_file_251_file_262"/>
    <w:basedOn w:val="451"/>
    <w:link w:val="4"/>
    <w:semiHidden/>
    <w:qFormat/>
    <w:uiPriority w:val="9"/>
    <w:rPr>
      <w:rFonts w:asciiTheme="majorHAnsi" w:hAnsiTheme="majorHAnsi" w:eastAsiaTheme="majorEastAsia" w:cstheme="majorBidi"/>
      <w:b/>
      <w:bCs/>
      <w:sz w:val="32"/>
      <w:szCs w:val="32"/>
    </w:rPr>
  </w:style>
  <w:style w:type="character" w:customStyle="1" w:styleId="457">
    <w:name w:val="标题 3 Char_file_251_file_262"/>
    <w:basedOn w:val="451"/>
    <w:link w:val="5"/>
    <w:semiHidden/>
    <w:qFormat/>
    <w:uiPriority w:val="9"/>
    <w:rPr>
      <w:rFonts w:ascii="宋体" w:hAnsi="宋体" w:eastAsia="宋体" w:cs="宋体"/>
      <w:b/>
      <w:bCs/>
      <w:sz w:val="32"/>
      <w:szCs w:val="32"/>
    </w:rPr>
  </w:style>
  <w:style w:type="character" w:customStyle="1" w:styleId="458">
    <w:name w:val="标题 4 Char_file_251_file_262"/>
    <w:basedOn w:val="451"/>
    <w:link w:val="6"/>
    <w:semiHidden/>
    <w:qFormat/>
    <w:uiPriority w:val="9"/>
    <w:rPr>
      <w:rFonts w:asciiTheme="majorHAnsi" w:hAnsiTheme="majorHAnsi" w:eastAsiaTheme="majorEastAsia" w:cstheme="majorBidi"/>
      <w:b/>
      <w:bCs/>
      <w:sz w:val="28"/>
      <w:szCs w:val="28"/>
    </w:rPr>
  </w:style>
  <w:style w:type="character" w:customStyle="1" w:styleId="459">
    <w:name w:val="标题 5 Char_file_251_file_262"/>
    <w:basedOn w:val="451"/>
    <w:link w:val="7"/>
    <w:semiHidden/>
    <w:qFormat/>
    <w:uiPriority w:val="9"/>
    <w:rPr>
      <w:rFonts w:ascii="宋体" w:hAnsi="宋体" w:eastAsia="宋体" w:cs="宋体"/>
      <w:b/>
      <w:bCs/>
      <w:sz w:val="28"/>
      <w:szCs w:val="28"/>
    </w:rPr>
  </w:style>
  <w:style w:type="character" w:customStyle="1" w:styleId="460">
    <w:name w:val="标题 6 Char_file_251_file_262"/>
    <w:basedOn w:val="451"/>
    <w:link w:val="9"/>
    <w:semiHidden/>
    <w:qFormat/>
    <w:uiPriority w:val="9"/>
    <w:rPr>
      <w:rFonts w:asciiTheme="majorHAnsi" w:hAnsiTheme="majorHAnsi" w:eastAsiaTheme="majorEastAsia" w:cstheme="majorBidi"/>
      <w:b/>
      <w:bCs/>
      <w:sz w:val="24"/>
      <w:szCs w:val="24"/>
    </w:rPr>
  </w:style>
  <w:style w:type="paragraph" w:customStyle="1" w:styleId="461">
    <w:name w:val="cke_editable_file_251_file_262"/>
    <w:basedOn w:val="444"/>
    <w:qFormat/>
    <w:uiPriority w:val="0"/>
    <w:rPr>
      <w:rFonts w:ascii="仿宋_GB2312" w:eastAsia="仿宋_GB2312"/>
    </w:rPr>
  </w:style>
  <w:style w:type="paragraph" w:customStyle="1" w:styleId="462">
    <w:name w:val="marker_file_251_file_262"/>
    <w:basedOn w:val="444"/>
    <w:qFormat/>
    <w:uiPriority w:val="0"/>
    <w:pPr>
      <w:shd w:val="clear" w:color="auto" w:fill="FFFF00"/>
    </w:pPr>
  </w:style>
  <w:style w:type="paragraph" w:customStyle="1" w:styleId="463">
    <w:name w:val="Normal (Web)_file_251_file_262"/>
    <w:basedOn w:val="444"/>
    <w:semiHidden/>
    <w:unhideWhenUsed/>
    <w:qFormat/>
    <w:uiPriority w:val="99"/>
  </w:style>
  <w:style w:type="paragraph" w:customStyle="1" w:styleId="464">
    <w:name w:val="Normal_file_2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5">
    <w:name w:val="heading 1_file_263"/>
    <w:basedOn w:val="464"/>
    <w:qFormat/>
    <w:uiPriority w:val="9"/>
    <w:pPr>
      <w:outlineLvl w:val="0"/>
    </w:pPr>
    <w:rPr>
      <w:kern w:val="36"/>
      <w:sz w:val="48"/>
      <w:szCs w:val="48"/>
    </w:rPr>
  </w:style>
  <w:style w:type="paragraph" w:customStyle="1" w:styleId="466">
    <w:name w:val="heading 2_file_263"/>
    <w:basedOn w:val="464"/>
    <w:qFormat/>
    <w:uiPriority w:val="9"/>
    <w:pPr>
      <w:outlineLvl w:val="1"/>
    </w:pPr>
    <w:rPr>
      <w:sz w:val="36"/>
      <w:szCs w:val="36"/>
    </w:rPr>
  </w:style>
  <w:style w:type="paragraph" w:customStyle="1" w:styleId="467">
    <w:name w:val="heading 3_file_263"/>
    <w:basedOn w:val="464"/>
    <w:qFormat/>
    <w:uiPriority w:val="9"/>
    <w:pPr>
      <w:outlineLvl w:val="2"/>
    </w:pPr>
    <w:rPr>
      <w:sz w:val="27"/>
      <w:szCs w:val="27"/>
    </w:rPr>
  </w:style>
  <w:style w:type="paragraph" w:customStyle="1" w:styleId="468">
    <w:name w:val="heading 4_file_263"/>
    <w:basedOn w:val="464"/>
    <w:qFormat/>
    <w:uiPriority w:val="9"/>
    <w:pPr>
      <w:outlineLvl w:val="3"/>
    </w:pPr>
  </w:style>
  <w:style w:type="paragraph" w:customStyle="1" w:styleId="469">
    <w:name w:val="heading 5_file_263"/>
    <w:basedOn w:val="464"/>
    <w:qFormat/>
    <w:uiPriority w:val="9"/>
    <w:pPr>
      <w:outlineLvl w:val="4"/>
    </w:pPr>
    <w:rPr>
      <w:sz w:val="20"/>
      <w:szCs w:val="20"/>
    </w:rPr>
  </w:style>
  <w:style w:type="paragraph" w:customStyle="1" w:styleId="470">
    <w:name w:val="heading 6_file_263"/>
    <w:basedOn w:val="464"/>
    <w:qFormat/>
    <w:uiPriority w:val="9"/>
    <w:pPr>
      <w:outlineLvl w:val="5"/>
    </w:pPr>
    <w:rPr>
      <w:sz w:val="15"/>
      <w:szCs w:val="15"/>
    </w:rPr>
  </w:style>
  <w:style w:type="character" w:customStyle="1" w:styleId="471">
    <w:name w:val="Default Paragraph Font_file_263"/>
    <w:semiHidden/>
    <w:unhideWhenUsed/>
    <w:qFormat/>
    <w:uiPriority w:val="1"/>
  </w:style>
  <w:style w:type="table" w:customStyle="1" w:styleId="472">
    <w:name w:val="Normal Table_file_263"/>
    <w:semiHidden/>
    <w:unhideWhenUsed/>
    <w:qFormat/>
    <w:uiPriority w:val="99"/>
    <w:tblPr>
      <w:tblCellMar>
        <w:top w:w="0" w:type="dxa"/>
        <w:left w:w="108" w:type="dxa"/>
        <w:bottom w:w="0" w:type="dxa"/>
        <w:right w:w="108" w:type="dxa"/>
      </w:tblCellMar>
    </w:tblPr>
  </w:style>
  <w:style w:type="character" w:customStyle="1" w:styleId="473">
    <w:name w:val="Hyperlink_file_263"/>
    <w:basedOn w:val="471"/>
    <w:semiHidden/>
    <w:unhideWhenUsed/>
    <w:qFormat/>
    <w:uiPriority w:val="99"/>
    <w:rPr>
      <w:color w:val="0782C1"/>
      <w:u w:val="single"/>
    </w:rPr>
  </w:style>
  <w:style w:type="character" w:customStyle="1" w:styleId="474">
    <w:name w:val="FollowedHyperlink_file_263"/>
    <w:basedOn w:val="471"/>
    <w:semiHidden/>
    <w:unhideWhenUsed/>
    <w:qFormat/>
    <w:uiPriority w:val="99"/>
    <w:rPr>
      <w:color w:val="0782C1"/>
      <w:u w:val="single"/>
    </w:rPr>
  </w:style>
  <w:style w:type="character" w:customStyle="1" w:styleId="475">
    <w:name w:val="标题 1 Char_file_263"/>
    <w:basedOn w:val="471"/>
    <w:link w:val="3"/>
    <w:qFormat/>
    <w:uiPriority w:val="9"/>
    <w:rPr>
      <w:rFonts w:ascii="宋体" w:hAnsi="宋体" w:eastAsia="宋体" w:cs="宋体"/>
      <w:b/>
      <w:bCs/>
      <w:kern w:val="44"/>
      <w:sz w:val="44"/>
      <w:szCs w:val="44"/>
    </w:rPr>
  </w:style>
  <w:style w:type="character" w:customStyle="1" w:styleId="476">
    <w:name w:val="标题 2 Char_file_263"/>
    <w:basedOn w:val="471"/>
    <w:link w:val="4"/>
    <w:semiHidden/>
    <w:qFormat/>
    <w:uiPriority w:val="9"/>
    <w:rPr>
      <w:rFonts w:asciiTheme="majorHAnsi" w:hAnsiTheme="majorHAnsi" w:eastAsiaTheme="majorEastAsia" w:cstheme="majorBidi"/>
      <w:b/>
      <w:bCs/>
      <w:sz w:val="32"/>
      <w:szCs w:val="32"/>
    </w:rPr>
  </w:style>
  <w:style w:type="character" w:customStyle="1" w:styleId="477">
    <w:name w:val="标题 3 Char_file_263"/>
    <w:basedOn w:val="471"/>
    <w:link w:val="5"/>
    <w:semiHidden/>
    <w:qFormat/>
    <w:uiPriority w:val="9"/>
    <w:rPr>
      <w:rFonts w:ascii="宋体" w:hAnsi="宋体" w:eastAsia="宋体" w:cs="宋体"/>
      <w:b/>
      <w:bCs/>
      <w:sz w:val="32"/>
      <w:szCs w:val="32"/>
    </w:rPr>
  </w:style>
  <w:style w:type="character" w:customStyle="1" w:styleId="478">
    <w:name w:val="标题 4 Char_file_263"/>
    <w:basedOn w:val="471"/>
    <w:link w:val="6"/>
    <w:semiHidden/>
    <w:qFormat/>
    <w:uiPriority w:val="9"/>
    <w:rPr>
      <w:rFonts w:asciiTheme="majorHAnsi" w:hAnsiTheme="majorHAnsi" w:eastAsiaTheme="majorEastAsia" w:cstheme="majorBidi"/>
      <w:b/>
      <w:bCs/>
      <w:sz w:val="28"/>
      <w:szCs w:val="28"/>
    </w:rPr>
  </w:style>
  <w:style w:type="character" w:customStyle="1" w:styleId="479">
    <w:name w:val="标题 5 Char_file_263"/>
    <w:basedOn w:val="471"/>
    <w:link w:val="7"/>
    <w:semiHidden/>
    <w:qFormat/>
    <w:uiPriority w:val="9"/>
    <w:rPr>
      <w:rFonts w:ascii="宋体" w:hAnsi="宋体" w:eastAsia="宋体" w:cs="宋体"/>
      <w:b/>
      <w:bCs/>
      <w:sz w:val="28"/>
      <w:szCs w:val="28"/>
    </w:rPr>
  </w:style>
  <w:style w:type="character" w:customStyle="1" w:styleId="480">
    <w:name w:val="标题 6 Char_file_263"/>
    <w:basedOn w:val="471"/>
    <w:link w:val="9"/>
    <w:semiHidden/>
    <w:qFormat/>
    <w:uiPriority w:val="9"/>
    <w:rPr>
      <w:rFonts w:asciiTheme="majorHAnsi" w:hAnsiTheme="majorHAnsi" w:eastAsiaTheme="majorEastAsia" w:cstheme="majorBidi"/>
      <w:b/>
      <w:bCs/>
      <w:sz w:val="24"/>
      <w:szCs w:val="24"/>
    </w:rPr>
  </w:style>
  <w:style w:type="paragraph" w:customStyle="1" w:styleId="481">
    <w:name w:val="cke_editable_file_263"/>
    <w:basedOn w:val="464"/>
    <w:qFormat/>
    <w:uiPriority w:val="0"/>
    <w:rPr>
      <w:rFonts w:ascii="仿宋_GB2312" w:eastAsia="仿宋_GB2312"/>
    </w:rPr>
  </w:style>
  <w:style w:type="paragraph" w:customStyle="1" w:styleId="482">
    <w:name w:val="marker_file_263"/>
    <w:basedOn w:val="464"/>
    <w:qFormat/>
    <w:uiPriority w:val="0"/>
    <w:pPr>
      <w:shd w:val="clear" w:color="auto" w:fill="FFFF00"/>
    </w:pPr>
  </w:style>
  <w:style w:type="paragraph" w:customStyle="1" w:styleId="483">
    <w:name w:val="Normal (Web)_file_263"/>
    <w:basedOn w:val="464"/>
    <w:semiHidden/>
    <w:unhideWhenUsed/>
    <w:qFormat/>
    <w:uiPriority w:val="99"/>
  </w:style>
  <w:style w:type="paragraph" w:customStyle="1" w:styleId="484">
    <w:name w:val="Normal_file_2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5">
    <w:name w:val="heading 1_file_264"/>
    <w:basedOn w:val="484"/>
    <w:qFormat/>
    <w:uiPriority w:val="9"/>
    <w:pPr>
      <w:outlineLvl w:val="0"/>
    </w:pPr>
    <w:rPr>
      <w:kern w:val="36"/>
      <w:sz w:val="48"/>
      <w:szCs w:val="48"/>
    </w:rPr>
  </w:style>
  <w:style w:type="paragraph" w:customStyle="1" w:styleId="486">
    <w:name w:val="heading 2_file_264"/>
    <w:basedOn w:val="484"/>
    <w:qFormat/>
    <w:uiPriority w:val="9"/>
    <w:pPr>
      <w:outlineLvl w:val="1"/>
    </w:pPr>
    <w:rPr>
      <w:sz w:val="36"/>
      <w:szCs w:val="36"/>
    </w:rPr>
  </w:style>
  <w:style w:type="paragraph" w:customStyle="1" w:styleId="487">
    <w:name w:val="heading 3_file_264"/>
    <w:basedOn w:val="484"/>
    <w:qFormat/>
    <w:uiPriority w:val="9"/>
    <w:pPr>
      <w:outlineLvl w:val="2"/>
    </w:pPr>
    <w:rPr>
      <w:sz w:val="27"/>
      <w:szCs w:val="27"/>
    </w:rPr>
  </w:style>
  <w:style w:type="paragraph" w:customStyle="1" w:styleId="488">
    <w:name w:val="heading 4_file_264"/>
    <w:basedOn w:val="484"/>
    <w:qFormat/>
    <w:uiPriority w:val="9"/>
    <w:pPr>
      <w:outlineLvl w:val="3"/>
    </w:pPr>
  </w:style>
  <w:style w:type="paragraph" w:customStyle="1" w:styleId="489">
    <w:name w:val="heading 5_file_264"/>
    <w:basedOn w:val="484"/>
    <w:qFormat/>
    <w:uiPriority w:val="9"/>
    <w:pPr>
      <w:outlineLvl w:val="4"/>
    </w:pPr>
    <w:rPr>
      <w:sz w:val="20"/>
      <w:szCs w:val="20"/>
    </w:rPr>
  </w:style>
  <w:style w:type="paragraph" w:customStyle="1" w:styleId="490">
    <w:name w:val="heading 6_file_264"/>
    <w:basedOn w:val="484"/>
    <w:qFormat/>
    <w:uiPriority w:val="9"/>
    <w:pPr>
      <w:outlineLvl w:val="5"/>
    </w:pPr>
    <w:rPr>
      <w:sz w:val="15"/>
      <w:szCs w:val="15"/>
    </w:rPr>
  </w:style>
  <w:style w:type="character" w:customStyle="1" w:styleId="491">
    <w:name w:val="Default Paragraph Font_file_264"/>
    <w:semiHidden/>
    <w:unhideWhenUsed/>
    <w:qFormat/>
    <w:uiPriority w:val="1"/>
  </w:style>
  <w:style w:type="table" w:customStyle="1" w:styleId="492">
    <w:name w:val="Normal Table_file_264"/>
    <w:semiHidden/>
    <w:unhideWhenUsed/>
    <w:qFormat/>
    <w:uiPriority w:val="99"/>
    <w:tblPr>
      <w:tblCellMar>
        <w:top w:w="0" w:type="dxa"/>
        <w:left w:w="108" w:type="dxa"/>
        <w:bottom w:w="0" w:type="dxa"/>
        <w:right w:w="108" w:type="dxa"/>
      </w:tblCellMar>
    </w:tblPr>
  </w:style>
  <w:style w:type="character" w:customStyle="1" w:styleId="493">
    <w:name w:val="Hyperlink_file_264"/>
    <w:basedOn w:val="491"/>
    <w:semiHidden/>
    <w:unhideWhenUsed/>
    <w:qFormat/>
    <w:uiPriority w:val="99"/>
    <w:rPr>
      <w:color w:val="0782C1"/>
      <w:u w:val="single"/>
    </w:rPr>
  </w:style>
  <w:style w:type="character" w:customStyle="1" w:styleId="494">
    <w:name w:val="FollowedHyperlink_file_264"/>
    <w:basedOn w:val="491"/>
    <w:semiHidden/>
    <w:unhideWhenUsed/>
    <w:qFormat/>
    <w:uiPriority w:val="99"/>
    <w:rPr>
      <w:color w:val="0782C1"/>
      <w:u w:val="single"/>
    </w:rPr>
  </w:style>
  <w:style w:type="character" w:customStyle="1" w:styleId="495">
    <w:name w:val="标题 1 Char_file_264"/>
    <w:basedOn w:val="491"/>
    <w:link w:val="3"/>
    <w:qFormat/>
    <w:uiPriority w:val="9"/>
    <w:rPr>
      <w:rFonts w:ascii="宋体" w:hAnsi="宋体" w:eastAsia="宋体" w:cs="宋体"/>
      <w:b/>
      <w:bCs/>
      <w:kern w:val="44"/>
      <w:sz w:val="44"/>
      <w:szCs w:val="44"/>
    </w:rPr>
  </w:style>
  <w:style w:type="character" w:customStyle="1" w:styleId="496">
    <w:name w:val="标题 2 Char_file_264"/>
    <w:basedOn w:val="491"/>
    <w:link w:val="4"/>
    <w:semiHidden/>
    <w:qFormat/>
    <w:uiPriority w:val="9"/>
    <w:rPr>
      <w:rFonts w:asciiTheme="majorHAnsi" w:hAnsiTheme="majorHAnsi" w:eastAsiaTheme="majorEastAsia" w:cstheme="majorBidi"/>
      <w:b/>
      <w:bCs/>
      <w:sz w:val="32"/>
      <w:szCs w:val="32"/>
    </w:rPr>
  </w:style>
  <w:style w:type="character" w:customStyle="1" w:styleId="497">
    <w:name w:val="标题 3 Char_file_264"/>
    <w:basedOn w:val="491"/>
    <w:link w:val="5"/>
    <w:semiHidden/>
    <w:qFormat/>
    <w:uiPriority w:val="9"/>
    <w:rPr>
      <w:rFonts w:ascii="宋体" w:hAnsi="宋体" w:eastAsia="宋体" w:cs="宋体"/>
      <w:b/>
      <w:bCs/>
      <w:sz w:val="32"/>
      <w:szCs w:val="32"/>
    </w:rPr>
  </w:style>
  <w:style w:type="character" w:customStyle="1" w:styleId="498">
    <w:name w:val="标题 4 Char_file_264"/>
    <w:basedOn w:val="491"/>
    <w:link w:val="6"/>
    <w:semiHidden/>
    <w:qFormat/>
    <w:uiPriority w:val="9"/>
    <w:rPr>
      <w:rFonts w:asciiTheme="majorHAnsi" w:hAnsiTheme="majorHAnsi" w:eastAsiaTheme="majorEastAsia" w:cstheme="majorBidi"/>
      <w:b/>
      <w:bCs/>
      <w:sz w:val="28"/>
      <w:szCs w:val="28"/>
    </w:rPr>
  </w:style>
  <w:style w:type="character" w:customStyle="1" w:styleId="499">
    <w:name w:val="标题 5 Char_file_264"/>
    <w:basedOn w:val="491"/>
    <w:link w:val="7"/>
    <w:semiHidden/>
    <w:qFormat/>
    <w:uiPriority w:val="9"/>
    <w:rPr>
      <w:rFonts w:ascii="宋体" w:hAnsi="宋体" w:eastAsia="宋体" w:cs="宋体"/>
      <w:b/>
      <w:bCs/>
      <w:sz w:val="28"/>
      <w:szCs w:val="28"/>
    </w:rPr>
  </w:style>
  <w:style w:type="character" w:customStyle="1" w:styleId="500">
    <w:name w:val="标题 6 Char_file_264"/>
    <w:basedOn w:val="491"/>
    <w:link w:val="9"/>
    <w:semiHidden/>
    <w:qFormat/>
    <w:uiPriority w:val="9"/>
    <w:rPr>
      <w:rFonts w:asciiTheme="majorHAnsi" w:hAnsiTheme="majorHAnsi" w:eastAsiaTheme="majorEastAsia" w:cstheme="majorBidi"/>
      <w:b/>
      <w:bCs/>
      <w:sz w:val="24"/>
      <w:szCs w:val="24"/>
    </w:rPr>
  </w:style>
  <w:style w:type="paragraph" w:customStyle="1" w:styleId="501">
    <w:name w:val="cke_editable_file_264"/>
    <w:basedOn w:val="484"/>
    <w:qFormat/>
    <w:uiPriority w:val="0"/>
    <w:rPr>
      <w:rFonts w:ascii="仿宋_GB2312" w:eastAsia="仿宋_GB2312"/>
    </w:rPr>
  </w:style>
  <w:style w:type="paragraph" w:customStyle="1" w:styleId="502">
    <w:name w:val="marker_file_264"/>
    <w:basedOn w:val="484"/>
    <w:qFormat/>
    <w:uiPriority w:val="0"/>
    <w:pPr>
      <w:shd w:val="clear" w:color="auto" w:fill="FFFF00"/>
    </w:pPr>
  </w:style>
  <w:style w:type="paragraph" w:customStyle="1" w:styleId="503">
    <w:name w:val="Normal (Web)_file_264"/>
    <w:basedOn w:val="484"/>
    <w:semiHidden/>
    <w:unhideWhenUsed/>
    <w:qFormat/>
    <w:uiPriority w:val="99"/>
  </w:style>
  <w:style w:type="character" w:customStyle="1" w:styleId="504">
    <w:name w:val="Strong_file_264"/>
    <w:basedOn w:val="491"/>
    <w:qFormat/>
    <w:uiPriority w:val="22"/>
    <w:rPr>
      <w:b/>
      <w:bCs/>
    </w:rPr>
  </w:style>
  <w:style w:type="paragraph" w:customStyle="1" w:styleId="505">
    <w:name w:val="Normal_file_2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6">
    <w:name w:val="heading 1_file_265"/>
    <w:basedOn w:val="505"/>
    <w:qFormat/>
    <w:uiPriority w:val="9"/>
    <w:pPr>
      <w:outlineLvl w:val="0"/>
    </w:pPr>
    <w:rPr>
      <w:kern w:val="36"/>
      <w:sz w:val="48"/>
      <w:szCs w:val="48"/>
    </w:rPr>
  </w:style>
  <w:style w:type="paragraph" w:customStyle="1" w:styleId="507">
    <w:name w:val="heading 2_file_265"/>
    <w:basedOn w:val="505"/>
    <w:qFormat/>
    <w:uiPriority w:val="9"/>
    <w:pPr>
      <w:outlineLvl w:val="1"/>
    </w:pPr>
    <w:rPr>
      <w:sz w:val="36"/>
      <w:szCs w:val="36"/>
    </w:rPr>
  </w:style>
  <w:style w:type="paragraph" w:customStyle="1" w:styleId="508">
    <w:name w:val="heading 3_file_265"/>
    <w:basedOn w:val="505"/>
    <w:qFormat/>
    <w:uiPriority w:val="9"/>
    <w:pPr>
      <w:outlineLvl w:val="2"/>
    </w:pPr>
    <w:rPr>
      <w:sz w:val="27"/>
      <w:szCs w:val="27"/>
    </w:rPr>
  </w:style>
  <w:style w:type="paragraph" w:customStyle="1" w:styleId="509">
    <w:name w:val="heading 4_file_265"/>
    <w:basedOn w:val="505"/>
    <w:qFormat/>
    <w:uiPriority w:val="9"/>
    <w:pPr>
      <w:outlineLvl w:val="3"/>
    </w:pPr>
  </w:style>
  <w:style w:type="paragraph" w:customStyle="1" w:styleId="510">
    <w:name w:val="heading 5_file_265"/>
    <w:basedOn w:val="505"/>
    <w:qFormat/>
    <w:uiPriority w:val="9"/>
    <w:pPr>
      <w:outlineLvl w:val="4"/>
    </w:pPr>
    <w:rPr>
      <w:sz w:val="20"/>
      <w:szCs w:val="20"/>
    </w:rPr>
  </w:style>
  <w:style w:type="paragraph" w:customStyle="1" w:styleId="511">
    <w:name w:val="heading 6_file_265"/>
    <w:basedOn w:val="505"/>
    <w:qFormat/>
    <w:uiPriority w:val="9"/>
    <w:pPr>
      <w:outlineLvl w:val="5"/>
    </w:pPr>
    <w:rPr>
      <w:sz w:val="15"/>
      <w:szCs w:val="15"/>
    </w:rPr>
  </w:style>
  <w:style w:type="character" w:customStyle="1" w:styleId="512">
    <w:name w:val="Default Paragraph Font_file_265"/>
    <w:semiHidden/>
    <w:unhideWhenUsed/>
    <w:qFormat/>
    <w:uiPriority w:val="1"/>
  </w:style>
  <w:style w:type="table" w:customStyle="1" w:styleId="513">
    <w:name w:val="Normal Table_file_265"/>
    <w:semiHidden/>
    <w:unhideWhenUsed/>
    <w:qFormat/>
    <w:uiPriority w:val="99"/>
    <w:tblPr>
      <w:tblCellMar>
        <w:top w:w="0" w:type="dxa"/>
        <w:left w:w="108" w:type="dxa"/>
        <w:bottom w:w="0" w:type="dxa"/>
        <w:right w:w="108" w:type="dxa"/>
      </w:tblCellMar>
    </w:tblPr>
  </w:style>
  <w:style w:type="character" w:customStyle="1" w:styleId="514">
    <w:name w:val="Hyperlink_file_265"/>
    <w:basedOn w:val="512"/>
    <w:semiHidden/>
    <w:unhideWhenUsed/>
    <w:qFormat/>
    <w:uiPriority w:val="99"/>
    <w:rPr>
      <w:color w:val="0782C1"/>
      <w:u w:val="single"/>
    </w:rPr>
  </w:style>
  <w:style w:type="character" w:customStyle="1" w:styleId="515">
    <w:name w:val="FollowedHyperlink_file_265"/>
    <w:basedOn w:val="512"/>
    <w:semiHidden/>
    <w:unhideWhenUsed/>
    <w:qFormat/>
    <w:uiPriority w:val="99"/>
    <w:rPr>
      <w:color w:val="0782C1"/>
      <w:u w:val="single"/>
    </w:rPr>
  </w:style>
  <w:style w:type="character" w:customStyle="1" w:styleId="516">
    <w:name w:val="标题 1 Char_file_265"/>
    <w:basedOn w:val="512"/>
    <w:link w:val="3"/>
    <w:qFormat/>
    <w:uiPriority w:val="9"/>
    <w:rPr>
      <w:rFonts w:ascii="宋体" w:hAnsi="宋体" w:eastAsia="宋体" w:cs="宋体"/>
      <w:b/>
      <w:bCs/>
      <w:kern w:val="44"/>
      <w:sz w:val="44"/>
      <w:szCs w:val="44"/>
    </w:rPr>
  </w:style>
  <w:style w:type="character" w:customStyle="1" w:styleId="517">
    <w:name w:val="标题 2 Char_file_265"/>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265"/>
    <w:basedOn w:val="512"/>
    <w:link w:val="5"/>
    <w:semiHidden/>
    <w:qFormat/>
    <w:uiPriority w:val="9"/>
    <w:rPr>
      <w:rFonts w:ascii="宋体" w:hAnsi="宋体" w:eastAsia="宋体" w:cs="宋体"/>
      <w:b/>
      <w:bCs/>
      <w:sz w:val="32"/>
      <w:szCs w:val="32"/>
    </w:rPr>
  </w:style>
  <w:style w:type="character" w:customStyle="1" w:styleId="519">
    <w:name w:val="标题 4 Char_file_265"/>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265"/>
    <w:basedOn w:val="512"/>
    <w:link w:val="7"/>
    <w:semiHidden/>
    <w:qFormat/>
    <w:uiPriority w:val="9"/>
    <w:rPr>
      <w:rFonts w:ascii="宋体" w:hAnsi="宋体" w:eastAsia="宋体" w:cs="宋体"/>
      <w:b/>
      <w:bCs/>
      <w:sz w:val="28"/>
      <w:szCs w:val="28"/>
    </w:rPr>
  </w:style>
  <w:style w:type="character" w:customStyle="1" w:styleId="521">
    <w:name w:val="标题 6 Char_file_265"/>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265"/>
    <w:basedOn w:val="505"/>
    <w:qFormat/>
    <w:uiPriority w:val="0"/>
    <w:rPr>
      <w:rFonts w:ascii="仿宋_GB2312" w:eastAsia="仿宋_GB2312"/>
    </w:rPr>
  </w:style>
  <w:style w:type="paragraph" w:customStyle="1" w:styleId="523">
    <w:name w:val="marker_file_265"/>
    <w:basedOn w:val="505"/>
    <w:qFormat/>
    <w:uiPriority w:val="0"/>
    <w:pPr>
      <w:shd w:val="clear" w:color="auto" w:fill="FFFF00"/>
    </w:pPr>
  </w:style>
  <w:style w:type="paragraph" w:customStyle="1" w:styleId="524">
    <w:name w:val="Normal (Web)_file_265"/>
    <w:basedOn w:val="505"/>
    <w:semiHidden/>
    <w:unhideWhenUsed/>
    <w:qFormat/>
    <w:uiPriority w:val="99"/>
  </w:style>
  <w:style w:type="paragraph" w:customStyle="1" w:styleId="525">
    <w:name w:val="Normal_file_2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heading 1_file_266"/>
    <w:basedOn w:val="525"/>
    <w:qFormat/>
    <w:uiPriority w:val="9"/>
    <w:pPr>
      <w:outlineLvl w:val="0"/>
    </w:pPr>
    <w:rPr>
      <w:kern w:val="36"/>
      <w:sz w:val="48"/>
      <w:szCs w:val="48"/>
    </w:rPr>
  </w:style>
  <w:style w:type="paragraph" w:customStyle="1" w:styleId="527">
    <w:name w:val="heading 2_file_266"/>
    <w:basedOn w:val="525"/>
    <w:qFormat/>
    <w:uiPriority w:val="9"/>
    <w:pPr>
      <w:outlineLvl w:val="1"/>
    </w:pPr>
    <w:rPr>
      <w:sz w:val="36"/>
      <w:szCs w:val="36"/>
    </w:rPr>
  </w:style>
  <w:style w:type="paragraph" w:customStyle="1" w:styleId="528">
    <w:name w:val="heading 3_file_266"/>
    <w:basedOn w:val="525"/>
    <w:qFormat/>
    <w:uiPriority w:val="9"/>
    <w:pPr>
      <w:outlineLvl w:val="2"/>
    </w:pPr>
    <w:rPr>
      <w:sz w:val="27"/>
      <w:szCs w:val="27"/>
    </w:rPr>
  </w:style>
  <w:style w:type="paragraph" w:customStyle="1" w:styleId="529">
    <w:name w:val="heading 4_file_266"/>
    <w:basedOn w:val="525"/>
    <w:qFormat/>
    <w:uiPriority w:val="9"/>
    <w:pPr>
      <w:outlineLvl w:val="3"/>
    </w:pPr>
  </w:style>
  <w:style w:type="paragraph" w:customStyle="1" w:styleId="530">
    <w:name w:val="heading 5_file_266"/>
    <w:basedOn w:val="525"/>
    <w:qFormat/>
    <w:uiPriority w:val="9"/>
    <w:pPr>
      <w:outlineLvl w:val="4"/>
    </w:pPr>
    <w:rPr>
      <w:sz w:val="20"/>
      <w:szCs w:val="20"/>
    </w:rPr>
  </w:style>
  <w:style w:type="paragraph" w:customStyle="1" w:styleId="531">
    <w:name w:val="heading 6_file_266"/>
    <w:basedOn w:val="525"/>
    <w:qFormat/>
    <w:uiPriority w:val="9"/>
    <w:pPr>
      <w:outlineLvl w:val="5"/>
    </w:pPr>
    <w:rPr>
      <w:sz w:val="15"/>
      <w:szCs w:val="15"/>
    </w:rPr>
  </w:style>
  <w:style w:type="character" w:customStyle="1" w:styleId="532">
    <w:name w:val="Default Paragraph Font_file_266"/>
    <w:semiHidden/>
    <w:unhideWhenUsed/>
    <w:qFormat/>
    <w:uiPriority w:val="1"/>
  </w:style>
  <w:style w:type="table" w:customStyle="1" w:styleId="533">
    <w:name w:val="Normal Table_file_266"/>
    <w:semiHidden/>
    <w:unhideWhenUsed/>
    <w:qFormat/>
    <w:uiPriority w:val="99"/>
    <w:tblPr>
      <w:tblCellMar>
        <w:top w:w="0" w:type="dxa"/>
        <w:left w:w="108" w:type="dxa"/>
        <w:bottom w:w="0" w:type="dxa"/>
        <w:right w:w="108" w:type="dxa"/>
      </w:tblCellMar>
    </w:tblPr>
  </w:style>
  <w:style w:type="character" w:customStyle="1" w:styleId="534">
    <w:name w:val="Hyperlink_file_266"/>
    <w:basedOn w:val="532"/>
    <w:semiHidden/>
    <w:unhideWhenUsed/>
    <w:qFormat/>
    <w:uiPriority w:val="99"/>
    <w:rPr>
      <w:color w:val="0782C1"/>
      <w:u w:val="single"/>
    </w:rPr>
  </w:style>
  <w:style w:type="character" w:customStyle="1" w:styleId="535">
    <w:name w:val="FollowedHyperlink_file_266"/>
    <w:basedOn w:val="532"/>
    <w:semiHidden/>
    <w:unhideWhenUsed/>
    <w:qFormat/>
    <w:uiPriority w:val="99"/>
    <w:rPr>
      <w:color w:val="0782C1"/>
      <w:u w:val="single"/>
    </w:rPr>
  </w:style>
  <w:style w:type="character" w:customStyle="1" w:styleId="536">
    <w:name w:val="标题 1 Char_file_266"/>
    <w:basedOn w:val="532"/>
    <w:link w:val="3"/>
    <w:qFormat/>
    <w:uiPriority w:val="9"/>
    <w:rPr>
      <w:rFonts w:ascii="宋体" w:hAnsi="宋体" w:eastAsia="宋体" w:cs="宋体"/>
      <w:b/>
      <w:bCs/>
      <w:kern w:val="44"/>
      <w:sz w:val="44"/>
      <w:szCs w:val="44"/>
    </w:rPr>
  </w:style>
  <w:style w:type="character" w:customStyle="1" w:styleId="537">
    <w:name w:val="标题 2 Char_file_266"/>
    <w:basedOn w:val="532"/>
    <w:link w:val="4"/>
    <w:semiHidden/>
    <w:qFormat/>
    <w:uiPriority w:val="9"/>
    <w:rPr>
      <w:rFonts w:asciiTheme="majorHAnsi" w:hAnsiTheme="majorHAnsi" w:eastAsiaTheme="majorEastAsia" w:cstheme="majorBidi"/>
      <w:b/>
      <w:bCs/>
      <w:sz w:val="32"/>
      <w:szCs w:val="32"/>
    </w:rPr>
  </w:style>
  <w:style w:type="character" w:customStyle="1" w:styleId="538">
    <w:name w:val="标题 3 Char_file_266"/>
    <w:basedOn w:val="532"/>
    <w:link w:val="5"/>
    <w:semiHidden/>
    <w:qFormat/>
    <w:uiPriority w:val="9"/>
    <w:rPr>
      <w:rFonts w:ascii="宋体" w:hAnsi="宋体" w:eastAsia="宋体" w:cs="宋体"/>
      <w:b/>
      <w:bCs/>
      <w:sz w:val="32"/>
      <w:szCs w:val="32"/>
    </w:rPr>
  </w:style>
  <w:style w:type="character" w:customStyle="1" w:styleId="539">
    <w:name w:val="标题 4 Char_file_266"/>
    <w:basedOn w:val="532"/>
    <w:link w:val="6"/>
    <w:semiHidden/>
    <w:qFormat/>
    <w:uiPriority w:val="9"/>
    <w:rPr>
      <w:rFonts w:asciiTheme="majorHAnsi" w:hAnsiTheme="majorHAnsi" w:eastAsiaTheme="majorEastAsia" w:cstheme="majorBidi"/>
      <w:b/>
      <w:bCs/>
      <w:sz w:val="28"/>
      <w:szCs w:val="28"/>
    </w:rPr>
  </w:style>
  <w:style w:type="character" w:customStyle="1" w:styleId="540">
    <w:name w:val="标题 5 Char_file_266"/>
    <w:basedOn w:val="532"/>
    <w:link w:val="7"/>
    <w:semiHidden/>
    <w:qFormat/>
    <w:uiPriority w:val="9"/>
    <w:rPr>
      <w:rFonts w:ascii="宋体" w:hAnsi="宋体" w:eastAsia="宋体" w:cs="宋体"/>
      <w:b/>
      <w:bCs/>
      <w:sz w:val="28"/>
      <w:szCs w:val="28"/>
    </w:rPr>
  </w:style>
  <w:style w:type="character" w:customStyle="1" w:styleId="541">
    <w:name w:val="标题 6 Char_file_266"/>
    <w:basedOn w:val="532"/>
    <w:link w:val="9"/>
    <w:semiHidden/>
    <w:qFormat/>
    <w:uiPriority w:val="9"/>
    <w:rPr>
      <w:rFonts w:asciiTheme="majorHAnsi" w:hAnsiTheme="majorHAnsi" w:eastAsiaTheme="majorEastAsia" w:cstheme="majorBidi"/>
      <w:b/>
      <w:bCs/>
      <w:sz w:val="24"/>
      <w:szCs w:val="24"/>
    </w:rPr>
  </w:style>
  <w:style w:type="paragraph" w:customStyle="1" w:styleId="542">
    <w:name w:val="cke_editable_file_266"/>
    <w:basedOn w:val="525"/>
    <w:qFormat/>
    <w:uiPriority w:val="0"/>
    <w:rPr>
      <w:rFonts w:ascii="仿宋_GB2312" w:eastAsia="仿宋_GB2312"/>
    </w:rPr>
  </w:style>
  <w:style w:type="paragraph" w:customStyle="1" w:styleId="543">
    <w:name w:val="marker_file_266"/>
    <w:basedOn w:val="525"/>
    <w:qFormat/>
    <w:uiPriority w:val="0"/>
    <w:pPr>
      <w:shd w:val="clear" w:color="auto" w:fill="FFFF00"/>
    </w:pPr>
  </w:style>
  <w:style w:type="paragraph" w:customStyle="1" w:styleId="544">
    <w:name w:val="Normal (Web)_file_266"/>
    <w:basedOn w:val="525"/>
    <w:semiHidden/>
    <w:unhideWhenUsed/>
    <w:qFormat/>
    <w:uiPriority w:val="99"/>
  </w:style>
  <w:style w:type="paragraph" w:customStyle="1" w:styleId="545">
    <w:name w:val="Normal_file_267"/>
    <w:qFormat/>
    <w:uiPriority w:val="0"/>
    <w:pPr>
      <w:spacing w:before="100" w:beforeAutospacing="1" w:after="100" w:afterAutospacing="1"/>
    </w:pPr>
    <w:rPr>
      <w:rFonts w:ascii="Times New Roman" w:hAnsi="Times New Roman" w:eastAsia="宋体" w:cs="Times New Roman"/>
      <w:sz w:val="24"/>
      <w:szCs w:val="24"/>
      <w:lang w:val="en-US" w:eastAsia="zh-CN" w:bidi="ar-SA"/>
    </w:rPr>
  </w:style>
  <w:style w:type="paragraph" w:customStyle="1" w:styleId="546">
    <w:name w:val="heading 1_file_267"/>
    <w:basedOn w:val="545"/>
    <w:qFormat/>
    <w:uiPriority w:val="9"/>
    <w:pPr>
      <w:outlineLvl w:val="0"/>
    </w:pPr>
    <w:rPr>
      <w:kern w:val="36"/>
      <w:sz w:val="48"/>
      <w:szCs w:val="48"/>
    </w:rPr>
  </w:style>
  <w:style w:type="paragraph" w:customStyle="1" w:styleId="547">
    <w:name w:val="heading 2_file_267"/>
    <w:basedOn w:val="545"/>
    <w:qFormat/>
    <w:uiPriority w:val="9"/>
    <w:pPr>
      <w:outlineLvl w:val="1"/>
    </w:pPr>
    <w:rPr>
      <w:sz w:val="36"/>
      <w:szCs w:val="36"/>
    </w:rPr>
  </w:style>
  <w:style w:type="paragraph" w:customStyle="1" w:styleId="548">
    <w:name w:val="heading 3_file_267"/>
    <w:basedOn w:val="545"/>
    <w:qFormat/>
    <w:uiPriority w:val="9"/>
    <w:pPr>
      <w:outlineLvl w:val="2"/>
    </w:pPr>
    <w:rPr>
      <w:sz w:val="27"/>
      <w:szCs w:val="27"/>
    </w:rPr>
  </w:style>
  <w:style w:type="paragraph" w:customStyle="1" w:styleId="549">
    <w:name w:val="heading 4_file_267"/>
    <w:basedOn w:val="545"/>
    <w:qFormat/>
    <w:uiPriority w:val="9"/>
    <w:pPr>
      <w:outlineLvl w:val="3"/>
    </w:pPr>
  </w:style>
  <w:style w:type="paragraph" w:customStyle="1" w:styleId="550">
    <w:name w:val="heading 5_file_267"/>
    <w:basedOn w:val="545"/>
    <w:qFormat/>
    <w:uiPriority w:val="9"/>
    <w:pPr>
      <w:outlineLvl w:val="4"/>
    </w:pPr>
    <w:rPr>
      <w:sz w:val="20"/>
      <w:szCs w:val="20"/>
    </w:rPr>
  </w:style>
  <w:style w:type="paragraph" w:customStyle="1" w:styleId="551">
    <w:name w:val="heading 6_file_267"/>
    <w:basedOn w:val="545"/>
    <w:qFormat/>
    <w:uiPriority w:val="9"/>
    <w:pPr>
      <w:outlineLvl w:val="5"/>
    </w:pPr>
    <w:rPr>
      <w:sz w:val="15"/>
      <w:szCs w:val="15"/>
    </w:rPr>
  </w:style>
  <w:style w:type="character" w:customStyle="1" w:styleId="552">
    <w:name w:val="Default Paragraph Font_file_267"/>
    <w:semiHidden/>
    <w:unhideWhenUsed/>
    <w:qFormat/>
    <w:uiPriority w:val="1"/>
  </w:style>
  <w:style w:type="table" w:customStyle="1" w:styleId="553">
    <w:name w:val="Normal Table_file_267"/>
    <w:semiHidden/>
    <w:unhideWhenUsed/>
    <w:qFormat/>
    <w:uiPriority w:val="99"/>
    <w:tblPr>
      <w:tblCellMar>
        <w:top w:w="0" w:type="dxa"/>
        <w:left w:w="108" w:type="dxa"/>
        <w:bottom w:w="0" w:type="dxa"/>
        <w:right w:w="108" w:type="dxa"/>
      </w:tblCellMar>
    </w:tblPr>
  </w:style>
  <w:style w:type="character" w:customStyle="1" w:styleId="554">
    <w:name w:val="Hyperlink_file_267"/>
    <w:basedOn w:val="552"/>
    <w:semiHidden/>
    <w:unhideWhenUsed/>
    <w:qFormat/>
    <w:uiPriority w:val="99"/>
    <w:rPr>
      <w:color w:val="0782C1"/>
      <w:u w:val="single"/>
    </w:rPr>
  </w:style>
  <w:style w:type="character" w:customStyle="1" w:styleId="555">
    <w:name w:val="FollowedHyperlink_file_267"/>
    <w:basedOn w:val="552"/>
    <w:semiHidden/>
    <w:unhideWhenUsed/>
    <w:qFormat/>
    <w:uiPriority w:val="99"/>
    <w:rPr>
      <w:color w:val="0782C1"/>
      <w:u w:val="single"/>
    </w:rPr>
  </w:style>
  <w:style w:type="character" w:customStyle="1" w:styleId="556">
    <w:name w:val="标题 1 Char_file_267"/>
    <w:basedOn w:val="552"/>
    <w:link w:val="3"/>
    <w:qFormat/>
    <w:uiPriority w:val="9"/>
    <w:rPr>
      <w:rFonts w:eastAsiaTheme="minorEastAsia"/>
      <w:b/>
      <w:bCs/>
      <w:kern w:val="44"/>
      <w:sz w:val="44"/>
      <w:szCs w:val="44"/>
    </w:rPr>
  </w:style>
  <w:style w:type="character" w:customStyle="1" w:styleId="557">
    <w:name w:val="标题 2 Char_file_267"/>
    <w:basedOn w:val="552"/>
    <w:link w:val="4"/>
    <w:semiHidden/>
    <w:qFormat/>
    <w:uiPriority w:val="9"/>
    <w:rPr>
      <w:rFonts w:asciiTheme="majorHAnsi" w:hAnsiTheme="majorHAnsi" w:eastAsiaTheme="majorEastAsia" w:cstheme="majorBidi"/>
      <w:b/>
      <w:bCs/>
      <w:sz w:val="32"/>
      <w:szCs w:val="32"/>
    </w:rPr>
  </w:style>
  <w:style w:type="character" w:customStyle="1" w:styleId="558">
    <w:name w:val="标题 3 Char_file_267"/>
    <w:basedOn w:val="552"/>
    <w:link w:val="5"/>
    <w:semiHidden/>
    <w:qFormat/>
    <w:uiPriority w:val="9"/>
    <w:rPr>
      <w:rFonts w:eastAsiaTheme="minorEastAsia"/>
      <w:b/>
      <w:bCs/>
      <w:sz w:val="32"/>
      <w:szCs w:val="32"/>
    </w:rPr>
  </w:style>
  <w:style w:type="character" w:customStyle="1" w:styleId="559">
    <w:name w:val="标题 4 Char_file_267"/>
    <w:basedOn w:val="552"/>
    <w:link w:val="6"/>
    <w:semiHidden/>
    <w:qFormat/>
    <w:uiPriority w:val="9"/>
    <w:rPr>
      <w:rFonts w:asciiTheme="majorHAnsi" w:hAnsiTheme="majorHAnsi" w:eastAsiaTheme="majorEastAsia" w:cstheme="majorBidi"/>
      <w:b/>
      <w:bCs/>
      <w:sz w:val="28"/>
      <w:szCs w:val="28"/>
    </w:rPr>
  </w:style>
  <w:style w:type="character" w:customStyle="1" w:styleId="560">
    <w:name w:val="标题 5 Char_file_267"/>
    <w:basedOn w:val="552"/>
    <w:link w:val="7"/>
    <w:semiHidden/>
    <w:qFormat/>
    <w:uiPriority w:val="9"/>
    <w:rPr>
      <w:rFonts w:eastAsiaTheme="minorEastAsia"/>
      <w:b/>
      <w:bCs/>
      <w:sz w:val="28"/>
      <w:szCs w:val="28"/>
    </w:rPr>
  </w:style>
  <w:style w:type="character" w:customStyle="1" w:styleId="561">
    <w:name w:val="标题 6 Char_file_267"/>
    <w:basedOn w:val="552"/>
    <w:link w:val="9"/>
    <w:semiHidden/>
    <w:qFormat/>
    <w:uiPriority w:val="9"/>
    <w:rPr>
      <w:rFonts w:asciiTheme="majorHAnsi" w:hAnsiTheme="majorHAnsi" w:eastAsiaTheme="majorEastAsia" w:cstheme="majorBidi"/>
      <w:b/>
      <w:bCs/>
      <w:sz w:val="24"/>
      <w:szCs w:val="24"/>
    </w:rPr>
  </w:style>
  <w:style w:type="paragraph" w:customStyle="1" w:styleId="562">
    <w:name w:val="cke_editable_file_267"/>
    <w:basedOn w:val="545"/>
    <w:qFormat/>
    <w:uiPriority w:val="0"/>
    <w:rPr>
      <w:rFonts w:ascii="FangSong_GB2312" w:hAnsi="FangSong_GB2312"/>
    </w:rPr>
  </w:style>
  <w:style w:type="paragraph" w:customStyle="1" w:styleId="563">
    <w:name w:val="marker_file_267"/>
    <w:basedOn w:val="545"/>
    <w:qFormat/>
    <w:uiPriority w:val="0"/>
    <w:pPr>
      <w:shd w:val="clear" w:color="auto" w:fill="FFFF00"/>
    </w:pPr>
  </w:style>
  <w:style w:type="paragraph" w:customStyle="1" w:styleId="564">
    <w:name w:val="Normal (Web)_file_267"/>
    <w:basedOn w:val="545"/>
    <w:semiHidden/>
    <w:unhideWhenUsed/>
    <w:qFormat/>
    <w:uiPriority w:val="99"/>
  </w:style>
  <w:style w:type="paragraph" w:customStyle="1" w:styleId="565">
    <w:name w:val="Normal_file_2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6">
    <w:name w:val="heading 1_file_268"/>
    <w:basedOn w:val="565"/>
    <w:qFormat/>
    <w:uiPriority w:val="9"/>
    <w:pPr>
      <w:outlineLvl w:val="0"/>
    </w:pPr>
    <w:rPr>
      <w:kern w:val="36"/>
      <w:sz w:val="48"/>
      <w:szCs w:val="48"/>
    </w:rPr>
  </w:style>
  <w:style w:type="paragraph" w:customStyle="1" w:styleId="567">
    <w:name w:val="heading 2_file_268"/>
    <w:basedOn w:val="565"/>
    <w:qFormat/>
    <w:uiPriority w:val="9"/>
    <w:pPr>
      <w:outlineLvl w:val="1"/>
    </w:pPr>
    <w:rPr>
      <w:sz w:val="36"/>
      <w:szCs w:val="36"/>
    </w:rPr>
  </w:style>
  <w:style w:type="paragraph" w:customStyle="1" w:styleId="568">
    <w:name w:val="heading 3_file_268"/>
    <w:basedOn w:val="565"/>
    <w:qFormat/>
    <w:uiPriority w:val="9"/>
    <w:pPr>
      <w:outlineLvl w:val="2"/>
    </w:pPr>
    <w:rPr>
      <w:sz w:val="27"/>
      <w:szCs w:val="27"/>
    </w:rPr>
  </w:style>
  <w:style w:type="paragraph" w:customStyle="1" w:styleId="569">
    <w:name w:val="heading 4_file_268"/>
    <w:basedOn w:val="565"/>
    <w:qFormat/>
    <w:uiPriority w:val="9"/>
    <w:pPr>
      <w:outlineLvl w:val="3"/>
    </w:pPr>
  </w:style>
  <w:style w:type="paragraph" w:customStyle="1" w:styleId="570">
    <w:name w:val="heading 5_file_268"/>
    <w:basedOn w:val="565"/>
    <w:qFormat/>
    <w:uiPriority w:val="9"/>
    <w:pPr>
      <w:outlineLvl w:val="4"/>
    </w:pPr>
    <w:rPr>
      <w:sz w:val="20"/>
      <w:szCs w:val="20"/>
    </w:rPr>
  </w:style>
  <w:style w:type="paragraph" w:customStyle="1" w:styleId="571">
    <w:name w:val="heading 6_file_268"/>
    <w:basedOn w:val="565"/>
    <w:qFormat/>
    <w:uiPriority w:val="9"/>
    <w:pPr>
      <w:outlineLvl w:val="5"/>
    </w:pPr>
    <w:rPr>
      <w:sz w:val="15"/>
      <w:szCs w:val="15"/>
    </w:rPr>
  </w:style>
  <w:style w:type="character" w:customStyle="1" w:styleId="572">
    <w:name w:val="Default Paragraph Font_file_268"/>
    <w:semiHidden/>
    <w:unhideWhenUsed/>
    <w:qFormat/>
    <w:uiPriority w:val="1"/>
  </w:style>
  <w:style w:type="table" w:customStyle="1" w:styleId="573">
    <w:name w:val="Normal Table_file_268"/>
    <w:semiHidden/>
    <w:unhideWhenUsed/>
    <w:qFormat/>
    <w:uiPriority w:val="99"/>
    <w:tblPr>
      <w:tblCellMar>
        <w:top w:w="0" w:type="dxa"/>
        <w:left w:w="108" w:type="dxa"/>
        <w:bottom w:w="0" w:type="dxa"/>
        <w:right w:w="108" w:type="dxa"/>
      </w:tblCellMar>
    </w:tblPr>
  </w:style>
  <w:style w:type="character" w:customStyle="1" w:styleId="574">
    <w:name w:val="Hyperlink_file_268"/>
    <w:basedOn w:val="572"/>
    <w:semiHidden/>
    <w:unhideWhenUsed/>
    <w:qFormat/>
    <w:uiPriority w:val="99"/>
    <w:rPr>
      <w:color w:val="0782C1"/>
      <w:u w:val="single"/>
    </w:rPr>
  </w:style>
  <w:style w:type="character" w:customStyle="1" w:styleId="575">
    <w:name w:val="FollowedHyperlink_file_268"/>
    <w:basedOn w:val="572"/>
    <w:semiHidden/>
    <w:unhideWhenUsed/>
    <w:qFormat/>
    <w:uiPriority w:val="99"/>
    <w:rPr>
      <w:color w:val="0782C1"/>
      <w:u w:val="single"/>
    </w:rPr>
  </w:style>
  <w:style w:type="character" w:customStyle="1" w:styleId="576">
    <w:name w:val="标题 1 Char_file_268"/>
    <w:basedOn w:val="572"/>
    <w:link w:val="3"/>
    <w:qFormat/>
    <w:uiPriority w:val="9"/>
    <w:rPr>
      <w:rFonts w:ascii="宋体" w:hAnsi="宋体" w:eastAsia="宋体" w:cs="宋体"/>
      <w:b/>
      <w:bCs/>
      <w:kern w:val="44"/>
      <w:sz w:val="44"/>
      <w:szCs w:val="44"/>
    </w:rPr>
  </w:style>
  <w:style w:type="character" w:customStyle="1" w:styleId="577">
    <w:name w:val="标题 2 Char_file_268"/>
    <w:basedOn w:val="572"/>
    <w:link w:val="4"/>
    <w:semiHidden/>
    <w:qFormat/>
    <w:uiPriority w:val="9"/>
    <w:rPr>
      <w:rFonts w:asciiTheme="majorHAnsi" w:hAnsiTheme="majorHAnsi" w:eastAsiaTheme="majorEastAsia" w:cstheme="majorBidi"/>
      <w:b/>
      <w:bCs/>
      <w:sz w:val="32"/>
      <w:szCs w:val="32"/>
    </w:rPr>
  </w:style>
  <w:style w:type="character" w:customStyle="1" w:styleId="578">
    <w:name w:val="标题 3 Char_file_268"/>
    <w:basedOn w:val="572"/>
    <w:link w:val="5"/>
    <w:semiHidden/>
    <w:qFormat/>
    <w:uiPriority w:val="9"/>
    <w:rPr>
      <w:rFonts w:ascii="宋体" w:hAnsi="宋体" w:eastAsia="宋体" w:cs="宋体"/>
      <w:b/>
      <w:bCs/>
      <w:sz w:val="32"/>
      <w:szCs w:val="32"/>
    </w:rPr>
  </w:style>
  <w:style w:type="character" w:customStyle="1" w:styleId="579">
    <w:name w:val="标题 4 Char_file_268"/>
    <w:basedOn w:val="572"/>
    <w:link w:val="6"/>
    <w:semiHidden/>
    <w:qFormat/>
    <w:uiPriority w:val="9"/>
    <w:rPr>
      <w:rFonts w:asciiTheme="majorHAnsi" w:hAnsiTheme="majorHAnsi" w:eastAsiaTheme="majorEastAsia" w:cstheme="majorBidi"/>
      <w:b/>
      <w:bCs/>
      <w:sz w:val="28"/>
      <w:szCs w:val="28"/>
    </w:rPr>
  </w:style>
  <w:style w:type="character" w:customStyle="1" w:styleId="580">
    <w:name w:val="标题 5 Char_file_268"/>
    <w:basedOn w:val="572"/>
    <w:link w:val="7"/>
    <w:semiHidden/>
    <w:qFormat/>
    <w:uiPriority w:val="9"/>
    <w:rPr>
      <w:rFonts w:ascii="宋体" w:hAnsi="宋体" w:eastAsia="宋体" w:cs="宋体"/>
      <w:b/>
      <w:bCs/>
      <w:sz w:val="28"/>
      <w:szCs w:val="28"/>
    </w:rPr>
  </w:style>
  <w:style w:type="character" w:customStyle="1" w:styleId="581">
    <w:name w:val="标题 6 Char_file_268"/>
    <w:basedOn w:val="572"/>
    <w:link w:val="9"/>
    <w:semiHidden/>
    <w:qFormat/>
    <w:uiPriority w:val="9"/>
    <w:rPr>
      <w:rFonts w:asciiTheme="majorHAnsi" w:hAnsiTheme="majorHAnsi" w:eastAsiaTheme="majorEastAsia" w:cstheme="majorBidi"/>
      <w:b/>
      <w:bCs/>
      <w:sz w:val="24"/>
      <w:szCs w:val="24"/>
    </w:rPr>
  </w:style>
  <w:style w:type="paragraph" w:customStyle="1" w:styleId="582">
    <w:name w:val="cke_editable_file_268"/>
    <w:basedOn w:val="565"/>
    <w:qFormat/>
    <w:uiPriority w:val="0"/>
    <w:rPr>
      <w:rFonts w:ascii="仿宋_GB2312" w:eastAsia="仿宋_GB2312"/>
    </w:rPr>
  </w:style>
  <w:style w:type="paragraph" w:customStyle="1" w:styleId="583">
    <w:name w:val="marker_file_268"/>
    <w:basedOn w:val="565"/>
    <w:qFormat/>
    <w:uiPriority w:val="0"/>
    <w:pPr>
      <w:shd w:val="clear" w:color="auto" w:fill="FFFF00"/>
    </w:pPr>
  </w:style>
  <w:style w:type="paragraph" w:customStyle="1" w:styleId="584">
    <w:name w:val="Normal (Web)_file_268"/>
    <w:basedOn w:val="565"/>
    <w:semiHidden/>
    <w:unhideWhenUsed/>
    <w:qFormat/>
    <w:uiPriority w:val="99"/>
  </w:style>
  <w:style w:type="character" w:customStyle="1" w:styleId="585">
    <w:name w:val="Strong_file_268"/>
    <w:basedOn w:val="572"/>
    <w:qFormat/>
    <w:uiPriority w:val="22"/>
    <w:rPr>
      <w:b/>
      <w:bCs/>
    </w:rPr>
  </w:style>
  <w:style w:type="paragraph" w:customStyle="1" w:styleId="586">
    <w:name w:val="Normal_file_2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7">
    <w:name w:val="heading 1_file_269"/>
    <w:basedOn w:val="586"/>
    <w:qFormat/>
    <w:uiPriority w:val="9"/>
    <w:pPr>
      <w:outlineLvl w:val="0"/>
    </w:pPr>
    <w:rPr>
      <w:kern w:val="36"/>
      <w:sz w:val="48"/>
      <w:szCs w:val="48"/>
    </w:rPr>
  </w:style>
  <w:style w:type="paragraph" w:customStyle="1" w:styleId="588">
    <w:name w:val="heading 2_file_269"/>
    <w:basedOn w:val="586"/>
    <w:qFormat/>
    <w:uiPriority w:val="9"/>
    <w:pPr>
      <w:outlineLvl w:val="1"/>
    </w:pPr>
    <w:rPr>
      <w:sz w:val="36"/>
      <w:szCs w:val="36"/>
    </w:rPr>
  </w:style>
  <w:style w:type="paragraph" w:customStyle="1" w:styleId="589">
    <w:name w:val="heading 3_file_269"/>
    <w:basedOn w:val="586"/>
    <w:qFormat/>
    <w:uiPriority w:val="9"/>
    <w:pPr>
      <w:outlineLvl w:val="2"/>
    </w:pPr>
    <w:rPr>
      <w:sz w:val="27"/>
      <w:szCs w:val="27"/>
    </w:rPr>
  </w:style>
  <w:style w:type="paragraph" w:customStyle="1" w:styleId="590">
    <w:name w:val="heading 4_file_269"/>
    <w:basedOn w:val="586"/>
    <w:qFormat/>
    <w:uiPriority w:val="9"/>
    <w:pPr>
      <w:outlineLvl w:val="3"/>
    </w:pPr>
  </w:style>
  <w:style w:type="paragraph" w:customStyle="1" w:styleId="591">
    <w:name w:val="heading 5_file_269"/>
    <w:basedOn w:val="586"/>
    <w:qFormat/>
    <w:uiPriority w:val="9"/>
    <w:pPr>
      <w:outlineLvl w:val="4"/>
    </w:pPr>
    <w:rPr>
      <w:sz w:val="20"/>
      <w:szCs w:val="20"/>
    </w:rPr>
  </w:style>
  <w:style w:type="paragraph" w:customStyle="1" w:styleId="592">
    <w:name w:val="heading 6_file_269"/>
    <w:basedOn w:val="586"/>
    <w:qFormat/>
    <w:uiPriority w:val="9"/>
    <w:pPr>
      <w:outlineLvl w:val="5"/>
    </w:pPr>
    <w:rPr>
      <w:sz w:val="15"/>
      <w:szCs w:val="15"/>
    </w:rPr>
  </w:style>
  <w:style w:type="character" w:customStyle="1" w:styleId="593">
    <w:name w:val="Default Paragraph Font_file_269"/>
    <w:semiHidden/>
    <w:unhideWhenUsed/>
    <w:qFormat/>
    <w:uiPriority w:val="1"/>
  </w:style>
  <w:style w:type="table" w:customStyle="1" w:styleId="594">
    <w:name w:val="Normal Table_file_269"/>
    <w:semiHidden/>
    <w:unhideWhenUsed/>
    <w:qFormat/>
    <w:uiPriority w:val="99"/>
    <w:tblPr>
      <w:tblCellMar>
        <w:top w:w="0" w:type="dxa"/>
        <w:left w:w="108" w:type="dxa"/>
        <w:bottom w:w="0" w:type="dxa"/>
        <w:right w:w="108" w:type="dxa"/>
      </w:tblCellMar>
    </w:tblPr>
  </w:style>
  <w:style w:type="character" w:customStyle="1" w:styleId="595">
    <w:name w:val="Hyperlink_file_269"/>
    <w:basedOn w:val="593"/>
    <w:semiHidden/>
    <w:unhideWhenUsed/>
    <w:qFormat/>
    <w:uiPriority w:val="99"/>
    <w:rPr>
      <w:color w:val="0782C1"/>
      <w:u w:val="single"/>
    </w:rPr>
  </w:style>
  <w:style w:type="character" w:customStyle="1" w:styleId="596">
    <w:name w:val="FollowedHyperlink_file_269"/>
    <w:basedOn w:val="593"/>
    <w:semiHidden/>
    <w:unhideWhenUsed/>
    <w:qFormat/>
    <w:uiPriority w:val="99"/>
    <w:rPr>
      <w:color w:val="0782C1"/>
      <w:u w:val="single"/>
    </w:rPr>
  </w:style>
  <w:style w:type="character" w:customStyle="1" w:styleId="597">
    <w:name w:val="标题 1 Char_file_269"/>
    <w:basedOn w:val="593"/>
    <w:link w:val="3"/>
    <w:qFormat/>
    <w:uiPriority w:val="9"/>
    <w:rPr>
      <w:rFonts w:ascii="宋体" w:hAnsi="宋体" w:eastAsia="宋体" w:cs="宋体"/>
      <w:b/>
      <w:bCs/>
      <w:kern w:val="44"/>
      <w:sz w:val="44"/>
      <w:szCs w:val="44"/>
    </w:rPr>
  </w:style>
  <w:style w:type="character" w:customStyle="1" w:styleId="598">
    <w:name w:val="标题 2 Char_file_269"/>
    <w:basedOn w:val="593"/>
    <w:link w:val="4"/>
    <w:semiHidden/>
    <w:qFormat/>
    <w:uiPriority w:val="9"/>
    <w:rPr>
      <w:rFonts w:asciiTheme="majorHAnsi" w:hAnsiTheme="majorHAnsi" w:eastAsiaTheme="majorEastAsia" w:cstheme="majorBidi"/>
      <w:b/>
      <w:bCs/>
      <w:sz w:val="32"/>
      <w:szCs w:val="32"/>
    </w:rPr>
  </w:style>
  <w:style w:type="character" w:customStyle="1" w:styleId="599">
    <w:name w:val="标题 3 Char_file_269"/>
    <w:basedOn w:val="593"/>
    <w:link w:val="5"/>
    <w:semiHidden/>
    <w:qFormat/>
    <w:uiPriority w:val="9"/>
    <w:rPr>
      <w:rFonts w:ascii="宋体" w:hAnsi="宋体" w:eastAsia="宋体" w:cs="宋体"/>
      <w:b/>
      <w:bCs/>
      <w:sz w:val="32"/>
      <w:szCs w:val="32"/>
    </w:rPr>
  </w:style>
  <w:style w:type="character" w:customStyle="1" w:styleId="600">
    <w:name w:val="标题 4 Char_file_269"/>
    <w:basedOn w:val="593"/>
    <w:link w:val="6"/>
    <w:semiHidden/>
    <w:qFormat/>
    <w:uiPriority w:val="9"/>
    <w:rPr>
      <w:rFonts w:asciiTheme="majorHAnsi" w:hAnsiTheme="majorHAnsi" w:eastAsiaTheme="majorEastAsia" w:cstheme="majorBidi"/>
      <w:b/>
      <w:bCs/>
      <w:sz w:val="28"/>
      <w:szCs w:val="28"/>
    </w:rPr>
  </w:style>
  <w:style w:type="character" w:customStyle="1" w:styleId="601">
    <w:name w:val="标题 5 Char_file_269"/>
    <w:basedOn w:val="593"/>
    <w:link w:val="7"/>
    <w:semiHidden/>
    <w:qFormat/>
    <w:uiPriority w:val="9"/>
    <w:rPr>
      <w:rFonts w:ascii="宋体" w:hAnsi="宋体" w:eastAsia="宋体" w:cs="宋体"/>
      <w:b/>
      <w:bCs/>
      <w:sz w:val="28"/>
      <w:szCs w:val="28"/>
    </w:rPr>
  </w:style>
  <w:style w:type="character" w:customStyle="1" w:styleId="602">
    <w:name w:val="标题 6 Char_file_269"/>
    <w:basedOn w:val="593"/>
    <w:link w:val="9"/>
    <w:semiHidden/>
    <w:qFormat/>
    <w:uiPriority w:val="9"/>
    <w:rPr>
      <w:rFonts w:asciiTheme="majorHAnsi" w:hAnsiTheme="majorHAnsi" w:eastAsiaTheme="majorEastAsia" w:cstheme="majorBidi"/>
      <w:b/>
      <w:bCs/>
      <w:sz w:val="24"/>
      <w:szCs w:val="24"/>
    </w:rPr>
  </w:style>
  <w:style w:type="paragraph" w:customStyle="1" w:styleId="603">
    <w:name w:val="cke_editable_file_269"/>
    <w:basedOn w:val="586"/>
    <w:qFormat/>
    <w:uiPriority w:val="0"/>
    <w:rPr>
      <w:rFonts w:ascii="仿宋_GB2312" w:eastAsia="仿宋_GB2312"/>
    </w:rPr>
  </w:style>
  <w:style w:type="paragraph" w:customStyle="1" w:styleId="604">
    <w:name w:val="marker_file_269"/>
    <w:basedOn w:val="586"/>
    <w:qFormat/>
    <w:uiPriority w:val="0"/>
    <w:pPr>
      <w:shd w:val="clear" w:color="auto" w:fill="FFFF00"/>
    </w:pPr>
  </w:style>
  <w:style w:type="paragraph" w:customStyle="1" w:styleId="605">
    <w:name w:val="Normal (Web)_file_269"/>
    <w:basedOn w:val="586"/>
    <w:semiHidden/>
    <w:unhideWhenUsed/>
    <w:qFormat/>
    <w:uiPriority w:val="99"/>
  </w:style>
  <w:style w:type="character" w:customStyle="1" w:styleId="606">
    <w:name w:val="Strong_file_269"/>
    <w:basedOn w:val="593"/>
    <w:qFormat/>
    <w:uiPriority w:val="22"/>
    <w:rPr>
      <w:b/>
      <w:bCs/>
    </w:rPr>
  </w:style>
  <w:style w:type="paragraph" w:customStyle="1" w:styleId="607">
    <w:name w:val="Normal_file_2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270"/>
    <w:basedOn w:val="607"/>
    <w:qFormat/>
    <w:uiPriority w:val="9"/>
    <w:pPr>
      <w:outlineLvl w:val="0"/>
    </w:pPr>
    <w:rPr>
      <w:kern w:val="36"/>
      <w:sz w:val="48"/>
      <w:szCs w:val="48"/>
    </w:rPr>
  </w:style>
  <w:style w:type="paragraph" w:customStyle="1" w:styleId="609">
    <w:name w:val="heading 2_file_270"/>
    <w:basedOn w:val="607"/>
    <w:qFormat/>
    <w:uiPriority w:val="9"/>
    <w:pPr>
      <w:outlineLvl w:val="1"/>
    </w:pPr>
    <w:rPr>
      <w:sz w:val="36"/>
      <w:szCs w:val="36"/>
    </w:rPr>
  </w:style>
  <w:style w:type="paragraph" w:customStyle="1" w:styleId="610">
    <w:name w:val="heading 3_file_270"/>
    <w:basedOn w:val="607"/>
    <w:qFormat/>
    <w:uiPriority w:val="9"/>
    <w:pPr>
      <w:outlineLvl w:val="2"/>
    </w:pPr>
    <w:rPr>
      <w:sz w:val="27"/>
      <w:szCs w:val="27"/>
    </w:rPr>
  </w:style>
  <w:style w:type="paragraph" w:customStyle="1" w:styleId="611">
    <w:name w:val="heading 4_file_270"/>
    <w:basedOn w:val="607"/>
    <w:qFormat/>
    <w:uiPriority w:val="9"/>
    <w:pPr>
      <w:outlineLvl w:val="3"/>
    </w:pPr>
  </w:style>
  <w:style w:type="paragraph" w:customStyle="1" w:styleId="612">
    <w:name w:val="heading 5_file_270"/>
    <w:basedOn w:val="607"/>
    <w:qFormat/>
    <w:uiPriority w:val="9"/>
    <w:pPr>
      <w:outlineLvl w:val="4"/>
    </w:pPr>
    <w:rPr>
      <w:sz w:val="20"/>
      <w:szCs w:val="20"/>
    </w:rPr>
  </w:style>
  <w:style w:type="paragraph" w:customStyle="1" w:styleId="613">
    <w:name w:val="heading 6_file_270"/>
    <w:basedOn w:val="607"/>
    <w:qFormat/>
    <w:uiPriority w:val="9"/>
    <w:pPr>
      <w:outlineLvl w:val="5"/>
    </w:pPr>
    <w:rPr>
      <w:sz w:val="15"/>
      <w:szCs w:val="15"/>
    </w:rPr>
  </w:style>
  <w:style w:type="character" w:customStyle="1" w:styleId="614">
    <w:name w:val="Default Paragraph Font_file_270"/>
    <w:semiHidden/>
    <w:unhideWhenUsed/>
    <w:qFormat/>
    <w:uiPriority w:val="1"/>
  </w:style>
  <w:style w:type="table" w:customStyle="1" w:styleId="615">
    <w:name w:val="Normal Table_file_270"/>
    <w:semiHidden/>
    <w:unhideWhenUsed/>
    <w:qFormat/>
    <w:uiPriority w:val="99"/>
    <w:tblPr>
      <w:tblCellMar>
        <w:top w:w="0" w:type="dxa"/>
        <w:left w:w="108" w:type="dxa"/>
        <w:bottom w:w="0" w:type="dxa"/>
        <w:right w:w="108" w:type="dxa"/>
      </w:tblCellMar>
    </w:tblPr>
  </w:style>
  <w:style w:type="character" w:customStyle="1" w:styleId="616">
    <w:name w:val="Hyperlink_file_270"/>
    <w:basedOn w:val="614"/>
    <w:semiHidden/>
    <w:unhideWhenUsed/>
    <w:qFormat/>
    <w:uiPriority w:val="99"/>
    <w:rPr>
      <w:color w:val="0782C1"/>
      <w:u w:val="single"/>
    </w:rPr>
  </w:style>
  <w:style w:type="character" w:customStyle="1" w:styleId="617">
    <w:name w:val="FollowedHyperlink_file_270"/>
    <w:basedOn w:val="614"/>
    <w:semiHidden/>
    <w:unhideWhenUsed/>
    <w:qFormat/>
    <w:uiPriority w:val="99"/>
    <w:rPr>
      <w:color w:val="0782C1"/>
      <w:u w:val="single"/>
    </w:rPr>
  </w:style>
  <w:style w:type="character" w:customStyle="1" w:styleId="618">
    <w:name w:val="标题 1 Char_file_270"/>
    <w:basedOn w:val="614"/>
    <w:link w:val="3"/>
    <w:qFormat/>
    <w:uiPriority w:val="9"/>
    <w:rPr>
      <w:rFonts w:ascii="宋体" w:hAnsi="宋体" w:eastAsia="宋体" w:cs="宋体"/>
      <w:b/>
      <w:bCs/>
      <w:kern w:val="44"/>
      <w:sz w:val="44"/>
      <w:szCs w:val="44"/>
    </w:rPr>
  </w:style>
  <w:style w:type="character" w:customStyle="1" w:styleId="619">
    <w:name w:val="标题 2 Char_file_270"/>
    <w:basedOn w:val="614"/>
    <w:link w:val="4"/>
    <w:semiHidden/>
    <w:qFormat/>
    <w:uiPriority w:val="9"/>
    <w:rPr>
      <w:rFonts w:asciiTheme="majorHAnsi" w:hAnsiTheme="majorHAnsi" w:eastAsiaTheme="majorEastAsia" w:cstheme="majorBidi"/>
      <w:b/>
      <w:bCs/>
      <w:sz w:val="32"/>
      <w:szCs w:val="32"/>
    </w:rPr>
  </w:style>
  <w:style w:type="character" w:customStyle="1" w:styleId="620">
    <w:name w:val="标题 3 Char_file_270"/>
    <w:basedOn w:val="614"/>
    <w:link w:val="5"/>
    <w:semiHidden/>
    <w:qFormat/>
    <w:uiPriority w:val="9"/>
    <w:rPr>
      <w:rFonts w:ascii="宋体" w:hAnsi="宋体" w:eastAsia="宋体" w:cs="宋体"/>
      <w:b/>
      <w:bCs/>
      <w:sz w:val="32"/>
      <w:szCs w:val="32"/>
    </w:rPr>
  </w:style>
  <w:style w:type="character" w:customStyle="1" w:styleId="621">
    <w:name w:val="标题 4 Char_file_270"/>
    <w:basedOn w:val="614"/>
    <w:link w:val="6"/>
    <w:semiHidden/>
    <w:qFormat/>
    <w:uiPriority w:val="9"/>
    <w:rPr>
      <w:rFonts w:asciiTheme="majorHAnsi" w:hAnsiTheme="majorHAnsi" w:eastAsiaTheme="majorEastAsia" w:cstheme="majorBidi"/>
      <w:b/>
      <w:bCs/>
      <w:sz w:val="28"/>
      <w:szCs w:val="28"/>
    </w:rPr>
  </w:style>
  <w:style w:type="character" w:customStyle="1" w:styleId="622">
    <w:name w:val="标题 5 Char_file_270"/>
    <w:basedOn w:val="614"/>
    <w:link w:val="7"/>
    <w:semiHidden/>
    <w:qFormat/>
    <w:uiPriority w:val="9"/>
    <w:rPr>
      <w:rFonts w:ascii="宋体" w:hAnsi="宋体" w:eastAsia="宋体" w:cs="宋体"/>
      <w:b/>
      <w:bCs/>
      <w:sz w:val="28"/>
      <w:szCs w:val="28"/>
    </w:rPr>
  </w:style>
  <w:style w:type="character" w:customStyle="1" w:styleId="623">
    <w:name w:val="标题 6 Char_file_270"/>
    <w:basedOn w:val="614"/>
    <w:link w:val="9"/>
    <w:semiHidden/>
    <w:qFormat/>
    <w:uiPriority w:val="9"/>
    <w:rPr>
      <w:rFonts w:asciiTheme="majorHAnsi" w:hAnsiTheme="majorHAnsi" w:eastAsiaTheme="majorEastAsia" w:cstheme="majorBidi"/>
      <w:b/>
      <w:bCs/>
      <w:sz w:val="24"/>
      <w:szCs w:val="24"/>
    </w:rPr>
  </w:style>
  <w:style w:type="paragraph" w:customStyle="1" w:styleId="624">
    <w:name w:val="cke_editable_file_270"/>
    <w:basedOn w:val="607"/>
    <w:qFormat/>
    <w:uiPriority w:val="0"/>
    <w:rPr>
      <w:rFonts w:ascii="仿宋_GB2312" w:eastAsia="仿宋_GB2312"/>
    </w:rPr>
  </w:style>
  <w:style w:type="paragraph" w:customStyle="1" w:styleId="625">
    <w:name w:val="marker_file_270"/>
    <w:basedOn w:val="607"/>
    <w:qFormat/>
    <w:uiPriority w:val="0"/>
    <w:pPr>
      <w:shd w:val="clear" w:color="auto" w:fill="FFFF00"/>
    </w:pPr>
  </w:style>
  <w:style w:type="paragraph" w:customStyle="1" w:styleId="626">
    <w:name w:val="Normal (Web)_file_270"/>
    <w:basedOn w:val="607"/>
    <w:semiHidden/>
    <w:unhideWhenUsed/>
    <w:qFormat/>
    <w:uiPriority w:val="99"/>
  </w:style>
  <w:style w:type="paragraph" w:customStyle="1" w:styleId="627">
    <w:name w:val="Normal_file_2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heading 1_file_271"/>
    <w:basedOn w:val="627"/>
    <w:qFormat/>
    <w:uiPriority w:val="9"/>
    <w:pPr>
      <w:outlineLvl w:val="0"/>
    </w:pPr>
    <w:rPr>
      <w:kern w:val="36"/>
      <w:sz w:val="48"/>
      <w:szCs w:val="48"/>
    </w:rPr>
  </w:style>
  <w:style w:type="paragraph" w:customStyle="1" w:styleId="629">
    <w:name w:val="heading 2_file_271"/>
    <w:basedOn w:val="627"/>
    <w:qFormat/>
    <w:uiPriority w:val="9"/>
    <w:pPr>
      <w:outlineLvl w:val="1"/>
    </w:pPr>
    <w:rPr>
      <w:sz w:val="36"/>
      <w:szCs w:val="36"/>
    </w:rPr>
  </w:style>
  <w:style w:type="paragraph" w:customStyle="1" w:styleId="630">
    <w:name w:val="heading 3_file_271"/>
    <w:basedOn w:val="627"/>
    <w:qFormat/>
    <w:uiPriority w:val="9"/>
    <w:pPr>
      <w:outlineLvl w:val="2"/>
    </w:pPr>
    <w:rPr>
      <w:sz w:val="27"/>
      <w:szCs w:val="27"/>
    </w:rPr>
  </w:style>
  <w:style w:type="paragraph" w:customStyle="1" w:styleId="631">
    <w:name w:val="heading 4_file_271"/>
    <w:basedOn w:val="627"/>
    <w:qFormat/>
    <w:uiPriority w:val="9"/>
    <w:pPr>
      <w:outlineLvl w:val="3"/>
    </w:pPr>
  </w:style>
  <w:style w:type="paragraph" w:customStyle="1" w:styleId="632">
    <w:name w:val="heading 5_file_271"/>
    <w:basedOn w:val="627"/>
    <w:qFormat/>
    <w:uiPriority w:val="9"/>
    <w:pPr>
      <w:outlineLvl w:val="4"/>
    </w:pPr>
    <w:rPr>
      <w:sz w:val="20"/>
      <w:szCs w:val="20"/>
    </w:rPr>
  </w:style>
  <w:style w:type="paragraph" w:customStyle="1" w:styleId="633">
    <w:name w:val="heading 6_file_271"/>
    <w:basedOn w:val="627"/>
    <w:qFormat/>
    <w:uiPriority w:val="9"/>
    <w:pPr>
      <w:outlineLvl w:val="5"/>
    </w:pPr>
    <w:rPr>
      <w:sz w:val="15"/>
      <w:szCs w:val="15"/>
    </w:rPr>
  </w:style>
  <w:style w:type="character" w:customStyle="1" w:styleId="634">
    <w:name w:val="Default Paragraph Font_file_271"/>
    <w:semiHidden/>
    <w:unhideWhenUsed/>
    <w:qFormat/>
    <w:uiPriority w:val="1"/>
  </w:style>
  <w:style w:type="table" w:customStyle="1" w:styleId="635">
    <w:name w:val="Normal Table_file_271"/>
    <w:semiHidden/>
    <w:unhideWhenUsed/>
    <w:qFormat/>
    <w:uiPriority w:val="99"/>
    <w:tblPr>
      <w:tblCellMar>
        <w:top w:w="0" w:type="dxa"/>
        <w:left w:w="108" w:type="dxa"/>
        <w:bottom w:w="0" w:type="dxa"/>
        <w:right w:w="108" w:type="dxa"/>
      </w:tblCellMar>
    </w:tblPr>
  </w:style>
  <w:style w:type="character" w:customStyle="1" w:styleId="636">
    <w:name w:val="Hyperlink_file_271"/>
    <w:basedOn w:val="634"/>
    <w:semiHidden/>
    <w:unhideWhenUsed/>
    <w:qFormat/>
    <w:uiPriority w:val="99"/>
    <w:rPr>
      <w:color w:val="0782C1"/>
      <w:u w:val="single"/>
    </w:rPr>
  </w:style>
  <w:style w:type="character" w:customStyle="1" w:styleId="637">
    <w:name w:val="FollowedHyperlink_file_271"/>
    <w:basedOn w:val="634"/>
    <w:semiHidden/>
    <w:unhideWhenUsed/>
    <w:qFormat/>
    <w:uiPriority w:val="99"/>
    <w:rPr>
      <w:color w:val="0782C1"/>
      <w:u w:val="single"/>
    </w:rPr>
  </w:style>
  <w:style w:type="character" w:customStyle="1" w:styleId="638">
    <w:name w:val="标题 1 Char_file_271"/>
    <w:basedOn w:val="634"/>
    <w:link w:val="3"/>
    <w:qFormat/>
    <w:uiPriority w:val="9"/>
    <w:rPr>
      <w:rFonts w:ascii="宋体" w:hAnsi="宋体" w:eastAsia="宋体" w:cs="宋体"/>
      <w:b/>
      <w:bCs/>
      <w:kern w:val="44"/>
      <w:sz w:val="44"/>
      <w:szCs w:val="44"/>
    </w:rPr>
  </w:style>
  <w:style w:type="character" w:customStyle="1" w:styleId="639">
    <w:name w:val="标题 2 Char_file_271"/>
    <w:basedOn w:val="634"/>
    <w:link w:val="4"/>
    <w:semiHidden/>
    <w:qFormat/>
    <w:uiPriority w:val="9"/>
    <w:rPr>
      <w:rFonts w:asciiTheme="majorHAnsi" w:hAnsiTheme="majorHAnsi" w:eastAsiaTheme="majorEastAsia" w:cstheme="majorBidi"/>
      <w:b/>
      <w:bCs/>
      <w:sz w:val="32"/>
      <w:szCs w:val="32"/>
    </w:rPr>
  </w:style>
  <w:style w:type="character" w:customStyle="1" w:styleId="640">
    <w:name w:val="标题 3 Char_file_271"/>
    <w:basedOn w:val="634"/>
    <w:link w:val="5"/>
    <w:semiHidden/>
    <w:qFormat/>
    <w:uiPriority w:val="9"/>
    <w:rPr>
      <w:rFonts w:ascii="宋体" w:hAnsi="宋体" w:eastAsia="宋体" w:cs="宋体"/>
      <w:b/>
      <w:bCs/>
      <w:sz w:val="32"/>
      <w:szCs w:val="32"/>
    </w:rPr>
  </w:style>
  <w:style w:type="character" w:customStyle="1" w:styleId="641">
    <w:name w:val="标题 4 Char_file_271"/>
    <w:basedOn w:val="634"/>
    <w:link w:val="6"/>
    <w:semiHidden/>
    <w:qFormat/>
    <w:uiPriority w:val="9"/>
    <w:rPr>
      <w:rFonts w:asciiTheme="majorHAnsi" w:hAnsiTheme="majorHAnsi" w:eastAsiaTheme="majorEastAsia" w:cstheme="majorBidi"/>
      <w:b/>
      <w:bCs/>
      <w:sz w:val="28"/>
      <w:szCs w:val="28"/>
    </w:rPr>
  </w:style>
  <w:style w:type="character" w:customStyle="1" w:styleId="642">
    <w:name w:val="标题 5 Char_file_271"/>
    <w:basedOn w:val="634"/>
    <w:link w:val="7"/>
    <w:semiHidden/>
    <w:qFormat/>
    <w:uiPriority w:val="9"/>
    <w:rPr>
      <w:rFonts w:ascii="宋体" w:hAnsi="宋体" w:eastAsia="宋体" w:cs="宋体"/>
      <w:b/>
      <w:bCs/>
      <w:sz w:val="28"/>
      <w:szCs w:val="28"/>
    </w:rPr>
  </w:style>
  <w:style w:type="character" w:customStyle="1" w:styleId="643">
    <w:name w:val="标题 6 Char_file_271"/>
    <w:basedOn w:val="634"/>
    <w:link w:val="9"/>
    <w:semiHidden/>
    <w:qFormat/>
    <w:uiPriority w:val="9"/>
    <w:rPr>
      <w:rFonts w:asciiTheme="majorHAnsi" w:hAnsiTheme="majorHAnsi" w:eastAsiaTheme="majorEastAsia" w:cstheme="majorBidi"/>
      <w:b/>
      <w:bCs/>
      <w:sz w:val="24"/>
      <w:szCs w:val="24"/>
    </w:rPr>
  </w:style>
  <w:style w:type="paragraph" w:customStyle="1" w:styleId="644">
    <w:name w:val="cke_editable_file_271"/>
    <w:basedOn w:val="627"/>
    <w:qFormat/>
    <w:uiPriority w:val="0"/>
    <w:rPr>
      <w:rFonts w:ascii="仿宋_GB2312" w:eastAsia="仿宋_GB2312"/>
    </w:rPr>
  </w:style>
  <w:style w:type="paragraph" w:customStyle="1" w:styleId="645">
    <w:name w:val="marker_file_271"/>
    <w:basedOn w:val="627"/>
    <w:qFormat/>
    <w:uiPriority w:val="0"/>
    <w:pPr>
      <w:shd w:val="clear" w:color="auto" w:fill="FFFF00"/>
    </w:pPr>
  </w:style>
  <w:style w:type="paragraph" w:customStyle="1" w:styleId="646">
    <w:name w:val="Normal (Web)_file_271"/>
    <w:basedOn w:val="627"/>
    <w:semiHidden/>
    <w:unhideWhenUsed/>
    <w:qFormat/>
    <w:uiPriority w:val="99"/>
  </w:style>
  <w:style w:type="paragraph" w:customStyle="1" w:styleId="647">
    <w:name w:val="Normal_file_2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272"/>
    <w:basedOn w:val="647"/>
    <w:qFormat/>
    <w:uiPriority w:val="9"/>
    <w:pPr>
      <w:outlineLvl w:val="0"/>
    </w:pPr>
    <w:rPr>
      <w:kern w:val="36"/>
      <w:sz w:val="48"/>
      <w:szCs w:val="48"/>
    </w:rPr>
  </w:style>
  <w:style w:type="paragraph" w:customStyle="1" w:styleId="649">
    <w:name w:val="heading 2_file_272"/>
    <w:basedOn w:val="647"/>
    <w:qFormat/>
    <w:uiPriority w:val="9"/>
    <w:pPr>
      <w:outlineLvl w:val="1"/>
    </w:pPr>
    <w:rPr>
      <w:sz w:val="36"/>
      <w:szCs w:val="36"/>
    </w:rPr>
  </w:style>
  <w:style w:type="paragraph" w:customStyle="1" w:styleId="650">
    <w:name w:val="heading 3_file_272"/>
    <w:basedOn w:val="647"/>
    <w:qFormat/>
    <w:uiPriority w:val="9"/>
    <w:pPr>
      <w:outlineLvl w:val="2"/>
    </w:pPr>
    <w:rPr>
      <w:sz w:val="27"/>
      <w:szCs w:val="27"/>
    </w:rPr>
  </w:style>
  <w:style w:type="paragraph" w:customStyle="1" w:styleId="651">
    <w:name w:val="heading 4_file_272"/>
    <w:basedOn w:val="647"/>
    <w:qFormat/>
    <w:uiPriority w:val="9"/>
    <w:pPr>
      <w:outlineLvl w:val="3"/>
    </w:pPr>
  </w:style>
  <w:style w:type="paragraph" w:customStyle="1" w:styleId="652">
    <w:name w:val="heading 5_file_272"/>
    <w:basedOn w:val="647"/>
    <w:qFormat/>
    <w:uiPriority w:val="9"/>
    <w:pPr>
      <w:outlineLvl w:val="4"/>
    </w:pPr>
    <w:rPr>
      <w:sz w:val="20"/>
      <w:szCs w:val="20"/>
    </w:rPr>
  </w:style>
  <w:style w:type="paragraph" w:customStyle="1" w:styleId="653">
    <w:name w:val="heading 6_file_272"/>
    <w:basedOn w:val="647"/>
    <w:qFormat/>
    <w:uiPriority w:val="9"/>
    <w:pPr>
      <w:outlineLvl w:val="5"/>
    </w:pPr>
    <w:rPr>
      <w:sz w:val="15"/>
      <w:szCs w:val="15"/>
    </w:rPr>
  </w:style>
  <w:style w:type="character" w:customStyle="1" w:styleId="654">
    <w:name w:val="Default Paragraph Font_file_272"/>
    <w:semiHidden/>
    <w:unhideWhenUsed/>
    <w:qFormat/>
    <w:uiPriority w:val="1"/>
  </w:style>
  <w:style w:type="table" w:customStyle="1" w:styleId="655">
    <w:name w:val="Normal Table_file_272"/>
    <w:semiHidden/>
    <w:unhideWhenUsed/>
    <w:qFormat/>
    <w:uiPriority w:val="99"/>
    <w:tblPr>
      <w:tblCellMar>
        <w:top w:w="0" w:type="dxa"/>
        <w:left w:w="108" w:type="dxa"/>
        <w:bottom w:w="0" w:type="dxa"/>
        <w:right w:w="108" w:type="dxa"/>
      </w:tblCellMar>
    </w:tblPr>
  </w:style>
  <w:style w:type="character" w:customStyle="1" w:styleId="656">
    <w:name w:val="Hyperlink_file_272"/>
    <w:basedOn w:val="654"/>
    <w:semiHidden/>
    <w:unhideWhenUsed/>
    <w:qFormat/>
    <w:uiPriority w:val="99"/>
    <w:rPr>
      <w:color w:val="0782C1"/>
      <w:u w:val="single"/>
    </w:rPr>
  </w:style>
  <w:style w:type="character" w:customStyle="1" w:styleId="657">
    <w:name w:val="FollowedHyperlink_file_272"/>
    <w:basedOn w:val="654"/>
    <w:semiHidden/>
    <w:unhideWhenUsed/>
    <w:qFormat/>
    <w:uiPriority w:val="99"/>
    <w:rPr>
      <w:color w:val="0782C1"/>
      <w:u w:val="single"/>
    </w:rPr>
  </w:style>
  <w:style w:type="character" w:customStyle="1" w:styleId="658">
    <w:name w:val="标题 1 Char_file_272"/>
    <w:basedOn w:val="654"/>
    <w:link w:val="3"/>
    <w:qFormat/>
    <w:uiPriority w:val="9"/>
    <w:rPr>
      <w:rFonts w:ascii="宋体" w:hAnsi="宋体" w:eastAsia="宋体" w:cs="宋体"/>
      <w:b/>
      <w:bCs/>
      <w:kern w:val="44"/>
      <w:sz w:val="44"/>
      <w:szCs w:val="44"/>
    </w:rPr>
  </w:style>
  <w:style w:type="character" w:customStyle="1" w:styleId="659">
    <w:name w:val="标题 2 Char_file_272"/>
    <w:basedOn w:val="654"/>
    <w:link w:val="4"/>
    <w:semiHidden/>
    <w:qFormat/>
    <w:uiPriority w:val="9"/>
    <w:rPr>
      <w:rFonts w:asciiTheme="majorHAnsi" w:hAnsiTheme="majorHAnsi" w:eastAsiaTheme="majorEastAsia" w:cstheme="majorBidi"/>
      <w:b/>
      <w:bCs/>
      <w:sz w:val="32"/>
      <w:szCs w:val="32"/>
    </w:rPr>
  </w:style>
  <w:style w:type="character" w:customStyle="1" w:styleId="660">
    <w:name w:val="标题 3 Char_file_272"/>
    <w:basedOn w:val="654"/>
    <w:link w:val="5"/>
    <w:semiHidden/>
    <w:qFormat/>
    <w:uiPriority w:val="9"/>
    <w:rPr>
      <w:rFonts w:ascii="宋体" w:hAnsi="宋体" w:eastAsia="宋体" w:cs="宋体"/>
      <w:b/>
      <w:bCs/>
      <w:sz w:val="32"/>
      <w:szCs w:val="32"/>
    </w:rPr>
  </w:style>
  <w:style w:type="character" w:customStyle="1" w:styleId="661">
    <w:name w:val="标题 4 Char_file_272"/>
    <w:basedOn w:val="654"/>
    <w:link w:val="6"/>
    <w:semiHidden/>
    <w:qFormat/>
    <w:uiPriority w:val="9"/>
    <w:rPr>
      <w:rFonts w:asciiTheme="majorHAnsi" w:hAnsiTheme="majorHAnsi" w:eastAsiaTheme="majorEastAsia" w:cstheme="majorBidi"/>
      <w:b/>
      <w:bCs/>
      <w:sz w:val="28"/>
      <w:szCs w:val="28"/>
    </w:rPr>
  </w:style>
  <w:style w:type="character" w:customStyle="1" w:styleId="662">
    <w:name w:val="标题 5 Char_file_272"/>
    <w:basedOn w:val="654"/>
    <w:link w:val="7"/>
    <w:semiHidden/>
    <w:qFormat/>
    <w:uiPriority w:val="9"/>
    <w:rPr>
      <w:rFonts w:ascii="宋体" w:hAnsi="宋体" w:eastAsia="宋体" w:cs="宋体"/>
      <w:b/>
      <w:bCs/>
      <w:sz w:val="28"/>
      <w:szCs w:val="28"/>
    </w:rPr>
  </w:style>
  <w:style w:type="character" w:customStyle="1" w:styleId="663">
    <w:name w:val="标题 6 Char_file_272"/>
    <w:basedOn w:val="654"/>
    <w:link w:val="9"/>
    <w:semiHidden/>
    <w:qFormat/>
    <w:uiPriority w:val="9"/>
    <w:rPr>
      <w:rFonts w:asciiTheme="majorHAnsi" w:hAnsiTheme="majorHAnsi" w:eastAsiaTheme="majorEastAsia" w:cstheme="majorBidi"/>
      <w:b/>
      <w:bCs/>
      <w:sz w:val="24"/>
      <w:szCs w:val="24"/>
    </w:rPr>
  </w:style>
  <w:style w:type="paragraph" w:customStyle="1" w:styleId="664">
    <w:name w:val="cke_editable_file_272"/>
    <w:basedOn w:val="647"/>
    <w:qFormat/>
    <w:uiPriority w:val="0"/>
    <w:rPr>
      <w:rFonts w:ascii="仿宋_GB2312" w:eastAsia="仿宋_GB2312"/>
    </w:rPr>
  </w:style>
  <w:style w:type="paragraph" w:customStyle="1" w:styleId="665">
    <w:name w:val="marker_file_272"/>
    <w:basedOn w:val="647"/>
    <w:qFormat/>
    <w:uiPriority w:val="0"/>
    <w:pPr>
      <w:shd w:val="clear" w:color="auto" w:fill="FFFF00"/>
    </w:pPr>
  </w:style>
  <w:style w:type="paragraph" w:customStyle="1" w:styleId="666">
    <w:name w:val="Normal (Web)_file_272"/>
    <w:basedOn w:val="647"/>
    <w:semiHidden/>
    <w:unhideWhenUsed/>
    <w:qFormat/>
    <w:uiPriority w:val="99"/>
  </w:style>
  <w:style w:type="paragraph" w:customStyle="1" w:styleId="667">
    <w:name w:val="Normal_file_2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heading 1_file_273"/>
    <w:basedOn w:val="667"/>
    <w:qFormat/>
    <w:uiPriority w:val="9"/>
    <w:pPr>
      <w:outlineLvl w:val="0"/>
    </w:pPr>
    <w:rPr>
      <w:kern w:val="36"/>
      <w:sz w:val="48"/>
      <w:szCs w:val="48"/>
    </w:rPr>
  </w:style>
  <w:style w:type="paragraph" w:customStyle="1" w:styleId="669">
    <w:name w:val="heading 2_file_273"/>
    <w:basedOn w:val="667"/>
    <w:qFormat/>
    <w:uiPriority w:val="9"/>
    <w:pPr>
      <w:outlineLvl w:val="1"/>
    </w:pPr>
    <w:rPr>
      <w:sz w:val="36"/>
      <w:szCs w:val="36"/>
    </w:rPr>
  </w:style>
  <w:style w:type="paragraph" w:customStyle="1" w:styleId="670">
    <w:name w:val="heading 3_file_273"/>
    <w:basedOn w:val="667"/>
    <w:qFormat/>
    <w:uiPriority w:val="9"/>
    <w:pPr>
      <w:outlineLvl w:val="2"/>
    </w:pPr>
    <w:rPr>
      <w:sz w:val="27"/>
      <w:szCs w:val="27"/>
    </w:rPr>
  </w:style>
  <w:style w:type="paragraph" w:customStyle="1" w:styleId="671">
    <w:name w:val="heading 4_file_273"/>
    <w:basedOn w:val="667"/>
    <w:qFormat/>
    <w:uiPriority w:val="9"/>
    <w:pPr>
      <w:outlineLvl w:val="3"/>
    </w:pPr>
  </w:style>
  <w:style w:type="paragraph" w:customStyle="1" w:styleId="672">
    <w:name w:val="heading 5_file_273"/>
    <w:basedOn w:val="667"/>
    <w:qFormat/>
    <w:uiPriority w:val="9"/>
    <w:pPr>
      <w:outlineLvl w:val="4"/>
    </w:pPr>
    <w:rPr>
      <w:sz w:val="20"/>
      <w:szCs w:val="20"/>
    </w:rPr>
  </w:style>
  <w:style w:type="paragraph" w:customStyle="1" w:styleId="673">
    <w:name w:val="heading 6_file_273"/>
    <w:basedOn w:val="667"/>
    <w:qFormat/>
    <w:uiPriority w:val="9"/>
    <w:pPr>
      <w:outlineLvl w:val="5"/>
    </w:pPr>
    <w:rPr>
      <w:sz w:val="15"/>
      <w:szCs w:val="15"/>
    </w:rPr>
  </w:style>
  <w:style w:type="character" w:customStyle="1" w:styleId="674">
    <w:name w:val="Default Paragraph Font_file_273"/>
    <w:semiHidden/>
    <w:unhideWhenUsed/>
    <w:qFormat/>
    <w:uiPriority w:val="1"/>
  </w:style>
  <w:style w:type="table" w:customStyle="1" w:styleId="675">
    <w:name w:val="Normal Table_file_273"/>
    <w:semiHidden/>
    <w:unhideWhenUsed/>
    <w:qFormat/>
    <w:uiPriority w:val="99"/>
    <w:tblPr>
      <w:tblCellMar>
        <w:top w:w="0" w:type="dxa"/>
        <w:left w:w="108" w:type="dxa"/>
        <w:bottom w:w="0" w:type="dxa"/>
        <w:right w:w="108" w:type="dxa"/>
      </w:tblCellMar>
    </w:tblPr>
  </w:style>
  <w:style w:type="character" w:customStyle="1" w:styleId="676">
    <w:name w:val="Hyperlink_file_273"/>
    <w:basedOn w:val="674"/>
    <w:semiHidden/>
    <w:unhideWhenUsed/>
    <w:qFormat/>
    <w:uiPriority w:val="99"/>
    <w:rPr>
      <w:color w:val="0782C1"/>
      <w:u w:val="single"/>
    </w:rPr>
  </w:style>
  <w:style w:type="character" w:customStyle="1" w:styleId="677">
    <w:name w:val="FollowedHyperlink_file_273"/>
    <w:basedOn w:val="674"/>
    <w:semiHidden/>
    <w:unhideWhenUsed/>
    <w:qFormat/>
    <w:uiPriority w:val="99"/>
    <w:rPr>
      <w:color w:val="0782C1"/>
      <w:u w:val="single"/>
    </w:rPr>
  </w:style>
  <w:style w:type="character" w:customStyle="1" w:styleId="678">
    <w:name w:val="标题 1 Char_file_273"/>
    <w:basedOn w:val="674"/>
    <w:link w:val="3"/>
    <w:qFormat/>
    <w:uiPriority w:val="9"/>
    <w:rPr>
      <w:rFonts w:ascii="宋体" w:hAnsi="宋体" w:eastAsia="宋体" w:cs="宋体"/>
      <w:b/>
      <w:bCs/>
      <w:kern w:val="44"/>
      <w:sz w:val="44"/>
      <w:szCs w:val="44"/>
    </w:rPr>
  </w:style>
  <w:style w:type="character" w:customStyle="1" w:styleId="679">
    <w:name w:val="标题 2 Char_file_273"/>
    <w:basedOn w:val="674"/>
    <w:link w:val="4"/>
    <w:semiHidden/>
    <w:qFormat/>
    <w:uiPriority w:val="9"/>
    <w:rPr>
      <w:rFonts w:asciiTheme="majorHAnsi" w:hAnsiTheme="majorHAnsi" w:eastAsiaTheme="majorEastAsia" w:cstheme="majorBidi"/>
      <w:b/>
      <w:bCs/>
      <w:sz w:val="32"/>
      <w:szCs w:val="32"/>
    </w:rPr>
  </w:style>
  <w:style w:type="character" w:customStyle="1" w:styleId="680">
    <w:name w:val="标题 3 Char_file_273"/>
    <w:basedOn w:val="674"/>
    <w:link w:val="5"/>
    <w:semiHidden/>
    <w:qFormat/>
    <w:uiPriority w:val="9"/>
    <w:rPr>
      <w:rFonts w:ascii="宋体" w:hAnsi="宋体" w:eastAsia="宋体" w:cs="宋体"/>
      <w:b/>
      <w:bCs/>
      <w:sz w:val="32"/>
      <w:szCs w:val="32"/>
    </w:rPr>
  </w:style>
  <w:style w:type="character" w:customStyle="1" w:styleId="681">
    <w:name w:val="标题 4 Char_file_273"/>
    <w:basedOn w:val="674"/>
    <w:link w:val="6"/>
    <w:semiHidden/>
    <w:qFormat/>
    <w:uiPriority w:val="9"/>
    <w:rPr>
      <w:rFonts w:asciiTheme="majorHAnsi" w:hAnsiTheme="majorHAnsi" w:eastAsiaTheme="majorEastAsia" w:cstheme="majorBidi"/>
      <w:b/>
      <w:bCs/>
      <w:sz w:val="28"/>
      <w:szCs w:val="28"/>
    </w:rPr>
  </w:style>
  <w:style w:type="character" w:customStyle="1" w:styleId="682">
    <w:name w:val="标题 5 Char_file_273"/>
    <w:basedOn w:val="674"/>
    <w:link w:val="7"/>
    <w:semiHidden/>
    <w:qFormat/>
    <w:uiPriority w:val="9"/>
    <w:rPr>
      <w:rFonts w:ascii="宋体" w:hAnsi="宋体" w:eastAsia="宋体" w:cs="宋体"/>
      <w:b/>
      <w:bCs/>
      <w:sz w:val="28"/>
      <w:szCs w:val="28"/>
    </w:rPr>
  </w:style>
  <w:style w:type="character" w:customStyle="1" w:styleId="683">
    <w:name w:val="标题 6 Char_file_273"/>
    <w:basedOn w:val="674"/>
    <w:link w:val="9"/>
    <w:semiHidden/>
    <w:qFormat/>
    <w:uiPriority w:val="9"/>
    <w:rPr>
      <w:rFonts w:asciiTheme="majorHAnsi" w:hAnsiTheme="majorHAnsi" w:eastAsiaTheme="majorEastAsia" w:cstheme="majorBidi"/>
      <w:b/>
      <w:bCs/>
      <w:sz w:val="24"/>
      <w:szCs w:val="24"/>
    </w:rPr>
  </w:style>
  <w:style w:type="paragraph" w:customStyle="1" w:styleId="684">
    <w:name w:val="cke_editable_file_273"/>
    <w:basedOn w:val="667"/>
    <w:qFormat/>
    <w:uiPriority w:val="0"/>
    <w:rPr>
      <w:rFonts w:ascii="仿宋_GB2312" w:eastAsia="仿宋_GB2312"/>
    </w:rPr>
  </w:style>
  <w:style w:type="paragraph" w:customStyle="1" w:styleId="685">
    <w:name w:val="marker_file_273"/>
    <w:basedOn w:val="667"/>
    <w:qFormat/>
    <w:uiPriority w:val="0"/>
    <w:pPr>
      <w:shd w:val="clear" w:color="auto" w:fill="FFFF00"/>
    </w:pPr>
  </w:style>
  <w:style w:type="paragraph" w:customStyle="1" w:styleId="686">
    <w:name w:val="Normal (Web)_file_273"/>
    <w:basedOn w:val="667"/>
    <w:semiHidden/>
    <w:unhideWhenUsed/>
    <w:qFormat/>
    <w:uiPriority w:val="99"/>
  </w:style>
  <w:style w:type="paragraph" w:customStyle="1" w:styleId="687">
    <w:name w:val="Normal_file_2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8">
    <w:name w:val="heading 1_file_274"/>
    <w:basedOn w:val="687"/>
    <w:qFormat/>
    <w:uiPriority w:val="9"/>
    <w:pPr>
      <w:outlineLvl w:val="0"/>
    </w:pPr>
    <w:rPr>
      <w:kern w:val="36"/>
      <w:sz w:val="48"/>
      <w:szCs w:val="48"/>
    </w:rPr>
  </w:style>
  <w:style w:type="paragraph" w:customStyle="1" w:styleId="689">
    <w:name w:val="heading 2_file_274"/>
    <w:basedOn w:val="687"/>
    <w:qFormat/>
    <w:uiPriority w:val="9"/>
    <w:pPr>
      <w:outlineLvl w:val="1"/>
    </w:pPr>
    <w:rPr>
      <w:sz w:val="36"/>
      <w:szCs w:val="36"/>
    </w:rPr>
  </w:style>
  <w:style w:type="paragraph" w:customStyle="1" w:styleId="690">
    <w:name w:val="heading 3_file_274"/>
    <w:basedOn w:val="687"/>
    <w:qFormat/>
    <w:uiPriority w:val="9"/>
    <w:pPr>
      <w:outlineLvl w:val="2"/>
    </w:pPr>
    <w:rPr>
      <w:sz w:val="27"/>
      <w:szCs w:val="27"/>
    </w:rPr>
  </w:style>
  <w:style w:type="paragraph" w:customStyle="1" w:styleId="691">
    <w:name w:val="heading 4_file_274"/>
    <w:basedOn w:val="687"/>
    <w:qFormat/>
    <w:uiPriority w:val="9"/>
    <w:pPr>
      <w:outlineLvl w:val="3"/>
    </w:pPr>
  </w:style>
  <w:style w:type="paragraph" w:customStyle="1" w:styleId="692">
    <w:name w:val="heading 5_file_274"/>
    <w:basedOn w:val="687"/>
    <w:qFormat/>
    <w:uiPriority w:val="9"/>
    <w:pPr>
      <w:outlineLvl w:val="4"/>
    </w:pPr>
    <w:rPr>
      <w:sz w:val="20"/>
      <w:szCs w:val="20"/>
    </w:rPr>
  </w:style>
  <w:style w:type="paragraph" w:customStyle="1" w:styleId="693">
    <w:name w:val="heading 6_file_274"/>
    <w:basedOn w:val="687"/>
    <w:qFormat/>
    <w:uiPriority w:val="9"/>
    <w:pPr>
      <w:outlineLvl w:val="5"/>
    </w:pPr>
    <w:rPr>
      <w:sz w:val="15"/>
      <w:szCs w:val="15"/>
    </w:rPr>
  </w:style>
  <w:style w:type="character" w:customStyle="1" w:styleId="694">
    <w:name w:val="Default Paragraph Font_file_274"/>
    <w:semiHidden/>
    <w:unhideWhenUsed/>
    <w:qFormat/>
    <w:uiPriority w:val="1"/>
  </w:style>
  <w:style w:type="table" w:customStyle="1" w:styleId="695">
    <w:name w:val="Normal Table_file_274"/>
    <w:semiHidden/>
    <w:unhideWhenUsed/>
    <w:qFormat/>
    <w:uiPriority w:val="99"/>
    <w:tblPr>
      <w:tblCellMar>
        <w:top w:w="0" w:type="dxa"/>
        <w:left w:w="108" w:type="dxa"/>
        <w:bottom w:w="0" w:type="dxa"/>
        <w:right w:w="108" w:type="dxa"/>
      </w:tblCellMar>
    </w:tblPr>
  </w:style>
  <w:style w:type="character" w:customStyle="1" w:styleId="696">
    <w:name w:val="Hyperlink_file_274"/>
    <w:basedOn w:val="694"/>
    <w:semiHidden/>
    <w:unhideWhenUsed/>
    <w:qFormat/>
    <w:uiPriority w:val="99"/>
    <w:rPr>
      <w:color w:val="0782C1"/>
      <w:u w:val="single"/>
    </w:rPr>
  </w:style>
  <w:style w:type="character" w:customStyle="1" w:styleId="697">
    <w:name w:val="FollowedHyperlink_file_274"/>
    <w:basedOn w:val="694"/>
    <w:semiHidden/>
    <w:unhideWhenUsed/>
    <w:qFormat/>
    <w:uiPriority w:val="99"/>
    <w:rPr>
      <w:color w:val="0782C1"/>
      <w:u w:val="single"/>
    </w:rPr>
  </w:style>
  <w:style w:type="character" w:customStyle="1" w:styleId="698">
    <w:name w:val="标题 1 Char_file_274"/>
    <w:basedOn w:val="694"/>
    <w:link w:val="3"/>
    <w:qFormat/>
    <w:uiPriority w:val="9"/>
    <w:rPr>
      <w:rFonts w:ascii="宋体" w:hAnsi="宋体" w:eastAsia="宋体" w:cs="宋体"/>
      <w:b/>
      <w:bCs/>
      <w:kern w:val="44"/>
      <w:sz w:val="44"/>
      <w:szCs w:val="44"/>
    </w:rPr>
  </w:style>
  <w:style w:type="character" w:customStyle="1" w:styleId="699">
    <w:name w:val="标题 2 Char_file_274"/>
    <w:basedOn w:val="694"/>
    <w:link w:val="4"/>
    <w:semiHidden/>
    <w:qFormat/>
    <w:uiPriority w:val="9"/>
    <w:rPr>
      <w:rFonts w:asciiTheme="majorHAnsi" w:hAnsiTheme="majorHAnsi" w:eastAsiaTheme="majorEastAsia" w:cstheme="majorBidi"/>
      <w:b/>
      <w:bCs/>
      <w:sz w:val="32"/>
      <w:szCs w:val="32"/>
    </w:rPr>
  </w:style>
  <w:style w:type="character" w:customStyle="1" w:styleId="700">
    <w:name w:val="标题 3 Char_file_274"/>
    <w:basedOn w:val="694"/>
    <w:link w:val="5"/>
    <w:semiHidden/>
    <w:qFormat/>
    <w:uiPriority w:val="9"/>
    <w:rPr>
      <w:rFonts w:ascii="宋体" w:hAnsi="宋体" w:eastAsia="宋体" w:cs="宋体"/>
      <w:b/>
      <w:bCs/>
      <w:sz w:val="32"/>
      <w:szCs w:val="32"/>
    </w:rPr>
  </w:style>
  <w:style w:type="character" w:customStyle="1" w:styleId="701">
    <w:name w:val="标题 4 Char_file_274"/>
    <w:basedOn w:val="694"/>
    <w:link w:val="6"/>
    <w:semiHidden/>
    <w:qFormat/>
    <w:uiPriority w:val="9"/>
    <w:rPr>
      <w:rFonts w:asciiTheme="majorHAnsi" w:hAnsiTheme="majorHAnsi" w:eastAsiaTheme="majorEastAsia" w:cstheme="majorBidi"/>
      <w:b/>
      <w:bCs/>
      <w:sz w:val="28"/>
      <w:szCs w:val="28"/>
    </w:rPr>
  </w:style>
  <w:style w:type="character" w:customStyle="1" w:styleId="702">
    <w:name w:val="标题 5 Char_file_274"/>
    <w:basedOn w:val="694"/>
    <w:link w:val="7"/>
    <w:semiHidden/>
    <w:qFormat/>
    <w:uiPriority w:val="9"/>
    <w:rPr>
      <w:rFonts w:ascii="宋体" w:hAnsi="宋体" w:eastAsia="宋体" w:cs="宋体"/>
      <w:b/>
      <w:bCs/>
      <w:sz w:val="28"/>
      <w:szCs w:val="28"/>
    </w:rPr>
  </w:style>
  <w:style w:type="character" w:customStyle="1" w:styleId="703">
    <w:name w:val="标题 6 Char_file_274"/>
    <w:basedOn w:val="694"/>
    <w:link w:val="9"/>
    <w:semiHidden/>
    <w:qFormat/>
    <w:uiPriority w:val="9"/>
    <w:rPr>
      <w:rFonts w:asciiTheme="majorHAnsi" w:hAnsiTheme="majorHAnsi" w:eastAsiaTheme="majorEastAsia" w:cstheme="majorBidi"/>
      <w:b/>
      <w:bCs/>
      <w:sz w:val="24"/>
      <w:szCs w:val="24"/>
    </w:rPr>
  </w:style>
  <w:style w:type="paragraph" w:customStyle="1" w:styleId="704">
    <w:name w:val="cke_editable_file_274"/>
    <w:basedOn w:val="687"/>
    <w:qFormat/>
    <w:uiPriority w:val="0"/>
    <w:rPr>
      <w:rFonts w:ascii="仿宋_GB2312" w:eastAsia="仿宋_GB2312"/>
    </w:rPr>
  </w:style>
  <w:style w:type="paragraph" w:customStyle="1" w:styleId="705">
    <w:name w:val="marker_file_274"/>
    <w:basedOn w:val="687"/>
    <w:qFormat/>
    <w:uiPriority w:val="0"/>
    <w:pPr>
      <w:shd w:val="clear" w:color="auto" w:fill="FFFF00"/>
    </w:pPr>
  </w:style>
  <w:style w:type="paragraph" w:customStyle="1" w:styleId="706">
    <w:name w:val="Normal (Web)_file_274"/>
    <w:basedOn w:val="687"/>
    <w:semiHidden/>
    <w:unhideWhenUsed/>
    <w:qFormat/>
    <w:uiPriority w:val="99"/>
  </w:style>
  <w:style w:type="paragraph" w:customStyle="1" w:styleId="707">
    <w:name w:val="Normal_file_2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8">
    <w:name w:val="heading 1_file_275"/>
    <w:basedOn w:val="707"/>
    <w:qFormat/>
    <w:uiPriority w:val="9"/>
    <w:pPr>
      <w:outlineLvl w:val="0"/>
    </w:pPr>
    <w:rPr>
      <w:kern w:val="36"/>
      <w:sz w:val="48"/>
      <w:szCs w:val="48"/>
    </w:rPr>
  </w:style>
  <w:style w:type="paragraph" w:customStyle="1" w:styleId="709">
    <w:name w:val="heading 2_file_275"/>
    <w:basedOn w:val="707"/>
    <w:qFormat/>
    <w:uiPriority w:val="9"/>
    <w:pPr>
      <w:outlineLvl w:val="1"/>
    </w:pPr>
    <w:rPr>
      <w:sz w:val="36"/>
      <w:szCs w:val="36"/>
    </w:rPr>
  </w:style>
  <w:style w:type="paragraph" w:customStyle="1" w:styleId="710">
    <w:name w:val="heading 3_file_275"/>
    <w:basedOn w:val="707"/>
    <w:qFormat/>
    <w:uiPriority w:val="9"/>
    <w:pPr>
      <w:outlineLvl w:val="2"/>
    </w:pPr>
    <w:rPr>
      <w:sz w:val="27"/>
      <w:szCs w:val="27"/>
    </w:rPr>
  </w:style>
  <w:style w:type="paragraph" w:customStyle="1" w:styleId="711">
    <w:name w:val="heading 4_file_275"/>
    <w:basedOn w:val="707"/>
    <w:qFormat/>
    <w:uiPriority w:val="9"/>
    <w:pPr>
      <w:outlineLvl w:val="3"/>
    </w:pPr>
  </w:style>
  <w:style w:type="paragraph" w:customStyle="1" w:styleId="712">
    <w:name w:val="heading 5_file_275"/>
    <w:basedOn w:val="707"/>
    <w:qFormat/>
    <w:uiPriority w:val="9"/>
    <w:pPr>
      <w:outlineLvl w:val="4"/>
    </w:pPr>
    <w:rPr>
      <w:sz w:val="20"/>
      <w:szCs w:val="20"/>
    </w:rPr>
  </w:style>
  <w:style w:type="paragraph" w:customStyle="1" w:styleId="713">
    <w:name w:val="heading 6_file_275"/>
    <w:basedOn w:val="707"/>
    <w:qFormat/>
    <w:uiPriority w:val="9"/>
    <w:pPr>
      <w:outlineLvl w:val="5"/>
    </w:pPr>
    <w:rPr>
      <w:sz w:val="15"/>
      <w:szCs w:val="15"/>
    </w:rPr>
  </w:style>
  <w:style w:type="character" w:customStyle="1" w:styleId="714">
    <w:name w:val="Default Paragraph Font_file_275"/>
    <w:semiHidden/>
    <w:unhideWhenUsed/>
    <w:qFormat/>
    <w:uiPriority w:val="1"/>
  </w:style>
  <w:style w:type="table" w:customStyle="1" w:styleId="715">
    <w:name w:val="Normal Table_file_275"/>
    <w:semiHidden/>
    <w:unhideWhenUsed/>
    <w:qFormat/>
    <w:uiPriority w:val="99"/>
    <w:tblPr>
      <w:tblCellMar>
        <w:top w:w="0" w:type="dxa"/>
        <w:left w:w="108" w:type="dxa"/>
        <w:bottom w:w="0" w:type="dxa"/>
        <w:right w:w="108" w:type="dxa"/>
      </w:tblCellMar>
    </w:tblPr>
  </w:style>
  <w:style w:type="character" w:customStyle="1" w:styleId="716">
    <w:name w:val="Hyperlink_file_275"/>
    <w:basedOn w:val="714"/>
    <w:semiHidden/>
    <w:unhideWhenUsed/>
    <w:qFormat/>
    <w:uiPriority w:val="99"/>
    <w:rPr>
      <w:color w:val="0782C1"/>
      <w:u w:val="single"/>
    </w:rPr>
  </w:style>
  <w:style w:type="character" w:customStyle="1" w:styleId="717">
    <w:name w:val="FollowedHyperlink_file_275"/>
    <w:basedOn w:val="714"/>
    <w:semiHidden/>
    <w:unhideWhenUsed/>
    <w:qFormat/>
    <w:uiPriority w:val="99"/>
    <w:rPr>
      <w:color w:val="0782C1"/>
      <w:u w:val="single"/>
    </w:rPr>
  </w:style>
  <w:style w:type="character" w:customStyle="1" w:styleId="718">
    <w:name w:val="标题 1 Char_file_275"/>
    <w:basedOn w:val="714"/>
    <w:link w:val="3"/>
    <w:qFormat/>
    <w:uiPriority w:val="9"/>
    <w:rPr>
      <w:rFonts w:ascii="宋体" w:hAnsi="宋体" w:eastAsia="宋体" w:cs="宋体"/>
      <w:b/>
      <w:bCs/>
      <w:kern w:val="44"/>
      <w:sz w:val="44"/>
      <w:szCs w:val="44"/>
    </w:rPr>
  </w:style>
  <w:style w:type="character" w:customStyle="1" w:styleId="719">
    <w:name w:val="标题 2 Char_file_275"/>
    <w:basedOn w:val="714"/>
    <w:link w:val="4"/>
    <w:semiHidden/>
    <w:qFormat/>
    <w:uiPriority w:val="9"/>
    <w:rPr>
      <w:rFonts w:asciiTheme="majorHAnsi" w:hAnsiTheme="majorHAnsi" w:eastAsiaTheme="majorEastAsia" w:cstheme="majorBidi"/>
      <w:b/>
      <w:bCs/>
      <w:sz w:val="32"/>
      <w:szCs w:val="32"/>
    </w:rPr>
  </w:style>
  <w:style w:type="character" w:customStyle="1" w:styleId="720">
    <w:name w:val="标题 3 Char_file_275"/>
    <w:basedOn w:val="714"/>
    <w:link w:val="5"/>
    <w:semiHidden/>
    <w:qFormat/>
    <w:uiPriority w:val="9"/>
    <w:rPr>
      <w:rFonts w:ascii="宋体" w:hAnsi="宋体" w:eastAsia="宋体" w:cs="宋体"/>
      <w:b/>
      <w:bCs/>
      <w:sz w:val="32"/>
      <w:szCs w:val="32"/>
    </w:rPr>
  </w:style>
  <w:style w:type="character" w:customStyle="1" w:styleId="721">
    <w:name w:val="标题 4 Char_file_275"/>
    <w:basedOn w:val="714"/>
    <w:link w:val="6"/>
    <w:semiHidden/>
    <w:qFormat/>
    <w:uiPriority w:val="9"/>
    <w:rPr>
      <w:rFonts w:asciiTheme="majorHAnsi" w:hAnsiTheme="majorHAnsi" w:eastAsiaTheme="majorEastAsia" w:cstheme="majorBidi"/>
      <w:b/>
      <w:bCs/>
      <w:sz w:val="28"/>
      <w:szCs w:val="28"/>
    </w:rPr>
  </w:style>
  <w:style w:type="character" w:customStyle="1" w:styleId="722">
    <w:name w:val="标题 5 Char_file_275"/>
    <w:basedOn w:val="714"/>
    <w:link w:val="7"/>
    <w:semiHidden/>
    <w:qFormat/>
    <w:uiPriority w:val="9"/>
    <w:rPr>
      <w:rFonts w:ascii="宋体" w:hAnsi="宋体" w:eastAsia="宋体" w:cs="宋体"/>
      <w:b/>
      <w:bCs/>
      <w:sz w:val="28"/>
      <w:szCs w:val="28"/>
    </w:rPr>
  </w:style>
  <w:style w:type="character" w:customStyle="1" w:styleId="723">
    <w:name w:val="标题 6 Char_file_275"/>
    <w:basedOn w:val="714"/>
    <w:link w:val="9"/>
    <w:semiHidden/>
    <w:qFormat/>
    <w:uiPriority w:val="9"/>
    <w:rPr>
      <w:rFonts w:asciiTheme="majorHAnsi" w:hAnsiTheme="majorHAnsi" w:eastAsiaTheme="majorEastAsia" w:cstheme="majorBidi"/>
      <w:b/>
      <w:bCs/>
      <w:sz w:val="24"/>
      <w:szCs w:val="24"/>
    </w:rPr>
  </w:style>
  <w:style w:type="paragraph" w:customStyle="1" w:styleId="724">
    <w:name w:val="cke_editable_file_275"/>
    <w:basedOn w:val="707"/>
    <w:qFormat/>
    <w:uiPriority w:val="0"/>
    <w:rPr>
      <w:rFonts w:ascii="仿宋_GB2312" w:eastAsia="仿宋_GB2312"/>
    </w:rPr>
  </w:style>
  <w:style w:type="paragraph" w:customStyle="1" w:styleId="725">
    <w:name w:val="marker_file_275"/>
    <w:basedOn w:val="707"/>
    <w:qFormat/>
    <w:uiPriority w:val="0"/>
    <w:pPr>
      <w:shd w:val="clear" w:color="auto" w:fill="FFFF00"/>
    </w:pPr>
  </w:style>
  <w:style w:type="paragraph" w:customStyle="1" w:styleId="726">
    <w:name w:val="Normal (Web)_file_275"/>
    <w:basedOn w:val="707"/>
    <w:semiHidden/>
    <w:unhideWhenUsed/>
    <w:qFormat/>
    <w:uiPriority w:val="99"/>
  </w:style>
  <w:style w:type="character" w:customStyle="1" w:styleId="727">
    <w:name w:val="Strong_file_275"/>
    <w:basedOn w:val="714"/>
    <w:qFormat/>
    <w:uiPriority w:val="22"/>
    <w:rPr>
      <w:b/>
      <w:bCs/>
    </w:rPr>
  </w:style>
  <w:style w:type="paragraph" w:customStyle="1" w:styleId="728">
    <w:name w:val="Normal_file_2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9">
    <w:name w:val="heading 1_file_276"/>
    <w:basedOn w:val="728"/>
    <w:qFormat/>
    <w:uiPriority w:val="9"/>
    <w:pPr>
      <w:outlineLvl w:val="0"/>
    </w:pPr>
    <w:rPr>
      <w:kern w:val="36"/>
      <w:sz w:val="48"/>
      <w:szCs w:val="48"/>
    </w:rPr>
  </w:style>
  <w:style w:type="paragraph" w:customStyle="1" w:styleId="730">
    <w:name w:val="heading 2_file_276"/>
    <w:basedOn w:val="728"/>
    <w:qFormat/>
    <w:uiPriority w:val="9"/>
    <w:pPr>
      <w:outlineLvl w:val="1"/>
    </w:pPr>
    <w:rPr>
      <w:sz w:val="36"/>
      <w:szCs w:val="36"/>
    </w:rPr>
  </w:style>
  <w:style w:type="paragraph" w:customStyle="1" w:styleId="731">
    <w:name w:val="heading 3_file_276"/>
    <w:basedOn w:val="728"/>
    <w:qFormat/>
    <w:uiPriority w:val="9"/>
    <w:pPr>
      <w:outlineLvl w:val="2"/>
    </w:pPr>
    <w:rPr>
      <w:sz w:val="27"/>
      <w:szCs w:val="27"/>
    </w:rPr>
  </w:style>
  <w:style w:type="paragraph" w:customStyle="1" w:styleId="732">
    <w:name w:val="heading 4_file_276"/>
    <w:basedOn w:val="728"/>
    <w:qFormat/>
    <w:uiPriority w:val="9"/>
    <w:pPr>
      <w:outlineLvl w:val="3"/>
    </w:pPr>
  </w:style>
  <w:style w:type="paragraph" w:customStyle="1" w:styleId="733">
    <w:name w:val="heading 5_file_276"/>
    <w:basedOn w:val="728"/>
    <w:qFormat/>
    <w:uiPriority w:val="9"/>
    <w:pPr>
      <w:outlineLvl w:val="4"/>
    </w:pPr>
    <w:rPr>
      <w:sz w:val="20"/>
      <w:szCs w:val="20"/>
    </w:rPr>
  </w:style>
  <w:style w:type="paragraph" w:customStyle="1" w:styleId="734">
    <w:name w:val="heading 6_file_276"/>
    <w:basedOn w:val="728"/>
    <w:qFormat/>
    <w:uiPriority w:val="9"/>
    <w:pPr>
      <w:outlineLvl w:val="5"/>
    </w:pPr>
    <w:rPr>
      <w:sz w:val="15"/>
      <w:szCs w:val="15"/>
    </w:rPr>
  </w:style>
  <w:style w:type="character" w:customStyle="1" w:styleId="735">
    <w:name w:val="Default Paragraph Font_file_276"/>
    <w:semiHidden/>
    <w:unhideWhenUsed/>
    <w:qFormat/>
    <w:uiPriority w:val="1"/>
  </w:style>
  <w:style w:type="table" w:customStyle="1" w:styleId="736">
    <w:name w:val="Normal Table_file_276"/>
    <w:semiHidden/>
    <w:unhideWhenUsed/>
    <w:qFormat/>
    <w:uiPriority w:val="99"/>
    <w:tblPr>
      <w:tblCellMar>
        <w:top w:w="0" w:type="dxa"/>
        <w:left w:w="108" w:type="dxa"/>
        <w:bottom w:w="0" w:type="dxa"/>
        <w:right w:w="108" w:type="dxa"/>
      </w:tblCellMar>
    </w:tblPr>
  </w:style>
  <w:style w:type="character" w:customStyle="1" w:styleId="737">
    <w:name w:val="Hyperlink_file_276"/>
    <w:basedOn w:val="735"/>
    <w:semiHidden/>
    <w:unhideWhenUsed/>
    <w:qFormat/>
    <w:uiPriority w:val="99"/>
    <w:rPr>
      <w:color w:val="0782C1"/>
      <w:u w:val="single"/>
    </w:rPr>
  </w:style>
  <w:style w:type="character" w:customStyle="1" w:styleId="738">
    <w:name w:val="FollowedHyperlink_file_276"/>
    <w:basedOn w:val="735"/>
    <w:semiHidden/>
    <w:unhideWhenUsed/>
    <w:qFormat/>
    <w:uiPriority w:val="99"/>
    <w:rPr>
      <w:color w:val="0782C1"/>
      <w:u w:val="single"/>
    </w:rPr>
  </w:style>
  <w:style w:type="character" w:customStyle="1" w:styleId="739">
    <w:name w:val="标题 1 Char_file_276"/>
    <w:basedOn w:val="735"/>
    <w:link w:val="3"/>
    <w:qFormat/>
    <w:uiPriority w:val="9"/>
    <w:rPr>
      <w:rFonts w:ascii="宋体" w:hAnsi="宋体" w:eastAsia="宋体" w:cs="宋体"/>
      <w:b/>
      <w:bCs/>
      <w:kern w:val="44"/>
      <w:sz w:val="44"/>
      <w:szCs w:val="44"/>
    </w:rPr>
  </w:style>
  <w:style w:type="character" w:customStyle="1" w:styleId="740">
    <w:name w:val="标题 2 Char_file_276"/>
    <w:basedOn w:val="735"/>
    <w:link w:val="4"/>
    <w:semiHidden/>
    <w:qFormat/>
    <w:uiPriority w:val="9"/>
    <w:rPr>
      <w:rFonts w:asciiTheme="majorHAnsi" w:hAnsiTheme="majorHAnsi" w:eastAsiaTheme="majorEastAsia" w:cstheme="majorBidi"/>
      <w:b/>
      <w:bCs/>
      <w:sz w:val="32"/>
      <w:szCs w:val="32"/>
    </w:rPr>
  </w:style>
  <w:style w:type="character" w:customStyle="1" w:styleId="741">
    <w:name w:val="标题 3 Char_file_276"/>
    <w:basedOn w:val="735"/>
    <w:link w:val="5"/>
    <w:semiHidden/>
    <w:qFormat/>
    <w:uiPriority w:val="9"/>
    <w:rPr>
      <w:rFonts w:ascii="宋体" w:hAnsi="宋体" w:eastAsia="宋体" w:cs="宋体"/>
      <w:b/>
      <w:bCs/>
      <w:sz w:val="32"/>
      <w:szCs w:val="32"/>
    </w:rPr>
  </w:style>
  <w:style w:type="character" w:customStyle="1" w:styleId="742">
    <w:name w:val="标题 4 Char_file_276"/>
    <w:basedOn w:val="735"/>
    <w:link w:val="6"/>
    <w:semiHidden/>
    <w:qFormat/>
    <w:uiPriority w:val="9"/>
    <w:rPr>
      <w:rFonts w:asciiTheme="majorHAnsi" w:hAnsiTheme="majorHAnsi" w:eastAsiaTheme="majorEastAsia" w:cstheme="majorBidi"/>
      <w:b/>
      <w:bCs/>
      <w:sz w:val="28"/>
      <w:szCs w:val="28"/>
    </w:rPr>
  </w:style>
  <w:style w:type="character" w:customStyle="1" w:styleId="743">
    <w:name w:val="标题 5 Char_file_276"/>
    <w:basedOn w:val="735"/>
    <w:link w:val="7"/>
    <w:semiHidden/>
    <w:qFormat/>
    <w:uiPriority w:val="9"/>
    <w:rPr>
      <w:rFonts w:ascii="宋体" w:hAnsi="宋体" w:eastAsia="宋体" w:cs="宋体"/>
      <w:b/>
      <w:bCs/>
      <w:sz w:val="28"/>
      <w:szCs w:val="28"/>
    </w:rPr>
  </w:style>
  <w:style w:type="character" w:customStyle="1" w:styleId="744">
    <w:name w:val="标题 6 Char_file_276"/>
    <w:basedOn w:val="735"/>
    <w:link w:val="9"/>
    <w:semiHidden/>
    <w:qFormat/>
    <w:uiPriority w:val="9"/>
    <w:rPr>
      <w:rFonts w:asciiTheme="majorHAnsi" w:hAnsiTheme="majorHAnsi" w:eastAsiaTheme="majorEastAsia" w:cstheme="majorBidi"/>
      <w:b/>
      <w:bCs/>
      <w:sz w:val="24"/>
      <w:szCs w:val="24"/>
    </w:rPr>
  </w:style>
  <w:style w:type="paragraph" w:customStyle="1" w:styleId="745">
    <w:name w:val="cke_editable_file_276"/>
    <w:basedOn w:val="728"/>
    <w:qFormat/>
    <w:uiPriority w:val="0"/>
    <w:rPr>
      <w:rFonts w:ascii="仿宋_GB2312" w:eastAsia="仿宋_GB2312"/>
    </w:rPr>
  </w:style>
  <w:style w:type="paragraph" w:customStyle="1" w:styleId="746">
    <w:name w:val="marker_file_276"/>
    <w:basedOn w:val="728"/>
    <w:qFormat/>
    <w:uiPriority w:val="0"/>
    <w:pPr>
      <w:shd w:val="clear" w:color="auto" w:fill="FFFF00"/>
    </w:pPr>
  </w:style>
  <w:style w:type="paragraph" w:customStyle="1" w:styleId="747">
    <w:name w:val="Normal (Web)_file_276"/>
    <w:basedOn w:val="728"/>
    <w:semiHidden/>
    <w:unhideWhenUsed/>
    <w:qFormat/>
    <w:uiPriority w:val="99"/>
  </w:style>
  <w:style w:type="character" w:customStyle="1" w:styleId="748">
    <w:name w:val="Strong_file_276"/>
    <w:basedOn w:val="735"/>
    <w:qFormat/>
    <w:uiPriority w:val="22"/>
    <w:rPr>
      <w:b/>
      <w:bCs/>
    </w:rPr>
  </w:style>
  <w:style w:type="paragraph" w:customStyle="1" w:styleId="749">
    <w:name w:val="Normal_file_2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0">
    <w:name w:val="heading 1_file_277"/>
    <w:basedOn w:val="749"/>
    <w:qFormat/>
    <w:uiPriority w:val="9"/>
    <w:pPr>
      <w:outlineLvl w:val="0"/>
    </w:pPr>
    <w:rPr>
      <w:kern w:val="36"/>
      <w:sz w:val="48"/>
      <w:szCs w:val="48"/>
    </w:rPr>
  </w:style>
  <w:style w:type="paragraph" w:customStyle="1" w:styleId="751">
    <w:name w:val="heading 2_file_277"/>
    <w:basedOn w:val="749"/>
    <w:qFormat/>
    <w:uiPriority w:val="9"/>
    <w:pPr>
      <w:outlineLvl w:val="1"/>
    </w:pPr>
    <w:rPr>
      <w:sz w:val="36"/>
      <w:szCs w:val="36"/>
    </w:rPr>
  </w:style>
  <w:style w:type="paragraph" w:customStyle="1" w:styleId="752">
    <w:name w:val="heading 3_file_277"/>
    <w:basedOn w:val="749"/>
    <w:qFormat/>
    <w:uiPriority w:val="9"/>
    <w:pPr>
      <w:outlineLvl w:val="2"/>
    </w:pPr>
    <w:rPr>
      <w:sz w:val="27"/>
      <w:szCs w:val="27"/>
    </w:rPr>
  </w:style>
  <w:style w:type="paragraph" w:customStyle="1" w:styleId="753">
    <w:name w:val="heading 4_file_277"/>
    <w:basedOn w:val="749"/>
    <w:qFormat/>
    <w:uiPriority w:val="9"/>
    <w:pPr>
      <w:outlineLvl w:val="3"/>
    </w:pPr>
  </w:style>
  <w:style w:type="paragraph" w:customStyle="1" w:styleId="754">
    <w:name w:val="heading 5_file_277"/>
    <w:basedOn w:val="749"/>
    <w:qFormat/>
    <w:uiPriority w:val="9"/>
    <w:pPr>
      <w:outlineLvl w:val="4"/>
    </w:pPr>
    <w:rPr>
      <w:sz w:val="20"/>
      <w:szCs w:val="20"/>
    </w:rPr>
  </w:style>
  <w:style w:type="paragraph" w:customStyle="1" w:styleId="755">
    <w:name w:val="heading 6_file_277"/>
    <w:basedOn w:val="749"/>
    <w:qFormat/>
    <w:uiPriority w:val="9"/>
    <w:pPr>
      <w:outlineLvl w:val="5"/>
    </w:pPr>
    <w:rPr>
      <w:sz w:val="15"/>
      <w:szCs w:val="15"/>
    </w:rPr>
  </w:style>
  <w:style w:type="character" w:customStyle="1" w:styleId="756">
    <w:name w:val="Default Paragraph Font_file_277"/>
    <w:semiHidden/>
    <w:unhideWhenUsed/>
    <w:qFormat/>
    <w:uiPriority w:val="1"/>
  </w:style>
  <w:style w:type="table" w:customStyle="1" w:styleId="757">
    <w:name w:val="Normal Table_file_277"/>
    <w:semiHidden/>
    <w:unhideWhenUsed/>
    <w:qFormat/>
    <w:uiPriority w:val="99"/>
    <w:tblPr>
      <w:tblCellMar>
        <w:top w:w="0" w:type="dxa"/>
        <w:left w:w="108" w:type="dxa"/>
        <w:bottom w:w="0" w:type="dxa"/>
        <w:right w:w="108" w:type="dxa"/>
      </w:tblCellMar>
    </w:tblPr>
  </w:style>
  <w:style w:type="character" w:customStyle="1" w:styleId="758">
    <w:name w:val="Hyperlink_file_277"/>
    <w:basedOn w:val="756"/>
    <w:semiHidden/>
    <w:unhideWhenUsed/>
    <w:qFormat/>
    <w:uiPriority w:val="99"/>
    <w:rPr>
      <w:color w:val="0782C1"/>
      <w:u w:val="single"/>
    </w:rPr>
  </w:style>
  <w:style w:type="character" w:customStyle="1" w:styleId="759">
    <w:name w:val="FollowedHyperlink_file_277"/>
    <w:basedOn w:val="756"/>
    <w:semiHidden/>
    <w:unhideWhenUsed/>
    <w:qFormat/>
    <w:uiPriority w:val="99"/>
    <w:rPr>
      <w:color w:val="0782C1"/>
      <w:u w:val="single"/>
    </w:rPr>
  </w:style>
  <w:style w:type="character" w:customStyle="1" w:styleId="760">
    <w:name w:val="标题 1 Char_file_277"/>
    <w:basedOn w:val="756"/>
    <w:link w:val="3"/>
    <w:qFormat/>
    <w:uiPriority w:val="9"/>
    <w:rPr>
      <w:rFonts w:ascii="宋体" w:hAnsi="宋体" w:eastAsia="宋体" w:cs="宋体"/>
      <w:b/>
      <w:bCs/>
      <w:kern w:val="44"/>
      <w:sz w:val="44"/>
      <w:szCs w:val="44"/>
    </w:rPr>
  </w:style>
  <w:style w:type="character" w:customStyle="1" w:styleId="761">
    <w:name w:val="标题 2 Char_file_277"/>
    <w:basedOn w:val="756"/>
    <w:link w:val="4"/>
    <w:semiHidden/>
    <w:qFormat/>
    <w:uiPriority w:val="9"/>
    <w:rPr>
      <w:rFonts w:asciiTheme="majorHAnsi" w:hAnsiTheme="majorHAnsi" w:eastAsiaTheme="majorEastAsia" w:cstheme="majorBidi"/>
      <w:b/>
      <w:bCs/>
      <w:sz w:val="32"/>
      <w:szCs w:val="32"/>
    </w:rPr>
  </w:style>
  <w:style w:type="character" w:customStyle="1" w:styleId="762">
    <w:name w:val="标题 3 Char_file_277"/>
    <w:basedOn w:val="756"/>
    <w:link w:val="5"/>
    <w:semiHidden/>
    <w:qFormat/>
    <w:uiPriority w:val="9"/>
    <w:rPr>
      <w:rFonts w:ascii="宋体" w:hAnsi="宋体" w:eastAsia="宋体" w:cs="宋体"/>
      <w:b/>
      <w:bCs/>
      <w:sz w:val="32"/>
      <w:szCs w:val="32"/>
    </w:rPr>
  </w:style>
  <w:style w:type="character" w:customStyle="1" w:styleId="763">
    <w:name w:val="标题 4 Char_file_277"/>
    <w:basedOn w:val="756"/>
    <w:link w:val="6"/>
    <w:semiHidden/>
    <w:qFormat/>
    <w:uiPriority w:val="9"/>
    <w:rPr>
      <w:rFonts w:asciiTheme="majorHAnsi" w:hAnsiTheme="majorHAnsi" w:eastAsiaTheme="majorEastAsia" w:cstheme="majorBidi"/>
      <w:b/>
      <w:bCs/>
      <w:sz w:val="28"/>
      <w:szCs w:val="28"/>
    </w:rPr>
  </w:style>
  <w:style w:type="character" w:customStyle="1" w:styleId="764">
    <w:name w:val="标题 5 Char_file_277"/>
    <w:basedOn w:val="756"/>
    <w:link w:val="7"/>
    <w:semiHidden/>
    <w:qFormat/>
    <w:uiPriority w:val="9"/>
    <w:rPr>
      <w:rFonts w:ascii="宋体" w:hAnsi="宋体" w:eastAsia="宋体" w:cs="宋体"/>
      <w:b/>
      <w:bCs/>
      <w:sz w:val="28"/>
      <w:szCs w:val="28"/>
    </w:rPr>
  </w:style>
  <w:style w:type="character" w:customStyle="1" w:styleId="765">
    <w:name w:val="标题 6 Char_file_277"/>
    <w:basedOn w:val="756"/>
    <w:link w:val="9"/>
    <w:semiHidden/>
    <w:qFormat/>
    <w:uiPriority w:val="9"/>
    <w:rPr>
      <w:rFonts w:asciiTheme="majorHAnsi" w:hAnsiTheme="majorHAnsi" w:eastAsiaTheme="majorEastAsia" w:cstheme="majorBidi"/>
      <w:b/>
      <w:bCs/>
      <w:sz w:val="24"/>
      <w:szCs w:val="24"/>
    </w:rPr>
  </w:style>
  <w:style w:type="paragraph" w:customStyle="1" w:styleId="766">
    <w:name w:val="cke_editable_file_277"/>
    <w:basedOn w:val="749"/>
    <w:qFormat/>
    <w:uiPriority w:val="0"/>
    <w:rPr>
      <w:rFonts w:ascii="仿宋_GB2312" w:eastAsia="仿宋_GB2312"/>
    </w:rPr>
  </w:style>
  <w:style w:type="paragraph" w:customStyle="1" w:styleId="767">
    <w:name w:val="marker_file_277"/>
    <w:basedOn w:val="749"/>
    <w:qFormat/>
    <w:uiPriority w:val="0"/>
    <w:pPr>
      <w:shd w:val="clear" w:color="auto" w:fill="FFFF00"/>
    </w:pPr>
  </w:style>
  <w:style w:type="paragraph" w:customStyle="1" w:styleId="768">
    <w:name w:val="Normal (Web)_file_277"/>
    <w:basedOn w:val="749"/>
    <w:semiHidden/>
    <w:unhideWhenUsed/>
    <w:qFormat/>
    <w:uiPriority w:val="99"/>
  </w:style>
  <w:style w:type="character" w:customStyle="1" w:styleId="769">
    <w:name w:val="Strong_file_277"/>
    <w:basedOn w:val="756"/>
    <w:qFormat/>
    <w:uiPriority w:val="22"/>
    <w:rPr>
      <w:b/>
      <w:bCs/>
    </w:rPr>
  </w:style>
  <w:style w:type="paragraph" w:customStyle="1" w:styleId="770">
    <w:name w:val="Normal_file_2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heading 1_file_278"/>
    <w:basedOn w:val="770"/>
    <w:qFormat/>
    <w:uiPriority w:val="9"/>
    <w:pPr>
      <w:outlineLvl w:val="0"/>
    </w:pPr>
    <w:rPr>
      <w:kern w:val="36"/>
      <w:sz w:val="48"/>
      <w:szCs w:val="48"/>
    </w:rPr>
  </w:style>
  <w:style w:type="paragraph" w:customStyle="1" w:styleId="772">
    <w:name w:val="heading 2_file_278"/>
    <w:basedOn w:val="770"/>
    <w:qFormat/>
    <w:uiPriority w:val="9"/>
    <w:pPr>
      <w:outlineLvl w:val="1"/>
    </w:pPr>
    <w:rPr>
      <w:sz w:val="36"/>
      <w:szCs w:val="36"/>
    </w:rPr>
  </w:style>
  <w:style w:type="paragraph" w:customStyle="1" w:styleId="773">
    <w:name w:val="heading 3_file_278"/>
    <w:basedOn w:val="770"/>
    <w:qFormat/>
    <w:uiPriority w:val="9"/>
    <w:pPr>
      <w:outlineLvl w:val="2"/>
    </w:pPr>
    <w:rPr>
      <w:sz w:val="27"/>
      <w:szCs w:val="27"/>
    </w:rPr>
  </w:style>
  <w:style w:type="paragraph" w:customStyle="1" w:styleId="774">
    <w:name w:val="heading 4_file_278"/>
    <w:basedOn w:val="770"/>
    <w:qFormat/>
    <w:uiPriority w:val="9"/>
    <w:pPr>
      <w:outlineLvl w:val="3"/>
    </w:pPr>
  </w:style>
  <w:style w:type="paragraph" w:customStyle="1" w:styleId="775">
    <w:name w:val="heading 5_file_278"/>
    <w:basedOn w:val="770"/>
    <w:qFormat/>
    <w:uiPriority w:val="9"/>
    <w:pPr>
      <w:outlineLvl w:val="4"/>
    </w:pPr>
    <w:rPr>
      <w:sz w:val="20"/>
      <w:szCs w:val="20"/>
    </w:rPr>
  </w:style>
  <w:style w:type="paragraph" w:customStyle="1" w:styleId="776">
    <w:name w:val="heading 6_file_278"/>
    <w:basedOn w:val="770"/>
    <w:qFormat/>
    <w:uiPriority w:val="9"/>
    <w:pPr>
      <w:outlineLvl w:val="5"/>
    </w:pPr>
    <w:rPr>
      <w:sz w:val="15"/>
      <w:szCs w:val="15"/>
    </w:rPr>
  </w:style>
  <w:style w:type="character" w:customStyle="1" w:styleId="777">
    <w:name w:val="Default Paragraph Font_file_278"/>
    <w:semiHidden/>
    <w:unhideWhenUsed/>
    <w:qFormat/>
    <w:uiPriority w:val="1"/>
  </w:style>
  <w:style w:type="table" w:customStyle="1" w:styleId="778">
    <w:name w:val="Normal Table_file_278"/>
    <w:semiHidden/>
    <w:unhideWhenUsed/>
    <w:qFormat/>
    <w:uiPriority w:val="99"/>
    <w:tblPr>
      <w:tblCellMar>
        <w:top w:w="0" w:type="dxa"/>
        <w:left w:w="108" w:type="dxa"/>
        <w:bottom w:w="0" w:type="dxa"/>
        <w:right w:w="108" w:type="dxa"/>
      </w:tblCellMar>
    </w:tblPr>
  </w:style>
  <w:style w:type="character" w:customStyle="1" w:styleId="779">
    <w:name w:val="Hyperlink_file_278"/>
    <w:basedOn w:val="777"/>
    <w:semiHidden/>
    <w:unhideWhenUsed/>
    <w:qFormat/>
    <w:uiPriority w:val="99"/>
    <w:rPr>
      <w:color w:val="0782C1"/>
      <w:u w:val="single"/>
    </w:rPr>
  </w:style>
  <w:style w:type="character" w:customStyle="1" w:styleId="780">
    <w:name w:val="FollowedHyperlink_file_278"/>
    <w:basedOn w:val="777"/>
    <w:semiHidden/>
    <w:unhideWhenUsed/>
    <w:qFormat/>
    <w:uiPriority w:val="99"/>
    <w:rPr>
      <w:color w:val="0782C1"/>
      <w:u w:val="single"/>
    </w:rPr>
  </w:style>
  <w:style w:type="character" w:customStyle="1" w:styleId="781">
    <w:name w:val="标题 1 Char_file_278"/>
    <w:basedOn w:val="777"/>
    <w:link w:val="3"/>
    <w:qFormat/>
    <w:uiPriority w:val="9"/>
    <w:rPr>
      <w:rFonts w:ascii="宋体" w:hAnsi="宋体" w:eastAsia="宋体" w:cs="宋体"/>
      <w:b/>
      <w:bCs/>
      <w:kern w:val="44"/>
      <w:sz w:val="44"/>
      <w:szCs w:val="44"/>
    </w:rPr>
  </w:style>
  <w:style w:type="character" w:customStyle="1" w:styleId="782">
    <w:name w:val="标题 2 Char_file_278"/>
    <w:basedOn w:val="777"/>
    <w:link w:val="4"/>
    <w:semiHidden/>
    <w:qFormat/>
    <w:uiPriority w:val="9"/>
    <w:rPr>
      <w:rFonts w:asciiTheme="majorHAnsi" w:hAnsiTheme="majorHAnsi" w:eastAsiaTheme="majorEastAsia" w:cstheme="majorBidi"/>
      <w:b/>
      <w:bCs/>
      <w:sz w:val="32"/>
      <w:szCs w:val="32"/>
    </w:rPr>
  </w:style>
  <w:style w:type="character" w:customStyle="1" w:styleId="783">
    <w:name w:val="标题 3 Char_file_278"/>
    <w:basedOn w:val="777"/>
    <w:link w:val="5"/>
    <w:semiHidden/>
    <w:qFormat/>
    <w:uiPriority w:val="9"/>
    <w:rPr>
      <w:rFonts w:ascii="宋体" w:hAnsi="宋体" w:eastAsia="宋体" w:cs="宋体"/>
      <w:b/>
      <w:bCs/>
      <w:sz w:val="32"/>
      <w:szCs w:val="32"/>
    </w:rPr>
  </w:style>
  <w:style w:type="character" w:customStyle="1" w:styleId="784">
    <w:name w:val="标题 4 Char_file_278"/>
    <w:basedOn w:val="777"/>
    <w:link w:val="6"/>
    <w:semiHidden/>
    <w:qFormat/>
    <w:uiPriority w:val="9"/>
    <w:rPr>
      <w:rFonts w:asciiTheme="majorHAnsi" w:hAnsiTheme="majorHAnsi" w:eastAsiaTheme="majorEastAsia" w:cstheme="majorBidi"/>
      <w:b/>
      <w:bCs/>
      <w:sz w:val="28"/>
      <w:szCs w:val="28"/>
    </w:rPr>
  </w:style>
  <w:style w:type="character" w:customStyle="1" w:styleId="785">
    <w:name w:val="标题 5 Char_file_278"/>
    <w:basedOn w:val="777"/>
    <w:link w:val="7"/>
    <w:semiHidden/>
    <w:qFormat/>
    <w:uiPriority w:val="9"/>
    <w:rPr>
      <w:rFonts w:ascii="宋体" w:hAnsi="宋体" w:eastAsia="宋体" w:cs="宋体"/>
      <w:b/>
      <w:bCs/>
      <w:sz w:val="28"/>
      <w:szCs w:val="28"/>
    </w:rPr>
  </w:style>
  <w:style w:type="character" w:customStyle="1" w:styleId="786">
    <w:name w:val="标题 6 Char_file_278"/>
    <w:basedOn w:val="777"/>
    <w:link w:val="9"/>
    <w:semiHidden/>
    <w:qFormat/>
    <w:uiPriority w:val="9"/>
    <w:rPr>
      <w:rFonts w:asciiTheme="majorHAnsi" w:hAnsiTheme="majorHAnsi" w:eastAsiaTheme="majorEastAsia" w:cstheme="majorBidi"/>
      <w:b/>
      <w:bCs/>
      <w:sz w:val="24"/>
      <w:szCs w:val="24"/>
    </w:rPr>
  </w:style>
  <w:style w:type="paragraph" w:customStyle="1" w:styleId="787">
    <w:name w:val="cke_editable_file_278"/>
    <w:basedOn w:val="770"/>
    <w:qFormat/>
    <w:uiPriority w:val="0"/>
    <w:rPr>
      <w:rFonts w:ascii="仿宋_GB2312" w:eastAsia="仿宋_GB2312"/>
    </w:rPr>
  </w:style>
  <w:style w:type="paragraph" w:customStyle="1" w:styleId="788">
    <w:name w:val="marker_file_278"/>
    <w:basedOn w:val="770"/>
    <w:qFormat/>
    <w:uiPriority w:val="0"/>
    <w:pPr>
      <w:shd w:val="clear" w:color="auto" w:fill="FFFF00"/>
    </w:pPr>
  </w:style>
  <w:style w:type="paragraph" w:customStyle="1" w:styleId="789">
    <w:name w:val="Normal (Web)_file_278"/>
    <w:basedOn w:val="770"/>
    <w:semiHidden/>
    <w:unhideWhenUsed/>
    <w:qFormat/>
    <w:uiPriority w:val="99"/>
  </w:style>
  <w:style w:type="paragraph" w:customStyle="1" w:styleId="790">
    <w:name w:val="Normal_file_2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1">
    <w:name w:val="heading 1_file_279"/>
    <w:basedOn w:val="790"/>
    <w:qFormat/>
    <w:uiPriority w:val="9"/>
    <w:pPr>
      <w:outlineLvl w:val="0"/>
    </w:pPr>
    <w:rPr>
      <w:kern w:val="36"/>
      <w:sz w:val="48"/>
      <w:szCs w:val="48"/>
    </w:rPr>
  </w:style>
  <w:style w:type="paragraph" w:customStyle="1" w:styleId="792">
    <w:name w:val="heading 2_file_279"/>
    <w:basedOn w:val="790"/>
    <w:qFormat/>
    <w:uiPriority w:val="9"/>
    <w:pPr>
      <w:outlineLvl w:val="1"/>
    </w:pPr>
    <w:rPr>
      <w:sz w:val="36"/>
      <w:szCs w:val="36"/>
    </w:rPr>
  </w:style>
  <w:style w:type="paragraph" w:customStyle="1" w:styleId="793">
    <w:name w:val="heading 3_file_279"/>
    <w:basedOn w:val="790"/>
    <w:qFormat/>
    <w:uiPriority w:val="9"/>
    <w:pPr>
      <w:outlineLvl w:val="2"/>
    </w:pPr>
    <w:rPr>
      <w:sz w:val="27"/>
      <w:szCs w:val="27"/>
    </w:rPr>
  </w:style>
  <w:style w:type="paragraph" w:customStyle="1" w:styleId="794">
    <w:name w:val="heading 4_file_279"/>
    <w:basedOn w:val="790"/>
    <w:qFormat/>
    <w:uiPriority w:val="9"/>
    <w:pPr>
      <w:outlineLvl w:val="3"/>
    </w:pPr>
  </w:style>
  <w:style w:type="paragraph" w:customStyle="1" w:styleId="795">
    <w:name w:val="heading 5_file_279"/>
    <w:basedOn w:val="790"/>
    <w:qFormat/>
    <w:uiPriority w:val="9"/>
    <w:pPr>
      <w:outlineLvl w:val="4"/>
    </w:pPr>
    <w:rPr>
      <w:sz w:val="20"/>
      <w:szCs w:val="20"/>
    </w:rPr>
  </w:style>
  <w:style w:type="paragraph" w:customStyle="1" w:styleId="796">
    <w:name w:val="heading 6_file_279"/>
    <w:basedOn w:val="790"/>
    <w:qFormat/>
    <w:uiPriority w:val="9"/>
    <w:pPr>
      <w:outlineLvl w:val="5"/>
    </w:pPr>
    <w:rPr>
      <w:sz w:val="15"/>
      <w:szCs w:val="15"/>
    </w:rPr>
  </w:style>
  <w:style w:type="character" w:customStyle="1" w:styleId="797">
    <w:name w:val="Default Paragraph Font_file_279"/>
    <w:semiHidden/>
    <w:unhideWhenUsed/>
    <w:qFormat/>
    <w:uiPriority w:val="1"/>
  </w:style>
  <w:style w:type="table" w:customStyle="1" w:styleId="798">
    <w:name w:val="Normal Table_file_279"/>
    <w:semiHidden/>
    <w:unhideWhenUsed/>
    <w:qFormat/>
    <w:uiPriority w:val="99"/>
    <w:tblPr>
      <w:tblCellMar>
        <w:top w:w="0" w:type="dxa"/>
        <w:left w:w="108" w:type="dxa"/>
        <w:bottom w:w="0" w:type="dxa"/>
        <w:right w:w="108" w:type="dxa"/>
      </w:tblCellMar>
    </w:tblPr>
  </w:style>
  <w:style w:type="character" w:customStyle="1" w:styleId="799">
    <w:name w:val="Hyperlink_file_279"/>
    <w:basedOn w:val="797"/>
    <w:semiHidden/>
    <w:unhideWhenUsed/>
    <w:qFormat/>
    <w:uiPriority w:val="99"/>
    <w:rPr>
      <w:color w:val="0782C1"/>
      <w:u w:val="single"/>
    </w:rPr>
  </w:style>
  <w:style w:type="character" w:customStyle="1" w:styleId="800">
    <w:name w:val="FollowedHyperlink_file_279"/>
    <w:basedOn w:val="797"/>
    <w:semiHidden/>
    <w:unhideWhenUsed/>
    <w:qFormat/>
    <w:uiPriority w:val="99"/>
    <w:rPr>
      <w:color w:val="0782C1"/>
      <w:u w:val="single"/>
    </w:rPr>
  </w:style>
  <w:style w:type="character" w:customStyle="1" w:styleId="801">
    <w:name w:val="标题 1 Char_file_279"/>
    <w:basedOn w:val="797"/>
    <w:link w:val="3"/>
    <w:qFormat/>
    <w:uiPriority w:val="9"/>
    <w:rPr>
      <w:rFonts w:ascii="宋体" w:hAnsi="宋体" w:eastAsia="宋体" w:cs="宋体"/>
      <w:b/>
      <w:bCs/>
      <w:kern w:val="44"/>
      <w:sz w:val="44"/>
      <w:szCs w:val="44"/>
    </w:rPr>
  </w:style>
  <w:style w:type="character" w:customStyle="1" w:styleId="802">
    <w:name w:val="标题 2 Char_file_279"/>
    <w:basedOn w:val="797"/>
    <w:link w:val="4"/>
    <w:semiHidden/>
    <w:qFormat/>
    <w:uiPriority w:val="9"/>
    <w:rPr>
      <w:rFonts w:asciiTheme="majorHAnsi" w:hAnsiTheme="majorHAnsi" w:eastAsiaTheme="majorEastAsia" w:cstheme="majorBidi"/>
      <w:b/>
      <w:bCs/>
      <w:sz w:val="32"/>
      <w:szCs w:val="32"/>
    </w:rPr>
  </w:style>
  <w:style w:type="character" w:customStyle="1" w:styleId="803">
    <w:name w:val="标题 3 Char_file_279"/>
    <w:basedOn w:val="797"/>
    <w:link w:val="5"/>
    <w:semiHidden/>
    <w:qFormat/>
    <w:uiPriority w:val="9"/>
    <w:rPr>
      <w:rFonts w:ascii="宋体" w:hAnsi="宋体" w:eastAsia="宋体" w:cs="宋体"/>
      <w:b/>
      <w:bCs/>
      <w:sz w:val="32"/>
      <w:szCs w:val="32"/>
    </w:rPr>
  </w:style>
  <w:style w:type="character" w:customStyle="1" w:styleId="804">
    <w:name w:val="标题 4 Char_file_279"/>
    <w:basedOn w:val="797"/>
    <w:link w:val="6"/>
    <w:semiHidden/>
    <w:qFormat/>
    <w:uiPriority w:val="9"/>
    <w:rPr>
      <w:rFonts w:asciiTheme="majorHAnsi" w:hAnsiTheme="majorHAnsi" w:eastAsiaTheme="majorEastAsia" w:cstheme="majorBidi"/>
      <w:b/>
      <w:bCs/>
      <w:sz w:val="28"/>
      <w:szCs w:val="28"/>
    </w:rPr>
  </w:style>
  <w:style w:type="character" w:customStyle="1" w:styleId="805">
    <w:name w:val="标题 5 Char_file_279"/>
    <w:basedOn w:val="797"/>
    <w:link w:val="7"/>
    <w:semiHidden/>
    <w:qFormat/>
    <w:uiPriority w:val="9"/>
    <w:rPr>
      <w:rFonts w:ascii="宋体" w:hAnsi="宋体" w:eastAsia="宋体" w:cs="宋体"/>
      <w:b/>
      <w:bCs/>
      <w:sz w:val="28"/>
      <w:szCs w:val="28"/>
    </w:rPr>
  </w:style>
  <w:style w:type="character" w:customStyle="1" w:styleId="806">
    <w:name w:val="标题 6 Char_file_279"/>
    <w:basedOn w:val="797"/>
    <w:link w:val="9"/>
    <w:semiHidden/>
    <w:qFormat/>
    <w:uiPriority w:val="9"/>
    <w:rPr>
      <w:rFonts w:asciiTheme="majorHAnsi" w:hAnsiTheme="majorHAnsi" w:eastAsiaTheme="majorEastAsia" w:cstheme="majorBidi"/>
      <w:b/>
      <w:bCs/>
      <w:sz w:val="24"/>
      <w:szCs w:val="24"/>
    </w:rPr>
  </w:style>
  <w:style w:type="paragraph" w:customStyle="1" w:styleId="807">
    <w:name w:val="cke_editable_file_279"/>
    <w:basedOn w:val="790"/>
    <w:qFormat/>
    <w:uiPriority w:val="0"/>
    <w:rPr>
      <w:rFonts w:ascii="仿宋_GB2312" w:eastAsia="仿宋_GB2312"/>
    </w:rPr>
  </w:style>
  <w:style w:type="paragraph" w:customStyle="1" w:styleId="808">
    <w:name w:val="marker_file_279"/>
    <w:basedOn w:val="790"/>
    <w:qFormat/>
    <w:uiPriority w:val="0"/>
    <w:pPr>
      <w:shd w:val="clear" w:color="auto" w:fill="FFFF00"/>
    </w:pPr>
  </w:style>
  <w:style w:type="paragraph" w:customStyle="1" w:styleId="809">
    <w:name w:val="Normal (Web)_file_279"/>
    <w:basedOn w:val="790"/>
    <w:semiHidden/>
    <w:unhideWhenUsed/>
    <w:qFormat/>
    <w:uiPriority w:val="99"/>
  </w:style>
  <w:style w:type="paragraph" w:customStyle="1" w:styleId="810">
    <w:name w:val="Normal_file_2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1">
    <w:name w:val="heading 1_file_280"/>
    <w:basedOn w:val="810"/>
    <w:qFormat/>
    <w:uiPriority w:val="9"/>
    <w:pPr>
      <w:outlineLvl w:val="0"/>
    </w:pPr>
    <w:rPr>
      <w:kern w:val="36"/>
      <w:sz w:val="48"/>
      <w:szCs w:val="48"/>
    </w:rPr>
  </w:style>
  <w:style w:type="paragraph" w:customStyle="1" w:styleId="812">
    <w:name w:val="heading 2_file_280"/>
    <w:basedOn w:val="810"/>
    <w:qFormat/>
    <w:uiPriority w:val="9"/>
    <w:pPr>
      <w:outlineLvl w:val="1"/>
    </w:pPr>
    <w:rPr>
      <w:sz w:val="36"/>
      <w:szCs w:val="36"/>
    </w:rPr>
  </w:style>
  <w:style w:type="paragraph" w:customStyle="1" w:styleId="813">
    <w:name w:val="heading 3_file_280"/>
    <w:basedOn w:val="810"/>
    <w:qFormat/>
    <w:uiPriority w:val="9"/>
    <w:pPr>
      <w:outlineLvl w:val="2"/>
    </w:pPr>
    <w:rPr>
      <w:sz w:val="27"/>
      <w:szCs w:val="27"/>
    </w:rPr>
  </w:style>
  <w:style w:type="paragraph" w:customStyle="1" w:styleId="814">
    <w:name w:val="heading 4_file_280"/>
    <w:basedOn w:val="810"/>
    <w:qFormat/>
    <w:uiPriority w:val="9"/>
    <w:pPr>
      <w:outlineLvl w:val="3"/>
    </w:pPr>
  </w:style>
  <w:style w:type="paragraph" w:customStyle="1" w:styleId="815">
    <w:name w:val="heading 5_file_280"/>
    <w:basedOn w:val="810"/>
    <w:qFormat/>
    <w:uiPriority w:val="9"/>
    <w:pPr>
      <w:outlineLvl w:val="4"/>
    </w:pPr>
    <w:rPr>
      <w:sz w:val="20"/>
      <w:szCs w:val="20"/>
    </w:rPr>
  </w:style>
  <w:style w:type="paragraph" w:customStyle="1" w:styleId="816">
    <w:name w:val="heading 6_file_280"/>
    <w:basedOn w:val="810"/>
    <w:qFormat/>
    <w:uiPriority w:val="9"/>
    <w:pPr>
      <w:outlineLvl w:val="5"/>
    </w:pPr>
    <w:rPr>
      <w:sz w:val="15"/>
      <w:szCs w:val="15"/>
    </w:rPr>
  </w:style>
  <w:style w:type="character" w:customStyle="1" w:styleId="817">
    <w:name w:val="Default Paragraph Font_file_280"/>
    <w:semiHidden/>
    <w:unhideWhenUsed/>
    <w:qFormat/>
    <w:uiPriority w:val="1"/>
  </w:style>
  <w:style w:type="table" w:customStyle="1" w:styleId="818">
    <w:name w:val="Normal Table_file_280"/>
    <w:semiHidden/>
    <w:unhideWhenUsed/>
    <w:qFormat/>
    <w:uiPriority w:val="99"/>
    <w:tblPr>
      <w:tblCellMar>
        <w:top w:w="0" w:type="dxa"/>
        <w:left w:w="108" w:type="dxa"/>
        <w:bottom w:w="0" w:type="dxa"/>
        <w:right w:w="108" w:type="dxa"/>
      </w:tblCellMar>
    </w:tblPr>
  </w:style>
  <w:style w:type="character" w:customStyle="1" w:styleId="819">
    <w:name w:val="Hyperlink_file_280"/>
    <w:basedOn w:val="817"/>
    <w:semiHidden/>
    <w:unhideWhenUsed/>
    <w:qFormat/>
    <w:uiPriority w:val="99"/>
    <w:rPr>
      <w:color w:val="0782C1"/>
      <w:u w:val="single"/>
    </w:rPr>
  </w:style>
  <w:style w:type="character" w:customStyle="1" w:styleId="820">
    <w:name w:val="FollowedHyperlink_file_280"/>
    <w:basedOn w:val="817"/>
    <w:semiHidden/>
    <w:unhideWhenUsed/>
    <w:qFormat/>
    <w:uiPriority w:val="99"/>
    <w:rPr>
      <w:color w:val="0782C1"/>
      <w:u w:val="single"/>
    </w:rPr>
  </w:style>
  <w:style w:type="character" w:customStyle="1" w:styleId="821">
    <w:name w:val="标题 1 Char_file_280"/>
    <w:basedOn w:val="817"/>
    <w:link w:val="3"/>
    <w:qFormat/>
    <w:uiPriority w:val="9"/>
    <w:rPr>
      <w:rFonts w:ascii="宋体" w:hAnsi="宋体" w:eastAsia="宋体" w:cs="宋体"/>
      <w:b/>
      <w:bCs/>
      <w:kern w:val="44"/>
      <w:sz w:val="44"/>
      <w:szCs w:val="44"/>
    </w:rPr>
  </w:style>
  <w:style w:type="character" w:customStyle="1" w:styleId="822">
    <w:name w:val="标题 2 Char_file_280"/>
    <w:basedOn w:val="817"/>
    <w:link w:val="4"/>
    <w:semiHidden/>
    <w:qFormat/>
    <w:uiPriority w:val="9"/>
    <w:rPr>
      <w:rFonts w:asciiTheme="majorHAnsi" w:hAnsiTheme="majorHAnsi" w:eastAsiaTheme="majorEastAsia" w:cstheme="majorBidi"/>
      <w:b/>
      <w:bCs/>
      <w:sz w:val="32"/>
      <w:szCs w:val="32"/>
    </w:rPr>
  </w:style>
  <w:style w:type="character" w:customStyle="1" w:styleId="823">
    <w:name w:val="标题 3 Char_file_280"/>
    <w:basedOn w:val="817"/>
    <w:link w:val="5"/>
    <w:semiHidden/>
    <w:qFormat/>
    <w:uiPriority w:val="9"/>
    <w:rPr>
      <w:rFonts w:ascii="宋体" w:hAnsi="宋体" w:eastAsia="宋体" w:cs="宋体"/>
      <w:b/>
      <w:bCs/>
      <w:sz w:val="32"/>
      <w:szCs w:val="32"/>
    </w:rPr>
  </w:style>
  <w:style w:type="character" w:customStyle="1" w:styleId="824">
    <w:name w:val="标题 4 Char_file_280"/>
    <w:basedOn w:val="817"/>
    <w:link w:val="6"/>
    <w:semiHidden/>
    <w:qFormat/>
    <w:uiPriority w:val="9"/>
    <w:rPr>
      <w:rFonts w:asciiTheme="majorHAnsi" w:hAnsiTheme="majorHAnsi" w:eastAsiaTheme="majorEastAsia" w:cstheme="majorBidi"/>
      <w:b/>
      <w:bCs/>
      <w:sz w:val="28"/>
      <w:szCs w:val="28"/>
    </w:rPr>
  </w:style>
  <w:style w:type="character" w:customStyle="1" w:styleId="825">
    <w:name w:val="标题 5 Char_file_280"/>
    <w:basedOn w:val="817"/>
    <w:link w:val="7"/>
    <w:semiHidden/>
    <w:qFormat/>
    <w:uiPriority w:val="9"/>
    <w:rPr>
      <w:rFonts w:ascii="宋体" w:hAnsi="宋体" w:eastAsia="宋体" w:cs="宋体"/>
      <w:b/>
      <w:bCs/>
      <w:sz w:val="28"/>
      <w:szCs w:val="28"/>
    </w:rPr>
  </w:style>
  <w:style w:type="character" w:customStyle="1" w:styleId="826">
    <w:name w:val="标题 6 Char_file_280"/>
    <w:basedOn w:val="817"/>
    <w:link w:val="9"/>
    <w:semiHidden/>
    <w:qFormat/>
    <w:uiPriority w:val="9"/>
    <w:rPr>
      <w:rFonts w:asciiTheme="majorHAnsi" w:hAnsiTheme="majorHAnsi" w:eastAsiaTheme="majorEastAsia" w:cstheme="majorBidi"/>
      <w:b/>
      <w:bCs/>
      <w:sz w:val="24"/>
      <w:szCs w:val="24"/>
    </w:rPr>
  </w:style>
  <w:style w:type="paragraph" w:customStyle="1" w:styleId="827">
    <w:name w:val="cke_editable_file_280"/>
    <w:basedOn w:val="810"/>
    <w:qFormat/>
    <w:uiPriority w:val="0"/>
    <w:rPr>
      <w:rFonts w:ascii="仿宋_GB2312" w:eastAsia="仿宋_GB2312"/>
    </w:rPr>
  </w:style>
  <w:style w:type="paragraph" w:customStyle="1" w:styleId="828">
    <w:name w:val="marker_file_280"/>
    <w:basedOn w:val="810"/>
    <w:qFormat/>
    <w:uiPriority w:val="0"/>
    <w:pPr>
      <w:shd w:val="clear" w:color="auto" w:fill="FFFF00"/>
    </w:pPr>
  </w:style>
  <w:style w:type="paragraph" w:customStyle="1" w:styleId="829">
    <w:name w:val="Normal (Web)_file_280"/>
    <w:basedOn w:val="810"/>
    <w:semiHidden/>
    <w:unhideWhenUsed/>
    <w:qFormat/>
    <w:uiPriority w:val="99"/>
  </w:style>
  <w:style w:type="paragraph" w:customStyle="1" w:styleId="830">
    <w:name w:val="Normal_file_2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1">
    <w:name w:val="heading 1_file_281"/>
    <w:basedOn w:val="830"/>
    <w:qFormat/>
    <w:uiPriority w:val="9"/>
    <w:pPr>
      <w:outlineLvl w:val="0"/>
    </w:pPr>
    <w:rPr>
      <w:kern w:val="36"/>
      <w:sz w:val="48"/>
      <w:szCs w:val="48"/>
    </w:rPr>
  </w:style>
  <w:style w:type="paragraph" w:customStyle="1" w:styleId="832">
    <w:name w:val="heading 2_file_281"/>
    <w:basedOn w:val="830"/>
    <w:qFormat/>
    <w:uiPriority w:val="9"/>
    <w:pPr>
      <w:outlineLvl w:val="1"/>
    </w:pPr>
    <w:rPr>
      <w:sz w:val="36"/>
      <w:szCs w:val="36"/>
    </w:rPr>
  </w:style>
  <w:style w:type="paragraph" w:customStyle="1" w:styleId="833">
    <w:name w:val="heading 3_file_281"/>
    <w:basedOn w:val="830"/>
    <w:qFormat/>
    <w:uiPriority w:val="9"/>
    <w:pPr>
      <w:outlineLvl w:val="2"/>
    </w:pPr>
    <w:rPr>
      <w:sz w:val="27"/>
      <w:szCs w:val="27"/>
    </w:rPr>
  </w:style>
  <w:style w:type="paragraph" w:customStyle="1" w:styleId="834">
    <w:name w:val="heading 4_file_281"/>
    <w:basedOn w:val="830"/>
    <w:qFormat/>
    <w:uiPriority w:val="9"/>
    <w:pPr>
      <w:outlineLvl w:val="3"/>
    </w:pPr>
  </w:style>
  <w:style w:type="paragraph" w:customStyle="1" w:styleId="835">
    <w:name w:val="heading 5_file_281"/>
    <w:basedOn w:val="830"/>
    <w:qFormat/>
    <w:uiPriority w:val="9"/>
    <w:pPr>
      <w:outlineLvl w:val="4"/>
    </w:pPr>
    <w:rPr>
      <w:sz w:val="20"/>
      <w:szCs w:val="20"/>
    </w:rPr>
  </w:style>
  <w:style w:type="paragraph" w:customStyle="1" w:styleId="836">
    <w:name w:val="heading 6_file_281"/>
    <w:basedOn w:val="830"/>
    <w:qFormat/>
    <w:uiPriority w:val="9"/>
    <w:pPr>
      <w:outlineLvl w:val="5"/>
    </w:pPr>
    <w:rPr>
      <w:sz w:val="15"/>
      <w:szCs w:val="15"/>
    </w:rPr>
  </w:style>
  <w:style w:type="character" w:customStyle="1" w:styleId="837">
    <w:name w:val="Default Paragraph Font_file_281"/>
    <w:semiHidden/>
    <w:unhideWhenUsed/>
    <w:qFormat/>
    <w:uiPriority w:val="1"/>
  </w:style>
  <w:style w:type="table" w:customStyle="1" w:styleId="838">
    <w:name w:val="Normal Table_file_281"/>
    <w:semiHidden/>
    <w:unhideWhenUsed/>
    <w:qFormat/>
    <w:uiPriority w:val="99"/>
    <w:tblPr>
      <w:tblCellMar>
        <w:top w:w="0" w:type="dxa"/>
        <w:left w:w="108" w:type="dxa"/>
        <w:bottom w:w="0" w:type="dxa"/>
        <w:right w:w="108" w:type="dxa"/>
      </w:tblCellMar>
    </w:tblPr>
  </w:style>
  <w:style w:type="character" w:customStyle="1" w:styleId="839">
    <w:name w:val="Hyperlink_file_281"/>
    <w:basedOn w:val="837"/>
    <w:semiHidden/>
    <w:unhideWhenUsed/>
    <w:qFormat/>
    <w:uiPriority w:val="99"/>
    <w:rPr>
      <w:color w:val="0782C1"/>
      <w:u w:val="single"/>
    </w:rPr>
  </w:style>
  <w:style w:type="character" w:customStyle="1" w:styleId="840">
    <w:name w:val="FollowedHyperlink_file_281"/>
    <w:basedOn w:val="837"/>
    <w:semiHidden/>
    <w:unhideWhenUsed/>
    <w:qFormat/>
    <w:uiPriority w:val="99"/>
    <w:rPr>
      <w:color w:val="0782C1"/>
      <w:u w:val="single"/>
    </w:rPr>
  </w:style>
  <w:style w:type="character" w:customStyle="1" w:styleId="841">
    <w:name w:val="标题 1 Char_file_281"/>
    <w:basedOn w:val="837"/>
    <w:link w:val="3"/>
    <w:qFormat/>
    <w:uiPriority w:val="9"/>
    <w:rPr>
      <w:rFonts w:ascii="宋体" w:hAnsi="宋体" w:eastAsia="宋体" w:cs="宋体"/>
      <w:b/>
      <w:bCs/>
      <w:kern w:val="44"/>
      <w:sz w:val="44"/>
      <w:szCs w:val="44"/>
    </w:rPr>
  </w:style>
  <w:style w:type="character" w:customStyle="1" w:styleId="842">
    <w:name w:val="标题 2 Char_file_281"/>
    <w:basedOn w:val="837"/>
    <w:link w:val="4"/>
    <w:semiHidden/>
    <w:qFormat/>
    <w:uiPriority w:val="9"/>
    <w:rPr>
      <w:rFonts w:asciiTheme="majorHAnsi" w:hAnsiTheme="majorHAnsi" w:eastAsiaTheme="majorEastAsia" w:cstheme="majorBidi"/>
      <w:b/>
      <w:bCs/>
      <w:sz w:val="32"/>
      <w:szCs w:val="32"/>
    </w:rPr>
  </w:style>
  <w:style w:type="character" w:customStyle="1" w:styleId="843">
    <w:name w:val="标题 3 Char_file_281"/>
    <w:basedOn w:val="837"/>
    <w:link w:val="5"/>
    <w:semiHidden/>
    <w:qFormat/>
    <w:uiPriority w:val="9"/>
    <w:rPr>
      <w:rFonts w:ascii="宋体" w:hAnsi="宋体" w:eastAsia="宋体" w:cs="宋体"/>
      <w:b/>
      <w:bCs/>
      <w:sz w:val="32"/>
      <w:szCs w:val="32"/>
    </w:rPr>
  </w:style>
  <w:style w:type="character" w:customStyle="1" w:styleId="844">
    <w:name w:val="标题 4 Char_file_281"/>
    <w:basedOn w:val="837"/>
    <w:link w:val="6"/>
    <w:semiHidden/>
    <w:qFormat/>
    <w:uiPriority w:val="9"/>
    <w:rPr>
      <w:rFonts w:asciiTheme="majorHAnsi" w:hAnsiTheme="majorHAnsi" w:eastAsiaTheme="majorEastAsia" w:cstheme="majorBidi"/>
      <w:b/>
      <w:bCs/>
      <w:sz w:val="28"/>
      <w:szCs w:val="28"/>
    </w:rPr>
  </w:style>
  <w:style w:type="character" w:customStyle="1" w:styleId="845">
    <w:name w:val="标题 5 Char_file_281"/>
    <w:basedOn w:val="837"/>
    <w:link w:val="7"/>
    <w:semiHidden/>
    <w:qFormat/>
    <w:uiPriority w:val="9"/>
    <w:rPr>
      <w:rFonts w:ascii="宋体" w:hAnsi="宋体" w:eastAsia="宋体" w:cs="宋体"/>
      <w:b/>
      <w:bCs/>
      <w:sz w:val="28"/>
      <w:szCs w:val="28"/>
    </w:rPr>
  </w:style>
  <w:style w:type="character" w:customStyle="1" w:styleId="846">
    <w:name w:val="标题 6 Char_file_281"/>
    <w:basedOn w:val="837"/>
    <w:link w:val="9"/>
    <w:semiHidden/>
    <w:qFormat/>
    <w:uiPriority w:val="9"/>
    <w:rPr>
      <w:rFonts w:asciiTheme="majorHAnsi" w:hAnsiTheme="majorHAnsi" w:eastAsiaTheme="majorEastAsia" w:cstheme="majorBidi"/>
      <w:b/>
      <w:bCs/>
      <w:sz w:val="24"/>
      <w:szCs w:val="24"/>
    </w:rPr>
  </w:style>
  <w:style w:type="paragraph" w:customStyle="1" w:styleId="847">
    <w:name w:val="cke_editable_file_281"/>
    <w:basedOn w:val="830"/>
    <w:qFormat/>
    <w:uiPriority w:val="0"/>
    <w:rPr>
      <w:rFonts w:ascii="仿宋_GB2312" w:eastAsia="仿宋_GB2312"/>
    </w:rPr>
  </w:style>
  <w:style w:type="paragraph" w:customStyle="1" w:styleId="848">
    <w:name w:val="marker_file_281"/>
    <w:basedOn w:val="830"/>
    <w:qFormat/>
    <w:uiPriority w:val="0"/>
    <w:pPr>
      <w:shd w:val="clear" w:color="auto" w:fill="FFFF00"/>
    </w:pPr>
  </w:style>
  <w:style w:type="paragraph" w:customStyle="1" w:styleId="849">
    <w:name w:val="Normal (Web)_file_281"/>
    <w:basedOn w:val="830"/>
    <w:semiHidden/>
    <w:unhideWhenUsed/>
    <w:qFormat/>
    <w:uiPriority w:val="99"/>
  </w:style>
  <w:style w:type="paragraph" w:customStyle="1" w:styleId="850">
    <w:name w:val="Table Text"/>
    <w:basedOn w:val="1"/>
    <w:semiHidden/>
    <w:qFormat/>
    <w:uiPriority w:val="0"/>
    <w:rPr>
      <w:rFonts w:ascii="黑体" w:hAnsi="黑体" w:eastAsia="黑体" w:cs="黑体"/>
      <w:sz w:val="18"/>
      <w:szCs w:val="18"/>
      <w:lang w:val="en-US" w:eastAsia="en-US" w:bidi="ar-SA"/>
    </w:rPr>
  </w:style>
  <w:style w:type="table" w:customStyle="1" w:styleId="851">
    <w:name w:val="Table Normal"/>
    <w:semiHidden/>
    <w:unhideWhenUsed/>
    <w:qFormat/>
    <w:uiPriority w:val="0"/>
    <w:tblPr>
      <w:tblCellMar>
        <w:top w:w="0" w:type="dxa"/>
        <w:left w:w="0" w:type="dxa"/>
        <w:bottom w:w="0" w:type="dxa"/>
        <w:right w:w="0" w:type="dxa"/>
      </w:tblCellMar>
    </w:tblPr>
  </w:style>
  <w:style w:type="table" w:customStyle="1" w:styleId="852">
    <w:name w:val="Normal Table_file_592_file_509_file_669_file_674_file_222_file_2849"/>
    <w:qFormat/>
    <w:uiPriority w:val="0"/>
    <w:tblPr>
      <w:tblCellMar>
        <w:top w:w="0" w:type="dxa"/>
        <w:left w:w="108" w:type="dxa"/>
        <w:bottom w:w="0" w:type="dxa"/>
        <w:right w:w="108" w:type="dxa"/>
      </w:tblCellMar>
    </w:tblPr>
  </w:style>
  <w:style w:type="paragraph" w:customStyle="1" w:styleId="853">
    <w:name w:val="Normal (Web)_file_737_file_747"/>
    <w:basedOn w:val="854"/>
    <w:semiHidden/>
    <w:unhideWhenUsed/>
    <w:qFormat/>
    <w:uiPriority w:val="99"/>
  </w:style>
  <w:style w:type="paragraph" w:customStyle="1" w:styleId="854">
    <w:name w:val="Normal_file_737_file_7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5">
    <w:name w:val="Normal (Web)_file_1392"/>
    <w:basedOn w:val="856"/>
    <w:semiHidden/>
    <w:unhideWhenUsed/>
    <w:qFormat/>
    <w:uiPriority w:val="99"/>
  </w:style>
  <w:style w:type="paragraph" w:customStyle="1" w:styleId="856">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7">
    <w:name w:val="Normal (Web)_file_3036"/>
    <w:basedOn w:val="858"/>
    <w:semiHidden/>
    <w:unhideWhenUsed/>
    <w:qFormat/>
    <w:uiPriority w:val="99"/>
  </w:style>
  <w:style w:type="paragraph" w:customStyle="1" w:styleId="858">
    <w:name w:val="Normal_file_30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9">
    <w:name w:val="Normal (Web)_file_939"/>
    <w:basedOn w:val="860"/>
    <w:unhideWhenUsed/>
    <w:qFormat/>
    <w:uiPriority w:val="99"/>
  </w:style>
  <w:style w:type="paragraph" w:customStyle="1" w:styleId="860">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1">
    <w:name w:val="Normal (Web)_file_187"/>
    <w:basedOn w:val="862"/>
    <w:semiHidden/>
    <w:unhideWhenUsed/>
    <w:qFormat/>
    <w:uiPriority w:val="99"/>
  </w:style>
  <w:style w:type="paragraph" w:customStyle="1" w:styleId="862">
    <w:name w:val="Normal_file_187"/>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63">
    <w:name w:val="Normal Table_file_432_file_912_file_2266"/>
    <w:semiHidden/>
    <w:qFormat/>
    <w:uiPriority w:val="0"/>
    <w:tblPr>
      <w:tblCellMar>
        <w:top w:w="0" w:type="dxa"/>
        <w:left w:w="108" w:type="dxa"/>
        <w:bottom w:w="0" w:type="dxa"/>
        <w:right w:w="108" w:type="dxa"/>
      </w:tblCellMar>
    </w:tblPr>
  </w:style>
  <w:style w:type="paragraph" w:customStyle="1" w:styleId="864">
    <w:name w:val="Normal (Web)_file_933"/>
    <w:basedOn w:val="865"/>
    <w:unhideWhenUsed/>
    <w:qFormat/>
    <w:uiPriority w:val="99"/>
  </w:style>
  <w:style w:type="paragraph" w:customStyle="1" w:styleId="865">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bc4737fe-7de8-41c2-9147-c34a34c1170e</errorID>
      <errorWord> </errorWord>
      <group>L1_Punc</group>
      <groupName>标点问题</groupName>
      <ability>L2_Punc_CN</ability>
      <abilityName>标点符号问题</abilityName>
      <candidateList>
        <item/>
      </candidateList>
      <explain>此处空格冗余，建议删除。</explain>
      <paraID>7B8C094C</paraID>
      <start>0</start>
      <end>1</end>
      <status>unmodified</status>
      <modifiedWord/>
      <trackRevisions>false</trackRevisions>
    </reviewItem>
    <reviewItem>
      <errorID>3b576eb5-6369-4c21-958b-d18c63ca4e82</errorID>
      <errorWord>投标</errorWord>
      <group>L1_Punc</group>
      <groupName>标点问题</groupName>
      <ability>L2_Punc_CN</ability>
      <abilityName>标点符号问题</abilityName>
      <candidateList>
        <item>投标。</item>
      </candidateList>
      <explain/>
      <paraID>7B8C094C</paraID>
      <start>12</start>
      <end>14</end>
      <status>unmodified</status>
      <modifiedWord/>
      <trackRevisions>false</trackRevisions>
    </reviewItem>
    <reviewItem>
      <errorID>71018037-70b6-4a7b-b05b-e4d473609446</errorID>
      <errorWord>;</errorWord>
      <group>L1_Format</group>
      <groupName>格式问题</groupName>
      <ability>L2_HalfPunc_CN</ability>
      <abilityName>全半角问题</abilityName>
      <candidateList>
        <item>；</item>
      </candidateList>
      <explain>文本全半角错误。</explain>
      <paraID>6CBA2BAC</paraID>
      <start>89</start>
      <end>90</end>
      <status>unmodified</status>
      <modifiedWord/>
      <trackRevisions>false</trackRevisions>
    </reviewItem>
    <reviewItem>
      <errorID>1107338c-1398-4c75-af0e-576340521baf</errorID>
      <errorWord>，</errorWord>
      <group>L1_Word</group>
      <groupName>字词问题</groupName>
      <ability>L2_Typo</ability>
      <abilityName>字词错误</abilityName>
      <candidateList>
        <item>，以</item>
      </candidateList>
      <explain/>
      <paraID>  44BB57</paraID>
      <start>196</start>
      <end>197</end>
      <status>unmodified</status>
      <modifiedWord/>
      <trackRevisions>false</trackRevisions>
    </reviewItem>
    <reviewItem>
      <errorID>40278681-e29e-4458-aee3-37021df0bfbc</errorID>
      <errorWord>及</errorWord>
      <group>L1_Word</group>
      <groupName>字词问题</groupName>
      <ability>L2_Typo</ability>
      <abilityName>字词错误</abilityName>
      <candidateList>
        <item>以及</item>
      </candidateList>
      <explain/>
      <paraID>  44BB57</paraID>
      <start>197</start>
      <end>198</end>
      <status>unmodified</status>
      <modifiedWord/>
      <trackRevisions>false</trackRevisions>
    </reviewItem>
    <reviewItem>
      <errorID>0c855fdc-31c6-45f0-bedd-813fc71caeac</errorID>
      <errorWord>(</errorWord>
      <group>L1_Format</group>
      <groupName>格式问题</groupName>
      <ability>L2_HalfPunc_CN</ability>
      <abilityName>全半角问题</abilityName>
      <candidateList>
        <item>（</item>
      </candidateList>
      <explain>文本全半角错误。</explain>
      <paraID>4EC400A1</paraID>
      <start>13</start>
      <end>14</end>
      <status>unmodified</status>
      <modifiedWord/>
      <trackRevisions>false</trackRevisions>
    </reviewItem>
    <reviewItem>
      <errorID>8cff2c31-d441-4b1e-8f59-d59d7bbb3a3a</errorID>
      <errorWord>)</errorWord>
      <group>L1_Format</group>
      <groupName>格式问题</groupName>
      <ability>L2_HalfPunc_CN</ability>
      <abilityName>全半角问题</abilityName>
      <candidateList>
        <item>）</item>
      </candidateList>
      <explain>文本全半角错误。</explain>
      <paraID>4EC400A1</paraID>
      <start>36</start>
      <end>37</end>
      <status>unmodified</status>
      <modifiedWord/>
      <trackRevisions>false</trackRevisions>
    </reviewItem>
    <reviewItem>
      <errorID>e781df33-9e85-4c80-8174-78b41eb4b249</errorID>
      <errorWord>(</errorWord>
      <group>L1_Format</group>
      <groupName>格式问题</groupName>
      <ability>L2_HalfPunc_CN</ability>
      <abilityName>全半角问题</abilityName>
      <candidateList>
        <item>（</item>
      </candidateList>
      <explain>文本全半角错误。</explain>
      <paraID>4EC400A1</paraID>
      <start>45</start>
      <end>46</end>
      <status>unmodified</status>
      <modifiedWord/>
      <trackRevisions>false</trackRevisions>
    </reviewItem>
    <reviewItem>
      <errorID>8bd5c842-8611-44cf-a9ee-5a1a980446c2</errorID>
      <errorWord>)</errorWord>
      <group>L1_Format</group>
      <groupName>格式问题</groupName>
      <ability>L2_HalfPunc_CN</ability>
      <abilityName>全半角问题</abilityName>
      <candidateList>
        <item>）</item>
      </candidateList>
      <explain>文本全半角错误。</explain>
      <paraID>4EC400A1</paraID>
      <start>61</start>
      <end>62</end>
      <status>unmodified</status>
      <modifiedWord/>
      <trackRevisions>false</trackRevisions>
    </reviewItem>
    <reviewItem>
      <errorID>f1dcb4ce-9f9d-40f1-ac29-fe8d5ca0a06e</errorID>
      <errorWord>）</errorWord>
      <group>L1_Punc</group>
      <groupName>标点问题</groupName>
      <ability>L2_Punc_CN</ability>
      <abilityName>标点符号问题</abilityName>
      <candidateList>
        <item>）。</item>
      </candidateList>
      <explain/>
      <paraID>2B252A1C</paraID>
      <start>54</start>
      <end>55</end>
      <status>unmodified</status>
      <modifiedWord/>
      <trackRevisions>false</trackRevisions>
    </reviewItem>
    <reviewItem>
      <errorID>6d7869e4-265a-4720-8c0b-c490640920d6</errorID>
      <errorWord>-</errorWord>
      <group>L1_Punc</group>
      <groupName>标点问题</groupName>
      <ability>L2_Punc_CN</ability>
      <abilityName>标点符号问题</abilityName>
      <candidateList>
        <item>—</item>
      </candidateList>
      <explain/>
      <paraID>4BCD4BC3</paraID>
      <start>42</start>
      <end>43</end>
      <status>unmodified</status>
      <modifiedWord/>
      <trackRevisions>false</trackRevisions>
    </reviewItem>
    <reviewItem>
      <errorID>829ef701-2e73-4627-b785-6584e7787809</errorID>
      <errorWord>：</errorWord>
      <group>L1_Punc</group>
      <groupName>标点问题</groupName>
      <ability>L2_Punc_CN</ability>
      <abilityName>标点符号问题</abilityName>
      <candidateList>
        <item>。</item>
      </candidateList>
      <explain/>
      <paraID>4BCD4BC3</paraID>
      <start>57</start>
      <end>58</end>
      <status>unmodified</status>
      <modifiedWord/>
      <trackRevisions>false</trackRevisions>
    </reviewItem>
    <reviewItem>
      <errorID>3c5f913b-ec35-4fc8-bffe-8259c065812b</errorID>
      <errorWord>：</errorWord>
      <group>L1_Punc</group>
      <groupName>标点问题</groupName>
      <ability>L2_Punc_CN</ability>
      <abilityName>标点符号问题</abilityName>
      <candidateList>
        <item>。</item>
      </candidateList>
      <explain/>
      <paraID>2A385874</paraID>
      <start>60</start>
      <end>61</end>
      <status>unmodified</status>
      <modifiedWord/>
      <trackRevisions>false</trackRevisions>
    </reviewItem>
    <reviewItem>
      <errorID>48db4e1a-f73b-42a5-ba81-54d8609cb5e3</errorID>
      <errorWord>由</errorWord>
      <group>L1_Punc</group>
      <groupName>标点问题</groupName>
      <ability>L2_Punc_CN</ability>
      <abilityName>标点符号问题</abilityName>
      <candidateList>
        <item>，由</item>
      </candidateList>
      <explain/>
      <paraID>605AF713</paraID>
      <start>52</start>
      <end>53</end>
      <status>unmodified</status>
      <modifiedWord/>
      <trackRevisions>false</trackRevisions>
    </reviewItem>
    <reviewItem>
      <errorID>05fb8611-9f95-4e21-b3a4-364020aa3754</errorID>
      <errorWord>UEFI2</errorWord>
      <group>L1_Word</group>
      <groupName>字词问题</groupName>
      <ability>L2_Typo</ability>
      <abilityName>字词错误</abilityName>
      <candidateList>
        <item>UEFI 2</item>
      </candidateList>
      <explain/>
      <paraID>715D1B7A</paraID>
      <start>12</start>
      <end>17</end>
      <status>unmodified</status>
      <modifiedWord/>
      <trackRevisions>false</trackRevisions>
    </reviewItem>
    <reviewItem>
      <errorID>b0529a2e-a2c0-45e6-bd69-192bbba42bbb</errorID>
      <errorWord>)</errorWord>
      <group>L1_Format</group>
      <groupName>格式问题</groupName>
      <ability>L2_HalfPunc_CN</ability>
      <abilityName>全半角问题</abilityName>
      <candidateList>
        <item>）</item>
      </candidateList>
      <explain>文本全半角错误。</explain>
      <paraID>715D1B7A</paraID>
      <start>91</start>
      <end>92</end>
      <status>unmodified</status>
      <modifiedWord/>
      <trackRevisions>false</trackRevisions>
    </reviewItem>
    <reviewItem>
      <errorID>c0413e40-74e7-470c-b33a-17bcdb545495</errorID>
      <errorWord>)</errorWord>
      <group>L1_Punc</group>
      <groupName>标点问题</groupName>
      <ability>L2_Punc_CN</ability>
      <abilityName>标点符号问题</abilityName>
      <candidateList>
        <item>）</item>
      </candidateList>
      <explain/>
      <paraID>537C4970</paraID>
      <start>6</start>
      <end>7</end>
      <status>unmodified</status>
      <modifiedWord/>
      <trackRevisions>false</trackRevisions>
    </reviewItem>
    <reviewItem>
      <errorID>3333982d-aeff-4256-9120-c0644b6cf2b0</errorID>
      <errorWord>应</errorWord>
      <group>L1_Punc</group>
      <groupName>标点问题</groupName>
      <ability>L2_Punc_CN</ability>
      <abilityName>标点符号问题</abilityName>
      <candidateList>
        <item>，应</item>
      </candidateList>
      <explain/>
      <paraID>537C4970</paraID>
      <start>32</start>
      <end>33</end>
      <status>unmodified</status>
      <modifiedWord/>
      <trackRevisions>false</trackRevisions>
    </reviewItem>
    <reviewItem>
      <errorID>0aebd51d-f842-4bf1-8c5a-4be54b7d64a6</errorID>
      <errorWord>)</errorWord>
      <group>L1_Format</group>
      <groupName>格式问题</groupName>
      <ability>L2_HalfPunc_CN</ability>
      <abilityName>全半角问题</abilityName>
      <candidateList>
        <item>）</item>
      </candidateList>
      <explain>文本全半角错误。</explain>
      <paraID>537C4970</paraID>
      <start>78</start>
      <end>79</end>
      <status>unmodified</status>
      <modifiedWord/>
      <trackRevisions>false</trackRevisions>
    </reviewItem>
    <reviewItem>
      <errorID>e2ae05c6-6030-4e08-aeb9-981d7450ddd9</errorID>
      <errorWord>不</errorWord>
      <group>L1_Punc</group>
      <groupName>标点问题</groupName>
      <ability>L2_Punc_CN</ability>
      <abilityName>标点符号问题</abilityName>
      <candidateList>
        <item>，不</item>
      </candidateList>
      <explain/>
      <paraID>537C4970</paraID>
      <start>92</start>
      <end>93</end>
      <status>unmodified</status>
      <modifiedWord/>
      <trackRevisions>false</trackRevisions>
    </reviewItem>
    <reviewItem>
      <errorID>d97f8e5b-211c-40de-a29c-d011f8e3155a</errorID>
      <errorWord>:</errorWord>
      <group>L1_Format</group>
      <groupName>格式问题</groupName>
      <ability>L2_HalfPunc_CN</ability>
      <abilityName>全半角问题</abilityName>
      <candidateList>
        <item>：</item>
      </candidateList>
      <explain>文本全半角错误。</explain>
      <paraID>36323E89</paraID>
      <start>5</start>
      <end>6</end>
      <status>unmodified</status>
      <modifiedWord/>
      <trackRevisions>false</trackRevisions>
    </reviewItem>
    <reviewItem>
      <errorID>65573ae3-aef9-41d4-91e3-6a4f9eb8bb8f</errorID>
      <errorWord>:</errorWord>
      <group>L1_Punc</group>
      <groupName>标点问题</groupName>
      <ability>L2_Punc_CN</ability>
      <abilityName>标点符号问题</abilityName>
      <candidateList>
        <item>：</item>
      </candidateList>
      <explain/>
      <paraID>7A2EE14C</paraID>
      <start>4</start>
      <end>5</end>
      <status>unmodified</status>
      <modifiedWord/>
      <trackRevisions>false</trackRevisions>
    </reviewItem>
    <reviewItem>
      <errorID>ce31fa32-ed86-4206-b300-8232730fb56a</errorID>
      <errorWord>:</errorWord>
      <group>L1_Punc</group>
      <groupName>标点问题</groupName>
      <ability>L2_Punc_CN</ability>
      <abilityName>标点符号问题</abilityName>
      <candidateList>
        <item>：</item>
      </candidateList>
      <explain/>
      <paraID>7AE2A4CB</paraID>
      <start>6</start>
      <end>7</end>
      <status>unmodified</status>
      <modifiedWord/>
      <trackRevisions>false</trackRevisions>
    </reviewItem>
    <reviewItem>
      <errorID>87df1ce3-dbcd-44b4-a327-db90698d3771</errorID>
      <errorWord>:</errorWord>
      <group>L1_Punc</group>
      <groupName>标点问题</groupName>
      <ability>L2_Punc_CN</ability>
      <abilityName>标点符号问题</abilityName>
      <candidateList>
        <item>：</item>
      </candidateList>
      <explain/>
      <paraID>6EB26886</paraID>
      <start>6</start>
      <end>7</end>
      <status>unmodified</status>
      <modifiedWord/>
      <trackRevisions>false</trackRevisions>
    </reviewItem>
    <reviewItem>
      <errorID>a646b926-6832-4603-a448-92d7a4669ae8</errorID>
      <errorWord>:</errorWord>
      <group>L1_Punc</group>
      <groupName>标点问题</groupName>
      <ability>L2_Punc_CN</ability>
      <abilityName>标点符号问题</abilityName>
      <candidateList>
        <item>：</item>
      </candidateList>
      <explain/>
      <paraID>20E27FE5</paraID>
      <start>8</start>
      <end>9</end>
      <status>unmodified</status>
      <modifiedWord/>
      <trackRevisions>false</trackRevisions>
    </reviewItem>
    <reviewItem>
      <errorID>99d0bcae-1a20-4e51-9c6d-8988af54ea85</errorID>
      <errorWord>)</errorWord>
      <group>L1_Format</group>
      <groupName>格式问题</groupName>
      <ability>L2_HalfPunc_CN</ability>
      <abilityName>全半角问题</abilityName>
      <candidateList>
        <item>）</item>
      </candidateList>
      <explain>文本全半角错误。</explain>
      <paraID>20E27FE5</paraID>
      <start>10</start>
      <end>11</end>
      <status>unmodified</status>
      <modifiedWord/>
      <trackRevisions>false</trackRevisions>
    </reviewItem>
    <reviewItem>
      <errorID>34fb14b8-a737-4529-800e-a60d312d41c2</errorID>
      <errorWord>)</errorWord>
      <group>L1_Punc</group>
      <groupName>标点问题</groupName>
      <ability>L2_Punc_CN</ability>
      <abilityName>标点符号问题</abilityName>
      <candidateList>
        <item>）</item>
      </candidateList>
      <explain/>
      <paraID>20E27FE5</paraID>
      <start>58</start>
      <end>59</end>
      <status>unmodified</status>
      <modifiedWord/>
      <trackRevisions>false</trackRevisions>
    </reviewItem>
    <reviewItem>
      <errorID>916ec3f0-2f5f-43d8-907b-a587eea5451f</errorID>
      <errorWord>不</errorWord>
      <group>L1_Punc</group>
      <groupName>标点问题</groupName>
      <ability>L2_Punc_CN</ability>
      <abilityName>标点符号问题</abilityName>
      <candidateList>
        <item>，不</item>
      </candidateList>
      <explain/>
      <paraID>20E27FE5</paraID>
      <start>72</start>
      <end>73</end>
      <status>unmodified</status>
      <modifiedWord/>
      <trackRevisions>false</trackRevisions>
    </reviewItem>
    <reviewItem>
      <errorID>2c4da477-107d-476e-a862-bdfdee48b24f</errorID>
      <errorWord>做</errorWord>
      <group>L1_Word</group>
      <groupName>字词问题</groupName>
      <ability>L2_Typo</ability>
      <abilityName>字词错误</abilityName>
      <candidateList>
        <item>作</item>
      </candidateList>
      <explain>存在发音相同字词的误用。</explain>
      <paraID>20E27FE5</paraID>
      <start>73</start>
      <end>74</end>
      <status>unmodified</status>
      <modifiedWord/>
      <trackRevisions>false</trackRevisions>
    </reviewItem>
    <reviewItem>
      <errorID>2a93b9ec-9f17-4e8a-b8a9-3a66eb56217c</errorID>
      <errorWord>)</errorWord>
      <group>L1_Format</group>
      <groupName>格式问题</groupName>
      <ability>L2_HalfPunc_CN</ability>
      <abilityName>全半角问题</abilityName>
      <candidateList>
        <item>）</item>
      </candidateList>
      <explain>文本全半角错误。</explain>
      <paraID>283C86FB</paraID>
      <start>10</start>
      <end>11</end>
      <status>unmodified</status>
      <modifiedWord/>
      <trackRevisions>false</trackRevisions>
    </reviewItem>
    <reviewItem>
      <errorID>587b5e72-ad03-4e2c-af9d-fdfeda31a13b</errorID>
      <errorWord>)</errorWord>
      <group>L1_Format</group>
      <groupName>格式问题</groupName>
      <ability>L2_HalfPunc_CN</ability>
      <abilityName>全半角问题</abilityName>
      <candidateList>
        <item>）</item>
      </candidateList>
      <explain>文本全半角错误。</explain>
      <paraID>283C86FB</paraID>
      <start>42</start>
      <end>43</end>
      <status>unmodified</status>
      <modifiedWord/>
      <trackRevisions>false</trackRevisions>
    </reviewItem>
    <reviewItem>
      <errorID>6111e32b-ed76-4413-a101-5ff2c996b674</errorID>
      <errorWord>不</errorWord>
      <group>L1_Punc</group>
      <groupName>标点问题</groupName>
      <ability>L2_Punc_CN</ability>
      <abilityName>标点符号问题</abilityName>
      <candidateList>
        <item>，不</item>
      </candidateList>
      <explain/>
      <paraID>283C86FB</paraID>
      <start>56</start>
      <end>57</end>
      <status>unmodified</status>
      <modifiedWord/>
      <trackRevisions>false</trackRevisions>
    </reviewItem>
    <reviewItem>
      <errorID>350bc061-a877-4b97-9db3-319d53ad62e8</errorID>
      <errorWord>做</errorWord>
      <group>L1_Word</group>
      <groupName>字词问题</groupName>
      <ability>L2_Typo</ability>
      <abilityName>字词错误</abilityName>
      <candidateList>
        <item>作</item>
      </candidateList>
      <explain>存在发音相同字词的误用。</explain>
      <paraID>283C86FB</paraID>
      <start>57</start>
      <end>58</end>
      <status>unmodified</status>
      <modifiedWord/>
      <trackRevisions>false</trackRevisions>
    </reviewItem>
    <reviewItem>
      <errorID>c9e347c7-a24c-4947-a672-f5f284c63114</errorID>
      <errorWord>噪音</errorWord>
      <group>L1_Word</group>
      <groupName>字词问题</groupName>
      <ability>L2_Alias</ability>
      <abilityName>也作/曾用词</abilityName>
      <candidateList>
        <item>噪声</item>
      </candidateList>
      <explain>词汇[噪音]为不规范表述或旧称，其规范书面表述为[噪声]。</explain>
      <paraID>48AF3310</paraID>
      <start>51</start>
      <end>53</end>
      <status>unmodified</status>
      <modifiedWord/>
      <trackRevisions>false</trackRevisions>
    </reviewItem>
    <reviewItem>
      <errorID>9ab9f84d-7124-44c1-acf3-e2ab06e0fa06</errorID>
      <errorWord>:</errorWord>
      <group>L1_Format</group>
      <groupName>格式问题</groupName>
      <ability>L2_HalfPunc_CN</ability>
      <abilityName>全半角问题</abilityName>
      <candidateList>
        <item>：</item>
      </candidateList>
      <explain>文本全半角错误。</explain>
      <paraID> 6DFD3A3</paraID>
      <start>5</start>
      <end>6</end>
      <status>unmodified</status>
      <modifiedWord/>
      <trackRevisions>false</trackRevisions>
    </reviewItem>
    <reviewItem>
      <errorID>7d45c24e-26d2-4d90-830b-ad385a8dbe67</errorID>
      <errorWord>显式方式</errorWord>
      <group>L1_Word</group>
      <groupName>字词问题</groupName>
      <ability>L2_Typo</ability>
      <abilityName>字词错误</abilityName>
      <candidateList>
        <item>显示方式</item>
      </candidateList>
      <explain/>
      <paraID>5BB6F245</paraID>
      <start>36</start>
      <end>40</end>
      <status>unmodified</status>
      <modifiedWord/>
      <trackRevisions>false</trackRevisions>
    </reviewItem>
    <reviewItem>
      <errorID>71a2d65e-44a8-47c1-9397-fbb8edc329fd</errorID>
      <errorWord>:</errorWord>
      <group>L1_Format</group>
      <groupName>格式问题</groupName>
      <ability>L2_HalfPunc_CN</ability>
      <abilityName>全半角问题</abilityName>
      <candidateList>
        <item>：</item>
      </candidateList>
      <explain>文本全半角错误。</explain>
      <paraID>611E7077</paraID>
      <start>4</start>
      <end>5</end>
      <status>unmodified</status>
      <modifiedWord/>
      <trackRevisions>false</trackRevisions>
    </reviewItem>
    <reviewItem>
      <errorID>dbd2b7c4-46ac-42c0-a5c6-c29c6ca7ee17</errorID>
      <errorWord>（包含不限于</errorWord>
      <group>L1_Word</group>
      <groupName>字词问题</groupName>
      <ability>L2_Typo</ability>
      <abilityName>字词错误</abilityName>
      <candidateList>
        <item>（包括但不限于</item>
      </candidateList>
      <explain/>
      <paraID> C803936</paraID>
      <start>24</start>
      <end>30</end>
      <status>unmodified</status>
      <modifiedWord/>
      <trackRevisions>false</trackRevisions>
    </reviewItem>
    <reviewItem>
      <errorID>5e7fab8f-6c3f-43f0-8426-6c8551abc1bd</errorID>
      <errorWord>(</errorWord>
      <group>L1_Format</group>
      <groupName>格式问题</groupName>
      <ability>L2_HalfPunc_CN</ability>
      <abilityName>全半角问题</abilityName>
      <candidateList>
        <item>（</item>
      </candidateList>
      <explain>文本全半角错误。</explain>
      <paraID>7B40F88D</paraID>
      <start>138</start>
      <end>139</end>
      <status>unmodified</status>
      <modifiedWord/>
      <trackRevisions>false</trackRevisions>
    </reviewItem>
    <reviewItem>
      <errorID>6fcb6f5d-2770-4849-aa66-297ae3885937</errorID>
      <errorWord>)</errorWord>
      <group>L1_Format</group>
      <groupName>格式问题</groupName>
      <ability>L2_HalfPunc_CN</ability>
      <abilityName>全半角问题</abilityName>
      <candidateList>
        <item>）</item>
      </candidateList>
      <explain>文本全半角错误。</explain>
      <paraID>7B40F88D</paraID>
      <start>143</start>
      <end>144</end>
      <status>unmodified</status>
      <modifiedWord/>
      <trackRevisions>false</trackRevisions>
    </reviewItem>
    <reviewItem>
      <errorID>61061d31-139d-4494-beea-783039551289</errorID>
      <errorWord>，</errorWord>
      <group>L1_Word</group>
      <groupName>字词问题</groupName>
      <ability>L2_Typo</ability>
      <abilityName>字词错误</abilityName>
      <candidateList>
        <item>，在</item>
      </candidateList>
      <explain/>
      <paraID>38B7E685</paraID>
      <start>50</start>
      <end>51</end>
      <status>unmodified</status>
      <modifiedWord/>
      <trackRevisions>false</trackRevisions>
    </reviewItem>
    <reviewItem>
      <errorID>6535ef78-f457-4cd5-9320-d24fa5ea2d40</errorID>
      <errorWord>需具备</errorWord>
      <group>L1_Word</group>
      <groupName>字词问题</groupName>
      <ability>L2_Typo</ability>
      <abilityName>字词错误</abilityName>
      <candidateList>
        <item>须具备</item>
      </candidateList>
      <explain/>
      <paraID>289C9518</paraID>
      <start>6</start>
      <end>9</end>
      <status>unmodified</status>
      <modifiedWord/>
      <trackRevisions>false</trackRevisions>
    </reviewItem>
    <reviewItem>
      <errorID>5d5b9bb9-af0a-495d-9a1e-64610b366d5e</errorID>
      <errorWord>》</errorWord>
      <group>L1_Word</group>
      <groupName>字词问题</groupName>
      <ability>L2_Typo</ability>
      <abilityName>字词错误</abilityName>
      <candidateList>
        <item>》等</item>
      </candidateList>
      <explain/>
      <paraID>6D787975</paraID>
      <start>115</start>
      <end>116</end>
      <status>unmodified</status>
      <modifiedWord/>
      <trackRevisions>false</trackRevisions>
    </reviewItem>
    <reviewItem>
      <errorID>db84d72f-b80d-4125-b92d-ba7e7c7bbf7b</errorID>
      <errorWord>的的</errorWord>
      <group>L1_Word</group>
      <groupName>字词问题</groupName>
      <ability>L2_Typo</ability>
      <abilityName>字词错误</abilityName>
      <candidateList>
        <item>的</item>
      </candidateList>
      <explain/>
      <paraID>1201FD99</paraID>
      <start>82</start>
      <end>84</end>
      <status>unmodified</status>
      <modifiedWord/>
      <trackRevisions>false</trackRevisions>
    </reviewItem>
    <reviewItem>
      <errorID>636516a7-058f-4ac5-9167-2dffe91e7b4d</errorID>
      <errorWord>添加入</errorWord>
      <group>L1_Word</group>
      <groupName>字词问题</groupName>
      <ability>L2_Typo</ability>
      <abilityName>字词错误</abilityName>
      <candidateList>
        <item>添加</item>
      </candidateList>
      <explain/>
      <paraID>28C49BA6</paraID>
      <start>62</start>
      <end>65</end>
      <status>unmodified</status>
      <modifiedWord/>
      <trackRevisions>false</trackRevisions>
    </reviewItem>
    <reviewItem>
      <errorID>74ee872a-0e53-4807-8cd2-9692c3262ca2</errorID>
      <errorWord>针对</errorWord>
      <group>L1_Word</group>
      <groupName>字词问题</groupName>
      <ability>L2_Typo</ability>
      <abilityName>字词错误</abilityName>
      <candidateList>
        <item>对</item>
      </candidateList>
      <explain/>
      <paraID>3749CF5E</paraID>
      <start>29</start>
      <end>31</end>
      <status>unmodified</status>
      <modifiedWord/>
      <trackRevisions>false</trackRevisions>
    </reviewItem>
    <reviewItem>
      <errorID>7e3750f1-01ea-401d-b2ed-6b68587664d4</errorID>
      <errorWord>监控监控</errorWord>
      <group>L1_Word</group>
      <groupName>字词问题</groupName>
      <ability>L2_Typo</ability>
      <abilityName>字词错误</abilityName>
      <candidateList>
        <item>监控</item>
      </candidateList>
      <explain/>
      <paraID>69E2A8AF</paraID>
      <start>5</start>
      <end>9</end>
      <status>unmodified</status>
      <modifiedWord/>
      <trackRevisions>false</trackRevisions>
    </reviewItem>
    <reviewItem>
      <errorID>3a909c1f-8dea-426e-bd13-f57b5df1cb72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7CDEF679</paraID>
      <start>91</start>
      <end>92</end>
      <status>unmodified</status>
      <modifiedWord/>
      <trackRevisions>false</trackRevisions>
    </reviewItem>
    <reviewItem>
      <errorID>97ee117d-c208-4fe9-9898-7a10376be30e</errorID>
      <errorWord>)</errorWord>
      <group>L1_Format</group>
      <groupName>格式问题</groupName>
      <ability>L2_HalfPunc_CN</ability>
      <abilityName>全半角问题</abilityName>
      <candidateList>
        <item>）</item>
      </candidateList>
      <explain>文本全半角错误。</explain>
      <paraID>138678B4</paraID>
      <start>106</start>
      <end>107</end>
      <status>unmodified</status>
      <modifiedWord/>
      <trackRevisions>false</trackRevisions>
    </reviewItem>
    <reviewItem>
      <errorID>616c2e7e-7437-4aba-9fdb-281d817db881</errorID>
      <errorWord>,</errorWord>
      <group>L1_Format</group>
      <groupName>格式问题</groupName>
      <ability>L2_HalfPunc_CN</ability>
      <abilityName>全半角问题</abilityName>
      <candidateList>
        <item>，</item>
      </candidateList>
      <explain>文本全半角错误。</explain>
      <paraID>138678B4</paraID>
      <start>108</start>
      <end>109</end>
      <status>unmodified</status>
      <modifiedWord/>
      <trackRevisions>false</trackRevisions>
    </reviewItem>
    <reviewItem>
      <errorID>7d351bed-5970-4e9d-a9dc-02756e8fb428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1DFA1BFF</paraID>
      <start>0</start>
      <end>3</end>
      <status>unmodified</status>
      <modifiedWord/>
      <trackRevisions>false</trackRevisions>
    </reviewItem>
    <reviewItem>
      <errorID>6f9b1a24-590a-4e1d-af87-d15460796faa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70B295BA</paraID>
      <start>0</start>
      <end>3</end>
      <status>unmodified</status>
      <modifiedWord/>
      <trackRevisions>false</trackRevisions>
    </reviewItem>
    <reviewItem>
      <errorID>10c4c443-9d89-4564-b8cc-c79d069d1fb0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5B3027CA</paraID>
      <start>0</start>
      <end>3</end>
      <status>unmodified</status>
      <modifiedWord/>
      <trackRevisions>false</trackRevisions>
    </reviewItem>
    <reviewItem>
      <errorID>dcf4b5b4-e23c-41a2-be39-a2089442938b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2FE4B7C</paraID>
      <start>0</start>
      <end>3</end>
      <status>unmodified</status>
      <modifiedWord/>
      <trackRevisions>false</trackRevisions>
    </reviewItem>
    <reviewItem>
      <errorID>de4c7348-8510-44b7-9897-8ddb54453783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16385441</paraID>
      <start>0</start>
      <end>3</end>
      <status>unmodified</status>
      <modifiedWord/>
      <trackRevisions>false</trackRevisions>
    </reviewItem>
    <reviewItem>
      <errorID>98a30a2f-3998-4764-b6ae-5490eddf9469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323099CE</paraID>
      <start>0</start>
      <end>3</end>
      <status>unmodified</status>
      <modifiedWord/>
      <trackRevisions>false</trackRevisions>
    </reviewItem>
    <reviewItem>
      <errorID>7864bd17-ea1f-4f43-a0c9-0ab03653b8dd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2B4D5625</paraID>
      <start>0</start>
      <end>3</end>
      <status>unmodified</status>
      <modifiedWord/>
      <trackRevisions>false</trackRevisions>
    </reviewItem>
    <reviewItem>
      <errorID>12a8b28c-bf43-480e-9652-3ab5a640f8cc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2F450E30</paraID>
      <start>0</start>
      <end>3</end>
      <status>unmodified</status>
      <modifiedWord/>
      <trackRevisions>false</trackRevisions>
    </reviewItem>
    <reviewItem>
      <errorID>dc3de208-5d24-4f9c-a451-6894d006e7bb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5D2DD1DD</paraID>
      <start>0</start>
      <end>3</end>
      <status>unmodified</status>
      <modifiedWord/>
      <trackRevisions>false</trackRevisions>
    </reviewItem>
    <reviewItem>
      <errorID>26d93cb1-2f70-43bc-a5e0-ee34da6609e9</errorID>
      <errorWord>文件格式上</errorWord>
      <group>L1_Word</group>
      <groupName>字词问题</groupName>
      <ability>L2_Typo</ability>
      <abilityName>字词错误</abilityName>
      <candidateList>
        <item>文件格式</item>
      </candidateList>
      <explain/>
      <paraID>5D2DD1DD</paraID>
      <start>29</start>
      <end>34</end>
      <status>unmodified</status>
      <modifiedWord/>
      <trackRevisions>false</trackRevisions>
    </reviewItem>
    <reviewItem>
      <errorID>45286dbe-9bbb-4735-a27d-fa3be97ffe9c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4602BFBC</paraID>
      <start>0</start>
      <end>3</end>
      <status>unmodified</status>
      <modifiedWord/>
      <trackRevisions>false</trackRevisions>
    </reviewItem>
    <reviewItem>
      <errorID>55cf9f09-5007-4fb5-a074-fb57ccd7da15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2F5210D7</paraID>
      <start>0</start>
      <end>3</end>
      <status>unmodified</status>
      <modifiedWord/>
      <trackRevisions>false</trackRevisions>
    </reviewItem>
    <reviewItem>
      <errorID>39996535-7459-4179-bf69-515c59b733a0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5B3D8D56</paraID>
      <start>0</start>
      <end>3</end>
      <status>unmodified</status>
      <modifiedWord/>
      <trackRevisions>false</trackRevisions>
    </reviewItem>
    <reviewItem>
      <errorID>13fd097f-67b8-4451-95c0-77816abc3fff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602974E1</paraID>
      <start>0</start>
      <end>3</end>
      <status>unmodified</status>
      <modifiedWord/>
      <trackRevisions>false</trackRevisions>
    </reviewItem>
    <reviewItem>
      <errorID>64049878-6456-448f-a59d-66a89ff62a6b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7BC1A5E7</paraID>
      <start>0</start>
      <end>3</end>
      <status>unmodified</status>
      <modifiedWord/>
      <trackRevisions>false</trackRevisions>
    </reviewItem>
    <reviewItem>
      <errorID>6a71cdff-c4a3-4914-b40f-70053b2d0b9e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5158C2D5</paraID>
      <start>0</start>
      <end>3</end>
      <status>unmodified</status>
      <modifiedWord/>
      <trackRevisions>false</trackRevisions>
    </reviewItem>
    <reviewItem>
      <errorID>87f8428e-e07f-4755-a7f7-0f7cae5f0f16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361AD4EC</paraID>
      <start>0</start>
      <end>3</end>
      <status>unmodified</status>
      <modifiedWord/>
      <trackRevisions>false</trackRevisions>
    </reviewItem>
    <reviewItem>
      <errorID>2e7eda6f-e023-4ed0-b663-e74be93972e8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56A60556</paraID>
      <start>0</start>
      <end>3</end>
      <status>unmodified</status>
      <modifiedWord/>
      <trackRevisions>false</trackRevisions>
    </reviewItem>
    <reviewItem>
      <errorID>fd7f7936-faf4-4260-9ac9-58226b259ed5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3D07BE51</paraID>
      <start>0</start>
      <end>3</end>
      <status>unmodified</status>
      <modifiedWord/>
      <trackRevisions>false</trackRevisions>
    </reviewItem>
    <reviewItem>
      <errorID>d88f47d6-8c05-4a30-b951-1dcb6bc8882b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6CC033BF</paraID>
      <start>0</start>
      <end>3</end>
      <status>unmodified</status>
      <modifiedWord/>
      <trackRevisions>false</trackRevisions>
    </reviewItem>
    <reviewItem>
      <errorID>7aa733c8-fceb-4c71-ba40-09f56d730097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26827EC7</paraID>
      <start>0</start>
      <end>3</end>
      <status>unmodified</status>
      <modifiedWord/>
      <trackRevisions>false</trackRevisions>
    </reviewItem>
    <reviewItem>
      <errorID>c6d62323-1c3e-4020-9e1e-e2d26d5bd2a5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425FE9D</paraID>
      <start>0</start>
      <end>3</end>
      <status>unmodified</status>
      <modifiedWord/>
      <trackRevisions>false</trackRevisions>
    </reviewItem>
    <reviewItem>
      <errorID>491f1be1-0663-4cf1-88a5-f802ca8d1af1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747324C2</paraID>
      <start>0</start>
      <end>3</end>
      <status>unmodified</status>
      <modifiedWord/>
      <trackRevisions>false</trackRevisions>
    </reviewItem>
    <reviewItem>
      <errorID>b4eaf2c6-ded4-4dcb-bab5-c86960692a8e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4F0DD4BD</paraID>
      <start>0</start>
      <end>3</end>
      <status>unmodified</status>
      <modifiedWord/>
      <trackRevisions>false</trackRevisions>
    </reviewItem>
    <reviewItem>
      <errorID>f40d1f69-7fa0-4630-b978-af84447bb247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24C16558</paraID>
      <start>0</start>
      <end>3</end>
      <status>unmodified</status>
      <modifiedWord/>
      <trackRevisions>false</trackRevisions>
    </reviewItem>
    <reviewItem>
      <errorID>56a90a72-7f3f-45b9-be14-9795d9740db6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478988B6</paraID>
      <start>0</start>
      <end>3</end>
      <status>unmodified</status>
      <modifiedWord/>
      <trackRevisions>false</trackRevisions>
    </reviewItem>
    <reviewItem>
      <errorID>c54bff73-4057-4189-9c5f-6d1791ae5b1d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72309D5D</paraID>
      <start>0</start>
      <end>3</end>
      <status>unmodified</status>
      <modifiedWord/>
      <trackRevisions>false</trackRevisions>
    </reviewItem>
    <reviewItem>
      <errorID>19ac117d-ff17-4b57-a01f-ade7ee660412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162769</paraID>
      <start>0</start>
      <end>3</end>
      <status>unmodified</status>
      <modifiedWord/>
      <trackRevisions>false</trackRevisions>
    </reviewItem>
    <reviewItem>
      <errorID>76d54980-7e94-4715-ba3f-45b385b6fc66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7C7D37F6</paraID>
      <start>0</start>
      <end>3</end>
      <status>unmodified</status>
      <modifiedWord/>
      <trackRevisions>false</trackRevisions>
    </reviewItem>
    <reviewItem>
      <errorID>a728c491-b212-45b0-8d38-0b33086516c4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3BB30007</paraID>
      <start>0</start>
      <end>3</end>
      <status>unmodified</status>
      <modifiedWord/>
      <trackRevisions>false</trackRevisions>
    </reviewItem>
    <reviewItem>
      <errorID>384b7e9e-7907-48b5-96ee-730b811a36d2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D9B5592</paraID>
      <start>0</start>
      <end>3</end>
      <status>unmodified</status>
      <modifiedWord/>
      <trackRevisions>false</trackRevisions>
    </reviewItem>
    <reviewItem>
      <errorID>608faa59-3d78-4ad4-a83b-7dbb8ba35340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4260034C</paraID>
      <start>0</start>
      <end>3</end>
      <status>unmodified</status>
      <modifiedWord/>
      <trackRevisions>false</trackRevisions>
    </reviewItem>
    <reviewItem>
      <errorID>39610885-18fa-4ca2-8c60-549a1a77adf1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D00BC18</paraID>
      <start>0</start>
      <end>3</end>
      <status>unmodified</status>
      <modifiedWord/>
      <trackRevisions>false</trackRevisions>
    </reviewItem>
    <reviewItem>
      <errorID>0a143eb4-5a16-4d93-be74-12d008616b89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3BE703F6</paraID>
      <start>0</start>
      <end>3</end>
      <status>unmodified</status>
      <modifiedWord/>
      <trackRevisions>false</trackRevisions>
    </reviewItem>
    <reviewItem>
      <errorID>73d2473b-1716-4af6-8cc6-cfa34548b440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2B74AF41</paraID>
      <start>0</start>
      <end>3</end>
      <status>unmodified</status>
      <modifiedWord/>
      <trackRevisions>false</trackRevisions>
    </reviewItem>
    <reviewItem>
      <errorID>3d453f8e-07d6-4e8e-bd3a-877b3c43b58f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5282872A</paraID>
      <start>0</start>
      <end>3</end>
      <status>unmodified</status>
      <modifiedWord/>
      <trackRevisions>false</trackRevisions>
    </reviewItem>
    <reviewItem>
      <errorID>ec2ecd02-6d9c-4b16-9d59-c6b0b7261388</errorID>
      <errorWord>标识标识</errorWord>
      <group>L1_Word</group>
      <groupName>字词问题</groupName>
      <ability>L2_Typo</ability>
      <abilityName>字词错误</abilityName>
      <candidateList>
        <item>标识</item>
      </candidateList>
      <explain/>
      <paraID>5282872A</paraID>
      <start>15</start>
      <end>19</end>
      <status>unmodified</status>
      <modifiedWord/>
      <trackRevisions>false</trackRevisions>
    </reviewItem>
    <reviewItem>
      <errorID>9ce8da57-617b-424e-b7f9-f12e5c746d84</errorID>
      <errorWord>进行中</errorWord>
      <group>L1_Word</group>
      <groupName>字词问题</groupName>
      <ability>L2_Typo</ability>
      <abilityName>字词错误</abilityName>
      <candidateList>
        <item>进行</item>
      </candidateList>
      <explain/>
      <paraID>5C79E7D4</paraID>
      <start>160</start>
      <end>163</end>
      <status>unmodified</status>
      <modifiedWord/>
      <trackRevisions>false</trackRevisions>
    </reviewItem>
    <reviewItem>
      <errorID>475d3db8-2e1d-4fac-b74e-5d5e23d3c12e</errorID>
      <errorWord>截止至</errorWord>
      <group>L1_Word</group>
      <groupName>字词问题</groupName>
      <ability>L2_Typo</ability>
      <abilityName>字词错误</abilityName>
      <candidateList>
        <item>截止</item>
      </candidateList>
      <explain/>
      <paraID>77B857DC</paraID>
      <start>129</start>
      <end>132</end>
      <status>unmodified</status>
      <modifiedWord/>
      <trackRevisions>false</trackRevisions>
    </reviewItem>
    <reviewItem>
      <errorID>6c8abccb-bcd8-4312-80ef-6826f97cf835</errorID>
      <errorWord>其它</errorWord>
      <group>L1_Word</group>
      <groupName>字词问题</groupName>
      <ability>L2_Alias</ability>
      <abilityName>也作/曾用词</abilityName>
      <candidateList>
        <item>其他</item>
      </candidateList>
      <explain>词汇[其它]为不规范表述或旧称，其规范书面表述为[其他]。</explain>
      <paraID>61BC044C</paraID>
      <start>44</start>
      <end>46</end>
      <status>unmodified</status>
      <modifiedWord/>
      <trackRevisions>false</trackRevisions>
    </reviewItem>
    <reviewItem>
      <errorID>f291ba7d-49ea-4332-93c3-4091602d271d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1101792C</paraID>
      <start>0</start>
      <end>3</end>
      <status>unmodified</status>
      <modifiedWord/>
      <trackRevisions>false</trackRevisions>
    </reviewItem>
    <reviewItem>
      <errorID>bea2d98a-48e5-45a8-8200-f7def4e1ba5f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35C51C96</paraID>
      <start>0</start>
      <end>3</end>
      <status>unmodified</status>
      <modifiedWord/>
      <trackRevisions>false</trackRevisions>
    </reviewItem>
    <reviewItem>
      <errorID>6924528c-3019-42e2-9497-591ae0c18db4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897AA92</paraID>
      <start>0</start>
      <end>3</end>
      <status>unmodified</status>
      <modifiedWord/>
      <trackRevisions>false</trackRevisions>
    </reviewItem>
    <reviewItem>
      <errorID>95fe6e4f-687c-4ca7-866b-4b402253247b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4CEFBA97</paraID>
      <start>0</start>
      <end>3</end>
      <status>unmodified</status>
      <modifiedWord/>
      <trackRevisions>false</trackRevisions>
    </reviewItem>
    <reviewItem>
      <errorID>173fbcc4-7a93-4340-b2e7-d879030dcb8d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1E072AFF</paraID>
      <start>0</start>
      <end>3</end>
      <status>unmodified</status>
      <modifiedWord/>
      <trackRevisions>false</trackRevisions>
    </reviewItem>
    <reviewItem>
      <errorID>26f76bbc-275e-4020-96a6-3fab4766d248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35A79E19</paraID>
      <start>0</start>
      <end>3</end>
      <status>unmodified</status>
      <modifiedWord/>
      <trackRevisions>false</trackRevisions>
    </reviewItem>
    <reviewItem>
      <errorID>de49c109-cfe5-4f35-af7b-d39d3b783744</errorID>
      <errorWord>心</errorWord>
      <group>L1_Word</group>
      <groupName>字词问题</groupName>
      <ability>L2_Typo</ability>
      <abilityName>字词错误</abilityName>
      <candidateList>
        <item>心等</item>
      </candidateList>
      <explain/>
      <paraID>693D2B9B</paraID>
      <start>152</start>
      <end>153</end>
      <status>unmodified</status>
      <modifiedWord/>
      <trackRevisions>false</trackRevisions>
    </reviewItem>
    <reviewItem>
      <errorID>a30f1f41-a531-4337-81f7-ff7160008355</errorID>
      <errorWord>(</errorWord>
      <group>L1_Format</group>
      <groupName>格式问题</groupName>
      <ability>L2_HalfPunc_CN</ability>
      <abilityName>全半角问题</abilityName>
      <candidateList>
        <item>（</item>
      </candidateList>
      <explain>文本全半角错误。</explain>
      <paraID>7CD68B7C</paraID>
      <start>1</start>
      <end>2</end>
      <status>unmodified</status>
      <modifiedWord/>
      <trackRevisions>false</trackRevisions>
    </reviewItem>
    <reviewItem>
      <errorID>72146af1-7a4b-4ed0-a401-adfbb37b5a44</errorID>
      <errorWord>)</errorWord>
      <group>L1_Format</group>
      <groupName>格式问题</groupName>
      <ability>L2_HalfPunc_CN</ability>
      <abilityName>全半角问题</abilityName>
      <candidateList>
        <item>）</item>
      </candidateList>
      <explain>文本全半角错误。</explain>
      <paraID>7CD68B7C</paraID>
      <start>3</start>
      <end>4</end>
      <status>unmodified</status>
      <modifiedWord/>
      <trackRevisions>false</trackRevisions>
    </reviewItem>
    <reviewItem>
      <errorID>ec8c18b0-8306-4e4d-b410-34552729d7da</errorID>
      <errorWord>)</errorWord>
      <group>L1_Format</group>
      <groupName>格式问题</groupName>
      <ability>L2_HalfPunc_CN</ability>
      <abilityName>全半角问题</abilityName>
      <candidateList>
        <item>）</item>
      </candidateList>
      <explain>文本全半角错误。</explain>
      <paraID>7CD68B7C</paraID>
      <start>41</start>
      <end>42</end>
      <status>unmodified</status>
      <modifiedWord/>
      <trackRevisions>false</trackRevisions>
    </reviewItem>
    <reviewItem>
      <errorID>a520ec44-7442-4e6e-a6c9-e420bb73bb44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1599CCEF</paraID>
      <start>0</start>
      <end>3</end>
      <status>unmodified</status>
      <modifiedWord/>
      <trackRevisions>false</trackRevisions>
    </reviewItem>
    <reviewItem>
      <errorID>0fd5c5d1-3212-4241-89f2-c4b13b989511</errorID>
      <errorWord>)</errorWord>
      <group>L1_Format</group>
      <groupName>格式问题</groupName>
      <ability>L2_HalfPunc_CN</ability>
      <abilityName>全半角问题</abilityName>
      <candidateList>
        <item>）</item>
      </candidateList>
      <explain>文本全半角错误。</explain>
      <paraID>4E5E0282</paraID>
      <start>8</start>
      <end>9</end>
      <status>unmodified</status>
      <modifiedWord/>
      <trackRevisions>false</trackRevisions>
    </reviewItem>
    <reviewItem>
      <errorID>c13abc50-bcd7-435a-addf-977cbde5b4dd</errorID>
      <errorWord>)</errorWord>
      <group>L1_Format</group>
      <groupName>格式问题</groupName>
      <ability>L2_HalfPunc_CN</ability>
      <abilityName>全半角问题</abilityName>
      <candidateList>
        <item>）</item>
      </candidateList>
      <explain>文本全半角错误。</explain>
      <paraID>4E5E0282</paraID>
      <start>23</start>
      <end>24</end>
      <status>unmodified</status>
      <modifiedWord/>
      <trackRevisions>false</trackRevisions>
    </reviewItem>
    <reviewItem>
      <errorID>82417a11-ceab-4b64-b919-a54c7158ecd7</errorID>
      <errorWord>)</errorWord>
      <group>L1_Format</group>
      <groupName>格式问题</groupName>
      <ability>L2_HalfPunc_CN</ability>
      <abilityName>全半角问题</abilityName>
      <candidateList>
        <item>）</item>
      </candidateList>
      <explain>文本全半角错误。</explain>
      <paraID>4E5E0282</paraID>
      <start>43</start>
      <end>44</end>
      <status>unmodified</status>
      <modifiedWord/>
      <trackRevisions>false</trackRevisions>
    </reviewItem>
    <reviewItem>
      <errorID>5da1d501-9921-4f3e-880c-bba8a1ee2d57</errorID>
      <errorWord>)</errorWord>
      <group>L1_Format</group>
      <groupName>格式问题</groupName>
      <ability>L2_HalfPunc_CN</ability>
      <abilityName>全半角问题</abilityName>
      <candidateList>
        <item>）</item>
      </candidateList>
      <explain>文本全半角错误。</explain>
      <paraID>4E5E0282</paraID>
      <start>65</start>
      <end>66</end>
      <status>unmodified</status>
      <modifiedWord/>
      <trackRevisions>false</trackRevisions>
    </reviewItem>
    <reviewItem>
      <errorID>27a5d976-d31a-4215-97a0-a551cf9f94a3</errorID>
      <errorWord>)</errorWord>
      <group>L1_Format</group>
      <groupName>格式问题</groupName>
      <ability>L2_HalfPunc_CN</ability>
      <abilityName>全半角问题</abilityName>
      <candidateList>
        <item>）</item>
      </candidateList>
      <explain>文本全半角错误。</explain>
      <paraID>141F1626</paraID>
      <start>8</start>
      <end>9</end>
      <status>unmodified</status>
      <modifiedWord/>
      <trackRevisions>false</trackRevisions>
    </reviewItem>
    <reviewItem>
      <errorID>613e2c49-ecb0-43a0-9958-3c0ab942ce9d</errorID>
      <errorWord>)</errorWord>
      <group>L1_Format</group>
      <groupName>格式问题</groupName>
      <ability>L2_HalfPunc_CN</ability>
      <abilityName>全半角问题</abilityName>
      <candidateList>
        <item>）</item>
      </candidateList>
      <explain>文本全半角错误。</explain>
      <paraID>141F1626</paraID>
      <start>30</start>
      <end>31</end>
      <status>unmodified</status>
      <modifiedWord/>
      <trackRevisions>false</trackRevisions>
    </reviewItem>
    <reviewItem>
      <errorID>223fa548-9338-428e-8a2f-ba14f8b69ac4</errorID>
      <errorWord>)</errorWord>
      <group>L1_Format</group>
      <groupName>格式问题</groupName>
      <ability>L2_HalfPunc_CN</ability>
      <abilityName>全半角问题</abilityName>
      <candidateList>
        <item>）</item>
      </candidateList>
      <explain>文本全半角错误。</explain>
      <paraID>7BBF5851</paraID>
      <start>9</start>
      <end>10</end>
      <status>unmodified</status>
      <modifiedWord/>
      <trackRevisions>false</trackRevisions>
    </reviewItem>
    <reviewItem>
      <errorID>cb6dd653-02c0-4dad-b105-5d167bf204b9</errorID>
      <errorWord>)</errorWord>
      <group>L1_Format</group>
      <groupName>格式问题</groupName>
      <ability>L2_HalfPunc_CN</ability>
      <abilityName>全半角问题</abilityName>
      <candidateList>
        <item>）</item>
      </candidateList>
      <explain>文本全半角错误。</explain>
      <paraID>7BBF5851</paraID>
      <start>25</start>
      <end>26</end>
      <status>unmodified</status>
      <modifiedWord/>
      <trackRevisions>false</trackRevisions>
    </reviewItem>
    <reviewItem>
      <errorID>ebb89d4b-e6e0-4996-ba0e-4855932caecd</errorID>
      <errorWord>)</errorWord>
      <group>L1_Format</group>
      <groupName>格式问题</groupName>
      <ability>L2_HalfPunc_CN</ability>
      <abilityName>全半角问题</abilityName>
      <candidateList>
        <item>）</item>
      </candidateList>
      <explain>文本全半角错误。</explain>
      <paraID>7BBF5851</paraID>
      <start>41</start>
      <end>42</end>
      <status>unmodified</status>
      <modifiedWord/>
      <trackRevisions>false</trackRevisions>
    </reviewItem>
    <reviewItem>
      <errorID>f446850c-f71e-4218-85d7-a44cfb1c4c8e</errorID>
      <errorWord>)</errorWord>
      <group>L1_Format</group>
      <groupName>格式问题</groupName>
      <ability>L2_HalfPunc_CN</ability>
      <abilityName>全半角问题</abilityName>
      <candidateList>
        <item>）</item>
      </candidateList>
      <explain>文本全半角错误。</explain>
      <paraID>7BBF5851</paraID>
      <start>59</start>
      <end>60</end>
      <status>unmodified</status>
      <modifiedWord/>
      <trackRevisions>false</trackRevisions>
    </reviewItem>
    <reviewItem>
      <errorID>c9d5fef2-85e6-41bc-81a8-cc066f656576</errorID>
      <errorWord>)</errorWord>
      <group>L1_Format</group>
      <groupName>格式问题</groupName>
      <ability>L2_HalfPunc_CN</ability>
      <abilityName>全半角问题</abilityName>
      <candidateList>
        <item>）</item>
      </candidateList>
      <explain>文本全半角错误。</explain>
      <paraID>5BC9CD2B</paraID>
      <start>7</start>
      <end>8</end>
      <status>unmodified</status>
      <modifiedWord/>
      <trackRevisions>false</trackRevisions>
    </reviewItem>
    <reviewItem>
      <errorID>d6ab6265-3c15-4986-ac84-6df1138bad45</errorID>
      <errorWord>)</errorWord>
      <group>L1_Format</group>
      <groupName>格式问题</groupName>
      <ability>L2_HalfPunc_CN</ability>
      <abilityName>全半角问题</abilityName>
      <candidateList>
        <item>）</item>
      </candidateList>
      <explain>文本全半角错误。</explain>
      <paraID>5BC9CD2B</paraID>
      <start>31</start>
      <end>32</end>
      <status>unmodified</status>
      <modifiedWord/>
      <trackRevisions>false</trackRevisions>
    </reviewItem>
    <reviewItem>
      <errorID>c558bbfb-0817-4b72-b05f-40b9111aa4b3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4A39999F</paraID>
      <start>0</start>
      <end>3</end>
      <status>unmodified</status>
      <modifiedWord/>
      <trackRevisions>false</trackRevisions>
    </reviewItem>
    <reviewItem>
      <errorID>985c0e61-bee1-493c-bbff-9951b965584e</errorID>
      <errorWord>)</errorWord>
      <group>L1_Format</group>
      <groupName>格式问题</groupName>
      <ability>L2_HalfPunc_CN</ability>
      <abilityName>全半角问题</abilityName>
      <candidateList>
        <item>）</item>
      </candidateList>
      <explain>文本全半角错误。</explain>
      <paraID> E750AC0</paraID>
      <start>7</start>
      <end>8</end>
      <status>unmodified</status>
      <modifiedWord/>
      <trackRevisions>false</trackRevisions>
    </reviewItem>
    <reviewItem>
      <errorID>7d60aa4c-84d4-4a86-878a-537348e9c66e</errorID>
      <errorWord>)</errorWord>
      <group>L1_Format</group>
      <groupName>格式问题</groupName>
      <ability>L2_HalfPunc_CN</ability>
      <abilityName>全半角问题</abilityName>
      <candidateList>
        <item>）</item>
      </candidateList>
      <explain>文本全半角错误。</explain>
      <paraID> E750AC0</paraID>
      <start>33</start>
      <end>34</end>
      <status>unmodified</status>
      <modifiedWord/>
      <trackRevisions>false</trackRevisions>
    </reviewItem>
    <reviewItem>
      <errorID>8f74df96-e267-4c3c-af32-a32b98aac66a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3253D81D</paraID>
      <start>0</start>
      <end>3</end>
      <status>unmodified</status>
      <modifiedWord/>
      <trackRevisions>false</trackRevisions>
    </reviewItem>
    <reviewItem>
      <errorID>f22cf4ff-e0bc-41d4-bcea-8a22eb2c7ac4</errorID>
      <errorWord>)</errorWord>
      <group>L1_Format</group>
      <groupName>格式问题</groupName>
      <ability>L2_HalfPunc_CN</ability>
      <abilityName>全半角问题</abilityName>
      <candidateList>
        <item>）</item>
      </candidateList>
      <explain>文本全半角错误。</explain>
      <paraID>335CCAEE</paraID>
      <start>9</start>
      <end>10</end>
      <status>unmodified</status>
      <modifiedWord/>
      <trackRevisions>false</trackRevisions>
    </reviewItem>
    <reviewItem>
      <errorID>c5f745b2-0bba-4ffc-9c92-131475272ee1</errorID>
      <errorWord>)</errorWord>
      <group>L1_Format</group>
      <groupName>格式问题</groupName>
      <ability>L2_HalfPunc_CN</ability>
      <abilityName>全半角问题</abilityName>
      <candidateList>
        <item>）</item>
      </candidateList>
      <explain>文本全半角错误。</explain>
      <paraID>335CCAEE</paraID>
      <start>18</start>
      <end>19</end>
      <status>unmodified</status>
      <modifiedWord/>
      <trackRevisions>false</trackRevisions>
    </reviewItem>
    <reviewItem>
      <errorID>b94fcfe9-2801-4a31-9b24-ebe86c20813f</errorID>
      <errorWord>)</errorWord>
      <group>L1_Format</group>
      <groupName>格式问题</groupName>
      <ability>L2_HalfPunc_CN</ability>
      <abilityName>全半角问题</abilityName>
      <candidateList>
        <item>）</item>
      </candidateList>
      <explain>文本全半角错误。</explain>
      <paraID>335CCAEE</paraID>
      <start>27</start>
      <end>28</end>
      <status>unmodified</status>
      <modifiedWord/>
      <trackRevisions>false</trackRevisions>
    </reviewItem>
    <reviewItem>
      <errorID>235076d7-6ebf-4dcc-a36c-ff1d5e6f9778</errorID>
      <errorWord>)</errorWord>
      <group>L1_Format</group>
      <groupName>格式问题</groupName>
      <ability>L2_HalfPunc_CN</ability>
      <abilityName>全半角问题</abilityName>
      <candidateList>
        <item>）</item>
      </candidateList>
      <explain>文本全半角错误。</explain>
      <paraID>335CCAEE</paraID>
      <start>37</start>
      <end>38</end>
      <status>unmodified</status>
      <modifiedWord/>
      <trackRevisions>false</trackRevisions>
    </reviewItem>
    <reviewItem>
      <errorID>a3429ef7-9dc6-4043-a40f-2d48a1402561</errorID>
      <errorWord>)</errorWord>
      <group>L1_Format</group>
      <groupName>格式问题</groupName>
      <ability>L2_HalfPunc_CN</ability>
      <abilityName>全半角问题</abilityName>
      <candidateList>
        <item>）</item>
      </candidateList>
      <explain>文本全半角错误。</explain>
      <paraID>335CCAEE</paraID>
      <start>49</start>
      <end>50</end>
      <status>unmodified</status>
      <modifiedWord/>
      <trackRevisions>false</trackRevisions>
    </reviewItem>
    <reviewItem>
      <errorID>f50eeda5-62a2-4bff-8969-cdd2217ffbb3</errorID>
      <errorWord>)</errorWord>
      <group>L1_Format</group>
      <groupName>格式问题</groupName>
      <ability>L2_HalfPunc_CN</ability>
      <abilityName>全半角问题</abilityName>
      <candidateList>
        <item>）</item>
      </candidateList>
      <explain>文本全半角错误。</explain>
      <paraID>335CCAEE</paraID>
      <start>58</start>
      <end>59</end>
      <status>unmodified</status>
      <modifiedWord/>
      <trackRevisions>false</trackRevisions>
    </reviewItem>
    <reviewItem>
      <errorID>5741eaee-42b2-49e5-9f91-db70af364f29</errorID>
      <errorWord>)</errorWord>
      <group>L1_Format</group>
      <groupName>格式问题</groupName>
      <ability>L2_HalfPunc_CN</ability>
      <abilityName>全半角问题</abilityName>
      <candidateList>
        <item>）</item>
      </candidateList>
      <explain>文本全半角错误。</explain>
      <paraID>335CCAEE</paraID>
      <start>70</start>
      <end>71</end>
      <status>unmodified</status>
      <modifiedWord/>
      <trackRevisions>false</trackRevisions>
    </reviewItem>
    <reviewItem>
      <errorID>08b4ceaa-f185-4ea3-98be-ce3a873fdcb5</errorID>
      <errorWord>)</errorWord>
      <group>L1_Format</group>
      <groupName>格式问题</groupName>
      <ability>L2_HalfPunc_CN</ability>
      <abilityName>全半角问题</abilityName>
      <candidateList>
        <item>）</item>
      </candidateList>
      <explain>文本全半角错误。</explain>
      <paraID>4FFE562C</paraID>
      <start>10</start>
      <end>11</end>
      <status>unmodified</status>
      <modifiedWord/>
      <trackRevisions>false</trackRevisions>
    </reviewItem>
    <reviewItem>
      <errorID>4656681d-8fff-4c55-a9ff-69fd25ce203b</errorID>
      <errorWord>)</errorWord>
      <group>L1_Format</group>
      <groupName>格式问题</groupName>
      <ability>L2_HalfPunc_CN</ability>
      <abilityName>全半角问题</abilityName>
      <candidateList>
        <item>）</item>
      </candidateList>
      <explain>文本全半角错误。</explain>
      <paraID>4FFE562C</paraID>
      <start>19</start>
      <end>20</end>
      <status>unmodified</status>
      <modifiedWord/>
      <trackRevisions>false</trackRevisions>
    </reviewItem>
    <reviewItem>
      <errorID>f9f82b74-8f45-4dec-b7e1-5c44587ac0a9</errorID>
      <errorWord>)</errorWord>
      <group>L1_Format</group>
      <groupName>格式问题</groupName>
      <ability>L2_HalfPunc_CN</ability>
      <abilityName>全半角问题</abilityName>
      <candidateList>
        <item>）</item>
      </candidateList>
      <explain>文本全半角错误。</explain>
      <paraID>4FFE562C</paraID>
      <start>28</start>
      <end>29</end>
      <status>unmodified</status>
      <modifiedWord/>
      <trackRevisions>false</trackRevisions>
    </reviewItem>
    <reviewItem>
      <errorID>de14ca58-0f38-4991-b9e9-a90689af9b19</errorID>
      <errorWord>)</errorWord>
      <group>L1_Format</group>
      <groupName>格式问题</groupName>
      <ability>L2_HalfPunc_CN</ability>
      <abilityName>全半角问题</abilityName>
      <candidateList>
        <item>）</item>
      </candidateList>
      <explain>文本全半角错误。</explain>
      <paraID>4FFE562C</paraID>
      <start>36</start>
      <end>37</end>
      <status>unmodified</status>
      <modifiedWord/>
      <trackRevisions>false</trackRevisions>
    </reviewItem>
    <reviewItem>
      <errorID>daaa21fa-3542-48e1-a40a-5cdba3caa9f2</errorID>
      <errorWord>)</errorWord>
      <group>L1_Format</group>
      <groupName>格式问题</groupName>
      <ability>L2_HalfPunc_CN</ability>
      <abilityName>全半角问题</abilityName>
      <candidateList>
        <item>）</item>
      </candidateList>
      <explain>文本全半角错误。</explain>
      <paraID>38F7BE08</paraID>
      <start>8</start>
      <end>9</end>
      <status>unmodified</status>
      <modifiedWord/>
      <trackRevisions>false</trackRevisions>
    </reviewItem>
    <reviewItem>
      <errorID>fc940915-03ca-468f-acc1-6e3d39b2b54c</errorID>
      <errorWord>)</errorWord>
      <group>L1_Format</group>
      <groupName>格式问题</groupName>
      <ability>L2_HalfPunc_CN</ability>
      <abilityName>全半角问题</abilityName>
      <candidateList>
        <item>）</item>
      </candidateList>
      <explain>文本全半角错误。</explain>
      <paraID>38F7BE08</paraID>
      <start>23</start>
      <end>24</end>
      <status>unmodified</status>
      <modifiedWord/>
      <trackRevisions>false</trackRevisions>
    </reviewItem>
    <reviewItem>
      <errorID>6538bb86-9537-45ae-b5ea-66bf80f0b782</errorID>
      <errorWord>)</errorWord>
      <group>L1_Format</group>
      <groupName>格式问题</groupName>
      <ability>L2_HalfPunc_CN</ability>
      <abilityName>全半角问题</abilityName>
      <candidateList>
        <item>）</item>
      </candidateList>
      <explain>文本全半角错误。</explain>
      <paraID>38F7BE08</paraID>
      <start>38</start>
      <end>39</end>
      <status>unmodified</status>
      <modifiedWord/>
      <trackRevisions>false</trackRevisions>
    </reviewItem>
    <reviewItem>
      <errorID>e920cc0e-e170-408d-b29e-811d65d09d80</errorID>
      <errorWord>)</errorWord>
      <group>L1_Format</group>
      <groupName>格式问题</groupName>
      <ability>L2_HalfPunc_CN</ability>
      <abilityName>全半角问题</abilityName>
      <candidateList>
        <item>）</item>
      </candidateList>
      <explain>文本全半角错误。</explain>
      <paraID>37E3595B</paraID>
      <start>8</start>
      <end>9</end>
      <status>unmodified</status>
      <modifiedWord/>
      <trackRevisions>false</trackRevisions>
    </reviewItem>
    <reviewItem>
      <errorID>816fe104-bfc3-414c-b306-80c912c8ca6a</errorID>
      <errorWord>)</errorWord>
      <group>L1_Format</group>
      <groupName>格式问题</groupName>
      <ability>L2_HalfPunc_CN</ability>
      <abilityName>全半角问题</abilityName>
      <candidateList>
        <item>）</item>
      </candidateList>
      <explain>文本全半角错误。</explain>
      <paraID>37E3595B</paraID>
      <start>20</start>
      <end>21</end>
      <status>unmodified</status>
      <modifiedWord/>
      <trackRevisions>false</trackRevisions>
    </reviewItem>
    <reviewItem>
      <errorID>2d6bbf34-6124-4b38-9b62-7a58925264f9</errorID>
      <errorWord>)</errorWord>
      <group>L1_Format</group>
      <groupName>格式问题</groupName>
      <ability>L2_HalfPunc_CN</ability>
      <abilityName>全半角问题</abilityName>
      <candidateList>
        <item>）</item>
      </candidateList>
      <explain>文本全半角错误。</explain>
      <paraID>37E3595B</paraID>
      <start>32</start>
      <end>33</end>
      <status>unmodified</status>
      <modifiedWord/>
      <trackRevisions>false</trackRevisions>
    </reviewItem>
    <reviewItem>
      <errorID>a877d495-b7ab-4760-a4bc-0817e5b2b26a</errorID>
      <errorWord>)</errorWord>
      <group>L1_Format</group>
      <groupName>格式问题</groupName>
      <ability>L2_HalfPunc_CN</ability>
      <abilityName>全半角问题</abilityName>
      <candidateList>
        <item>）</item>
      </candidateList>
      <explain>文本全半角错误。</explain>
      <paraID>37E3595B</paraID>
      <start>44</start>
      <end>45</end>
      <status>unmodified</status>
      <modifiedWord/>
      <trackRevisions>false</trackRevisions>
    </reviewItem>
    <reviewItem>
      <errorID>9c87993b-61e2-4240-a015-e5fcc033dfa6</errorID>
      <errorWord>)</errorWord>
      <group>L1_Format</group>
      <groupName>格式问题</groupName>
      <ability>L2_HalfPunc_CN</ability>
      <abilityName>全半角问题</abilityName>
      <candidateList>
        <item>）</item>
      </candidateList>
      <explain>文本全半角错误。</explain>
      <paraID>37E3595B</paraID>
      <start>56</start>
      <end>57</end>
      <status>unmodified</status>
      <modifiedWord/>
      <trackRevisions>false</trackRevisions>
    </reviewItem>
    <reviewItem>
      <errorID>baa49286-7425-4891-ab46-0fac7385a1f7</errorID>
      <errorWord>)</errorWord>
      <group>L1_Format</group>
      <groupName>格式问题</groupName>
      <ability>L2_HalfPunc_CN</ability>
      <abilityName>全半角问题</abilityName>
      <candidateList>
        <item>）</item>
      </candidateList>
      <explain>文本全半角错误。</explain>
      <paraID>37E3595B</paraID>
      <start>70</start>
      <end>71</end>
      <status>unmodified</status>
      <modifiedWord/>
      <trackRevisions>false</trackRevisions>
    </reviewItem>
    <reviewItem>
      <errorID>e3d2537b-26f1-4db8-87d8-38f709f2d184</errorID>
      <errorWord>)</errorWord>
      <group>L1_Format</group>
      <groupName>格式问题</groupName>
      <ability>L2_HalfPunc_CN</ability>
      <abilityName>全半角问题</abilityName>
      <candidateList>
        <item>）</item>
      </candidateList>
      <explain>文本全半角错误。</explain>
      <paraID>37E3595B</paraID>
      <start>82</start>
      <end>83</end>
      <status>unmodified</status>
      <modifiedWord/>
      <trackRevisions>false</trackRevisions>
    </reviewItem>
    <reviewItem>
      <errorID>5972059f-e879-4296-b29b-e828ea870246</errorID>
      <errorWord>)</errorWord>
      <group>L1_Format</group>
      <groupName>格式问题</groupName>
      <ability>L2_HalfPunc_CN</ability>
      <abilityName>全半角问题</abilityName>
      <candidateList>
        <item>）</item>
      </candidateList>
      <explain>文本全半角错误。</explain>
      <paraID>37E3595B</paraID>
      <start>94</start>
      <end>95</end>
      <status>unmodified</status>
      <modifiedWord/>
      <trackRevisions>false</trackRevisions>
    </reviewItem>
    <reviewItem>
      <errorID>052c3ac1-d29f-459e-8a3b-9830abc74ad7</errorID>
      <errorWord>)</errorWord>
      <group>L1_Format</group>
      <groupName>格式问题</groupName>
      <ability>L2_HalfPunc_CN</ability>
      <abilityName>全半角问题</abilityName>
      <candidateList>
        <item>）</item>
      </candidateList>
      <explain>文本全半角错误。</explain>
      <paraID>37E3595B</paraID>
      <start>106</start>
      <end>107</end>
      <status>unmodified</status>
      <modifiedWord/>
      <trackRevisions>false</trackRevisions>
    </reviewItem>
    <reviewItem>
      <errorID>efc5efc3-b73b-4368-97ab-0b57f1ec9932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71B32F57</paraID>
      <start>0</start>
      <end>3</end>
      <status>unmodified</status>
      <modifiedWord/>
      <trackRevisions>false</trackRevisions>
    </reviewItem>
    <reviewItem>
      <errorID>c6f556eb-5362-41a1-8db2-ce34c6a00cd4</errorID>
      <errorWord>)</errorWord>
      <group>L1_Format</group>
      <groupName>格式问题</groupName>
      <ability>L2_HalfPunc_CN</ability>
      <abilityName>全半角问题</abilityName>
      <candidateList>
        <item>）</item>
      </candidateList>
      <explain>文本全半角错误。</explain>
      <paraID>50F8D29D</paraID>
      <start>9</start>
      <end>10</end>
      <status>unmodified</status>
      <modifiedWord/>
      <trackRevisions>false</trackRevisions>
    </reviewItem>
    <reviewItem>
      <errorID>6c2bd934-b6b3-4021-89f0-147c40fe4fc0</errorID>
      <errorWord>)</errorWord>
      <group>L1_Format</group>
      <groupName>格式问题</groupName>
      <ability>L2_HalfPunc_CN</ability>
      <abilityName>全半角问题</abilityName>
      <candidateList>
        <item>）</item>
      </candidateList>
      <explain>文本全半角错误。</explain>
      <paraID>50F8D29D</paraID>
      <start>25</start>
      <end>26</end>
      <status>unmodified</status>
      <modifiedWord/>
      <trackRevisions>false</trackRevisions>
    </reviewItem>
    <reviewItem>
      <errorID>5ce5bd26-6ef2-46dc-aef8-4c0e80783501</errorID>
      <errorWord>)</errorWord>
      <group>L1_Format</group>
      <groupName>格式问题</groupName>
      <ability>L2_HalfPunc_CN</ability>
      <abilityName>全半角问题</abilityName>
      <candidateList>
        <item>）</item>
      </candidateList>
      <explain>文本全半角错误。</explain>
      <paraID>50F8D29D</paraID>
      <start>41</start>
      <end>42</end>
      <status>unmodified</status>
      <modifiedWord/>
      <trackRevisions>false</trackRevisions>
    </reviewItem>
    <reviewItem>
      <errorID>2343f616-aeab-497e-a9bc-e8d7e1930040</errorID>
      <errorWord>)</errorWord>
      <group>L1_Format</group>
      <groupName>格式问题</groupName>
      <ability>L2_HalfPunc_CN</ability>
      <abilityName>全半角问题</abilityName>
      <candidateList>
        <item>）</item>
      </candidateList>
      <explain>文本全半角错误。</explain>
      <paraID>50F8D29D</paraID>
      <start>59</start>
      <end>60</end>
      <status>unmodified</status>
      <modifiedWord/>
      <trackRevisions>false</trackRevisions>
    </reviewItem>
    <reviewItem>
      <errorID>ce80c654-45bc-485a-b376-2b3708db3f04</errorID>
      <errorWord>)</errorWord>
      <group>L1_Format</group>
      <groupName>格式问题</groupName>
      <ability>L2_HalfPunc_CN</ability>
      <abilityName>全半角问题</abilityName>
      <candidateList>
        <item>）</item>
      </candidateList>
      <explain>文本全半角错误。</explain>
      <paraID>50F8D29D</paraID>
      <start>69</start>
      <end>70</end>
      <status>unmodified</status>
      <modifiedWord/>
      <trackRevisions>false</trackRevisions>
    </reviewItem>
    <reviewItem>
      <errorID>a0115055-4cca-4d2d-b048-7823e0312550</errorID>
      <errorWord>)</errorWord>
      <group>L1_Format</group>
      <groupName>格式问题</groupName>
      <ability>L2_HalfPunc_CN</ability>
      <abilityName>全半角问题</abilityName>
      <candidateList>
        <item>）</item>
      </candidateList>
      <explain>文本全半角错误。</explain>
      <paraID>50F8D29D</paraID>
      <start>78</start>
      <end>79</end>
      <status>unmodified</status>
      <modifiedWord/>
      <trackRevisions>false</trackRevisions>
    </reviewItem>
    <reviewItem>
      <errorID>87a143c5-e10c-42c6-a48d-6acc8527d4f2</errorID>
      <errorWord>)</errorWord>
      <group>L1_Format</group>
      <groupName>格式问题</groupName>
      <ability>L2_HalfPunc_CN</ability>
      <abilityName>全半角问题</abilityName>
      <candidateList>
        <item>）</item>
      </candidateList>
      <explain>文本全半角错误。</explain>
      <paraID>50F8D29D</paraID>
      <start>110</start>
      <end>111</end>
      <status>unmodified</status>
      <modifiedWord/>
      <trackRevisions>false</trackRevisions>
    </reviewItem>
    <reviewItem>
      <errorID>3eeff396-2c85-49ab-abdc-784a7e908061</errorID>
      <errorWord>)</errorWord>
      <group>L1_Format</group>
      <groupName>格式问题</groupName>
      <ability>L2_HalfPunc_CN</ability>
      <abilityName>全半角问题</abilityName>
      <candidateList>
        <item>）</item>
      </candidateList>
      <explain>文本全半角错误。</explain>
      <paraID>50F8D29D</paraID>
      <start>119</start>
      <end>120</end>
      <status>unmodified</status>
      <modifiedWord/>
      <trackRevisions>false</trackRevisions>
    </reviewItem>
    <reviewItem>
      <errorID>8256941d-a37c-4277-8a9c-25ea1b2531cb</errorID>
      <errorWord>)</errorWord>
      <group>L1_Format</group>
      <groupName>格式问题</groupName>
      <ability>L2_HalfPunc_CN</ability>
      <abilityName>全半角问题</abilityName>
      <candidateList>
        <item>）</item>
      </candidateList>
      <explain>文本全半角错误。</explain>
      <paraID>50F8D29D</paraID>
      <start>135</start>
      <end>136</end>
      <status>unmodified</status>
      <modifiedWord/>
      <trackRevisions>false</trackRevisions>
    </reviewItem>
    <reviewItem>
      <errorID>51d3a719-7fef-45e3-bb66-b4640e3f2fca</errorID>
      <errorWord>)</errorWord>
      <group>L1_Format</group>
      <groupName>格式问题</groupName>
      <ability>L2_HalfPunc_CN</ability>
      <abilityName>全半角问题</abilityName>
      <candidateList>
        <item>）</item>
      </candidateList>
      <explain>文本全半角错误。</explain>
      <paraID>1A34F06F</paraID>
      <start>10</start>
      <end>11</end>
      <status>unmodified</status>
      <modifiedWord/>
      <trackRevisions>false</trackRevisions>
    </reviewItem>
    <reviewItem>
      <errorID>36463d5f-24f2-40d8-8d7b-f9f056918a6d</errorID>
      <errorWord>)</errorWord>
      <group>L1_Format</group>
      <groupName>格式问题</groupName>
      <ability>L2_HalfPunc_CN</ability>
      <abilityName>全半角问题</abilityName>
      <candidateList>
        <item>）</item>
      </candidateList>
      <explain>文本全半角错误。</explain>
      <paraID>1A34F06F</paraID>
      <start>19</start>
      <end>20</end>
      <status>unmodified</status>
      <modifiedWord/>
      <trackRevisions>false</trackRevisions>
    </reviewItem>
    <reviewItem>
      <errorID>29d57c5d-a673-43dc-b0fd-17827e686e71</errorID>
      <errorWord>)</errorWord>
      <group>L1_Format</group>
      <groupName>格式问题</groupName>
      <ability>L2_HalfPunc_CN</ability>
      <abilityName>全半角问题</abilityName>
      <candidateList>
        <item>）</item>
      </candidateList>
      <explain>文本全半角错误。</explain>
      <paraID>1A34F06F</paraID>
      <start>28</start>
      <end>29</end>
      <status>unmodified</status>
      <modifiedWord/>
      <trackRevisions>false</trackRevisions>
    </reviewItem>
    <reviewItem>
      <errorID>2253f91a-4e8e-4c4e-ae26-a4b9a34f37d9</errorID>
      <errorWord>)</errorWord>
      <group>L1_Format</group>
      <groupName>格式问题</groupName>
      <ability>L2_HalfPunc_CN</ability>
      <abilityName>全半角问题</abilityName>
      <candidateList>
        <item>）</item>
      </candidateList>
      <explain>文本全半角错误。</explain>
      <paraID>509ABA4C</paraID>
      <start>7</start>
      <end>8</end>
      <status>unmodified</status>
      <modifiedWord/>
      <trackRevisions>false</trackRevisions>
    </reviewItem>
    <reviewItem>
      <errorID>7b3b2fcf-14fa-43f9-ba52-00246a030b7d</errorID>
      <errorWord>)</errorWord>
      <group>L1_Format</group>
      <groupName>格式问题</groupName>
      <ability>L2_HalfPunc_CN</ability>
      <abilityName>全半角问题</abilityName>
      <candidateList>
        <item>）</item>
      </candidateList>
      <explain>文本全半角错误。</explain>
      <paraID>509ABA4C</paraID>
      <start>34</start>
      <end>35</end>
      <status>unmodified</status>
      <modifiedWord/>
      <trackRevisions>false</trackRevisions>
    </reviewItem>
    <reviewItem>
      <errorID>1c1b0ba2-b109-42b3-91ec-b212ec13ae1e</errorID>
      <errorWord>)</errorWord>
      <group>L1_Format</group>
      <groupName>格式问题</groupName>
      <ability>L2_HalfPunc_CN</ability>
      <abilityName>全半角问题</abilityName>
      <candidateList>
        <item>）</item>
      </candidateList>
      <explain>文本全半角错误。</explain>
      <paraID>509ABA4C</paraID>
      <start>49</start>
      <end>50</end>
      <status>unmodified</status>
      <modifiedWord/>
      <trackRevisions>false</trackRevisions>
    </reviewItem>
    <reviewItem>
      <errorID>a6c0a591-27e1-49d3-9509-6da2b48b6c45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1499D7B3</paraID>
      <start>0</start>
      <end>3</end>
      <status>unmodified</status>
      <modifiedWord/>
      <trackRevisions>false</trackRevisions>
    </reviewItem>
    <reviewItem>
      <errorID>4160e16f-fe31-4316-80ec-b5bf147461e2</errorID>
      <errorWord>)</errorWord>
      <group>L1_Format</group>
      <groupName>格式问题</groupName>
      <ability>L2_HalfPunc_CN</ability>
      <abilityName>全半角问题</abilityName>
      <candidateList>
        <item>）</item>
      </candidateList>
      <explain>文本全半角错误。</explain>
      <paraID> D619109</paraID>
      <start>10</start>
      <end>11</end>
      <status>unmodified</status>
      <modifiedWord/>
      <trackRevisions>false</trackRevisions>
    </reviewItem>
    <reviewItem>
      <errorID>6501afac-5295-40e2-9996-9d3d537b95f2</errorID>
      <errorWord>)</errorWord>
      <group>L1_Format</group>
      <groupName>格式问题</groupName>
      <ability>L2_HalfPunc_CN</ability>
      <abilityName>全半角问题</abilityName>
      <candidateList>
        <item>）</item>
      </candidateList>
      <explain>文本全半角错误。</explain>
      <paraID> D619109</paraID>
      <start>28</start>
      <end>29</end>
      <status>unmodified</status>
      <modifiedWord/>
      <trackRevisions>false</trackRevisions>
    </reviewItem>
    <reviewItem>
      <errorID>f973354a-89a4-46d6-92d4-79311b617a44</errorID>
      <errorWord>)</errorWord>
      <group>L1_Format</group>
      <groupName>格式问题</groupName>
      <ability>L2_HalfPunc_CN</ability>
      <abilityName>全半角问题</abilityName>
      <candidateList>
        <item>）</item>
      </candidateList>
      <explain>文本全半角错误。</explain>
      <paraID> D619109</paraID>
      <start>42</start>
      <end>43</end>
      <status>unmodified</status>
      <modifiedWord/>
      <trackRevisions>false</trackRevisions>
    </reviewItem>
    <reviewItem>
      <errorID>1206de9e-540b-4525-96b3-4a0b437cae8e</errorID>
      <errorWord>)</errorWord>
      <group>L1_Format</group>
      <groupName>格式问题</groupName>
      <ability>L2_HalfPunc_CN</ability>
      <abilityName>全半角问题</abilityName>
      <candidateList>
        <item>）</item>
      </candidateList>
      <explain>文本全半角错误。</explain>
      <paraID> D619109</paraID>
      <start>53</start>
      <end>54</end>
      <status>unmodified</status>
      <modifiedWord/>
      <trackRevisions>false</trackRevisions>
    </reviewItem>
    <reviewItem>
      <errorID>13017e8d-bed4-44d7-891f-5c7486f16724</errorID>
      <errorWord>)</errorWord>
      <group>L1_Format</group>
      <groupName>格式问题</groupName>
      <ability>L2_HalfPunc_CN</ability>
      <abilityName>全半角问题</abilityName>
      <candidateList>
        <item>）</item>
      </candidateList>
      <explain>文本全半角错误。</explain>
      <paraID> D619109</paraID>
      <start>67</start>
      <end>68</end>
      <status>unmodified</status>
      <modifiedWord/>
      <trackRevisions>false</trackRevisions>
    </reviewItem>
    <reviewItem>
      <errorID>74e84640-d635-4df2-a3de-5fbbc34dbecc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7A5B0D6B</paraID>
      <start>0</start>
      <end>3</end>
      <status>unmodified</status>
      <modifiedWord/>
      <trackRevisions>false</trackRevisions>
    </reviewItem>
    <reviewItem>
      <errorID>71ed525b-95dd-4e4e-bb68-a4efa82dd96e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5E53573E</paraID>
      <start>0</start>
      <end>2</end>
      <status>unmodified</status>
      <modifiedWord/>
      <trackRevisions>false</trackRevisions>
    </reviewItem>
    <reviewItem>
      <errorID>6288432a-5522-4976-bfc8-f0a7f839c4f5</errorID>
      <errorWord>)</errorWord>
      <group>L1_Format</group>
      <groupName>格式问题</groupName>
      <ability>L2_HalfPunc_CN</ability>
      <abilityName>全半角问题</abilityName>
      <candidateList>
        <item>）</item>
      </candidateList>
      <explain>文本全半角错误。</explain>
      <paraID>5E53573E</paraID>
      <start>13</start>
      <end>14</end>
      <status>unmodified</status>
      <modifiedWord/>
      <trackRevisions>false</trackRevisions>
    </reviewItem>
    <reviewItem>
      <errorID>84a25315-7d4d-4086-87ea-09314d23f447</errorID>
      <errorWord>)</errorWord>
      <group>L1_Format</group>
      <groupName>格式问题</groupName>
      <ability>L2_HalfPunc_CN</ability>
      <abilityName>全半角问题</abilityName>
      <candidateList>
        <item>）</item>
      </candidateList>
      <explain>文本全半角错误。</explain>
      <paraID>5E53573E</paraID>
      <start>25</start>
      <end>26</end>
      <status>unmodified</status>
      <modifiedWord/>
      <trackRevisions>false</trackRevisions>
    </reviewItem>
    <reviewItem>
      <errorID>f564717d-12a6-45fb-b0e6-485334e9fcf7</errorID>
      <errorWord>)</errorWord>
      <group>L1_Format</group>
      <groupName>格式问题</groupName>
      <ability>L2_HalfPunc_CN</ability>
      <abilityName>全半角问题</abilityName>
      <candidateList>
        <item>）</item>
      </candidateList>
      <explain>文本全半角错误。</explain>
      <paraID>5E53573E</paraID>
      <start>35</start>
      <end>36</end>
      <status>unmodified</status>
      <modifiedWord/>
      <trackRevisions>false</trackRevisions>
    </reviewItem>
    <reviewItem>
      <errorID>f720b2ee-7d40-4ae6-a1d2-8632d94189e3</errorID>
      <errorWord>)</errorWord>
      <group>L1_Format</group>
      <groupName>格式问题</groupName>
      <ability>L2_HalfPunc_CN</ability>
      <abilityName>全半角问题</abilityName>
      <candidateList>
        <item>）</item>
      </candidateList>
      <explain>文本全半角错误。</explain>
      <paraID>5E53573E</paraID>
      <start>46</start>
      <end>47</end>
      <status>unmodified</status>
      <modifiedWord/>
      <trackRevisions>false</trackRevisions>
    </reviewItem>
    <reviewItem>
      <errorID>e979b732-a96f-4efb-9dc6-ed21c814b5bf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4B893985</paraID>
      <start>0</start>
      <end>2</end>
      <status>unmodified</status>
      <modifiedWord/>
      <trackRevisions>false</trackRevisions>
    </reviewItem>
    <reviewItem>
      <errorID>dce4c56b-f1b1-4bdd-ad13-d4c8e39293ca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59EDC414</paraID>
      <start>0</start>
      <end>2</end>
      <status>unmodified</status>
      <modifiedWord/>
      <trackRevisions>false</trackRevisions>
    </reviewItem>
    <reviewItem>
      <errorID>3de0d77c-391b-492e-8e24-f4f4d0c67ec5</errorID>
      <errorWord>)</errorWord>
      <group>L1_Format</group>
      <groupName>格式问题</groupName>
      <ability>L2_HalfPunc_CN</ability>
      <abilityName>全半角问题</abilityName>
      <candidateList>
        <item>）</item>
      </candidateList>
      <explain>文本全半角错误。</explain>
      <paraID>59EDC414</paraID>
      <start>17</start>
      <end>18</end>
      <status>unmodified</status>
      <modifiedWord/>
      <trackRevisions>false</trackRevisions>
    </reviewItem>
    <reviewItem>
      <errorID>e9bd7412-5239-4a56-affe-8decbad65a54</errorID>
      <errorWord>)</errorWord>
      <group>L1_Format</group>
      <groupName>格式问题</groupName>
      <ability>L2_HalfPunc_CN</ability>
      <abilityName>全半角问题</abilityName>
      <candidateList>
        <item>）</item>
      </candidateList>
      <explain>文本全半角错误。</explain>
      <paraID>59EDC414</paraID>
      <start>33</start>
      <end>34</end>
      <status>unmodified</status>
      <modifiedWord/>
      <trackRevisions>false</trackRevisions>
    </reviewItem>
    <reviewItem>
      <errorID>126b3ad9-6b3e-4886-9388-66d309bbc9ea</errorID>
      <errorWord>)</errorWord>
      <group>L1_Format</group>
      <groupName>格式问题</groupName>
      <ability>L2_HalfPunc_CN</ability>
      <abilityName>全半角问题</abilityName>
      <candidateList>
        <item>）</item>
      </candidateList>
      <explain>文本全半角错误。</explain>
      <paraID>4E302F08</paraID>
      <start>5</start>
      <end>6</end>
      <status>unmodified</status>
      <modifiedWord/>
      <trackRevisions>false</trackRevisions>
    </reviewItem>
    <reviewItem>
      <errorID>66e6cc9a-a1f9-42be-995a-fd0b8f2f148a</errorID>
      <errorWord>)</errorWord>
      <group>L1_Format</group>
      <groupName>格式问题</groupName>
      <ability>L2_HalfPunc_CN</ability>
      <abilityName>全半角问题</abilityName>
      <candidateList>
        <item>）</item>
      </candidateList>
      <explain>文本全半角错误。</explain>
      <paraID>4E302F08</paraID>
      <start>44</start>
      <end>45</end>
      <status>unmodified</status>
      <modifiedWord/>
      <trackRevisions>false</trackRevisions>
    </reviewItem>
    <reviewItem>
      <errorID>bfc21f22-2dd3-4481-9caf-fa29004de42b</errorID>
      <errorWord>)</errorWord>
      <group>L1_Format</group>
      <groupName>格式问题</groupName>
      <ability>L2_HalfPunc_CN</ability>
      <abilityName>全半角问题</abilityName>
      <candidateList>
        <item>）</item>
      </candidateList>
      <explain>文本全半角错误。</explain>
      <paraID>4E302F08</paraID>
      <start>84</start>
      <end>85</end>
      <status>unmodified</status>
      <modifiedWord/>
      <trackRevisions>false</trackRevisions>
    </reviewItem>
    <reviewItem>
      <errorID>0c9036d9-3af6-44b7-b0bf-da7d2f62eb39</errorID>
      <errorWord>)</errorWord>
      <group>L1_Format</group>
      <groupName>格式问题</groupName>
      <ability>L2_HalfPunc_CN</ability>
      <abilityName>全半角问题</abilityName>
      <candidateList>
        <item>）</item>
      </candidateList>
      <explain>文本全半角错误。</explain>
      <paraID>4E302F08</paraID>
      <start>105</start>
      <end>106</end>
      <status>unmodified</status>
      <modifiedWord/>
      <trackRevisions>false</trackRevisions>
    </reviewItem>
    <reviewItem>
      <errorID>5857b789-2b46-486a-8cde-932c8185dfc2</errorID>
      <errorWord>)</errorWord>
      <group>L1_Format</group>
      <groupName>格式问题</groupName>
      <ability>L2_HalfPunc_CN</ability>
      <abilityName>全半角问题</abilityName>
      <candidateList>
        <item>）</item>
      </candidateList>
      <explain>文本全半角错误。</explain>
      <paraID>71262811</paraID>
      <start>5</start>
      <end>6</end>
      <status>unmodified</status>
      <modifiedWord/>
      <trackRevisions>false</trackRevisions>
    </reviewItem>
    <reviewItem>
      <errorID>f5262a54-c138-4fda-9e99-665c422a1c75</errorID>
      <errorWord>)</errorWord>
      <group>L1_Format</group>
      <groupName>格式问题</groupName>
      <ability>L2_HalfPunc_CN</ability>
      <abilityName>全半角问题</abilityName>
      <candidateList>
        <item>）</item>
      </candidateList>
      <explain>文本全半角错误。</explain>
      <paraID>71262811</paraID>
      <start>23</start>
      <end>24</end>
      <status>unmodified</status>
      <modifiedWord/>
      <trackRevisions>false</trackRevisions>
    </reviewItem>
    <reviewItem>
      <errorID>3caa5f93-7ae4-491a-8269-4ea4678e46ab</errorID>
      <errorWord>，</errorWord>
      <group>L1_Word</group>
      <groupName>字词问题</groupName>
      <ability>L2_Typo</ability>
      <abilityName>字词错误</abilityName>
      <candidateList>
        <item>，在</item>
      </candidateList>
      <explain/>
      <paraID>71262811</paraID>
      <start>32</start>
      <end>33</end>
      <status>unmodified</status>
      <modifiedWord/>
      <trackRevisions>false</trackRevisions>
    </reviewItem>
    <reviewItem>
      <errorID>57113cf9-40e8-488b-a3f5-5e66b70c56f9</errorID>
      <errorWord>)</errorWord>
      <group>L1_Format</group>
      <groupName>格式问题</groupName>
      <ability>L2_HalfPunc_CN</ability>
      <abilityName>全半角问题</abilityName>
      <candidateList>
        <item>）</item>
      </candidateList>
      <explain>文本全半角错误。</explain>
      <paraID>71262811</paraID>
      <start>72</start>
      <end>73</end>
      <status>unmodified</status>
      <modifiedWord/>
      <trackRevisions>false</trackRevisions>
    </reviewItem>
    <reviewItem>
      <errorID>df41eed5-6a7b-402c-9b94-d91ce6e6546b</errorID>
      <errorWord>)</errorWord>
      <group>L1_Format</group>
      <groupName>格式问题</groupName>
      <ability>L2_HalfPunc_CN</ability>
      <abilityName>全半角问题</abilityName>
      <candidateList>
        <item>）</item>
      </candidateList>
      <explain>文本全半角错误。</explain>
      <paraID>71262811</paraID>
      <start>82</start>
      <end>83</end>
      <status>unmodified</status>
      <modifiedWord/>
      <trackRevisions>false</trackRevisions>
    </reviewItem>
    <reviewItem>
      <errorID>84bdf11c-8bd3-450a-acc8-86654da48761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4E1DCEB4</paraID>
      <start>0</start>
      <end>3</end>
      <status>unmodified</status>
      <modifiedWord/>
      <trackRevisions>false</trackRevisions>
    </reviewItem>
    <reviewItem>
      <errorID>39b43dfd-4fc3-436b-814f-7aafe460e052</errorID>
      <errorWord>)</errorWord>
      <group>L1_Format</group>
      <groupName>格式问题</groupName>
      <ability>L2_HalfPunc_CN</ability>
      <abilityName>全半角问题</abilityName>
      <candidateList>
        <item>）</item>
      </candidateList>
      <explain>文本全半角错误。</explain>
      <paraID>15CD74FF</paraID>
      <start>7</start>
      <end>8</end>
      <status>unmodified</status>
      <modifiedWord/>
      <trackRevisions>false</trackRevisions>
    </reviewItem>
    <reviewItem>
      <errorID>0518944f-ea43-4d1b-91e6-3e497e0fbdfc</errorID>
      <errorWord>)</errorWord>
      <group>L1_Format</group>
      <groupName>格式问题</groupName>
      <ability>L2_HalfPunc_CN</ability>
      <abilityName>全半角问题</abilityName>
      <candidateList>
        <item>）</item>
      </candidateList>
      <explain>文本全半角错误。</explain>
      <paraID>15CD74FF</paraID>
      <start>36</start>
      <end>37</end>
      <status>unmodified</status>
      <modifiedWord/>
      <trackRevisions>false</trackRevisions>
    </reviewItem>
    <reviewItem>
      <errorID>2950dcf5-9082-40e6-9235-8fda201465bc</errorID>
      <errorWord>)</errorWord>
      <group>L1_Format</group>
      <groupName>格式问题</groupName>
      <ability>L2_HalfPunc_CN</ability>
      <abilityName>全半角问题</abilityName>
      <candidateList>
        <item>）</item>
      </candidateList>
      <explain>文本全半角错误。</explain>
      <paraID>15CD74FF</paraID>
      <start>64</start>
      <end>65</end>
      <status>unmodified</status>
      <modifiedWord/>
      <trackRevisions>false</trackRevisions>
    </reviewItem>
    <reviewItem>
      <errorID>6c16a687-d645-4a6b-a75d-b252480298c7</errorID>
      <errorWord>)</errorWord>
      <group>L1_Format</group>
      <groupName>格式问题</groupName>
      <ability>L2_HalfPunc_CN</ability>
      <abilityName>全半角问题</abilityName>
      <candidateList>
        <item>）</item>
      </candidateList>
      <explain>文本全半角错误。</explain>
      <paraID>15CD74FF</paraID>
      <start>89</start>
      <end>90</end>
      <status>unmodified</status>
      <modifiedWord/>
      <trackRevisions>false</trackRevisions>
    </reviewItem>
    <reviewItem>
      <errorID>987ae022-3ab5-4418-a11d-902b0fda8d1b</errorID>
      <errorWord>)</errorWord>
      <group>L1_Format</group>
      <groupName>格式问题</groupName>
      <ability>L2_HalfPunc_CN</ability>
      <abilityName>全半角问题</abilityName>
      <candidateList>
        <item>）</item>
      </candidateList>
      <explain>文本全半角错误。</explain>
      <paraID>15CD74FF</paraID>
      <start>130</start>
      <end>131</end>
      <status>unmodified</status>
      <modifiedWord/>
      <trackRevisions>false</trackRevisions>
    </reviewItem>
    <reviewItem>
      <errorID>d4bef0ed-92b5-4666-b7e3-bae448d034af</errorID>
      <errorWord>)</errorWord>
      <group>L1_Format</group>
      <groupName>格式问题</groupName>
      <ability>L2_HalfPunc_CN</ability>
      <abilityName>全半角问题</abilityName>
      <candidateList>
        <item>）</item>
      </candidateList>
      <explain>文本全半角错误。</explain>
      <paraID>15CD74FF</paraID>
      <start>156</start>
      <end>157</end>
      <status>unmodified</status>
      <modifiedWord/>
      <trackRevisions>false</trackRevisions>
    </reviewItem>
    <reviewItem>
      <errorID>af34b462-1e5d-400b-8e72-0a5558b1ca65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6C9E8857</paraID>
      <start>0</start>
      <end>3</end>
      <status>unmodified</status>
      <modifiedWord/>
      <trackRevisions>false</trackRevisions>
    </reviewItem>
    <reviewItem>
      <errorID>bd7d8f8c-c42e-4d50-b31b-157b055dabda</errorID>
      <errorWord>)</errorWord>
      <group>L1_Format</group>
      <groupName>格式问题</groupName>
      <ability>L2_HalfPunc_CN</ability>
      <abilityName>全半角问题</abilityName>
      <candidateList>
        <item>）</item>
      </candidateList>
      <explain>文本全半角错误。</explain>
      <paraID>6B4CA58B</paraID>
      <start>7</start>
      <end>8</end>
      <status>unmodified</status>
      <modifiedWord/>
      <trackRevisions>false</trackRevisions>
    </reviewItem>
    <reviewItem>
      <errorID>a143d66e-5734-4889-81e1-105f4b351ece</errorID>
      <errorWord>)</errorWord>
      <group>L1_Format</group>
      <groupName>格式问题</groupName>
      <ability>L2_HalfPunc_CN</ability>
      <abilityName>全半角问题</abilityName>
      <candidateList>
        <item>）</item>
      </candidateList>
      <explain>文本全半角错误。</explain>
      <paraID>6B4CA58B</paraID>
      <start>27</start>
      <end>28</end>
      <status>unmodified</status>
      <modifiedWord/>
      <trackRevisions>false</trackRevisions>
    </reviewItem>
    <reviewItem>
      <errorID>0ebf3196-427e-416a-af8d-dbfff1a46dc4</errorID>
      <errorWord>)</errorWord>
      <group>L1_Format</group>
      <groupName>格式问题</groupName>
      <ability>L2_HalfPunc_CN</ability>
      <abilityName>全半角问题</abilityName>
      <candidateList>
        <item>）</item>
      </candidateList>
      <explain>文本全半角错误。</explain>
      <paraID>6B4CA58B</paraID>
      <start>47</start>
      <end>48</end>
      <status>unmodified</status>
      <modifiedWord/>
      <trackRevisions>false</trackRevisions>
    </reviewItem>
    <reviewItem>
      <errorID>ba7b6bdc-1834-4653-91b6-9e150d7dbf2e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3836E29D</paraID>
      <start>0</start>
      <end>3</end>
      <status>unmodified</status>
      <modifiedWord/>
      <trackRevisions>false</trackRevisions>
    </reviewItem>
    <reviewItem>
      <errorID>ba48adae-ff1b-45ae-8e28-5c629c7e11bf</errorID>
      <errorWord>)</errorWord>
      <group>L1_Format</group>
      <groupName>格式问题</groupName>
      <ability>L2_HalfPunc_CN</ability>
      <abilityName>全半角问题</abilityName>
      <candidateList>
        <item>）</item>
      </candidateList>
      <explain>文本全半角错误。</explain>
      <paraID>3EACE2F4</paraID>
      <start>10</start>
      <end>11</end>
      <status>unmodified</status>
      <modifiedWord/>
      <trackRevisions>false</trackRevisions>
    </reviewItem>
    <reviewItem>
      <errorID>78f4744b-6225-4218-a290-776d20e13944</errorID>
      <errorWord>)</errorWord>
      <group>L1_Format</group>
      <groupName>格式问题</groupName>
      <ability>L2_HalfPunc_CN</ability>
      <abilityName>全半角问题</abilityName>
      <candidateList>
        <item>）</item>
      </candidateList>
      <explain>文本全半角错误。</explain>
      <paraID>3EACE2F4</paraID>
      <start>22</start>
      <end>23</end>
      <status>unmodified</status>
      <modifiedWord/>
      <trackRevisions>false</trackRevisions>
    </reviewItem>
    <reviewItem>
      <errorID>423bd292-70c9-4d3c-aeb5-857e41cb53d1</errorID>
      <errorWord>)</errorWord>
      <group>L1_Format</group>
      <groupName>格式问题</groupName>
      <ability>L2_HalfPunc_CN</ability>
      <abilityName>全半角问题</abilityName>
      <candidateList>
        <item>）</item>
      </candidateList>
      <explain>文本全半角错误。</explain>
      <paraID>3EACE2F4</paraID>
      <start>36</start>
      <end>37</end>
      <status>unmodified</status>
      <modifiedWord/>
      <trackRevisions>false</trackRevisions>
    </reviewItem>
    <reviewItem>
      <errorID>d8be694b-e75a-4eeb-b04b-2bb898bcc0f3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5A7B80E8</paraID>
      <start>0</start>
      <end>4</end>
      <status>unmodified</status>
      <modifiedWord/>
      <trackRevisions>false</trackRevisions>
    </reviewItem>
    <reviewItem>
      <errorID>48654f55-7480-4ee1-ae5a-bade776db642</errorID>
      <errorWord>)</errorWord>
      <group>L1_Format</group>
      <groupName>格式问题</groupName>
      <ability>L2_HalfPunc_CN</ability>
      <abilityName>全半角问题</abilityName>
      <candidateList>
        <item>）</item>
      </candidateList>
      <explain>文本全半角错误。</explain>
      <paraID>2827C737</paraID>
      <start>12</start>
      <end>13</end>
      <status>unmodified</status>
      <modifiedWord/>
      <trackRevisions>false</trackRevisions>
    </reviewItem>
    <reviewItem>
      <errorID>b87e4ecf-0a6b-415f-8d39-c37cde3d70f1</errorID>
      <errorWord>)</errorWord>
      <group>L1_Format</group>
      <groupName>格式问题</groupName>
      <ability>L2_HalfPunc_CN</ability>
      <abilityName>全半角问题</abilityName>
      <candidateList>
        <item>）</item>
      </candidateList>
      <explain>文本全半角错误。</explain>
      <paraID>2827C737</paraID>
      <start>28</start>
      <end>29</end>
      <status>unmodified</status>
      <modifiedWord/>
      <trackRevisions>false</trackRevisions>
    </reviewItem>
    <reviewItem>
      <errorID>e3add289-9410-41c3-a370-571dc665d61d</errorID>
      <errorWord>)</errorWord>
      <group>L1_Format</group>
      <groupName>格式问题</groupName>
      <ability>L2_HalfPunc_CN</ability>
      <abilityName>全半角问题</abilityName>
      <candidateList>
        <item>）</item>
      </candidateList>
      <explain>文本全半角错误。</explain>
      <paraID>2827C737</paraID>
      <start>57</start>
      <end>58</end>
      <status>unmodified</status>
      <modifiedWord/>
      <trackRevisions>false</trackRevisions>
    </reviewItem>
    <reviewItem>
      <errorID>1059c111-95f4-4239-8762-5a4b9f5db037</errorID>
      <errorWord>)</errorWord>
      <group>L1_Format</group>
      <groupName>格式问题</groupName>
      <ability>L2_HalfPunc_CN</ability>
      <abilityName>全半角问题</abilityName>
      <candidateList>
        <item>）</item>
      </candidateList>
      <explain>文本全半角错误。</explain>
      <paraID>2827C737</paraID>
      <start>76</start>
      <end>77</end>
      <status>unmodified</status>
      <modifiedWord/>
      <trackRevisions>false</trackRevisions>
    </reviewItem>
    <reviewItem>
      <errorID>8df53c1c-1658-4bdc-b674-b1355afff403</errorID>
      <errorWord>)</errorWord>
      <group>L1_Format</group>
      <groupName>格式问题</groupName>
      <ability>L2_HalfPunc_CN</ability>
      <abilityName>全半角问题</abilityName>
      <candidateList>
        <item>）</item>
      </candidateList>
      <explain>文本全半角错误。</explain>
      <paraID>50295478</paraID>
      <start>12</start>
      <end>13</end>
      <status>unmodified</status>
      <modifiedWord/>
      <trackRevisions>false</trackRevisions>
    </reviewItem>
    <reviewItem>
      <errorID>5df9f291-e537-4902-b48d-1a5e880635d9</errorID>
      <errorWord>)</errorWord>
      <group>L1_Format</group>
      <groupName>格式问题</groupName>
      <ability>L2_HalfPunc_CN</ability>
      <abilityName>全半角问题</abilityName>
      <candidateList>
        <item>）</item>
      </candidateList>
      <explain>文本全半角错误。</explain>
      <paraID>50295478</paraID>
      <start>30</start>
      <end>31</end>
      <status>unmodified</status>
      <modifiedWord/>
      <trackRevisions>false</trackRevisions>
    </reviewItem>
    <reviewItem>
      <errorID>01a5845e-3d8d-4910-8809-0e76e99832b1</errorID>
      <errorWord>)</errorWord>
      <group>L1_Format</group>
      <groupName>格式问题</groupName>
      <ability>L2_HalfPunc_CN</ability>
      <abilityName>全半角问题</abilityName>
      <candidateList>
        <item>）</item>
      </candidateList>
      <explain>文本全半角错误。</explain>
      <paraID>50295478</paraID>
      <start>42</start>
      <end>43</end>
      <status>unmodified</status>
      <modifiedWord/>
      <trackRevisions>false</trackRevisions>
    </reviewItem>
    <reviewItem>
      <errorID>1c054d1a-81a3-4a6e-bc99-ac73d083d7af</errorID>
      <errorWord>)</errorWord>
      <group>L1_Format</group>
      <groupName>格式问题</groupName>
      <ability>L2_HalfPunc_CN</ability>
      <abilityName>全半角问题</abilityName>
      <candidateList>
        <item>）</item>
      </candidateList>
      <explain>文本全半角错误。</explain>
      <paraID>46B96CF1</paraID>
      <start>14</start>
      <end>15</end>
      <status>unmodified</status>
      <modifiedWord/>
      <trackRevisions>false</trackRevisions>
    </reviewItem>
    <reviewItem>
      <errorID>0b93bbe0-19bb-4c20-90e4-d85314cf0cf7</errorID>
      <errorWord>)</errorWord>
      <group>L1_Format</group>
      <groupName>格式问题</groupName>
      <ability>L2_HalfPunc_CN</ability>
      <abilityName>全半角问题</abilityName>
      <candidateList>
        <item>）</item>
      </candidateList>
      <explain>文本全半角错误。</explain>
      <paraID>46B96CF1</paraID>
      <start>45</start>
      <end>46</end>
      <status>unmodified</status>
      <modifiedWord/>
      <trackRevisions>false</trackRevisions>
    </reviewItem>
    <reviewItem>
      <errorID>ad8708e2-8bcb-4169-ac79-b1ec8ba73cda</errorID>
      <errorWord>)</errorWord>
      <group>L1_Format</group>
      <groupName>格式问题</groupName>
      <ability>L2_HalfPunc_CN</ability>
      <abilityName>全半角问题</abilityName>
      <candidateList>
        <item>）</item>
      </candidateList>
      <explain>文本全半角错误。</explain>
      <paraID>607D64DF</paraID>
      <start>10</start>
      <end>11</end>
      <status>unmodified</status>
      <modifiedWord/>
      <trackRevisions>false</trackRevisions>
    </reviewItem>
    <reviewItem>
      <errorID>48ae2597-3868-42ef-a555-cdebf6b7110b</errorID>
      <errorWord>)</errorWord>
      <group>L1_Format</group>
      <groupName>格式问题</groupName>
      <ability>L2_HalfPunc_CN</ability>
      <abilityName>全半角问题</abilityName>
      <candidateList>
        <item>）</item>
      </candidateList>
      <explain>文本全半角错误。</explain>
      <paraID>607D64DF</paraID>
      <start>48</start>
      <end>49</end>
      <status>unmodified</status>
      <modifiedWord/>
      <trackRevisions>false</trackRevisions>
    </reviewItem>
    <reviewItem>
      <errorID>24076010-f369-4265-ae9b-a7011f7fbacd</errorID>
      <errorWord>)</errorWord>
      <group>L1_Format</group>
      <groupName>格式问题</groupName>
      <ability>L2_HalfPunc_CN</ability>
      <abilityName>全半角问题</abilityName>
      <candidateList>
        <item>）</item>
      </candidateList>
      <explain>文本全半角错误。</explain>
      <paraID>607D64DF</paraID>
      <start>88</start>
      <end>89</end>
      <status>unmodified</status>
      <modifiedWord/>
      <trackRevisions>false</trackRevisions>
    </reviewItem>
    <reviewItem>
      <errorID>c3182bc1-77f7-4420-95b6-871e679173ae</errorID>
      <errorWord>)</errorWord>
      <group>L1_Format</group>
      <groupName>格式问题</groupName>
      <ability>L2_HalfPunc_CN</ability>
      <abilityName>全半角问题</abilityName>
      <candidateList>
        <item>）</item>
      </candidateList>
      <explain>文本全半角错误。</explain>
      <paraID>607D64DF</paraID>
      <start>116</start>
      <end>117</end>
      <status>unmodified</status>
      <modifiedWord/>
      <trackRevisions>false</trackRevisions>
    </reviewItem>
    <reviewItem>
      <errorID>53a9ed7a-3dcc-439b-b81c-34ff136e612f</errorID>
      <errorWord>)</errorWord>
      <group>L1_Format</group>
      <groupName>格式问题</groupName>
      <ability>L2_HalfPunc_CN</ability>
      <abilityName>全半角问题</abilityName>
      <candidateList>
        <item>）</item>
      </candidateList>
      <explain>文本全半角错误。</explain>
      <paraID>16FC32D8</paraID>
      <start>9</start>
      <end>10</end>
      <status>unmodified</status>
      <modifiedWord/>
      <trackRevisions>false</trackRevisions>
    </reviewItem>
    <reviewItem>
      <errorID>375cc08e-841b-493c-8267-c2e004d9b0f8</errorID>
      <errorWord>导入到</errorWord>
      <group>L1_Word</group>
      <groupName>字词问题</groupName>
      <ability>L2_Typo</ability>
      <abilityName>字词错误</abilityName>
      <candidateList>
        <item>导入</item>
      </candidateList>
      <explain/>
      <paraID>16FC32D8</paraID>
      <start>28</start>
      <end>31</end>
      <status>unmodified</status>
      <modifiedWord/>
      <trackRevisions>false</trackRevisions>
    </reviewItem>
    <reviewItem>
      <errorID>750f1be3-0983-42b8-af8a-561c3b20b5be</errorID>
      <errorWord>)</errorWord>
      <group>L1_Format</group>
      <groupName>格式问题</groupName>
      <ability>L2_HalfPunc_CN</ability>
      <abilityName>全半角问题</abilityName>
      <candidateList>
        <item>）</item>
      </candidateList>
      <explain>文本全半角错误。</explain>
      <paraID>16FC32D8</paraID>
      <start>37</start>
      <end>38</end>
      <status>unmodified</status>
      <modifiedWord/>
      <trackRevisions>false</trackRevisions>
    </reviewItem>
    <reviewItem>
      <errorID>c2c43bac-3df3-40c0-b0d5-afbe6f27a13d</errorID>
      <errorWord>)</errorWord>
      <group>L1_Format</group>
      <groupName>格式问题</groupName>
      <ability>L2_HalfPunc_CN</ability>
      <abilityName>全半角问题</abilityName>
      <candidateList>
        <item>）</item>
      </candidateList>
      <explain>文本全半角错误。</explain>
      <paraID>16FC32D8</paraID>
      <start>62</start>
      <end>63</end>
      <status>unmodified</status>
      <modifiedWord/>
      <trackRevisions>false</trackRevisions>
    </reviewItem>
    <reviewItem>
      <errorID>6b1d121b-b457-4e3c-97f6-db3d8e0bbf07</errorID>
      <errorWord>)</errorWord>
      <group>L1_Format</group>
      <groupName>格式问题</groupName>
      <ability>L2_HalfPunc_CN</ability>
      <abilityName>全半角问题</abilityName>
      <candidateList>
        <item>）</item>
      </candidateList>
      <explain>文本全半角错误。</explain>
      <paraID>16FC32D8</paraID>
      <start>86</start>
      <end>87</end>
      <status>unmodified</status>
      <modifiedWord/>
      <trackRevisions>false</trackRevisions>
    </reviewItem>
    <reviewItem>
      <errorID>86358c30-965a-4b58-adb1-4aa05ffc7665</errorID>
      <errorWord>)</errorWord>
      <group>L1_Format</group>
      <groupName>格式问题</groupName>
      <ability>L2_HalfPunc_CN</ability>
      <abilityName>全半角问题</abilityName>
      <candidateList>
        <item>）</item>
      </candidateList>
      <explain>文本全半角错误。</explain>
      <paraID>3144611D</paraID>
      <start>10</start>
      <end>11</end>
      <status>unmodified</status>
      <modifiedWord/>
      <trackRevisions>false</trackRevisions>
    </reviewItem>
    <reviewItem>
      <errorID>6bd75a96-709d-4a32-882c-b6e28eafe4da</errorID>
      <errorWord>)</errorWord>
      <group>L1_Format</group>
      <groupName>格式问题</groupName>
      <ability>L2_HalfPunc_CN</ability>
      <abilityName>全半角问题</abilityName>
      <candidateList>
        <item>）</item>
      </candidateList>
      <explain>文本全半角错误。</explain>
      <paraID>3144611D</paraID>
      <start>40</start>
      <end>41</end>
      <status>unmodified</status>
      <modifiedWord/>
      <trackRevisions>false</trackRevisions>
    </reviewItem>
    <reviewItem>
      <errorID>b5aee33c-2f43-48b6-82d2-df58c6b07dfd</errorID>
      <errorWord>)</errorWord>
      <group>L1_Format</group>
      <groupName>格式问题</groupName>
      <ability>L2_HalfPunc_CN</ability>
      <abilityName>全半角问题</abilityName>
      <candidateList>
        <item>）</item>
      </candidateList>
      <explain>文本全半角错误。</explain>
      <paraID>3144611D</paraID>
      <start>70</start>
      <end>71</end>
      <status>unmodified</status>
      <modifiedWord/>
      <trackRevisions>false</trackRevisions>
    </reviewItem>
    <reviewItem>
      <errorID>dc95c7cf-6bb7-4117-933d-c3df276e4d57</errorID>
      <errorWord>)</errorWord>
      <group>L1_Format</group>
      <groupName>格式问题</groupName>
      <ability>L2_HalfPunc_CN</ability>
      <abilityName>全半角问题</abilityName>
      <candidateList>
        <item>）</item>
      </candidateList>
      <explain>文本全半角错误。</explain>
      <paraID>3144611D</paraID>
      <start>89</start>
      <end>90</end>
      <status>unmodified</status>
      <modifiedWord/>
      <trackRevisions>false</trackRevisions>
    </reviewItem>
    <reviewItem>
      <errorID>8f42a04a-8fe6-41ee-b3fb-52642089b53b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1246B4DE</paraID>
      <start>0</start>
      <end>4</end>
      <status>unmodified</status>
      <modifiedWord/>
      <trackRevisions>false</trackRevisions>
    </reviewItem>
    <reviewItem>
      <errorID>e608e09a-3c8b-4b4e-be74-b5245a30f7eb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22D6FD01</paraID>
      <start>0</start>
      <end>3</end>
      <status>unmodified</status>
      <modifiedWord/>
      <trackRevisions>false</trackRevisions>
    </reviewItem>
    <reviewItem>
      <errorID>402eaea6-d7e1-4878-8104-e221da8c19b6</errorID>
      <errorWord>)</errorWord>
      <group>L1_Format</group>
      <groupName>格式问题</groupName>
      <ability>L2_HalfPunc_CN</ability>
      <abilityName>全半角问题</abilityName>
      <candidateList>
        <item>）</item>
      </candidateList>
      <explain>文本全半角错误。</explain>
      <paraID>1A925615</paraID>
      <start>7</start>
      <end>8</end>
      <status>unmodified</status>
      <modifiedWord/>
      <trackRevisions>false</trackRevisions>
    </reviewItem>
    <reviewItem>
      <errorID>02c8c015-f891-4c54-81c0-ea8cb7140c59</errorID>
      <errorWord>)</errorWord>
      <group>L1_Format</group>
      <groupName>格式问题</groupName>
      <ability>L2_HalfPunc_CN</ability>
      <abilityName>全半角问题</abilityName>
      <candidateList>
        <item>）</item>
      </candidateList>
      <explain>文本全半角错误。</explain>
      <paraID>1A925615</paraID>
      <start>18</start>
      <end>19</end>
      <status>unmodified</status>
      <modifiedWord/>
      <trackRevisions>false</trackRevisions>
    </reviewItem>
    <reviewItem>
      <errorID>8093ce03-b782-414f-a052-84c69a912c0e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8E165EE</paraID>
      <start>0</start>
      <end>3</end>
      <status>unmodified</status>
      <modifiedWord/>
      <trackRevisions>false</trackRevisions>
    </reviewItem>
    <reviewItem>
      <errorID>25b1b00a-52cc-494b-99d6-bf9bf60537cb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127E57C0</paraID>
      <start>0</start>
      <end>3</end>
      <status>unmodified</status>
      <modifiedWord/>
      <trackRevisions>false</trackRevisions>
    </reviewItem>
    <reviewItem>
      <errorID>b9da14d7-6988-45e9-ad75-660aab985f18</errorID>
      <errorWord>)</errorWord>
      <group>L1_Format</group>
      <groupName>格式问题</groupName>
      <ability>L2_HalfPunc_CN</ability>
      <abilityName>全半角问题</abilityName>
      <candidateList>
        <item>）</item>
      </candidateList>
      <explain>文本全半角错误。</explain>
      <paraID>1E993E14</paraID>
      <start>7</start>
      <end>8</end>
      <status>unmodified</status>
      <modifiedWord/>
      <trackRevisions>false</trackRevisions>
    </reviewItem>
    <reviewItem>
      <errorID>edb407f3-419d-4fa2-8d63-33d79461ed6d</errorID>
      <errorWord>)</errorWord>
      <group>L1_Format</group>
      <groupName>格式问题</groupName>
      <ability>L2_HalfPunc_CN</ability>
      <abilityName>全半角问题</abilityName>
      <candidateList>
        <item>）</item>
      </candidateList>
      <explain>文本全半角错误。</explain>
      <paraID>1E993E14</paraID>
      <start>44</start>
      <end>45</end>
      <status>unmodified</status>
      <modifiedWord/>
      <trackRevisions>false</trackRevisions>
    </reviewItem>
    <reviewItem>
      <errorID>d8ca6537-764f-43c9-9f0d-95d30279c8e5</errorID>
      <errorWord>库</errorWord>
      <group>L1_Word</group>
      <groupName>字词问题</groupName>
      <ability>L2_Typo</ability>
      <abilityName>字词错误</abilityName>
      <candidateList>
        <item>库和</item>
      </candidateList>
      <explain/>
      <paraID>1E993E14</paraID>
      <start>71</start>
      <end>72</end>
      <status>unmodified</status>
      <modifiedWord/>
      <trackRevisions>false</trackRevisions>
    </reviewItem>
    <reviewItem>
      <errorID>7d0ee492-f200-474d-a944-c98f34fcc243</errorID>
      <errorWord>)</errorWord>
      <group>L1_Format</group>
      <groupName>格式问题</groupName>
      <ability>L2_HalfPunc_CN</ability>
      <abilityName>全半角问题</abilityName>
      <candidateList>
        <item>）</item>
      </candidateList>
      <explain>文本全半角错误。</explain>
      <paraID>4BBC0532</paraID>
      <start>7</start>
      <end>8</end>
      <status>unmodified</status>
      <modifiedWord/>
      <trackRevisions>false</trackRevisions>
    </reviewItem>
    <reviewItem>
      <errorID>1da48112-4b56-47a6-8690-4c4acd97de62</errorID>
      <errorWord>)</errorWord>
      <group>L1_Format</group>
      <groupName>格式问题</groupName>
      <ability>L2_HalfPunc_CN</ability>
      <abilityName>全半角问题</abilityName>
      <candidateList>
        <item>）</item>
      </candidateList>
      <explain>文本全半角错误。</explain>
      <paraID>4BBC0532</paraID>
      <start>48</start>
      <end>49</end>
      <status>unmodified</status>
      <modifiedWord/>
      <trackRevisions>false</trackRevisions>
    </reviewItem>
    <reviewItem>
      <errorID>9e90e0eb-4d11-49c5-bdae-eeec4549b278</errorID>
      <errorWord>)</errorWord>
      <group>L1_Format</group>
      <groupName>格式问题</groupName>
      <ability>L2_HalfPunc_CN</ability>
      <abilityName>全半角问题</abilityName>
      <candidateList>
        <item>）</item>
      </candidateList>
      <explain>文本全半角错误。</explain>
      <paraID>2D29C685</paraID>
      <start>7</start>
      <end>8</end>
      <status>unmodified</status>
      <modifiedWord/>
      <trackRevisions>false</trackRevisions>
    </reviewItem>
    <reviewItem>
      <errorID>4c99a284-5723-43f3-92c7-908a8397c09d</errorID>
      <errorWord>)</errorWord>
      <group>L1_Format</group>
      <groupName>格式问题</groupName>
      <ability>L2_HalfPunc_CN</ability>
      <abilityName>全半角问题</abilityName>
      <candidateList>
        <item>）</item>
      </candidateList>
      <explain>文本全半角错误。</explain>
      <paraID>2D29C685</paraID>
      <start>23</start>
      <end>24</end>
      <status>unmodified</status>
      <modifiedWord/>
      <trackRevisions>false</trackRevisions>
    </reviewItem>
    <reviewItem>
      <errorID>9743361e-040c-4bbd-8575-82e9c12c72f1</errorID>
      <errorWord>)</errorWord>
      <group>L1_Format</group>
      <groupName>格式问题</groupName>
      <ability>L2_HalfPunc_CN</ability>
      <abilityName>全半角问题</abilityName>
      <candidateList>
        <item>）</item>
      </candidateList>
      <explain>文本全半角错误。</explain>
      <paraID>2383F3CA</paraID>
      <start>7</start>
      <end>8</end>
      <status>unmodified</status>
      <modifiedWord/>
      <trackRevisions>false</trackRevisions>
    </reviewItem>
    <reviewItem>
      <errorID>1059f57e-1d37-4b2e-b96b-96682b9f32f8</errorID>
      <errorWord>)</errorWord>
      <group>L1_Format</group>
      <groupName>格式问题</groupName>
      <ability>L2_HalfPunc_CN</ability>
      <abilityName>全半角问题</abilityName>
      <candidateList>
        <item>）</item>
      </candidateList>
      <explain>文本全半角错误。</explain>
      <paraID>2383F3CA</paraID>
      <start>36</start>
      <end>37</end>
      <status>unmodified</status>
      <modifiedWord/>
      <trackRevisions>false</trackRevisions>
    </reviewItem>
    <reviewItem>
      <errorID>bbb4050d-e696-4e6e-80a2-6532e157cf4f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247B705C</paraID>
      <start>0</start>
      <end>3</end>
      <status>unmodified</status>
      <modifiedWord/>
      <trackRevisions>false</trackRevisions>
    </reviewItem>
    <reviewItem>
      <errorID>7820f685-c13f-4e4d-8e9e-08542c885d40</errorID>
      <errorWord>)</errorWord>
      <group>L1_Format</group>
      <groupName>格式问题</groupName>
      <ability>L2_HalfPunc_CN</ability>
      <abilityName>全半角问题</abilityName>
      <candidateList>
        <item>）</item>
      </candidateList>
      <explain>文本全半角错误。</explain>
      <paraID>69C50D2C</paraID>
      <start>7</start>
      <end>8</end>
      <status>unmodified</status>
      <modifiedWord/>
      <trackRevisions>false</trackRevisions>
    </reviewItem>
    <reviewItem>
      <errorID>5b7a8edb-fb3a-4f08-b8e1-f8496abce370</errorID>
      <errorWord>)</errorWord>
      <group>L1_Format</group>
      <groupName>格式问题</groupName>
      <ability>L2_HalfPunc_CN</ability>
      <abilityName>全半角问题</abilityName>
      <candidateList>
        <item>）</item>
      </candidateList>
      <explain>文本全半角错误。</explain>
      <paraID>69C50D2C</paraID>
      <start>26</start>
      <end>27</end>
      <status>unmodified</status>
      <modifiedWord/>
      <trackRevisions>false</trackRevisions>
    </reviewItem>
    <reviewItem>
      <errorID>17fc0cf3-b0c2-4769-b95d-35e9cf23cccc</errorID>
      <errorWord>)</errorWord>
      <group>L1_Format</group>
      <groupName>格式问题</groupName>
      <ability>L2_HalfPunc_CN</ability>
      <abilityName>全半角问题</abilityName>
      <candidateList>
        <item>）</item>
      </candidateList>
      <explain>文本全半角错误。</explain>
      <paraID>69C50D2C</paraID>
      <start>61</start>
      <end>62</end>
      <status>unmodified</status>
      <modifiedWord/>
      <trackRevisions>false</trackRevisions>
    </reviewItem>
    <reviewItem>
      <errorID>7ca1e26d-a2b2-409e-8d89-d2ab03e9e82d</errorID>
      <errorWord>)</errorWord>
      <group>L1_Format</group>
      <groupName>格式问题</groupName>
      <ability>L2_HalfPunc_CN</ability>
      <abilityName>全半角问题</abilityName>
      <candidateList>
        <item>）</item>
      </candidateList>
      <explain>文本全半角错误。</explain>
      <paraID>69C50D2C</paraID>
      <start>89</start>
      <end>90</end>
      <status>unmodified</status>
      <modifiedWord/>
      <trackRevisions>false</trackRevisions>
    </reviewItem>
    <reviewItem>
      <errorID>85085e0c-5511-4307-9ff9-b827946e5319</errorID>
      <errorWord>)</errorWord>
      <group>L1_Format</group>
      <groupName>格式问题</groupName>
      <ability>L2_HalfPunc_CN</ability>
      <abilityName>全半角问题</abilityName>
      <candidateList>
        <item>）</item>
      </candidateList>
      <explain>文本全半角错误。</explain>
      <paraID>5CFAF2F4</paraID>
      <start>7</start>
      <end>8</end>
      <status>unmodified</status>
      <modifiedWord/>
      <trackRevisions>false</trackRevisions>
    </reviewItem>
    <reviewItem>
      <errorID>d54c0dd3-4221-4fac-8be4-5ab61b746ea3</errorID>
      <errorWord>)</errorWord>
      <group>L1_Format</group>
      <groupName>格式问题</groupName>
      <ability>L2_HalfPunc_CN</ability>
      <abilityName>全半角问题</abilityName>
      <candidateList>
        <item>）</item>
      </candidateList>
      <explain>文本全半角错误。</explain>
      <paraID>5CFAF2F4</paraID>
      <start>30</start>
      <end>31</end>
      <status>unmodified</status>
      <modifiedWord/>
      <trackRevisions>false</trackRevisions>
    </reviewItem>
    <reviewItem>
      <errorID>46939476-83ec-41da-831e-199605739f62</errorID>
      <errorWord>)</errorWord>
      <group>L1_Format</group>
      <groupName>格式问题</groupName>
      <ability>L2_HalfPunc_CN</ability>
      <abilityName>全半角问题</abilityName>
      <candidateList>
        <item>）</item>
      </candidateList>
      <explain>文本全半角错误。</explain>
      <paraID>5CFAF2F4</paraID>
      <start>46</start>
      <end>47</end>
      <status>unmodified</status>
      <modifiedWord/>
      <trackRevisions>false</trackRevisions>
    </reviewItem>
    <reviewItem>
      <errorID>5a1ab51d-0579-48b5-b3a1-aa13dfa6fa52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21A35348</paraID>
      <start>0</start>
      <end>3</end>
      <status>unmodified</status>
      <modifiedWord/>
      <trackRevisions>false</trackRevisions>
    </reviewItem>
    <reviewItem>
      <errorID>ba6b6d05-b7c9-40a6-a927-c19c966050ad</errorID>
      <errorWord>)</errorWord>
      <group>L1_Format</group>
      <groupName>格式问题</groupName>
      <ability>L2_HalfPunc_CN</ability>
      <abilityName>全半角问题</abilityName>
      <candidateList>
        <item>）</item>
      </candidateList>
      <explain>文本全半角错误。</explain>
      <paraID>646D61B7</paraID>
      <start>9</start>
      <end>10</end>
      <status>unmodified</status>
      <modifiedWord/>
      <trackRevisions>false</trackRevisions>
    </reviewItem>
    <reviewItem>
      <errorID>5cce2ce9-f86b-45da-bfb6-f25d4b51da64</errorID>
      <errorWord>)</errorWord>
      <group>L1_Format</group>
      <groupName>格式问题</groupName>
      <ability>L2_HalfPunc_CN</ability>
      <abilityName>全半角问题</abilityName>
      <candidateList>
        <item>）</item>
      </candidateList>
      <explain>文本全半角错误。</explain>
      <paraID>646D61B7</paraID>
      <start>67</start>
      <end>68</end>
      <status>unmodified</status>
      <modifiedWord/>
      <trackRevisions>false</trackRevisions>
    </reviewItem>
    <reviewItem>
      <errorID>7ef1f098-8683-4257-86fb-c4417ca203c3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368A1272</paraID>
      <start>0</start>
      <end>3</end>
      <status>unmodified</status>
      <modifiedWord/>
      <trackRevisions>false</trackRevisions>
    </reviewItem>
    <reviewItem>
      <errorID>b665ed43-af95-4a8a-995d-cc97abc5850d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3CF712E</paraID>
      <start>0</start>
      <end>3</end>
      <status>unmodified</status>
      <modifiedWord/>
      <trackRevisions>false</trackRevisions>
    </reviewItem>
    <reviewItem>
      <errorID>a094d56e-429b-4be9-8eb4-9070f79f5566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21FCED3C</paraID>
      <start>0</start>
      <end>3</end>
      <status>unmodified</status>
      <modifiedWord/>
      <trackRevisions>false</trackRevisions>
    </reviewItem>
    <reviewItem>
      <errorID>2b019b35-378a-4cdf-a6b0-52a0035af9e5</errorID>
      <errorWord>(</errorWord>
      <group>L1_Format</group>
      <groupName>格式问题</groupName>
      <ability>L2_HalfPunc_CN</ability>
      <abilityName>全半角问题</abilityName>
      <candidateList>
        <item>（</item>
      </candidateList>
      <explain>文本全半角错误。</explain>
      <paraID>1D5DAA75</paraID>
      <start>25</start>
      <end>26</end>
      <status>unmodified</status>
      <modifiedWord/>
      <trackRevisions>false</trackRevisions>
    </reviewItem>
    <reviewItem>
      <errorID>0e8f2ae3-48d5-4c29-a588-c6752786de98</errorID>
      <errorWord>)</errorWord>
      <group>L1_Format</group>
      <groupName>格式问题</groupName>
      <ability>L2_HalfPunc_CN</ability>
      <abilityName>全半角问题</abilityName>
      <candidateList>
        <item>）</item>
      </candidateList>
      <explain>文本全半角错误。</explain>
      <paraID>1D5DAA75</paraID>
      <start>51</start>
      <end>52</end>
      <status>unmodified</status>
      <modifiedWord/>
      <trackRevisions>false</trackRevisions>
    </reviewItem>
    <reviewItem>
      <errorID>c90f167a-b1a0-4836-93ff-e24dd25cccd0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1CADE3D4</paraID>
      <start>0</start>
      <end>3</end>
      <status>unmodified</status>
      <modifiedWord/>
      <trackRevisions>false</trackRevisions>
    </reviewItem>
    <reviewItem>
      <errorID>ee247845-9ce6-45db-8c4c-5827904b6889</errorID>
      <errorWord>)</errorWord>
      <group>L1_Format</group>
      <groupName>格式问题</groupName>
      <ability>L2_HalfPunc_CN</ability>
      <abilityName>全半角问题</abilityName>
      <candidateList>
        <item>）</item>
      </candidateList>
      <explain>文本全半角错误。</explain>
      <paraID>29D4921E</paraID>
      <start>15</start>
      <end>16</end>
      <status>unmodified</status>
      <modifiedWord/>
      <trackRevisions>false</trackRevisions>
    </reviewItem>
    <reviewItem>
      <errorID>59b905c7-9cf5-44c8-9501-99690888592b</errorID>
      <errorWord>)</errorWord>
      <group>L1_Format</group>
      <groupName>格式问题</groupName>
      <ability>L2_HalfPunc_CN</ability>
      <abilityName>全半角问题</abilityName>
      <candidateList>
        <item>）</item>
      </candidateList>
      <explain>文本全半角错误。</explain>
      <paraID>29D4921E</paraID>
      <start>44</start>
      <end>45</end>
      <status>unmodified</status>
      <modifiedWord/>
      <trackRevisions>false</trackRevisions>
    </reviewItem>
    <reviewItem>
      <errorID>76e64701-3d21-4003-a54a-22e4aa335f83</errorID>
      <errorWord>日</errorWord>
      <group>L1_Word</group>
      <groupName>字词问题</groupName>
      <ability>L2_Typo</ability>
      <abilityName>字词错误</abilityName>
      <candidateList>
        <item>日内</item>
      </candidateList>
      <explain/>
      <paraID>29D4921E</paraID>
      <start>75</start>
      <end>76</end>
      <status>unmodified</status>
      <modifiedWord/>
      <trackRevisions>false</trackRevisions>
    </reviewItem>
    <reviewItem>
      <errorID>8943ceca-c02b-471f-89d7-1f738d97ee99</errorID>
      <errorWord>)</errorWord>
      <group>L1_Format</group>
      <groupName>格式问题</groupName>
      <ability>L2_HalfPunc_CN</ability>
      <abilityName>全半角问题</abilityName>
      <candidateList>
        <item>）</item>
      </candidateList>
      <explain>文本全半角错误。</explain>
      <paraID>29D4921E</paraID>
      <start>104</start>
      <end>105</end>
      <status>unmodified</status>
      <modifiedWord/>
      <trackRevisions>false</trackRevisions>
    </reviewItem>
    <reviewItem>
      <errorID>08998d98-d26c-4f79-b661-68fa2fec8cf5</errorID>
      <errorWord>)</errorWord>
      <group>L1_Format</group>
      <groupName>格式问题</groupName>
      <ability>L2_HalfPunc_CN</ability>
      <abilityName>全半角问题</abilityName>
      <candidateList>
        <item>）</item>
      </candidateList>
      <explain>文本全半角错误。</explain>
      <paraID>29D4921E</paraID>
      <start>130</start>
      <end>131</end>
      <status>unmodified</status>
      <modifiedWord/>
      <trackRevisions>false</trackRevisions>
    </reviewItem>
    <reviewItem>
      <errorID>8263b8eb-06aa-4d06-84fe-9bb18dca2bc8</errorID>
      <errorWord>)</errorWord>
      <group>L1_Format</group>
      <groupName>格式问题</groupName>
      <ability>L2_HalfPunc_CN</ability>
      <abilityName>全半角问题</abilityName>
      <candidateList>
        <item>）</item>
      </candidateList>
      <explain>文本全半角错误。</explain>
      <paraID>29D4921E</paraID>
      <start>170</start>
      <end>171</end>
      <status>unmodified</status>
      <modifiedWord/>
      <trackRevisions>false</trackRevisions>
    </reviewItem>
    <reviewItem>
      <errorID>b5645b48-5b1a-4a4d-9401-900eb51465f2</errorID>
      <errorWord>)</errorWord>
      <group>L1_Format</group>
      <groupName>格式问题</groupName>
      <ability>L2_HalfPunc_CN</ability>
      <abilityName>全半角问题</abilityName>
      <candidateList>
        <item>）</item>
      </candidateList>
      <explain>文本全半角错误。</explain>
      <paraID>29D4921E</paraID>
      <start>186</start>
      <end>187</end>
      <status>unmodified</status>
      <modifiedWord/>
      <trackRevisions>false</trackRevisions>
    </reviewItem>
    <reviewItem>
      <errorID>02909fd2-8028-4613-952b-b7f73d8767ab</errorID>
      <errorWord>)</errorWord>
      <group>L1_Format</group>
      <groupName>格式问题</groupName>
      <ability>L2_HalfPunc_CN</ability>
      <abilityName>全半角问题</abilityName>
      <candidateList>
        <item>）</item>
      </candidateList>
      <explain>文本全半角错误。</explain>
      <paraID>29D4921E</paraID>
      <start>217</start>
      <end>218</end>
      <status>unmodified</status>
      <modifiedWord/>
      <trackRevisions>false</trackRevisions>
    </reviewItem>
    <reviewItem>
      <errorID>b3e5ddc5-51f0-4edd-baf8-38f35811eb69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12375423</paraID>
      <start>0</start>
      <end>3</end>
      <status>unmodified</status>
      <modifiedWord/>
      <trackRevisions>false</trackRevisions>
    </reviewItem>
    <reviewItem>
      <errorID>724fe56c-555c-49ae-8dff-22407c701df1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6C4B6E48</paraID>
      <start>0</start>
      <end>3</end>
      <status>unmodified</status>
      <modifiedWord/>
      <trackRevisions>false</trackRevisions>
    </reviewItem>
    <reviewItem>
      <errorID>69f115a4-1bc7-4e4b-86a6-cc5d983a0314</errorID>
      <errorWord>(</errorWord>
      <group>L1_Format</group>
      <groupName>格式问题</groupName>
      <ability>L2_HalfPunc_CN</ability>
      <abilityName>全半角问题</abilityName>
      <candidateList>
        <item>（</item>
      </candidateList>
      <explain>文本全半角错误。</explain>
      <paraID>71E8E7ED</paraID>
      <start>1</start>
      <end>2</end>
      <status>unmodified</status>
      <modifiedWord/>
      <trackRevisions>false</trackRevisions>
    </reviewItem>
    <reviewItem>
      <errorID>d4cb4ae0-85c7-40d6-b3eb-03419a99d44f</errorID>
      <errorWord>)</errorWord>
      <group>L1_Format</group>
      <groupName>格式问题</groupName>
      <ability>L2_HalfPunc_CN</ability>
      <abilityName>全半角问题</abilityName>
      <candidateList>
        <item>）</item>
      </candidateList>
      <explain>文本全半角错误。</explain>
      <paraID>71E8E7ED</paraID>
      <start>3</start>
      <end>4</end>
      <status>unmodified</status>
      <modifiedWord/>
      <trackRevisions>false</trackRevisions>
    </reviewItem>
    <reviewItem>
      <errorID>e332ee0f-8c68-4c90-a182-3f280731bb26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3F7DFA79</paraID>
      <start>0</start>
      <end>3</end>
      <status>unmodified</status>
      <modifiedWord/>
      <trackRevisions>false</trackRevisions>
    </reviewItem>
    <reviewItem>
      <errorID>2c959359-9581-4ac3-9adc-6d15449e3159</errorID>
      <errorWord>:</errorWord>
      <group>L1_Format</group>
      <groupName>格式问题</groupName>
      <ability>L2_HalfPunc_CN</ability>
      <abilityName>全半角问题</abilityName>
      <candidateList>
        <item>：</item>
      </candidateList>
      <explain>文本全半角错误。</explain>
      <paraID>3F7DFA79</paraID>
      <start>67</start>
      <end>68</end>
      <status>unmodified</status>
      <modifiedWord/>
      <trackRevisions>false</trackRevisions>
    </reviewItem>
    <reviewItem>
      <errorID>b3e48b16-61cc-4bc8-9a2b-61d46a85000c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74CBBC53</paraID>
      <start>0</start>
      <end>3</end>
      <status>unmodified</status>
      <modifiedWord/>
      <trackRevisions>false</trackRevisions>
    </reviewItem>
    <reviewItem>
      <errorID>dbaf1e30-889d-41ba-bceb-1814432af84e</errorID>
      <errorWord>(</errorWord>
      <group>L1_Format</group>
      <groupName>格式问题</groupName>
      <ability>L2_HalfPunc_CN</ability>
      <abilityName>全半角问题</abilityName>
      <candidateList>
        <item>（</item>
      </candidateList>
      <explain>文本全半角错误。</explain>
      <paraID>74CBBC53</paraID>
      <start>16</start>
      <end>17</end>
      <status>unmodified</status>
      <modifiedWord/>
      <trackRevisions>false</trackRevisions>
    </reviewItem>
    <reviewItem>
      <errorID>6a9974bb-84c6-4fec-b8de-67137b360a50</errorID>
      <errorWord>)</errorWord>
      <group>L1_Format</group>
      <groupName>格式问题</groupName>
      <ability>L2_HalfPunc_CN</ability>
      <abilityName>全半角问题</abilityName>
      <candidateList>
        <item>）</item>
      </candidateList>
      <explain>文本全半角错误。</explain>
      <paraID>74CBBC53</paraID>
      <start>61</start>
      <end>62</end>
      <status>unmodified</status>
      <modifiedWord/>
      <trackRevisions>false</trackRevisions>
    </reviewItem>
    <reviewItem>
      <errorID>a8e45257-ee36-461a-ac94-c5091206263c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11FE4CE4</paraID>
      <start>0</start>
      <end>3</end>
      <status>unmodified</status>
      <modifiedWord/>
      <trackRevisions>false</trackRevisions>
    </reviewItem>
    <reviewItem>
      <errorID>23e032c0-10e9-4fec-bf3b-e775f5810bac</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41EA6559</paraID>
      <start>0</start>
      <end>3</end>
      <status>unmodified</status>
      <modifiedWord/>
      <trackRevisions>false</trackRevisions>
    </reviewItem>
    <reviewItem>
      <errorID>3d50a7fe-3254-4929-8c4c-77dc06b79169</errorID>
      <errorWord>(</errorWord>
      <group>L1_Format</group>
      <groupName>格式问题</groupName>
      <ability>L2_HalfPunc_CN</ability>
      <abilityName>全半角问题</abilityName>
      <candidateList>
        <item>（</item>
      </candidateList>
      <explain>文本全半角错误。</explain>
      <paraID>262345EB</paraID>
      <start>1</start>
      <end>2</end>
      <status>unmodified</status>
      <modifiedWord/>
      <trackRevisions>false</trackRevisions>
    </reviewItem>
    <reviewItem>
      <errorID>d10b6888-9517-41f1-96e6-20b112f6b086</errorID>
      <errorWord>)</errorWord>
      <group>L1_Format</group>
      <groupName>格式问题</groupName>
      <ability>L2_HalfPunc_CN</ability>
      <abilityName>全半角问题</abilityName>
      <candidateList>
        <item>）</item>
      </candidateList>
      <explain>文本全半角错误。</explain>
      <paraID>262345EB</paraID>
      <start>3</start>
      <end>4</end>
      <status>unmodified</status>
      <modifiedWord/>
      <trackRevisions>false</trackRevisions>
    </reviewItem>
    <reviewItem>
      <errorID>71cc0009-3366-4b0e-9d7b-6063108076de</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49CCEE7F</paraID>
      <start>0</start>
      <end>3</end>
      <status>unmodified</status>
      <modifiedWord/>
      <trackRevisions>false</trackRevisions>
    </reviewItem>
    <reviewItem>
      <errorID>417f12b8-f69b-4825-91c6-57a50c469635</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372A5FD2</paraID>
      <start>0</start>
      <end>3</end>
      <status>unmodified</status>
      <modifiedWord/>
      <trackRevisions>false</trackRevisions>
    </reviewItem>
    <reviewItem>
      <errorID>6a708c5d-5a4e-42c3-8dc4-6f2e24083a3a</errorID>
      <errorWord>(</errorWord>
      <group>L1_Format</group>
      <groupName>格式问题</groupName>
      <ability>L2_HalfPunc_CN</ability>
      <abilityName>全半角问题</abilityName>
      <candidateList>
        <item>（</item>
      </candidateList>
      <explain>文本全半角错误。</explain>
      <paraID>4078D98E</paraID>
      <start>1</start>
      <end>2</end>
      <status>unmodified</status>
      <modifiedWord/>
      <trackRevisions>false</trackRevisions>
    </reviewItem>
    <reviewItem>
      <errorID>f2f7a0d4-64a9-452c-874c-83bcd332f437</errorID>
      <errorWord>)</errorWord>
      <group>L1_Format</group>
      <groupName>格式问题</groupName>
      <ability>L2_HalfPunc_CN</ability>
      <abilityName>全半角问题</abilityName>
      <candidateList>
        <item>）</item>
      </candidateList>
      <explain>文本全半角错误。</explain>
      <paraID>4078D98E</paraID>
      <start>3</start>
      <end>4</end>
      <status>unmodified</status>
      <modifiedWord/>
      <trackRevisions>false</trackRevisions>
    </reviewItem>
    <reviewItem>
      <errorID>ff8b7660-b760-4642-9f70-bdd99dd04747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2FDD55F9</paraID>
      <start>0</start>
      <end>3</end>
      <status>unmodified</status>
      <modifiedWord/>
      <trackRevisions>false</trackRevisions>
    </reviewItem>
    <reviewItem>
      <errorID>129baf20-cf6d-41eb-bbb2-58541f5051e6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5904AB2B</paraID>
      <start>0</start>
      <end>3</end>
      <status>unmodified</status>
      <modifiedWord/>
      <trackRevisions>false</trackRevisions>
    </reviewItem>
    <reviewItem>
      <errorID>5d976d3a-71d3-4ca4-b088-9ea8f8b1a0e4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1CF478D2</paraID>
      <start>0</start>
      <end>3</end>
      <status>unmodified</status>
      <modifiedWord/>
      <trackRevisions>false</trackRevisions>
    </reviewItem>
    <reviewItem>
      <errorID>7f037896-c4f1-42a8-9bfd-d55f4660ad81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772773EB</paraID>
      <start>0</start>
      <end>3</end>
      <status>unmodified</status>
      <modifiedWord/>
      <trackRevisions>false</trackRevisions>
    </reviewItem>
    <reviewItem>
      <errorID>12c1f445-194d-406c-bce1-35c4ae22969d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54BB2AC0</paraID>
      <start>0</start>
      <end>3</end>
      <status>unmodified</status>
      <modifiedWord/>
      <trackRevisions>false</trackRevisions>
    </reviewItem>
    <reviewItem>
      <errorID>23bb2edb-e366-4508-a2ba-fcb5fd215888</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10710B14</paraID>
      <start>0</start>
      <end>3</end>
      <status>unmodified</status>
      <modifiedWord/>
      <trackRevisions>false</trackRevisions>
    </reviewItem>
    <reviewItem>
      <errorID>a74fc4c7-452d-4c8b-b14a-c5c852d715cf</errorID>
      <errorWord>需具备</errorWord>
      <group>L1_Word</group>
      <groupName>字词问题</groupName>
      <ability>L2_Typo</ability>
      <abilityName>字词错误</abilityName>
      <candidateList>
        <item>须具备</item>
      </candidateList>
      <explain/>
      <paraID>560EFFBF</paraID>
      <start>3</start>
      <end>6</end>
      <status>unmodified</status>
      <modifiedWord/>
      <trackRevisions>false</trackRevisions>
    </reviewItem>
    <reviewItem>
      <errorID>6f35618d-ef81-4653-9014-035af885ad90</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DD192F5</paraID>
      <start>0</start>
      <end>3</end>
      <status>unmodified</status>
      <modifiedWord/>
      <trackRevisions>false</trackRevisions>
    </reviewItem>
    <reviewItem>
      <errorID>bc3c52ef-facc-4bd7-9ebc-889f92cd2f30</errorID>
      <errorWord>现代化工业体系</errorWord>
      <group>L1_Political</group>
      <groupName>政治性问题</groupName>
      <ability>L2_Keyword</ability>
      <abilityName>固定表述</abilityName>
      <candidateList>
        <item>现代化产业体系</item>
      </candidateList>
      <explain>词汇“现代化产业体系”在特定场景下为固定表述形式，请确认此处的“现代化工业体系”是否存在不当。</explain>
      <paraID>5156B54F</paraID>
      <start>129</start>
      <end>136</end>
      <status>unmodified</status>
      <modifiedWord/>
      <trackRevisions>false</trackRevisions>
    </reviewItem>
    <reviewItem>
      <errorID>1b70b64b-5080-4dce-8ed7-4480e9ac0711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3FC34F3D</paraID>
      <start>10</start>
      <end>13</end>
      <status>unmodified</status>
      <modifiedWord/>
      <trackRevisions>false</trackRevisions>
    </reviewItem>
    <reviewItem>
      <errorID>ead8505c-dd38-4c24-a989-e5d2bd1b9f92</errorID>
      <errorWord>其它软件</errorWord>
      <group>L1_Word</group>
      <groupName>字词问题</groupName>
      <ability>L2_Alias</ability>
      <abilityName>也作/曾用词</abilityName>
      <candidateList>
        <item>其他软件</item>
      </candidateList>
      <explain>词汇[其它软件]为不规范表述或旧称，其规范书面表述为[其他软件]。</explain>
      <paraID>4DD2955A</paraID>
      <start>24</start>
      <end>28</end>
      <status>unmodified</status>
      <modifiedWord/>
      <trackRevisions>false</trackRevisions>
    </reviewItem>
    <reviewItem>
      <errorID>76aee389-b00b-4f1c-826f-8c3f41b7b91d</errorID>
      <errorWord>面</errorWord>
      <group>L1_Word</group>
      <groupName>字词问题</groupName>
      <ability>L2_Typo</ability>
      <abilityName>字词错误</abilityName>
      <candidateList>
        <item>面为</item>
      </candidateList>
      <explain/>
      <paraID>3F7F07CF</paraID>
      <start>156</start>
      <end>157</end>
      <status>unmodified</status>
      <modifiedWord/>
      <trackRevisions>false</trackRevisions>
    </reviewItem>
    <reviewItem>
      <errorID>7496e923-6e55-4ac8-9205-24d3522124bd</errorID>
      <errorWord>况</errorWord>
      <group>L1_Word</group>
      <groupName>字词问题</groupName>
      <ability>L2_Typo</ability>
      <abilityName>字词错误</abilityName>
      <candidateList>
        <item>况和</item>
      </candidateList>
      <explain/>
      <paraID>6BA6A88C</paraID>
      <start>27</start>
      <end>28</end>
      <status>unmodified</status>
      <modifiedWord/>
      <trackRevisions>false</trackRevisions>
    </reviewItem>
    <reviewItem>
      <errorID>d362a395-da74-4333-a528-cf02241d7cc0</errorID>
      <errorWord>，</errorWord>
      <group>L1_Word</group>
      <groupName>字词问题</groupName>
      <ability>L2_Typo</ability>
      <abilityName>字词错误</abilityName>
      <candidateList>
        <item>，对</item>
      </candidateList>
      <explain/>
      <paraID>6BA6A88C</paraID>
      <start>32</start>
      <end>33</end>
      <status>unmodified</status>
      <modifiedWord/>
      <trackRevisions>false</trackRevisions>
    </reviewItem>
    <reviewItem>
      <errorID>2e59c790-6015-41ad-a9c5-b9a4916d795f</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1C200BED</paraID>
      <start>2</start>
      <end>5</end>
      <status>unmodified</status>
      <modifiedWord/>
      <trackRevisions>false</trackRevisions>
    </reviewItem>
    <reviewItem>
      <errorID>9adeb243-43ee-4f3f-b44b-bbe108317875</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 6BA2C74</paraID>
      <start>84</start>
      <end>89</end>
      <status>unmodified</status>
      <modifiedWord/>
      <trackRevisions>false</trackRevisions>
    </reviewItem>
    <reviewItem>
      <errorID>a4ac6d25-2bdf-4f2b-a0fc-c370639983b0</errorID>
      <errorWord>日</errorWord>
      <group>L1_Word</group>
      <groupName>字词问题</groupName>
      <ability>L2_Typo</ability>
      <abilityName>字词错误</abilityName>
      <candidateList>
        <item>日内</item>
      </candidateList>
      <explain/>
      <paraID>78011487</paraID>
      <start>67</start>
      <end>68</end>
      <status>unmodified</status>
      <modifiedWord/>
      <trackRevisions>false</trackRevisions>
    </reviewItem>
    <reviewItem>
      <errorID>4f79df2e-703d-46b7-8dff-9a5054d3486c</errorID>
      <errorWord>-</errorWord>
      <group>L1_Format</group>
      <groupName>格式问题</groupName>
      <ability>L2_HalfPunc_CN</ability>
      <abilityName>全半角问题</abilityName>
      <candidateList>
        <item>－</item>
      </candidateList>
      <explain>文本全半角错误。</explain>
      <paraID>2A2E93BE</paraID>
      <start>59</start>
      <end>60</end>
      <status>unmodified</status>
      <modifiedWord/>
      <trackRevisions>false</trackRevisions>
    </reviewItem>
    <reviewItem>
      <errorID>3b8174dc-afe3-4f5c-a97c-b377a0b19f58</errorID>
      <errorWord>，对</errorWord>
      <group>L1_Word</group>
      <groupName>字词问题</groupName>
      <ability>L2_Typo</ability>
      <abilityName>字词错误</abilityName>
      <candidateList>
        <item>，</item>
      </candidateList>
      <explain/>
      <paraID> CBF91A3</paraID>
      <start>36</start>
      <end>38</end>
      <status>unmodified</status>
      <modifiedWord/>
      <trackRevisions>false</trackRevisions>
    </reviewItem>
    <reviewItem>
      <errorID>fcf84d14-7d60-4b52-909a-078a9afab7f8</errorID>
      <errorWord>(</errorWord>
      <group>L1_Format</group>
      <groupName>格式问题</groupName>
      <ability>L2_HalfPunc_CN</ability>
      <abilityName>全半角问题</abilityName>
      <candidateList>
        <item>（</item>
      </candidateList>
      <explain>文本全半角错误。</explain>
      <paraID> CBF91A3</paraID>
      <start>47</start>
      <end>48</end>
      <status>unmodified</status>
      <modifiedWord/>
      <trackRevisions>false</trackRevisions>
    </reviewItem>
    <reviewItem>
      <errorID>3b5b585b-045a-4cb4-8273-3d30735447b5</errorID>
      <errorWord>)</errorWord>
      <group>L1_Format</group>
      <groupName>格式问题</groupName>
      <ability>L2_HalfPunc_CN</ability>
      <abilityName>全半角问题</abilityName>
      <candidateList>
        <item>）</item>
      </candidateList>
      <explain>文本全半角错误。</explain>
      <paraID> CBF91A3</paraID>
      <start>70</start>
      <end>71</end>
      <status>unmodified</status>
      <modifiedWord/>
      <trackRevisions>false</trackRevisions>
    </reviewItem>
    <reviewItem>
      <errorID>e13df491-acd1-457f-a1da-c2c3dbe1d5f4</errorID>
      <errorWord>(</errorWord>
      <group>L1_Format</group>
      <groupName>格式问题</groupName>
      <ability>L2_HalfPunc_CN</ability>
      <abilityName>全半角问题</abilityName>
      <candidateList>
        <item>（</item>
      </candidateList>
      <explain>文本全半角错误。</explain>
      <paraID> CBF91A3</paraID>
      <start>79</start>
      <end>80</end>
      <status>unmodified</status>
      <modifiedWord/>
      <trackRevisions>false</trackRevisions>
    </reviewItem>
    <reviewItem>
      <errorID>2c254e07-0f4a-4667-9b2b-ecd52b82833a</errorID>
      <errorWord>)</errorWord>
      <group>L1_Format</group>
      <groupName>格式问题</groupName>
      <ability>L2_HalfPunc_CN</ability>
      <abilityName>全半角问题</abilityName>
      <candidateList>
        <item>）</item>
      </candidateList>
      <explain>文本全半角错误。</explain>
      <paraID> CBF91A3</paraID>
      <start>95</start>
      <end>96</end>
      <status>unmodified</status>
      <modifiedWord/>
      <trackRevisions>false</trackRevisions>
    </reviewItem>
    <reviewItem>
      <errorID>553ee20f-679e-474b-b71f-42fe15ae00e1</errorID>
      <errorWord>涉及的</errorWord>
      <group>L1_Word</group>
      <groupName>字词问题</groupName>
      <ability>L2_Typo</ability>
      <abilityName>字词错误</abilityName>
      <candidateList>
        <item>涉及</item>
      </candidateList>
      <explain/>
      <paraID>37B2F13C</paraID>
      <start>86</start>
      <end>89</end>
      <status>unmodified</status>
      <modifiedWord/>
      <trackRevisions>false</trackRevisions>
    </reviewItem>
    <reviewItem>
      <errorID>0ae1f3fa-fdff-4a0e-9a81-e12121d5763e</errorID>
      <errorWord>法律、法规</errorWord>
      <group>L1_Word</group>
      <groupName>字词问题</groupName>
      <ability>L2_Typo</ability>
      <abilityName>字词错误</abilityName>
      <candidateList>
        <item>法律法规</item>
      </candidateList>
      <explain/>
      <paraID>70A6927B</paraID>
      <start>68</start>
      <end>73</end>
      <status>unmodified</status>
      <modifiedWord/>
      <trackRevisions>false</trackRevisions>
    </reviewItem>
    <reviewItem>
      <errorID>6909dbf5-0975-4df9-be1a-247b0c13d9ca</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6669263D</paraID>
      <start>54</start>
      <end>59</end>
      <status>unmodified</status>
      <modifiedWord/>
      <trackRevisions>false</trackRevisions>
    </reviewItem>
    <reviewItem>
      <errorID>a19424f1-219c-4088-9435-36daf81a6bab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17</start>
      <end>20</end>
      <status>unmodified</status>
      <modifiedWord/>
      <trackRevisions>false</trackRevisions>
    </reviewItem>
    <reviewItem>
      <errorID>4dc0ed50-74a7-404d-b5e4-afa10186a789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22</start>
      <end>25</end>
      <status>unmodified</status>
      <modifiedWord/>
      <trackRevisions>false</trackRevisions>
    </reviewItem>
    <reviewItem>
      <errorID>224e4086-56f9-48ef-a6e3-956a90a10000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26</start>
      <end>29</end>
      <status>unmodified</status>
      <modifiedWord/>
      <trackRevisions>false</trackRevisions>
    </reviewItem>
    <reviewItem>
      <errorID>05759684-6084-4315-9570-adcc8883b265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31</start>
      <end>34</end>
      <status>unmodified</status>
      <modifiedWord/>
      <trackRevisions>false</trackRevisions>
    </reviewItem>
    <reviewItem>
      <errorID>8598ea0e-f242-4949-881b-46fa112cd996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49</start>
      <end>52</end>
      <status>unmodified</status>
      <modifiedWord/>
      <trackRevisions>false</trackRevisions>
    </reviewItem>
    <reviewItem>
      <errorID>1da11c13-b255-42c5-9be4-da987c9cf6de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54</start>
      <end>57</end>
      <status>unmodified</status>
      <modifiedWord/>
      <trackRevisions>false</trackRevisions>
    </reviewItem>
    <reviewItem>
      <errorID>a0429abb-d7eb-4058-9db0-d91a73536bcf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7E592B6B</paraID>
      <start>11</start>
      <end>15</end>
      <status>unmodified</status>
      <modifiedWord/>
      <trackRevisions>false</trackRevisions>
    </reviewItem>
    <reviewItem>
      <errorID>40bbf0ab-6bf5-4a6a-b942-fab22041c09b</errorID>
      <errorWord>其它</errorWord>
      <group>L1_Word</group>
      <groupName>字词问题</groupName>
      <ability>L2_Alias</ability>
      <abilityName>也作/曾用词</abilityName>
      <candidateList>
        <item>其他</item>
      </candidateList>
      <explain>词汇[其它]为不规范表述或旧称，其规范书面表述为[其他]。</explain>
      <paraID>3822C122</paraID>
      <start>39</start>
      <end>41</end>
      <status>unmodified</status>
      <modifiedWord/>
      <trackRevisions>false</trackRevisions>
    </reviewItem>
    <reviewItem>
      <errorID>6adda585-3eaf-47d8-88ab-a3fe9d3098c0</errorID>
      <errorWord>-</errorWord>
      <group>L1_Format</group>
      <groupName>格式问题</groupName>
      <ability>L2_HalfPunc_CN</ability>
      <abilityName>全半角问题</abilityName>
      <candidateList>
        <item>－</item>
      </candidateList>
      <explain>文本全半角错误。</explain>
      <paraID>5D49ED56</paraID>
      <start>49</start>
      <end>50</end>
      <status>unmodified</status>
      <modifiedWord/>
      <trackRevisions>false</trackRevisions>
    </reviewItem>
    <reviewItem>
      <errorID>762bb53d-90ea-49e4-a5d7-be40cbbcce4d</errorID>
      <errorWord>涉及的</errorWord>
      <group>L1_Word</group>
      <groupName>字词问题</groupName>
      <ability>L2_Typo</ability>
      <abilityName>字词错误</abilityName>
      <candidateList>
        <item>涉及</item>
      </candidateList>
      <explain/>
      <paraID>705E1D0B</paraID>
      <start>57</start>
      <end>60</end>
      <status>unmodified</status>
      <modifiedWord/>
      <trackRevisions>false</trackRevisions>
    </reviewItem>
    <reviewItem>
      <errorID>73802732-e7cc-4818-a3ff-8826b3b7f3ce</errorID>
      <errorWord>不</errorWord>
      <group>L1_Word</group>
      <groupName>字词问题</groupName>
      <ability>L2_Typo</ability>
      <abilityName>字词错误</abilityName>
      <candidateList>
        <item>不符</item>
      </candidateList>
      <explain/>
      <paraID>1FE65D6C</paraID>
      <start>44</start>
      <end>45</end>
      <status>unmodified</status>
      <modifiedWord/>
      <trackRevisions>false</trackRevisions>
    </reviewItem>
    <reviewItem>
      <errorID>c6428e49-fc11-47c1-9792-103c0635ea4c</errorID>
      <errorWord>法律、法规</errorWord>
      <group>L1_Word</group>
      <groupName>字词问题</groupName>
      <ability>L2_Typo</ability>
      <abilityName>字词错误</abilityName>
      <candidateList>
        <item>法律法规</item>
      </candidateList>
      <explain/>
      <paraID>7BAA0D6B</paraID>
      <start>3</start>
      <end>8</end>
      <status>unmodified</status>
      <modifiedWord/>
      <trackRevisions>false</trackRevisions>
    </reviewItem>
    <reviewItem>
      <errorID>e6768803-0378-4053-935e-00ab16dfdcb7</errorID>
      <errorWord>:</errorWord>
      <group>L1_Format</group>
      <groupName>格式问题</groupName>
      <ability>L2_HalfPunc_CN</ability>
      <abilityName>全半角问题</abilityName>
      <candidateList>
        <item>：</item>
      </candidateList>
      <explain>文本全半角错误。</explain>
      <paraID>751C33C6</paraID>
      <start>31</start>
      <end>32</end>
      <status>unmodified</status>
      <modifiedWord/>
      <trackRevisions>false</trackRevisions>
    </reviewItem>
    <reviewItem>
      <errorID>b1bcc700-e94a-4553-a415-1e4636033ac4</errorID>
      <errorWord>:</errorWord>
      <group>L1_Format</group>
      <groupName>格式问题</groupName>
      <ability>L2_HalfPunc_CN</ability>
      <abilityName>全半角问题</abilityName>
      <candidateList>
        <item>：</item>
      </candidateList>
      <explain>文本全半角错误。</explain>
      <paraID>55FB23D8</paraID>
      <start>36</start>
      <end>37</end>
      <status>unmodified</status>
      <modifiedWord/>
      <trackRevisions>false</trackRevisions>
    </reviewItem>
    <reviewItem>
      <errorID>6a089172-093d-4744-adb6-d026d2c667cd</errorID>
      <errorWord>&lt;</errorWord>
      <group>L1_Format</group>
      <groupName>格式问题</groupName>
      <ability>L2_HalfPunc_CN</ability>
      <abilityName>全半角问题</abilityName>
      <candidateList>
        <item>〈</item>
      </candidateList>
      <explain>文本全半角错误。</explain>
      <paraID>53050376</paraID>
      <start>37</start>
      <end>38</end>
      <status>unmodified</status>
      <modifiedWord/>
      <trackRevisions>false</trackRevisions>
    </reviewItem>
    <reviewItem>
      <errorID>6c9deeb0-ba2c-47c9-a731-8d57d4915d95</errorID>
      <errorWord>&lt;</errorWord>
      <group>L1_Format</group>
      <groupName>格式问题</groupName>
      <ability>L2_HalfPunc_CN</ability>
      <abilityName>全半角问题</abilityName>
      <candidateList>
        <item>〈</item>
      </candidateList>
      <explain>文本全半角错误。</explain>
      <paraID> 262B5AA</paraID>
      <start>37</start>
      <end>38</end>
      <status>unmodified</status>
      <modifiedWord/>
      <trackRevisions>false</trackRevisions>
    </reviewItem>
    <reviewItem>
      <errorID>dc17f758-fad0-4265-b469-6785e6318107</errorID>
      <errorWord>&lt;</errorWord>
      <group>L1_Format</group>
      <groupName>格式问题</groupName>
      <ability>L2_HalfPunc_CN</ability>
      <abilityName>全半角问题</abilityName>
      <candidateList>
        <item>〈</item>
      </candidateList>
      <explain>文本全半角错误。</explain>
      <paraID>1FDFEE89</paraID>
      <start>26</start>
      <end>27</end>
      <status>unmodified</status>
      <modifiedWord/>
      <trackRevisions>false</trackRevisions>
    </reviewItem>
    <reviewItem>
      <errorID>2f4dda61-8d69-4e4e-ac36-ef4499441d7a</errorID>
      <errorWord>，</errorWord>
      <group>L1_Word</group>
      <groupName>字词问题</groupName>
      <ability>L2_Typo</ability>
      <abilityName>字词错误</abilityName>
      <candidateList>
        <item>，并</item>
      </candidateList>
      <explain/>
      <paraID>5366A48C</paraID>
      <start>61</start>
      <end>62</end>
      <status>unmodified</status>
      <modifiedWord/>
      <trackRevisions>false</trackRevisions>
    </reviewItem>
    <reviewItem>
      <errorID>e86cd873-6596-4529-a58b-8de5495ccbf2</errorID>
      <errorWord>、</errorWord>
      <group>L1_Punc</group>
      <groupName>标点问题</groupName>
      <ability>L2_Punc_CN</ability>
      <abilityName>标点符号问题</abilityName>
      <candidateList/>
      <explain/>
      <paraID>28D97BA1</paraID>
      <start>0</start>
      <end>1</end>
      <status>unmodified</status>
      <modifiedWord/>
      <trackRevisions>false</trackRevisions>
    </reviewItem>
    <reviewItem>
      <errorID>6de4ba21-0bd8-4b98-97c7-4c84cc6cf9aa</errorID>
      <errorWord>(</errorWord>
      <group>L1_Punc</group>
      <groupName>标点问题</groupName>
      <ability>L2_Punc_CN</ability>
      <abilityName>标点符号问题</abilityName>
      <candidateList/>
      <explain>同一形式括号套用。</explain>
      <paraID>1C16EDF2</paraID>
      <start>48</start>
      <end>49</end>
      <status>unmodified</status>
      <modifiedWord/>
      <trackRevisions>false</trackRevisions>
    </reviewItem>
    <reviewItem>
      <errorID>c5908125-4ea1-457f-94b3-c322010e6350</errorID>
      <errorWord>（</errorWord>
      <group>L1_Punc</group>
      <groupName>标点问题</groupName>
      <ability>L2_Punc_CN</ability>
      <abilityName>标点符号问题</abilityName>
      <candidateList/>
      <explain>同一形式括号套用。</explain>
      <paraID>1C16EDF2</paraID>
      <start>58</start>
      <end>59</end>
      <status>unmodified</status>
      <modifiedWord/>
      <trackRevisions>false</trackRevisions>
    </reviewItem>
    <reviewItem>
      <errorID>b4cf8e93-7bbf-4447-b4c6-fa5b7658c357</errorID>
      <errorWord>）</errorWord>
      <group>L1_Punc</group>
      <groupName>标点问题</groupName>
      <ability>L2_Punc_CN</ability>
      <abilityName>标点符号问题</abilityName>
      <candidateList/>
      <explain>同一形式括号套用。</explain>
      <paraID>1C16EDF2</paraID>
      <start>61</start>
      <end>62</end>
      <status>unmodified</status>
      <modifiedWord/>
      <trackRevisions>false</trackRevisions>
    </reviewItem>
    <reviewItem>
      <errorID>edb72ec7-f7b7-4c20-b259-488c86df7705</errorID>
      <errorWord>)</errorWord>
      <group>L1_Punc</group>
      <groupName>标点问题</groupName>
      <ability>L2_Punc_CN</ability>
      <abilityName>标点符号问题</abilityName>
      <candidateList/>
      <explain>同一形式括号套用。</explain>
      <paraID>1C16EDF2</paraID>
      <start>64</start>
      <end>65</end>
      <status>unmodified</status>
      <modifiedWord/>
      <trackRevisions>false</trackRevisions>
    </reviewItem>
    <reviewItem>
      <errorID>406fe0d3-955d-43a7-91b0-f2a5e07f16d6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191BFA8A</paraID>
      <start>125</start>
      <end>128</end>
      <status>unmodified</status>
      <modifiedWord/>
      <trackRevisions>false</trackRevisions>
    </reviewItem>
    <reviewItem>
      <errorID>5dbd425b-206b-4541-9c22-cb80bf15dddf</errorID>
      <errorWord>的</errorWord>
      <group>L1_Word</group>
      <groupName>字词问题</groupName>
      <ability>L2_Typo</ability>
      <abilityName>字词错误</abilityName>
      <candidateList>
        <item>的可</item>
      </candidateList>
      <explain/>
      <paraID> 671F003</paraID>
      <start>56</start>
      <end>57</end>
      <status>unmodified</status>
      <modifiedWord/>
      <trackRevisions>false</trackRevisions>
    </reviewItem>
    <reviewItem>
      <errorID>e79ba9b5-215e-4fb6-98bc-341a6aec7bb7</errorID>
      <errorWord>好</errorWord>
      <group>L1_Word</group>
      <groupName>字词问题</groupName>
      <ability>L2_Typo</ability>
      <abilityName>字词错误</abilityName>
      <candidateList>
        <item>好地</item>
      </candidateList>
      <explain/>
      <paraID> 671F003</paraID>
      <start>73</start>
      <end>74</end>
      <status>unmodified</status>
      <modifiedWord/>
      <trackRevisions>false</trackRevisions>
    </reviewItem>
    <reviewItem>
      <errorID>440e028a-2502-42a9-baf3-85a4057634ad</errorID>
      <errorWord>，</errorWord>
      <group>L1_Word</group>
      <groupName>字词问题</groupName>
      <ability>L2_Typo</ability>
      <abilityName>字词错误</abilityName>
      <candidateList>
        <item>，具</item>
      </candidateList>
      <explain/>
      <paraID> 69B5172</paraID>
      <start>55</start>
      <end>56</end>
      <status>unmodified</status>
      <modifiedWord/>
      <trackRevisions>false</trackRevisions>
    </reviewItem>
    <reviewItem>
      <errorID>99491719-7acf-4b70-afc8-42fe4163c071</errorID>
      <errorWord>详实</errorWord>
      <group>L1_Word</group>
      <groupName>字词问题</groupName>
      <ability>L2_Typo</ability>
      <abilityName>字词错误</abilityName>
      <candidateList>
        <item>翔实</item>
      </candidateList>
      <explain/>
      <paraID> 8DF7510</paraID>
      <start>26</start>
      <end>28</end>
      <status>unmodified</status>
      <modifiedWord/>
      <trackRevisions>false</trackRevisions>
    </reviewItem>
    <reviewItem>
      <errorID>bce3e79c-b6c5-461a-9ec6-d6a06b78912f</errorID>
      <errorWord>详实</errorWord>
      <group>L1_Word</group>
      <groupName>字词问题</groupName>
      <ability>L2_Typo</ability>
      <abilityName>字词错误</abilityName>
      <candidateList>
        <item>翔实</item>
      </candidateList>
      <explain>存在发音相同字词的误用。</explain>
      <paraID>3C3596DB</paraID>
      <start>83</start>
      <end>85</end>
      <status>unmodified</status>
      <modifiedWord/>
      <trackRevisions>false</trackRevisions>
    </reviewItem>
    <reviewItem>
      <errorID>3a344d3b-3607-4eae-a2bd-e5c718881627</errorID>
      <errorWord>好</errorWord>
      <group>L1_Word</group>
      <groupName>字词问题</groupName>
      <ability>L2_Typo</ability>
      <abilityName>字词错误</abilityName>
      <candidateList>
        <item>好地</item>
      </candidateList>
      <explain/>
      <paraID>1D696A1A</paraID>
      <start>21</start>
      <end>22</end>
      <status>unmodified</status>
      <modifiedWord/>
      <trackRevisions>false</trackRevisions>
    </reviewItem>
    <reviewItem>
      <errorID>aa9f284f-c8ae-4cf4-ac70-e2823e376a6c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29FBC862</paraID>
      <start>27</start>
      <end>30</end>
      <status>unmodified</status>
      <modifiedWord/>
      <trackRevisions>false</trackRevisions>
    </reviewItem>
    <reviewItem>
      <errorID>3191f7bf-461d-432d-b5e2-618bcc51a5b7</errorID>
      <errorWord>法律、法规</errorWord>
      <group>L1_Word</group>
      <groupName>字词问题</groupName>
      <ability>L2_Typo</ability>
      <abilityName>字词错误</abilityName>
      <candidateList>
        <item>法律法规</item>
      </candidateList>
      <explain/>
      <paraID>29FBC862</paraID>
      <start>42</start>
      <end>47</end>
      <status>unmodified</status>
      <modifiedWord/>
      <trackRevisions>false</trackRevisions>
    </reviewItem>
    <reviewItem>
      <errorID>7fe3e711-45f3-4130-b11a-f4ad98c54dab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778288B9</paraID>
      <start>15</start>
      <end>18</end>
      <status>unmodified</status>
      <modifiedWord/>
      <trackRevisions>false</trackRevisions>
    </reviewItem>
    <reviewItem>
      <errorID>4d0d953f-8e43-472b-ab7f-e25c9bbc0585</errorID>
      <errorWord>法律、法规</errorWord>
      <group>L1_Word</group>
      <groupName>字词问题</groupName>
      <ability>L2_Typo</ability>
      <abilityName>字词错误</abilityName>
      <candidateList>
        <item>法律法规</item>
      </candidateList>
      <explain/>
      <paraID>778288B9</paraID>
      <start>30</start>
      <end>35</end>
      <status>unmodified</status>
      <modifiedWord/>
      <trackRevisions>false</trackRevisions>
    </reviewItem>
    <reviewItem>
      <errorID>9cfead49-7bbb-4a27-9fcf-b368aa060ea8</errorID>
      <errorWord>甲方按</errorWord>
      <group>L1_Word</group>
      <groupName>字词问题</groupName>
      <ability>L2_Typo</ability>
      <abilityName>字词错误</abilityName>
      <candidateList>
        <item>甲方</item>
      </candidateList>
      <explain/>
      <paraID> 9DEB0E1</paraID>
      <start>13</start>
      <end>16</end>
      <status>unmodified</status>
      <modifiedWord/>
      <trackRevisions>false</trackRevisions>
    </reviewItem>
    <reviewItem>
      <errorID>534d2a91-639e-4eb0-87d8-94d0eec6f81d</errorID>
      <errorWord>涉及的</errorWord>
      <group>L1_Word</group>
      <groupName>字词问题</groupName>
      <ability>L2_Typo</ability>
      <abilityName>字词错误</abilityName>
      <candidateList>
        <item>涉及</item>
      </candidateList>
      <explain/>
      <paraID>  E45451</paraID>
      <start>56</start>
      <end>59</end>
      <status>unmodified</status>
      <modifiedWord/>
      <trackRevisions>false</trackRevisions>
    </reviewItem>
    <reviewItem>
      <errorID>94974286-6278-4648-a14e-250bcc4d08d8</errorID>
      <errorWord>采购采购</errorWord>
      <group>L1_Word</group>
      <groupName>字词问题</groupName>
      <ability>L2_Typo</ability>
      <abilityName>字词错误</abilityName>
      <candidateList>
        <item>采购</item>
      </candidateList>
      <explain/>
      <paraID>10FFAD75</paraID>
      <start>89</start>
      <end>93</end>
      <status>unmodified</status>
      <modifiedWord/>
      <trackRevisions>false</trackRevisions>
    </reviewItem>
    <reviewItem>
      <errorID>d5b7b9f4-2507-4c00-aa4e-27e0e7b74384</errorID>
      <errorWord>件</errorWord>
      <group>L1_Word</group>
      <groupName>字词问题</groupName>
      <ability>L2_Typo</ability>
      <abilityName>字词错误</abilityName>
      <candidateList>
        <item>件中</item>
      </candidateList>
      <explain/>
      <paraID>500A8495</paraID>
      <start>56</start>
      <end>57</end>
      <status>unmodified</status>
      <modifiedWord/>
      <trackRevisions>false</trackRevisions>
    </reviewItem>
    <reviewItem>
      <errorID>86c13349-7db9-4dfa-9288-e8c9f6c43d41</errorID>
      <errorWord>)</errorWord>
      <group>L1_Format</group>
      <groupName>格式问题</groupName>
      <ability>L2_HalfPunc_CN</ability>
      <abilityName>全半角问题</abilityName>
      <candidateList>
        <item>）</item>
      </candidateList>
      <explain>文本全半角错误。</explain>
      <paraID>500A8495</paraID>
      <start>402</start>
      <end>403</end>
      <status>unmodified</status>
      <modifiedWord/>
      <trackRevisions>false</trackRevisions>
    </reviewItem>
    <reviewItem>
      <errorID>0e16811f-547b-4fc7-a394-a6b4ffd2f0d6</errorID>
      <errorWord>(</errorWord>
      <group>L1_Format</group>
      <groupName>格式问题</groupName>
      <ability>L2_HalfPunc_CN</ability>
      <abilityName>全半角问题</abilityName>
      <candidateList>
        <item>（</item>
      </candidateList>
      <explain>文本全半角错误。</explain>
      <paraID>4FC50957</paraID>
      <start>4</start>
      <end>5</end>
      <status>unmodified</status>
      <modifiedWord/>
      <trackRevisions>false</trackRevisions>
    </reviewItem>
    <reviewItem>
      <errorID>a30f575f-6941-4dff-8ef8-4eb0619d0a85</errorID>
      <errorWord>)</errorWord>
      <group>L1_Format</group>
      <groupName>格式问题</groupName>
      <ability>L2_HalfPunc_CN</ability>
      <abilityName>全半角问题</abilityName>
      <candidateList>
        <item>）</item>
      </candidateList>
      <explain>文本全半角错误。</explain>
      <paraID>4FC50957</paraID>
      <start>6</start>
      <end>7</end>
      <status>unmodified</status>
      <modifiedWord/>
      <trackRevisions>false</trackRevisions>
    </reviewItem>
    <reviewItem>
      <errorID>09ab2503-522a-416c-99f2-6b47d7ecc2ca</errorID>
      <errorWord>(</errorWord>
      <group>L1_Format</group>
      <groupName>格式问题</groupName>
      <ability>L2_HalfPunc_CN</ability>
      <abilityName>全半角问题</abilityName>
      <candidateList>
        <item>（</item>
      </candidateList>
      <explain>文本全半角错误。</explain>
      <paraID>3E09FFBA</paraID>
      <start>4</start>
      <end>5</end>
      <status>unmodified</status>
      <modifiedWord/>
      <trackRevisions>false</trackRevisions>
    </reviewItem>
    <reviewItem>
      <errorID>b59e7650-c1a0-4ad7-b8ed-4d3315f3bb41</errorID>
      <errorWord>)</errorWord>
      <group>L1_Format</group>
      <groupName>格式问题</groupName>
      <ability>L2_HalfPunc_CN</ability>
      <abilityName>全半角问题</abilityName>
      <candidateList>
        <item>）</item>
      </candidateList>
      <explain>文本全半角错误。</explain>
      <paraID>3E09FFBA</paraID>
      <start>6</start>
      <end>7</end>
      <status>unmodified</status>
      <modifiedWord/>
      <trackRevisions>false</trackRevisions>
    </reviewItem>
    <reviewItem>
      <errorID>abfb9aa5-abef-4362-8656-ff5f654b81c8</errorID>
      <errorWord>(</errorWord>
      <group>L1_Format</group>
      <groupName>格式问题</groupName>
      <ability>L2_HalfPunc_CN</ability>
      <abilityName>全半角问题</abilityName>
      <candidateList>
        <item>（</item>
      </candidateList>
      <explain>文本全半角错误。</explain>
      <paraID>4184B901</paraID>
      <start>4</start>
      <end>5</end>
      <status>unmodified</status>
      <modifiedWord/>
      <trackRevisions>false</trackRevisions>
    </reviewItem>
    <reviewItem>
      <errorID>e91ced43-257a-42d7-9062-0b12ea678e43</errorID>
      <errorWord>)</errorWord>
      <group>L1_Format</group>
      <groupName>格式问题</groupName>
      <ability>L2_HalfPunc_CN</ability>
      <abilityName>全半角问题</abilityName>
      <candidateList>
        <item>）</item>
      </candidateList>
      <explain>文本全半角错误。</explain>
      <paraID>4184B901</paraID>
      <start>6</start>
      <end>7</end>
      <status>unmodified</status>
      <modifiedWord/>
      <trackRevisions>false</trackRevisions>
    </reviewItem>
    <reviewItem>
      <errorID>fa7b52b9-f63b-4f93-aef7-07a950f1f14c</errorID>
      <errorWord>(</errorWord>
      <group>L1_Format</group>
      <groupName>格式问题</groupName>
      <ability>L2_HalfPunc_CN</ability>
      <abilityName>全半角问题</abilityName>
      <candidateList>
        <item>（</item>
      </candidateList>
      <explain>文本全半角错误。</explain>
      <paraID>2CC0BEC5</paraID>
      <start>4</start>
      <end>5</end>
      <status>unmodified</status>
      <modifiedWord/>
      <trackRevisions>false</trackRevisions>
    </reviewItem>
    <reviewItem>
      <errorID>5505afc4-22cd-49fa-96c1-085952c3afe9</errorID>
      <errorWord>)</errorWord>
      <group>L1_Format</group>
      <groupName>格式问题</groupName>
      <ability>L2_HalfPunc_CN</ability>
      <abilityName>全半角问题</abilityName>
      <candidateList>
        <item>）</item>
      </candidateList>
      <explain>文本全半角错误。</explain>
      <paraID>2CC0BEC5</paraID>
      <start>6</start>
      <end>7</end>
      <status>unmodified</status>
      <modifiedWord/>
      <trackRevisions>false</trackRevisions>
    </reviewItem>
    <reviewItem>
      <errorID>373f58f2-ca17-43f8-824f-ccef9af56f9e</errorID>
      <errorWord>(</errorWord>
      <group>L1_Format</group>
      <groupName>格式问题</groupName>
      <ability>L2_HalfPunc_CN</ability>
      <abilityName>全半角问题</abilityName>
      <candidateList>
        <item>（</item>
      </candidateList>
      <explain>文本全半角错误。</explain>
      <paraID>4C505285</paraID>
      <start>4</start>
      <end>5</end>
      <status>unmodified</status>
      <modifiedWord/>
      <trackRevisions>false</trackRevisions>
    </reviewItem>
    <reviewItem>
      <errorID>937a3327-673f-4330-8504-1f0847748907</errorID>
      <errorWord>)</errorWord>
      <group>L1_Format</group>
      <groupName>格式问题</groupName>
      <ability>L2_HalfPunc_CN</ability>
      <abilityName>全半角问题</abilityName>
      <candidateList>
        <item>）</item>
      </candidateList>
      <explain>文本全半角错误。</explain>
      <paraID>4C505285</paraID>
      <start>6</start>
      <end>7</end>
      <status>unmodified</status>
      <modifiedWord/>
      <trackRevisions>false</trackRevisions>
    </reviewItem>
    <reviewItem>
      <errorID>baa535b0-2f85-4ad3-a341-b1005eb2faad</errorID>
      <errorWord>(</errorWord>
      <group>L1_Format</group>
      <groupName>格式问题</groupName>
      <ability>L2_HalfPunc_CN</ability>
      <abilityName>全半角问题</abilityName>
      <candidateList>
        <item>（</item>
      </candidateList>
      <explain>文本全半角错误。</explain>
      <paraID> 96BF52F</paraID>
      <start>4</start>
      <end>5</end>
      <status>unmodified</status>
      <modifiedWord/>
      <trackRevisions>false</trackRevisions>
    </reviewItem>
    <reviewItem>
      <errorID>b333fcc6-cdb2-4f4b-b855-df67b337b134</errorID>
      <errorWord>)</errorWord>
      <group>L1_Format</group>
      <groupName>格式问题</groupName>
      <ability>L2_HalfPunc_CN</ability>
      <abilityName>全半角问题</abilityName>
      <candidateList>
        <item>）</item>
      </candidateList>
      <explain>文本全半角错误。</explain>
      <paraID> 96BF52F</paraID>
      <start>6</start>
      <end>7</end>
      <status>unmodified</status>
      <modifiedWord/>
      <trackRevisions>false</trackRevisions>
    </reviewItem>
    <reviewItem>
      <errorID>5cfaafa6-16d1-40dd-bb7d-83a8223b25f7</errorID>
      <errorWord>(</errorWord>
      <group>L1_Format</group>
      <groupName>格式问题</groupName>
      <ability>L2_HalfPunc_CN</ability>
      <abilityName>全半角问题</abilityName>
      <candidateList>
        <item>（</item>
      </candidateList>
      <explain>文本全半角错误。</explain>
      <paraID>4A633A48</paraID>
      <start>4</start>
      <end>5</end>
      <status>unmodified</status>
      <modifiedWord/>
      <trackRevisions>false</trackRevisions>
    </reviewItem>
    <reviewItem>
      <errorID>e177fdc3-cb9d-4286-9420-680da2255396</errorID>
      <errorWord>)</errorWord>
      <group>L1_Format</group>
      <groupName>格式问题</groupName>
      <ability>L2_HalfPunc_CN</ability>
      <abilityName>全半角问题</abilityName>
      <candidateList>
        <item>）</item>
      </candidateList>
      <explain>文本全半角错误。</explain>
      <paraID>4A633A48</paraID>
      <start>6</start>
      <end>7</end>
      <status>unmodified</status>
      <modifiedWord/>
      <trackRevisions>false</trackRevisions>
    </reviewItem>
    <reviewItem>
      <errorID>d760fee7-1b70-4edd-bf36-92ef38ab5c48</errorID>
      <errorWord>(</errorWord>
      <group>L1_Format</group>
      <groupName>格式问题</groupName>
      <ability>L2_HalfPunc_CN</ability>
      <abilityName>全半角问题</abilityName>
      <candidateList>
        <item>（</item>
      </candidateList>
      <explain>文本全半角错误。</explain>
      <paraID>4312B2AA</paraID>
      <start>4</start>
      <end>5</end>
      <status>unmodified</status>
      <modifiedWord/>
      <trackRevisions>false</trackRevisions>
    </reviewItem>
    <reviewItem>
      <errorID>3abf1d00-d301-427f-83c7-74e7a60d0361</errorID>
      <errorWord>)</errorWord>
      <group>L1_Format</group>
      <groupName>格式问题</groupName>
      <ability>L2_HalfPunc_CN</ability>
      <abilityName>全半角问题</abilityName>
      <candidateList>
        <item>）</item>
      </candidateList>
      <explain>文本全半角错误。</explain>
      <paraID>4312B2AA</paraID>
      <start>6</start>
      <end>7</end>
      <status>unmodified</status>
      <modifiedWord/>
      <trackRevisions>false</trackRevisions>
    </reviewItem>
    <reviewItem>
      <errorID>2ea83eab-d09b-48e7-acd6-81b891401025</errorID>
      <errorWord>(</errorWord>
      <group>L1_Format</group>
      <groupName>格式问题</groupName>
      <ability>L2_HalfPunc_CN</ability>
      <abilityName>全半角问题</abilityName>
      <candidateList>
        <item>（</item>
      </candidateList>
      <explain>文本全半角错误。</explain>
      <paraID>3F9A0DDC</paraID>
      <start>4</start>
      <end>5</end>
      <status>unmodified</status>
      <modifiedWord/>
      <trackRevisions>false</trackRevisions>
    </reviewItem>
    <reviewItem>
      <errorID>47c1a578-bf7c-47dc-8b11-b158e20e6e11</errorID>
      <errorWord>)</errorWord>
      <group>L1_Format</group>
      <groupName>格式问题</groupName>
      <ability>L2_HalfPunc_CN</ability>
      <abilityName>全半角问题</abilityName>
      <candidateList>
        <item>）</item>
      </candidateList>
      <explain>文本全半角错误。</explain>
      <paraID>3F9A0DDC</paraID>
      <start>6</start>
      <end>7</end>
      <status>unmodified</status>
      <modifiedWord/>
      <trackRevisions>false</trackRevisions>
    </reviewItem>
    <reviewItem>
      <errorID>f204ebea-176f-42b1-8d96-3dcb06936f40</errorID>
      <errorWord>(</errorWord>
      <group>L1_Format</group>
      <groupName>格式问题</groupName>
      <ability>L2_HalfPunc_CN</ability>
      <abilityName>全半角问题</abilityName>
      <candidateList>
        <item>（</item>
      </candidateList>
      <explain>文本全半角错误。</explain>
      <paraID>298A9723</paraID>
      <start>4</start>
      <end>5</end>
      <status>unmodified</status>
      <modifiedWord/>
      <trackRevisions>false</trackRevisions>
    </reviewItem>
    <reviewItem>
      <errorID>f7c1f506-28b8-4879-bfe5-9eff11de2bc3</errorID>
      <errorWord>)</errorWord>
      <group>L1_Format</group>
      <groupName>格式问题</groupName>
      <ability>L2_HalfPunc_CN</ability>
      <abilityName>全半角问题</abilityName>
      <candidateList>
        <item>）</item>
      </candidateList>
      <explain>文本全半角错误。</explain>
      <paraID>298A9723</paraID>
      <start>6</start>
      <end>7</end>
      <status>unmodified</status>
      <modifiedWord/>
      <trackRevisions>false</trackRevisions>
    </reviewItem>
    <reviewItem>
      <errorID>e4c8df19-da1e-44fe-869a-36760755fca6</errorID>
      <errorWord>(</errorWord>
      <group>L1_Format</group>
      <groupName>格式问题</groupName>
      <ability>L2_HalfPunc_CN</ability>
      <abilityName>全半角问题</abilityName>
      <candidateList>
        <item>（</item>
      </candidateList>
      <explain>文本全半角错误。</explain>
      <paraID>10EE9EB7</paraID>
      <start>4</start>
      <end>5</end>
      <status>unmodified</status>
      <modifiedWord/>
      <trackRevisions>false</trackRevisions>
    </reviewItem>
    <reviewItem>
      <errorID>ea7b9fb2-5ad5-4a21-ad79-339bf9092ace</errorID>
      <errorWord>)</errorWord>
      <group>L1_Format</group>
      <groupName>格式问题</groupName>
      <ability>L2_HalfPunc_CN</ability>
      <abilityName>全半角问题</abilityName>
      <candidateList>
        <item>）</item>
      </candidateList>
      <explain>文本全半角错误。</explain>
      <paraID>10EE9EB7</paraID>
      <start>6</start>
      <end>7</end>
      <status>unmodified</status>
      <modifiedWord/>
      <trackRevisions>false</trackRevisions>
    </reviewItem>
    <reviewItem>
      <errorID>cfca7642-7570-4ac3-9fbf-c3c3df3bdae1</errorID>
      <errorWord>(</errorWord>
      <group>L1_Format</group>
      <groupName>格式问题</groupName>
      <ability>L2_HalfPunc_CN</ability>
      <abilityName>全半角问题</abilityName>
      <candidateList>
        <item>（</item>
      </candidateList>
      <explain>文本全半角错误。</explain>
      <paraID>69BA3DBA</paraID>
      <start>4</start>
      <end>5</end>
      <status>unmodified</status>
      <modifiedWord/>
      <trackRevisions>false</trackRevisions>
    </reviewItem>
    <reviewItem>
      <errorID>c0a3fed0-1bf7-48f9-96bd-c49dc327df8b</errorID>
      <errorWord>)</errorWord>
      <group>L1_Format</group>
      <groupName>格式问题</groupName>
      <ability>L2_HalfPunc_CN</ability>
      <abilityName>全半角问题</abilityName>
      <candidateList>
        <item>）</item>
      </candidateList>
      <explain>文本全半角错误。</explain>
      <paraID>69BA3DBA</paraID>
      <start>6</start>
      <end>7</end>
      <status>unmodified</status>
      <modifiedWord/>
      <trackRevisions>false</trackRevisions>
    </reviewItem>
    <reviewItem>
      <errorID>7c832e89-5870-4a70-9bcc-0ef2d5a48859</errorID>
      <errorWord>(</errorWord>
      <group>L1_Format</group>
      <groupName>格式问题</groupName>
      <ability>L2_HalfPunc_CN</ability>
      <abilityName>全半角问题</abilityName>
      <candidateList>
        <item>（</item>
      </candidateList>
      <explain>文本全半角错误。</explain>
      <paraID>7E2C6E50</paraID>
      <start>4</start>
      <end>5</end>
      <status>unmodified</status>
      <modifiedWord/>
      <trackRevisions>false</trackRevisions>
    </reviewItem>
    <reviewItem>
      <errorID>7c2dc95b-a019-4001-930d-f539e5d821ac</errorID>
      <errorWord>)</errorWord>
      <group>L1_Format</group>
      <groupName>格式问题</groupName>
      <ability>L2_HalfPunc_CN</ability>
      <abilityName>全半角问题</abilityName>
      <candidateList>
        <item>）</item>
      </candidateList>
      <explain>文本全半角错误。</explain>
      <paraID>7E2C6E50</paraID>
      <start>6</start>
      <end>7</end>
      <status>unmodified</status>
      <modifiedWord/>
      <trackRevisions>false</trackRevisions>
    </reviewItem>
    <reviewItem>
      <errorID>edf559ad-c8c3-49fc-9590-dcbcdf3090e3</errorID>
      <errorWord>(</errorWord>
      <group>L1_Format</group>
      <groupName>格式问题</groupName>
      <ability>L2_HalfPunc_CN</ability>
      <abilityName>全半角问题</abilityName>
      <candidateList>
        <item>（</item>
      </candidateList>
      <explain>文本全半角错误。</explain>
      <paraID>7ECCB9E7</paraID>
      <start>4</start>
      <end>5</end>
      <status>unmodified</status>
      <modifiedWord/>
      <trackRevisions>false</trackRevisions>
    </reviewItem>
    <reviewItem>
      <errorID>fe9df5eb-bb24-454a-9abb-2770a69a3089</errorID>
      <errorWord>)</errorWord>
      <group>L1_Format</group>
      <groupName>格式问题</groupName>
      <ability>L2_HalfPunc_CN</ability>
      <abilityName>全半角问题</abilityName>
      <candidateList>
        <item>）</item>
      </candidateList>
      <explain>文本全半角错误。</explain>
      <paraID>7ECCB9E7</paraID>
      <start>6</start>
      <end>7</end>
      <status>unmodified</status>
      <modifiedWord/>
      <trackRevisions>false</trackRevisions>
    </reviewItem>
    <reviewItem>
      <errorID>afcde205-fea6-4789-b652-5892d96b50ce</errorID>
      <errorWord>(</errorWord>
      <group>L1_Format</group>
      <groupName>格式问题</groupName>
      <ability>L2_HalfPunc_CN</ability>
      <abilityName>全半角问题</abilityName>
      <candidateList>
        <item>（</item>
      </candidateList>
      <explain>文本全半角错误。</explain>
      <paraID>6986EA1C</paraID>
      <start>4</start>
      <end>5</end>
      <status>unmodified</status>
      <modifiedWord/>
      <trackRevisions>false</trackRevisions>
    </reviewItem>
    <reviewItem>
      <errorID>b51edd02-1897-4e8e-aae6-f50d2a45d09b</errorID>
      <errorWord>)</errorWord>
      <group>L1_Format</group>
      <groupName>格式问题</groupName>
      <ability>L2_HalfPunc_CN</ability>
      <abilityName>全半角问题</abilityName>
      <candidateList>
        <item>）</item>
      </candidateList>
      <explain>文本全半角错误。</explain>
      <paraID>6986EA1C</paraID>
      <start>6</start>
      <end>7</end>
      <status>unmodified</status>
      <modifiedWord/>
      <trackRevisions>false</trackRevisions>
    </reviewItem>
    <reviewItem>
      <errorID>375bbb3f-e3f9-4ec0-805c-1150ca8618fe</errorID>
      <errorWord>(</errorWord>
      <group>L1_Format</group>
      <groupName>格式问题</groupName>
      <ability>L2_HalfPunc_CN</ability>
      <abilityName>全半角问题</abilityName>
      <candidateList>
        <item>（</item>
      </candidateList>
      <explain>文本全半角错误。</explain>
      <paraID> 6BA4815</paraID>
      <start>4</start>
      <end>5</end>
      <status>unmodified</status>
      <modifiedWord/>
      <trackRevisions>false</trackRevisions>
    </reviewItem>
    <reviewItem>
      <errorID>8cf12a76-c509-4bd5-950b-4086a499edef</errorID>
      <errorWord>)</errorWord>
      <group>L1_Format</group>
      <groupName>格式问题</groupName>
      <ability>L2_HalfPunc_CN</ability>
      <abilityName>全半角问题</abilityName>
      <candidateList>
        <item>）</item>
      </candidateList>
      <explain>文本全半角错误。</explain>
      <paraID> 6BA4815</paraID>
      <start>6</start>
      <end>7</end>
      <status>unmodified</status>
      <modifiedWord/>
      <trackRevisions>false</trackRevisions>
    </reviewItem>
    <reviewItem>
      <errorID>9f7b0191-6d36-42dc-829f-5849622273f9</errorID>
      <errorWord>(</errorWord>
      <group>L1_Format</group>
      <groupName>格式问题</groupName>
      <ability>L2_HalfPunc_CN</ability>
      <abilityName>全半角问题</abilityName>
      <candidateList>
        <item>（</item>
      </candidateList>
      <explain>文本全半角错误。</explain>
      <paraID>6188D1D7</paraID>
      <start>4</start>
      <end>5</end>
      <status>unmodified</status>
      <modifiedWord/>
      <trackRevisions>false</trackRevisions>
    </reviewItem>
    <reviewItem>
      <errorID>7356fb0e-58be-41f5-959f-93340e4513aa</errorID>
      <errorWord>)</errorWord>
      <group>L1_Format</group>
      <groupName>格式问题</groupName>
      <ability>L2_HalfPunc_CN</ability>
      <abilityName>全半角问题</abilityName>
      <candidateList>
        <item>）</item>
      </candidateList>
      <explain>文本全半角错误。</explain>
      <paraID>6188D1D7</paraID>
      <start>6</start>
      <end>7</end>
      <status>unmodified</status>
      <modifiedWord/>
      <trackRevisions>false</trackRevisions>
    </reviewItem>
    <reviewItem>
      <errorID>ddab575f-2a21-4111-b3d0-4abb10cfefd6</errorID>
      <errorWord>(</errorWord>
      <group>L1_Format</group>
      <groupName>格式问题</groupName>
      <ability>L2_HalfPunc_CN</ability>
      <abilityName>全半角问题</abilityName>
      <candidateList>
        <item>（</item>
      </candidateList>
      <explain>文本全半角错误。</explain>
      <paraID>5FD452C8</paraID>
      <start>4</start>
      <end>5</end>
      <status>unmodified</status>
      <modifiedWord/>
      <trackRevisions>false</trackRevisions>
    </reviewItem>
    <reviewItem>
      <errorID>0188f0a9-e2d8-4845-8916-b56e8eab42ec</errorID>
      <errorWord>)</errorWord>
      <group>L1_Format</group>
      <groupName>格式问题</groupName>
      <ability>L2_HalfPunc_CN</ability>
      <abilityName>全半角问题</abilityName>
      <candidateList>
        <item>）</item>
      </candidateList>
      <explain>文本全半角错误。</explain>
      <paraID>5FD452C8</paraID>
      <start>6</start>
      <end>7</end>
      <status>unmodified</status>
      <modifiedWord/>
      <trackRevisions>false</trackRevisions>
    </reviewItem>
    <reviewItem>
      <errorID>e65e4a65-9b31-420c-b0de-9c0e52b26d9a</errorID>
      <errorWord>(</errorWord>
      <group>L1_Format</group>
      <groupName>格式问题</groupName>
      <ability>L2_HalfPunc_CN</ability>
      <abilityName>全半角问题</abilityName>
      <candidateList>
        <item>（</item>
      </candidateList>
      <explain>文本全半角错误。</explain>
      <paraID>2355E05C</paraID>
      <start>4</start>
      <end>5</end>
      <status>unmodified</status>
      <modifiedWord/>
      <trackRevisions>false</trackRevisions>
    </reviewItem>
    <reviewItem>
      <errorID>be9e41ef-d0d8-40d4-a187-6f004fbd0f21</errorID>
      <errorWord>)</errorWord>
      <group>L1_Format</group>
      <groupName>格式问题</groupName>
      <ability>L2_HalfPunc_CN</ability>
      <abilityName>全半角问题</abilityName>
      <candidateList>
        <item>）</item>
      </candidateList>
      <explain>文本全半角错误。</explain>
      <paraID>2355E05C</paraID>
      <start>6</start>
      <end>7</end>
      <status>unmodified</status>
      <modifiedWord/>
      <trackRevisions>false</trackRevisions>
    </reviewItem>
    <reviewItem>
      <errorID>1b3cb487-2aa4-4812-9758-1dee53c4df1a</errorID>
      <errorWord>(</errorWord>
      <group>L1_Format</group>
      <groupName>格式问题</groupName>
      <ability>L2_HalfPunc_CN</ability>
      <abilityName>全半角问题</abilityName>
      <candidateList>
        <item>（</item>
      </candidateList>
      <explain>文本全半角错误。</explain>
      <paraID>3138F0FE</paraID>
      <start>4</start>
      <end>5</end>
      <status>unmodified</status>
      <modifiedWord/>
      <trackRevisions>false</trackRevisions>
    </reviewItem>
    <reviewItem>
      <errorID>4cb4ba50-2f93-4b5b-b5e5-9d6049f0a618</errorID>
      <errorWord>)</errorWord>
      <group>L1_Format</group>
      <groupName>格式问题</groupName>
      <ability>L2_HalfPunc_CN</ability>
      <abilityName>全半角问题</abilityName>
      <candidateList>
        <item>）</item>
      </candidateList>
      <explain>文本全半角错误。</explain>
      <paraID>3138F0FE</paraID>
      <start>6</start>
      <end>7</end>
      <status>unmodified</status>
      <modifiedWord/>
      <trackRevisions>false</trackRevisions>
    </reviewItem>
    <reviewItem>
      <errorID>eaf66380-0f09-4a6c-a3c2-0fdbdecb4386</errorID>
      <errorWord>(</errorWord>
      <group>L1_Format</group>
      <groupName>格式问题</groupName>
      <ability>L2_HalfPunc_CN</ability>
      <abilityName>全半角问题</abilityName>
      <candidateList>
        <item>（</item>
      </candidateList>
      <explain>文本全半角错误。</explain>
      <paraID>63ABAAF6</paraID>
      <start>4</start>
      <end>5</end>
      <status>unmodified</status>
      <modifiedWord/>
      <trackRevisions>false</trackRevisions>
    </reviewItem>
    <reviewItem>
      <errorID>107765b2-aeec-4603-87a3-50f90cea0b44</errorID>
      <errorWord>)</errorWord>
      <group>L1_Format</group>
      <groupName>格式问题</groupName>
      <ability>L2_HalfPunc_CN</ability>
      <abilityName>全半角问题</abilityName>
      <candidateList>
        <item>）</item>
      </candidateList>
      <explain>文本全半角错误。</explain>
      <paraID>63ABAAF6</paraID>
      <start>6</start>
      <end>7</end>
      <status>unmodified</status>
      <modifiedWord/>
      <trackRevisions>false</trackRevisions>
    </reviewItem>
    <reviewItem>
      <errorID>06459bb1-e87c-4593-bb3a-93e04f3ed6fe</errorID>
      <errorWord>(</errorWord>
      <group>L1_Format</group>
      <groupName>格式问题</groupName>
      <ability>L2_HalfPunc_CN</ability>
      <abilityName>全半角问题</abilityName>
      <candidateList>
        <item>（</item>
      </candidateList>
      <explain>文本全半角错误。</explain>
      <paraID>31144FE2</paraID>
      <start>4</start>
      <end>5</end>
      <status>unmodified</status>
      <modifiedWord/>
      <trackRevisions>false</trackRevisions>
    </reviewItem>
    <reviewItem>
      <errorID>18fd5e0f-9995-4dc4-8980-f15e90e31979</errorID>
      <errorWord>)</errorWord>
      <group>L1_Format</group>
      <groupName>格式问题</groupName>
      <ability>L2_HalfPunc_CN</ability>
      <abilityName>全半角问题</abilityName>
      <candidateList>
        <item>）</item>
      </candidateList>
      <explain>文本全半角错误。</explain>
      <paraID>31144FE2</paraID>
      <start>6</start>
      <end>7</end>
      <status>unmodified</status>
      <modifiedWord/>
      <trackRevisions>false</trackRevisions>
    </reviewItem>
    <reviewItem>
      <errorID>582e929b-f1a4-4d6c-80c2-741ec060d37c</errorID>
      <errorWord>(</errorWord>
      <group>L1_Format</group>
      <groupName>格式问题</groupName>
      <ability>L2_HalfPunc_CN</ability>
      <abilityName>全半角问题</abilityName>
      <candidateList>
        <item>（</item>
      </candidateList>
      <explain>文本全半角错误。</explain>
      <paraID>3AFCD42F</paraID>
      <start>4</start>
      <end>5</end>
      <status>unmodified</status>
      <modifiedWord/>
      <trackRevisions>false</trackRevisions>
    </reviewItem>
    <reviewItem>
      <errorID>b5e8bc07-eda1-498a-9b11-c27d4eed0b96</errorID>
      <errorWord>)</errorWord>
      <group>L1_Format</group>
      <groupName>格式问题</groupName>
      <ability>L2_HalfPunc_CN</ability>
      <abilityName>全半角问题</abilityName>
      <candidateList>
        <item>）</item>
      </candidateList>
      <explain>文本全半角错误。</explain>
      <paraID>3AFCD42F</paraID>
      <start>6</start>
      <end>7</end>
      <status>unmodified</status>
      <modifiedWord/>
      <trackRevisions>false</trackRevisions>
    </reviewItem>
    <reviewItem>
      <errorID>be6a192c-4d13-471b-a335-21be494ee1bf</errorID>
      <errorWord>(</errorWord>
      <group>L1_Format</group>
      <groupName>格式问题</groupName>
      <ability>L2_HalfPunc_CN</ability>
      <abilityName>全半角问题</abilityName>
      <candidateList>
        <item>（</item>
      </candidateList>
      <explain>文本全半角错误。</explain>
      <paraID>409004F1</paraID>
      <start>4</start>
      <end>5</end>
      <status>unmodified</status>
      <modifiedWord/>
      <trackRevisions>false</trackRevisions>
    </reviewItem>
    <reviewItem>
      <errorID>7d59a5ce-92cb-42d5-b7f5-661f38751de3</errorID>
      <errorWord>)</errorWord>
      <group>L1_Format</group>
      <groupName>格式问题</groupName>
      <ability>L2_HalfPunc_CN</ability>
      <abilityName>全半角问题</abilityName>
      <candidateList>
        <item>）</item>
      </candidateList>
      <explain>文本全半角错误。</explain>
      <paraID>409004F1</paraID>
      <start>6</start>
      <end>7</end>
      <status>unmodified</status>
      <modifiedWord/>
      <trackRevisions>false</trackRevisions>
    </reviewItem>
    <reviewItem>
      <errorID>5e930eb5-9388-40ff-ae43-cc8002bdc2d0</errorID>
      <errorWord>(</errorWord>
      <group>L1_Format</group>
      <groupName>格式问题</groupName>
      <ability>L2_HalfPunc_CN</ability>
      <abilityName>全半角问题</abilityName>
      <candidateList>
        <item>（</item>
      </candidateList>
      <explain>文本全半角错误。</explain>
      <paraID>1F393E8C</paraID>
      <start>4</start>
      <end>5</end>
      <status>unmodified</status>
      <modifiedWord/>
      <trackRevisions>false</trackRevisions>
    </reviewItem>
    <reviewItem>
      <errorID>9b14ed3c-049d-4dd5-8f90-def865582943</errorID>
      <errorWord>)</errorWord>
      <group>L1_Format</group>
      <groupName>格式问题</groupName>
      <ability>L2_HalfPunc_CN</ability>
      <abilityName>全半角问题</abilityName>
      <candidateList>
        <item>）</item>
      </candidateList>
      <explain>文本全半角错误。</explain>
      <paraID>1F393E8C</paraID>
      <start>6</start>
      <end>7</end>
      <status>unmodified</status>
      <modifiedWord/>
      <trackRevisions>false</trackRevisions>
    </reviewItem>
    <reviewItem>
      <errorID>2476d039-debd-4180-9226-0f90902ba4e7</errorID>
      <errorWord>(</errorWord>
      <group>L1_Format</group>
      <groupName>格式问题</groupName>
      <ability>L2_HalfPunc_CN</ability>
      <abilityName>全半角问题</abilityName>
      <candidateList>
        <item>（</item>
      </candidateList>
      <explain>文本全半角错误。</explain>
      <paraID>401A9574</paraID>
      <start>4</start>
      <end>5</end>
      <status>unmodified</status>
      <modifiedWord/>
      <trackRevisions>false</trackRevisions>
    </reviewItem>
    <reviewItem>
      <errorID>b47a629a-8730-4fd5-a9dd-2b73cb2bbcea</errorID>
      <errorWord>)</errorWord>
      <group>L1_Format</group>
      <groupName>格式问题</groupName>
      <ability>L2_HalfPunc_CN</ability>
      <abilityName>全半角问题</abilityName>
      <candidateList>
        <item>）</item>
      </candidateList>
      <explain>文本全半角错误。</explain>
      <paraID>401A9574</paraID>
      <start>6</start>
      <end>7</end>
      <status>unmodified</status>
      <modifiedWord/>
      <trackRevisions>false</trackRevisions>
    </reviewItem>
    <reviewItem>
      <errorID>199e504c-7735-45e9-b4f1-476e3193ca38</errorID>
      <errorWord>(</errorWord>
      <group>L1_Format</group>
      <groupName>格式问题</groupName>
      <ability>L2_HalfPunc_CN</ability>
      <abilityName>全半角问题</abilityName>
      <candidateList>
        <item>（</item>
      </candidateList>
      <explain>文本全半角错误。</explain>
      <paraID>3650A2AA</paraID>
      <start>4</start>
      <end>5</end>
      <status>unmodified</status>
      <modifiedWord/>
      <trackRevisions>false</trackRevisions>
    </reviewItem>
    <reviewItem>
      <errorID>bc79e02f-90ef-4d13-b166-99ef2bd30f71</errorID>
      <errorWord>)</errorWord>
      <group>L1_Format</group>
      <groupName>格式问题</groupName>
      <ability>L2_HalfPunc_CN</ability>
      <abilityName>全半角问题</abilityName>
      <candidateList>
        <item>）</item>
      </candidateList>
      <explain>文本全半角错误。</explain>
      <paraID>3650A2AA</paraID>
      <start>6</start>
      <end>7</end>
      <status>unmodified</status>
      <modifiedWord/>
      <trackRevisions>false</trackRevisions>
    </reviewItem>
    <reviewItem>
      <errorID>2c2776e6-c371-43ed-ab67-df074a40c3db</errorID>
      <errorWord>(</errorWord>
      <group>L1_Format</group>
      <groupName>格式问题</groupName>
      <ability>L2_HalfPunc_CN</ability>
      <abilityName>全半角问题</abilityName>
      <candidateList>
        <item>（</item>
      </candidateList>
      <explain>文本全半角错误。</explain>
      <paraID>651C272D</paraID>
      <start>4</start>
      <end>5</end>
      <status>unmodified</status>
      <modifiedWord/>
      <trackRevisions>false</trackRevisions>
    </reviewItem>
    <reviewItem>
      <errorID>d4e76640-afb0-441c-8263-ccbcbf779ef6</errorID>
      <errorWord>)</errorWord>
      <group>L1_Format</group>
      <groupName>格式问题</groupName>
      <ability>L2_HalfPunc_CN</ability>
      <abilityName>全半角问题</abilityName>
      <candidateList>
        <item>）</item>
      </candidateList>
      <explain>文本全半角错误。</explain>
      <paraID>651C272D</paraID>
      <start>6</start>
      <end>7</end>
      <status>unmodified</status>
      <modifiedWord/>
      <trackRevisions>false</trackRevisions>
    </reviewItem>
    <reviewItem>
      <errorID>238fe6ec-c659-4dd7-9846-952bc980ff0b</errorID>
      <errorWord>(</errorWord>
      <group>L1_Format</group>
      <groupName>格式问题</groupName>
      <ability>L2_HalfPunc_CN</ability>
      <abilityName>全半角问题</abilityName>
      <candidateList>
        <item>（</item>
      </candidateList>
      <explain>文本全半角错误。</explain>
      <paraID>61D2CCB3</paraID>
      <start>4</start>
      <end>5</end>
      <status>unmodified</status>
      <modifiedWord/>
      <trackRevisions>false</trackRevisions>
    </reviewItem>
    <reviewItem>
      <errorID>0caae777-3d6d-465c-9ecb-8fa283f4a9b0</errorID>
      <errorWord>)</errorWord>
      <group>L1_Format</group>
      <groupName>格式问题</groupName>
      <ability>L2_HalfPunc_CN</ability>
      <abilityName>全半角问题</abilityName>
      <candidateList>
        <item>）</item>
      </candidateList>
      <explain>文本全半角错误。</explain>
      <paraID>61D2CCB3</paraID>
      <start>6</start>
      <end>7</end>
      <status>unmodified</status>
      <modifiedWord/>
      <trackRevisions>false</trackRevisions>
    </reviewItem>
    <reviewItem>
      <errorID>f9bf4d9a-fe23-48f8-8f5f-c7dd8b4594c7</errorID>
      <errorWord>(</errorWord>
      <group>L1_Format</group>
      <groupName>格式问题</groupName>
      <ability>L2_HalfPunc_CN</ability>
      <abilityName>全半角问题</abilityName>
      <candidateList>
        <item>（</item>
      </candidateList>
      <explain>文本全半角错误。</explain>
      <paraID>2C1C82CB</paraID>
      <start>4</start>
      <end>5</end>
      <status>unmodified</status>
      <modifiedWord/>
      <trackRevisions>false</trackRevisions>
    </reviewItem>
    <reviewItem>
      <errorID>74efde41-e639-44d9-bad7-91fa6ac1946b</errorID>
      <errorWord>)</errorWord>
      <group>L1_Format</group>
      <groupName>格式问题</groupName>
      <ability>L2_HalfPunc_CN</ability>
      <abilityName>全半角问题</abilityName>
      <candidateList>
        <item>）</item>
      </candidateList>
      <explain>文本全半角错误。</explain>
      <paraID>2C1C82CB</paraID>
      <start>6</start>
      <end>7</end>
      <status>unmodified</status>
      <modifiedWord/>
      <trackRevisions>false</trackRevisions>
    </reviewItem>
    <reviewItem>
      <errorID>f5686aae-733d-45f6-847c-346214e779c1</errorID>
      <errorWord>:</errorWord>
      <group>L1_Format</group>
      <groupName>格式问题</groupName>
      <ability>L2_HalfPunc_CN</ability>
      <abilityName>全半角问题</abilityName>
      <candidateList>
        <item>：</item>
      </candidateList>
      <explain>文本全半角错误。</explain>
      <paraID>472DD4AC</paraID>
      <start>4</start>
      <end>5</end>
      <status>unmodified</status>
      <modifiedWord/>
      <trackRevisions>false</trackRevisions>
    </reviewItem>
    <reviewItem>
      <errorID>3d9a0732-ef25-4a79-b8bb-f19658f7f64b</errorID>
      <errorWord>(</errorWord>
      <group>L1_Format</group>
      <groupName>格式问题</groupName>
      <ability>L2_HalfPunc_CN</ability>
      <abilityName>全半角问题</abilityName>
      <candidateList>
        <item>（</item>
      </candidateList>
      <explain>文本全半角错误。</explain>
      <paraID>472DD4AC</paraID>
      <start>30</start>
      <end>31</end>
      <status>unmodified</status>
      <modifiedWord/>
      <trackRevisions>false</trackRevisions>
    </reviewItem>
    <reviewItem>
      <errorID>3c72ac12-81ea-458b-9262-b98fdb50a17c</errorID>
      <errorWord>)</errorWord>
      <group>L1_Format</group>
      <groupName>格式问题</groupName>
      <ability>L2_HalfPunc_CN</ability>
      <abilityName>全半角问题</abilityName>
      <candidateList>
        <item>）</item>
      </candidateList>
      <explain>文本全半角错误。</explain>
      <paraID>472DD4AC</paraID>
      <start>47</start>
      <end>48</end>
      <status>unmodified</status>
      <modifiedWord/>
      <trackRevisions>false</trackRevisions>
    </reviewItem>
    <reviewItem>
      <errorID>0410cec2-336b-493a-9254-e8a2223eb11d</errorID>
      <errorWord>;</errorWord>
      <group>L1_Format</group>
      <groupName>格式问题</groupName>
      <ability>L2_HalfPunc_CN</ability>
      <abilityName>全半角问题</abilityName>
      <candidateList>
        <item>；</item>
      </candidateList>
      <explain>文本全半角错误。</explain>
      <paraID>472DD4AC</paraID>
      <start>78</start>
      <end>79</end>
      <status>unmodified</status>
      <modifiedWord/>
      <trackRevisions>false</trackRevisions>
    </reviewItem>
    <reviewItem>
      <errorID>09bc80e8-1e45-4292-a44c-3cde26c87e33</errorID>
      <errorWord>须</errorWord>
      <group>L1_Word</group>
      <groupName>字词问题</groupName>
      <ability>L2_Typo</ability>
      <abilityName>字词错误</abilityName>
      <candidateList>
        <item>需</item>
      </candidateList>
      <explain>存在发音相同字词的误用。</explain>
      <paraID>472DD4AC</paraID>
      <start>84</start>
      <end>85</end>
      <status>unmodified</status>
      <modifiedWord/>
      <trackRevisions>false</trackRevisions>
    </reviewItem>
    <reviewItem>
      <errorID>4ff96d19-1c6d-4e0a-ac13-ce09f54ff416</errorID>
      <errorWord>银行等金融机构</errorWord>
      <group>L1_Political</group>
      <groupName>政治性问题</groupName>
      <ability>L2_Keyword</ability>
      <abilityName>固定表述</abilityName>
      <candidateList>
        <item>银行业金融机构</item>
      </candidateList>
      <explain>词汇“银行业金融机构”在特定场景下为固定表述形式，请确认此处的“银行等金融机构”是否存在不当。</explain>
      <paraID>47274D35</paraID>
      <start>281</start>
      <end>288</end>
      <status>unmodified</status>
      <modifiedWord/>
      <trackRevisions>false</trackRevisions>
    </reviewItem>
    <reviewItem>
      <errorID>55d6bc65-3291-4511-bcad-2597fdb128f9</errorID>
      <errorWord>…………</errorWord>
      <group>L1_Punc</group>
      <groupName>标点问题</groupName>
      <ability>L2_Punc_CN</ability>
      <abilityName>标点符号问题</abilityName>
      <candidateList>
        <item>……</item>
      </candidateList>
      <explain/>
      <paraID>35B97FAB</paraID>
      <start>46</start>
      <end>50</end>
      <status>unmodified</status>
      <modifiedWord/>
      <trackRevisions>false</trackRevisions>
    </reviewItem>
    <reviewItem>
      <errorID>e9f80762-f4a6-46d6-a3cf-0d9416f1482a</errorID>
      <errorWord>法律、法规</errorWord>
      <group>L1_Word</group>
      <groupName>字词问题</groupName>
      <ability>L2_Typo</ability>
      <abilityName>字词错误</abilityName>
      <candidateList>
        <item>法律法规</item>
      </candidateList>
      <explain/>
      <paraID>2FD156B3</paraID>
      <start>43</start>
      <end>48</end>
      <status>unmodified</status>
      <modifiedWord/>
      <trackRevisions>false</trackRevisions>
    </reviewItem>
    <reviewItem>
      <errorID>a7321c84-6386-40be-9f8f-f3ee63ba1b01</errorID>
      <errorWord>(</errorWord>
      <group>L1_Format</group>
      <groupName>格式问题</groupName>
      <ability>L2_HalfPunc_CN</ability>
      <abilityName>全半角问题</abilityName>
      <candidateList>
        <item>（</item>
      </candidateList>
      <explain>文本全半角错误。</explain>
      <paraID>681CAEE9</paraID>
      <start>5</start>
      <end>6</end>
      <status>unmodified</status>
      <modifiedWord/>
      <trackRevisions>false</trackRevisions>
    </reviewItem>
    <reviewItem>
      <errorID>91c3e8eb-3110-4d28-a2ba-0c41c3abc9f5</errorID>
      <errorWord>)</errorWord>
      <group>L1_Format</group>
      <groupName>格式问题</groupName>
      <ability>L2_HalfPunc_CN</ability>
      <abilityName>全半角问题</abilityName>
      <candidateList>
        <item>）</item>
      </candidateList>
      <explain>文本全半角错误。</explain>
      <paraID>681CAEE9</paraID>
      <start>8</start>
      <end>9</end>
      <status>unmodified</status>
      <modifiedWord/>
      <trackRevisions>false</trackRevisions>
    </reviewItem>
    <reviewItem>
      <errorID>b8d2470f-fe10-4dc9-ac33-323c825a30e6</errorID>
      <errorWord>II</errorWord>
      <group>L1_Knowledge</group>
      <groupName>知识性问题</groupName>
      <ability>L2_Knowledge</ability>
      <abilityName>其他知识</abilityName>
      <candidateList>
        <item>Ⅱ</item>
      </candidateList>
      <explain>中文环境下罗马数字格式错误。</explain>
      <paraID> 5D4F691</paraID>
      <start>0</start>
      <end>2</end>
      <status>unmodified</status>
      <modifiedWord/>
      <trackRevisions>false</trackRevisions>
    </reviewItem>
    <reviewItem>
      <errorID>ed3d5bac-ae0a-434a-a36c-d3a8e1d90491</errorID>
      <errorWord>II</errorWord>
      <group>L1_Knowledge</group>
      <groupName>知识性问题</groupName>
      <ability>L2_Knowledge</ability>
      <abilityName>其他知识</abilityName>
      <candidateList>
        <item>Ⅱ</item>
      </candidateList>
      <explain>中文环境下罗马数字格式错误。</explain>
      <paraID>34F5901F</paraID>
      <start>0</start>
      <end>2</end>
      <status>unmodified</status>
      <modifiedWord/>
      <trackRevisions>false</trackRevisions>
    </reviewItem>
    <reviewItem>
      <errorID>87b99181-fc87-425f-8d3d-ff2921afb29d</errorID>
      <errorWord>II</errorWord>
      <group>L1_Knowledge</group>
      <groupName>知识性问题</groupName>
      <ability>L2_Knowledge</ability>
      <abilityName>其他知识</abilityName>
      <candidateList>
        <item>Ⅱ</item>
      </candidateList>
      <explain>中文环境下罗马数字格式错误。</explain>
      <paraID>14492A14</paraID>
      <start>0</start>
      <end>2</end>
      <status>unmodified</status>
      <modifiedWord/>
      <trackRevisions>false</trackRevisions>
    </reviewItem>
    <reviewItem>
      <errorID>f467f0b8-beb2-4e0d-a5fa-c99e4b61d7ae</errorID>
      <errorWord>II</errorWord>
      <group>L1_Knowledge</group>
      <groupName>知识性问题</groupName>
      <ability>L2_Knowledge</ability>
      <abilityName>其他知识</abilityName>
      <candidateList>
        <item>Ⅱ</item>
      </candidateList>
      <explain>中文环境下罗马数字格式错误。</explain>
      <paraID>5D40C5DC</paraID>
      <start>0</start>
      <end>2</end>
      <status>unmodified</status>
      <modifiedWord/>
      <trackRevisions>false</trackRevisions>
    </reviewItem>
    <reviewItem>
      <errorID>0f7f0d2d-463f-456d-8c57-b604a09c48ce</errorID>
      <errorWord>II</errorWord>
      <group>L1_Knowledge</group>
      <groupName>知识性问题</groupName>
      <ability>L2_Knowledge</ability>
      <abilityName>其他知识</abilityName>
      <candidateList>
        <item>Ⅱ</item>
      </candidateList>
      <explain>中文环境下罗马数字格式错误。</explain>
      <paraID>26254BF3</paraID>
      <start>0</start>
      <end>2</end>
      <status>unmodified</status>
      <modifiedWord/>
      <trackRevisions>false</trackRevisions>
    </reviewItem>
    <reviewItem>
      <errorID>571056b5-aaec-4fad-85e1-e54aa39f78fc</errorID>
      <errorWord>II</errorWord>
      <group>L1_Knowledge</group>
      <groupName>知识性问题</groupName>
      <ability>L2_Knowledge</ability>
      <abilityName>其他知识</abilityName>
      <candidateList>
        <item>Ⅱ</item>
      </candidateList>
      <explain>中文环境下罗马数字格式错误。</explain>
      <paraID>38A35805</paraID>
      <start>0</start>
      <end>2</end>
      <status>unmodified</status>
      <modifiedWord/>
      <trackRevisions>false</trackRevisions>
    </reviewItem>
    <reviewItem>
      <errorID>9d841ec4-894d-4851-8527-515616452fe7</errorID>
      <errorWord>II</errorWord>
      <group>L1_Knowledge</group>
      <groupName>知识性问题</groupName>
      <ability>L2_Knowledge</ability>
      <abilityName>其他知识</abilityName>
      <candidateList>
        <item>Ⅱ</item>
      </candidateList>
      <explain>中文环境下罗马数字格式错误。</explain>
      <paraID> 9629670</paraID>
      <start>0</start>
      <end>2</end>
      <status>unmodified</status>
      <modifiedWord/>
      <trackRevisions>false</trackRevisions>
    </reviewItem>
    <reviewItem>
      <errorID>c895c1c0-3b97-4172-a1ce-2249c0f8e53a</errorID>
      <errorWord>(</errorWord>
      <group>L1_Format</group>
      <groupName>格式问题</groupName>
      <ability>L2_HalfPunc_CN</ability>
      <abilityName>全半角问题</abilityName>
      <candidateList>
        <item>（</item>
      </candidateList>
      <explain>文本全半角错误。</explain>
      <paraID>48673F77</paraID>
      <start>0</start>
      <end>1</end>
      <status>unmodified</status>
      <modifiedWord/>
      <trackRevisions>false</trackRevisions>
    </reviewItem>
    <reviewItem>
      <errorID>28ec7d37-bb06-408e-9a32-b33c35b17244</errorID>
      <errorWord>)</errorWord>
      <group>L1_Format</group>
      <groupName>格式问题</groupName>
      <ability>L2_HalfPunc_CN</ability>
      <abilityName>全半角问题</abilityName>
      <candidateList>
        <item>）</item>
      </candidateList>
      <explain>文本全半角错误。</explain>
      <paraID>48673F77</paraID>
      <start>21</start>
      <end>22</end>
      <status>unmodified</status>
      <modifiedWord/>
      <trackRevisions>false</trackRevisions>
    </reviewItem>
    <reviewItem>
      <errorID>4e325923-29ce-4325-904b-e4eae6eff91e</errorID>
      <errorWord>中</errorWord>
      <group>L1_Word</group>
      <groupName>字词问题</groupName>
      <ability>L2_Typo</ability>
      <abilityName>字词错误</abilityName>
      <candidateList>
        <item>中国</item>
      </candidateList>
      <explain/>
      <paraID>35345F72</paraID>
      <start>0</start>
      <end>1</end>
      <status>unmodified</status>
      <modifiedWord/>
      <trackRevisions>false</trackRevisions>
    </reviewItem>
    <reviewItem>
      <errorID>781c658c-d057-47c0-a22b-c3835ea2ee06</errorID>
      <errorWord>(</errorWord>
      <group>L1_Format</group>
      <groupName>格式问题</groupName>
      <ability>L2_HalfPunc_CN</ability>
      <abilityName>全半角问题</abilityName>
      <candidateList>
        <item>（</item>
      </candidateList>
      <explain>文本全半角错误。</explain>
      <paraID>35BA034F</paraID>
      <start>14</start>
      <end>15</end>
      <status>unmodified</status>
      <modifiedWord/>
      <trackRevisions>false</trackRevisions>
    </reviewItem>
    <reviewItem>
      <errorID>e626dceb-2e6c-4c47-8e98-50431e02716c</errorID>
      <errorWord>:</errorWord>
      <group>L1_Format</group>
      <groupName>格式问题</groupName>
      <ability>L2_HalfPunc_CN</ability>
      <abilityName>全半角问题</abilityName>
      <candidateList>
        <item>：</item>
      </candidateList>
      <explain>文本全半角错误。</explain>
      <paraID>1DC7CA21</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77C31-4197-4646-84C6-9EB8048F2D98}">
  <ds:schemaRefs/>
</ds:datastoreItem>
</file>

<file path=customXml/itemProps3.xml><?xml version="1.0" encoding="utf-8"?>
<ds:datastoreItem xmlns:ds="http://schemas.openxmlformats.org/officeDocument/2006/customXml" ds:itemID="{9f6530e6-61fd-40d8-9c62-7eebb2b03d50}">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122</Pages>
  <Words>14509</Words>
  <Characters>16141</Characters>
  <Lines>835</Lines>
  <Paragraphs>735</Paragraphs>
  <TotalTime>50</TotalTime>
  <ScaleCrop>false</ScaleCrop>
  <LinksUpToDate>false</LinksUpToDate>
  <CharactersWithSpaces>16213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2026-03-11T01:25:00Z</dcterms:created>
  <dc:creator>集采中心260612</dc:creator>
  <cp:lastModifiedBy>惟伊</cp:lastModifiedBy>
  <cp:lastPrinted>2018-11-29T07:27:00Z</cp:lastPrinted>
  <dcterms:modified xsi:type="dcterms:W3CDTF">2026-08-13T02:01:09Z</dcterms:modified>
  <dc:title>公招_服务模板_保证金_否_20260612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eyJoZGlkIjoiOGI1OTRlZDI0ZjU0ZjA1Yjg1YmZlZWJhMWZjZjhjNjEiLCJ1c2VySWQiOiI4MTcyNTAyOTIifQ==</vt:lpwstr>
  </property>
  <property fmtid="{D5CDD505-2E9C-101B-9397-08002B2CF9AE}" pid="4" name="ICV">
    <vt:lpwstr>A024B6B4B22149218589EB35C6F5D396_13</vt:lpwstr>
  </property>
</Properties>
</file>